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SimHei" w:hAnsi="SimSun" w:eastAsia="SimHei" w:cs="SimHei"/>
          <w:b w:val="0"/>
          <w:bCs w:val="0"/>
          <w:color w:val="000000"/>
          <w:kern w:val="0"/>
          <w:sz w:val="44"/>
          <w:szCs w:val="44"/>
          <w:lang w:val="en-US" w:eastAsia="zh-CN" w:bidi="ar"/>
        </w:rPr>
      </w:pPr>
      <w:r>
        <w:rPr>
          <w:rFonts w:hint="eastAsia" w:ascii="SimHei" w:hAnsi="SimSun" w:eastAsia="SimHei" w:cs="SimHei"/>
          <w:b w:val="0"/>
          <w:bCs w:val="0"/>
          <w:color w:val="000000"/>
          <w:kern w:val="0"/>
          <w:sz w:val="44"/>
          <w:szCs w:val="44"/>
          <w:lang w:val="en-US" w:eastAsia="zh-CN" w:bidi="ar"/>
        </w:rPr>
        <w:t>昌黎县昌黎镇政府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SimHei" w:hAnsi="SimSun" w:eastAsia="SimHei" w:cs="SimHei"/>
          <w:b w:val="0"/>
          <w:bCs w:val="0"/>
          <w:color w:val="000000"/>
          <w:kern w:val="0"/>
          <w:sz w:val="44"/>
          <w:szCs w:val="44"/>
          <w:lang w:val="en-US" w:eastAsia="zh-CN" w:bidi="ar"/>
        </w:rPr>
        <w:t>2022 年部门预算信息公开目录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SimSun" w:hAnsi="SimSun" w:eastAsia="SimSun" w:cs="SimSun"/>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 xml:space="preserve">一、2022 年部门预算公开表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预算收入总表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预算支出总表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预算财政拨款收支总表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预算一般公共预算财政拨款支出表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预算一般公共预算财政拨款基本支出表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预算政府基金预算财政拨款支出表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预算国有资本经营预算财政拨款支出表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FangSong" w:hAnsi="FangSong" w:eastAsia="FangSong" w:cs="FangSong"/>
          <w:sz w:val="32"/>
          <w:szCs w:val="32"/>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sz w:val="32"/>
          <w:szCs w:val="32"/>
        </w:rPr>
        <w:t>预算财政拨款“三公”经费支出表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FangSong" w:hAnsi="FangSong" w:eastAsia="FangSong" w:cs="FangSong"/>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 xml:space="preserve">二、2022 年部门预算信息公开情况说明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kern w:val="0"/>
          <w:sz w:val="32"/>
          <w:szCs w:val="32"/>
          <w:lang w:val="en-US" w:eastAsia="zh-CN" w:bidi="ar"/>
        </w:rPr>
        <w:t xml:space="preserve">职责及机构设置情况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kern w:val="0"/>
          <w:sz w:val="32"/>
          <w:szCs w:val="32"/>
          <w:lang w:val="en-US" w:eastAsia="zh-CN" w:bidi="ar"/>
        </w:rPr>
        <w:t xml:space="preserve">预算安排的总体情况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sz w:val="32"/>
          <w:szCs w:val="32"/>
          <w:lang w:eastAsia="zh-CN"/>
        </w:rPr>
        <w:t>部门</w:t>
      </w:r>
      <w:r>
        <w:rPr>
          <w:rFonts w:hint="eastAsia" w:ascii="FangSong" w:hAnsi="FangSong" w:eastAsia="FangSong" w:cs="FangSong"/>
          <w:color w:val="000000"/>
          <w:kern w:val="0"/>
          <w:sz w:val="32"/>
          <w:szCs w:val="32"/>
          <w:lang w:val="en-US" w:eastAsia="zh-CN" w:bidi="ar"/>
        </w:rPr>
        <w:t xml:space="preserve">运行经费安排情况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财政拨款“三公”经费预算情况及增减变化原因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政府采购预算情况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国有资产信息情况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名词解释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 xml:space="preserve">其他需要说明的事项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SimHei" w:hAnsi="SimHei" w:eastAsia="SimHei" w:cs="SimHei"/>
          <w:b w:val="0"/>
          <w:bCs w:val="0"/>
          <w:sz w:val="32"/>
          <w:szCs w:val="32"/>
        </w:rPr>
      </w:pPr>
      <w:r>
        <w:rPr>
          <w:rFonts w:hint="eastAsia" w:ascii="SimHei" w:hAnsi="SimHei" w:eastAsia="SimHei" w:cs="SimHei"/>
          <w:b w:val="0"/>
          <w:bCs w:val="0"/>
          <w:color w:val="000000"/>
          <w:kern w:val="0"/>
          <w:sz w:val="32"/>
          <w:szCs w:val="32"/>
          <w:lang w:val="en-US" w:eastAsia="zh-CN" w:bidi="ar"/>
        </w:rPr>
        <w:t>三、2022年部门预算绩效信息</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FangSong" w:hAnsi="FangSong" w:eastAsia="FangSong" w:cs="FangSong"/>
          <w:color w:val="000000"/>
          <w:kern w:val="0"/>
          <w:sz w:val="32"/>
          <w:szCs w:val="32"/>
          <w:lang w:val="en-US" w:eastAsia="zh-CN" w:bidi="ar"/>
        </w:rPr>
      </w:pPr>
      <w:r>
        <w:rPr>
          <w:rFonts w:hint="eastAsia" w:ascii="FangSong" w:hAnsi="FangSong" w:eastAsia="FangSong" w:cs="FangSong"/>
          <w:color w:val="000000"/>
          <w:kern w:val="0"/>
          <w:sz w:val="32"/>
          <w:szCs w:val="32"/>
          <w:lang w:val="en-US" w:eastAsia="zh-CN" w:bidi="ar"/>
        </w:rPr>
        <w:t>预算项目绩效目标</w:t>
      </w:r>
    </w:p>
    <w:p>
      <w:pPr>
        <w:keepNext w:val="0"/>
        <w:keepLines w:val="0"/>
        <w:pageBreakBefore w:val="0"/>
        <w:kinsoku/>
        <w:wordWrap/>
        <w:overflowPunct/>
        <w:topLinePunct w:val="0"/>
        <w:autoSpaceDE/>
        <w:autoSpaceDN/>
        <w:bidi w:val="0"/>
        <w:adjustRightInd/>
        <w:snapToGrid/>
        <w:spacing w:line="600" w:lineRule="exact"/>
        <w:ind w:left="0" w:firstLine="1044" w:firstLineChars="200"/>
        <w:textAlignment w:val="auto"/>
        <w:rPr>
          <w:rFonts w:hint="eastAsia" w:ascii="SimHei" w:hAnsi="SimSun" w:eastAsia="SimHei" w:cs="SimHei"/>
          <w:b/>
          <w:bCs/>
          <w:color w:val="000000"/>
          <w:kern w:val="0"/>
          <w:sz w:val="52"/>
          <w:szCs w:val="52"/>
          <w:lang w:val="en-US" w:eastAsia="zh-CN" w:bidi="ar"/>
        </w:rPr>
      </w:pPr>
      <w:r>
        <w:rPr>
          <w:rFonts w:hint="eastAsia" w:ascii="SimHei" w:hAnsi="SimSun" w:eastAsia="SimHei" w:cs="SimHei"/>
          <w:b/>
          <w:bCs/>
          <w:color w:val="000000"/>
          <w:kern w:val="0"/>
          <w:sz w:val="52"/>
          <w:szCs w:val="5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SimHei" w:hAnsi="SimSun" w:eastAsia="SimHei" w:cs="SimHei"/>
          <w:color w:val="000000"/>
          <w:kern w:val="0"/>
          <w:sz w:val="44"/>
          <w:szCs w:val="44"/>
          <w:lang w:val="en-US" w:eastAsia="zh-CN" w:bidi="ar"/>
        </w:rPr>
        <w:t>202</w:t>
      </w:r>
      <w:r>
        <w:rPr>
          <w:rFonts w:hint="eastAsia" w:ascii="SimHei" w:hAnsi="SimSun" w:eastAsia="SimHei" w:cs="SimHei"/>
          <w:color w:val="000000"/>
          <w:kern w:val="0"/>
          <w:sz w:val="44"/>
          <w:szCs w:val="44"/>
          <w:lang w:val="en-US" w:eastAsia="zh-CN" w:bidi="ar"/>
        </w:rPr>
        <w:t>2</w:t>
      </w:r>
      <w:r>
        <w:rPr>
          <w:rFonts w:ascii="SimHei" w:hAnsi="SimSun" w:eastAsia="SimHei" w:cs="SimHei"/>
          <w:color w:val="000000"/>
          <w:kern w:val="0"/>
          <w:sz w:val="44"/>
          <w:szCs w:val="44"/>
          <w:lang w:val="en-US" w:eastAsia="zh-CN" w:bidi="ar"/>
        </w:rPr>
        <w:t>年</w:t>
      </w:r>
      <w:r>
        <w:rPr>
          <w:rFonts w:hint="eastAsia" w:ascii="SimHei" w:hAnsi="SimSun" w:eastAsia="SimHei" w:cs="SimHei"/>
          <w:color w:val="000000"/>
          <w:kern w:val="0"/>
          <w:sz w:val="44"/>
          <w:szCs w:val="44"/>
          <w:lang w:val="en-US" w:eastAsia="zh-CN" w:bidi="ar"/>
        </w:rPr>
        <w:t>部门</w:t>
      </w:r>
      <w:r>
        <w:rPr>
          <w:rFonts w:ascii="SimHei" w:hAnsi="SimSun" w:eastAsia="SimHei" w:cs="SimHei"/>
          <w:color w:val="000000"/>
          <w:kern w:val="0"/>
          <w:sz w:val="44"/>
          <w:szCs w:val="44"/>
          <w:lang w:val="en-US" w:eastAsia="zh-CN" w:bidi="ar"/>
        </w:rPr>
        <w:t>预算公开表</w:t>
      </w:r>
    </w:p>
    <w:p>
      <w:pPr>
        <w:jc w:val="center"/>
        <w:outlineLvl w:val="1"/>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759"/>
        <w:gridCol w:w="3366"/>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rPr>
                <w:rFonts w:hint="eastAsia"/>
                <w:lang w:val="en-US" w:eastAsia="zh-CN"/>
              </w:rPr>
              <w:t>826</w:t>
            </w:r>
            <w:r>
              <w:rPr>
                <w:rFonts w:hint="eastAsia"/>
                <w:lang w:eastAsia="zh-CN"/>
              </w:rPr>
              <w:t>昌黎县昌黎镇人民政府</w:t>
            </w:r>
          </w:p>
        </w:tc>
        <w:tc>
          <w:tcPr>
            <w:tcW w:w="0" w:type="auto"/>
            <w:tcBorders>
              <w:top w:val="single" w:color="FFFFFF" w:sz="6" w:space="0"/>
              <w:left w:val="single" w:color="FFFFFF" w:sz="6" w:space="0"/>
              <w:right w:val="single" w:color="FFFFFF" w:sz="6" w:space="0"/>
            </w:tcBorders>
            <w:vAlign w:val="center"/>
          </w:tcPr>
          <w:p>
            <w:pPr>
              <w:pStyle w:val="7"/>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pPr>
            <w:r>
              <w:t>序号</w:t>
            </w:r>
          </w:p>
        </w:tc>
        <w:tc>
          <w:tcPr>
            <w:tcW w:w="0" w:type="auto"/>
            <w:gridSpan w:val="2"/>
            <w:vAlign w:val="center"/>
          </w:tcPr>
          <w:p>
            <w:pPr>
              <w:pStyle w:val="9"/>
            </w:pPr>
            <w:r>
              <w:t>收入</w:t>
            </w:r>
          </w:p>
        </w:tc>
        <w:tc>
          <w:tcPr>
            <w:tcW w:w="0" w:type="auto"/>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9"/>
            </w:pPr>
            <w:r>
              <w:t>项  目</w:t>
            </w:r>
          </w:p>
        </w:tc>
        <w:tc>
          <w:tcPr>
            <w:tcW w:w="0" w:type="auto"/>
            <w:vAlign w:val="center"/>
          </w:tcPr>
          <w:p>
            <w:pPr>
              <w:pStyle w:val="9"/>
            </w:pPr>
            <w:r>
              <w:t>预算数</w:t>
            </w:r>
          </w:p>
        </w:tc>
        <w:tc>
          <w:tcPr>
            <w:tcW w:w="0" w:type="auto"/>
            <w:vAlign w:val="center"/>
          </w:tcPr>
          <w:p>
            <w:pPr>
              <w:pStyle w:val="9"/>
            </w:pPr>
            <w:r>
              <w:t>项  目</w:t>
            </w:r>
          </w:p>
        </w:tc>
        <w:tc>
          <w:tcPr>
            <w:tcW w:w="0" w:type="auto"/>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pPr>
            <w:r>
              <w:t>栏次</w:t>
            </w:r>
          </w:p>
        </w:tc>
        <w:tc>
          <w:tcPr>
            <w:tcW w:w="0" w:type="auto"/>
            <w:vAlign w:val="center"/>
          </w:tcPr>
          <w:p>
            <w:pPr>
              <w:pStyle w:val="9"/>
            </w:pPr>
            <w:r>
              <w:t>1</w:t>
            </w:r>
          </w:p>
        </w:tc>
        <w:tc>
          <w:tcPr>
            <w:tcW w:w="0" w:type="auto"/>
            <w:vAlign w:val="center"/>
          </w:tcPr>
          <w:p>
            <w:pPr>
              <w:pStyle w:val="9"/>
            </w:pPr>
            <w:r>
              <w:t>2</w:t>
            </w:r>
          </w:p>
        </w:tc>
        <w:tc>
          <w:tcPr>
            <w:tcW w:w="0" w:type="auto"/>
            <w:vAlign w:val="center"/>
          </w:tcPr>
          <w:p>
            <w:pPr>
              <w:pStyle w:val="9"/>
            </w:pPr>
            <w:r>
              <w:t>3</w:t>
            </w:r>
          </w:p>
        </w:tc>
        <w:tc>
          <w:tcPr>
            <w:tcW w:w="0" w:type="auto"/>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t>1</w:t>
            </w:r>
          </w:p>
        </w:tc>
        <w:tc>
          <w:tcPr>
            <w:tcW w:w="0" w:type="auto"/>
            <w:vAlign w:val="center"/>
          </w:tcPr>
          <w:p>
            <w:pPr>
              <w:pStyle w:val="11"/>
            </w:pPr>
            <w:r>
              <w:t>一、一般公共预算拨款收入</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0" w:type="auto"/>
            <w:vAlign w:val="center"/>
          </w:tcPr>
          <w:p>
            <w:pPr>
              <w:pStyle w:val="11"/>
            </w:pPr>
            <w:r>
              <w:t>一、一般公共服务支出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w:t>
            </w:r>
          </w:p>
        </w:tc>
        <w:tc>
          <w:tcPr>
            <w:tcW w:w="0" w:type="auto"/>
            <w:vAlign w:val="center"/>
          </w:tcPr>
          <w:p>
            <w:pPr>
              <w:pStyle w:val="11"/>
            </w:pPr>
            <w:r>
              <w:t>二、政府性基金预算拨款收入</w:t>
            </w:r>
          </w:p>
        </w:tc>
        <w:tc>
          <w:tcPr>
            <w:tcW w:w="1759" w:type="dxa"/>
            <w:vAlign w:val="top"/>
          </w:tcPr>
          <w:p>
            <w:pPr>
              <w:jc w:val="right"/>
            </w:pPr>
          </w:p>
        </w:tc>
        <w:tc>
          <w:tcPr>
            <w:tcW w:w="0" w:type="auto"/>
            <w:vAlign w:val="center"/>
          </w:tcPr>
          <w:p>
            <w:pPr>
              <w:pStyle w:val="11"/>
            </w:pPr>
            <w:r>
              <w:t>二、外交支出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w:t>
            </w:r>
          </w:p>
        </w:tc>
        <w:tc>
          <w:tcPr>
            <w:tcW w:w="0" w:type="auto"/>
            <w:vAlign w:val="center"/>
          </w:tcPr>
          <w:p>
            <w:pPr>
              <w:pStyle w:val="11"/>
            </w:pPr>
            <w:r>
              <w:t>三、国有资本经营预算拨款收入</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1"/>
            </w:pPr>
            <w:r>
              <w:t>三、国防支出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4</w:t>
            </w:r>
          </w:p>
        </w:tc>
        <w:tc>
          <w:tcPr>
            <w:tcW w:w="0" w:type="auto"/>
            <w:vAlign w:val="center"/>
          </w:tcPr>
          <w:p>
            <w:pPr>
              <w:pStyle w:val="11"/>
            </w:pPr>
            <w:r>
              <w:t>四、财政专户管理资金收入</w:t>
            </w:r>
          </w:p>
        </w:tc>
        <w:tc>
          <w:tcPr>
            <w:tcW w:w="1759" w:type="dxa"/>
            <w:vAlign w:val="top"/>
          </w:tcPr>
          <w:p>
            <w:pPr>
              <w:jc w:val="right"/>
            </w:pPr>
          </w:p>
        </w:tc>
        <w:tc>
          <w:tcPr>
            <w:tcW w:w="0" w:type="auto"/>
            <w:vAlign w:val="center"/>
          </w:tcPr>
          <w:p>
            <w:pPr>
              <w:pStyle w:val="11"/>
            </w:pPr>
            <w:r>
              <w:t>四、公共安全支出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5</w:t>
            </w:r>
          </w:p>
        </w:tc>
        <w:tc>
          <w:tcPr>
            <w:tcW w:w="0" w:type="auto"/>
            <w:vAlign w:val="center"/>
          </w:tcPr>
          <w:p>
            <w:pPr>
              <w:pStyle w:val="11"/>
            </w:pPr>
            <w:r>
              <w:t>五、事业收入</w:t>
            </w:r>
          </w:p>
        </w:tc>
        <w:tc>
          <w:tcPr>
            <w:tcW w:w="1759" w:type="dxa"/>
            <w:vAlign w:val="top"/>
          </w:tcPr>
          <w:p>
            <w:pPr>
              <w:jc w:val="right"/>
            </w:pPr>
          </w:p>
        </w:tc>
        <w:tc>
          <w:tcPr>
            <w:tcW w:w="0" w:type="auto"/>
            <w:vAlign w:val="center"/>
          </w:tcPr>
          <w:p>
            <w:pPr>
              <w:pStyle w:val="11"/>
            </w:pPr>
            <w:r>
              <w:t>五、教育支出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6</w:t>
            </w:r>
          </w:p>
        </w:tc>
        <w:tc>
          <w:tcPr>
            <w:tcW w:w="0" w:type="auto"/>
            <w:vAlign w:val="center"/>
          </w:tcPr>
          <w:p>
            <w:pPr>
              <w:pStyle w:val="11"/>
            </w:pPr>
            <w:r>
              <w:t>六、事业</w:t>
            </w:r>
            <w:r>
              <w:rPr>
                <w:rFonts w:hint="eastAsia"/>
                <w:lang w:eastAsia="zh-CN"/>
              </w:rPr>
              <w:t>单位</w:t>
            </w:r>
            <w:r>
              <w:t>经营收入</w:t>
            </w:r>
          </w:p>
        </w:tc>
        <w:tc>
          <w:tcPr>
            <w:tcW w:w="1759" w:type="dxa"/>
            <w:vAlign w:val="top"/>
          </w:tcPr>
          <w:p>
            <w:pPr>
              <w:jc w:val="right"/>
            </w:pPr>
          </w:p>
        </w:tc>
        <w:tc>
          <w:tcPr>
            <w:tcW w:w="0" w:type="auto"/>
            <w:vAlign w:val="center"/>
          </w:tcPr>
          <w:p>
            <w:pPr>
              <w:pStyle w:val="11"/>
            </w:pPr>
            <w:r>
              <w:t>六、科学技术支出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7</w:t>
            </w:r>
          </w:p>
        </w:tc>
        <w:tc>
          <w:tcPr>
            <w:tcW w:w="0" w:type="auto"/>
            <w:vAlign w:val="center"/>
          </w:tcPr>
          <w:p>
            <w:pPr>
              <w:pStyle w:val="11"/>
            </w:pPr>
            <w:r>
              <w:t>七、上级补助收入</w:t>
            </w:r>
          </w:p>
        </w:tc>
        <w:tc>
          <w:tcPr>
            <w:tcW w:w="1759" w:type="dxa"/>
            <w:vAlign w:val="top"/>
          </w:tcPr>
          <w:p>
            <w:pPr>
              <w:jc w:val="right"/>
            </w:pPr>
          </w:p>
        </w:tc>
        <w:tc>
          <w:tcPr>
            <w:tcW w:w="0" w:type="auto"/>
            <w:vAlign w:val="center"/>
          </w:tcPr>
          <w:p>
            <w:pPr>
              <w:pStyle w:val="11"/>
            </w:pPr>
            <w:r>
              <w:t>七、文化旅游体育与传媒支出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8</w:t>
            </w:r>
          </w:p>
        </w:tc>
        <w:tc>
          <w:tcPr>
            <w:tcW w:w="0" w:type="auto"/>
            <w:vAlign w:val="center"/>
          </w:tcPr>
          <w:p>
            <w:pPr>
              <w:pStyle w:val="11"/>
            </w:pPr>
            <w:r>
              <w:t>八、附属</w:t>
            </w:r>
            <w:r>
              <w:rPr>
                <w:rFonts w:hint="eastAsia"/>
                <w:lang w:eastAsia="zh-CN"/>
              </w:rPr>
              <w:t>单位</w:t>
            </w:r>
            <w:r>
              <w:t>上缴收入</w:t>
            </w:r>
          </w:p>
        </w:tc>
        <w:tc>
          <w:tcPr>
            <w:tcW w:w="1759" w:type="dxa"/>
            <w:vAlign w:val="top"/>
          </w:tcPr>
          <w:p>
            <w:pPr>
              <w:jc w:val="right"/>
            </w:pPr>
          </w:p>
        </w:tc>
        <w:tc>
          <w:tcPr>
            <w:tcW w:w="0" w:type="auto"/>
            <w:vAlign w:val="center"/>
          </w:tcPr>
          <w:p>
            <w:pPr>
              <w:pStyle w:val="11"/>
            </w:pPr>
            <w:r>
              <w:t>八、社会保障和就业支出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9</w:t>
            </w:r>
          </w:p>
        </w:tc>
        <w:tc>
          <w:tcPr>
            <w:tcW w:w="0" w:type="auto"/>
            <w:vAlign w:val="center"/>
          </w:tcPr>
          <w:p>
            <w:pPr>
              <w:pStyle w:val="11"/>
            </w:pPr>
            <w:r>
              <w:t>九、其他收入</w:t>
            </w:r>
          </w:p>
        </w:tc>
        <w:tc>
          <w:tcPr>
            <w:tcW w:w="1759" w:type="dxa"/>
            <w:vAlign w:val="top"/>
          </w:tcPr>
          <w:p>
            <w:pPr>
              <w:jc w:val="right"/>
            </w:pPr>
          </w:p>
        </w:tc>
        <w:tc>
          <w:tcPr>
            <w:tcW w:w="0" w:type="auto"/>
            <w:vAlign w:val="center"/>
          </w:tcPr>
          <w:p>
            <w:pPr>
              <w:pStyle w:val="11"/>
            </w:pPr>
            <w:r>
              <w:t>九、社会保险基金支出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10</w:t>
            </w:r>
          </w:p>
        </w:tc>
        <w:tc>
          <w:tcPr>
            <w:tcW w:w="0" w:type="auto"/>
            <w:vAlign w:val="center"/>
          </w:tcPr>
          <w:p>
            <w:pPr>
              <w:pStyle w:val="11"/>
            </w:pPr>
          </w:p>
        </w:tc>
        <w:tc>
          <w:tcPr>
            <w:tcW w:w="1759" w:type="dxa"/>
            <w:vAlign w:val="top"/>
          </w:tcPr>
          <w:p>
            <w:pPr>
              <w:keepNext w:val="0"/>
              <w:keepLines w:val="0"/>
              <w:widowControl/>
              <w:suppressLineNumbers w:val="0"/>
              <w:jc w:val="right"/>
              <w:textAlignment w:val="top"/>
            </w:pPr>
          </w:p>
        </w:tc>
        <w:tc>
          <w:tcPr>
            <w:tcW w:w="0" w:type="auto"/>
            <w:vAlign w:val="center"/>
          </w:tcPr>
          <w:p>
            <w:pPr>
              <w:pStyle w:val="11"/>
            </w:pPr>
            <w:r>
              <w:t>十、卫生健康支出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11</w:t>
            </w:r>
          </w:p>
        </w:tc>
        <w:tc>
          <w:tcPr>
            <w:tcW w:w="0" w:type="auto"/>
            <w:vAlign w:val="center"/>
          </w:tcPr>
          <w:p>
            <w:pPr>
              <w:pStyle w:val="11"/>
            </w:pPr>
          </w:p>
        </w:tc>
        <w:tc>
          <w:tcPr>
            <w:tcW w:w="1759" w:type="dxa"/>
            <w:vAlign w:val="top"/>
          </w:tcPr>
          <w:p>
            <w:pPr>
              <w:jc w:val="right"/>
            </w:pPr>
          </w:p>
        </w:tc>
        <w:tc>
          <w:tcPr>
            <w:tcW w:w="0" w:type="auto"/>
            <w:vAlign w:val="center"/>
          </w:tcPr>
          <w:p>
            <w:pPr>
              <w:pStyle w:val="11"/>
            </w:pPr>
            <w:r>
              <w:t>十一、节能环保支出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12</w:t>
            </w:r>
          </w:p>
        </w:tc>
        <w:tc>
          <w:tcPr>
            <w:tcW w:w="0" w:type="auto"/>
            <w:vAlign w:val="center"/>
          </w:tcPr>
          <w:p>
            <w:pPr>
              <w:pStyle w:val="11"/>
            </w:pPr>
          </w:p>
        </w:tc>
        <w:tc>
          <w:tcPr>
            <w:tcW w:w="1759" w:type="dxa"/>
            <w:vAlign w:val="top"/>
          </w:tcPr>
          <w:p>
            <w:pPr>
              <w:keepNext w:val="0"/>
              <w:keepLines w:val="0"/>
              <w:widowControl/>
              <w:suppressLineNumbers w:val="0"/>
              <w:jc w:val="center"/>
              <w:textAlignment w:val="top"/>
            </w:pPr>
          </w:p>
        </w:tc>
        <w:tc>
          <w:tcPr>
            <w:tcW w:w="0" w:type="auto"/>
            <w:vAlign w:val="center"/>
          </w:tcPr>
          <w:p>
            <w:pPr>
              <w:pStyle w:val="11"/>
            </w:pPr>
            <w:r>
              <w:t>十二、城乡社区支出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13</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十三、农林水支出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14</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十四、交通运输支出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15</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十五、资源勘探工业信息等支出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16</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十六、商业服务业等支出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17</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十七、金融支出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18</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十八、援助其他地区支出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19</w:t>
            </w:r>
          </w:p>
        </w:tc>
        <w:tc>
          <w:tcPr>
            <w:tcW w:w="0" w:type="auto"/>
            <w:vAlign w:val="center"/>
          </w:tcPr>
          <w:p>
            <w:pPr>
              <w:pStyle w:val="11"/>
            </w:pPr>
          </w:p>
        </w:tc>
        <w:tc>
          <w:tcPr>
            <w:tcW w:w="0" w:type="auto"/>
            <w:vAlign w:val="center"/>
          </w:tcPr>
          <w:p>
            <w:pPr>
              <w:pStyle w:val="12"/>
            </w:pPr>
          </w:p>
        </w:tc>
        <w:tc>
          <w:tcPr>
            <w:tcW w:w="0" w:type="auto"/>
            <w:vAlign w:val="center"/>
          </w:tcPr>
          <w:p>
            <w:pPr>
              <w:pStyle w:val="11"/>
            </w:pPr>
            <w:r>
              <w:t>十九、自然资源海洋气象等支出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20</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二十、住房保障支出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21</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二十一、粮油物资储备支出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22</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二十二、国有资本经营预算支出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23</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二十三、灾害防治及应急管理支出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24</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二十四、预备费</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25</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二十五、其他支出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26</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二十六、转移性支出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t>2</w:t>
            </w:r>
            <w:r>
              <w:rPr>
                <w:rFonts w:hint="eastAsia"/>
                <w:lang w:eastAsia="zh-CN"/>
              </w:rPr>
              <w:t>7</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二十七、债务还本支出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28</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二十八、债务付息支出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29</w:t>
            </w:r>
          </w:p>
        </w:tc>
        <w:tc>
          <w:tcPr>
            <w:tcW w:w="0" w:type="auto"/>
            <w:vAlign w:val="center"/>
          </w:tcPr>
          <w:p>
            <w:pPr>
              <w:pStyle w:val="11"/>
            </w:pPr>
          </w:p>
        </w:tc>
        <w:tc>
          <w:tcPr>
            <w:tcW w:w="0" w:type="auto"/>
            <w:vAlign w:val="center"/>
          </w:tcPr>
          <w:p>
            <w:pPr>
              <w:pStyle w:val="12"/>
            </w:pPr>
          </w:p>
        </w:tc>
        <w:tc>
          <w:tcPr>
            <w:tcW w:w="0" w:type="auto"/>
            <w:vAlign w:val="center"/>
          </w:tcPr>
          <w:p>
            <w:pPr>
              <w:pStyle w:val="11"/>
            </w:pPr>
            <w:r>
              <w:t>二十九、债务发行费用支出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30</w:t>
            </w:r>
          </w:p>
        </w:tc>
        <w:tc>
          <w:tcPr>
            <w:tcW w:w="0" w:type="auto"/>
            <w:vAlign w:val="center"/>
          </w:tcPr>
          <w:p>
            <w:pPr>
              <w:pStyle w:val="11"/>
            </w:pPr>
          </w:p>
        </w:tc>
        <w:tc>
          <w:tcPr>
            <w:tcW w:w="0" w:type="auto"/>
            <w:vAlign w:val="center"/>
          </w:tcPr>
          <w:p>
            <w:pPr>
              <w:pStyle w:val="12"/>
            </w:pPr>
          </w:p>
        </w:tc>
        <w:tc>
          <w:tcPr>
            <w:tcW w:w="0" w:type="auto"/>
            <w:vAlign w:val="center"/>
          </w:tcPr>
          <w:p>
            <w:pPr>
              <w:pStyle w:val="11"/>
            </w:pPr>
            <w:r>
              <w:t>三十、抗疫特别国债安排的支出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31</w:t>
            </w:r>
          </w:p>
        </w:tc>
        <w:tc>
          <w:tcPr>
            <w:tcW w:w="0" w:type="auto"/>
            <w:vAlign w:val="center"/>
          </w:tcPr>
          <w:p>
            <w:pPr>
              <w:pStyle w:val="13"/>
            </w:pPr>
            <w:r>
              <w:t>本年收入合计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3"/>
            </w:pPr>
            <w:r>
              <w:t>本年支出合计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32</w:t>
            </w:r>
          </w:p>
        </w:tc>
        <w:tc>
          <w:tcPr>
            <w:tcW w:w="0" w:type="auto"/>
            <w:vAlign w:val="center"/>
          </w:tcPr>
          <w:p>
            <w:pPr>
              <w:pStyle w:val="11"/>
            </w:pPr>
            <w:r>
              <w:t>上年结转结余</w:t>
            </w:r>
          </w:p>
        </w:tc>
        <w:tc>
          <w:tcPr>
            <w:tcW w:w="1759" w:type="dxa"/>
            <w:vAlign w:val="top"/>
          </w:tcPr>
          <w:p>
            <w:pPr>
              <w:jc w:val="right"/>
            </w:pPr>
          </w:p>
        </w:tc>
        <w:tc>
          <w:tcPr>
            <w:tcW w:w="0" w:type="auto"/>
            <w:vAlign w:val="center"/>
          </w:tcPr>
          <w:p>
            <w:pPr>
              <w:pStyle w:val="11"/>
            </w:pPr>
            <w:r>
              <w:t>年终结转结余</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33</w:t>
            </w:r>
          </w:p>
        </w:tc>
        <w:tc>
          <w:tcPr>
            <w:tcW w:w="0" w:type="auto"/>
            <w:vAlign w:val="center"/>
          </w:tcPr>
          <w:p>
            <w:pPr>
              <w:pStyle w:val="13"/>
            </w:pPr>
            <w:r>
              <w:t>收入总计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3"/>
            </w:pPr>
            <w:r>
              <w:t>支出总计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0"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312"/>
        <w:gridCol w:w="2472"/>
        <w:gridCol w:w="990"/>
        <w:gridCol w:w="1183"/>
        <w:gridCol w:w="1417"/>
        <w:gridCol w:w="1178"/>
        <w:gridCol w:w="836"/>
        <w:gridCol w:w="836"/>
        <w:gridCol w:w="1109"/>
        <w:gridCol w:w="1400"/>
        <w:gridCol w:w="853"/>
        <w:gridCol w:w="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0" w:type="auto"/>
            <w:gridSpan w:val="3"/>
            <w:tcBorders>
              <w:top w:val="single" w:color="FFFFFF" w:sz="6" w:space="0"/>
              <w:left w:val="single" w:color="FFFFFF" w:sz="6" w:space="0"/>
              <w:right w:val="single" w:color="FFFFFF" w:sz="6" w:space="0"/>
            </w:tcBorders>
            <w:vAlign w:val="center"/>
          </w:tcPr>
          <w:p>
            <w:pPr>
              <w:pStyle w:val="7"/>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pPr>
            <w:r>
              <w:t>序号</w:t>
            </w:r>
          </w:p>
        </w:tc>
        <w:tc>
          <w:tcPr>
            <w:tcW w:w="3784" w:type="dxa"/>
            <w:gridSpan w:val="2"/>
            <w:vAlign w:val="center"/>
          </w:tcPr>
          <w:p>
            <w:pPr>
              <w:pStyle w:val="9"/>
            </w:pPr>
            <w:r>
              <w:t>功能分类科目</w:t>
            </w:r>
          </w:p>
        </w:tc>
        <w:tc>
          <w:tcPr>
            <w:tcW w:w="990" w:type="dxa"/>
            <w:vMerge w:val="restart"/>
            <w:vAlign w:val="center"/>
          </w:tcPr>
          <w:p>
            <w:pPr>
              <w:pStyle w:val="9"/>
            </w:pPr>
            <w:r>
              <w:t>合计</w:t>
            </w:r>
          </w:p>
        </w:tc>
        <w:tc>
          <w:tcPr>
            <w:tcW w:w="0" w:type="auto"/>
            <w:gridSpan w:val="8"/>
            <w:vAlign w:val="center"/>
          </w:tcPr>
          <w:p>
            <w:pPr>
              <w:pStyle w:val="9"/>
            </w:pPr>
            <w:r>
              <w:t>本年收入</w:t>
            </w:r>
          </w:p>
        </w:tc>
        <w:tc>
          <w:tcPr>
            <w:tcW w:w="0" w:type="auto"/>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9"/>
            </w:pPr>
            <w:r>
              <w:t>科目    编码</w:t>
            </w:r>
          </w:p>
        </w:tc>
        <w:tc>
          <w:tcPr>
            <w:tcW w:w="2472" w:type="dxa"/>
            <w:vAlign w:val="center"/>
          </w:tcPr>
          <w:p>
            <w:pPr>
              <w:pStyle w:val="9"/>
            </w:pPr>
            <w:r>
              <w:t>科目名称</w:t>
            </w:r>
          </w:p>
        </w:tc>
        <w:tc>
          <w:tcPr>
            <w:tcW w:w="990" w:type="dxa"/>
            <w:vMerge w:val="continue"/>
          </w:tcPr>
          <w:p/>
        </w:tc>
        <w:tc>
          <w:tcPr>
            <w:tcW w:w="0" w:type="auto"/>
            <w:vAlign w:val="center"/>
          </w:tcPr>
          <w:p>
            <w:pPr>
              <w:pStyle w:val="9"/>
            </w:pPr>
            <w:r>
              <w:t>小计</w:t>
            </w:r>
          </w:p>
        </w:tc>
        <w:tc>
          <w:tcPr>
            <w:tcW w:w="0" w:type="auto"/>
            <w:vAlign w:val="center"/>
          </w:tcPr>
          <w:p>
            <w:pPr>
              <w:pStyle w:val="9"/>
            </w:pPr>
            <w:r>
              <w:t>财政拨款 收入</w:t>
            </w:r>
          </w:p>
        </w:tc>
        <w:tc>
          <w:tcPr>
            <w:tcW w:w="0" w:type="auto"/>
            <w:vAlign w:val="center"/>
          </w:tcPr>
          <w:p>
            <w:pPr>
              <w:pStyle w:val="9"/>
            </w:pPr>
            <w:r>
              <w:t>财政专户 收入</w:t>
            </w:r>
          </w:p>
        </w:tc>
        <w:tc>
          <w:tcPr>
            <w:tcW w:w="0" w:type="auto"/>
            <w:vAlign w:val="center"/>
          </w:tcPr>
          <w:p>
            <w:pPr>
              <w:pStyle w:val="9"/>
            </w:pPr>
            <w:r>
              <w:t>事业收入</w:t>
            </w:r>
          </w:p>
        </w:tc>
        <w:tc>
          <w:tcPr>
            <w:tcW w:w="0" w:type="auto"/>
            <w:vAlign w:val="center"/>
          </w:tcPr>
          <w:p>
            <w:pPr>
              <w:pStyle w:val="9"/>
            </w:pPr>
            <w:r>
              <w:t>经营收入</w:t>
            </w:r>
          </w:p>
        </w:tc>
        <w:tc>
          <w:tcPr>
            <w:tcW w:w="0" w:type="auto"/>
            <w:vAlign w:val="center"/>
          </w:tcPr>
          <w:p>
            <w:pPr>
              <w:pStyle w:val="9"/>
            </w:pPr>
            <w:r>
              <w:t>上级补助收入</w:t>
            </w:r>
          </w:p>
        </w:tc>
        <w:tc>
          <w:tcPr>
            <w:tcW w:w="0" w:type="auto"/>
            <w:vAlign w:val="center"/>
          </w:tcPr>
          <w:p>
            <w:pPr>
              <w:pStyle w:val="9"/>
            </w:pPr>
            <w:r>
              <w:t>附属</w:t>
            </w:r>
            <w:r>
              <w:rPr>
                <w:rFonts w:hint="eastAsia"/>
                <w:lang w:eastAsia="zh-CN"/>
              </w:rPr>
              <w:t>单位</w:t>
            </w:r>
            <w:r>
              <w:t>上缴收入</w:t>
            </w:r>
          </w:p>
        </w:tc>
        <w:tc>
          <w:tcPr>
            <w:tcW w:w="0" w:type="auto"/>
            <w:vAlign w:val="center"/>
          </w:tcPr>
          <w:p>
            <w:pPr>
              <w:pStyle w:val="9"/>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pPr>
            <w:r>
              <w:t>栏次</w:t>
            </w:r>
          </w:p>
        </w:tc>
        <w:tc>
          <w:tcPr>
            <w:tcW w:w="0" w:type="auto"/>
            <w:vAlign w:val="center"/>
          </w:tcPr>
          <w:p>
            <w:pPr>
              <w:pStyle w:val="9"/>
            </w:pPr>
            <w:r>
              <w:t>1</w:t>
            </w:r>
          </w:p>
        </w:tc>
        <w:tc>
          <w:tcPr>
            <w:tcW w:w="2472" w:type="dxa"/>
            <w:vAlign w:val="center"/>
          </w:tcPr>
          <w:p>
            <w:pPr>
              <w:pStyle w:val="9"/>
            </w:pPr>
            <w:r>
              <w:t>2</w:t>
            </w:r>
          </w:p>
        </w:tc>
        <w:tc>
          <w:tcPr>
            <w:tcW w:w="990" w:type="dxa"/>
            <w:vAlign w:val="center"/>
          </w:tcPr>
          <w:p>
            <w:pPr>
              <w:pStyle w:val="9"/>
            </w:pPr>
            <w:r>
              <w:t>3</w:t>
            </w:r>
          </w:p>
        </w:tc>
        <w:tc>
          <w:tcPr>
            <w:tcW w:w="0" w:type="auto"/>
            <w:vAlign w:val="center"/>
          </w:tcPr>
          <w:p>
            <w:pPr>
              <w:pStyle w:val="9"/>
            </w:pPr>
            <w:r>
              <w:t>4</w:t>
            </w:r>
          </w:p>
        </w:tc>
        <w:tc>
          <w:tcPr>
            <w:tcW w:w="0" w:type="auto"/>
            <w:vAlign w:val="center"/>
          </w:tcPr>
          <w:p>
            <w:pPr>
              <w:pStyle w:val="9"/>
            </w:pPr>
            <w:r>
              <w:t>5</w:t>
            </w:r>
          </w:p>
        </w:tc>
        <w:tc>
          <w:tcPr>
            <w:tcW w:w="0" w:type="auto"/>
            <w:vAlign w:val="center"/>
          </w:tcPr>
          <w:p>
            <w:pPr>
              <w:pStyle w:val="9"/>
            </w:pPr>
            <w:r>
              <w:t>6</w:t>
            </w:r>
          </w:p>
        </w:tc>
        <w:tc>
          <w:tcPr>
            <w:tcW w:w="0" w:type="auto"/>
            <w:vAlign w:val="center"/>
          </w:tcPr>
          <w:p>
            <w:pPr>
              <w:pStyle w:val="9"/>
            </w:pPr>
            <w:r>
              <w:t>7</w:t>
            </w:r>
          </w:p>
        </w:tc>
        <w:tc>
          <w:tcPr>
            <w:tcW w:w="0" w:type="auto"/>
            <w:vAlign w:val="center"/>
          </w:tcPr>
          <w:p>
            <w:pPr>
              <w:pStyle w:val="9"/>
            </w:pPr>
            <w:r>
              <w:t>8</w:t>
            </w:r>
          </w:p>
        </w:tc>
        <w:tc>
          <w:tcPr>
            <w:tcW w:w="0" w:type="auto"/>
            <w:vAlign w:val="center"/>
          </w:tcPr>
          <w:p>
            <w:pPr>
              <w:pStyle w:val="9"/>
            </w:pPr>
            <w:r>
              <w:t>9</w:t>
            </w:r>
          </w:p>
        </w:tc>
        <w:tc>
          <w:tcPr>
            <w:tcW w:w="0" w:type="auto"/>
            <w:vAlign w:val="center"/>
          </w:tcPr>
          <w:p>
            <w:pPr>
              <w:pStyle w:val="9"/>
            </w:pPr>
            <w:r>
              <w:t>10</w:t>
            </w:r>
          </w:p>
        </w:tc>
        <w:tc>
          <w:tcPr>
            <w:tcW w:w="0" w:type="auto"/>
            <w:vAlign w:val="center"/>
          </w:tcPr>
          <w:p>
            <w:pPr>
              <w:pStyle w:val="9"/>
            </w:pPr>
            <w:r>
              <w:t>11</w:t>
            </w:r>
          </w:p>
        </w:tc>
        <w:tc>
          <w:tcPr>
            <w:tcW w:w="0" w:type="auto"/>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w:t>
            </w:r>
          </w:p>
        </w:tc>
        <w:tc>
          <w:tcPr>
            <w:tcW w:w="0" w:type="auto"/>
            <w:vAlign w:val="center"/>
          </w:tcPr>
          <w:p>
            <w:pPr>
              <w:pStyle w:val="14"/>
            </w:pPr>
          </w:p>
        </w:tc>
        <w:tc>
          <w:tcPr>
            <w:tcW w:w="2472" w:type="dxa"/>
            <w:vAlign w:val="center"/>
          </w:tcPr>
          <w:p>
            <w:pPr>
              <w:pStyle w:val="13"/>
            </w:pPr>
            <w:r>
              <w:t>合计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11</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0" w:type="auto"/>
            <w:vAlign w:val="center"/>
          </w:tcPr>
          <w:p>
            <w:pPr>
              <w:pStyle w:val="10"/>
              <w:rPr>
                <w:rFonts w:hint="eastAsia"/>
                <w:lang w:eastAsia="zh-CN"/>
              </w:rPr>
            </w:pPr>
            <w:r>
              <w:rPr>
                <w:rFonts w:hint="eastAsia"/>
                <w:lang w:eastAsia="zh-CN"/>
              </w:rPr>
              <w:t>16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21</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22</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23</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24</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25</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26</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27</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default"/>
                <w:lang w:val="en-US" w:eastAsia="zh-CN"/>
              </w:rPr>
            </w:pPr>
            <w:r>
              <w:rPr>
                <w:rFonts w:hint="eastAsia"/>
                <w:lang w:val="en-US" w:eastAsia="zh-CN"/>
              </w:rPr>
              <w:t>28</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default"/>
                <w:lang w:val="en-US" w:eastAsia="zh-CN"/>
              </w:rPr>
            </w:pPr>
            <w:r>
              <w:rPr>
                <w:rFonts w:hint="eastAsia"/>
                <w:lang w:val="en-US" w:eastAsia="zh-CN"/>
              </w:rPr>
              <w:t>29</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0" w:type="auto"/>
            <w:vAlign w:val="center"/>
          </w:tcPr>
          <w:p>
            <w:pPr>
              <w:pStyle w:val="10"/>
              <w:rPr>
                <w:rFonts w:hint="default"/>
                <w:lang w:val="en-US" w:eastAsia="zh-CN"/>
              </w:rPr>
            </w:pPr>
            <w:r>
              <w:rPr>
                <w:rFonts w:hint="eastAsia"/>
                <w:lang w:val="en-US" w:eastAsia="zh-CN"/>
              </w:rPr>
              <w:t>30</w:t>
            </w:r>
          </w:p>
        </w:tc>
        <w:tc>
          <w:tcPr>
            <w:tcW w:w="131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2472"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990"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417"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183"/>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0" w:type="auto"/>
            <w:gridSpan w:val="2"/>
            <w:tcBorders>
              <w:top w:val="single" w:color="FFFFFF" w:sz="6" w:space="0"/>
              <w:left w:val="single" w:color="FFFFFF" w:sz="6" w:space="0"/>
              <w:right w:val="single" w:color="FFFFFF" w:sz="6" w:space="0"/>
            </w:tcBorders>
            <w:vAlign w:val="center"/>
          </w:tcPr>
          <w:p>
            <w:pPr>
              <w:pStyle w:val="7"/>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pPr>
            <w:r>
              <w:t>序号</w:t>
            </w:r>
          </w:p>
        </w:tc>
        <w:tc>
          <w:tcPr>
            <w:tcW w:w="0" w:type="auto"/>
            <w:gridSpan w:val="2"/>
            <w:vAlign w:val="center"/>
          </w:tcPr>
          <w:p>
            <w:pPr>
              <w:pStyle w:val="9"/>
            </w:pPr>
            <w:r>
              <w:t>功能分类科目</w:t>
            </w:r>
          </w:p>
        </w:tc>
        <w:tc>
          <w:tcPr>
            <w:tcW w:w="0" w:type="auto"/>
            <w:vMerge w:val="restart"/>
            <w:vAlign w:val="center"/>
          </w:tcPr>
          <w:p>
            <w:pPr>
              <w:pStyle w:val="9"/>
            </w:pPr>
            <w:r>
              <w:t>合计</w:t>
            </w:r>
          </w:p>
        </w:tc>
        <w:tc>
          <w:tcPr>
            <w:tcW w:w="0" w:type="auto"/>
            <w:vMerge w:val="restart"/>
            <w:vAlign w:val="center"/>
          </w:tcPr>
          <w:p>
            <w:pPr>
              <w:pStyle w:val="9"/>
            </w:pPr>
            <w:r>
              <w:t>基本支出</w:t>
            </w:r>
          </w:p>
        </w:tc>
        <w:tc>
          <w:tcPr>
            <w:tcW w:w="0" w:type="auto"/>
            <w:vMerge w:val="restart"/>
            <w:vAlign w:val="center"/>
          </w:tcPr>
          <w:p>
            <w:pPr>
              <w:pStyle w:val="9"/>
            </w:pPr>
            <w:r>
              <w:t>项目支出</w:t>
            </w:r>
          </w:p>
        </w:tc>
        <w:tc>
          <w:tcPr>
            <w:tcW w:w="0" w:type="auto"/>
            <w:vMerge w:val="restart"/>
            <w:vAlign w:val="center"/>
          </w:tcPr>
          <w:p>
            <w:pPr>
              <w:pStyle w:val="9"/>
            </w:pPr>
            <w:r>
              <w:t>经营支出</w:t>
            </w:r>
          </w:p>
        </w:tc>
        <w:tc>
          <w:tcPr>
            <w:tcW w:w="0" w:type="auto"/>
            <w:vMerge w:val="restart"/>
            <w:vAlign w:val="center"/>
          </w:tcPr>
          <w:p>
            <w:pPr>
              <w:pStyle w:val="9"/>
            </w:pPr>
            <w:r>
              <w:t>上解上级     支出</w:t>
            </w:r>
          </w:p>
        </w:tc>
        <w:tc>
          <w:tcPr>
            <w:tcW w:w="0" w:type="auto"/>
            <w:vMerge w:val="restart"/>
            <w:vAlign w:val="center"/>
          </w:tcPr>
          <w:p>
            <w:pPr>
              <w:pStyle w:val="9"/>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9"/>
            </w:pPr>
            <w:r>
              <w:t>科目    编码</w:t>
            </w:r>
          </w:p>
        </w:tc>
        <w:tc>
          <w:tcPr>
            <w:tcW w:w="0" w:type="auto"/>
            <w:vAlign w:val="center"/>
          </w:tcPr>
          <w:p>
            <w:pPr>
              <w:pStyle w:val="9"/>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pPr>
            <w:r>
              <w:t>栏次</w:t>
            </w:r>
          </w:p>
        </w:tc>
        <w:tc>
          <w:tcPr>
            <w:tcW w:w="0" w:type="auto"/>
            <w:vAlign w:val="center"/>
          </w:tcPr>
          <w:p>
            <w:pPr>
              <w:pStyle w:val="9"/>
            </w:pPr>
            <w:r>
              <w:t>1</w:t>
            </w:r>
          </w:p>
        </w:tc>
        <w:tc>
          <w:tcPr>
            <w:tcW w:w="0" w:type="auto"/>
            <w:vAlign w:val="center"/>
          </w:tcPr>
          <w:p>
            <w:pPr>
              <w:pStyle w:val="9"/>
            </w:pPr>
            <w:r>
              <w:t>2</w:t>
            </w:r>
          </w:p>
        </w:tc>
        <w:tc>
          <w:tcPr>
            <w:tcW w:w="0" w:type="auto"/>
            <w:vAlign w:val="center"/>
          </w:tcPr>
          <w:p>
            <w:pPr>
              <w:pStyle w:val="9"/>
            </w:pPr>
            <w:r>
              <w:t>3</w:t>
            </w:r>
          </w:p>
        </w:tc>
        <w:tc>
          <w:tcPr>
            <w:tcW w:w="0" w:type="auto"/>
            <w:vAlign w:val="center"/>
          </w:tcPr>
          <w:p>
            <w:pPr>
              <w:pStyle w:val="9"/>
            </w:pPr>
            <w:r>
              <w:t>4</w:t>
            </w:r>
          </w:p>
        </w:tc>
        <w:tc>
          <w:tcPr>
            <w:tcW w:w="0" w:type="auto"/>
            <w:vAlign w:val="center"/>
          </w:tcPr>
          <w:p>
            <w:pPr>
              <w:pStyle w:val="9"/>
            </w:pPr>
            <w:r>
              <w:t>5</w:t>
            </w:r>
          </w:p>
        </w:tc>
        <w:tc>
          <w:tcPr>
            <w:tcW w:w="0" w:type="auto"/>
            <w:vAlign w:val="center"/>
          </w:tcPr>
          <w:p>
            <w:pPr>
              <w:pStyle w:val="9"/>
            </w:pPr>
            <w:r>
              <w:t>6</w:t>
            </w:r>
          </w:p>
        </w:tc>
        <w:tc>
          <w:tcPr>
            <w:tcW w:w="0" w:type="auto"/>
            <w:vAlign w:val="center"/>
          </w:tcPr>
          <w:p>
            <w:pPr>
              <w:pStyle w:val="9"/>
            </w:pPr>
            <w:r>
              <w:t>7</w:t>
            </w:r>
          </w:p>
        </w:tc>
        <w:tc>
          <w:tcPr>
            <w:tcW w:w="0" w:type="auto"/>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w:t>
            </w:r>
          </w:p>
        </w:tc>
        <w:tc>
          <w:tcPr>
            <w:tcW w:w="0" w:type="auto"/>
            <w:vAlign w:val="center"/>
          </w:tcPr>
          <w:p>
            <w:pPr>
              <w:pStyle w:val="14"/>
            </w:pPr>
          </w:p>
        </w:tc>
        <w:tc>
          <w:tcPr>
            <w:tcW w:w="0" w:type="auto"/>
            <w:vAlign w:val="center"/>
          </w:tcPr>
          <w:p>
            <w:pPr>
              <w:pStyle w:val="13"/>
            </w:pPr>
            <w:r>
              <w:t>合计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351.15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117.53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115.53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11</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21</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22</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23</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24</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ind w:firstLine="0" w:firstLineChars="0"/>
              <w:rPr>
                <w:rFonts w:ascii="方正书宋_GBK" w:hAnsi="方正书宋_GBK" w:eastAsia="方正书宋_GBK" w:cs="方正书宋_GBK"/>
                <w:sz w:val="21"/>
                <w:szCs w:val="24"/>
                <w:lang w:val="en-US" w:eastAsia="uk-UA" w:bidi="ar-SA"/>
              </w:rPr>
            </w:pPr>
            <w:r>
              <w:t>25</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ind w:firstLine="0" w:firstLineChars="0"/>
              <w:rPr>
                <w:rFonts w:ascii="方正书宋_GBK" w:hAnsi="方正书宋_GBK" w:eastAsia="方正书宋_GBK" w:cs="方正书宋_GBK"/>
                <w:sz w:val="21"/>
                <w:szCs w:val="24"/>
                <w:lang w:val="en-US" w:eastAsia="uk-UA" w:bidi="ar-SA"/>
              </w:rPr>
            </w:pPr>
            <w:r>
              <w:t>26</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ind w:firstLine="0" w:firstLineChars="0"/>
              <w:rPr>
                <w:rFonts w:ascii="方正书宋_GBK" w:hAnsi="方正书宋_GBK" w:eastAsia="方正书宋_GBK" w:cs="方正书宋_GBK"/>
                <w:sz w:val="21"/>
                <w:szCs w:val="24"/>
                <w:lang w:val="en-US" w:eastAsia="uk-UA" w:bidi="ar-SA"/>
              </w:rPr>
            </w:pPr>
            <w:r>
              <w:t>27</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ind w:firstLine="0" w:firstLineChars="0"/>
              <w:rPr>
                <w:rFonts w:ascii="方正书宋_GBK" w:hAnsi="方正书宋_GBK" w:eastAsia="方正书宋_GBK" w:cs="方正书宋_GBK"/>
                <w:sz w:val="21"/>
                <w:szCs w:val="24"/>
                <w:lang w:val="en-US" w:eastAsia="uk-UA" w:bidi="ar-SA"/>
              </w:rPr>
            </w:pPr>
            <w:r>
              <w:t>28</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eastAsia="方正书宋_GBK"/>
                <w:lang w:val="en-US" w:eastAsia="zh-CN"/>
              </w:rPr>
            </w:pPr>
            <w:r>
              <w:t>2</w:t>
            </w:r>
            <w:r>
              <w:rPr>
                <w:rFonts w:hint="eastAsia"/>
                <w:lang w:val="en-US" w:eastAsia="zh-CN"/>
              </w:rPr>
              <w:t>9</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default" w:eastAsia="方正书宋_GBK"/>
                <w:lang w:val="en-US" w:eastAsia="zh-CN"/>
              </w:rPr>
            </w:pPr>
            <w:r>
              <w:rPr>
                <w:rFonts w:hint="eastAsia"/>
                <w:lang w:val="en-US" w:eastAsia="zh-CN"/>
              </w:rPr>
              <w:t>30</w:t>
            </w:r>
          </w:p>
        </w:tc>
        <w:tc>
          <w:tcPr>
            <w:tcW w:w="14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357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183"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4"/>
        <w:gridCol w:w="2227"/>
        <w:gridCol w:w="1183"/>
        <w:gridCol w:w="3275"/>
        <w:gridCol w:w="1148"/>
        <w:gridCol w:w="1659"/>
        <w:gridCol w:w="2336"/>
        <w:gridCol w:w="2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4" w:type="dxa"/>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3275" w:type="dxa"/>
            <w:tcBorders>
              <w:top w:val="single" w:color="FFFFFF" w:sz="6" w:space="0"/>
              <w:left w:val="single" w:color="FFFFFF" w:sz="6" w:space="0"/>
              <w:right w:val="single" w:color="FFFFFF" w:sz="6" w:space="0"/>
            </w:tcBorders>
            <w:vAlign w:val="center"/>
          </w:tcPr>
          <w:p>
            <w:pPr>
              <w:pStyle w:val="7"/>
            </w:pPr>
            <w:r>
              <w:t>预算年度：2022</w:t>
            </w:r>
          </w:p>
        </w:tc>
        <w:tc>
          <w:tcPr>
            <w:tcW w:w="7737" w:type="dxa"/>
            <w:gridSpan w:val="4"/>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Merge w:val="restart"/>
            <w:vAlign w:val="center"/>
          </w:tcPr>
          <w:p>
            <w:pPr>
              <w:pStyle w:val="9"/>
            </w:pPr>
            <w:r>
              <w:t>序号</w:t>
            </w:r>
          </w:p>
        </w:tc>
        <w:tc>
          <w:tcPr>
            <w:tcW w:w="3410" w:type="dxa"/>
            <w:gridSpan w:val="2"/>
            <w:vAlign w:val="center"/>
          </w:tcPr>
          <w:p>
            <w:pPr>
              <w:pStyle w:val="9"/>
            </w:pPr>
            <w:r>
              <w:t>收入</w:t>
            </w:r>
          </w:p>
        </w:tc>
        <w:tc>
          <w:tcPr>
            <w:tcW w:w="1101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Merge w:val="continue"/>
          </w:tcPr>
          <w:p/>
        </w:tc>
        <w:tc>
          <w:tcPr>
            <w:tcW w:w="2227" w:type="dxa"/>
            <w:vAlign w:val="center"/>
          </w:tcPr>
          <w:p>
            <w:pPr>
              <w:pStyle w:val="9"/>
            </w:pPr>
            <w:r>
              <w:t>项  目</w:t>
            </w:r>
          </w:p>
        </w:tc>
        <w:tc>
          <w:tcPr>
            <w:tcW w:w="1183" w:type="dxa"/>
            <w:vAlign w:val="center"/>
          </w:tcPr>
          <w:p>
            <w:pPr>
              <w:pStyle w:val="9"/>
            </w:pPr>
            <w:r>
              <w:t>金额</w:t>
            </w:r>
          </w:p>
        </w:tc>
        <w:tc>
          <w:tcPr>
            <w:tcW w:w="3275" w:type="dxa"/>
            <w:vAlign w:val="center"/>
          </w:tcPr>
          <w:p>
            <w:pPr>
              <w:pStyle w:val="9"/>
            </w:pPr>
            <w:r>
              <w:t>项  目</w:t>
            </w:r>
          </w:p>
        </w:tc>
        <w:tc>
          <w:tcPr>
            <w:tcW w:w="1148" w:type="dxa"/>
            <w:vAlign w:val="center"/>
          </w:tcPr>
          <w:p>
            <w:pPr>
              <w:pStyle w:val="9"/>
            </w:pPr>
            <w:r>
              <w:t>合计</w:t>
            </w:r>
          </w:p>
        </w:tc>
        <w:tc>
          <w:tcPr>
            <w:tcW w:w="1659" w:type="dxa"/>
            <w:vAlign w:val="center"/>
          </w:tcPr>
          <w:p>
            <w:pPr>
              <w:pStyle w:val="9"/>
            </w:pPr>
            <w:r>
              <w:t>一般公共预算财政拨款</w:t>
            </w:r>
          </w:p>
        </w:tc>
        <w:tc>
          <w:tcPr>
            <w:tcW w:w="2336" w:type="dxa"/>
            <w:vAlign w:val="center"/>
          </w:tcPr>
          <w:p>
            <w:pPr>
              <w:pStyle w:val="9"/>
            </w:pPr>
            <w:r>
              <w:t>政府性基金预算财政    拨款</w:t>
            </w:r>
          </w:p>
        </w:tc>
        <w:tc>
          <w:tcPr>
            <w:tcW w:w="259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 w:type="dxa"/>
            <w:vAlign w:val="center"/>
          </w:tcPr>
          <w:p>
            <w:pPr>
              <w:pStyle w:val="9"/>
            </w:pPr>
            <w:r>
              <w:t>栏次</w:t>
            </w:r>
          </w:p>
        </w:tc>
        <w:tc>
          <w:tcPr>
            <w:tcW w:w="2227" w:type="dxa"/>
            <w:vAlign w:val="center"/>
          </w:tcPr>
          <w:p>
            <w:pPr>
              <w:pStyle w:val="9"/>
            </w:pPr>
            <w:r>
              <w:t>1</w:t>
            </w:r>
          </w:p>
        </w:tc>
        <w:tc>
          <w:tcPr>
            <w:tcW w:w="1183" w:type="dxa"/>
            <w:vAlign w:val="center"/>
          </w:tcPr>
          <w:p>
            <w:pPr>
              <w:pStyle w:val="9"/>
            </w:pPr>
            <w:r>
              <w:t>2</w:t>
            </w:r>
          </w:p>
        </w:tc>
        <w:tc>
          <w:tcPr>
            <w:tcW w:w="3275" w:type="dxa"/>
            <w:vAlign w:val="center"/>
          </w:tcPr>
          <w:p>
            <w:pPr>
              <w:pStyle w:val="9"/>
            </w:pPr>
            <w:r>
              <w:t>3</w:t>
            </w:r>
          </w:p>
        </w:tc>
        <w:tc>
          <w:tcPr>
            <w:tcW w:w="1148" w:type="dxa"/>
            <w:vAlign w:val="center"/>
          </w:tcPr>
          <w:p>
            <w:pPr>
              <w:pStyle w:val="9"/>
            </w:pPr>
            <w:r>
              <w:t>4</w:t>
            </w:r>
          </w:p>
        </w:tc>
        <w:tc>
          <w:tcPr>
            <w:tcW w:w="1659" w:type="dxa"/>
            <w:vAlign w:val="center"/>
          </w:tcPr>
          <w:p>
            <w:pPr>
              <w:pStyle w:val="9"/>
            </w:pPr>
            <w:r>
              <w:t>5</w:t>
            </w:r>
          </w:p>
        </w:tc>
        <w:tc>
          <w:tcPr>
            <w:tcW w:w="2336" w:type="dxa"/>
            <w:vAlign w:val="center"/>
          </w:tcPr>
          <w:p>
            <w:pPr>
              <w:pStyle w:val="9"/>
            </w:pPr>
            <w:r>
              <w:t>6</w:t>
            </w:r>
          </w:p>
        </w:tc>
        <w:tc>
          <w:tcPr>
            <w:tcW w:w="259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w:t>
            </w:r>
          </w:p>
        </w:tc>
        <w:tc>
          <w:tcPr>
            <w:tcW w:w="2227" w:type="dxa"/>
            <w:vAlign w:val="center"/>
          </w:tcPr>
          <w:p>
            <w:pPr>
              <w:pStyle w:val="11"/>
            </w:pPr>
            <w:r>
              <w:t>一、一般公共预算拨款</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一、一般公共服务支出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w:t>
            </w:r>
          </w:p>
        </w:tc>
        <w:tc>
          <w:tcPr>
            <w:tcW w:w="2227" w:type="dxa"/>
            <w:vAlign w:val="center"/>
          </w:tcPr>
          <w:p>
            <w:pPr>
              <w:pStyle w:val="11"/>
            </w:pPr>
            <w:r>
              <w:t>二、政府性基金预算拨款</w:t>
            </w:r>
          </w:p>
        </w:tc>
        <w:tc>
          <w:tcPr>
            <w:tcW w:w="1183" w:type="dxa"/>
            <w:vAlign w:val="top"/>
          </w:tcPr>
          <w:p>
            <w:pPr>
              <w:jc w:val="right"/>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二、外交支出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w:t>
            </w:r>
          </w:p>
        </w:tc>
        <w:tc>
          <w:tcPr>
            <w:tcW w:w="2227" w:type="dxa"/>
            <w:vAlign w:val="center"/>
          </w:tcPr>
          <w:p>
            <w:pPr>
              <w:pStyle w:val="11"/>
            </w:pPr>
            <w:r>
              <w:t>三、国有资本经营预算拨款</w:t>
            </w:r>
          </w:p>
        </w:tc>
        <w:tc>
          <w:tcPr>
            <w:tcW w:w="1183"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三、国防支出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4</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四、公共安全支出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5</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五、教育支出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6</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六、科学技术支出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7</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七、文化旅游体育与传媒支出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8</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八、社会保障和就业支出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9</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九、社会保险基金支出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10</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十、卫生健康支出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11</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十一、节能环保支出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12</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十二、城乡社区支出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13</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十三、农林水支出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14</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十四、交通运输支出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15</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十五、资源勘探工业信息等支出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16</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十六、商业服务业等支出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17</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十七、金融支出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18</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十八、援助其他地区支出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19</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十九、自然资源海洋气象等支出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20</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二十、住房保障支出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21</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二十一、粮油物资储备支出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22</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二十二、国有资本经营预算支出</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1659" w:type="dxa"/>
            <w:vAlign w:val="top"/>
          </w:tcPr>
          <w:p>
            <w:pPr>
              <w:jc w:val="right"/>
            </w:pPr>
          </w:p>
        </w:tc>
        <w:tc>
          <w:tcPr>
            <w:tcW w:w="2336" w:type="dxa"/>
            <w:vAlign w:val="center"/>
          </w:tcPr>
          <w:p>
            <w:pPr>
              <w:pStyle w:val="12"/>
            </w:pPr>
          </w:p>
        </w:tc>
        <w:tc>
          <w:tcPr>
            <w:tcW w:w="2594" w:type="dxa"/>
            <w:vAlign w:val="center"/>
          </w:tcPr>
          <w:p>
            <w:pPr>
              <w:pStyle w:val="12"/>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23</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二十三、灾害防治及应急管理支出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24</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二十四、预备费</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25</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二十五、其他支出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26</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二十六、转移性支出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27</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二十七、债务还本支出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28</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二十八、债务付息支出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29</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二十九、债务发行费用支出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30</w:t>
            </w:r>
          </w:p>
        </w:tc>
        <w:tc>
          <w:tcPr>
            <w:tcW w:w="2227" w:type="dxa"/>
            <w:vAlign w:val="center"/>
          </w:tcPr>
          <w:p>
            <w:pPr>
              <w:pStyle w:val="11"/>
            </w:pPr>
          </w:p>
        </w:tc>
        <w:tc>
          <w:tcPr>
            <w:tcW w:w="1183" w:type="dxa"/>
            <w:vAlign w:val="center"/>
          </w:tcPr>
          <w:p>
            <w:pPr>
              <w:pStyle w:val="12"/>
            </w:pPr>
          </w:p>
        </w:tc>
        <w:tc>
          <w:tcPr>
            <w:tcW w:w="327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三十、抗疫特别国债安排的支出</w:t>
            </w:r>
          </w:p>
        </w:tc>
        <w:tc>
          <w:tcPr>
            <w:tcW w:w="1148" w:type="dxa"/>
            <w:vAlign w:val="top"/>
          </w:tcPr>
          <w:p>
            <w:pPr>
              <w:jc w:val="right"/>
            </w:pPr>
          </w:p>
        </w:tc>
        <w:tc>
          <w:tcPr>
            <w:tcW w:w="1659" w:type="dxa"/>
            <w:vAlign w:val="top"/>
          </w:tcPr>
          <w:p>
            <w:pPr>
              <w:jc w:val="right"/>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31</w:t>
            </w:r>
          </w:p>
        </w:tc>
        <w:tc>
          <w:tcPr>
            <w:tcW w:w="2227" w:type="dxa"/>
            <w:vAlign w:val="center"/>
          </w:tcPr>
          <w:p>
            <w:pPr>
              <w:pStyle w:val="13"/>
            </w:pPr>
            <w:r>
              <w:t>本年收入合计</w:t>
            </w:r>
          </w:p>
        </w:tc>
        <w:tc>
          <w:tcPr>
            <w:tcW w:w="1183" w:type="dxa"/>
            <w:vAlign w:val="top"/>
          </w:tcPr>
          <w:p>
            <w:pPr>
              <w:keepNext w:val="0"/>
              <w:keepLines w:val="0"/>
              <w:widowControl/>
              <w:suppressLineNumbers w:val="0"/>
              <w:jc w:val="right"/>
              <w:textAlignment w:val="top"/>
              <w:rPr>
                <w:rFonts w:ascii="Calibri" w:hAnsi="Calibri" w:eastAsia="SimSun" w:cs="Calibri"/>
                <w:i w:val="0"/>
                <w:color w:val="000000"/>
                <w:kern w:val="2"/>
                <w:sz w:val="22"/>
                <w:szCs w:val="22"/>
                <w:u w:val="none"/>
                <w:lang w:val="en-US" w:eastAsia="zh-CN" w:bidi="ar-SA"/>
              </w:rPr>
            </w:pPr>
            <w:r>
              <w:rPr>
                <w:rFonts w:hint="default" w:ascii="Calibri" w:hAnsi="Calibri" w:eastAsia="SimSun" w:cs="Calibri"/>
                <w:i w:val="0"/>
                <w:color w:val="000000"/>
                <w:kern w:val="0"/>
                <w:sz w:val="22"/>
                <w:szCs w:val="22"/>
                <w:u w:val="none"/>
                <w:lang w:val="en-US" w:eastAsia="zh-CN" w:bidi="ar"/>
              </w:rPr>
              <w:t>3527.57</w:t>
            </w:r>
          </w:p>
        </w:tc>
        <w:tc>
          <w:tcPr>
            <w:tcW w:w="3275" w:type="dxa"/>
            <w:vAlign w:val="center"/>
          </w:tcPr>
          <w:p>
            <w:pPr>
              <w:pStyle w:val="13"/>
            </w:pPr>
            <w:r>
              <w:t>本年支出合计</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336" w:type="dxa"/>
            <w:vAlign w:val="top"/>
          </w:tcPr>
          <w:p>
            <w:pPr>
              <w:jc w:val="right"/>
            </w:pPr>
          </w:p>
        </w:tc>
        <w:tc>
          <w:tcPr>
            <w:tcW w:w="2594"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32</w:t>
            </w:r>
          </w:p>
        </w:tc>
        <w:tc>
          <w:tcPr>
            <w:tcW w:w="2227" w:type="dxa"/>
            <w:vAlign w:val="center"/>
          </w:tcPr>
          <w:p>
            <w:pPr>
              <w:pStyle w:val="11"/>
            </w:pPr>
            <w:r>
              <w:t>年初财政拨款结转和结余</w:t>
            </w:r>
          </w:p>
        </w:tc>
        <w:tc>
          <w:tcPr>
            <w:tcW w:w="1183" w:type="dxa"/>
            <w:vAlign w:val="center"/>
          </w:tcPr>
          <w:p>
            <w:pPr>
              <w:pStyle w:val="12"/>
            </w:pPr>
          </w:p>
        </w:tc>
        <w:tc>
          <w:tcPr>
            <w:tcW w:w="3275" w:type="dxa"/>
            <w:vAlign w:val="center"/>
          </w:tcPr>
          <w:p>
            <w:pPr>
              <w:pStyle w:val="11"/>
            </w:pPr>
            <w:r>
              <w:t>年末财政拨款结转和结余</w:t>
            </w:r>
          </w:p>
        </w:tc>
        <w:tc>
          <w:tcPr>
            <w:tcW w:w="1148" w:type="dxa"/>
            <w:vAlign w:val="center"/>
          </w:tcPr>
          <w:p>
            <w:pPr>
              <w:pStyle w:val="12"/>
            </w:pPr>
          </w:p>
        </w:tc>
        <w:tc>
          <w:tcPr>
            <w:tcW w:w="1659" w:type="dxa"/>
            <w:vAlign w:val="center"/>
          </w:tcPr>
          <w:p>
            <w:pPr>
              <w:pStyle w:val="12"/>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33</w:t>
            </w:r>
          </w:p>
        </w:tc>
        <w:tc>
          <w:tcPr>
            <w:tcW w:w="2227" w:type="dxa"/>
            <w:vAlign w:val="center"/>
          </w:tcPr>
          <w:p>
            <w:pPr>
              <w:pStyle w:val="11"/>
            </w:pPr>
            <w:r>
              <w:t>一、一般公共预算拨款</w:t>
            </w:r>
          </w:p>
        </w:tc>
        <w:tc>
          <w:tcPr>
            <w:tcW w:w="1183" w:type="dxa"/>
            <w:vAlign w:val="center"/>
          </w:tcPr>
          <w:p>
            <w:pPr>
              <w:pStyle w:val="12"/>
            </w:pPr>
          </w:p>
        </w:tc>
        <w:tc>
          <w:tcPr>
            <w:tcW w:w="3275" w:type="dxa"/>
            <w:vAlign w:val="center"/>
          </w:tcPr>
          <w:p>
            <w:pPr>
              <w:pStyle w:val="11"/>
            </w:pPr>
          </w:p>
        </w:tc>
        <w:tc>
          <w:tcPr>
            <w:tcW w:w="1148" w:type="dxa"/>
            <w:vAlign w:val="center"/>
          </w:tcPr>
          <w:p>
            <w:pPr>
              <w:pStyle w:val="12"/>
            </w:pPr>
          </w:p>
        </w:tc>
        <w:tc>
          <w:tcPr>
            <w:tcW w:w="1659" w:type="dxa"/>
            <w:vAlign w:val="center"/>
          </w:tcPr>
          <w:p>
            <w:pPr>
              <w:pStyle w:val="12"/>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34</w:t>
            </w:r>
          </w:p>
        </w:tc>
        <w:tc>
          <w:tcPr>
            <w:tcW w:w="2227" w:type="dxa"/>
            <w:vAlign w:val="center"/>
          </w:tcPr>
          <w:p>
            <w:pPr>
              <w:pStyle w:val="11"/>
            </w:pPr>
            <w:r>
              <w:t>二、政府性基金预算拨款</w:t>
            </w:r>
          </w:p>
        </w:tc>
        <w:tc>
          <w:tcPr>
            <w:tcW w:w="1183" w:type="dxa"/>
            <w:vAlign w:val="center"/>
          </w:tcPr>
          <w:p>
            <w:pPr>
              <w:pStyle w:val="12"/>
            </w:pPr>
          </w:p>
        </w:tc>
        <w:tc>
          <w:tcPr>
            <w:tcW w:w="3275" w:type="dxa"/>
            <w:vAlign w:val="center"/>
          </w:tcPr>
          <w:p>
            <w:pPr>
              <w:pStyle w:val="11"/>
            </w:pPr>
          </w:p>
        </w:tc>
        <w:tc>
          <w:tcPr>
            <w:tcW w:w="1148" w:type="dxa"/>
            <w:vAlign w:val="center"/>
          </w:tcPr>
          <w:p>
            <w:pPr>
              <w:pStyle w:val="12"/>
            </w:pPr>
          </w:p>
        </w:tc>
        <w:tc>
          <w:tcPr>
            <w:tcW w:w="1659" w:type="dxa"/>
            <w:vAlign w:val="center"/>
          </w:tcPr>
          <w:p>
            <w:pPr>
              <w:pStyle w:val="12"/>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35</w:t>
            </w:r>
          </w:p>
        </w:tc>
        <w:tc>
          <w:tcPr>
            <w:tcW w:w="2227" w:type="dxa"/>
            <w:vAlign w:val="center"/>
          </w:tcPr>
          <w:p>
            <w:pPr>
              <w:pStyle w:val="11"/>
            </w:pPr>
            <w:r>
              <w:t>三、国有资本经营预算拨款</w:t>
            </w:r>
          </w:p>
        </w:tc>
        <w:tc>
          <w:tcPr>
            <w:tcW w:w="1183" w:type="dxa"/>
            <w:vAlign w:val="center"/>
          </w:tcPr>
          <w:p>
            <w:pPr>
              <w:pStyle w:val="12"/>
            </w:pPr>
          </w:p>
        </w:tc>
        <w:tc>
          <w:tcPr>
            <w:tcW w:w="3275" w:type="dxa"/>
            <w:vAlign w:val="center"/>
          </w:tcPr>
          <w:p>
            <w:pPr>
              <w:pStyle w:val="11"/>
            </w:pPr>
          </w:p>
        </w:tc>
        <w:tc>
          <w:tcPr>
            <w:tcW w:w="1148" w:type="dxa"/>
            <w:vAlign w:val="center"/>
          </w:tcPr>
          <w:p>
            <w:pPr>
              <w:pStyle w:val="12"/>
            </w:pPr>
          </w:p>
        </w:tc>
        <w:tc>
          <w:tcPr>
            <w:tcW w:w="1659" w:type="dxa"/>
            <w:vAlign w:val="center"/>
          </w:tcPr>
          <w:p>
            <w:pPr>
              <w:pStyle w:val="12"/>
            </w:pPr>
          </w:p>
        </w:tc>
        <w:tc>
          <w:tcPr>
            <w:tcW w:w="2336" w:type="dxa"/>
            <w:vAlign w:val="center"/>
          </w:tcPr>
          <w:p>
            <w:pPr>
              <w:pStyle w:val="12"/>
            </w:pP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4" w:type="dxa"/>
            <w:vAlign w:val="center"/>
          </w:tcPr>
          <w:p>
            <w:pPr>
              <w:pStyle w:val="10"/>
            </w:pPr>
            <w:r>
              <w:t>36</w:t>
            </w:r>
          </w:p>
        </w:tc>
        <w:tc>
          <w:tcPr>
            <w:tcW w:w="2227" w:type="dxa"/>
            <w:vAlign w:val="center"/>
          </w:tcPr>
          <w:p>
            <w:pPr>
              <w:pStyle w:val="13"/>
            </w:pPr>
            <w:r>
              <w:t>收入总计</w:t>
            </w:r>
          </w:p>
        </w:tc>
        <w:tc>
          <w:tcPr>
            <w:tcW w:w="1183" w:type="dxa"/>
            <w:vAlign w:val="top"/>
          </w:tcPr>
          <w:p>
            <w:pPr>
              <w:keepNext w:val="0"/>
              <w:keepLines w:val="0"/>
              <w:widowControl/>
              <w:suppressLineNumbers w:val="0"/>
              <w:jc w:val="right"/>
              <w:textAlignment w:val="top"/>
              <w:rPr>
                <w:rFonts w:ascii="Calibri" w:hAnsi="Calibri" w:eastAsia="SimSun" w:cs="Calibri"/>
                <w:i w:val="0"/>
                <w:color w:val="000000"/>
                <w:kern w:val="2"/>
                <w:sz w:val="22"/>
                <w:szCs w:val="22"/>
                <w:u w:val="none"/>
                <w:lang w:val="en-US" w:eastAsia="zh-CN" w:bidi="ar-SA"/>
              </w:rPr>
            </w:pPr>
            <w:r>
              <w:rPr>
                <w:rFonts w:hint="default" w:ascii="Calibri" w:hAnsi="Calibri" w:eastAsia="SimSun" w:cs="Calibri"/>
                <w:i w:val="0"/>
                <w:color w:val="000000"/>
                <w:kern w:val="0"/>
                <w:sz w:val="22"/>
                <w:szCs w:val="22"/>
                <w:u w:val="none"/>
                <w:lang w:val="en-US" w:eastAsia="zh-CN" w:bidi="ar"/>
              </w:rPr>
              <w:t>3527.57</w:t>
            </w:r>
          </w:p>
        </w:tc>
        <w:tc>
          <w:tcPr>
            <w:tcW w:w="3275" w:type="dxa"/>
            <w:vAlign w:val="center"/>
          </w:tcPr>
          <w:p>
            <w:pPr>
              <w:pStyle w:val="13"/>
            </w:pPr>
            <w:r>
              <w:t>支出总计</w:t>
            </w:r>
          </w:p>
        </w:tc>
        <w:tc>
          <w:tcPr>
            <w:tcW w:w="1148"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3527.57</w:t>
            </w:r>
          </w:p>
        </w:tc>
        <w:tc>
          <w:tcPr>
            <w:tcW w:w="16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336" w:type="dxa"/>
            <w:vAlign w:val="top"/>
          </w:tcPr>
          <w:p>
            <w:pPr>
              <w:jc w:val="right"/>
            </w:pPr>
          </w:p>
        </w:tc>
        <w:tc>
          <w:tcPr>
            <w:tcW w:w="2594"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4"/>
            </w:pP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3521.57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pPr>
              <w:pStyle w:val="10"/>
            </w:pPr>
            <w:r>
              <w:t>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一般公共服务支出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2584.14</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人大事务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2010108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代表工作</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政府办公厅（室）及相关机构事务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2582.14</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2466.61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行政运行</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671.32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一般行政管理事务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信访事务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2010350</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事业运行</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1795.29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381.38</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381.15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2080506</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机关事业单位职业年金缴费支出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退役安置</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2080999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其他退役安置支出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194.89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计划生育事务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2100799</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其他计划生育事务支出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850" w:type="dxa"/>
            <w:vAlign w:val="center"/>
          </w:tcPr>
          <w:p>
            <w:pPr>
              <w:pStyle w:val="10"/>
            </w:pPr>
            <w:r>
              <w:t>19</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190.89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28.48</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2101102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事业单位医疗</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162.41</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农林水支出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农村综合改革</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2130705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对村民委员会和村党支部的补助</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2210201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2551"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75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0" w:type="auto"/>
            <w:tcBorders>
              <w:top w:val="single" w:color="FFFFFF" w:sz="6" w:space="0"/>
              <w:left w:val="single" w:color="FFFFFF" w:sz="6" w:space="0"/>
              <w:right w:val="single" w:color="FFFFFF" w:sz="6" w:space="0"/>
            </w:tcBorders>
            <w:vAlign w:val="center"/>
          </w:tcPr>
          <w:p>
            <w:pPr>
              <w:pStyle w:val="7"/>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9"/>
            </w:pPr>
            <w:r>
              <w:t>序号</w:t>
            </w:r>
          </w:p>
        </w:tc>
        <w:tc>
          <w:tcPr>
            <w:tcW w:w="0" w:type="auto"/>
            <w:gridSpan w:val="2"/>
            <w:vAlign w:val="center"/>
          </w:tcPr>
          <w:p>
            <w:pPr>
              <w:pStyle w:val="9"/>
            </w:pPr>
            <w:r>
              <w:t>支出</w:t>
            </w:r>
            <w:r>
              <w:rPr>
                <w:rFonts w:hint="eastAsia"/>
                <w:lang w:eastAsia="zh-CN"/>
              </w:rPr>
              <w:t>单位</w:t>
            </w:r>
            <w:r>
              <w:t>经济分类科目</w:t>
            </w:r>
          </w:p>
        </w:tc>
        <w:tc>
          <w:tcPr>
            <w:tcW w:w="0" w:type="auto"/>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9"/>
            </w:pPr>
            <w:r>
              <w:t>科目编码</w:t>
            </w:r>
          </w:p>
        </w:tc>
        <w:tc>
          <w:tcPr>
            <w:tcW w:w="0" w:type="auto"/>
            <w:vAlign w:val="center"/>
          </w:tcPr>
          <w:p>
            <w:pPr>
              <w:pStyle w:val="9"/>
            </w:pPr>
            <w:r>
              <w:t>科目名称</w:t>
            </w:r>
          </w:p>
        </w:tc>
        <w:tc>
          <w:tcPr>
            <w:tcW w:w="0" w:type="auto"/>
            <w:vAlign w:val="center"/>
          </w:tcPr>
          <w:p>
            <w:pPr>
              <w:pStyle w:val="9"/>
            </w:pPr>
            <w:r>
              <w:t>合计</w:t>
            </w:r>
          </w:p>
        </w:tc>
        <w:tc>
          <w:tcPr>
            <w:tcW w:w="0" w:type="auto"/>
            <w:vAlign w:val="center"/>
          </w:tcPr>
          <w:p>
            <w:pPr>
              <w:pStyle w:val="9"/>
            </w:pPr>
            <w:r>
              <w:t>人员经费</w:t>
            </w:r>
          </w:p>
        </w:tc>
        <w:tc>
          <w:tcPr>
            <w:tcW w:w="0" w:type="auto"/>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9"/>
            </w:pPr>
            <w:r>
              <w:t>栏次</w:t>
            </w:r>
          </w:p>
        </w:tc>
        <w:tc>
          <w:tcPr>
            <w:tcW w:w="0" w:type="auto"/>
            <w:vAlign w:val="center"/>
          </w:tcPr>
          <w:p>
            <w:pPr>
              <w:pStyle w:val="9"/>
            </w:pPr>
            <w:r>
              <w:t>1</w:t>
            </w:r>
          </w:p>
        </w:tc>
        <w:tc>
          <w:tcPr>
            <w:tcW w:w="0" w:type="auto"/>
            <w:vAlign w:val="center"/>
          </w:tcPr>
          <w:p>
            <w:pPr>
              <w:pStyle w:val="9"/>
            </w:pPr>
            <w:r>
              <w:t>2</w:t>
            </w:r>
          </w:p>
        </w:tc>
        <w:tc>
          <w:tcPr>
            <w:tcW w:w="0" w:type="auto"/>
            <w:vAlign w:val="center"/>
          </w:tcPr>
          <w:p>
            <w:pPr>
              <w:pStyle w:val="9"/>
            </w:pPr>
            <w:r>
              <w:t>3</w:t>
            </w:r>
          </w:p>
        </w:tc>
        <w:tc>
          <w:tcPr>
            <w:tcW w:w="0" w:type="auto"/>
            <w:vAlign w:val="center"/>
          </w:tcPr>
          <w:p>
            <w:pPr>
              <w:pStyle w:val="9"/>
            </w:pPr>
            <w:r>
              <w:t>4</w:t>
            </w:r>
          </w:p>
        </w:tc>
        <w:tc>
          <w:tcPr>
            <w:tcW w:w="0" w:type="auto"/>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w:t>
            </w:r>
          </w:p>
        </w:tc>
        <w:tc>
          <w:tcPr>
            <w:tcW w:w="1056" w:type="dxa"/>
            <w:vAlign w:val="top"/>
          </w:tcPr>
          <w:p>
            <w:pPr>
              <w:jc w:val="left"/>
            </w:pP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3176.42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2946.55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工资福利支出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2813.85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2813.85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基本工资</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1160.06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1160.06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津贴补贴</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443.86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443.86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奖金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13.42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13.42</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绩效工资</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464.62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464.62</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机关事业单位基本养老保险缴费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275.55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30109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职业年金缴费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105.60</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9</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30110</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职工基本医疗保险缴费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184.14</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184.14</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10</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其他社会保障缴费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26.67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26.67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11</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30113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住房公积金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137.77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30199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其他工资福利支出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2.15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2.15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商品和服务支出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办公费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105.26</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30205</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水费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0.70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30206</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电费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邮电费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pPr>
            <w:r>
              <w:t>18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30208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取暖费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19</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30217</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公务接待费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20</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30228</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工会经费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28.35</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21</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30231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公务用车运行维护费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22</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30239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其他交通费用</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50.70</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23</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30299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其他商品和服务支出</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2.86</w:t>
            </w:r>
          </w:p>
        </w:tc>
        <w:tc>
          <w:tcPr>
            <w:tcW w:w="1056" w:type="dxa"/>
            <w:vAlign w:val="top"/>
          </w:tcPr>
          <w:p>
            <w:pPr>
              <w:jc w:val="right"/>
            </w:pP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24</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对个人和家庭的补助</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132.70</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132.70</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25</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30301</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离休费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30.95</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30.95</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26</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30302</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退休费</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92.26</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92.26</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27</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30305</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生活补助</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8.47</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8.47</w:t>
            </w:r>
          </w:p>
        </w:tc>
        <w:tc>
          <w:tcPr>
            <w:tcW w:w="1056"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0"/>
              <w:rPr>
                <w:rFonts w:hint="eastAsia"/>
                <w:lang w:eastAsia="zh-CN"/>
              </w:rPr>
            </w:pPr>
            <w:r>
              <w:rPr>
                <w:rFonts w:hint="eastAsia"/>
                <w:lang w:eastAsia="zh-CN"/>
              </w:rPr>
              <w:t>28</w:t>
            </w:r>
          </w:p>
        </w:tc>
        <w:tc>
          <w:tcPr>
            <w:tcW w:w="10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30309</w:t>
            </w:r>
          </w:p>
        </w:tc>
        <w:tc>
          <w:tcPr>
            <w:tcW w:w="3156"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奖励金</w:t>
            </w:r>
          </w:p>
        </w:tc>
        <w:tc>
          <w:tcPr>
            <w:tcW w:w="1759"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1.02</w:t>
            </w:r>
          </w:p>
        </w:tc>
        <w:tc>
          <w:tcPr>
            <w:tcW w:w="1056"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1.02</w:t>
            </w:r>
          </w:p>
        </w:tc>
        <w:tc>
          <w:tcPr>
            <w:tcW w:w="1056" w:type="dxa"/>
            <w:vAlign w:val="top"/>
          </w:tcPr>
          <w:p>
            <w:pPr>
              <w:jc w:val="right"/>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rFonts w:hint="eastAsia" w:eastAsia="方正书宋_GBK"/>
                <w:lang w:val="en-US" w:eastAsia="zh-CN"/>
              </w:rPr>
            </w:pPr>
            <w:r>
              <w:rPr>
                <w:rFonts w:hint="eastAsia"/>
                <w:lang w:val="en-US" w:eastAsia="zh-CN"/>
              </w:rPr>
              <w:t>1</w:t>
            </w:r>
          </w:p>
        </w:tc>
        <w:tc>
          <w:tcPr>
            <w:tcW w:w="1191" w:type="dxa"/>
            <w:vAlign w:val="top"/>
          </w:tcPr>
          <w:p>
            <w:pPr>
              <w:jc w:val="left"/>
            </w:pP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rFonts w:hint="eastAsia" w:eastAsia="方正书宋_GBK"/>
                <w:lang w:val="en-US" w:eastAsia="zh-CN"/>
              </w:rPr>
            </w:pPr>
            <w:r>
              <w:rPr>
                <w:rFonts w:hint="eastAsia"/>
                <w:lang w:val="en-US" w:eastAsia="zh-CN"/>
              </w:rPr>
              <w:t>2</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国有资本经营预算支出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rFonts w:hint="eastAsia" w:eastAsia="方正书宋_GBK"/>
                <w:lang w:val="en-US" w:eastAsia="zh-CN"/>
              </w:rPr>
            </w:pPr>
            <w:r>
              <w:rPr>
                <w:rFonts w:hint="eastAsia"/>
                <w:lang w:val="en-US" w:eastAsia="zh-CN"/>
              </w:rPr>
              <w:t>3</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解决历史遗留问题及改革成本支出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rPr>
                <w:rFonts w:hint="eastAsia" w:eastAsia="方正书宋_GBK"/>
                <w:lang w:val="en-US" w:eastAsia="zh-CN"/>
              </w:rPr>
            </w:pPr>
            <w:r>
              <w:rPr>
                <w:rFonts w:hint="eastAsia"/>
                <w:lang w:val="en-US" w:eastAsia="zh-CN"/>
              </w:rPr>
              <w:t>4</w:t>
            </w:r>
          </w:p>
        </w:tc>
        <w:tc>
          <w:tcPr>
            <w:tcW w:w="1191"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2230105</w:t>
            </w:r>
          </w:p>
        </w:tc>
        <w:tc>
          <w:tcPr>
            <w:tcW w:w="4535"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国有企业退休人员社会化管理补助支出</w:t>
            </w: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6.00</w:t>
            </w:r>
          </w:p>
        </w:tc>
      </w:tr>
    </w:tbl>
    <w:p>
      <w:pPr>
        <w:jc w:val="center"/>
        <w:outlineLvl w:val="1"/>
        <w:rPr>
          <w:rFonts w:hint="eastAsia" w:ascii="方正小标宋_GBK" w:hAnsi="方正小标宋_GBK" w:eastAsia="方正小标宋_GBK" w:cs="方正小标宋_GBK"/>
          <w:color w:val="000000"/>
          <w:sz w:val="36"/>
          <w:lang w:eastAsia="zh-CN"/>
        </w:rPr>
      </w:pPr>
      <w:bookmarkStart w:id="7" w:name="_Toc_2_2_0000000009"/>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pPr>
      <w:bookmarkStart w:id="9" w:name="_GoBack"/>
      <w:bookmarkEnd w:id="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rPr>
                <w:rFonts w:hint="eastAsia"/>
                <w:lang w:val="en-US" w:eastAsia="zh-CN"/>
              </w:rPr>
              <w:t>826</w:t>
            </w:r>
            <w:r>
              <w:rPr>
                <w:rFonts w:hint="eastAsia"/>
                <w:lang w:eastAsia="zh-CN"/>
              </w:rPr>
              <w:t>昌黎县昌黎镇人民政府</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3"/>
            </w:pPr>
            <w:r>
              <w:t>合计</w:t>
            </w:r>
          </w:p>
        </w:tc>
        <w:tc>
          <w:tcPr>
            <w:tcW w:w="2382" w:type="dxa"/>
            <w:vAlign w:val="top"/>
          </w:tcPr>
          <w:p>
            <w:pPr>
              <w:jc w:val="right"/>
              <w:rPr>
                <w:rFonts w:hint="default" w:eastAsia="SimSun"/>
                <w:lang w:val="en-US" w:eastAsia="zh-CN"/>
              </w:rPr>
            </w:pPr>
            <w:r>
              <w:rPr>
                <w:rFonts w:hint="eastAsia"/>
                <w:lang w:val="en-US" w:eastAsia="zh-CN"/>
              </w:rPr>
              <w:t>4.6</w:t>
            </w:r>
          </w:p>
        </w:tc>
        <w:tc>
          <w:tcPr>
            <w:tcW w:w="2381" w:type="dxa"/>
            <w:vAlign w:val="top"/>
          </w:tcPr>
          <w:p>
            <w:pPr>
              <w:jc w:val="right"/>
              <w:rPr>
                <w:rFonts w:hint="default" w:eastAsia="SimSun"/>
                <w:lang w:val="en-US" w:eastAsia="zh-CN"/>
              </w:rPr>
            </w:pPr>
            <w:r>
              <w:rPr>
                <w:rFonts w:hint="eastAsia"/>
                <w:lang w:val="en-US" w:eastAsia="zh-CN"/>
              </w:rPr>
              <w:t>4.6</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eastAsia="方正书宋_GBK"/>
                <w:lang w:val="en-US" w:eastAsia="zh-CN"/>
              </w:rPr>
            </w:pPr>
            <w:r>
              <w:rPr>
                <w:rFonts w:hint="eastAsia"/>
                <w:lang w:val="en-US" w:eastAsia="zh-CN"/>
              </w:rPr>
              <w:t>2</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一、因公出国（境）费</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eastAsia="方正书宋_GBK"/>
                <w:lang w:val="en-US" w:eastAsia="zh-CN"/>
              </w:rPr>
            </w:pPr>
            <w:r>
              <w:rPr>
                <w:rFonts w:hint="eastAsia"/>
                <w:lang w:val="en-US" w:eastAsia="zh-CN"/>
              </w:rPr>
              <w:t>3</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其中：教学科研人员因公出国（境）</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eastAsia" w:eastAsia="方正书宋_GBK"/>
                <w:lang w:val="en-US" w:eastAsia="zh-CN"/>
              </w:rPr>
            </w:pPr>
            <w:r>
              <w:rPr>
                <w:rFonts w:hint="eastAsia"/>
                <w:lang w:val="en-US" w:eastAsia="zh-CN"/>
              </w:rPr>
              <w:t>4</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其他因公出国（境）费   </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eastAsia="方正书宋_GBK"/>
                <w:lang w:val="en-US" w:eastAsia="zh-CN"/>
              </w:rPr>
            </w:pPr>
            <w:r>
              <w:rPr>
                <w:rFonts w:hint="eastAsia"/>
                <w:lang w:val="en-US" w:eastAsia="zh-CN"/>
              </w:rPr>
              <w:t>5</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二、公务用车购置及运维费</w:t>
            </w:r>
          </w:p>
        </w:tc>
        <w:tc>
          <w:tcPr>
            <w:tcW w:w="2382" w:type="dxa"/>
            <w:vAlign w:val="top"/>
          </w:tcPr>
          <w:p>
            <w:pPr>
              <w:jc w:val="right"/>
              <w:rPr>
                <w:rFonts w:hint="default" w:eastAsiaTheme="minorEastAsia"/>
                <w:lang w:val="en-US" w:eastAsia="zh-CN"/>
              </w:rPr>
            </w:pPr>
            <w:r>
              <w:rPr>
                <w:rFonts w:hint="eastAsia"/>
                <w:lang w:val="en-US" w:eastAsia="zh-CN"/>
              </w:rPr>
              <w:t>3.6</w:t>
            </w:r>
          </w:p>
        </w:tc>
        <w:tc>
          <w:tcPr>
            <w:tcW w:w="2381" w:type="dxa"/>
            <w:vAlign w:val="top"/>
          </w:tcPr>
          <w:p>
            <w:pPr>
              <w:jc w:val="right"/>
              <w:rPr>
                <w:rFonts w:hint="default" w:eastAsiaTheme="minorEastAsia"/>
                <w:lang w:val="en-US" w:eastAsia="zh-CN"/>
              </w:rPr>
            </w:pPr>
            <w:r>
              <w:rPr>
                <w:rFonts w:hint="eastAsia"/>
                <w:lang w:val="en-US" w:eastAsia="zh-CN"/>
              </w:rPr>
              <w:t>3.6</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eastAsia="方正书宋_GBK"/>
                <w:lang w:val="en-US" w:eastAsia="zh-CN"/>
              </w:rPr>
            </w:pPr>
            <w:r>
              <w:rPr>
                <w:rFonts w:hint="eastAsia"/>
                <w:lang w:val="en-US" w:eastAsia="zh-CN"/>
              </w:rPr>
              <w:t>6</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其中：公务用车购置费</w:t>
            </w:r>
          </w:p>
        </w:tc>
        <w:tc>
          <w:tcPr>
            <w:tcW w:w="2382" w:type="dxa"/>
            <w:vAlign w:val="top"/>
          </w:tcPr>
          <w:p>
            <w:pPr>
              <w:jc w:val="right"/>
            </w:pPr>
          </w:p>
        </w:tc>
        <w:tc>
          <w:tcPr>
            <w:tcW w:w="2381" w:type="dxa"/>
            <w:vAlign w:val="top"/>
          </w:tcPr>
          <w:p>
            <w:pPr>
              <w:jc w:val="right"/>
            </w:pP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eastAsia="方正书宋_GBK"/>
                <w:lang w:val="en-US" w:eastAsia="zh-CN"/>
              </w:rPr>
            </w:pPr>
            <w:r>
              <w:rPr>
                <w:rFonts w:hint="eastAsia"/>
                <w:lang w:val="en-US" w:eastAsia="zh-CN"/>
              </w:rPr>
              <w:t>7</w:t>
            </w:r>
          </w:p>
        </w:tc>
        <w:tc>
          <w:tcPr>
            <w:tcW w:w="3798" w:type="dxa"/>
            <w:vAlign w:val="top"/>
          </w:tcPr>
          <w:p>
            <w:pPr>
              <w:keepNext w:val="0"/>
              <w:keepLines w:val="0"/>
              <w:widowControl/>
              <w:suppressLineNumbers w:val="0"/>
              <w:jc w:val="left"/>
              <w:textAlignment w:val="top"/>
            </w:pPr>
            <w:r>
              <w:rPr>
                <w:rFonts w:hint="default" w:ascii="Calibri" w:hAnsi="Calibri" w:eastAsia="SimSun" w:cs="Calibri"/>
                <w:i w:val="0"/>
                <w:color w:val="000000"/>
                <w:kern w:val="0"/>
                <w:sz w:val="22"/>
                <w:szCs w:val="22"/>
                <w:u w:val="none"/>
                <w:lang w:val="en-US" w:eastAsia="zh-CN" w:bidi="ar"/>
              </w:rPr>
              <w:t xml:space="preserve">                公务用车运行维护费</w:t>
            </w:r>
          </w:p>
        </w:tc>
        <w:tc>
          <w:tcPr>
            <w:tcW w:w="2382"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2381" w:type="dxa"/>
            <w:vAlign w:val="top"/>
          </w:tcPr>
          <w:p>
            <w:pPr>
              <w:keepNext w:val="0"/>
              <w:keepLines w:val="0"/>
              <w:widowControl/>
              <w:suppressLineNumbers w:val="0"/>
              <w:jc w:val="right"/>
              <w:textAlignment w:val="top"/>
            </w:pPr>
            <w:r>
              <w:rPr>
                <w:rFonts w:hint="default" w:ascii="Calibri" w:hAnsi="Calibri" w:eastAsia="SimSun" w:cs="Calibri"/>
                <w:i w:val="0"/>
                <w:color w:val="000000"/>
                <w:kern w:val="0"/>
                <w:sz w:val="22"/>
                <w:szCs w:val="22"/>
                <w:u w:val="none"/>
                <w:lang w:val="en-US" w:eastAsia="zh-CN" w:bidi="ar"/>
              </w:rPr>
              <w:t>3.60</w:t>
            </w:r>
          </w:p>
        </w:tc>
        <w:tc>
          <w:tcPr>
            <w:tcW w:w="2381" w:type="dxa"/>
            <w:vAlign w:val="top"/>
          </w:tcPr>
          <w:p>
            <w:pPr>
              <w:jc w:val="right"/>
            </w:pPr>
          </w:p>
        </w:tc>
        <w:tc>
          <w:tcPr>
            <w:tcW w:w="238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rPr>
                <w:rFonts w:hint="default"/>
                <w:lang w:val="en-US" w:eastAsia="zh-CN"/>
              </w:rPr>
            </w:pPr>
            <w:r>
              <w:rPr>
                <w:rFonts w:hint="eastAsia"/>
                <w:lang w:val="en-US" w:eastAsia="zh-CN"/>
              </w:rPr>
              <w:t>8</w:t>
            </w:r>
          </w:p>
        </w:tc>
        <w:tc>
          <w:tcPr>
            <w:tcW w:w="3798" w:type="dxa"/>
            <w:vAlign w:val="top"/>
          </w:tcPr>
          <w:p>
            <w:pPr>
              <w:keepNext w:val="0"/>
              <w:keepLines w:val="0"/>
              <w:widowControl/>
              <w:suppressLineNumbers w:val="0"/>
              <w:jc w:val="lef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三、公务接待费</w:t>
            </w:r>
          </w:p>
        </w:tc>
        <w:tc>
          <w:tcPr>
            <w:tcW w:w="2382" w:type="dxa"/>
            <w:vAlign w:val="top"/>
          </w:tcPr>
          <w:p>
            <w:pPr>
              <w:keepNext w:val="0"/>
              <w:keepLines w:val="0"/>
              <w:widowControl/>
              <w:suppressLineNumbers w:val="0"/>
              <w:jc w:val="righ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1.00</w:t>
            </w:r>
          </w:p>
        </w:tc>
        <w:tc>
          <w:tcPr>
            <w:tcW w:w="2381" w:type="dxa"/>
            <w:vAlign w:val="top"/>
          </w:tcPr>
          <w:p>
            <w:pPr>
              <w:keepNext w:val="0"/>
              <w:keepLines w:val="0"/>
              <w:widowControl/>
              <w:suppressLineNumbers w:val="0"/>
              <w:jc w:val="right"/>
              <w:textAlignment w:val="top"/>
              <w:rPr>
                <w:rFonts w:hint="default" w:ascii="Calibri" w:hAnsi="Calibri" w:eastAsia="SimSun" w:cs="Calibri"/>
                <w:i w:val="0"/>
                <w:color w:val="000000"/>
                <w:kern w:val="0"/>
                <w:sz w:val="22"/>
                <w:szCs w:val="22"/>
                <w:u w:val="none"/>
                <w:lang w:val="en-US" w:eastAsia="zh-CN" w:bidi="ar"/>
              </w:rPr>
            </w:pPr>
            <w:r>
              <w:rPr>
                <w:rFonts w:hint="default" w:ascii="Calibri" w:hAnsi="Calibri" w:eastAsia="SimSun" w:cs="Calibri"/>
                <w:i w:val="0"/>
                <w:color w:val="000000"/>
                <w:kern w:val="0"/>
                <w:sz w:val="22"/>
                <w:szCs w:val="22"/>
                <w:u w:val="none"/>
                <w:lang w:val="en-US" w:eastAsia="zh-CN" w:bidi="ar"/>
              </w:rPr>
              <w:t>1.00</w:t>
            </w:r>
          </w:p>
        </w:tc>
        <w:tc>
          <w:tcPr>
            <w:tcW w:w="2381" w:type="dxa"/>
            <w:vAlign w:val="top"/>
          </w:tcPr>
          <w:p>
            <w:pPr>
              <w:jc w:val="right"/>
            </w:pPr>
          </w:p>
        </w:tc>
        <w:tc>
          <w:tcPr>
            <w:tcW w:w="2381" w:type="dxa"/>
            <w:vAlign w:val="top"/>
          </w:tcPr>
          <w:p>
            <w:pPr>
              <w:jc w:val="right"/>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河北省人大常委会办公厅2022年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keepNext w:val="0"/>
        <w:pageBreakBefore w:val="0"/>
        <w:kinsoku/>
        <w:wordWrap/>
        <w:overflowPunct/>
        <w:topLinePunct w:val="0"/>
        <w:autoSpaceDE/>
        <w:autoSpaceDN/>
        <w:bidi w:val="0"/>
        <w:adjustRightInd/>
        <w:snapToGrid/>
        <w:spacing w:line="600" w:lineRule="exact"/>
        <w:textAlignment w:val="auto"/>
        <w:rPr>
          <w:rFonts w:hint="eastAsia" w:ascii="SimHei" w:hAnsi="SimSun" w:eastAsia="SimHei" w:cs="SimHei"/>
          <w:b/>
          <w:bCs/>
          <w:color w:val="000000"/>
          <w:kern w:val="0"/>
          <w:sz w:val="52"/>
          <w:szCs w:val="52"/>
          <w:lang w:val="en-US" w:eastAsia="zh-CN" w:bidi="ar"/>
        </w:rPr>
      </w:pPr>
    </w:p>
    <w:p>
      <w:pPr>
        <w:keepNext w:val="0"/>
        <w:pageBreakBefore w:val="0"/>
        <w:kinsoku/>
        <w:wordWrap/>
        <w:overflowPunct/>
        <w:topLinePunct w:val="0"/>
        <w:autoSpaceDE/>
        <w:autoSpaceDN/>
        <w:bidi w:val="0"/>
        <w:adjustRightInd/>
        <w:snapToGrid/>
        <w:spacing w:line="600" w:lineRule="exact"/>
        <w:textAlignment w:val="auto"/>
        <w:rPr>
          <w:rFonts w:hint="eastAsia" w:ascii="SimHei" w:hAnsi="SimSun" w:eastAsia="SimHei" w:cs="SimHei"/>
          <w:b/>
          <w:bCs/>
          <w:color w:val="000000"/>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SimHei" w:hAnsi="SimSun" w:eastAsia="SimHei" w:cs="SimHei"/>
          <w:b w:val="0"/>
          <w:bCs w:val="0"/>
          <w:color w:val="000000"/>
          <w:kern w:val="0"/>
          <w:sz w:val="44"/>
          <w:szCs w:val="44"/>
          <w:lang w:val="en-US" w:eastAsia="zh-CN" w:bidi="ar"/>
        </w:rPr>
      </w:pPr>
      <w:r>
        <w:rPr>
          <w:rFonts w:hint="eastAsia" w:ascii="SimHei" w:hAnsi="SimSun" w:eastAsia="SimHei" w:cs="SimHei"/>
          <w:b w:val="0"/>
          <w:bCs w:val="0"/>
          <w:color w:val="000000"/>
          <w:kern w:val="0"/>
          <w:sz w:val="44"/>
          <w:szCs w:val="44"/>
          <w:lang w:val="en-US" w:eastAsia="zh-CN" w:bidi="ar"/>
        </w:rPr>
        <w:t>昌黎县昌黎镇人民政府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SimHei" w:hAnsi="SimSun" w:eastAsia="SimHei" w:cs="SimHei"/>
          <w:b w:val="0"/>
          <w:bCs w:val="0"/>
          <w:color w:val="000000"/>
          <w:kern w:val="0"/>
          <w:sz w:val="44"/>
          <w:szCs w:val="44"/>
          <w:lang w:val="en-US" w:eastAsia="zh-CN" w:bidi="ar"/>
        </w:rPr>
        <w:t>2022 年部门预算信息公开情况说明</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b w:val="0"/>
          <w:bCs w:val="0"/>
          <w:sz w:val="44"/>
          <w:szCs w:val="44"/>
        </w:rPr>
      </w:pPr>
      <w:bookmarkStart w:id="8" w:name="_Toc_2_2_00000000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sz w:val="32"/>
          <w:szCs w:val="32"/>
        </w:rPr>
      </w:pPr>
      <w:r>
        <w:rPr>
          <w:rFonts w:hint="eastAsia" w:ascii="FangSong" w:hAnsi="FangSong" w:eastAsia="FangSong" w:cs="FangSong"/>
          <w:sz w:val="32"/>
          <w:szCs w:val="32"/>
        </w:rPr>
        <w:t>按照《预算法》《地方预决算公开操作规程》和《河北省预决算公开操作规程实施细则》规定，现将</w:t>
      </w:r>
      <w:r>
        <w:rPr>
          <w:rFonts w:hint="eastAsia" w:ascii="FangSong" w:hAnsi="FangSong" w:eastAsia="FangSong" w:cs="FangSong"/>
          <w:sz w:val="32"/>
          <w:szCs w:val="32"/>
          <w:lang w:val="en-US" w:eastAsia="zh-CN"/>
        </w:rPr>
        <w:t>昌黎县昌黎镇人民政府</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预算公开如下。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SimHei" w:hAnsi="SimHei" w:eastAsia="SimHei" w:cs="SimHei"/>
          <w:b w:val="0"/>
          <w:bCs/>
          <w:sz w:val="32"/>
          <w:szCs w:val="32"/>
        </w:rPr>
      </w:pPr>
      <w:r>
        <w:rPr>
          <w:rFonts w:hint="eastAsia" w:ascii="SimHei" w:hAnsi="SimHei" w:eastAsia="SimHei" w:cs="SimHei"/>
          <w:b w:val="0"/>
          <w:bCs/>
          <w:color w:val="000000"/>
          <w:sz w:val="32"/>
          <w:szCs w:val="32"/>
          <w:lang w:eastAsia="zh-CN"/>
        </w:rPr>
        <w:t>部门</w:t>
      </w:r>
      <w:r>
        <w:rPr>
          <w:rFonts w:hint="eastAsia" w:ascii="SimHei" w:hAnsi="SimHei" w:eastAsia="SimHei" w:cs="SimHei"/>
          <w:b w:val="0"/>
          <w:bCs/>
          <w:color w:val="000000"/>
          <w:sz w:val="32"/>
          <w:szCs w:val="32"/>
        </w:rPr>
        <w:t>职责</w:t>
      </w:r>
      <w:r>
        <w:rPr>
          <w:rFonts w:hint="eastAsia" w:ascii="SimHei" w:hAnsi="SimHei" w:eastAsia="SimHei" w:cs="SimHei"/>
          <w:b w:val="0"/>
          <w:bCs/>
          <w:color w:val="000000"/>
          <w:sz w:val="32"/>
          <w:szCs w:val="32"/>
          <w:lang w:eastAsia="zh-CN"/>
        </w:rPr>
        <w:t>及</w:t>
      </w:r>
      <w:r>
        <w:rPr>
          <w:rFonts w:hint="eastAsia" w:ascii="SimHei" w:hAnsi="SimHei" w:eastAsia="SimHei" w:cs="SimHei"/>
          <w:b w:val="0"/>
          <w:bCs/>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此内容涉密，不予公开。</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FangSong" w:hAnsi="FangSong" w:eastAsia="FangSong" w:cs="FangSong"/>
          <w:b w:val="0"/>
          <w:bCs/>
          <w:color w:val="000000"/>
          <w:sz w:val="32"/>
          <w:szCs w:val="32"/>
        </w:rPr>
      </w:pPr>
      <w:r>
        <w:rPr>
          <w:rFonts w:hint="eastAsia" w:ascii="SimHei" w:hAnsi="SimHei" w:eastAsia="SimHei" w:cs="SimHei"/>
          <w:b w:val="0"/>
          <w:bCs/>
          <w:color w:val="000000"/>
          <w:sz w:val="32"/>
          <w:szCs w:val="32"/>
          <w:lang w:eastAsia="zh-CN"/>
        </w:rPr>
        <w:t>部门</w:t>
      </w:r>
      <w:r>
        <w:rPr>
          <w:rFonts w:hint="eastAsia" w:ascii="SimHei" w:hAnsi="SimHei" w:eastAsia="SimHei" w:cs="SimHei"/>
          <w:b w:val="0"/>
          <w:bCs/>
          <w:color w:val="000000"/>
          <w:sz w:val="32"/>
          <w:szCs w:val="32"/>
        </w:rPr>
        <w:t>预算安排</w:t>
      </w:r>
      <w:r>
        <w:rPr>
          <w:rFonts w:hint="eastAsia" w:ascii="SimHei" w:hAnsi="SimHei" w:eastAsia="SimHei" w:cs="SimHei"/>
          <w:b w:val="0"/>
          <w:bCs/>
          <w:color w:val="000000"/>
          <w:sz w:val="32"/>
          <w:szCs w:val="32"/>
          <w:lang w:eastAsia="zh-CN"/>
        </w:rPr>
        <w:t>的</w:t>
      </w:r>
      <w:r>
        <w:rPr>
          <w:rFonts w:hint="eastAsia" w:ascii="SimHei" w:hAnsi="SimHei" w:eastAsia="SimHei" w:cs="SimHei"/>
          <w:b w:val="0"/>
          <w:bCs/>
          <w:color w:val="000000"/>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按照预算管理有关规定，目前我县</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预算的编制实行综合预算制度，即全部收入和支出都反映在预算中。</w:t>
      </w:r>
      <w:r>
        <w:rPr>
          <w:rFonts w:hint="eastAsia" w:ascii="FangSong" w:hAnsi="FangSong" w:eastAsia="FangSong" w:cs="FangSong"/>
          <w:sz w:val="32"/>
          <w:szCs w:val="32"/>
          <w:lang w:val="en-US" w:eastAsia="zh-CN"/>
        </w:rPr>
        <w:t>昌黎县昌黎镇人民政府</w:t>
      </w:r>
      <w:r>
        <w:rPr>
          <w:rFonts w:hint="eastAsia" w:ascii="FangSong" w:hAnsi="FangSong" w:eastAsia="FangSong" w:cs="FangSong"/>
          <w:sz w:val="32"/>
          <w:szCs w:val="32"/>
        </w:rPr>
        <w:t>收支包含在</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预算中。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预算安排</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万元（其中：一般公共预算拨款</w:t>
      </w:r>
      <w:r>
        <w:rPr>
          <w:rFonts w:hint="eastAsia" w:ascii="FangSong" w:hAnsi="FangSong" w:eastAsia="FangSong" w:cs="FangSong"/>
          <w:sz w:val="32"/>
          <w:szCs w:val="32"/>
          <w:lang w:val="en-US" w:eastAsia="zh-CN"/>
        </w:rPr>
        <w:t>3521.57</w:t>
      </w:r>
      <w:r>
        <w:rPr>
          <w:rFonts w:hint="eastAsia" w:ascii="FangSong" w:hAnsi="FangSong" w:eastAsia="FangSong" w:cs="FangSong"/>
          <w:sz w:val="32"/>
          <w:szCs w:val="32"/>
        </w:rPr>
        <w:t>万元，国有资本经营预算拨款收入</w:t>
      </w:r>
      <w:r>
        <w:rPr>
          <w:rFonts w:hint="eastAsia" w:ascii="FangSong" w:hAnsi="FangSong" w:eastAsia="FangSong" w:cs="FangSong"/>
          <w:sz w:val="32"/>
          <w:szCs w:val="32"/>
          <w:lang w:val="en-US" w:eastAsia="zh-CN"/>
        </w:rPr>
        <w:t>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1、</w:t>
      </w:r>
      <w:r>
        <w:rPr>
          <w:rFonts w:hint="eastAsia" w:ascii="SimHei" w:hAnsi="SimHei" w:eastAsia="SimHei" w:cs="SimHei"/>
          <w:b w:val="0"/>
          <w:bCs/>
          <w:sz w:val="32"/>
          <w:szCs w:val="32"/>
        </w:rPr>
        <w:t>收入说明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反映本</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当年全部收入。</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年预算收入</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万元，一般公共预算拨款</w:t>
      </w:r>
      <w:r>
        <w:rPr>
          <w:rFonts w:hint="eastAsia" w:ascii="FangSong" w:hAnsi="FangSong" w:eastAsia="FangSong" w:cs="FangSong"/>
          <w:sz w:val="32"/>
          <w:szCs w:val="32"/>
          <w:lang w:val="en-US" w:eastAsia="zh-CN"/>
        </w:rPr>
        <w:t>3521.57</w:t>
      </w:r>
      <w:r>
        <w:rPr>
          <w:rFonts w:hint="eastAsia" w:ascii="FangSong" w:hAnsi="FangSong" w:eastAsia="FangSong" w:cs="FangSong"/>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2、</w:t>
      </w:r>
      <w:r>
        <w:rPr>
          <w:rFonts w:hint="eastAsia" w:ascii="SimHei" w:hAnsi="SimHei" w:eastAsia="SimHei" w:cs="SimHei"/>
          <w:b w:val="0"/>
          <w:bCs/>
          <w:sz w:val="32"/>
          <w:szCs w:val="32"/>
        </w:rPr>
        <w:t>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sz w:val="32"/>
          <w:szCs w:val="32"/>
        </w:rPr>
      </w:pPr>
      <w:r>
        <w:rPr>
          <w:rFonts w:hint="eastAsia" w:ascii="FangSong" w:hAnsi="FangSong" w:eastAsia="FangSong" w:cs="FangSong"/>
          <w:sz w:val="32"/>
          <w:szCs w:val="32"/>
          <w:lang w:eastAsia="zh-CN"/>
        </w:rPr>
        <w:t>收支预算总表支出栏、基本支出表、项目支出表按经济分类和支出功能分类科目编制，反映</w:t>
      </w:r>
      <w:r>
        <w:rPr>
          <w:rFonts w:hint="eastAsia" w:ascii="FangSong" w:hAnsi="FangSong" w:eastAsia="FangSong" w:cs="FangSong"/>
          <w:sz w:val="32"/>
          <w:szCs w:val="32"/>
          <w:lang w:val="en-US" w:eastAsia="zh-CN"/>
        </w:rPr>
        <w:t>黎县昌黎镇人民政府</w:t>
      </w:r>
      <w:r>
        <w:rPr>
          <w:rFonts w:hint="eastAsia" w:ascii="FangSong" w:hAnsi="FangSong" w:eastAsia="FangSong" w:cs="FangSong"/>
          <w:sz w:val="32"/>
          <w:szCs w:val="32"/>
          <w:lang w:eastAsia="zh-CN"/>
        </w:rPr>
        <w:t>部门预算中支出预算的总体情况。2022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我部门</w:t>
      </w:r>
      <w:r>
        <w:rPr>
          <w:rFonts w:hint="eastAsia" w:ascii="FangSong" w:hAnsi="FangSong" w:eastAsia="FangSong" w:cs="FangSong"/>
          <w:sz w:val="32"/>
          <w:szCs w:val="32"/>
        </w:rPr>
        <w:t>预算总支出为</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万元，其中：基本支出为</w:t>
      </w:r>
      <w:r>
        <w:rPr>
          <w:rFonts w:hint="eastAsia" w:ascii="FangSong" w:hAnsi="FangSong" w:eastAsia="FangSong" w:cs="FangSong"/>
          <w:sz w:val="32"/>
          <w:szCs w:val="32"/>
          <w:lang w:val="en-US" w:eastAsia="zh-CN"/>
        </w:rPr>
        <w:t>3176.42</w:t>
      </w:r>
      <w:r>
        <w:rPr>
          <w:rFonts w:hint="eastAsia" w:ascii="FangSong" w:hAnsi="FangSong" w:eastAsia="FangSong" w:cs="FangSong"/>
          <w:sz w:val="32"/>
          <w:szCs w:val="32"/>
        </w:rPr>
        <w:t>万元（包括人员经费</w:t>
      </w:r>
      <w:r>
        <w:rPr>
          <w:rFonts w:hint="eastAsia" w:ascii="FangSong" w:hAnsi="FangSong" w:eastAsia="FangSong" w:cs="FangSong"/>
          <w:sz w:val="32"/>
          <w:szCs w:val="32"/>
          <w:lang w:val="en-US" w:eastAsia="zh-CN"/>
        </w:rPr>
        <w:t>2946.55</w:t>
      </w:r>
      <w:r>
        <w:rPr>
          <w:rFonts w:hint="eastAsia" w:ascii="FangSong" w:hAnsi="FangSong" w:eastAsia="FangSong" w:cs="FangSong"/>
          <w:sz w:val="32"/>
          <w:szCs w:val="32"/>
        </w:rPr>
        <w:t>万元，公用经费</w:t>
      </w:r>
      <w:r>
        <w:rPr>
          <w:rFonts w:hint="eastAsia" w:ascii="FangSong" w:hAnsi="FangSong" w:eastAsia="FangSong" w:cs="FangSong"/>
          <w:sz w:val="32"/>
          <w:szCs w:val="32"/>
          <w:lang w:val="en-US" w:eastAsia="zh-CN"/>
        </w:rPr>
        <w:t>229.87</w:t>
      </w:r>
      <w:r>
        <w:rPr>
          <w:rFonts w:hint="eastAsia" w:ascii="FangSong" w:hAnsi="FangSong" w:eastAsia="FangSong" w:cs="FangSong"/>
          <w:sz w:val="32"/>
          <w:szCs w:val="32"/>
        </w:rPr>
        <w:t>万元），项目支出</w:t>
      </w:r>
      <w:r>
        <w:rPr>
          <w:rFonts w:hint="eastAsia" w:ascii="FangSong" w:hAnsi="FangSong" w:eastAsia="FangSong" w:cs="FangSong"/>
          <w:sz w:val="32"/>
          <w:szCs w:val="32"/>
          <w:lang w:val="en-US" w:eastAsia="zh-CN"/>
        </w:rPr>
        <w:t>351.15</w:t>
      </w:r>
      <w:r>
        <w:rPr>
          <w:rFonts w:hint="eastAsia" w:ascii="FangSong" w:hAnsi="FangSong" w:eastAsia="FangSong" w:cs="FangSong"/>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sz w:val="32"/>
          <w:szCs w:val="32"/>
        </w:rPr>
      </w:pPr>
      <w:r>
        <w:rPr>
          <w:rFonts w:hint="eastAsia" w:ascii="SimHei" w:hAnsi="SimHei" w:eastAsia="SimHei" w:cs="SimHei"/>
          <w:b w:val="0"/>
          <w:bCs/>
          <w:sz w:val="32"/>
          <w:szCs w:val="32"/>
          <w:lang w:val="en-US" w:eastAsia="zh-CN"/>
        </w:rPr>
        <w:t>3、</w:t>
      </w:r>
      <w:r>
        <w:rPr>
          <w:rFonts w:hint="eastAsia" w:ascii="SimHei" w:hAnsi="SimHei" w:eastAsia="SimHei" w:cs="SimHei"/>
          <w:b w:val="0"/>
          <w:bCs/>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反映</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与上年比较的增减变化情况。</w:t>
      </w:r>
      <w:r>
        <w:rPr>
          <w:rFonts w:hint="eastAsia" w:ascii="FangSong" w:hAnsi="FangSong" w:eastAsia="FangSong" w:cs="FangSong"/>
          <w:sz w:val="32"/>
          <w:szCs w:val="32"/>
          <w:lang w:eastAsia="zh-CN"/>
        </w:rPr>
        <w:t>2022</w:t>
      </w:r>
      <w:r>
        <w:rPr>
          <w:rFonts w:hint="eastAsia" w:ascii="FangSong" w:hAnsi="FangSong" w:eastAsia="FangSong" w:cs="FangSong"/>
          <w:sz w:val="32"/>
          <w:szCs w:val="32"/>
        </w:rPr>
        <w:t>年预算收支安排</w:t>
      </w:r>
      <w:r>
        <w:rPr>
          <w:rFonts w:hint="eastAsia" w:ascii="FangSong" w:hAnsi="FangSong" w:eastAsia="FangSong" w:cs="FangSong"/>
          <w:sz w:val="32"/>
          <w:szCs w:val="32"/>
          <w:lang w:val="en-US" w:eastAsia="zh-CN"/>
        </w:rPr>
        <w:t>3527.57</w:t>
      </w:r>
      <w:r>
        <w:rPr>
          <w:rFonts w:hint="eastAsia" w:ascii="FangSong" w:hAnsi="FangSong" w:eastAsia="FangSong" w:cs="FangSong"/>
          <w:sz w:val="32"/>
          <w:szCs w:val="32"/>
        </w:rPr>
        <w:t>万元，较20</w:t>
      </w:r>
      <w:r>
        <w:rPr>
          <w:rFonts w:hint="eastAsia" w:ascii="FangSong" w:hAnsi="FangSong" w:eastAsia="FangSong" w:cs="FangSong"/>
          <w:sz w:val="32"/>
          <w:szCs w:val="32"/>
          <w:lang w:val="en-US" w:eastAsia="zh-CN"/>
        </w:rPr>
        <w:t>21</w:t>
      </w:r>
      <w:r>
        <w:rPr>
          <w:rFonts w:hint="eastAsia" w:ascii="FangSong" w:hAnsi="FangSong" w:eastAsia="FangSong" w:cs="FangSong"/>
          <w:sz w:val="32"/>
          <w:szCs w:val="32"/>
        </w:rPr>
        <w:t>年预算</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101.29</w:t>
      </w:r>
      <w:r>
        <w:rPr>
          <w:rFonts w:hint="eastAsia" w:ascii="FangSong" w:hAnsi="FangSong" w:eastAsia="FangSong" w:cs="FangSong"/>
          <w:sz w:val="32"/>
          <w:szCs w:val="32"/>
        </w:rPr>
        <w:t>万元，其中：基本支出</w:t>
      </w:r>
      <w:r>
        <w:rPr>
          <w:rFonts w:hint="eastAsia" w:ascii="FangSong" w:hAnsi="FangSong" w:eastAsia="FangSong" w:cs="FangSong"/>
          <w:sz w:val="32"/>
          <w:szCs w:val="32"/>
          <w:lang w:eastAsia="zh-CN"/>
        </w:rPr>
        <w:t>增加</w:t>
      </w:r>
      <w:r>
        <w:rPr>
          <w:rFonts w:hint="eastAsia" w:ascii="FangSong" w:hAnsi="FangSong" w:eastAsia="FangSong" w:cs="FangSong"/>
          <w:sz w:val="32"/>
          <w:szCs w:val="32"/>
          <w:lang w:val="en-US" w:eastAsia="zh-CN"/>
        </w:rPr>
        <w:t>198.19</w:t>
      </w:r>
      <w:r>
        <w:rPr>
          <w:rFonts w:hint="eastAsia" w:ascii="FangSong" w:hAnsi="FangSong" w:eastAsia="FangSong" w:cs="FangSong"/>
          <w:sz w:val="32"/>
          <w:szCs w:val="32"/>
        </w:rPr>
        <w:t>万元，主要</w:t>
      </w:r>
      <w:r>
        <w:rPr>
          <w:rFonts w:hint="eastAsia" w:ascii="FangSong" w:hAnsi="FangSong" w:eastAsia="FangSong" w:cs="FangSong"/>
          <w:sz w:val="32"/>
          <w:szCs w:val="32"/>
          <w:lang w:eastAsia="zh-CN"/>
        </w:rPr>
        <w:t>原因</w:t>
      </w:r>
      <w:r>
        <w:rPr>
          <w:rFonts w:hint="eastAsia" w:ascii="FangSong" w:hAnsi="FangSong" w:eastAsia="FangSong" w:cs="FangSong"/>
          <w:sz w:val="32"/>
          <w:szCs w:val="32"/>
        </w:rPr>
        <w:t>为</w:t>
      </w:r>
      <w:r>
        <w:rPr>
          <w:rFonts w:hint="eastAsia" w:ascii="FangSong" w:hAnsi="FangSong" w:eastAsia="FangSong" w:cs="FangSong"/>
          <w:sz w:val="32"/>
          <w:szCs w:val="32"/>
          <w:lang w:eastAsia="zh-CN"/>
        </w:rPr>
        <w:t>工资每年正常上调</w:t>
      </w:r>
      <w:r>
        <w:rPr>
          <w:rFonts w:hint="eastAsia" w:ascii="FangSong" w:hAnsi="FangSong" w:eastAsia="FangSong" w:cs="FangSong"/>
          <w:sz w:val="32"/>
          <w:szCs w:val="32"/>
        </w:rPr>
        <w:t>；项目支出减少</w:t>
      </w:r>
      <w:r>
        <w:rPr>
          <w:rFonts w:hint="eastAsia" w:ascii="FangSong" w:hAnsi="FangSong" w:eastAsia="FangSong" w:cs="FangSong"/>
          <w:sz w:val="32"/>
          <w:szCs w:val="32"/>
          <w:lang w:val="en-US" w:eastAsia="zh-CN"/>
        </w:rPr>
        <w:t>96.9</w:t>
      </w:r>
      <w:r>
        <w:rPr>
          <w:rFonts w:hint="eastAsia" w:ascii="FangSong" w:hAnsi="FangSong" w:eastAsia="FangSong" w:cs="FangSong"/>
          <w:sz w:val="32"/>
          <w:szCs w:val="32"/>
        </w:rPr>
        <w:t>万元，主要</w:t>
      </w:r>
      <w:r>
        <w:rPr>
          <w:rFonts w:hint="eastAsia" w:ascii="FangSong" w:hAnsi="FangSong" w:eastAsia="FangSong" w:cs="FangSong"/>
          <w:sz w:val="32"/>
          <w:szCs w:val="32"/>
          <w:lang w:eastAsia="zh-CN"/>
        </w:rPr>
        <w:t>是因为本年度在做好各项工作的前提下，我部门压缩各项项目经费预算。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SimHei" w:hAnsi="SimHei" w:eastAsia="SimHei" w:cs="SimHei"/>
          <w:b w:val="0"/>
          <w:bCs/>
          <w:color w:val="000000"/>
          <w:sz w:val="32"/>
          <w:szCs w:val="32"/>
        </w:rPr>
      </w:pPr>
      <w:r>
        <w:rPr>
          <w:rFonts w:hint="eastAsia" w:ascii="SimHei" w:hAnsi="SimHei" w:eastAsia="SimHei" w:cs="SimHei"/>
          <w:b w:val="0"/>
          <w:bCs/>
          <w:color w:val="000000"/>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年我</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日常公用经费支出预算</w:t>
      </w:r>
      <w:r>
        <w:rPr>
          <w:rFonts w:hint="eastAsia" w:ascii="FangSong" w:hAnsi="FangSong" w:eastAsia="FangSong" w:cs="FangSong"/>
          <w:sz w:val="32"/>
          <w:szCs w:val="32"/>
          <w:lang w:val="en-US" w:eastAsia="zh-CN"/>
        </w:rPr>
        <w:t>229.87</w:t>
      </w:r>
      <w:r>
        <w:rPr>
          <w:rFonts w:hint="eastAsia" w:ascii="FangSong" w:hAnsi="FangSong" w:eastAsia="FangSong" w:cs="FangSong"/>
          <w:sz w:val="32"/>
          <w:szCs w:val="32"/>
        </w:rPr>
        <w:t>万元。其中：办公费</w:t>
      </w:r>
      <w:r>
        <w:rPr>
          <w:rFonts w:hint="eastAsia" w:ascii="FangSong" w:hAnsi="FangSong" w:eastAsia="FangSong" w:cs="FangSong"/>
          <w:sz w:val="32"/>
          <w:szCs w:val="32"/>
          <w:lang w:val="en-US" w:eastAsia="zh-CN"/>
        </w:rPr>
        <w:t>105.26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水费</w:t>
      </w:r>
      <w:r>
        <w:rPr>
          <w:rFonts w:hint="eastAsia" w:ascii="FangSong" w:hAnsi="FangSong" w:eastAsia="FangSong" w:cs="FangSong"/>
          <w:sz w:val="32"/>
          <w:szCs w:val="32"/>
          <w:lang w:val="en-US" w:eastAsia="zh-CN"/>
        </w:rPr>
        <w:t>0.7万元、电费4.4万元、邮电费3万元、取暖费30万元、公务接待1万元、其他交通费用50.7万元、</w:t>
      </w:r>
      <w:r>
        <w:rPr>
          <w:rFonts w:hint="eastAsia" w:ascii="FangSong" w:hAnsi="FangSong" w:eastAsia="FangSong" w:cs="FangSong"/>
          <w:sz w:val="32"/>
          <w:szCs w:val="32"/>
        </w:rPr>
        <w:t>公务用车运行维护费</w:t>
      </w:r>
      <w:r>
        <w:rPr>
          <w:rFonts w:hint="eastAsia" w:ascii="FangSong" w:hAnsi="FangSong" w:eastAsia="FangSong" w:cs="FangSong"/>
          <w:sz w:val="32"/>
          <w:szCs w:val="32"/>
          <w:lang w:val="en-US" w:eastAsia="zh-CN"/>
        </w:rPr>
        <w:t>3.6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工会经费</w:t>
      </w:r>
      <w:r>
        <w:rPr>
          <w:rFonts w:hint="eastAsia" w:ascii="FangSong" w:hAnsi="FangSong" w:eastAsia="FangSong" w:cs="FangSong"/>
          <w:sz w:val="32"/>
          <w:szCs w:val="32"/>
          <w:lang w:val="en-US" w:eastAsia="zh-CN"/>
        </w:rPr>
        <w:t>28.35万元、、其他商品服务支出2.86万元</w:t>
      </w:r>
      <w:r>
        <w:rPr>
          <w:rFonts w:hint="eastAsia" w:ascii="FangSong" w:hAnsi="FangSong" w:eastAsia="FangSong" w:cs="FangSong"/>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2022</w:t>
      </w:r>
      <w:r>
        <w:rPr>
          <w:rFonts w:hint="eastAsia" w:ascii="FangSong" w:hAnsi="FangSong" w:eastAsia="FangSong" w:cs="FangSong"/>
          <w:sz w:val="32"/>
          <w:szCs w:val="32"/>
        </w:rPr>
        <w:t>年</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预算三公经费预算安排</w:t>
      </w:r>
      <w:r>
        <w:rPr>
          <w:rFonts w:hint="eastAsia" w:ascii="FangSong" w:hAnsi="FangSong" w:eastAsia="FangSong" w:cs="FangSong"/>
          <w:sz w:val="32"/>
          <w:szCs w:val="32"/>
          <w:lang w:val="en-US" w:eastAsia="zh-CN"/>
        </w:rPr>
        <w:t>4.6</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w:t>
      </w:r>
      <w:r>
        <w:rPr>
          <w:rFonts w:hint="eastAsia" w:ascii="FangSong" w:hAnsi="FangSong" w:eastAsia="FangSong" w:cs="FangSong"/>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因公出国（境）费用预算安排</w:t>
      </w:r>
      <w:r>
        <w:rPr>
          <w:rFonts w:hint="eastAsia" w:ascii="FangSong" w:hAnsi="FangSong" w:eastAsia="FangSong" w:cs="FangSong"/>
          <w:kern w:val="0"/>
          <w:sz w:val="32"/>
          <w:szCs w:val="32"/>
          <w:lang w:val="en-US" w:eastAsia="zh-CN"/>
        </w:rPr>
        <w:t>0</w:t>
      </w:r>
      <w:r>
        <w:rPr>
          <w:rFonts w:hint="eastAsia" w:ascii="FangSong" w:hAnsi="FangSong" w:eastAsia="FangSong" w:cs="FangSong"/>
          <w:sz w:val="32"/>
          <w:szCs w:val="32"/>
        </w:rPr>
        <w:t>万元</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公务用车购置及运行维护费预算安排合计</w:t>
      </w:r>
      <w:r>
        <w:rPr>
          <w:rFonts w:hint="eastAsia" w:ascii="FangSong" w:hAnsi="FangSong" w:eastAsia="FangSong" w:cs="FangSong"/>
          <w:kern w:val="0"/>
          <w:sz w:val="32"/>
          <w:szCs w:val="32"/>
          <w:lang w:val="en-US" w:eastAsia="zh-CN"/>
        </w:rPr>
        <w:t>3.6</w:t>
      </w:r>
      <w:r>
        <w:rPr>
          <w:rFonts w:hint="eastAsia" w:ascii="FangSong" w:hAnsi="FangSong" w:eastAsia="FangSong" w:cs="FangSong"/>
          <w:kern w:val="0"/>
          <w:sz w:val="32"/>
          <w:szCs w:val="32"/>
        </w:rPr>
        <w:t>万元（其中：公务用车购置安排</w:t>
      </w:r>
      <w:r>
        <w:rPr>
          <w:rFonts w:hint="eastAsia" w:ascii="FangSong" w:hAnsi="FangSong" w:eastAsia="FangSong" w:cs="FangSong"/>
          <w:sz w:val="32"/>
          <w:szCs w:val="32"/>
          <w:lang w:val="en-US" w:eastAsia="zh-CN"/>
        </w:rPr>
        <w:t>0</w:t>
      </w:r>
      <w:r>
        <w:rPr>
          <w:rFonts w:hint="eastAsia" w:ascii="FangSong" w:hAnsi="FangSong" w:eastAsia="FangSong" w:cs="FangSong"/>
          <w:sz w:val="32"/>
          <w:szCs w:val="32"/>
        </w:rPr>
        <w:t>万</w:t>
      </w:r>
      <w:r>
        <w:rPr>
          <w:rFonts w:hint="eastAsia" w:ascii="FangSong" w:hAnsi="FangSong" w:eastAsia="FangSong" w:cs="FangSong"/>
          <w:kern w:val="0"/>
          <w:sz w:val="32"/>
          <w:szCs w:val="32"/>
        </w:rPr>
        <w:t>元，公务用车运行维护费安排</w:t>
      </w:r>
      <w:r>
        <w:rPr>
          <w:rFonts w:hint="eastAsia" w:ascii="FangSong" w:hAnsi="FangSong" w:eastAsia="FangSong" w:cs="FangSong"/>
          <w:sz w:val="32"/>
          <w:szCs w:val="32"/>
          <w:lang w:val="en-US" w:eastAsia="zh-CN"/>
        </w:rPr>
        <w:t>3.6</w:t>
      </w:r>
      <w:r>
        <w:rPr>
          <w:rFonts w:hint="eastAsia" w:ascii="FangSong" w:hAnsi="FangSong" w:eastAsia="FangSong" w:cs="FangSong"/>
          <w:kern w:val="0"/>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公务接待费预算安排</w:t>
      </w:r>
      <w:r>
        <w:rPr>
          <w:rFonts w:hint="eastAsia" w:ascii="FangSong" w:hAnsi="FangSong" w:eastAsia="FangSong" w:cs="FangSong"/>
          <w:kern w:val="0"/>
          <w:sz w:val="32"/>
          <w:szCs w:val="32"/>
          <w:lang w:val="en-US" w:eastAsia="zh-CN"/>
        </w:rPr>
        <w:t>1</w:t>
      </w:r>
      <w:r>
        <w:rPr>
          <w:rFonts w:hint="eastAsia" w:ascii="FangSong" w:hAnsi="FangSong" w:eastAsia="FangSong" w:cs="FangSong"/>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与</w:t>
      </w:r>
      <w:r>
        <w:rPr>
          <w:rFonts w:hint="eastAsia" w:ascii="FangSong" w:hAnsi="FangSong" w:eastAsia="FangSong" w:cs="FangSong"/>
          <w:kern w:val="0"/>
          <w:sz w:val="32"/>
          <w:szCs w:val="32"/>
          <w:lang w:eastAsia="zh-CN"/>
        </w:rPr>
        <w:t>2021</w:t>
      </w:r>
      <w:r>
        <w:rPr>
          <w:rFonts w:hint="eastAsia" w:ascii="FangSong" w:hAnsi="FangSong" w:eastAsia="FangSong" w:cs="FangSong"/>
          <w:kern w:val="0"/>
          <w:sz w:val="32"/>
          <w:szCs w:val="32"/>
        </w:rPr>
        <w:t>年</w:t>
      </w:r>
      <w:r>
        <w:rPr>
          <w:rFonts w:hint="eastAsia" w:ascii="FangSong" w:hAnsi="FangSong" w:eastAsia="FangSong" w:cs="FangSong"/>
          <w:kern w:val="0"/>
          <w:sz w:val="32"/>
          <w:szCs w:val="32"/>
          <w:lang w:eastAsia="zh-CN"/>
        </w:rPr>
        <w:t>“三公”经费</w:t>
      </w:r>
      <w:r>
        <w:rPr>
          <w:rFonts w:hint="eastAsia" w:ascii="FangSong" w:hAnsi="FangSong" w:eastAsia="FangSong" w:cs="FangSong"/>
          <w:kern w:val="0"/>
          <w:sz w:val="32"/>
          <w:szCs w:val="32"/>
        </w:rPr>
        <w:t>预算安排相比，</w:t>
      </w:r>
      <w:r>
        <w:rPr>
          <w:rFonts w:hint="eastAsia" w:ascii="FangSong" w:hAnsi="FangSong" w:eastAsia="FangSong" w:cs="FangSong"/>
          <w:kern w:val="0"/>
          <w:sz w:val="32"/>
          <w:szCs w:val="32"/>
          <w:lang w:eastAsia="zh-CN"/>
        </w:rPr>
        <w:t>共</w:t>
      </w:r>
      <w:r>
        <w:rPr>
          <w:rFonts w:hint="eastAsia" w:ascii="FangSong" w:hAnsi="FangSong" w:eastAsia="FangSong" w:cs="FangSong"/>
          <w:sz w:val="32"/>
          <w:szCs w:val="32"/>
        </w:rPr>
        <w:t>减少</w:t>
      </w:r>
      <w:r>
        <w:rPr>
          <w:rFonts w:hint="eastAsia" w:ascii="FangSong" w:hAnsi="FangSong" w:eastAsia="FangSong" w:cs="FangSong"/>
          <w:sz w:val="32"/>
          <w:szCs w:val="32"/>
          <w:lang w:val="en-US" w:eastAsia="zh-CN"/>
        </w:rPr>
        <w:t>1.8</w:t>
      </w:r>
      <w:r>
        <w:rPr>
          <w:rFonts w:hint="eastAsia" w:ascii="FangSong" w:hAnsi="FangSong" w:eastAsia="FangSong" w:cs="FangSong"/>
          <w:kern w:val="0"/>
          <w:sz w:val="32"/>
          <w:szCs w:val="32"/>
        </w:rPr>
        <w:t>万元，同比下降</w:t>
      </w:r>
      <w:r>
        <w:rPr>
          <w:rFonts w:hint="eastAsia" w:ascii="FangSong" w:hAnsi="FangSong" w:eastAsia="FangSong" w:cs="FangSong"/>
          <w:kern w:val="0"/>
          <w:sz w:val="32"/>
          <w:szCs w:val="32"/>
          <w:lang w:val="en-US" w:eastAsia="zh-CN"/>
        </w:rPr>
        <w:t>28.12</w:t>
      </w:r>
      <w:r>
        <w:rPr>
          <w:rFonts w:hint="eastAsia" w:ascii="FangSong" w:hAnsi="FangSong" w:eastAsia="FangSong" w:cs="FangSong"/>
          <w:kern w:val="0"/>
          <w:sz w:val="32"/>
          <w:szCs w:val="32"/>
        </w:rPr>
        <w:t>%。其中：因公出国（境）费用</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val="en-US" w:eastAsia="zh-CN"/>
        </w:rPr>
        <w:t>0</w:t>
      </w:r>
      <w:r>
        <w:rPr>
          <w:rFonts w:hint="eastAsia" w:ascii="FangSong" w:hAnsi="FangSong" w:eastAsia="FangSong" w:cs="FangSong"/>
          <w:sz w:val="32"/>
          <w:szCs w:val="32"/>
        </w:rPr>
        <w:t>万元</w:t>
      </w:r>
      <w:r>
        <w:rPr>
          <w:rFonts w:hint="eastAsia" w:ascii="FangSong" w:hAnsi="FangSong" w:eastAsia="FangSong" w:cs="FangSong"/>
          <w:sz w:val="32"/>
          <w:szCs w:val="32"/>
          <w:lang w:eastAsia="zh-CN"/>
        </w:rPr>
        <w:t>相比无变化</w:t>
      </w:r>
      <w:r>
        <w:rPr>
          <w:rFonts w:hint="eastAsia" w:ascii="FangSong" w:hAnsi="FangSong" w:eastAsia="FangSong" w:cs="FangSong"/>
          <w:sz w:val="32"/>
          <w:szCs w:val="32"/>
        </w:rPr>
        <w:t>；</w:t>
      </w:r>
      <w:r>
        <w:rPr>
          <w:rFonts w:hint="eastAsia" w:ascii="FangSong" w:hAnsi="FangSong" w:eastAsia="FangSong" w:cs="FangSong"/>
          <w:kern w:val="0"/>
          <w:sz w:val="32"/>
          <w:szCs w:val="32"/>
        </w:rPr>
        <w:t>公务用车购置及运行维护费</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eastAsia="zh-CN"/>
        </w:rPr>
        <w:t>相比减少</w:t>
      </w:r>
      <w:r>
        <w:rPr>
          <w:rFonts w:hint="eastAsia" w:ascii="FangSong" w:hAnsi="FangSong" w:eastAsia="FangSong" w:cs="FangSong"/>
          <w:kern w:val="0"/>
          <w:sz w:val="32"/>
          <w:szCs w:val="32"/>
          <w:lang w:val="en-US" w:eastAsia="zh-CN"/>
        </w:rPr>
        <w:t>1.8万元</w:t>
      </w:r>
      <w:r>
        <w:rPr>
          <w:rFonts w:hint="eastAsia" w:ascii="FangSong" w:hAnsi="FangSong" w:eastAsia="FangSong" w:cs="FangSong"/>
          <w:kern w:val="0"/>
          <w:sz w:val="32"/>
          <w:szCs w:val="32"/>
        </w:rPr>
        <w:t>；公务接待费</w:t>
      </w:r>
      <w:r>
        <w:rPr>
          <w:rFonts w:hint="eastAsia" w:ascii="FangSong" w:hAnsi="FangSong" w:eastAsia="FangSong" w:cs="FangSong"/>
          <w:kern w:val="0"/>
          <w:sz w:val="32"/>
          <w:szCs w:val="32"/>
          <w:lang w:eastAsia="zh-CN"/>
        </w:rPr>
        <w:t>与</w:t>
      </w:r>
      <w:r>
        <w:rPr>
          <w:rFonts w:hint="eastAsia" w:ascii="FangSong" w:hAnsi="FangSong" w:eastAsia="FangSong" w:cs="FangSong"/>
          <w:kern w:val="0"/>
          <w:sz w:val="32"/>
          <w:szCs w:val="32"/>
        </w:rPr>
        <w:t>上年</w:t>
      </w:r>
      <w:r>
        <w:rPr>
          <w:rFonts w:hint="eastAsia" w:ascii="FangSong" w:hAnsi="FangSong" w:eastAsia="FangSong" w:cs="FangSong"/>
          <w:kern w:val="0"/>
          <w:sz w:val="32"/>
          <w:szCs w:val="32"/>
          <w:lang w:eastAsia="zh-CN"/>
        </w:rPr>
        <w:t>相比无变化</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 w:hAnsi="FangSong" w:eastAsia="FangSong" w:cs="FangSong"/>
          <w:kern w:val="0"/>
          <w:sz w:val="32"/>
          <w:szCs w:val="32"/>
          <w:lang w:eastAsia="zh-CN"/>
        </w:rPr>
      </w:pPr>
      <w:r>
        <w:rPr>
          <w:rFonts w:hint="eastAsia" w:ascii="FangSong" w:hAnsi="FangSong" w:eastAsia="FangSong" w:cs="FangSong"/>
          <w:kern w:val="0"/>
          <w:sz w:val="32"/>
          <w:szCs w:val="32"/>
        </w:rPr>
        <w:t>公务接待费</w:t>
      </w:r>
      <w:r>
        <w:rPr>
          <w:rFonts w:hint="eastAsia" w:ascii="FangSong" w:hAnsi="FangSong" w:eastAsia="FangSong" w:cs="FangSong"/>
          <w:kern w:val="0"/>
          <w:sz w:val="32"/>
          <w:szCs w:val="32"/>
          <w:lang w:eastAsia="zh-CN"/>
        </w:rPr>
        <w:t>下降原因为</w:t>
      </w:r>
      <w:r>
        <w:rPr>
          <w:rFonts w:hint="eastAsia" w:ascii="FangSong" w:hAnsi="FangSong" w:eastAsia="FangSong" w:cs="FangSong"/>
          <w:kern w:val="0"/>
          <w:sz w:val="32"/>
          <w:szCs w:val="32"/>
        </w:rPr>
        <w:t>我</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严格落实“三公”经费的政策要求，规范公务接待管理</w:t>
      </w:r>
      <w:r>
        <w:rPr>
          <w:rFonts w:hint="eastAsia" w:ascii="FangSong" w:hAnsi="FangSong" w:eastAsia="FangSong" w:cs="FangSong"/>
          <w:kern w:val="0"/>
          <w:sz w:val="32"/>
          <w:szCs w:val="32"/>
          <w:lang w:eastAsia="zh-CN"/>
        </w:rPr>
        <w:t>。</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五</w:t>
      </w:r>
      <w:r>
        <w:rPr>
          <w:rFonts w:hint="eastAsia" w:ascii="SimHei" w:hAnsi="SimHei" w:eastAsia="SimHei" w:cs="SimHei"/>
          <w:b w:val="0"/>
          <w:bCs/>
          <w:sz w:val="32"/>
          <w:szCs w:val="32"/>
        </w:rPr>
        <w:t>、政府采购预算情况</w:t>
      </w:r>
    </w:p>
    <w:p>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lang w:eastAsia="zh-CN"/>
        </w:rPr>
        <w:t>2022</w:t>
      </w:r>
      <w:r>
        <w:rPr>
          <w:rFonts w:hint="eastAsia" w:ascii="FangSong" w:hAnsi="FangSong" w:eastAsia="FangSong" w:cs="FangSong"/>
          <w:kern w:val="0"/>
          <w:sz w:val="32"/>
          <w:szCs w:val="32"/>
        </w:rPr>
        <w:t>年</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预算中我</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未安排政府采购预算，预计</w:t>
      </w:r>
      <w:r>
        <w:rPr>
          <w:rFonts w:hint="eastAsia" w:ascii="FangSong" w:hAnsi="FangSong" w:eastAsia="FangSong" w:cs="FangSong"/>
          <w:sz w:val="32"/>
          <w:szCs w:val="32"/>
          <w:lang w:val="en-US" w:eastAsia="zh-CN"/>
        </w:rPr>
        <w:t>2022</w:t>
      </w:r>
      <w:r>
        <w:rPr>
          <w:rFonts w:hint="eastAsia" w:ascii="FangSong" w:hAnsi="FangSong" w:eastAsia="FangSong" w:cs="FangSong"/>
          <w:kern w:val="0"/>
          <w:sz w:val="32"/>
          <w:szCs w:val="32"/>
        </w:rPr>
        <w:t>年的采购项目都属于限额以下的小型采购，所以未安排此类预算支出。</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六</w:t>
      </w:r>
      <w:r>
        <w:rPr>
          <w:rFonts w:hint="eastAsia" w:ascii="SimHei" w:hAnsi="SimHei" w:eastAsia="SimHei" w:cs="SimHei"/>
          <w:b w:val="0"/>
          <w:bCs/>
          <w:sz w:val="32"/>
          <w:szCs w:val="32"/>
        </w:rPr>
        <w:t>、国有资产信息</w:t>
      </w:r>
    </w:p>
    <w:p>
      <w:pPr>
        <w:keepNext w:val="0"/>
        <w:keepLines/>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color w:val="auto"/>
          <w:kern w:val="0"/>
          <w:sz w:val="32"/>
          <w:szCs w:val="32"/>
        </w:rPr>
      </w:pPr>
      <w:r>
        <w:rPr>
          <w:rFonts w:hint="eastAsia" w:ascii="FangSong" w:hAnsi="FangSong" w:eastAsia="FangSong" w:cs="FangSong"/>
          <w:color w:val="auto"/>
          <w:sz w:val="32"/>
          <w:szCs w:val="32"/>
          <w:lang w:eastAsia="zh-CN"/>
        </w:rPr>
        <w:t>2022</w:t>
      </w:r>
      <w:r>
        <w:rPr>
          <w:rFonts w:hint="eastAsia" w:ascii="FangSong" w:hAnsi="FangSong" w:eastAsia="FangSong" w:cs="FangSong"/>
          <w:color w:val="auto"/>
          <w:kern w:val="0"/>
          <w:sz w:val="32"/>
          <w:szCs w:val="32"/>
        </w:rPr>
        <w:t>年初我</w:t>
      </w:r>
      <w:r>
        <w:rPr>
          <w:rFonts w:hint="eastAsia" w:ascii="FangSong" w:hAnsi="FangSong" w:eastAsia="FangSong" w:cs="FangSong"/>
          <w:sz w:val="32"/>
          <w:szCs w:val="32"/>
          <w:lang w:eastAsia="zh-CN"/>
        </w:rPr>
        <w:t>部门</w:t>
      </w:r>
      <w:r>
        <w:rPr>
          <w:rFonts w:hint="eastAsia" w:ascii="FangSong" w:hAnsi="FangSong" w:eastAsia="FangSong" w:cs="FangSong"/>
          <w:color w:val="auto"/>
          <w:kern w:val="0"/>
          <w:sz w:val="32"/>
          <w:szCs w:val="32"/>
        </w:rPr>
        <w:t>固定资产为</w:t>
      </w:r>
      <w:r>
        <w:rPr>
          <w:rFonts w:hint="eastAsia" w:ascii="FangSong" w:hAnsi="FangSong" w:eastAsia="FangSong" w:cs="FangSong"/>
          <w:color w:val="auto"/>
          <w:kern w:val="0"/>
          <w:sz w:val="32"/>
          <w:szCs w:val="32"/>
          <w:lang w:val="en-US" w:eastAsia="zh-CN"/>
        </w:rPr>
        <w:t>894.41</w:t>
      </w:r>
      <w:r>
        <w:rPr>
          <w:rFonts w:hint="eastAsia" w:ascii="FangSong" w:hAnsi="FangSong" w:eastAsia="FangSong" w:cs="FangSong"/>
          <w:color w:val="auto"/>
          <w:sz w:val="32"/>
          <w:szCs w:val="32"/>
        </w:rPr>
        <w:t>万</w:t>
      </w:r>
      <w:r>
        <w:rPr>
          <w:rFonts w:hint="eastAsia" w:ascii="FangSong" w:hAnsi="FangSong" w:eastAsia="FangSong" w:cs="FangSong"/>
          <w:color w:val="auto"/>
          <w:kern w:val="0"/>
          <w:sz w:val="32"/>
          <w:szCs w:val="32"/>
        </w:rPr>
        <w:t>元，其中：</w:t>
      </w:r>
      <w:r>
        <w:rPr>
          <w:rFonts w:hint="eastAsia" w:ascii="FangSong" w:hAnsi="FangSong" w:eastAsia="FangSong" w:cs="FangSong"/>
          <w:color w:val="auto"/>
          <w:kern w:val="0"/>
          <w:sz w:val="32"/>
          <w:szCs w:val="32"/>
          <w:lang w:eastAsia="zh-CN"/>
        </w:rPr>
        <w:t>土地、房屋及构筑物</w:t>
      </w:r>
      <w:r>
        <w:rPr>
          <w:rFonts w:hint="eastAsia" w:ascii="FangSong" w:hAnsi="FangSong" w:eastAsia="FangSong" w:cs="FangSong"/>
          <w:color w:val="auto"/>
          <w:kern w:val="0"/>
          <w:sz w:val="32"/>
          <w:szCs w:val="32"/>
          <w:lang w:val="en-US" w:eastAsia="zh-CN"/>
        </w:rPr>
        <w:t>776.56万元，</w:t>
      </w:r>
      <w:r>
        <w:rPr>
          <w:rFonts w:hint="eastAsia" w:ascii="FangSong" w:hAnsi="FangSong" w:eastAsia="FangSong" w:cs="FangSong"/>
          <w:color w:val="auto"/>
          <w:kern w:val="0"/>
          <w:sz w:val="32"/>
          <w:szCs w:val="32"/>
        </w:rPr>
        <w:t>通用设备</w:t>
      </w:r>
      <w:r>
        <w:rPr>
          <w:rFonts w:hint="eastAsia" w:ascii="FangSong" w:hAnsi="FangSong" w:eastAsia="FangSong" w:cs="FangSong"/>
          <w:color w:val="auto"/>
          <w:kern w:val="0"/>
          <w:sz w:val="32"/>
          <w:szCs w:val="32"/>
          <w:lang w:val="en-US" w:eastAsia="zh-CN"/>
        </w:rPr>
        <w:t>71.59</w:t>
      </w:r>
      <w:r>
        <w:rPr>
          <w:rFonts w:hint="eastAsia" w:ascii="FangSong" w:hAnsi="FangSong" w:eastAsia="FangSong" w:cs="FangSong"/>
          <w:color w:val="auto"/>
          <w:kern w:val="0"/>
          <w:sz w:val="32"/>
          <w:szCs w:val="32"/>
        </w:rPr>
        <w:t>万元</w:t>
      </w:r>
      <w:r>
        <w:rPr>
          <w:rFonts w:hint="eastAsia" w:ascii="FangSong" w:hAnsi="FangSong" w:eastAsia="FangSong" w:cs="FangSong"/>
          <w:color w:val="auto"/>
          <w:kern w:val="0"/>
          <w:sz w:val="32"/>
          <w:szCs w:val="32"/>
          <w:lang w:eastAsia="zh-CN"/>
        </w:rPr>
        <w:t>（汽车</w:t>
      </w:r>
      <w:r>
        <w:rPr>
          <w:rFonts w:hint="eastAsia" w:ascii="FangSong" w:hAnsi="FangSong" w:eastAsia="FangSong" w:cs="FangSong"/>
          <w:color w:val="auto"/>
          <w:kern w:val="0"/>
          <w:sz w:val="32"/>
          <w:szCs w:val="32"/>
          <w:lang w:val="en-US" w:eastAsia="zh-CN"/>
        </w:rPr>
        <w:t>10.73万元，电脑、打印机、复印机、摄像机等60.86万元</w:t>
      </w:r>
      <w:r>
        <w:rPr>
          <w:rFonts w:hint="eastAsia" w:ascii="FangSong" w:hAnsi="FangSong" w:eastAsia="FangSong" w:cs="FangSong"/>
          <w:color w:val="auto"/>
          <w:kern w:val="0"/>
          <w:sz w:val="32"/>
          <w:szCs w:val="32"/>
          <w:lang w:eastAsia="zh-CN"/>
        </w:rPr>
        <w:t>）</w:t>
      </w:r>
      <w:r>
        <w:rPr>
          <w:rFonts w:hint="eastAsia" w:ascii="FangSong" w:hAnsi="FangSong" w:eastAsia="FangSong" w:cs="FangSong"/>
          <w:color w:val="auto"/>
          <w:kern w:val="0"/>
          <w:sz w:val="32"/>
          <w:szCs w:val="32"/>
        </w:rPr>
        <w:t>，</w:t>
      </w:r>
      <w:r>
        <w:rPr>
          <w:rFonts w:hint="eastAsia" w:ascii="FangSong" w:hAnsi="FangSong" w:eastAsia="FangSong" w:cs="FangSong"/>
          <w:color w:val="auto"/>
          <w:kern w:val="0"/>
          <w:sz w:val="32"/>
          <w:szCs w:val="32"/>
          <w:lang w:eastAsia="zh-CN"/>
        </w:rPr>
        <w:t>专用设备</w:t>
      </w:r>
      <w:r>
        <w:rPr>
          <w:rFonts w:hint="eastAsia" w:ascii="FangSong" w:hAnsi="FangSong" w:eastAsia="FangSong" w:cs="FangSong"/>
          <w:color w:val="auto"/>
          <w:kern w:val="0"/>
          <w:sz w:val="32"/>
          <w:szCs w:val="32"/>
          <w:lang w:val="en-US" w:eastAsia="zh-CN"/>
        </w:rPr>
        <w:t>11.71万元，</w:t>
      </w:r>
      <w:r>
        <w:rPr>
          <w:rFonts w:hint="eastAsia" w:ascii="FangSong" w:hAnsi="FangSong" w:eastAsia="FangSong" w:cs="FangSong"/>
          <w:color w:val="auto"/>
          <w:kern w:val="0"/>
          <w:sz w:val="32"/>
          <w:szCs w:val="32"/>
        </w:rPr>
        <w:t>家具、用具、装具类</w:t>
      </w:r>
      <w:r>
        <w:rPr>
          <w:rFonts w:hint="eastAsia" w:ascii="FangSong" w:hAnsi="FangSong" w:eastAsia="FangSong" w:cs="FangSong"/>
          <w:color w:val="auto"/>
          <w:kern w:val="0"/>
          <w:sz w:val="32"/>
          <w:szCs w:val="32"/>
          <w:lang w:val="en-US" w:eastAsia="zh-CN"/>
        </w:rPr>
        <w:t>34.54</w:t>
      </w:r>
      <w:r>
        <w:rPr>
          <w:rFonts w:hint="eastAsia" w:ascii="FangSong" w:hAnsi="FangSong" w:eastAsia="FangSong" w:cs="FangSong"/>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color w:val="auto"/>
          <w:kern w:val="0"/>
          <w:sz w:val="32"/>
          <w:szCs w:val="32"/>
        </w:rPr>
      </w:pPr>
      <w:r>
        <w:rPr>
          <w:rFonts w:hint="eastAsia" w:ascii="FangSong" w:hAnsi="FangSong" w:eastAsia="FangSong" w:cs="FangSong"/>
          <w:color w:val="auto"/>
          <w:sz w:val="32"/>
          <w:szCs w:val="32"/>
          <w:lang w:eastAsia="zh-CN"/>
        </w:rPr>
        <w:t>2022</w:t>
      </w:r>
      <w:r>
        <w:rPr>
          <w:rFonts w:hint="eastAsia" w:ascii="FangSong" w:hAnsi="FangSong" w:eastAsia="FangSong" w:cs="FangSong"/>
          <w:color w:val="auto"/>
          <w:kern w:val="0"/>
          <w:sz w:val="32"/>
          <w:szCs w:val="32"/>
        </w:rPr>
        <w:t>年固定资产购置计划</w:t>
      </w:r>
      <w:r>
        <w:rPr>
          <w:rFonts w:hint="eastAsia" w:ascii="FangSong" w:hAnsi="FangSong" w:eastAsia="FangSong" w:cs="FangSong"/>
          <w:color w:val="auto"/>
          <w:kern w:val="0"/>
          <w:sz w:val="32"/>
          <w:szCs w:val="32"/>
          <w:lang w:val="en-US" w:eastAsia="zh-CN"/>
        </w:rPr>
        <w:t>0万元</w:t>
      </w:r>
      <w:r>
        <w:rPr>
          <w:rFonts w:hint="eastAsia" w:ascii="FangSong" w:hAnsi="FangSong" w:eastAsia="FangSong" w:cs="FangSong"/>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七</w:t>
      </w:r>
      <w:r>
        <w:rPr>
          <w:rFonts w:hint="eastAsia" w:ascii="SimHei" w:hAnsi="SimHei" w:eastAsia="SimHei" w:cs="SimHei"/>
          <w:b w:val="0"/>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1、财政拨款收入：指由财政拨款形成的</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收入。按现行管理制度，</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预算中反映的财政拨款仅包括一般公共预算拨款和政府性基金预算拨款。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lang w:eastAsia="zh-CN"/>
        </w:rPr>
      </w:pPr>
      <w:r>
        <w:rPr>
          <w:rFonts w:hint="eastAsia" w:ascii="FangSong" w:hAnsi="FangSong" w:eastAsia="FangSong" w:cs="FangSong"/>
          <w:sz w:val="32"/>
          <w:szCs w:val="32"/>
        </w:rPr>
        <w:t>3、项目支出：指在基本支出之外为完成特定行政任务和事业发展目标所发生的支出</w:t>
      </w:r>
      <w:r>
        <w:rPr>
          <w:rFonts w:hint="eastAsia" w:ascii="FangSong" w:hAnsi="FangSong" w:eastAsia="FangSong" w:cs="FangSong"/>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4、“三公”经费：纳入财政预决算管理的“三公”经费，是指</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用财政拨款安排的因公出国（境）费、公务用车购置及运行费和公务接待费。其中，因公出国（境）费反映</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公务出国（境）的国际旅费、国外城市间交通费、住宿费、伙食费、培训费、公杂费等支出；公务用车购置及运行费反映</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公务用车车辆购置支出（含车辆购置税）及租用费、燃料费、维修费、过路过桥费、保险费、安全奖励费用等支出；公务接待费反映</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FangSong" w:hAnsi="FangSong" w:eastAsia="FangSong" w:cs="FangSong"/>
          <w:sz w:val="32"/>
          <w:szCs w:val="32"/>
        </w:rPr>
      </w:pPr>
      <w:r>
        <w:rPr>
          <w:rFonts w:hint="eastAsia" w:ascii="FangSong" w:hAnsi="FangSong" w:eastAsia="FangSong" w:cs="FangSong"/>
          <w:sz w:val="32"/>
          <w:szCs w:val="32"/>
        </w:rPr>
        <w:t>5、机关运行经费：为保障行政</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（包括实行公务员管理的事业</w:t>
      </w:r>
      <w:r>
        <w:rPr>
          <w:rFonts w:hint="eastAsia" w:ascii="FangSong" w:hAnsi="FangSong" w:eastAsia="FangSong" w:cs="FangSong"/>
          <w:sz w:val="32"/>
          <w:szCs w:val="32"/>
          <w:lang w:eastAsia="zh-CN"/>
        </w:rPr>
        <w:t>部门</w:t>
      </w:r>
      <w:r>
        <w:rPr>
          <w:rFonts w:hint="eastAsia" w:ascii="FangSong" w:hAnsi="FangSong" w:eastAsia="FangSong" w:cs="FangSong"/>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SimHei" w:hAnsi="SimHei" w:eastAsia="SimHei" w:cs="SimHei"/>
          <w:b w:val="0"/>
          <w:bCs/>
          <w:sz w:val="32"/>
          <w:szCs w:val="32"/>
        </w:rPr>
      </w:pPr>
      <w:r>
        <w:rPr>
          <w:rFonts w:hint="eastAsia" w:ascii="SimHei" w:hAnsi="SimHei" w:eastAsia="SimHei" w:cs="SimHei"/>
          <w:b w:val="0"/>
          <w:bCs/>
          <w:sz w:val="32"/>
          <w:szCs w:val="32"/>
          <w:lang w:eastAsia="zh-CN"/>
        </w:rPr>
        <w:t>八</w:t>
      </w:r>
      <w:r>
        <w:rPr>
          <w:rFonts w:hint="eastAsia" w:ascii="SimHei" w:hAnsi="SimHei" w:eastAsia="SimHei" w:cs="SimHei"/>
          <w:b w:val="0"/>
          <w:bCs/>
          <w:sz w:val="32"/>
          <w:szCs w:val="32"/>
        </w:rPr>
        <w:t>、其他需要说明事项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1、政府性基金预算安排情况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lang w:eastAsia="zh-CN"/>
        </w:rPr>
        <w:t>2022</w:t>
      </w:r>
      <w:r>
        <w:rPr>
          <w:rFonts w:hint="eastAsia" w:ascii="FangSong" w:hAnsi="FangSong" w:eastAsia="FangSong" w:cs="FangSong"/>
          <w:kern w:val="0"/>
          <w:sz w:val="32"/>
          <w:szCs w:val="32"/>
        </w:rPr>
        <w:t>年我</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未安排政府性基金预算。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kern w:val="0"/>
          <w:sz w:val="32"/>
          <w:szCs w:val="32"/>
        </w:rPr>
      </w:pPr>
      <w:r>
        <w:rPr>
          <w:rFonts w:hint="eastAsia" w:ascii="FangSong" w:hAnsi="FangSong" w:eastAsia="FangSong" w:cs="FangSong"/>
          <w:kern w:val="0"/>
          <w:sz w:val="32"/>
          <w:szCs w:val="32"/>
        </w:rPr>
        <w:t>2、国有资本经营预算安排情况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b/>
          <w:kern w:val="0"/>
          <w:sz w:val="32"/>
          <w:szCs w:val="32"/>
        </w:rPr>
      </w:pPr>
      <w:r>
        <w:rPr>
          <w:rFonts w:hint="eastAsia" w:ascii="FangSong" w:hAnsi="FangSong" w:eastAsia="FangSong" w:cs="FangSong"/>
          <w:kern w:val="0"/>
          <w:sz w:val="32"/>
          <w:szCs w:val="32"/>
          <w:lang w:eastAsia="zh-CN"/>
        </w:rPr>
        <w:t>2022</w:t>
      </w:r>
      <w:r>
        <w:rPr>
          <w:rFonts w:hint="eastAsia" w:ascii="FangSong" w:hAnsi="FangSong" w:eastAsia="FangSong" w:cs="FangSong"/>
          <w:kern w:val="0"/>
          <w:sz w:val="32"/>
          <w:szCs w:val="32"/>
        </w:rPr>
        <w:t>年我</w:t>
      </w:r>
      <w:r>
        <w:rPr>
          <w:rFonts w:hint="eastAsia" w:ascii="FangSong" w:hAnsi="FangSong" w:eastAsia="FangSong" w:cs="FangSong"/>
          <w:sz w:val="32"/>
          <w:szCs w:val="32"/>
          <w:lang w:eastAsia="zh-CN"/>
        </w:rPr>
        <w:t>部门</w:t>
      </w:r>
      <w:r>
        <w:rPr>
          <w:rFonts w:hint="eastAsia" w:ascii="FangSong" w:hAnsi="FangSong" w:eastAsia="FangSong" w:cs="FangSong"/>
          <w:kern w:val="0"/>
          <w:sz w:val="32"/>
          <w:szCs w:val="32"/>
        </w:rPr>
        <w:t>安排国有资本经营预算</w:t>
      </w:r>
      <w:r>
        <w:rPr>
          <w:rFonts w:hint="eastAsia" w:ascii="FangSong" w:hAnsi="FangSong" w:eastAsia="FangSong" w:cs="FangSong"/>
          <w:kern w:val="0"/>
          <w:sz w:val="32"/>
          <w:szCs w:val="32"/>
          <w:lang w:val="en-US" w:eastAsia="zh-CN"/>
        </w:rPr>
        <w:t>6万元</w:t>
      </w:r>
      <w:r>
        <w:rPr>
          <w:rFonts w:hint="eastAsia" w:ascii="FangSong" w:hAnsi="FangSong" w:eastAsia="FangSong" w:cs="FangSong"/>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FangSong" w:hAnsi="FangSong" w:eastAsia="FangSong" w:cs="FangSong"/>
          <w:b/>
          <w:bCs/>
          <w:color w:val="000000"/>
          <w:kern w:val="0"/>
          <w:sz w:val="32"/>
          <w:szCs w:val="32"/>
          <w:lang w:val="en-US" w:eastAsia="zh-CN" w:bidi="ar"/>
        </w:rPr>
      </w:pPr>
      <w:r>
        <w:rPr>
          <w:rFonts w:hint="eastAsia" w:ascii="FangSong" w:hAnsi="FangSong" w:eastAsia="FangSong" w:cs="FangSong"/>
          <w:kern w:val="0"/>
          <w:sz w:val="32"/>
          <w:szCs w:val="32"/>
        </w:rPr>
        <w:t>无其他需说明的事项。</w:t>
      </w:r>
      <w:bookmarkEnd w:id="8"/>
    </w:p>
    <w:p>
      <w:pPr>
        <w:rPr>
          <w:rFonts w:ascii="SimHei" w:hAnsi="SimSun" w:eastAsia="SimHei" w:cs="SimHei"/>
          <w:b/>
          <w:bCs/>
          <w:color w:val="000000"/>
          <w:kern w:val="0"/>
          <w:sz w:val="44"/>
          <w:szCs w:val="44"/>
          <w:lang w:val="en-US" w:eastAsia="zh-CN" w:bidi="ar"/>
        </w:rPr>
      </w:pPr>
      <w:r>
        <w:rPr>
          <w:rFonts w:ascii="SimHei" w:hAnsi="SimSun" w:eastAsia="SimHei" w:cs="SimHei"/>
          <w:b/>
          <w:bCs/>
          <w:color w:val="000000"/>
          <w:kern w:val="0"/>
          <w:sz w:val="44"/>
          <w:szCs w:val="4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SimHei" w:hAnsi="SimSun" w:eastAsia="SimHei" w:cs="SimHei"/>
          <w:b w:val="0"/>
          <w:bCs w:val="0"/>
          <w:color w:val="000000"/>
          <w:kern w:val="0"/>
          <w:sz w:val="44"/>
          <w:szCs w:val="44"/>
          <w:lang w:val="en-US" w:eastAsia="zh-CN" w:bidi="ar"/>
        </w:rPr>
        <w:t>202</w:t>
      </w:r>
      <w:r>
        <w:rPr>
          <w:rFonts w:hint="eastAsia" w:ascii="SimHei" w:hAnsi="SimSun" w:eastAsia="SimHei" w:cs="SimHei"/>
          <w:b w:val="0"/>
          <w:bCs w:val="0"/>
          <w:color w:val="000000"/>
          <w:kern w:val="0"/>
          <w:sz w:val="44"/>
          <w:szCs w:val="44"/>
          <w:lang w:val="en-US" w:eastAsia="zh-CN" w:bidi="ar"/>
        </w:rPr>
        <w:t>2</w:t>
      </w:r>
      <w:r>
        <w:rPr>
          <w:rFonts w:ascii="SimHei" w:hAnsi="SimSun" w:eastAsia="SimHei" w:cs="SimHei"/>
          <w:b w:val="0"/>
          <w:bCs w:val="0"/>
          <w:color w:val="000000"/>
          <w:kern w:val="0"/>
          <w:sz w:val="44"/>
          <w:szCs w:val="44"/>
          <w:lang w:val="en-US" w:eastAsia="zh-CN" w:bidi="ar"/>
        </w:rPr>
        <w:t xml:space="preserve"> 年</w:t>
      </w:r>
      <w:r>
        <w:rPr>
          <w:rFonts w:hint="eastAsia" w:ascii="SimHei" w:hAnsi="SimSun" w:eastAsia="SimHei" w:cs="SimHei"/>
          <w:b w:val="0"/>
          <w:bCs w:val="0"/>
          <w:color w:val="000000"/>
          <w:kern w:val="0"/>
          <w:sz w:val="44"/>
          <w:szCs w:val="44"/>
          <w:lang w:val="en-US" w:eastAsia="zh-CN" w:bidi="ar"/>
        </w:rPr>
        <w:t>部门</w:t>
      </w:r>
      <w:r>
        <w:rPr>
          <w:rFonts w:ascii="SimHei" w:hAnsi="SimSun" w:eastAsia="SimHei" w:cs="SimHei"/>
          <w:b w:val="0"/>
          <w:bCs w:val="0"/>
          <w:color w:val="000000"/>
          <w:kern w:val="0"/>
          <w:sz w:val="44"/>
          <w:szCs w:val="44"/>
          <w:lang w:val="en-US" w:eastAsia="zh-CN" w:bidi="ar"/>
        </w:rPr>
        <w:t>预算绩效信息</w:t>
      </w:r>
    </w:p>
    <w:p>
      <w:pPr>
        <w:keepNext w:val="0"/>
        <w:pageBreakBefore w:val="0"/>
        <w:kinsoku/>
        <w:wordWrap/>
        <w:overflowPunct/>
        <w:topLinePunct w:val="0"/>
        <w:autoSpaceDE/>
        <w:autoSpaceDN/>
        <w:bidi w:val="0"/>
        <w:adjustRightInd/>
        <w:snapToGrid/>
        <w:spacing w:line="600" w:lineRule="exact"/>
        <w:textAlignment w:val="auto"/>
        <w:rPr>
          <w:rFonts w:hint="eastAsia" w:eastAsiaTheme="minorEastAsia"/>
          <w:lang w:val="en-US" w:eastAsia="zh-CN"/>
        </w:rPr>
        <w:sectPr>
          <w:headerReference r:id="rId6" w:type="default"/>
          <w:footerReference r:id="rId7" w:type="default"/>
          <w:pgSz w:w="11900" w:h="16840"/>
          <w:pgMar w:top="1984" w:right="1304" w:bottom="1134" w:left="1304" w:header="720" w:footer="720" w:gutter="0"/>
          <w:pgNumType w:start="1"/>
          <w:cols w:space="720" w:num="1"/>
        </w:sectPr>
      </w:pPr>
    </w:p>
    <w:p>
      <w:pPr>
        <w:keepNext w:val="0"/>
        <w:pageBreakBefore w:val="0"/>
        <w:widowControl/>
        <w:kinsoku/>
        <w:wordWrap/>
        <w:overflowPunct/>
        <w:topLinePunct w:val="0"/>
        <w:autoSpaceDE/>
        <w:autoSpaceDN/>
        <w:bidi w:val="0"/>
        <w:adjustRightInd/>
        <w:snapToGrid/>
        <w:spacing w:line="600" w:lineRule="exact"/>
        <w:ind w:firstLine="0"/>
        <w:jc w:val="both"/>
        <w:textAlignment w:val="auto"/>
        <w:outlineLvl w:val="9"/>
        <w:rPr>
          <w:rFonts w:hint="eastAsia" w:ascii="SimHei" w:hAnsi="SimHei" w:eastAsia="SimHei" w:cs="SimHei"/>
          <w:b w:val="0"/>
          <w:bCs w:val="0"/>
          <w:color w:val="000000"/>
          <w:kern w:val="0"/>
          <w:sz w:val="32"/>
          <w:szCs w:val="32"/>
          <w:lang w:eastAsia="uk-UA"/>
        </w:rPr>
      </w:pPr>
      <w:r>
        <w:rPr>
          <w:rFonts w:hint="eastAsia" w:ascii="SimHei" w:hAnsi="SimHei" w:eastAsia="SimHei" w:cs="SimHei"/>
          <w:b w:val="0"/>
          <w:bCs w:val="0"/>
          <w:color w:val="000000"/>
          <w:kern w:val="0"/>
          <w:sz w:val="32"/>
          <w:szCs w:val="32"/>
          <w:lang w:eastAsia="zh-CN"/>
        </w:rPr>
        <w:t>一、</w:t>
      </w:r>
      <w:r>
        <w:rPr>
          <w:rFonts w:hint="eastAsia" w:ascii="SimHei" w:hAnsi="SimHei" w:eastAsia="SimHei" w:cs="SimHei"/>
          <w:b w:val="0"/>
          <w:bCs w:val="0"/>
          <w:color w:val="000000"/>
          <w:kern w:val="0"/>
          <w:sz w:val="32"/>
          <w:szCs w:val="32"/>
          <w:lang w:eastAsia="uk-UA"/>
        </w:rPr>
        <w:t>预算项目绩效目标</w:t>
      </w:r>
    </w:p>
    <w:p>
      <w:pPr>
        <w:pStyle w:val="16"/>
        <w:spacing w:line="580" w:lineRule="exact"/>
        <w:outlineLvl w:val="0"/>
        <w:rPr>
          <w:rFonts w:ascii="Times New Roman" w:hAnsi="Times New Roman" w:eastAsia="方正仿宋_GBK"/>
          <w:sz w:val="32"/>
          <w:szCs w:val="32"/>
        </w:rPr>
      </w:pPr>
      <w:r>
        <w:rPr>
          <w:rFonts w:eastAsia="方正仿宋_GBK"/>
          <w:sz w:val="32"/>
          <w:szCs w:val="32"/>
        </w:rPr>
        <w:t xml:space="preserve">1.  </w:t>
      </w:r>
      <w:r>
        <w:rPr>
          <w:rFonts w:hint="eastAsia" w:eastAsia="方正仿宋_GBK"/>
          <w:sz w:val="32"/>
          <w:szCs w:val="32"/>
        </w:rPr>
        <w:t>计生临聘补贴项目支出</w:t>
      </w:r>
      <w:r>
        <w:rPr>
          <w:rFonts w:ascii="Times New Roman" w:hAnsi="Times New Roman" w:eastAsia="方正仿宋_GBK"/>
          <w:sz w:val="32"/>
          <w:szCs w:val="32"/>
        </w:rPr>
        <w:t>项目绩效目标表</w:t>
      </w:r>
    </w:p>
    <w:tbl>
      <w:tblPr>
        <w:tblStyle w:val="4"/>
        <w:tblW w:w="8967" w:type="dxa"/>
        <w:tblInd w:w="-15" w:type="dxa"/>
        <w:tblLayout w:type="fixed"/>
        <w:tblCellMar>
          <w:top w:w="15" w:type="dxa"/>
          <w:left w:w="15" w:type="dxa"/>
          <w:bottom w:w="15" w:type="dxa"/>
          <w:right w:w="15" w:type="dxa"/>
        </w:tblCellMar>
      </w:tblPr>
      <w:tblGrid>
        <w:gridCol w:w="660"/>
        <w:gridCol w:w="1110"/>
        <w:gridCol w:w="1320"/>
        <w:gridCol w:w="1440"/>
        <w:gridCol w:w="1080"/>
        <w:gridCol w:w="1410"/>
        <w:gridCol w:w="813"/>
        <w:gridCol w:w="1134"/>
      </w:tblGrid>
      <w:tr>
        <w:tblPrEx>
          <w:tblCellMar>
            <w:top w:w="15" w:type="dxa"/>
            <w:left w:w="15" w:type="dxa"/>
            <w:bottom w:w="15" w:type="dxa"/>
            <w:right w:w="15"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37"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计生临聘补贴项目支出</w:t>
            </w:r>
          </w:p>
        </w:tc>
      </w:tr>
      <w:tr>
        <w:tblPrEx>
          <w:tblCellMar>
            <w:top w:w="15" w:type="dxa"/>
            <w:left w:w="15" w:type="dxa"/>
            <w:bottom w:w="15" w:type="dxa"/>
            <w:right w:w="15" w:type="dxa"/>
          </w:tblCellMar>
        </w:tblPrEx>
        <w:trPr>
          <w:trHeight w:val="55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w:t>
            </w:r>
          </w:p>
        </w:tc>
        <w:tc>
          <w:tcPr>
            <w:tcW w:w="141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736"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7"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4</w:t>
            </w:r>
            <w:r>
              <w:rPr>
                <w:rFonts w:hint="eastAsia" w:ascii="SimSun" w:hAnsi="SimSun" w:cs="SimSun"/>
                <w:color w:val="000000"/>
                <w:kern w:val="0"/>
                <w:sz w:val="24"/>
                <w:szCs w:val="24"/>
              </w:rPr>
              <w:t>万元。其中：财政资金</w:t>
            </w:r>
            <w:r>
              <w:rPr>
                <w:rFonts w:ascii="SimSun" w:hAnsi="SimSun" w:cs="SimSun"/>
                <w:color w:val="000000"/>
                <w:kern w:val="0"/>
                <w:sz w:val="24"/>
                <w:szCs w:val="24"/>
              </w:rPr>
              <w:t>4</w:t>
            </w:r>
            <w:r>
              <w:rPr>
                <w:rFonts w:hint="eastAsia" w:ascii="SimSun" w:hAnsi="SimSun" w:cs="SimSun"/>
                <w:color w:val="000000"/>
                <w:kern w:val="0"/>
                <w:sz w:val="24"/>
                <w:szCs w:val="24"/>
              </w:rPr>
              <w:t>万元。主要用于计生临聘人员工资及社会保障支出。</w:t>
            </w:r>
          </w:p>
        </w:tc>
      </w:tr>
      <w:tr>
        <w:tblPrEx>
          <w:tblCellMar>
            <w:top w:w="15" w:type="dxa"/>
            <w:left w:w="15" w:type="dxa"/>
            <w:bottom w:w="15" w:type="dxa"/>
            <w:right w:w="15" w:type="dxa"/>
          </w:tblCellMar>
        </w:tblPrEx>
        <w:trPr>
          <w:trHeight w:val="61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41"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25</w:t>
            </w:r>
            <w:r>
              <w:rPr>
                <w:rFonts w:ascii="SimSun" w:cs="SimSun"/>
                <w:color w:val="000000"/>
                <w:kern w:val="0"/>
                <w:sz w:val="24"/>
                <w:szCs w:val="24"/>
              </w:rPr>
              <w:t>.00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50</w:t>
            </w:r>
            <w:r>
              <w:rPr>
                <w:rFonts w:ascii="SimSun" w:cs="SimSun"/>
                <w:color w:val="000000"/>
                <w:kern w:val="0"/>
                <w:sz w:val="24"/>
                <w:szCs w:val="24"/>
              </w:rPr>
              <w:t>.00</w:t>
            </w:r>
          </w:p>
        </w:tc>
        <w:tc>
          <w:tcPr>
            <w:tcW w:w="24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hint="eastAsia" w:ascii="Times New Roman" w:hAnsi="Times New Roman" w:eastAsia="方正仿宋_GBK"/>
                <w:color w:val="000000"/>
                <w:sz w:val="20"/>
                <w:szCs w:val="20"/>
                <w:lang w:val="en-US" w:eastAsia="zh-CN"/>
              </w:rPr>
              <w:t>80.00</w:t>
            </w:r>
          </w:p>
        </w:tc>
        <w:tc>
          <w:tcPr>
            <w:tcW w:w="19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SimSun" w:cs="SimSun" w:hAnsiTheme="minorHAnsi" w:eastAsiaTheme="minorEastAsia"/>
                <w:color w:val="000000"/>
                <w:kern w:val="0"/>
                <w:sz w:val="24"/>
                <w:szCs w:val="24"/>
                <w:lang w:val="en-US" w:eastAsia="zh-CN" w:bidi="hi-IN"/>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7"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确保项目资金及时支付，保证计生临聘人员工资及社会保险正常支出。</w:t>
            </w:r>
          </w:p>
        </w:tc>
      </w:tr>
      <w:tr>
        <w:tblPrEx>
          <w:tblCellMar>
            <w:top w:w="15" w:type="dxa"/>
            <w:left w:w="15" w:type="dxa"/>
            <w:bottom w:w="15" w:type="dxa"/>
            <w:right w:w="15" w:type="dxa"/>
          </w:tblCellMar>
        </w:tblPrEx>
        <w:trPr>
          <w:trHeight w:val="525"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7"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通过发放计生临聘人员工资补贴，使临聘人员权益得到保障，从而使其正常开展卫生健康工作。</w:t>
            </w:r>
          </w:p>
        </w:tc>
      </w:tr>
      <w:tr>
        <w:tblPrEx>
          <w:tblCellMar>
            <w:top w:w="15" w:type="dxa"/>
            <w:left w:w="15" w:type="dxa"/>
            <w:bottom w:w="15" w:type="dxa"/>
            <w:right w:w="15" w:type="dxa"/>
          </w:tblCellMar>
        </w:tblPrEx>
        <w:trPr>
          <w:trHeight w:val="450"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93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813"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930"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13"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55" w:hRule="atLeast"/>
        </w:trPr>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产出指标</w:t>
            </w: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计生临聘人员月工资标准</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每月发放的计生临聘人员工资标准</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1790元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发放计生临聘人员工资人数</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计生临聘人员人数</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rPr>
              <w:t>＝</w:t>
            </w:r>
            <w:r>
              <w:rPr>
                <w:rFonts w:hint="eastAsia" w:ascii="SimSun" w:hAnsi="SimSun" w:cs="SimSun"/>
                <w:color w:val="000000"/>
                <w:kern w:val="0"/>
                <w:sz w:val="24"/>
                <w:szCs w:val="24"/>
                <w:lang w:val="en-US" w:eastAsia="zh-CN"/>
              </w:rPr>
              <w:t>1人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补助资金覆盖率</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实际拨付临聘补贴人数占全部应拨付人数的比率</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方正仿宋_GBK"/>
                <w:color w:val="000000"/>
                <w:sz w:val="24"/>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临聘补贴发放及时情况</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计生临聘补贴发放的按时情况</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每月</w:t>
            </w:r>
            <w:r>
              <w:rPr>
                <w:rFonts w:ascii="SimSun" w:hAnsi="SimSun" w:cs="SimSun"/>
                <w:color w:val="000000"/>
                <w:kern w:val="0"/>
                <w:sz w:val="24"/>
                <w:szCs w:val="24"/>
              </w:rPr>
              <w:t>31</w:t>
            </w:r>
            <w:r>
              <w:rPr>
                <w:rFonts w:hint="eastAsia" w:ascii="SimSun" w:hAnsi="SimSun" w:cs="SimSun"/>
                <w:color w:val="000000"/>
                <w:kern w:val="0"/>
                <w:sz w:val="24"/>
                <w:szCs w:val="24"/>
              </w:rPr>
              <w:t>日之前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837" w:hRule="atLeast"/>
        </w:trPr>
        <w:tc>
          <w:tcPr>
            <w:tcW w:w="660"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效果指标</w:t>
            </w: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节约水、电等资源能耗</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对区域内计生工作发挥的影响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长期</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60"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对计生临聘人员收入的影响</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对计生临聘人员工资社保等的影响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保持稳定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64" w:hRule="atLeast"/>
        </w:trPr>
        <w:tc>
          <w:tcPr>
            <w:tcW w:w="660"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对计生工作水平的影响</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对计生工作水平的影响</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保持稳定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计生临聘人员满意度</w:t>
            </w:r>
          </w:p>
        </w:tc>
        <w:tc>
          <w:tcPr>
            <w:tcW w:w="39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调查中满意或较满意的计生临聘人员占被调查计生临聘人员的比率</w:t>
            </w:r>
          </w:p>
        </w:tc>
        <w:tc>
          <w:tcPr>
            <w:tcW w:w="81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Theme="minorEastAsia"/>
                <w:color w:val="000000"/>
                <w:sz w:val="24"/>
                <w:lang w:val="en-US" w:eastAsia="zh-CN"/>
              </w:rPr>
            </w:pPr>
            <w:r>
              <w:rPr>
                <w:rFonts w:ascii="SimSun" w:hAnsi="SimSun" w:cs="SimSun"/>
                <w:color w:val="000000"/>
                <w:kern w:val="0"/>
                <w:sz w:val="24"/>
                <w:szCs w:val="24"/>
              </w:rPr>
              <w:t>&gt;=</w:t>
            </w:r>
            <w:r>
              <w:rPr>
                <w:rFonts w:hint="eastAsia" w:ascii="SimSun" w:hAnsi="SimSun" w:cs="SimSun"/>
                <w:color w:val="000000"/>
                <w:kern w:val="0"/>
                <w:sz w:val="24"/>
                <w:szCs w:val="24"/>
                <w:lang w:val="en-US" w:eastAsia="zh-CN"/>
              </w:rPr>
              <w:t>90%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sz w:val="32"/>
          <w:szCs w:val="32"/>
        </w:rPr>
      </w:pPr>
      <w:r>
        <w:rPr>
          <w:rFonts w:eastAsia="方正仿宋_GBK"/>
          <w:sz w:val="32"/>
          <w:szCs w:val="32"/>
        </w:rPr>
        <w:t xml:space="preserve">2.  </w:t>
      </w:r>
      <w:r>
        <w:rPr>
          <w:rFonts w:hint="eastAsia" w:eastAsia="方正仿宋_GBK"/>
          <w:sz w:val="32"/>
          <w:szCs w:val="32"/>
          <w:lang w:val="en-US" w:eastAsia="zh-CN"/>
        </w:rPr>
        <w:t>1125国防工程参建人员生活补贴</w:t>
      </w:r>
      <w:r>
        <w:rPr>
          <w:rFonts w:ascii="Times New Roman" w:hAnsi="Times New Roman" w:eastAsia="方正仿宋_GBK"/>
          <w:sz w:val="32"/>
          <w:szCs w:val="32"/>
        </w:rPr>
        <w:t>项目绩效目标表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424"/>
        <w:gridCol w:w="978"/>
        <w:gridCol w:w="961"/>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lang w:val="en-US" w:eastAsia="zh-CN"/>
              </w:rPr>
              <w:t>1125国防工程参建人员生活补贴</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0.231</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0.231</w:t>
            </w:r>
          </w:p>
        </w:tc>
        <w:tc>
          <w:tcPr>
            <w:tcW w:w="1424"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Times New Roman" w:hAnsi="Times New Roman" w:eastAsia="方正仿宋_GBK"/>
                <w:color w:val="000000"/>
                <w:sz w:val="20"/>
                <w:szCs w:val="20"/>
              </w:rPr>
              <w:t>为妥善解决我县工役制人员生活困难问题，按照《交通运输部、人力资源社会保障部、民政部、财政部关于妥善解决国防公路建设工役制人员生活困难问题的指导意见》，对于文件适用范围的人员，发放生活困难补贴。需资金0.231万</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502"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p>
        </w:tc>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Theme="minorEastAsia"/>
                <w:color w:val="000000"/>
                <w:sz w:val="20"/>
                <w:szCs w:val="20"/>
                <w:lang w:val="en-US" w:eastAsia="zh-CN"/>
              </w:rPr>
            </w:pPr>
            <w:r>
              <w:rPr>
                <w:rFonts w:hint="eastAsia"/>
                <w:lang w:val="en-US" w:eastAsia="zh-CN"/>
              </w:rPr>
              <w:t>100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确保项目资金及时支付，保证国防参建人员补贴正常支出。</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通过发放国防参建人员补贴，使国防参建人员权益得到保障，维持社会稳定</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944"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978"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944"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978"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18"/>
                <w:szCs w:val="18"/>
              </w:rPr>
            </w:pPr>
            <w:r>
              <w:rPr>
                <w:rFonts w:hint="eastAsia"/>
              </w:rPr>
              <w:t>发放国防参建人员工资人数</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18"/>
                <w:szCs w:val="18"/>
              </w:rPr>
            </w:pPr>
            <w:r>
              <w:rPr>
                <w:rFonts w:hint="eastAsia"/>
              </w:rPr>
              <w:t>计生临聘人员人数</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Theme="minorEastAsia"/>
                <w:color w:val="000000"/>
                <w:sz w:val="20"/>
                <w:szCs w:val="20"/>
                <w:lang w:val="en-US" w:eastAsia="zh-CN"/>
              </w:rPr>
            </w:pPr>
            <w:r>
              <w:rPr>
                <w:rFonts w:hint="eastAsia"/>
                <w:lang w:val="en-US" w:eastAsia="zh-CN"/>
              </w:rPr>
              <w:t>=</w:t>
            </w:r>
            <w:r>
              <w:rPr>
                <w:rFonts w:hint="eastAsia"/>
              </w:rPr>
              <w:t>1.00</w:t>
            </w:r>
            <w:r>
              <w:rPr>
                <w:rFonts w:hint="eastAsia"/>
                <w:lang w:val="en-US" w:eastAsia="zh-CN"/>
              </w:rPr>
              <w:t>人</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3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补助资金覆盖率</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实际拨付国防参建人数占全部应拨付人数的比率</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rPr>
              <w:t>≥90.00</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国防参建人员补贴发放及时情况</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国防参建人员补贴补贴发放的按时情况</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default"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10月份之前</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国防工程参建人员工资标准</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全年发放的国防参建人员工资标准</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Theme="minorEastAsia"/>
                <w:color w:val="000000"/>
                <w:sz w:val="24"/>
                <w:lang w:val="en-US" w:eastAsia="zh-CN"/>
              </w:rPr>
            </w:pPr>
            <w:r>
              <w:rPr>
                <w:rFonts w:hint="eastAsia"/>
                <w:lang w:val="en-US" w:eastAsia="zh-CN"/>
              </w:rPr>
              <w:t>=</w:t>
            </w:r>
            <w:r>
              <w:rPr>
                <w:rFonts w:hint="eastAsia"/>
              </w:rPr>
              <w:t>2310.00</w:t>
            </w:r>
            <w:r>
              <w:rPr>
                <w:rFonts w:hint="eastAsia"/>
                <w:lang w:val="en-US" w:eastAsia="zh-CN"/>
              </w:rPr>
              <w:t>元</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业务工作可持续性</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对人大代表工作发挥的影响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长期</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对国防参建人员收入的影响</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对国防参建人员补贴的影响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保持稳定</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对社会稳定的影响</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对社会稳定的影响</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促进稳定</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kern w:val="0"/>
                <w:sz w:val="20"/>
                <w:szCs w:val="20"/>
                <w:lang w:bidi="ar"/>
              </w:rPr>
            </w:pPr>
            <w:r>
              <w:rPr>
                <w:rFonts w:hint="eastAsia"/>
              </w:rPr>
              <w:t>生态效益指标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节能办公</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办公期间能源节约情况</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hint="eastAsia" w:asciiTheme="minorHAnsi" w:hAnsiTheme="minorHAnsi" w:eastAsiaTheme="minorEastAsia" w:cstheme="minorBidi"/>
                <w:lang w:val="en-US" w:eastAsia="zh-CN" w:bidi="hi-IN"/>
              </w:rPr>
            </w:pPr>
            <w:r>
              <w:rPr>
                <w:rFonts w:hint="eastAsia"/>
              </w:rPr>
              <w:t>节约水、电等资源能耗</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国防参建人员满意度</w:t>
            </w:r>
          </w:p>
        </w:tc>
        <w:tc>
          <w:tcPr>
            <w:tcW w:w="3944" w:type="dxa"/>
            <w:gridSpan w:val="3"/>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0"/>
                <w:szCs w:val="20"/>
              </w:rPr>
            </w:pPr>
            <w:r>
              <w:rPr>
                <w:rFonts w:hint="eastAsia"/>
              </w:rPr>
              <w:t>调查中满意或较满意的国防参建人员占被调查国防参建人员的比率</w:t>
            </w:r>
          </w:p>
        </w:tc>
        <w:tc>
          <w:tcPr>
            <w:tcW w:w="978"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rPr>
              <w:t>≥90.00</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bl>
    <w:p>
      <w:pPr>
        <w:pStyle w:val="16"/>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3</w:t>
      </w:r>
      <w:r>
        <w:rPr>
          <w:rFonts w:eastAsia="方正仿宋_GBK"/>
          <w:sz w:val="32"/>
          <w:szCs w:val="32"/>
        </w:rPr>
        <w:t xml:space="preserve">.  </w:t>
      </w:r>
      <w:r>
        <w:rPr>
          <w:rFonts w:hint="eastAsia" w:eastAsia="方正仿宋_GBK"/>
          <w:sz w:val="32"/>
          <w:szCs w:val="32"/>
          <w:lang w:val="en-US" w:eastAsia="zh-CN"/>
        </w:rPr>
        <w:t>村级办公经费</w:t>
      </w:r>
      <w:r>
        <w:rPr>
          <w:rFonts w:ascii="Times New Roman" w:hAnsi="Times New Roman" w:eastAsia="方正仿宋_GBK"/>
          <w:sz w:val="32"/>
          <w:szCs w:val="32"/>
        </w:rPr>
        <w:t>项目绩效目标表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347"/>
        <w:gridCol w:w="961"/>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lang w:val="en-US" w:eastAsia="zh-CN"/>
              </w:rPr>
              <w:t>村级办公经费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23.2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23.2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23.2</w:t>
            </w:r>
            <w:r>
              <w:rPr>
                <w:rFonts w:hint="eastAsia" w:ascii="SimSun" w:hAnsi="SimSun" w:cs="SimSun"/>
                <w:color w:val="000000"/>
                <w:kern w:val="0"/>
                <w:sz w:val="24"/>
                <w:szCs w:val="24"/>
              </w:rPr>
              <w:t>万元。其中：财政资金</w:t>
            </w:r>
            <w:r>
              <w:rPr>
                <w:rFonts w:ascii="SimSun" w:hAnsi="SimSun" w:cs="SimSun"/>
                <w:color w:val="000000"/>
                <w:kern w:val="0"/>
                <w:sz w:val="24"/>
                <w:szCs w:val="24"/>
              </w:rPr>
              <w:t>23.2</w:t>
            </w:r>
            <w:r>
              <w:rPr>
                <w:rFonts w:hint="eastAsia" w:ascii="SimSun" w:hAnsi="SimSun" w:cs="SimSun"/>
                <w:color w:val="000000"/>
                <w:kern w:val="0"/>
                <w:sz w:val="24"/>
                <w:szCs w:val="24"/>
              </w:rPr>
              <w:t>万元。主要用于村级组织的水电暖、网格维护等日常办公经费支出。</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确保水电暖等费用及时支付，保证村级组织的正常运转。</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及时缴纳网络维护费用，保障村级服务站的网上办公需要。</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347"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47"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发放办公经费标准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村级办公经费保障村标准</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rPr>
              <w:t>≥</w:t>
            </w:r>
            <w:r>
              <w:rPr>
                <w:rFonts w:ascii="SimSun" w:hAnsi="SimSun" w:cs="SimSun"/>
                <w:color w:val="000000"/>
                <w:kern w:val="0"/>
                <w:sz w:val="24"/>
                <w:szCs w:val="24"/>
              </w:rPr>
              <w:t>3000</w:t>
            </w:r>
            <w:r>
              <w:rPr>
                <w:rFonts w:hint="eastAsia" w:ascii="SimSun" w:hAnsi="SimSun" w:cs="SimSun"/>
                <w:color w:val="000000"/>
                <w:kern w:val="0"/>
                <w:sz w:val="24"/>
                <w:szCs w:val="24"/>
                <w:lang w:val="en-US" w:eastAsia="zh-CN"/>
              </w:rPr>
              <w:t>元</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3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发放行政村数量</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享受村级办公经费的村委会个数</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default" w:ascii="Times New Roman" w:hAnsi="Times New Roman" w:eastAsiaTheme="minorEastAsia"/>
                <w:color w:val="000000"/>
                <w:sz w:val="24"/>
                <w:lang w:val="en-US" w:eastAsia="zh-CN"/>
              </w:rPr>
            </w:pPr>
            <w:r>
              <w:rPr>
                <w:rFonts w:hint="eastAsia" w:ascii="SimSun" w:hAnsi="SimSun" w:cs="SimSun"/>
                <w:color w:val="000000"/>
                <w:kern w:val="0"/>
                <w:sz w:val="24"/>
                <w:szCs w:val="24"/>
              </w:rPr>
              <w:t>＝</w:t>
            </w:r>
            <w:r>
              <w:rPr>
                <w:rFonts w:hint="eastAsia" w:ascii="SimSun" w:hAnsi="SimSun" w:cs="SimSun"/>
                <w:color w:val="000000"/>
                <w:kern w:val="0"/>
                <w:sz w:val="24"/>
                <w:szCs w:val="24"/>
                <w:lang w:val="en-US" w:eastAsia="zh-CN"/>
              </w:rPr>
              <w:t>10个</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105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办公经费保障情况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发放办公经费行政村办公需求</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Times New Roman" w:hAnsi="Times New Roman" w:eastAsia="方正仿宋_GBK"/>
                <w:color w:val="000000"/>
                <w:sz w:val="24"/>
                <w:lang w:val="en-US" w:eastAsia="zh-CN"/>
              </w:rPr>
            </w:pPr>
            <w:r>
              <w:rPr>
                <w:rFonts w:hint="eastAsia" w:ascii="SimSun" w:hAnsi="SimSun" w:cs="SimSun"/>
                <w:color w:val="000000"/>
                <w:kern w:val="0"/>
                <w:sz w:val="24"/>
                <w:szCs w:val="24"/>
              </w:rPr>
              <w:t>不出现完全不满足情形</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各事项费用支付及时率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及时支付村级办公经费金额占总支付办公经费金额的比例</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村委会换届年限</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村组织的运转情况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村组织运转是否顺利</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rPr>
              <w:t>顺利运转</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w:t>
            </w:r>
            <w:r>
              <w:rPr>
                <w:rFonts w:ascii="SimSun" w:cs="SimSun"/>
                <w:color w:val="000000"/>
                <w:kern w:val="0"/>
                <w:sz w:val="24"/>
                <w:szCs w:val="24"/>
              </w:rPr>
              <w:br w:type="textWrapping"/>
            </w:r>
            <w:r>
              <w:rPr>
                <w:rFonts w:hint="eastAsia" w:ascii="SimSun" w:hAnsi="SimSun" w:cs="SimSun"/>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调查中满意或较满意的群众占被调查群众的比率</w:t>
            </w:r>
          </w:p>
        </w:tc>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961" w:type="dxa"/>
            <w:tcBorders>
              <w:top w:val="single" w:color="000000" w:sz="4" w:space="0"/>
              <w:left w:val="single" w:color="000000" w:sz="4" w:space="0"/>
              <w:bottom w:val="single" w:color="000000" w:sz="4" w:space="0"/>
              <w:right w:val="single" w:color="000000" w:sz="4" w:space="0"/>
            </w:tcBorders>
            <w:vAlign w:val="top"/>
          </w:tcPr>
          <w:p>
            <w:pPr>
              <w:rPr>
                <w:rFonts w:ascii="Times New Roman" w:hAnsi="Times New Roman" w:eastAsia="方正仿宋_GBK"/>
                <w:color w:val="000000"/>
                <w:sz w:val="24"/>
              </w:rPr>
            </w:pPr>
            <w:r>
              <w:rPr>
                <w:rFonts w:hint="eastAsia" w:ascii="Times New Roman" w:hAnsi="Times New Roman" w:eastAsia="方正仿宋_GBK"/>
                <w:color w:val="000000"/>
                <w:sz w:val="24"/>
                <w:lang w:val="en-US" w:eastAsia="zh-CN"/>
              </w:rPr>
              <w:t>工作计划</w:t>
            </w:r>
          </w:p>
        </w:tc>
      </w:tr>
    </w:tbl>
    <w:p>
      <w:pPr>
        <w:pStyle w:val="16"/>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4、</w:t>
      </w:r>
      <w:r>
        <w:rPr>
          <w:rFonts w:eastAsia="方正仿宋_GBK"/>
          <w:sz w:val="32"/>
          <w:szCs w:val="32"/>
        </w:rPr>
        <w:t xml:space="preserve"> </w:t>
      </w:r>
      <w:r>
        <w:rPr>
          <w:rFonts w:hint="eastAsia" w:eastAsia="方正仿宋_GBK"/>
          <w:sz w:val="32"/>
          <w:szCs w:val="32"/>
        </w:rPr>
        <w:t>村级党组织活动经费</w:t>
      </w:r>
      <w:r>
        <w:rPr>
          <w:rFonts w:ascii="Times New Roman" w:hAnsi="Times New Roman" w:eastAsia="方正仿宋_GBK"/>
          <w:sz w:val="32"/>
          <w:szCs w:val="32"/>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Times New Roman" w:hAnsi="Times New Roman" w:eastAsia="方正仿宋_GBK"/>
                <w:b/>
                <w:color w:val="000000"/>
                <w:sz w:val="20"/>
                <w:szCs w:val="20"/>
              </w:rPr>
              <w:t>村级党组织活动经费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12</w:t>
            </w:r>
            <w:r>
              <w:rPr>
                <w:rFonts w:hint="eastAsia" w:ascii="SimSun" w:hAnsi="SimSun" w:cs="SimSun"/>
                <w:color w:val="000000"/>
                <w:kern w:val="0"/>
                <w:sz w:val="24"/>
                <w:szCs w:val="24"/>
              </w:rPr>
              <w:t>万元。其中：财政资金</w:t>
            </w:r>
            <w:r>
              <w:rPr>
                <w:rFonts w:ascii="SimSun" w:hAnsi="SimSun" w:cs="SimSun"/>
                <w:color w:val="000000"/>
                <w:kern w:val="0"/>
                <w:sz w:val="24"/>
                <w:szCs w:val="24"/>
              </w:rPr>
              <w:t>12</w:t>
            </w:r>
            <w:r>
              <w:rPr>
                <w:rFonts w:hint="eastAsia" w:ascii="SimSun" w:hAnsi="SimSun" w:cs="SimSun"/>
                <w:color w:val="000000"/>
                <w:kern w:val="0"/>
                <w:sz w:val="24"/>
                <w:szCs w:val="24"/>
              </w:rPr>
              <w:t>万元。主要用于对村级党组织开展学习培训。</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根据各村党员人数按标准拨付，保证村党组织活动正常进行。</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提高村党组织活动运行的效率。</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保障标准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sz w:val="24"/>
                <w:szCs w:val="24"/>
              </w:rPr>
              <w:t>每个党员每年应享受的保障标准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200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sz w:val="24"/>
                <w:szCs w:val="24"/>
              </w:rPr>
              <w:t>省委《关于进一步加强基层党的建设的意见》（冀发｛</w:t>
            </w:r>
            <w:r>
              <w:rPr>
                <w:rFonts w:ascii="SimSun" w:hAnsi="SimSun"/>
                <w:sz w:val="24"/>
                <w:szCs w:val="24"/>
              </w:rPr>
              <w:t>2018</w:t>
            </w:r>
            <w:r>
              <w:rPr>
                <w:rFonts w:hint="eastAsia" w:ascii="SimSun" w:hAnsi="SimSun"/>
                <w:sz w:val="24"/>
                <w:szCs w:val="24"/>
              </w:rPr>
              <w:t>｝</w:t>
            </w:r>
            <w:r>
              <w:rPr>
                <w:rFonts w:ascii="SimSun" w:hAnsi="SimSun"/>
                <w:sz w:val="24"/>
                <w:szCs w:val="24"/>
              </w:rPr>
              <w:t>13</w:t>
            </w:r>
            <w:r>
              <w:rPr>
                <w:rFonts w:hint="eastAsia" w:ascii="SimSun" w:hAnsi="SimSun"/>
                <w:sz w:val="24"/>
                <w:szCs w:val="24"/>
              </w:rPr>
              <w:t>号）</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开展学习培训次数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开展学习培训的次数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1</w:t>
            </w:r>
            <w:r>
              <w:rPr>
                <w:rFonts w:hint="eastAsia" w:ascii="SimSun" w:hAnsi="SimSun" w:cs="SimSun"/>
                <w:color w:val="000000"/>
                <w:kern w:val="0"/>
                <w:sz w:val="24"/>
                <w:szCs w:val="24"/>
                <w:lang w:val="en-US" w:eastAsia="zh-CN"/>
              </w:rPr>
              <w:t>次</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学习培训参与率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参加学习培训人员占全部党员人数的比率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75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资金到位率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人员补贴</w:t>
            </w:r>
            <w:r>
              <w:rPr>
                <w:rFonts w:hint="eastAsia" w:ascii="SimSun" w:hAnsi="SimSun" w:cs="SimSun"/>
                <w:color w:val="000000"/>
                <w:kern w:val="0"/>
                <w:sz w:val="24"/>
                <w:szCs w:val="24"/>
                <w:lang w:val="en-US" w:eastAsia="zh-CN"/>
              </w:rPr>
              <w:t>按时</w:t>
            </w:r>
            <w:r>
              <w:rPr>
                <w:rFonts w:hint="eastAsia" w:ascii="SimSun" w:hAnsi="SimSun" w:cs="SimSun"/>
                <w:color w:val="000000"/>
                <w:kern w:val="0"/>
                <w:sz w:val="24"/>
                <w:szCs w:val="24"/>
              </w:rPr>
              <w:t>发放金额占全部应发放金额的比率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村委会换届年限</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上级规定</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cs="SimSun"/>
                <w:color w:val="000000"/>
                <w:kern w:val="0"/>
                <w:sz w:val="24"/>
                <w:szCs w:val="24"/>
              </w:rPr>
              <w:t>对村级党组织的影响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有效保证业务工作顺利开展</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cs="SimSun"/>
                <w:color w:val="000000"/>
                <w:kern w:val="0"/>
                <w:sz w:val="24"/>
                <w:szCs w:val="24"/>
              </w:rPr>
              <w:t>提高思想觉悟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w:t>
            </w:r>
            <w:r>
              <w:rPr>
                <w:rFonts w:ascii="SimSun" w:cs="SimSun"/>
                <w:color w:val="000000"/>
                <w:kern w:val="0"/>
                <w:sz w:val="24"/>
                <w:szCs w:val="24"/>
              </w:rPr>
              <w:br w:type="textWrapping"/>
            </w:r>
            <w:r>
              <w:rPr>
                <w:rFonts w:hint="eastAsia" w:ascii="SimSun" w:hAnsi="SimSun" w:cs="SimSun"/>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村级党组织满意度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调查中满意或较满意的村级党组织成员占被调查村级党组织成员的比率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5、村干部基础职务补贴</w:t>
      </w:r>
      <w:r>
        <w:rPr>
          <w:rFonts w:ascii="Times New Roman" w:hAnsi="Times New Roman" w:eastAsia="方正仿宋_GBK"/>
          <w:sz w:val="32"/>
          <w:szCs w:val="32"/>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村干部基础职务补贴</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118.8848</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118.8848</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118.8848</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118.8848</w:t>
            </w:r>
            <w:r>
              <w:rPr>
                <w:rFonts w:hint="eastAsia" w:ascii="SimSun" w:hAnsi="SimSun" w:cs="SimSun"/>
                <w:color w:val="000000"/>
                <w:kern w:val="0"/>
                <w:sz w:val="24"/>
                <w:szCs w:val="24"/>
              </w:rPr>
              <w:t>万元。主要用于村干部工资的发放</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落实全区</w:t>
            </w:r>
            <w:r>
              <w:rPr>
                <w:rFonts w:hint="eastAsia" w:ascii="SimSun" w:hAnsi="SimSun" w:cs="SimSun"/>
                <w:color w:val="000000"/>
                <w:kern w:val="0"/>
                <w:sz w:val="24"/>
                <w:szCs w:val="24"/>
                <w:lang w:val="en-US" w:eastAsia="zh-CN"/>
              </w:rPr>
              <w:t>10</w:t>
            </w:r>
            <w:r>
              <w:rPr>
                <w:rFonts w:hint="eastAsia" w:ascii="SimSun" w:hAnsi="SimSun" w:cs="SimSun"/>
                <w:color w:val="000000"/>
                <w:kern w:val="0"/>
                <w:sz w:val="24"/>
                <w:szCs w:val="24"/>
              </w:rPr>
              <w:t>个行政村村干部的基础职务补贴，保障一人兼正职补贴每年不低于</w:t>
            </w:r>
            <w:r>
              <w:rPr>
                <w:rFonts w:ascii="SimSun" w:hAnsi="SimSun" w:cs="SimSun"/>
                <w:color w:val="000000"/>
                <w:kern w:val="0"/>
                <w:sz w:val="24"/>
                <w:szCs w:val="24"/>
              </w:rPr>
              <w:t>53232</w:t>
            </w:r>
            <w:r>
              <w:rPr>
                <w:rFonts w:hint="eastAsia" w:ascii="SimSun" w:hAnsi="SimSun" w:cs="SimSun"/>
                <w:color w:val="000000"/>
                <w:kern w:val="0"/>
                <w:sz w:val="24"/>
                <w:szCs w:val="24"/>
              </w:rPr>
              <w:t>元，副职补贴不低于每人每年</w:t>
            </w:r>
            <w:r>
              <w:rPr>
                <w:rFonts w:ascii="SimSun" w:hAnsi="SimSun" w:cs="SimSun"/>
                <w:color w:val="000000"/>
                <w:kern w:val="0"/>
                <w:sz w:val="24"/>
                <w:szCs w:val="24"/>
              </w:rPr>
              <w:t>17744</w:t>
            </w:r>
            <w:r>
              <w:rPr>
                <w:rFonts w:hint="eastAsia" w:ascii="SimSun" w:hAnsi="SimSun" w:cs="SimSun"/>
                <w:color w:val="000000"/>
                <w:kern w:val="0"/>
                <w:sz w:val="24"/>
                <w:szCs w:val="24"/>
              </w:rPr>
              <w:t>元。</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通过保障村干部基础职务补贴发放，使我区</w:t>
            </w:r>
            <w:r>
              <w:rPr>
                <w:rFonts w:ascii="SimSun" w:hAnsi="SimSun" w:cs="SimSun"/>
                <w:color w:val="000000"/>
                <w:kern w:val="0"/>
                <w:sz w:val="24"/>
                <w:szCs w:val="24"/>
              </w:rPr>
              <w:t>10</w:t>
            </w:r>
            <w:r>
              <w:rPr>
                <w:rFonts w:hint="eastAsia" w:ascii="SimSun" w:hAnsi="SimSun" w:cs="SimSun"/>
                <w:color w:val="000000"/>
                <w:kern w:val="0"/>
                <w:sz w:val="24"/>
                <w:szCs w:val="24"/>
                <w:lang w:eastAsia="zh-CN"/>
              </w:rPr>
              <w:t>个</w:t>
            </w:r>
            <w:r>
              <w:rPr>
                <w:rFonts w:hint="eastAsia" w:ascii="SimSun" w:hAnsi="SimSun" w:cs="SimSun"/>
                <w:color w:val="000000"/>
                <w:kern w:val="0"/>
                <w:sz w:val="24"/>
                <w:szCs w:val="24"/>
              </w:rPr>
              <w:t>行政村配齐</w:t>
            </w:r>
            <w:r>
              <w:rPr>
                <w:rFonts w:ascii="SimSun" w:hAnsi="SimSun" w:cs="SimSun"/>
                <w:color w:val="000000"/>
                <w:kern w:val="0"/>
                <w:sz w:val="24"/>
                <w:szCs w:val="24"/>
              </w:rPr>
              <w:t>1</w:t>
            </w:r>
            <w:r>
              <w:rPr>
                <w:rFonts w:hint="eastAsia" w:ascii="SimSun" w:hAnsi="SimSun" w:cs="SimSun"/>
                <w:color w:val="000000"/>
                <w:kern w:val="0"/>
                <w:sz w:val="24"/>
                <w:szCs w:val="24"/>
              </w:rPr>
              <w:t>名一人兼正职村干部和</w:t>
            </w:r>
            <w:r>
              <w:rPr>
                <w:rFonts w:ascii="SimSun" w:hAnsi="SimSun" w:cs="SimSun"/>
                <w:color w:val="000000"/>
                <w:kern w:val="0"/>
                <w:sz w:val="24"/>
                <w:szCs w:val="24"/>
              </w:rPr>
              <w:t>4</w:t>
            </w:r>
            <w:r>
              <w:rPr>
                <w:rFonts w:hint="eastAsia" w:ascii="SimSun" w:hAnsi="SimSun" w:cs="SimSun"/>
                <w:color w:val="000000"/>
                <w:kern w:val="0"/>
                <w:sz w:val="24"/>
                <w:szCs w:val="24"/>
              </w:rPr>
              <w:t>名副职村干部。</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2171"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村干部副职年补贴标准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17744</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sz w:val="24"/>
                <w:szCs w:val="24"/>
              </w:rPr>
              <w:t>省委《关于进一步加强基层党的建设的意见》（冀发｛</w:t>
            </w:r>
            <w:r>
              <w:rPr>
                <w:rFonts w:ascii="SimSun" w:hAnsi="SimSun"/>
                <w:sz w:val="24"/>
                <w:szCs w:val="24"/>
              </w:rPr>
              <w:t>2018</w:t>
            </w:r>
            <w:r>
              <w:rPr>
                <w:rFonts w:hint="eastAsia" w:ascii="SimSun" w:hAnsi="SimSun"/>
                <w:sz w:val="24"/>
                <w:szCs w:val="24"/>
              </w:rPr>
              <w:t>｝</w:t>
            </w:r>
            <w:r>
              <w:rPr>
                <w:rFonts w:ascii="SimSun" w:hAnsi="SimSun"/>
                <w:sz w:val="24"/>
                <w:szCs w:val="24"/>
              </w:rPr>
              <w:t>13</w:t>
            </w:r>
            <w:r>
              <w:rPr>
                <w:rFonts w:hint="eastAsia" w:ascii="SimSun" w:hAnsi="SimSun"/>
                <w:sz w:val="24"/>
                <w:szCs w:val="24"/>
              </w:rPr>
              <w:t>号）</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补助人数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享受补贴的人数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lang w:val="en-US" w:eastAsia="zh-CN"/>
              </w:rPr>
              <w:t>=51人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人员补贴覆盖率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发放补贴人员人数占全部村干部人数的比率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支付及时率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村干部补贴及时发放的人数占总应及时发放人数的比例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业务工作可持续性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村干部任职年限</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5</w:t>
            </w:r>
            <w:r>
              <w:rPr>
                <w:rFonts w:hint="eastAsia" w:ascii="SimSun" w:hAnsi="SimSun" w:cs="SimSun"/>
                <w:color w:val="000000"/>
                <w:kern w:val="0"/>
                <w:sz w:val="24"/>
                <w:szCs w:val="24"/>
                <w:lang w:val="en-US" w:eastAsia="zh-CN"/>
              </w:rPr>
              <w:t>年</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上级规定</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村集体经济收入增长率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村集体经济收入与上年相比增长的比率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3</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信访矛盾化解率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化解信访矛盾次数占当年发生信访矛盾的比例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heme="minorHAnsi" w:hAnsiTheme="minorHAnsi" w:eastAsiaTheme="minorEastAsia" w:cstheme="minorBidi"/>
                <w:lang w:val="en-US" w:eastAsia="zh-CN" w:bidi="hi-IN"/>
              </w:rPr>
            </w:pPr>
            <w:r>
              <w:rPr>
                <w:rFonts w:hint="eastAsia"/>
              </w:rPr>
              <w:t>≥</w:t>
            </w:r>
            <w:r>
              <w:rPr>
                <w:rFonts w:ascii="SimSun" w:hAnsi="SimSun" w:cs="SimSun"/>
                <w:color w:val="000000"/>
                <w:kern w:val="0"/>
                <w:sz w:val="24"/>
                <w:szCs w:val="24"/>
              </w:rPr>
              <w:t>60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村干部满意度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调查中满意或较满意的村干部占被调查村干部的比率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6、正常离任村干部生活补助</w:t>
      </w:r>
      <w:r>
        <w:rPr>
          <w:rFonts w:ascii="Times New Roman" w:hAnsi="Times New Roman" w:eastAsia="方正仿宋_GBK"/>
          <w:sz w:val="32"/>
          <w:szCs w:val="32"/>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正常离任村干部生活补助</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2.36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2.36</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2.36</w:t>
            </w:r>
            <w:r>
              <w:rPr>
                <w:rFonts w:hint="eastAsia" w:ascii="SimSun" w:hAnsi="SimSun" w:cs="SimSun"/>
                <w:color w:val="000000"/>
                <w:kern w:val="0"/>
                <w:sz w:val="24"/>
                <w:szCs w:val="24"/>
              </w:rPr>
              <w:t>万元。其中：财政资金</w:t>
            </w:r>
            <w:r>
              <w:rPr>
                <w:rFonts w:ascii="SimSun" w:hAnsi="SimSun" w:cs="SimSun"/>
                <w:color w:val="000000"/>
                <w:kern w:val="0"/>
                <w:sz w:val="24"/>
                <w:szCs w:val="24"/>
              </w:rPr>
              <w:t>2.36</w:t>
            </w:r>
            <w:r>
              <w:rPr>
                <w:rFonts w:hint="eastAsia" w:ascii="SimSun" w:hAnsi="SimSun" w:cs="SimSun"/>
                <w:color w:val="000000"/>
                <w:kern w:val="0"/>
                <w:sz w:val="24"/>
                <w:szCs w:val="24"/>
              </w:rPr>
              <w:t>万元。主要用于正常离任的正职村干部生活补助。</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确保离任村干部生活补助及时支付，保障离任村干部的合法权益。</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通过发放离任村干部生活补助，提高在任村干部干事创业的积极性。</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538"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生活补助标准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离任村干部任正职满</w:t>
            </w:r>
            <w:r>
              <w:rPr>
                <w:rFonts w:ascii="SimSun" w:hAnsi="SimSun" w:cs="SimSun"/>
                <w:color w:val="000000"/>
                <w:kern w:val="0"/>
                <w:sz w:val="24"/>
                <w:szCs w:val="24"/>
              </w:rPr>
              <w:t>1</w:t>
            </w:r>
            <w:r>
              <w:rPr>
                <w:rFonts w:hint="eastAsia" w:ascii="SimSun" w:hAnsi="SimSun" w:cs="SimSun"/>
                <w:color w:val="000000"/>
                <w:kern w:val="0"/>
                <w:sz w:val="24"/>
                <w:szCs w:val="24"/>
              </w:rPr>
              <w:t>年每月补助标准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20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正常离任村干部人数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享受补助的正常离任村干部的人数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7</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经费补助覆盖率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发放离任村干部补助人数占应补助人数的比例</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补助发放及时情况</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正常离任村干部补贴发放的按时情况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年底之前</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对在职村干部工作影响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对在职村干部工作合规性、积极性的影响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提高</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对行政村内经济发展的影响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对行政村内经济发展的影响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稳定发展</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对行政村稳定的影响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稳定发展</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正常离任村干部满意度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调查中满意或较满意的正常离任村干部占被调查正常离任村干部的比率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7、服务群众专项经费</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服务群众专项经费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66.94</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66.94</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66.94</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66.94</w:t>
            </w:r>
            <w:r>
              <w:rPr>
                <w:rFonts w:hint="eastAsia" w:ascii="SimSun" w:hAnsi="SimSun" w:cs="SimSun"/>
                <w:color w:val="000000"/>
                <w:kern w:val="0"/>
                <w:sz w:val="24"/>
                <w:szCs w:val="24"/>
              </w:rPr>
              <w:t>万元。主要用于我区行政村服务群众</w:t>
            </w:r>
            <w:r>
              <w:rPr>
                <w:rFonts w:ascii="SimSun" w:cs="SimSun"/>
                <w:color w:val="000000"/>
                <w:kern w:val="0"/>
                <w:sz w:val="24"/>
                <w:szCs w:val="24"/>
              </w:rPr>
              <w:t>,</w:t>
            </w:r>
            <w:r>
              <w:rPr>
                <w:rFonts w:hint="eastAsia" w:ascii="SimSun" w:hAnsi="SimSun" w:cs="SimSun"/>
                <w:color w:val="000000"/>
                <w:kern w:val="0"/>
                <w:sz w:val="24"/>
                <w:szCs w:val="24"/>
              </w:rPr>
              <w:t>基础设施修缮等，提升基层服务水平。</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改善群众生活环境，基础设施修缮等，提升基层服务体系。</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积极开展上级交办的各项为民事项，保障服务群众事项落实到位。</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538"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ascii="方正仿宋_GBK" w:hAnsi="方正仿宋_GBK" w:eastAsia="方正仿宋_GBK" w:cs="方正仿宋_GBK"/>
                <w:i w:val="0"/>
                <w:caps w:val="0"/>
                <w:color w:val="000000"/>
                <w:spacing w:val="0"/>
                <w:sz w:val="20"/>
                <w:szCs w:val="20"/>
                <w:shd w:val="clear" w:fill="FFFFFF"/>
              </w:rPr>
              <w:t>网格员补助成本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ascii="方正仿宋_GBK" w:hAnsi="方正仿宋_GBK" w:eastAsia="方正仿宋_GBK" w:cs="方正仿宋_GBK"/>
                <w:i w:val="0"/>
                <w:caps w:val="0"/>
                <w:color w:val="000000"/>
                <w:spacing w:val="0"/>
                <w:sz w:val="20"/>
                <w:szCs w:val="20"/>
                <w:shd w:val="clear" w:fill="FFFFFF"/>
              </w:rPr>
              <w:t>每位网格员补助成本</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default" w:ascii="Times New Roman" w:hAnsi="Times New Roman" w:eastAsia="SimSun" w:cs="Times New Roman"/>
                <w:i w:val="0"/>
                <w:caps w:val="0"/>
                <w:color w:val="000000"/>
                <w:spacing w:val="0"/>
                <w:sz w:val="20"/>
                <w:szCs w:val="20"/>
                <w:shd w:val="clear" w:fill="FFFFFF"/>
              </w:rPr>
              <w:t>≥20元/季/星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工作计划</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完成为民事项数量</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完成为民事项次数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2</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为民服务事项完成率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实际为民服务的事项个数占计划个数的比率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为民事项完成及时率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及时完成的为民事项占全部为民事项的比率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color w:val="000000"/>
                <w:kern w:val="0"/>
                <w:sz w:val="24"/>
                <w:szCs w:val="24"/>
                <w:lang w:val="en-US" w:eastAsia="zh-CN" w:bidi="hi-IN"/>
              </w:rPr>
            </w:pPr>
            <w:r>
              <w:rPr>
                <w:rFonts w:hint="eastAsia"/>
              </w:rPr>
              <w:t>≥</w:t>
            </w:r>
            <w:r>
              <w:rPr>
                <w:rFonts w:ascii="SimSun" w:hAnsi="SimSun" w:cs="SimSun"/>
                <w:color w:val="000000"/>
                <w:kern w:val="0"/>
                <w:sz w:val="24"/>
                <w:szCs w:val="24"/>
              </w:rPr>
              <w:t>95</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服务群众专项工作可持续性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服务群众专项工作可持续性</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b w:val="0"/>
                <w:bCs/>
                <w:color w:val="000000"/>
                <w:kern w:val="0"/>
                <w:sz w:val="24"/>
                <w:szCs w:val="24"/>
                <w:lang w:val="en-US" w:eastAsia="zh-CN" w:bidi="hi-IN"/>
              </w:rPr>
            </w:pPr>
            <w:r>
              <w:rPr>
                <w:rFonts w:hint="eastAsia" w:ascii="SimSun" w:hAnsi="SimSun" w:cs="SimSun"/>
                <w:b w:val="0"/>
                <w:bCs/>
                <w:color w:val="000000"/>
                <w:kern w:val="0"/>
                <w:sz w:val="24"/>
                <w:szCs w:val="24"/>
              </w:rPr>
              <w:t>长期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村集体年收入</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全年集体经济收入金额</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b w:val="0"/>
                <w:bCs/>
                <w:color w:val="000000"/>
                <w:kern w:val="0"/>
                <w:sz w:val="24"/>
                <w:szCs w:val="24"/>
                <w:lang w:val="en-US" w:eastAsia="zh-CN" w:bidi="hi-IN"/>
              </w:rPr>
            </w:pPr>
            <w:r>
              <w:rPr>
                <w:rFonts w:hint="eastAsia"/>
                <w:b w:val="0"/>
                <w:bCs/>
                <w:color w:val="000000" w:themeColor="text1"/>
                <w14:textFill>
                  <w14:solidFill>
                    <w14:schemeClr w14:val="tx1"/>
                  </w14:solidFill>
                </w14:textFill>
              </w:rPr>
              <w:t>≥</w:t>
            </w:r>
            <w:r>
              <w:rPr>
                <w:rFonts w:ascii="SimSun" w:cs="SimSun"/>
                <w:b w:val="0"/>
                <w:bCs/>
                <w:color w:val="000000" w:themeColor="text1"/>
                <w:kern w:val="0"/>
                <w:sz w:val="24"/>
                <w:szCs w:val="24"/>
                <w14:textFill>
                  <w14:solidFill>
                    <w14:schemeClr w14:val="tx1"/>
                  </w14:solidFill>
                </w14:textFill>
              </w:rPr>
              <w:t>0</w:t>
            </w:r>
            <w:r>
              <w:rPr>
                <w:rFonts w:ascii="SimSun" w:hAnsi="SimSun" w:cs="SimSun"/>
                <w:b w:val="0"/>
                <w:bCs/>
                <w:color w:val="000000" w:themeColor="text1"/>
                <w:kern w:val="0"/>
                <w:sz w:val="24"/>
                <w:szCs w:val="24"/>
                <w14:textFill>
                  <w14:solidFill>
                    <w14:schemeClr w14:val="tx1"/>
                  </w14:solidFill>
                </w14:textFill>
              </w:rPr>
              <w:t>.3</w:t>
            </w:r>
            <w:r>
              <w:rPr>
                <w:rFonts w:hint="eastAsia" w:ascii="SimSun" w:hAnsi="SimSun" w:cs="SimSun"/>
                <w:b w:val="0"/>
                <w:bCs/>
                <w:color w:val="000000" w:themeColor="text1"/>
                <w:kern w:val="0"/>
                <w:sz w:val="24"/>
                <w:szCs w:val="24"/>
                <w:lang w:eastAsia="zh-CN"/>
                <w14:textFill>
                  <w14:solidFill>
                    <w14:schemeClr w14:val="tx1"/>
                  </w14:solidFill>
                </w14:textFill>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财务报表</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val="0"/>
                <w:bCs/>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kern w:val="0"/>
                <w:sz w:val="20"/>
                <w:szCs w:val="20"/>
                <w:lang w:bidi="ar"/>
              </w:rPr>
            </w:pPr>
            <w:r>
              <w:rPr>
                <w:rFonts w:hint="eastAsia" w:ascii="SimSun" w:hAnsi="SimSun" w:cs="SimSun"/>
                <w:b w:val="0"/>
                <w:bCs/>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对村集体开展基层工作的作用</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对村集体开展基层工作的作用</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SimSun" w:cs="SimSun" w:hAnsiTheme="minorHAnsi" w:eastAsiaTheme="minorEastAsia"/>
                <w:b w:val="0"/>
                <w:bCs/>
                <w:color w:val="000000"/>
                <w:kern w:val="0"/>
                <w:sz w:val="24"/>
                <w:szCs w:val="24"/>
                <w:lang w:val="en-US" w:eastAsia="zh-CN" w:bidi="hi-IN"/>
              </w:rPr>
            </w:pPr>
            <w:r>
              <w:rPr>
                <w:rFonts w:hint="eastAsia" w:ascii="SimSun" w:hAnsi="SimSun" w:cs="SimSun"/>
                <w:b w:val="0"/>
                <w:bCs/>
                <w:color w:val="000000"/>
                <w:kern w:val="0"/>
                <w:sz w:val="24"/>
                <w:szCs w:val="24"/>
              </w:rPr>
              <w:t>稳定持续</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服务对象</w:t>
            </w:r>
            <w:r>
              <w:rPr>
                <w:rFonts w:ascii="SimSun" w:cs="SimSun"/>
                <w:b w:val="0"/>
                <w:bCs/>
                <w:color w:val="000000"/>
                <w:kern w:val="0"/>
                <w:sz w:val="24"/>
                <w:szCs w:val="24"/>
              </w:rPr>
              <w:br w:type="textWrapping"/>
            </w:r>
            <w:r>
              <w:rPr>
                <w:rFonts w:hint="eastAsia" w:ascii="SimSun" w:hAnsi="SimSun" w:cs="SimSun"/>
                <w:b w:val="0"/>
                <w:bCs/>
                <w:color w:val="000000"/>
                <w:kern w:val="0"/>
                <w:sz w:val="24"/>
                <w:szCs w:val="24"/>
              </w:rPr>
              <w:t>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调查中满意或较满意的群众占被调查群众的比率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b w:val="0"/>
                <w:bCs/>
                <w:color w:val="000000"/>
                <w:sz w:val="24"/>
                <w:lang w:val="en-US" w:eastAsia="zh-CN"/>
              </w:rPr>
            </w:pPr>
            <w:r>
              <w:rPr>
                <w:rFonts w:hint="eastAsia"/>
                <w:b w:val="0"/>
                <w:bCs/>
              </w:rPr>
              <w:t>≥</w:t>
            </w:r>
            <w:r>
              <w:rPr>
                <w:rFonts w:ascii="SimSun" w:hAnsi="SimSun" w:cs="SimSun"/>
                <w:b w:val="0"/>
                <w:bCs/>
                <w:color w:val="000000"/>
                <w:kern w:val="0"/>
                <w:sz w:val="24"/>
                <w:szCs w:val="24"/>
              </w:rPr>
              <w:t>90</w:t>
            </w:r>
            <w:r>
              <w:rPr>
                <w:rFonts w:hint="eastAsia" w:ascii="SimSun" w:hAnsi="SimSun" w:cs="SimSun"/>
                <w:b w:val="0"/>
                <w:bCs/>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val="0"/>
                <w:bCs/>
                <w:color w:val="000000"/>
                <w:sz w:val="24"/>
              </w:rPr>
            </w:pPr>
            <w:r>
              <w:rPr>
                <w:rFonts w:hint="eastAsia" w:ascii="SimSun" w:hAnsi="SimSun" w:cs="SimSun"/>
                <w:b w:val="0"/>
                <w:bCs/>
                <w:color w:val="000000"/>
                <w:kern w:val="0"/>
                <w:sz w:val="24"/>
                <w:szCs w:val="24"/>
              </w:rPr>
              <w:t>历史经验</w:t>
            </w:r>
          </w:p>
        </w:tc>
      </w:tr>
    </w:tbl>
    <w:p>
      <w:pPr>
        <w:pStyle w:val="16"/>
        <w:spacing w:line="580" w:lineRule="exact"/>
        <w:outlineLvl w:val="0"/>
        <w:rPr>
          <w:rFonts w:ascii="Times New Roman" w:hAnsi="Times New Roman" w:eastAsia="方正仿宋_GBK"/>
          <w:b w:val="0"/>
          <w:bCs/>
          <w:color w:val="000000" w:themeColor="text1"/>
          <w:sz w:val="32"/>
          <w:szCs w:val="32"/>
          <w14:textFill>
            <w14:solidFill>
              <w14:schemeClr w14:val="tx1"/>
            </w14:solidFill>
          </w14:textFill>
        </w:rPr>
      </w:pPr>
      <w:r>
        <w:rPr>
          <w:rFonts w:hint="eastAsia" w:eastAsia="方正仿宋_GBK"/>
          <w:b w:val="0"/>
          <w:bCs/>
          <w:color w:val="000000" w:themeColor="text1"/>
          <w:sz w:val="32"/>
          <w:szCs w:val="32"/>
          <w:lang w:val="en-US" w:eastAsia="zh-CN"/>
          <w14:textFill>
            <w14:solidFill>
              <w14:schemeClr w14:val="tx1"/>
            </w14:solidFill>
          </w14:textFill>
        </w:rPr>
        <w:t>8、信访维稳经费项目</w:t>
      </w:r>
      <w:r>
        <w:rPr>
          <w:rFonts w:ascii="Times New Roman" w:hAnsi="Times New Roman" w:eastAsia="方正仿宋_GBK"/>
          <w:b w:val="0"/>
          <w:bCs/>
          <w:color w:val="000000" w:themeColor="text1"/>
          <w:sz w:val="32"/>
          <w:szCs w:val="32"/>
          <w14:textFill>
            <w14:solidFill>
              <w14:schemeClr w14:val="tx1"/>
            </w14:solidFill>
          </w14:textFill>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val="0"/>
                <w:bCs/>
                <w:color w:val="000000"/>
                <w:kern w:val="0"/>
                <w:sz w:val="20"/>
                <w:szCs w:val="20"/>
                <w:lang w:bidi="ar"/>
              </w:rPr>
            </w:pPr>
            <w:r>
              <w:rPr>
                <w:rFonts w:ascii="Times New Roman" w:hAnsi="Times New Roman" w:eastAsia="方正仿宋_GBK"/>
                <w:b w:val="0"/>
                <w:bCs/>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val="0"/>
                <w:bCs/>
                <w:color w:val="000000"/>
                <w:sz w:val="20"/>
                <w:szCs w:val="20"/>
                <w:lang w:val="en-US" w:eastAsia="zh-CN"/>
              </w:rPr>
            </w:pPr>
            <w:r>
              <w:rPr>
                <w:rFonts w:hint="eastAsia" w:eastAsia="方正仿宋_GBK"/>
                <w:b w:val="0"/>
                <w:bCs/>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val="0"/>
                <w:bCs/>
                <w:color w:val="000000"/>
                <w:sz w:val="20"/>
                <w:szCs w:val="20"/>
              </w:rPr>
            </w:pPr>
            <w:r>
              <w:rPr>
                <w:rFonts w:ascii="Times New Roman" w:hAnsi="Times New Roman" w:eastAsia="方正仿宋_GBK"/>
                <w:b w:val="0"/>
                <w:bCs/>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val="0"/>
                <w:bCs/>
                <w:color w:val="000000"/>
                <w:sz w:val="20"/>
                <w:szCs w:val="20"/>
              </w:rPr>
            </w:pPr>
            <w:r>
              <w:rPr>
                <w:rFonts w:hint="eastAsia" w:ascii="SimSun" w:hAnsi="SimSun" w:cs="SimSun"/>
                <w:b w:val="0"/>
                <w:bCs/>
                <w:color w:val="000000"/>
                <w:kern w:val="0"/>
                <w:sz w:val="24"/>
                <w:szCs w:val="24"/>
              </w:rPr>
              <w:t>信访维稳经费项目</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104.53</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104.53</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ascii="Times New Roman" w:hAnsi="Times New Roman" w:eastAsia="方正仿宋_GBK"/>
                <w:color w:val="000000"/>
                <w:sz w:val="20"/>
                <w:szCs w:val="20"/>
              </w:rPr>
            </w:pPr>
            <w:r>
              <w:rPr>
                <w:rFonts w:hint="eastAsia" w:ascii="SimSun" w:hAnsi="SimSun" w:cs="SimSun"/>
                <w:color w:val="000000"/>
                <w:kern w:val="0"/>
                <w:sz w:val="24"/>
                <w:szCs w:val="24"/>
              </w:rPr>
              <w:t>预算数</w:t>
            </w:r>
            <w:r>
              <w:rPr>
                <w:rFonts w:ascii="SimSun" w:hAnsi="SimSun" w:cs="SimSun"/>
                <w:color w:val="000000"/>
                <w:kern w:val="0"/>
                <w:sz w:val="24"/>
                <w:szCs w:val="24"/>
              </w:rPr>
              <w:t>104.53</w:t>
            </w:r>
            <w:r>
              <w:rPr>
                <w:rFonts w:hint="eastAsia" w:ascii="SimSun" w:hAnsi="SimSun" w:cs="SimSun"/>
                <w:color w:val="000000"/>
                <w:kern w:val="0"/>
                <w:sz w:val="24"/>
                <w:szCs w:val="24"/>
              </w:rPr>
              <w:t>万元。其中：财政资金</w:t>
            </w:r>
            <w:r>
              <w:rPr>
                <w:rFonts w:ascii="SimSun" w:hAnsi="SimSun" w:cs="SimSun"/>
                <w:color w:val="000000"/>
                <w:kern w:val="0"/>
                <w:sz w:val="24"/>
                <w:szCs w:val="24"/>
              </w:rPr>
              <w:t>104.53</w:t>
            </w:r>
            <w:r>
              <w:rPr>
                <w:rFonts w:hint="eastAsia" w:ascii="SimSun" w:hAnsi="SimSun" w:cs="SimSun"/>
                <w:color w:val="000000"/>
                <w:kern w:val="0"/>
                <w:sz w:val="24"/>
                <w:szCs w:val="24"/>
              </w:rPr>
              <w:t>万元。主要用于信访维稳工作运转支出。</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确保项目资金及时支付，保证我区信访维稳工作正常开展。</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方正仿宋_GBK"/>
                <w:color w:val="000000"/>
                <w:sz w:val="20"/>
                <w:szCs w:val="20"/>
              </w:rPr>
            </w:pPr>
            <w:r>
              <w:rPr>
                <w:rFonts w:hint="eastAsia" w:ascii="SimSun" w:hAnsi="SimSun" w:cs="SimSun"/>
                <w:color w:val="000000"/>
                <w:kern w:val="0"/>
                <w:sz w:val="24"/>
                <w:szCs w:val="24"/>
              </w:rPr>
              <w:t>通过加强信访类案件的调解、处置工作，有效化解信访矛盾，维护社会稳定。</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成本指标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市内交通费补助标准</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18"/>
                <w:szCs w:val="18"/>
              </w:rPr>
            </w:pPr>
            <w:r>
              <w:rPr>
                <w:rFonts w:hint="eastAsia" w:ascii="SimSun" w:hAnsi="SimSun" w:cs="SimSun"/>
                <w:color w:val="000000"/>
                <w:kern w:val="0"/>
                <w:sz w:val="24"/>
                <w:szCs w:val="24"/>
              </w:rPr>
              <w:t>信访人员市内交通费日补助标准</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lang w:val="en-US" w:eastAsia="zh-CN"/>
              </w:rPr>
              <w:t>=</w:t>
            </w:r>
            <w:r>
              <w:rPr>
                <w:rFonts w:ascii="SimSun" w:hAnsi="SimSun" w:cs="SimSun"/>
                <w:color w:val="000000"/>
                <w:kern w:val="0"/>
                <w:sz w:val="24"/>
                <w:szCs w:val="24"/>
              </w:rPr>
              <w:t>80</w:t>
            </w:r>
            <w:r>
              <w:rPr>
                <w:rFonts w:hint="eastAsia" w:ascii="SimSun" w:hAnsi="SimSun" w:cs="SimSun"/>
                <w:color w:val="000000"/>
                <w:kern w:val="0"/>
                <w:sz w:val="24"/>
                <w:szCs w:val="24"/>
                <w:lang w:val="en-US" w:eastAsia="zh-CN"/>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数量指标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完成信访维稳人次数</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完成信访维稳的人次数</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2</w:t>
            </w:r>
            <w:r>
              <w:rPr>
                <w:rFonts w:hint="eastAsia" w:ascii="SimSun" w:hAnsi="SimSun" w:cs="SimSun"/>
                <w:color w:val="000000"/>
                <w:kern w:val="0"/>
                <w:sz w:val="24"/>
                <w:szCs w:val="24"/>
                <w:lang w:val="en-US" w:eastAsia="zh-CN"/>
              </w:rPr>
              <w:t>人</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质量指标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化解信访矛盾率</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解决信访矛盾次数占全部实际发生信访次数的比率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sz w:val="24"/>
                <w:lang w:val="en-US" w:eastAsia="zh-CN"/>
              </w:rPr>
            </w:pPr>
            <w:r>
              <w:rPr>
                <w:rFonts w:hint="eastAsia"/>
              </w:rPr>
              <w:t>≥</w:t>
            </w:r>
            <w:r>
              <w:rPr>
                <w:rFonts w:ascii="SimSun" w:hAnsi="SimSun" w:cs="SimSun"/>
                <w:color w:val="000000"/>
                <w:kern w:val="0"/>
                <w:sz w:val="24"/>
                <w:szCs w:val="24"/>
              </w:rPr>
              <w:t>70</w:t>
            </w:r>
            <w:r>
              <w:rPr>
                <w:rFonts w:hint="eastAsia" w:ascii="SimSun" w:hAnsi="SimSun" w:cs="SimSun"/>
                <w:color w:val="000000"/>
                <w:kern w:val="0"/>
                <w:sz w:val="24"/>
                <w:szCs w:val="24"/>
                <w:lang w:val="en-US" w:eastAsia="zh-CN"/>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时效指标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信访案件接手处理时间</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信访案件发生后信访工作人员接手处理的时间</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SimSun" w:cs="SimSun" w:hAnsiTheme="minorHAnsi" w:eastAsiaTheme="minorEastAsia"/>
                <w:color w:val="000000"/>
                <w:kern w:val="0"/>
                <w:sz w:val="24"/>
                <w:szCs w:val="24"/>
                <w:lang w:val="en-US" w:eastAsia="zh-CN" w:bidi="hi-IN"/>
              </w:rPr>
            </w:pPr>
            <w:r>
              <w:rPr>
                <w:rFonts w:hint="default" w:ascii="SimSun" w:hAnsi="SimSun" w:cs="SimSun"/>
                <w:color w:val="000000" w:themeColor="text1"/>
                <w:kern w:val="0"/>
                <w:sz w:val="24"/>
                <w:szCs w:val="24"/>
                <w14:textFill>
                  <w14:solidFill>
                    <w14:schemeClr w14:val="tx1"/>
                  </w14:solidFill>
                </w14:textFill>
              </w:rPr>
              <w:t>≤</w:t>
            </w:r>
            <w:r>
              <w:rPr>
                <w:rFonts w:ascii="SimSun" w:hAnsi="SimSun" w:cs="SimSun"/>
                <w:color w:val="000000" w:themeColor="text1"/>
                <w:kern w:val="0"/>
                <w:sz w:val="24"/>
                <w:szCs w:val="24"/>
                <w14:textFill>
                  <w14:solidFill>
                    <w14:schemeClr w14:val="tx1"/>
                  </w14:solidFill>
                </w14:textFill>
              </w:rPr>
              <w:t>60</w:t>
            </w:r>
            <w:r>
              <w:rPr>
                <w:rFonts w:hint="eastAsia" w:ascii="SimSun" w:hAnsi="SimSun" w:cs="SimSun"/>
                <w:color w:val="000000"/>
                <w:kern w:val="0"/>
                <w:sz w:val="24"/>
                <w:szCs w:val="24"/>
                <w:lang w:eastAsia="zh-CN"/>
              </w:rPr>
              <w:t>天</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生态效益指标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节能办公</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办公期间能源节约情况</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节约水电等资源、能源</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可持续影响指标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对区信访维稳工作产生影响的持续性</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对区信访维稳工作产生影响的持续性</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长期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67"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经济效益指标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对经济形势稳定的影响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对经济形势稳定的影响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社会稳定促进经济形势稳定</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财务报表</w:t>
            </w:r>
          </w:p>
        </w:tc>
      </w:tr>
      <w:tr>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kern w:val="0"/>
                <w:sz w:val="20"/>
                <w:szCs w:val="20"/>
                <w:lang w:bidi="ar"/>
              </w:rPr>
            </w:pPr>
            <w:r>
              <w:rPr>
                <w:rFonts w:hint="eastAsia" w:ascii="SimSun" w:hAnsi="SimSun" w:cs="SimSun"/>
                <w:color w:val="000000"/>
                <w:kern w:val="0"/>
                <w:sz w:val="24"/>
                <w:szCs w:val="24"/>
              </w:rPr>
              <w:t>社会效益指标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对社会稳定的影响</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0"/>
                <w:szCs w:val="20"/>
              </w:rPr>
            </w:pPr>
            <w:r>
              <w:rPr>
                <w:rFonts w:hint="eastAsia" w:ascii="SimSun" w:hAnsi="SimSun" w:cs="SimSun"/>
                <w:color w:val="000000"/>
                <w:kern w:val="0"/>
                <w:sz w:val="24"/>
                <w:szCs w:val="24"/>
              </w:rPr>
              <w:t>对社会稳定的影响</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维持稳定</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themeColor="text1"/>
                <w:sz w:val="20"/>
                <w:szCs w:val="20"/>
                <w14:textFill>
                  <w14:solidFill>
                    <w14:schemeClr w14:val="tx1"/>
                  </w14:solidFill>
                </w14:textFill>
              </w:rPr>
            </w:pPr>
            <w:r>
              <w:rPr>
                <w:rFonts w:ascii="Times New Roman" w:hAnsi="Times New Roman" w:eastAsia="方正仿宋_GBK"/>
                <w:b/>
                <w:color w:val="000000" w:themeColor="text1"/>
                <w:kern w:val="0"/>
                <w:sz w:val="20"/>
                <w:szCs w:val="20"/>
                <w:lang w:bidi="ar"/>
                <w14:textFill>
                  <w14:solidFill>
                    <w14:schemeClr w14:val="tx1"/>
                  </w14:solidFill>
                </w14:textFill>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信访群众满意度</w:t>
            </w:r>
          </w:p>
        </w:tc>
        <w:tc>
          <w:tcPr>
            <w:tcW w:w="3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0"/>
                <w:szCs w:val="20"/>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调查中满意或较满意的信访群众占被调查群众的比率</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Times New Roman" w:hAnsi="Times New Roman" w:eastAsiaTheme="minorEastAsia"/>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ascii="SimSun" w:hAnsi="SimSun" w:cs="SimSun"/>
                <w:color w:val="000000" w:themeColor="text1"/>
                <w:kern w:val="0"/>
                <w:sz w:val="24"/>
                <w:szCs w:val="24"/>
                <w:lang w:val="en-US" w:eastAsia="zh-CN"/>
                <w14:textFill>
                  <w14:solidFill>
                    <w14:schemeClr w14:val="tx1"/>
                  </w14:solidFill>
                </w14:textFill>
              </w:rPr>
              <w:t>60%</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themeColor="text1"/>
                <w:sz w:val="24"/>
                <w14:textFill>
                  <w14:solidFill>
                    <w14:schemeClr w14:val="tx1"/>
                  </w14:solidFill>
                </w14:textFill>
              </w:rPr>
            </w:pPr>
            <w:r>
              <w:rPr>
                <w:rFonts w:hint="eastAsia" w:ascii="SimSun" w:hAnsi="SimSun" w:cs="SimSun"/>
                <w:color w:val="000000" w:themeColor="text1"/>
                <w:kern w:val="0"/>
                <w:sz w:val="24"/>
                <w:szCs w:val="24"/>
                <w14:textFill>
                  <w14:solidFill>
                    <w14:schemeClr w14:val="tx1"/>
                  </w14:solidFill>
                </w14:textFill>
              </w:rPr>
              <w:t>历史经验</w:t>
            </w:r>
          </w:p>
        </w:tc>
      </w:tr>
    </w:tbl>
    <w:p>
      <w:pPr>
        <w:pStyle w:val="16"/>
        <w:spacing w:line="580" w:lineRule="exact"/>
        <w:outlineLvl w:val="0"/>
        <w:rPr>
          <w:rFonts w:hint="eastAsia" w:ascii="Times New Roman" w:hAnsi="Times New Roman" w:eastAsia="方正仿宋_GBK"/>
          <w:color w:val="0000FF"/>
          <w:sz w:val="32"/>
          <w:szCs w:val="32"/>
          <w:lang w:eastAsia="zh-CN"/>
        </w:rPr>
      </w:pPr>
      <w:r>
        <w:rPr>
          <w:rFonts w:hint="eastAsia" w:eastAsia="方正仿宋_GBK"/>
          <w:color w:val="000000" w:themeColor="text1"/>
          <w:sz w:val="32"/>
          <w:szCs w:val="32"/>
          <w:lang w:val="en-US" w:eastAsia="zh-CN"/>
          <w14:textFill>
            <w14:solidFill>
              <w14:schemeClr w14:val="tx1"/>
            </w14:solidFill>
          </w14:textFill>
        </w:rPr>
        <w:t>9、碣阳大街拆迁过渡费项目</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碣阳大街拆迁过渡费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288.6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288.6</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288.6</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288.6</w:t>
            </w:r>
            <w:r>
              <w:rPr>
                <w:rFonts w:hint="eastAsia" w:ascii="SimSun" w:hAnsi="SimSun" w:cs="SimSun"/>
                <w:color w:val="000000"/>
                <w:kern w:val="0"/>
                <w:sz w:val="24"/>
                <w:szCs w:val="24"/>
              </w:rPr>
              <w:t>万元。主要用于</w:t>
            </w:r>
            <w:r>
              <w:rPr>
                <w:rFonts w:hint="eastAsia" w:ascii="SimSun" w:hAnsi="SimSun" w:cs="SimSun"/>
                <w:color w:val="000000"/>
                <w:kern w:val="0"/>
                <w:sz w:val="24"/>
                <w:szCs w:val="24"/>
                <w:lang w:eastAsia="zh-CN"/>
              </w:rPr>
              <w:t>碣阳大街拆迁过渡费。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eastAsia" w:ascii="Calibri" w:hAnsi="Calibri" w:eastAsia="SimSun" w:cs="Calibri"/>
                <w:i w:val="0"/>
                <w:color w:val="000000"/>
                <w:kern w:val="0"/>
                <w:sz w:val="22"/>
                <w:szCs w:val="22"/>
                <w:u w:val="none"/>
                <w:lang w:val="en-US" w:eastAsia="zh-CN" w:bidi="ar"/>
              </w:rPr>
              <w:t>发放户数</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eastAsia" w:ascii="Calibri" w:hAnsi="Calibri" w:eastAsia="SimSun" w:cs="Calibri"/>
                <w:i w:val="0"/>
                <w:color w:val="000000"/>
                <w:kern w:val="0"/>
                <w:sz w:val="22"/>
                <w:szCs w:val="22"/>
                <w:u w:val="none"/>
                <w:lang w:val="en-US" w:eastAsia="zh-CN" w:bidi="ar"/>
              </w:rPr>
              <w:t>发放户数</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eastAsia="方正仿宋_GBK"/>
                <w:lang w:val="en-US" w:eastAsia="zh-CN"/>
              </w:rPr>
              <w:t>=51户</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eastAsia="SimSun"/>
                <w:lang w:val="en-US" w:eastAsia="zh-CN"/>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288.6</w:t>
            </w:r>
            <w:r>
              <w:rPr>
                <w:rFonts w:hint="eastAsia" w:ascii="Calibri" w:hAnsi="Calibri" w:eastAsia="SimSun" w:cs="Calibri"/>
                <w:i w:val="0"/>
                <w:color w:val="000000"/>
                <w:kern w:val="0"/>
                <w:sz w:val="22"/>
                <w:szCs w:val="22"/>
                <w:u w:val="none"/>
                <w:lang w:val="en-US" w:eastAsia="zh-CN" w:bidi="ar"/>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10、八里庄拆迁过渡费</w:t>
      </w:r>
      <w:r>
        <w:rPr>
          <w:rFonts w:ascii="Times New Roman" w:hAnsi="Times New Roman" w:eastAsia="方正仿宋_GBK"/>
          <w:color w:val="000000" w:themeColor="text1"/>
          <w:sz w:val="32"/>
          <w:szCs w:val="32"/>
          <w14:textFill>
            <w14:solidFill>
              <w14:schemeClr w14:val="tx1"/>
            </w14:solidFill>
          </w14:textFill>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八里庄拆迁过渡费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1108</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1108</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1108</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1108</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Theme="minorEastAsia"/>
                <w:color w:val="000000"/>
                <w:sz w:val="18"/>
                <w:szCs w:val="18"/>
                <w:lang w:eastAsia="zh-CN"/>
              </w:rPr>
            </w:pPr>
            <w:r>
              <w:rPr>
                <w:rFonts w:hint="eastAsia"/>
                <w:lang w:eastAsia="zh-CN"/>
              </w:rPr>
              <w:t>征地面积</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征地面积</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eastAsia="方正仿宋_GBK"/>
                <w:lang w:val="en-US" w:eastAsia="zh-CN"/>
              </w:rPr>
              <w:t>1080亩</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Times New Roman" w:hAnsi="Times New Roman" w:eastAsia="方正仿宋_GBK"/>
                <w:color w:val="000000"/>
                <w:sz w:val="24"/>
                <w:lang w:val="en-US" w:eastAsia="zh-CN"/>
              </w:rPr>
              <w:t>批复</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1108</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color w:val="auto"/>
          <w:sz w:val="32"/>
          <w:szCs w:val="32"/>
        </w:rPr>
      </w:pPr>
      <w:r>
        <w:rPr>
          <w:rFonts w:hint="eastAsia" w:eastAsia="方正仿宋_GBK"/>
          <w:color w:val="auto"/>
          <w:sz w:val="32"/>
          <w:szCs w:val="32"/>
          <w:lang w:val="en-US" w:eastAsia="zh-CN"/>
        </w:rPr>
        <w:t>11、学院路过渡费</w:t>
      </w:r>
      <w:r>
        <w:rPr>
          <w:rFonts w:ascii="Times New Roman" w:hAnsi="Times New Roman" w:eastAsia="方正仿宋_GBK"/>
          <w:color w:val="auto"/>
          <w:sz w:val="32"/>
          <w:szCs w:val="32"/>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学院路过渡费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418.7</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418.7</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418.7</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418.7</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维护稳定</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保障拆迁户平稳过渡</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发放户数</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Times New Roman" w:hAnsi="Times New Roman" w:eastAsia="方正仿宋_GBK"/>
                <w:color w:val="000000"/>
                <w:sz w:val="18"/>
                <w:szCs w:val="18"/>
                <w:lang w:eastAsia="zh-CN"/>
              </w:rPr>
            </w:pPr>
            <w:r>
              <w:rPr>
                <w:rFonts w:hint="eastAsia" w:ascii="Times New Roman" w:hAnsi="Times New Roman" w:eastAsia="方正仿宋_GBK"/>
                <w:color w:val="000000"/>
                <w:sz w:val="18"/>
                <w:szCs w:val="18"/>
                <w:lang w:eastAsia="zh-CN"/>
              </w:rPr>
              <w:t>发放户数</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114户</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已发放人数占应发放人数的比率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100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按时发放金额占应发放金额的比率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99</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项目实际成本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=418.7万元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保障社会稳定</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spacing w:line="580" w:lineRule="exact"/>
        <w:outlineLvl w:val="0"/>
        <w:rPr>
          <w:rFonts w:ascii="Times New Roman" w:hAnsi="Times New Roman" w:eastAsia="方正仿宋_GBK"/>
          <w:sz w:val="32"/>
          <w:szCs w:val="32"/>
        </w:rPr>
      </w:pPr>
      <w:r>
        <w:rPr>
          <w:rFonts w:hint="eastAsia" w:eastAsia="方正仿宋_GBK"/>
          <w:sz w:val="32"/>
          <w:szCs w:val="32"/>
          <w:lang w:val="en-US" w:eastAsia="zh-CN"/>
        </w:rPr>
        <w:t>12、于家坑经费</w:t>
      </w:r>
      <w:r>
        <w:rPr>
          <w:rFonts w:ascii="Times New Roman" w:hAnsi="Times New Roman" w:eastAsia="方正仿宋_GBK"/>
          <w:sz w:val="32"/>
          <w:szCs w:val="32"/>
        </w:rPr>
        <w:t>绩效目标表</w:t>
      </w:r>
    </w:p>
    <w:tbl>
      <w:tblPr>
        <w:tblStyle w:val="4"/>
        <w:tblW w:w="8951" w:type="dxa"/>
        <w:tblInd w:w="0" w:type="dxa"/>
        <w:tblLayout w:type="fixed"/>
        <w:tblCellMar>
          <w:top w:w="15" w:type="dxa"/>
          <w:left w:w="15" w:type="dxa"/>
          <w:bottom w:w="15" w:type="dxa"/>
          <w:right w:w="15" w:type="dxa"/>
        </w:tblCellMar>
      </w:tblPr>
      <w:tblGrid>
        <w:gridCol w:w="648"/>
        <w:gridCol w:w="1105"/>
        <w:gridCol w:w="1315"/>
        <w:gridCol w:w="1442"/>
        <w:gridCol w:w="1078"/>
        <w:gridCol w:w="1055"/>
        <w:gridCol w:w="1075"/>
        <w:gridCol w:w="1233"/>
      </w:tblGrid>
      <w:tr>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项目</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编码</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826</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r>
              <w:rPr>
                <w:rFonts w:hint="eastAsia" w:ascii="SimSun" w:hAnsi="SimSun" w:cs="SimSun"/>
                <w:color w:val="000000"/>
                <w:kern w:val="0"/>
                <w:sz w:val="24"/>
                <w:szCs w:val="24"/>
              </w:rPr>
              <w:t>于家坑经费</w:t>
            </w:r>
          </w:p>
        </w:tc>
      </w:tr>
      <w:tr>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预算规模及资金用途</w:t>
            </w:r>
          </w:p>
        </w:tc>
        <w:tc>
          <w:tcPr>
            <w:tcW w:w="110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预算数</w:t>
            </w:r>
          </w:p>
        </w:tc>
        <w:tc>
          <w:tcPr>
            <w:tcW w:w="131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ascii="SimSun" w:hAnsi="SimSun" w:eastAsia="方正仿宋_GBK" w:cs="SimSun"/>
                <w:color w:val="000000"/>
                <w:kern w:val="0"/>
                <w:sz w:val="24"/>
                <w:szCs w:val="24"/>
                <w:lang w:val="en-US" w:eastAsia="zh-CN"/>
              </w:rPr>
              <w:t>2</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rPr>
                <w:rFonts w:hint="default"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2</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其他资金</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hint="eastAsia" w:ascii="Times New Roman" w:hAnsi="Times New Roman" w:eastAsia="方正仿宋_GBK"/>
                <w:b/>
                <w:color w:val="000000"/>
                <w:sz w:val="20"/>
                <w:szCs w:val="20"/>
                <w:lang w:val="en-US" w:eastAsia="zh-CN"/>
              </w:rPr>
            </w:pPr>
            <w:r>
              <w:rPr>
                <w:rFonts w:hint="eastAsia" w:eastAsia="方正仿宋_GBK"/>
                <w:b/>
                <w:color w:val="000000"/>
                <w:sz w:val="20"/>
                <w:szCs w:val="20"/>
                <w:lang w:val="en-US" w:eastAsia="zh-CN"/>
              </w:rPr>
              <w:t>0</w:t>
            </w:r>
          </w:p>
        </w:tc>
      </w:tr>
      <w:tr>
        <w:tblPrEx>
          <w:tblCellMar>
            <w:top w:w="15" w:type="dxa"/>
            <w:left w:w="15" w:type="dxa"/>
            <w:bottom w:w="15" w:type="dxa"/>
            <w:right w:w="15" w:type="dxa"/>
          </w:tblCellMar>
        </w:tblPrEx>
        <w:trPr>
          <w:trHeight w:val="530"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8303" w:type="dxa"/>
            <w:gridSpan w:val="7"/>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left"/>
              <w:rPr>
                <w:rFonts w:hint="eastAsia" w:ascii="Times New Roman" w:hAnsi="Times New Roman" w:eastAsiaTheme="minorEastAsia"/>
                <w:color w:val="000000"/>
                <w:sz w:val="20"/>
                <w:szCs w:val="20"/>
                <w:lang w:val="en-US" w:eastAsia="zh-CN"/>
              </w:rPr>
            </w:pPr>
            <w:r>
              <w:rPr>
                <w:rFonts w:hint="eastAsia" w:ascii="SimSun" w:hAnsi="SimSun" w:cs="SimSun"/>
                <w:color w:val="000000"/>
                <w:kern w:val="0"/>
                <w:sz w:val="24"/>
                <w:szCs w:val="24"/>
              </w:rPr>
              <w:t>预算数</w:t>
            </w:r>
            <w:r>
              <w:rPr>
                <w:rFonts w:hint="eastAsia" w:ascii="SimSun" w:hAnsi="SimSun" w:cs="SimSun"/>
                <w:color w:val="000000"/>
                <w:kern w:val="0"/>
                <w:sz w:val="24"/>
                <w:szCs w:val="24"/>
                <w:lang w:val="en-US" w:eastAsia="zh-CN"/>
              </w:rPr>
              <w:t>2</w:t>
            </w:r>
            <w:r>
              <w:rPr>
                <w:rFonts w:hint="eastAsia" w:ascii="SimSun" w:hAnsi="SimSun" w:cs="SimSun"/>
                <w:color w:val="000000"/>
                <w:kern w:val="0"/>
                <w:sz w:val="24"/>
                <w:szCs w:val="24"/>
              </w:rPr>
              <w:t>万元。其中：财政资金</w:t>
            </w:r>
            <w:r>
              <w:rPr>
                <w:rFonts w:hint="eastAsia" w:ascii="SimSun" w:hAnsi="SimSun" w:cs="SimSun"/>
                <w:color w:val="000000"/>
                <w:kern w:val="0"/>
                <w:sz w:val="24"/>
                <w:szCs w:val="24"/>
                <w:lang w:val="en-US" w:eastAsia="zh-CN"/>
              </w:rPr>
              <w:t>2</w:t>
            </w:r>
            <w:r>
              <w:rPr>
                <w:rFonts w:hint="eastAsia" w:ascii="SimSun" w:hAnsi="SimSun" w:cs="SimSun"/>
                <w:color w:val="000000"/>
                <w:kern w:val="0"/>
                <w:sz w:val="24"/>
                <w:szCs w:val="24"/>
              </w:rPr>
              <w:t>万元。主要用于八里庄拆迁过渡费</w:t>
            </w:r>
          </w:p>
        </w:tc>
      </w:tr>
      <w:tr>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资金支出计划（</w:t>
            </w:r>
            <w:r>
              <w:rPr>
                <w:rFonts w:eastAsia="方正仿宋_GBK"/>
                <w:b/>
                <w:color w:val="000000"/>
                <w:kern w:val="0"/>
                <w:sz w:val="20"/>
                <w:szCs w:val="20"/>
                <w:lang w:bidi="ar"/>
              </w:rPr>
              <w:t>%</w:t>
            </w:r>
            <w:r>
              <w:rPr>
                <w:rFonts w:ascii="Times New Roman" w:hAnsi="Times New Roman" w:eastAsia="方正仿宋_GBK"/>
                <w:b/>
                <w:color w:val="000000"/>
                <w:kern w:val="0"/>
                <w:sz w:val="20"/>
                <w:szCs w:val="20"/>
                <w:lang w:bidi="ar"/>
              </w:rPr>
              <w:t>）</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3</w:t>
            </w:r>
            <w:r>
              <w:rPr>
                <w:rFonts w:ascii="Times New Roman" w:hAnsi="Times New Roman" w:eastAsia="方正仿宋_GBK"/>
                <w:b/>
                <w:color w:val="000000"/>
                <w:kern w:val="0"/>
                <w:sz w:val="20"/>
                <w:szCs w:val="20"/>
                <w:lang w:bidi="ar"/>
              </w:rPr>
              <w:t>月底</w:t>
            </w:r>
          </w:p>
        </w:tc>
        <w:tc>
          <w:tcPr>
            <w:tcW w:w="1442"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6</w:t>
            </w:r>
            <w:r>
              <w:rPr>
                <w:rFonts w:ascii="Times New Roman" w:hAnsi="Times New Roman" w:eastAsia="方正仿宋_GBK"/>
                <w:b/>
                <w:color w:val="000000"/>
                <w:kern w:val="0"/>
                <w:sz w:val="20"/>
                <w:szCs w:val="20"/>
                <w:lang w:bidi="ar"/>
              </w:rPr>
              <w:t>月底</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10</w:t>
            </w:r>
            <w:r>
              <w:rPr>
                <w:rFonts w:ascii="Times New Roman" w:hAnsi="Times New Roman" w:eastAsia="方正仿宋_GBK"/>
                <w:b/>
                <w:color w:val="000000"/>
                <w:kern w:val="0"/>
                <w:sz w:val="20"/>
                <w:szCs w:val="20"/>
                <w:lang w:bidi="ar"/>
              </w:rPr>
              <w:t>月底</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eastAsia="方正仿宋_GBK"/>
                <w:b/>
                <w:color w:val="000000"/>
                <w:kern w:val="0"/>
                <w:sz w:val="20"/>
                <w:szCs w:val="20"/>
                <w:lang w:bidi="ar"/>
              </w:rPr>
              <w:t>12</w:t>
            </w:r>
            <w:r>
              <w:rPr>
                <w:rFonts w:ascii="Times New Roman" w:hAnsi="Times New Roman" w:eastAsia="方正仿宋_GBK"/>
                <w:b/>
                <w:color w:val="000000"/>
                <w:kern w:val="0"/>
                <w:sz w:val="20"/>
                <w:szCs w:val="20"/>
                <w:lang w:bidi="ar"/>
              </w:rPr>
              <w:t>月底</w:t>
            </w:r>
          </w:p>
        </w:tc>
      </w:tr>
      <w:tr>
        <w:tblPrEx>
          <w:tblCellMar>
            <w:top w:w="15" w:type="dxa"/>
            <w:left w:w="15" w:type="dxa"/>
            <w:bottom w:w="15" w:type="dxa"/>
            <w:right w:w="15" w:type="dxa"/>
          </w:tblCellMar>
        </w:tblPrEx>
        <w:trPr>
          <w:trHeight w:val="423"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b/>
                <w:color w:val="000000"/>
                <w:sz w:val="20"/>
                <w:szCs w:val="20"/>
                <w:lang w:val="en-US" w:eastAsia="zh-CN"/>
              </w:rPr>
            </w:pPr>
            <w:r>
              <w:rPr>
                <w:rFonts w:ascii="SimSun" w:hAnsi="SimSun" w:cs="SimSun"/>
                <w:color w:val="000000"/>
                <w:kern w:val="0"/>
                <w:sz w:val="24"/>
                <w:szCs w:val="24"/>
              </w:rPr>
              <w:t>25</w:t>
            </w:r>
            <w:r>
              <w:rPr>
                <w:rFonts w:ascii="SimSun" w:cs="SimSun"/>
                <w:color w:val="000000"/>
                <w:kern w:val="0"/>
                <w:sz w:val="24"/>
                <w:szCs w:val="24"/>
              </w:rPr>
              <w:t>.00</w:t>
            </w:r>
          </w:p>
        </w:tc>
        <w:tc>
          <w:tcPr>
            <w:tcW w:w="14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ascii="SimSun" w:hAnsi="SimSun" w:cs="SimSun"/>
                <w:color w:val="000000"/>
                <w:kern w:val="0"/>
                <w:sz w:val="24"/>
                <w:szCs w:val="24"/>
              </w:rPr>
              <w:t>50</w:t>
            </w:r>
            <w:r>
              <w:rPr>
                <w:rFonts w:ascii="SimSun" w:cs="SimSun"/>
                <w:color w:val="000000"/>
                <w:kern w:val="0"/>
                <w:sz w:val="24"/>
                <w:szCs w:val="24"/>
              </w:rPr>
              <w:t>.00</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80.00</w:t>
            </w:r>
          </w:p>
        </w:tc>
        <w:tc>
          <w:tcPr>
            <w:tcW w:w="23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方正仿宋_GBK"/>
                <w:color w:val="000000"/>
                <w:sz w:val="20"/>
                <w:szCs w:val="20"/>
              </w:rPr>
            </w:pPr>
            <w:r>
              <w:rPr>
                <w:rFonts w:ascii="SimSun" w:hAnsi="SimSun" w:cs="SimSun"/>
                <w:color w:val="000000"/>
                <w:kern w:val="0"/>
                <w:sz w:val="24"/>
                <w:szCs w:val="24"/>
              </w:rPr>
              <w:t>100</w:t>
            </w:r>
            <w:r>
              <w:rPr>
                <w:rFonts w:ascii="SimSun" w:cs="SimSun"/>
                <w:color w:val="000000"/>
                <w:kern w:val="0"/>
                <w:sz w:val="24"/>
                <w:szCs w:val="24"/>
              </w:rPr>
              <w:t>.00</w:t>
            </w:r>
          </w:p>
        </w:tc>
      </w:tr>
      <w:tr>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绩效目标</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1</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0"/>
                <w:szCs w:val="20"/>
                <w:lang w:eastAsia="zh-CN"/>
              </w:rPr>
            </w:pPr>
            <w:r>
              <w:rPr>
                <w:rFonts w:hint="eastAsia" w:ascii="SimSun" w:hAnsi="SimSun" w:eastAsia="方正仿宋_GBK" w:cs="SimSun"/>
                <w:color w:val="000000"/>
                <w:kern w:val="0"/>
                <w:sz w:val="24"/>
                <w:szCs w:val="24"/>
                <w:lang w:eastAsia="zh-CN"/>
              </w:rPr>
              <w:t>保护环境可持续发展</w:t>
            </w:r>
          </w:p>
        </w:tc>
      </w:tr>
      <w:tr>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b/>
                <w:color w:val="000000"/>
                <w:sz w:val="20"/>
                <w:szCs w:val="20"/>
              </w:rPr>
            </w:pPr>
            <w:r>
              <w:rPr>
                <w:rFonts w:hint="eastAsia" w:ascii="SimSun" w:hAnsi="SimSun" w:cs="SimSun"/>
                <w:color w:val="000000"/>
                <w:kern w:val="0"/>
                <w:sz w:val="24"/>
                <w:szCs w:val="24"/>
              </w:rPr>
              <w:t>目标</w:t>
            </w:r>
            <w:r>
              <w:rPr>
                <w:rFonts w:ascii="SimSun" w:hAnsi="SimSun" w:cs="SimSun"/>
                <w:color w:val="000000"/>
                <w:kern w:val="0"/>
                <w:sz w:val="24"/>
                <w:szCs w:val="24"/>
              </w:rPr>
              <w:t>2</w:t>
            </w:r>
          </w:p>
        </w:tc>
        <w:tc>
          <w:tcPr>
            <w:tcW w:w="7198" w:type="dxa"/>
            <w:gridSpan w:val="6"/>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eastAsia="方正仿宋_GBK"/>
                <w:color w:val="000000"/>
                <w:sz w:val="20"/>
                <w:szCs w:val="20"/>
                <w:lang w:eastAsia="zh-CN"/>
              </w:rPr>
            </w:pPr>
            <w:r>
              <w:rPr>
                <w:rFonts w:hint="eastAsia" w:ascii="Times New Roman" w:hAnsi="Times New Roman" w:eastAsia="方正仿宋_GBK"/>
                <w:color w:val="000000"/>
                <w:sz w:val="20"/>
                <w:szCs w:val="20"/>
                <w:lang w:eastAsia="zh-CN"/>
              </w:rPr>
              <w:t>优化环境</w:t>
            </w:r>
          </w:p>
        </w:tc>
      </w:tr>
      <w:tr>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一级</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二级指标</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三级指标</w:t>
            </w:r>
          </w:p>
        </w:tc>
        <w:tc>
          <w:tcPr>
            <w:tcW w:w="35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绩效指标描述</w:t>
            </w:r>
          </w:p>
        </w:tc>
        <w:tc>
          <w:tcPr>
            <w:tcW w:w="1075" w:type="dxa"/>
            <w:vMerge w:val="restart"/>
            <w:tcBorders>
              <w:top w:val="single" w:color="000000" w:sz="4" w:space="0"/>
              <w:left w:val="single" w:color="000000" w:sz="4" w:space="0"/>
              <w:bottom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w:t>
            </w:r>
          </w:p>
        </w:tc>
        <w:tc>
          <w:tcPr>
            <w:tcW w:w="1233"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指标值确定依据</w:t>
            </w:r>
          </w:p>
        </w:tc>
      </w:tr>
      <w:tr>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357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075" w:type="dxa"/>
            <w:vMerge w:val="continue"/>
            <w:tcBorders>
              <w:top w:val="single" w:color="000000" w:sz="4" w:space="0"/>
              <w:left w:val="single" w:color="000000" w:sz="4" w:space="0"/>
              <w:bottom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r>
      <w:tr>
        <w:tblPrEx>
          <w:tblCellMar>
            <w:top w:w="15" w:type="dxa"/>
            <w:left w:w="15" w:type="dxa"/>
            <w:bottom w:w="15" w:type="dxa"/>
            <w:right w:w="15" w:type="dxa"/>
          </w:tblCellMar>
        </w:tblPrEx>
        <w:trPr>
          <w:trHeight w:val="1152" w:hRule="atLeas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产出</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default" w:ascii="Calibri" w:hAnsi="Calibri" w:eastAsia="SimSun" w:cs="Calibri"/>
                <w:i w:val="0"/>
                <w:color w:val="000000"/>
                <w:kern w:val="0"/>
                <w:sz w:val="22"/>
                <w:szCs w:val="22"/>
                <w:u w:val="none"/>
                <w:lang w:val="en-US" w:eastAsia="zh-CN" w:bidi="ar"/>
              </w:rPr>
              <w:t>完成数量</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18"/>
                <w:szCs w:val="18"/>
              </w:rPr>
            </w:pPr>
            <w:r>
              <w:rPr>
                <w:rFonts w:hint="default" w:ascii="Calibri" w:hAnsi="Calibri" w:eastAsia="SimSun" w:cs="Calibri"/>
                <w:i w:val="0"/>
                <w:color w:val="000000"/>
                <w:kern w:val="0"/>
                <w:sz w:val="22"/>
                <w:szCs w:val="22"/>
                <w:u w:val="none"/>
                <w:lang w:val="en-US" w:eastAsia="zh-CN" w:bidi="ar"/>
              </w:rPr>
              <w:t>完成的重点污染治理工程数量</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0"/>
                <w:szCs w:val="20"/>
                <w:lang w:val="en-US"/>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1</w:t>
            </w:r>
            <w:r>
              <w:rPr>
                <w:rFonts w:hint="eastAsia" w:ascii="Calibri" w:hAnsi="Calibri" w:eastAsia="SimSun" w:cs="Calibri"/>
                <w:i w:val="0"/>
                <w:color w:val="000000"/>
                <w:kern w:val="0"/>
                <w:sz w:val="22"/>
                <w:szCs w:val="22"/>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eastAsia="方正仿宋_GBK"/>
                <w:color w:val="000000"/>
                <w:sz w:val="24"/>
                <w:lang w:val="en-US" w:eastAsia="zh-CN"/>
              </w:rPr>
            </w:pPr>
            <w:r>
              <w:rPr>
                <w:rFonts w:hint="eastAsia" w:ascii="SimSun" w:hAnsi="SimSun" w:cs="SimSun"/>
                <w:color w:val="000000"/>
                <w:kern w:val="0"/>
                <w:sz w:val="24"/>
                <w:szCs w:val="24"/>
              </w:rPr>
              <w:t>资金发放表</w:t>
            </w:r>
          </w:p>
        </w:tc>
      </w:tr>
      <w:tr>
        <w:tblPrEx>
          <w:tblCellMar>
            <w:top w:w="15" w:type="dxa"/>
            <w:left w:w="15" w:type="dxa"/>
            <w:bottom w:w="15" w:type="dxa"/>
            <w:right w:w="15" w:type="dxa"/>
          </w:tblCellMar>
        </w:tblPrEx>
        <w:trPr>
          <w:trHeight w:val="567"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完成率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实际发放金额占计划时间发放金额比率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Theme="minorEastAsia"/>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96</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61"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合格率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实际发放金额占计划发放金额比率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eastAsia="zh-CN"/>
              </w:rPr>
            </w:pPr>
            <w:r>
              <w:rPr>
                <w:rFonts w:hint="eastAsia"/>
              </w:rPr>
              <w:t>≥</w:t>
            </w:r>
            <w:r>
              <w:rPr>
                <w:rFonts w:hint="default" w:ascii="Calibri" w:hAnsi="Calibri" w:eastAsia="SimSun" w:cs="Calibri"/>
                <w:i w:val="0"/>
                <w:color w:val="000000"/>
                <w:kern w:val="0"/>
                <w:sz w:val="22"/>
                <w:szCs w:val="22"/>
                <w:u w:val="none"/>
                <w:lang w:val="en-US" w:eastAsia="zh-CN" w:bidi="ar"/>
              </w:rPr>
              <w:t>96</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成本效率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项目成本</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SimSun" w:cs="SimSun" w:hAnsiTheme="minorHAnsi" w:eastAsiaTheme="minorEastAsia"/>
                <w:color w:val="000000"/>
                <w:kern w:val="0"/>
                <w:sz w:val="24"/>
                <w:szCs w:val="24"/>
                <w:lang w:val="en-US" w:eastAsia="zh-CN" w:bidi="hi-IN"/>
              </w:rPr>
            </w:pPr>
            <w:r>
              <w:rPr>
                <w:rFonts w:hint="eastAsia" w:ascii="Calibri" w:hAnsi="Calibri" w:eastAsia="SimSun" w:cs="Calibri"/>
                <w:i w:val="0"/>
                <w:color w:val="000000"/>
                <w:kern w:val="0"/>
                <w:sz w:val="22"/>
                <w:szCs w:val="22"/>
                <w:u w:val="none"/>
                <w:lang w:val="en-US" w:eastAsia="zh-CN" w:bidi="ar"/>
              </w:rPr>
              <w:t>=</w:t>
            </w:r>
            <w:r>
              <w:rPr>
                <w:rFonts w:hint="default" w:ascii="Calibri" w:hAnsi="Calibri" w:eastAsia="SimSun" w:cs="Calibri"/>
                <w:i w:val="0"/>
                <w:color w:val="000000"/>
                <w:kern w:val="0"/>
                <w:sz w:val="22"/>
                <w:szCs w:val="22"/>
                <w:u w:val="none"/>
                <w:lang w:val="en-US" w:eastAsia="zh-CN" w:bidi="ar"/>
              </w:rPr>
              <w:t>2</w:t>
            </w:r>
            <w:r>
              <w:rPr>
                <w:rFonts w:hint="eastAsia" w:ascii="Calibri" w:hAnsi="Calibri" w:eastAsia="SimSun" w:cs="Calibri"/>
                <w:i w:val="0"/>
                <w:color w:val="000000"/>
                <w:kern w:val="0"/>
                <w:sz w:val="22"/>
                <w:szCs w:val="22"/>
                <w:u w:val="none"/>
                <w:lang w:val="en-US" w:eastAsia="zh-CN" w:bidi="ar"/>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489" w:hRule="atLeast"/>
        </w:trPr>
        <w:tc>
          <w:tcPr>
            <w:tcW w:w="648" w:type="dxa"/>
            <w:vMerge w:val="restart"/>
            <w:tcBorders>
              <w:top w:val="single" w:color="000000" w:sz="4" w:space="0"/>
              <w:left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kern w:val="0"/>
                <w:sz w:val="20"/>
                <w:szCs w:val="20"/>
                <w:lang w:bidi="ar"/>
              </w:rPr>
            </w:pPr>
            <w:r>
              <w:rPr>
                <w:rFonts w:ascii="Times New Roman" w:hAnsi="Times New Roman" w:eastAsia="方正仿宋_GBK"/>
                <w:b/>
                <w:color w:val="000000"/>
                <w:kern w:val="0"/>
                <w:sz w:val="20"/>
                <w:szCs w:val="20"/>
                <w:lang w:bidi="ar"/>
              </w:rPr>
              <w:t>效果</w:t>
            </w:r>
          </w:p>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指标</w:t>
            </w: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经济效益指标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有效减轻拆迁涉及人员经济压力</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default"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SimSun" w:cs="SimSun" w:hAnsiTheme="minorHAnsi" w:eastAsiaTheme="minorEastAsia"/>
                <w:color w:val="000000"/>
                <w:kern w:val="0"/>
                <w:sz w:val="24"/>
                <w:szCs w:val="24"/>
                <w:lang w:val="en-US" w:eastAsia="zh-CN" w:bidi="hi-IN"/>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vAlign w:val="center"/>
          </w:tcPr>
          <w:p>
            <w:pPr>
              <w:pStyle w:val="16"/>
              <w:widowControl w:val="0"/>
              <w:spacing w:beforeLines="0" w:afterLines="0"/>
              <w:jc w:val="center"/>
              <w:rPr>
                <w:rFonts w:ascii="Times New Roman" w:hAnsi="Times New Roman" w:eastAsia="方正仿宋_GBK"/>
                <w:b/>
                <w:color w:val="000000"/>
                <w:sz w:val="20"/>
                <w:szCs w:val="20"/>
              </w:rPr>
            </w:pPr>
          </w:p>
        </w:tc>
        <w:tc>
          <w:tcPr>
            <w:tcW w:w="1105"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保护环境可持续发展</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保护环境可持续发展</w:t>
            </w:r>
          </w:p>
        </w:tc>
        <w:tc>
          <w:tcPr>
            <w:tcW w:w="1075" w:type="dxa"/>
            <w:tcBorders>
              <w:top w:val="single" w:color="000000" w:sz="4" w:space="0"/>
              <w:left w:val="single" w:color="000000" w:sz="4" w:space="0"/>
              <w:bottom w:val="single" w:color="000000" w:sz="4" w:space="0"/>
              <w:right w:val="single" w:color="000000" w:sz="4" w:space="0"/>
            </w:tcBorders>
            <w:vAlign w:val="top"/>
          </w:tcPr>
          <w:p>
            <w:pPr>
              <w:jc w:val="left"/>
              <w:rPr>
                <w:rFonts w:hint="eastAsia" w:ascii="SimSun" w:cs="SimSun" w:hAnsiTheme="minorHAnsi" w:eastAsiaTheme="minorEastAsia"/>
                <w:color w:val="000000"/>
                <w:kern w:val="0"/>
                <w:sz w:val="24"/>
                <w:szCs w:val="24"/>
                <w:lang w:val="en-US" w:eastAsia="zh-CN" w:bidi="hi-IN"/>
              </w:rPr>
            </w:pPr>
            <w:r>
              <w:rPr>
                <w:rFonts w:hint="eastAsia" w:ascii="SimSun" w:cs="SimSun" w:hAnsiTheme="minorHAnsi" w:eastAsiaTheme="minorEastAsia"/>
                <w:color w:val="000000"/>
                <w:kern w:val="0"/>
                <w:sz w:val="24"/>
                <w:szCs w:val="24"/>
                <w:lang w:val="en-US" w:eastAsia="zh-CN" w:bidi="hi-IN"/>
              </w:rPr>
              <w:t>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工作计划</w:t>
            </w:r>
          </w:p>
        </w:tc>
      </w:tr>
      <w:tr>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pStyle w:val="16"/>
              <w:widowControl w:val="0"/>
              <w:spacing w:beforeLines="0" w:afterLines="0"/>
              <w:jc w:val="center"/>
              <w:textAlignment w:val="center"/>
              <w:rPr>
                <w:rFonts w:ascii="Times New Roman" w:hAnsi="Times New Roman" w:eastAsia="方正仿宋_GBK"/>
                <w:b/>
                <w:color w:val="000000"/>
                <w:sz w:val="20"/>
                <w:szCs w:val="20"/>
              </w:rPr>
            </w:pPr>
            <w:r>
              <w:rPr>
                <w:rFonts w:ascii="Times New Roman" w:hAnsi="Times New Roman" w:eastAsia="方正仿宋_GBK"/>
                <w:b/>
                <w:color w:val="000000"/>
                <w:kern w:val="0"/>
                <w:sz w:val="20"/>
                <w:szCs w:val="20"/>
                <w:lang w:bidi="ar"/>
              </w:rPr>
              <w:t>满意度指标</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方正仿宋_GBK"/>
                <w:color w:val="000000"/>
                <w:sz w:val="20"/>
                <w:szCs w:val="20"/>
              </w:rPr>
            </w:pPr>
            <w:r>
              <w:rPr>
                <w:rFonts w:hint="eastAsia" w:ascii="SimSun" w:hAnsi="SimSun" w:eastAsia="SimSun" w:cs="SimSun"/>
                <w:i w:val="0"/>
                <w:color w:val="000000"/>
                <w:kern w:val="0"/>
                <w:sz w:val="22"/>
                <w:szCs w:val="22"/>
                <w:u w:val="none"/>
                <w:lang w:val="en-US" w:eastAsia="zh-CN" w:bidi="ar"/>
              </w:rPr>
              <w:t>服务对象满意度指标</w:t>
            </w:r>
          </w:p>
        </w:tc>
        <w:tc>
          <w:tcPr>
            <w:tcW w:w="131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服务对象满意度指标</w:t>
            </w:r>
          </w:p>
        </w:tc>
        <w:tc>
          <w:tcPr>
            <w:tcW w:w="357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ascii="Times New Roman" w:hAnsi="Times New Roman" w:eastAsia="方正仿宋_GBK"/>
                <w:color w:val="000000"/>
                <w:sz w:val="20"/>
                <w:szCs w:val="20"/>
              </w:rPr>
            </w:pPr>
            <w:r>
              <w:rPr>
                <w:rFonts w:hint="default" w:ascii="Calibri" w:hAnsi="Calibri" w:eastAsia="SimSun" w:cs="Calibri"/>
                <w:i w:val="0"/>
                <w:color w:val="000000"/>
                <w:kern w:val="0"/>
                <w:sz w:val="22"/>
                <w:szCs w:val="22"/>
                <w:u w:val="none"/>
                <w:lang w:val="en-US" w:eastAsia="zh-CN" w:bidi="ar"/>
              </w:rPr>
              <w:t>满意人数占调查人数的比率</w:t>
            </w:r>
          </w:p>
        </w:tc>
        <w:tc>
          <w:tcPr>
            <w:tcW w:w="10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Times New Roman" w:hAnsi="Times New Roman" w:eastAsia="方正仿宋_GBK"/>
                <w:color w:val="000000"/>
                <w:sz w:val="24"/>
                <w:lang w:val="en-US"/>
              </w:rPr>
            </w:pPr>
            <w:r>
              <w:rPr>
                <w:rFonts w:hint="eastAsia"/>
              </w:rPr>
              <w:t>≥</w:t>
            </w:r>
            <w:r>
              <w:rPr>
                <w:rFonts w:hint="default" w:ascii="Calibri" w:hAnsi="Calibri" w:eastAsia="SimSun" w:cs="Calibri"/>
                <w:i w:val="0"/>
                <w:color w:val="000000"/>
                <w:kern w:val="0"/>
                <w:sz w:val="22"/>
                <w:szCs w:val="22"/>
                <w:u w:val="none"/>
                <w:lang w:val="en-US" w:eastAsia="zh-CN" w:bidi="ar"/>
              </w:rPr>
              <w:t>90</w:t>
            </w:r>
            <w:r>
              <w:rPr>
                <w:rFonts w:hint="eastAsia" w:ascii="Calibri" w:hAnsi="Calibri" w:eastAsia="SimSun" w:cs="Calibri"/>
                <w:i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方正仿宋_GBK"/>
                <w:color w:val="000000"/>
                <w:sz w:val="24"/>
              </w:rPr>
            </w:pPr>
            <w:r>
              <w:rPr>
                <w:rFonts w:hint="eastAsia" w:ascii="SimSun" w:hAnsi="SimSun" w:cs="SimSun"/>
                <w:color w:val="000000"/>
                <w:kern w:val="0"/>
                <w:sz w:val="24"/>
                <w:szCs w:val="24"/>
              </w:rPr>
              <w:t>历史经验</w:t>
            </w:r>
          </w:p>
        </w:tc>
      </w:tr>
    </w:tbl>
    <w:p>
      <w:pPr>
        <w:pStyle w:val="16"/>
        <w:rPr>
          <w:rFonts w:ascii="FangSong" w:hAnsi="FangSong" w:eastAsia="FangSong" w:cs="FangSong"/>
          <w:sz w:val="32"/>
          <w:szCs w:val="32"/>
        </w:rPr>
      </w:pPr>
    </w:p>
    <w:p>
      <w:pPr>
        <w:keepNext w:val="0"/>
        <w:pageBreakBefore w:val="0"/>
        <w:kinsoku/>
        <w:wordWrap/>
        <w:overflowPunct/>
        <w:topLinePunct w:val="0"/>
        <w:autoSpaceDE/>
        <w:autoSpaceDN/>
        <w:bidi w:val="0"/>
        <w:adjustRightInd/>
        <w:snapToGrid/>
        <w:spacing w:line="60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仿宋_GB2312">
    <w:altName w:val="FangSong"/>
    <w:panose1 w:val="02010609030101010101"/>
    <w:charset w:val="86"/>
    <w:family w:val="modern"/>
    <w:pitch w:val="default"/>
    <w:sig w:usb0="00000000" w:usb1="00000000" w:usb2="00000000" w:usb3="00000000" w:csb0="00040000" w:csb1="00000000"/>
  </w:font>
  <w:font w:name="方正仿宋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47BB"/>
    <w:multiLevelType w:val="singleLevel"/>
    <w:tmpl w:val="089547BB"/>
    <w:lvl w:ilvl="0" w:tentative="0">
      <w:start w:val="1"/>
      <w:numFmt w:val="decimal"/>
      <w:lvlText w:val="%1、"/>
      <w:lvlJc w:val="left"/>
      <w:pPr>
        <w:tabs>
          <w:tab w:val="left" w:pos="420"/>
        </w:tabs>
        <w:ind w:left="425" w:leftChars="0" w:hanging="425" w:firstLineChars="0"/>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SimHei" w:hAnsi="SimHei" w:eastAsia="SimHei" w:cs="SimHei"/>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leftChars="0" w:hanging="425" w:firstLineChars="0"/>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6091F"/>
    <w:rsid w:val="00CA23CE"/>
    <w:rsid w:val="10C6091F"/>
    <w:rsid w:val="20893708"/>
    <w:rsid w:val="638D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0">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1">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3">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6">
    <w:name w:val="正文1"/>
    <w:qFormat/>
    <w:uiPriority w:val="0"/>
    <w:pPr>
      <w:widowControl w:val="0"/>
      <w:suppressAutoHyphens w:val="0"/>
      <w:bidi w:val="0"/>
      <w:spacing w:beforeLines="0" w:afterLines="0"/>
      <w:jc w:val="both"/>
    </w:pPr>
    <w:rPr>
      <w:rFonts w:ascii="Times New Roman" w:hAnsi="Times New Roman" w:cs="Times New Roman" w:eastAsiaTheme="minorEastAsia"/>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2022-06-17T09:20:00Z</dcterms:created>
  <dc:creator>Administrator</dc:creator>
  <cp:lastModifiedBy>Administrator</cp:lastModifiedBy>
  <dcterms:modified xsi:type="dcterms:W3CDTF">2023-08-10T03:10:26Z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