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highlight w:val="none"/>
        </w:rPr>
        <w:sectPr>
          <w:headerReference r:id="rId4" w:type="first"/>
          <w:footerReference r:id="rId6" w:type="first"/>
          <w:headerReference r:id="rId3" w:type="default"/>
          <w:footerReference r:id="rId5" w:type="default"/>
          <w:pgSz w:w="11906" w:h="16838"/>
          <w:pgMar w:top="2041" w:right="1531" w:bottom="2041" w:left="1531" w:header="851" w:footer="992" w:gutter="0"/>
          <w:pgNumType w:fmt="numberInDash"/>
          <w:cols w:space="0" w:num="1"/>
          <w:titlePg/>
          <w:docGrid w:type="lines" w:linePitch="312" w:charSpace="0"/>
        </w:sectPr>
      </w:pPr>
      <w:r>
        <w:rPr>
          <w:highlight w:val="none"/>
        </w:rPr>
        <mc:AlternateContent>
          <mc:Choice Requires="wps">
            <w:drawing>
              <wp:anchor distT="0" distB="0" distL="0" distR="0" simplePos="0" relativeHeight="251665408" behindDoc="0" locked="0" layoutInCell="1" allowOverlap="1">
                <wp:simplePos x="0" y="0"/>
                <wp:positionH relativeFrom="column">
                  <wp:posOffset>1590040</wp:posOffset>
                </wp:positionH>
                <wp:positionV relativeFrom="paragraph">
                  <wp:posOffset>6847840</wp:posOffset>
                </wp:positionV>
                <wp:extent cx="4187190" cy="1057275"/>
                <wp:effectExtent l="0" t="0" r="0" b="0"/>
                <wp:wrapNone/>
                <wp:docPr id="20"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中国共产党昌黎县委员会政法委员会</w:t>
                            </w:r>
                          </w:p>
                          <w:p>
                            <w:pPr>
                              <w:spacing w:line="600" w:lineRule="auto"/>
                              <w:jc w:val="left"/>
                              <w:rPr>
                                <w:rFonts w:ascii="黑体" w:hAnsi="黑体" w:eastAsia="黑体" w:cs="黑体"/>
                                <w:color w:val="000000"/>
                                <w:sz w:val="40"/>
                                <w:szCs w:val="40"/>
                              </w:rPr>
                            </w:pPr>
                          </w:p>
                          <w:p>
                            <w:pPr>
                              <w:rPr>
                                <w:szCs w:val="40"/>
                              </w:rPr>
                            </w:pP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125.2pt;margin-top:539.2pt;height:83.25pt;width:329.7pt;z-index:251665408;mso-width-relative:page;mso-height-relative:page;" filled="f" stroked="f" coordsize="21600,21600" o:gfxdata="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VAs/7cAAAADQEAAA8AAAAAAAAAAQAgAAAAIgAA&#10;AGRycy9kb3ducmV2LnhtbFBLAQIUABQAAAAIAIdO4kDq34GoywEAAHsDAAAOAAAAAAAAAAEAIAAA&#10;ACsBAABkcnMvZTJvRG9jLnhtbFBLBQYAAAAABgAGAFkBAABoBQ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中国共产党昌黎县委员会政法委员会</w:t>
                      </w:r>
                    </w:p>
                    <w:p>
                      <w:pPr>
                        <w:spacing w:line="600" w:lineRule="auto"/>
                        <w:jc w:val="left"/>
                        <w:rPr>
                          <w:rFonts w:ascii="黑体" w:hAnsi="黑体" w:eastAsia="黑体" w:cs="黑体"/>
                          <w:color w:val="000000"/>
                          <w:sz w:val="40"/>
                          <w:szCs w:val="40"/>
                        </w:rPr>
                      </w:pPr>
                    </w:p>
                    <w:p>
                      <w:pPr>
                        <w:rPr>
                          <w:szCs w:val="40"/>
                        </w:rPr>
                      </w:pPr>
                    </w:p>
                  </w:txbxContent>
                </v:textbox>
              </v:rect>
            </w:pict>
          </mc:Fallback>
        </mc:AlternateContent>
      </w:r>
      <w:r>
        <w:rPr>
          <w:highlight w:val="none"/>
        </w:rPr>
        <mc:AlternateContent>
          <mc:Choice Requires="wps">
            <w:drawing>
              <wp:anchor distT="0" distB="0" distL="0" distR="0" simplePos="0" relativeHeight="251664384" behindDoc="0" locked="0" layoutInCell="1" allowOverlap="1">
                <wp:simplePos x="0" y="0"/>
                <wp:positionH relativeFrom="column">
                  <wp:posOffset>266065</wp:posOffset>
                </wp:positionH>
                <wp:positionV relativeFrom="paragraph">
                  <wp:posOffset>6838315</wp:posOffset>
                </wp:positionV>
                <wp:extent cx="1390650" cy="542925"/>
                <wp:effectExtent l="0" t="0" r="0" b="0"/>
                <wp:wrapNone/>
                <wp:docPr id="19"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w:t>
                            </w:r>
                          </w:p>
                          <w:p>
                            <w:pPr>
                              <w:rPr>
                                <w:szCs w:val="40"/>
                              </w:rPr>
                            </w:pP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20.95pt;margin-top:538.45pt;height:42.75pt;width:109.5pt;z-index:251664384;mso-width-relative:page;mso-height-relative:page;" filled="f" stroked="f" coordsize="21600,21600" o:gfxdata="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j9ZqDaAAAADAEAAA8AAAAAAAAAAQAgAAAAIgAA&#10;AGRycy9kb3ducmV2LnhtbFBLAQIUABQAAAAIAIdO4kAW6Ku/zQEAAHsDAAAOAAAAAAAAAAEAIAAA&#10;ACkBAABkcnMvZTJvRG9jLnhtbFBLBQYAAAAABgAGAFkBAABoBQ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w:t>
                      </w:r>
                    </w:p>
                    <w:p>
                      <w:pPr>
                        <w:rPr>
                          <w:szCs w:val="40"/>
                        </w:rPr>
                      </w:pPr>
                    </w:p>
                  </w:txbxContent>
                </v:textbox>
              </v:rect>
            </w:pict>
          </mc:Fallback>
        </mc:AlternateContent>
      </w:r>
      <w:r>
        <w:rPr>
          <w:highlight w:val="none"/>
        </w:rPr>
        <mc:AlternateContent>
          <mc:Choice Requires="wps">
            <w:drawing>
              <wp:anchor distT="0" distB="0" distL="0" distR="0" simplePos="0" relativeHeight="251660288" behindDoc="0" locked="0" layoutInCell="1" allowOverlap="1">
                <wp:simplePos x="0" y="0"/>
                <wp:positionH relativeFrom="column">
                  <wp:posOffset>294640</wp:posOffset>
                </wp:positionH>
                <wp:positionV relativeFrom="paragraph">
                  <wp:posOffset>6409690</wp:posOffset>
                </wp:positionV>
                <wp:extent cx="5482590" cy="59055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210</w:t>
                            </w: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23.2pt;margin-top:504.7pt;height:46.5pt;width:431.7pt;z-index:251660288;mso-width-relative:page;mso-height-relative:page;" filled="f" stroked="f" coordsize="21600,21600" o:gfxdata="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BoJq2gAAAAwBAAAPAAAAAAAAAAEAIAAAACIA&#10;AABkcnMvZG93bnJldi54bWxQSwECFAAUAAAACACHTuJAdwF0Jc4BAAB9AwAADgAAAAAAAAABACAA&#10;AAApAQAAZHJzL2Uyb0RvYy54bWxQSwUGAAAAAAYABgBZAQAAaQU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210</w:t>
                      </w:r>
                    </w:p>
                  </w:txbxContent>
                </v:textbox>
              </v:rect>
            </w:pict>
          </mc:Fallback>
        </mc:AlternateContent>
      </w:r>
      <w:r>
        <w:rPr>
          <w:highlight w:val="none"/>
        </w:rPr>
        <w:drawing>
          <wp:anchor distT="0" distB="0" distL="0" distR="0" simplePos="0" relativeHeight="251655168"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9" cstate="print"/>
                    <a:srcRect/>
                    <a:stretch>
                      <a:fillRect/>
                    </a:stretch>
                  </pic:blipFill>
                  <pic:spPr>
                    <a:xfrm rot="16200000">
                      <a:off x="0" y="0"/>
                      <a:ext cx="11083290" cy="10896600"/>
                    </a:xfrm>
                    <a:prstGeom prst="rect">
                      <a:avLst/>
                    </a:prstGeom>
                  </pic:spPr>
                </pic:pic>
              </a:graphicData>
            </a:graphic>
          </wp:anchor>
        </w:drawing>
      </w:r>
      <w:r>
        <w:rPr>
          <w:rFonts w:hint="eastAsia"/>
          <w:highlight w:val="none"/>
        </w:rPr>
        <w:drawing>
          <wp:anchor distT="0" distB="0" distL="0" distR="0" simplePos="0" relativeHeight="251662336"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20" cstate="print"/>
                    <a:srcRect/>
                    <a:stretch>
                      <a:fillRect/>
                    </a:stretch>
                  </pic:blipFill>
                  <pic:spPr>
                    <a:xfrm>
                      <a:off x="0" y="0"/>
                      <a:ext cx="610235" cy="610235"/>
                    </a:xfrm>
                    <a:prstGeom prst="rect">
                      <a:avLst/>
                    </a:prstGeom>
                  </pic:spPr>
                </pic:pic>
              </a:graphicData>
            </a:graphic>
          </wp:anchor>
        </w:drawing>
      </w:r>
      <w:r>
        <w:rPr>
          <w:highlight w:val="none"/>
        </w:rPr>
        <mc:AlternateContent>
          <mc:Choice Requires="wps">
            <w:drawing>
              <wp:anchor distT="0" distB="0" distL="0" distR="0" simplePos="0" relativeHeight="251663360"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noFill/>
                        <a:ln>
                          <a:noFill/>
                        </a:ln>
                        <a:effectLst/>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88.1pt;margin-top:625.45pt;height:40.95pt;width:256.7pt;z-index:251663360;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wS143QAAAA0BAAAPAAAAAAAAAAEAIAAAACIA&#10;AABkcnMvZG93bnJldi54bWxQSwECFAAUAAAACACHTuJAmkxmJ8sBAAB8AwAADgAAAAAAAAABACAA&#10;AAAsAQAAZHJzL2Uyb0RvYy54bWxQSwUGAAAAAAYABgBZAQAAaQ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v:textbox>
              </v:rect>
            </w:pict>
          </mc:Fallback>
        </mc:AlternateContent>
      </w:r>
      <w:r>
        <w:rPr>
          <w:highlight w:val="none"/>
        </w:rPr>
        <mc:AlternateContent>
          <mc:Choice Requires="wpg">
            <w:drawing>
              <wp:anchor distT="0" distB="0" distL="0" distR="0" simplePos="0" relativeHeight="251658240" behindDoc="1"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029"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15" name="矩形 1"/>
                        <wps:cNvSpPr/>
                        <wps:spPr>
                          <a:xfrm>
                            <a:off x="15245" y="6099"/>
                            <a:ext cx="2268" cy="5499"/>
                          </a:xfrm>
                          <a:prstGeom prst="rect">
                            <a:avLst/>
                          </a:prstGeom>
                          <a:solidFill>
                            <a:srgbClr val="2E75B5"/>
                          </a:solidFill>
                          <a:ln>
                            <a:noFill/>
                          </a:ln>
                          <a:effectLst/>
                        </wps:spPr>
                        <wps:txbx>
                          <w:txbxContent>
                            <w:p>
                              <w:pPr>
                                <w:jc w:val="center"/>
                              </w:pPr>
                            </w:p>
                          </w:txbxContent>
                        </wps:txbx>
                        <wps:bodyPr vert="horz" wrap="square" lIns="91440" tIns="45720" rIns="91440" bIns="45720" anchor="ctr" anchorCtr="0">
                          <a:noAutofit/>
                        </wps:bodyPr>
                      </wps:wsp>
                      <pic:pic xmlns:pic="http://schemas.openxmlformats.org/drawingml/2006/picture">
                        <pic:nvPicPr>
                          <pic:cNvPr id="16" name="Image"/>
                          <pic:cNvPicPr>
                            <a:picLocks noChangeAspect="1"/>
                          </pic:cNvPicPr>
                        </pic:nvPicPr>
                        <pic:blipFill>
                          <a:blip r:embed="rId21" cstate="print"/>
                          <a:srcRect/>
                          <a:stretch>
                            <a:fillRect/>
                          </a:stretch>
                        </pic:blipFill>
                        <pic:spPr>
                          <a:xfrm>
                            <a:off x="5240" y="6098"/>
                            <a:ext cx="10027" cy="5499"/>
                          </a:xfrm>
                          <a:prstGeom prst="rect">
                            <a:avLst/>
                          </a:prstGeom>
                          <a:noFill/>
                          <a:ln>
                            <a:noFill/>
                          </a:ln>
                          <a:effectLst/>
                        </pic:spPr>
                      </pic:pic>
                    </wpg:wgp>
                  </a:graphicData>
                </a:graphic>
              </wp:anchor>
            </w:drawing>
          </mc:Choice>
          <mc:Fallback>
            <w:pict>
              <v:group id="组合 11" o:spid="_x0000_s1026" o:spt="203" style="position:absolute;left:0pt;margin-left:-83pt;margin-top:196.75pt;height:274.95pt;width:613.65pt;z-index:-251658240;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">
                <o:lock v:ext="edit" aspectratio="f"/>
                <v:rect id="矩形 1" o:spid="_x0000_s1026" o:spt="1" style="position:absolute;left:15245;top:6099;height:5499;width:2268;v-text-anchor:middle;" fillcolor="#2E75B5" filled="t" stroked="f" coordsize="21600,21600" o:gfxdata="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DnPS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8/9KrkAAADb&#10;AAAADwAAAGRycy9kb3ducmV2LnhtbEVPS2sCMRC+C/0PYQq9abJWFlmNgtpCD17q4z4k4+7iZrIk&#10;qa7/vikIvc3H95zlenCduFGIrWcNxUSBIDbetlxrOB0/x3MQMSFb7DyThgdFWK9eRkusrL/zN90O&#10;qRY5hGOFGpqU+krKaBpyGCe+J87cxQeHKcNQSxvwnsNdJ6dKldJhy7mhwZ62DZnr4cdpULuNDIU5&#10;b+X7x2N/olk5mD1q/fZaqAWIREP6Fz/dXzbPL+Hvl3yAXP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P/Sq5AAAA2wAA&#10;AA8AAAAAAAAAAQAgAAAAIgAAAGRycy9kb3ducmV2LnhtbFBLAQIUABQAAAAIAIdO4kAzLwWeOwAA&#10;ADkAAAAQAAAAAAAAAAEAIAAAAAgBAABkcnMvc2hhcGV4bWwueG1sUEsFBgAAAAAGAAYAWwEAALID&#10;AAAAAA==&#10;">
                  <v:fill on="f" focussize="0,0"/>
                  <v:stroke on="f"/>
                  <v:imagedata r:id="rId21" o:title=""/>
                  <o:lock v:ext="edit" aspectratio="t"/>
                </v:shape>
              </v:group>
            </w:pict>
          </mc:Fallback>
        </mc:AlternateContent>
      </w:r>
      <w:r>
        <w:rPr>
          <w:highlight w:val="none"/>
        </w:rPr>
        <mc:AlternateContent>
          <mc:Choice Requires="wps">
            <w:drawing>
              <wp:anchor distT="0" distB="0" distL="0" distR="0" simplePos="0" relativeHeight="251657216"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a:noFill/>
                        </a:ln>
                        <a:effectLst/>
                      </wps:spPr>
                      <wps:txbx>
                        <w:txbxContent>
                          <w:p>
                            <w:pPr>
                              <w:jc w:val="distribute"/>
                              <w:rPr>
                                <w:rFonts w:ascii="思源黑体 CN Heavy" w:hAnsi="思源黑体 CN Heavy" w:eastAsia="思源黑体 CN Heavy"/>
                                <w:color w:val="A6A6A6"/>
                                <w:kern w:val="0"/>
                                <w:sz w:val="40"/>
                                <w:szCs w:val="40"/>
                              </w:rPr>
                            </w:pPr>
                          </w:p>
                        </w:txbxContent>
                      </wps:txbx>
                      <wps:bodyPr wrap="square" anchor="t" anchorCtr="0">
                        <a:noAutofit/>
                      </wps:bodyPr>
                    </wps:wsp>
                  </a:graphicData>
                </a:graphic>
              </wp:anchor>
            </w:drawing>
          </mc:Choice>
          <mc:Fallback>
            <w:pict>
              <v:rect id="文本框 33" o:spid="_x0000_s1026" o:spt="1" style="position:absolute;left:0pt;margin-left:-19.95pt;margin-top:126.9pt;height:44.9pt;width:432.6pt;z-index:251657216;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Q&#10;N1pB2wAAAAsBAAAPAAAAAAAAAAEAIAAAACIAAABkcnMvZG93bnJldi54bWxQSwECFAAUAAAACACH&#10;TuJA/gpkeK8BAAA9AwAADgAAAAAAAAABACAAAAAqAQAAZHJzL2Uyb0RvYy54bWxQSwUGAAAAAAYA&#10;BgBZAQAASwU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w:rPr>
          <w:highlight w:val="none"/>
        </w:rPr>
        <mc:AlternateContent>
          <mc:Choice Requires="wpg">
            <w:drawing>
              <wp:anchor distT="0" distB="0" distL="0" distR="0" simplePos="0" relativeHeight="251658240"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a:effectLst/>
                      </wpg:grpSpPr>
                      <wps:wsp>
                        <wps:cNvPr id="17" name="矩形 3"/>
                        <wps:cNvSpPr/>
                        <wps:spPr>
                          <a:xfrm>
                            <a:off x="6119" y="3077"/>
                            <a:ext cx="9034" cy="1187"/>
                          </a:xfrm>
                          <a:prstGeom prst="rect">
                            <a:avLst/>
                          </a:prstGeom>
                          <a:noFill/>
                          <a:ln>
                            <a:noFill/>
                          </a:ln>
                          <a:effectLst/>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chor="t" anchorCtr="0">
                          <a:noAutofit/>
                        </wps:bodyPr>
                      </wps:wsp>
                      <wps:wsp>
                        <wps:cNvPr id="18" name="直接连接符 4"/>
                        <wps:cNvCnPr/>
                        <wps:spPr>
                          <a:xfrm>
                            <a:off x="6226" y="4450"/>
                            <a:ext cx="8700" cy="0"/>
                          </a:xfrm>
                          <a:prstGeom prst="line">
                            <a:avLst/>
                          </a:prstGeom>
                          <a:ln w="28575" cap="flat" cmpd="sng">
                            <a:solidFill>
                              <a:srgbClr val="42719B"/>
                            </a:solidFill>
                            <a:prstDash val="sysDot"/>
                            <a:miter/>
                          </a:ln>
                          <a:effectLst/>
                        </wps:spPr>
                        <wps:bodyPr/>
                      </wps:wsp>
                    </wpg:wgp>
                  </a:graphicData>
                </a:graphic>
              </wp:anchor>
            </w:drawing>
          </mc:Choice>
          <mc:Fallback>
            <w:pict>
              <v:group id="组合 6" o:spid="_x0000_s1026" o:spt="203" style="position:absolute;left:0pt;margin-left:-22.1pt;margin-top:55.15pt;height:68.65pt;width:451.7pt;z-index:25165824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r9ASr2wAAAAsBAAAPAAAAAAAAAAEAIAAA&#10;ACIAAABkcnMvZG93bnJldi54bWxQSwECFAAUAAAACACHTuJASh4uWLQCAAA9BgAADgAAAAAAAAAB&#10;ACAAAAAqAQAAZHJzL2Uyb0RvYy54bWxQSwUGAAAAAAYABgBZAQAAUAYAAAAA&#10;">
                <o:lock v:ext="edit" aspectratio="f"/>
                <v:rect id="矩形 3" o:spid="_x0000_s1026" o:spt="1" style="position:absolute;left:6119;top:3077;height:1187;width:9034;"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26" o:spt="20" style="position:absolute;left:6226;top:4450;height:0;width:8700;" filled="f" stroked="t" coordsize="21600,21600" o:gfxdata="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ODDlvQAA&#10;ANs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w:rPr>
          <w:highlight w:val="none"/>
        </w:rPr>
        <mc:AlternateContent>
          <mc:Choice Requires="wps">
            <w:drawing>
              <wp:anchor distT="0" distB="0" distL="0" distR="0" simplePos="0" relativeHeight="251656192"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a:noFill/>
                        <a:ln>
                          <a:noFill/>
                        </a:ln>
                        <a:effectLst/>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anchor="t" anchorCtr="0">
                        <a:noAutofit/>
                      </wps:bodyPr>
                    </wps:wsp>
                  </a:graphicData>
                </a:graphic>
              </wp:anchor>
            </w:drawing>
          </mc:Choice>
          <mc:Fallback>
            <w:pict>
              <v:rect id="文本框 32" o:spid="_x0000_s1026" o:spt="1" style="position:absolute;left:0pt;margin-left:39.25pt;margin-top:-19.3pt;height:62.05pt;width:223.1pt;z-index:251656192;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5I&#10;EMLbAAAACQEAAA8AAAAAAAAAAQAgAAAAIgAAAGRycy9kb3ducmV2LnhtbFBLAQIUABQAAAAIAIdO&#10;4kDFES2lrgEAAD0DAAAOAAAAAAAAAAEAIAAAACoBAABkcnMvZTJvRG9jLnhtbFBLBQYAAAAABgAG&#10;AFkBAABK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mc:Fallback>
        </mc:AlternateContent>
      </w:r>
    </w:p>
    <w:p>
      <w:pPr>
        <w:tabs>
          <w:tab w:val="left" w:pos="2728"/>
        </w:tabs>
        <w:jc w:val="center"/>
        <w:rPr>
          <w:rFonts w:ascii="黑体" w:hAnsi="Times New Roman" w:eastAsia="黑体" w:cs="Times New Roman"/>
          <w:sz w:val="48"/>
          <w:szCs w:val="48"/>
          <w:highlight w:val="none"/>
        </w:rPr>
      </w:pPr>
      <w:r>
        <w:rPr>
          <w:rFonts w:hint="eastAsia" w:ascii="黑体" w:hAnsi="Times New Roman" w:eastAsia="黑体" w:cs="Times New Roman"/>
          <w:sz w:val="48"/>
          <w:szCs w:val="48"/>
          <w:highlight w:val="none"/>
        </w:rPr>
        <w:drawing>
          <wp:anchor distT="0" distB="0" distL="0" distR="0" simplePos="0" relativeHeight="25165414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22"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highlight w:val="none"/>
        </w:rPr>
      </w:pPr>
      <w:r>
        <w:rPr>
          <w:rFonts w:hint="eastAsia" w:ascii="黑体" w:hAnsi="Times New Roman" w:eastAsia="黑体" w:cs="Times New Roman"/>
          <w:sz w:val="44"/>
          <w:szCs w:val="44"/>
          <w:highlight w:val="none"/>
        </w:rPr>
        <w:t xml:space="preserve">    目    录</w:t>
      </w:r>
    </w:p>
    <w:p>
      <w:pPr>
        <w:widowControl/>
        <w:spacing w:after="160" w:line="580" w:lineRule="exact"/>
        <w:ind w:firstLine="640" w:firstLineChars="200"/>
        <w:rPr>
          <w:rFonts w:ascii="Times New Roman" w:hAnsi="Times New Roman" w:eastAsia="黑体" w:cs="Times New Roman"/>
          <w:sz w:val="32"/>
          <w:szCs w:val="32"/>
          <w:highlight w:val="none"/>
        </w:rPr>
      </w:pPr>
    </w:p>
    <w:p>
      <w:pPr>
        <w:widowControl/>
        <w:spacing w:after="160" w:line="580" w:lineRule="exact"/>
        <w:ind w:firstLine="640" w:firstLineChars="200"/>
        <w:rPr>
          <w:rFonts w:ascii="Times New Roman" w:hAnsi="Times New Roman" w:eastAsia="仿宋_GB2312" w:cs="Times New Roman"/>
          <w:sz w:val="24"/>
          <w:szCs w:val="32"/>
          <w:highlight w:val="none"/>
        </w:rPr>
      </w:pPr>
      <w:r>
        <w:rPr>
          <w:rFonts w:ascii="Times New Roman" w:hAnsi="Times New Roman" w:eastAsia="黑体" w:cs="Times New Roman"/>
          <w:sz w:val="32"/>
          <w:szCs w:val="32"/>
          <w:highlight w:val="none"/>
        </w:rPr>
        <w:t>第一部分</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 xml:space="preserve"> 部门概况</w:t>
      </w:r>
    </w:p>
    <w:p>
      <w:pPr>
        <w:widowControl/>
        <w:spacing w:after="160" w:line="580" w:lineRule="exact"/>
        <w:ind w:firstLine="1273" w:firstLineChars="398"/>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一、部门</w:t>
      </w:r>
      <w:r>
        <w:rPr>
          <w:rFonts w:hint="eastAsia" w:ascii="Times New Roman" w:hAnsi="Times New Roman" w:eastAsia="仿宋" w:cs="Times New Roman"/>
          <w:sz w:val="32"/>
          <w:szCs w:val="32"/>
          <w:highlight w:val="none"/>
        </w:rPr>
        <w:t>职责</w:t>
      </w:r>
    </w:p>
    <w:p>
      <w:pPr>
        <w:widowControl/>
        <w:spacing w:after="160" w:line="580" w:lineRule="exact"/>
        <w:ind w:firstLine="1273" w:firstLineChars="398"/>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二、</w:t>
      </w:r>
      <w:r>
        <w:rPr>
          <w:rFonts w:hint="eastAsia" w:ascii="Times New Roman" w:hAnsi="Times New Roman" w:eastAsia="仿宋" w:cs="Times New Roman"/>
          <w:sz w:val="32"/>
          <w:szCs w:val="32"/>
          <w:highlight w:val="none"/>
        </w:rPr>
        <w:t>机构设置</w:t>
      </w:r>
    </w:p>
    <w:p>
      <w:pPr>
        <w:widowControl/>
        <w:spacing w:after="160" w:line="58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第二部分</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 xml:space="preserve"> </w:t>
      </w:r>
      <w:r>
        <w:rPr>
          <w:rFonts w:hint="eastAsia" w:ascii="Times New Roman" w:hAnsi="Times New Roman" w:eastAsia="黑体" w:cs="Times New Roman"/>
          <w:sz w:val="32"/>
          <w:szCs w:val="32"/>
          <w:highlight w:val="none"/>
        </w:rPr>
        <w:t>202</w:t>
      </w:r>
      <w:r>
        <w:rPr>
          <w:rFonts w:ascii="Times New Roman" w:hAnsi="Times New Roman" w:eastAsia="黑体" w:cs="Times New Roman"/>
          <w:sz w:val="32"/>
          <w:szCs w:val="32"/>
          <w:highlight w:val="none"/>
        </w:rPr>
        <w:t>2</w:t>
      </w:r>
      <w:r>
        <w:rPr>
          <w:rFonts w:hint="eastAsia" w:ascii="Times New Roman" w:hAnsi="Times New Roman" w:eastAsia="黑体" w:cs="Times New Roman"/>
          <w:sz w:val="32"/>
          <w:szCs w:val="32"/>
          <w:highlight w:val="none"/>
        </w:rPr>
        <w:t>年</w:t>
      </w:r>
      <w:r>
        <w:rPr>
          <w:rFonts w:ascii="Times New Roman" w:hAnsi="Times New Roman" w:eastAsia="黑体" w:cs="Times New Roman"/>
          <w:sz w:val="32"/>
          <w:szCs w:val="32"/>
          <w:highlight w:val="none"/>
        </w:rPr>
        <w:t>度部门决算报表</w:t>
      </w:r>
    </w:p>
    <w:p>
      <w:pPr>
        <w:widowControl/>
        <w:spacing w:after="160" w:line="580" w:lineRule="exact"/>
        <w:ind w:firstLine="1273" w:firstLineChars="398"/>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一、收入支出决算总表</w:t>
      </w:r>
    </w:p>
    <w:p>
      <w:pPr>
        <w:widowControl/>
        <w:spacing w:after="160" w:line="580" w:lineRule="exact"/>
        <w:ind w:firstLine="1273" w:firstLineChars="398"/>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二、收入决算表</w:t>
      </w:r>
    </w:p>
    <w:p>
      <w:pPr>
        <w:widowControl/>
        <w:spacing w:after="160" w:line="580" w:lineRule="exact"/>
        <w:ind w:firstLine="1273" w:firstLineChars="398"/>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三、</w:t>
      </w:r>
      <w:r>
        <w:rPr>
          <w:rFonts w:ascii="Times New Roman" w:hAnsi="Times New Roman" w:eastAsia="仿宋" w:cs="Times New Roman"/>
          <w:sz w:val="32"/>
          <w:szCs w:val="32"/>
          <w:highlight w:val="none"/>
        </w:rPr>
        <w:t>支出决算表</w:t>
      </w:r>
    </w:p>
    <w:p>
      <w:pPr>
        <w:widowControl/>
        <w:spacing w:after="160" w:line="580" w:lineRule="exact"/>
        <w:ind w:firstLine="1273" w:firstLineChars="398"/>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四、</w:t>
      </w:r>
      <w:r>
        <w:rPr>
          <w:rFonts w:ascii="Times New Roman" w:hAnsi="Times New Roman" w:eastAsia="仿宋" w:cs="Times New Roman"/>
          <w:sz w:val="32"/>
          <w:szCs w:val="32"/>
          <w:highlight w:val="none"/>
        </w:rPr>
        <w:t>财政拨款收入支出决算总表</w:t>
      </w:r>
    </w:p>
    <w:p>
      <w:pPr>
        <w:widowControl/>
        <w:spacing w:after="160" w:line="580" w:lineRule="exact"/>
        <w:ind w:firstLine="1273" w:firstLineChars="398"/>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五、</w:t>
      </w:r>
      <w:r>
        <w:rPr>
          <w:rFonts w:ascii="Times New Roman" w:hAnsi="Times New Roman" w:eastAsia="仿宋" w:cs="Times New Roman"/>
          <w:sz w:val="32"/>
          <w:szCs w:val="32"/>
          <w:highlight w:val="none"/>
        </w:rPr>
        <w:t>一般公共预算财政拨款支出决算表</w:t>
      </w:r>
    </w:p>
    <w:p>
      <w:pPr>
        <w:widowControl/>
        <w:spacing w:after="160" w:line="580" w:lineRule="exact"/>
        <w:ind w:firstLine="1273" w:firstLineChars="398"/>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六、</w:t>
      </w:r>
      <w:r>
        <w:rPr>
          <w:rFonts w:ascii="Times New Roman" w:hAnsi="Times New Roman" w:eastAsia="仿宋" w:cs="Times New Roman"/>
          <w:sz w:val="32"/>
          <w:szCs w:val="32"/>
          <w:highlight w:val="none"/>
        </w:rPr>
        <w:t>一般公共预算财政拨款基本支出决算明细表</w:t>
      </w:r>
    </w:p>
    <w:p>
      <w:pPr>
        <w:widowControl/>
        <w:spacing w:after="160" w:line="580" w:lineRule="exact"/>
        <w:ind w:firstLine="1273" w:firstLineChars="398"/>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七、</w:t>
      </w:r>
      <w:r>
        <w:rPr>
          <w:rFonts w:ascii="Times New Roman" w:hAnsi="Times New Roman" w:eastAsia="仿宋" w:cs="Times New Roman"/>
          <w:sz w:val="32"/>
          <w:szCs w:val="32"/>
          <w:highlight w:val="none"/>
        </w:rPr>
        <w:t>政府性基金预算财政拨款收入支出决算表</w:t>
      </w:r>
    </w:p>
    <w:p>
      <w:pPr>
        <w:widowControl/>
        <w:spacing w:after="160" w:line="580" w:lineRule="exact"/>
        <w:ind w:firstLine="1273" w:firstLineChars="398"/>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八、</w:t>
      </w:r>
      <w:r>
        <w:rPr>
          <w:rFonts w:ascii="Times New Roman" w:hAnsi="Times New Roman" w:eastAsia="仿宋" w:cs="Times New Roman"/>
          <w:sz w:val="32"/>
          <w:szCs w:val="32"/>
          <w:highlight w:val="none"/>
        </w:rPr>
        <w:t>国有资本经营预算财政拨款收入支出决算表</w:t>
      </w:r>
    </w:p>
    <w:p>
      <w:pPr>
        <w:widowControl/>
        <w:spacing w:after="160" w:line="580" w:lineRule="exact"/>
        <w:ind w:firstLine="1273" w:firstLineChars="398"/>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九、</w:t>
      </w:r>
      <w:r>
        <w:rPr>
          <w:rFonts w:ascii="Times New Roman" w:hAnsi="Times New Roman" w:eastAsia="仿宋" w:cs="Times New Roman"/>
          <w:sz w:val="32"/>
          <w:szCs w:val="32"/>
          <w:highlight w:val="none"/>
        </w:rPr>
        <w:t>财政拨款“三公”经费支出决算表</w:t>
      </w:r>
    </w:p>
    <w:p>
      <w:pPr>
        <w:widowControl/>
        <w:spacing w:after="160" w:line="58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第三部分</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 xml:space="preserve"> </w:t>
      </w:r>
      <w:r>
        <w:rPr>
          <w:rFonts w:hint="eastAsia" w:ascii="Times New Roman" w:hAnsi="Times New Roman" w:eastAsia="黑体" w:cs="Times New Roman"/>
          <w:sz w:val="32"/>
          <w:szCs w:val="32"/>
          <w:highlight w:val="none"/>
        </w:rPr>
        <w:t>202</w:t>
      </w:r>
      <w:r>
        <w:rPr>
          <w:rFonts w:ascii="Times New Roman" w:hAnsi="Times New Roman" w:eastAsia="黑体" w:cs="Times New Roman"/>
          <w:sz w:val="32"/>
          <w:szCs w:val="32"/>
          <w:highlight w:val="none"/>
        </w:rPr>
        <w:t>2</w:t>
      </w:r>
      <w:r>
        <w:rPr>
          <w:rFonts w:hint="eastAsia" w:ascii="Times New Roman" w:hAnsi="Times New Roman" w:eastAsia="黑体" w:cs="Times New Roman"/>
          <w:sz w:val="32"/>
          <w:szCs w:val="32"/>
          <w:highlight w:val="none"/>
        </w:rPr>
        <w:t>年</w:t>
      </w:r>
      <w:r>
        <w:rPr>
          <w:rFonts w:ascii="Times New Roman" w:hAnsi="Times New Roman" w:eastAsia="黑体" w:cs="Times New Roman"/>
          <w:sz w:val="32"/>
          <w:szCs w:val="32"/>
          <w:highlight w:val="none"/>
        </w:rPr>
        <w:t>部门决算情况说明</w:t>
      </w:r>
    </w:p>
    <w:p>
      <w:pPr>
        <w:widowControl/>
        <w:spacing w:after="160" w:line="580" w:lineRule="exact"/>
        <w:ind w:firstLine="1280" w:firstLineChars="4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一、</w:t>
      </w:r>
      <w:r>
        <w:rPr>
          <w:rFonts w:hint="eastAsia" w:ascii="Times New Roman" w:hAnsi="Times New Roman" w:eastAsia="仿宋" w:cs="Times New Roman"/>
          <w:sz w:val="32"/>
          <w:szCs w:val="32"/>
          <w:highlight w:val="none"/>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highlight w:val="none"/>
        </w:rPr>
        <w:sectPr>
          <w:headerReference r:id="rId7" w:type="default"/>
          <w:footerReference r:id="rId8" w:type="default"/>
          <w:pgSz w:w="11906" w:h="16838"/>
          <w:pgMar w:top="2041" w:right="1531" w:bottom="1774" w:left="1531" w:header="851" w:footer="340" w:gutter="0"/>
          <w:pgNumType w:fmt="numberInDash" w:start="1" w:chapStyle="1" w:chapSep="emDash"/>
          <w:cols w:space="0" w:num="1"/>
          <w:docGrid w:type="lines" w:linePitch="312" w:charSpace="0"/>
        </w:sectPr>
      </w:pPr>
    </w:p>
    <w:p>
      <w:pPr>
        <w:widowControl/>
        <w:spacing w:after="160" w:line="580" w:lineRule="exact"/>
        <w:ind w:left="640"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二、收入决算情况说明</w:t>
      </w:r>
    </w:p>
    <w:p>
      <w:pPr>
        <w:widowControl/>
        <w:spacing w:after="160" w:line="580" w:lineRule="exact"/>
        <w:ind w:left="640"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三、支出决算情况说明</w:t>
      </w:r>
    </w:p>
    <w:p>
      <w:pPr>
        <w:widowControl/>
        <w:spacing w:after="160" w:line="580" w:lineRule="exact"/>
        <w:ind w:left="640"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四、</w:t>
      </w:r>
      <w:r>
        <w:rPr>
          <w:rFonts w:hint="eastAsia" w:ascii="Times New Roman" w:hAnsi="Times New Roman" w:eastAsia="仿宋" w:cs="Times New Roman"/>
          <w:sz w:val="32"/>
          <w:szCs w:val="32"/>
          <w:highlight w:val="none"/>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五、财政拨款“三公”经费支出决算情况说明</w:t>
      </w:r>
    </w:p>
    <w:p>
      <w:pPr>
        <w:widowControl/>
        <w:spacing w:after="160" w:line="580" w:lineRule="exact"/>
        <w:ind w:left="640"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六、机关运行经费支出说明</w:t>
      </w:r>
    </w:p>
    <w:p>
      <w:pPr>
        <w:widowControl/>
        <w:spacing w:after="160" w:line="580" w:lineRule="exact"/>
        <w:ind w:left="640"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七、政府采购支出说明</w:t>
      </w:r>
    </w:p>
    <w:p>
      <w:pPr>
        <w:widowControl/>
        <w:spacing w:after="160" w:line="580" w:lineRule="exact"/>
        <w:ind w:left="640"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八</w:t>
      </w:r>
      <w:r>
        <w:rPr>
          <w:rFonts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rPr>
        <w:t>国有资产占用情况说明</w:t>
      </w:r>
    </w:p>
    <w:p>
      <w:pPr>
        <w:widowControl/>
        <w:spacing w:after="160" w:line="580" w:lineRule="exact"/>
        <w:ind w:left="640"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九、预算绩效情况说明</w:t>
      </w:r>
    </w:p>
    <w:p>
      <w:pPr>
        <w:widowControl/>
        <w:spacing w:after="160" w:line="580" w:lineRule="exact"/>
        <w:ind w:left="640"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十、其他需要说明的情况</w:t>
      </w:r>
    </w:p>
    <w:p>
      <w:pPr>
        <w:widowControl/>
        <w:spacing w:after="160" w:line="58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四</w:t>
      </w:r>
      <w:r>
        <w:rPr>
          <w:rFonts w:ascii="Times New Roman" w:hAnsi="Times New Roman" w:eastAsia="黑体" w:cs="Times New Roman"/>
          <w:sz w:val="32"/>
          <w:szCs w:val="32"/>
          <w:highlight w:val="none"/>
        </w:rPr>
        <w:t>部分</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 xml:space="preserve"> 名词解释</w:t>
      </w:r>
    </w:p>
    <w:p>
      <w:pPr>
        <w:widowControl/>
        <w:jc w:val="center"/>
        <w:rPr>
          <w:rFonts w:ascii="黑体" w:hAnsi="黑体" w:eastAsia="黑体" w:cs="黑体"/>
          <w:color w:val="000000"/>
          <w:sz w:val="48"/>
          <w:szCs w:val="48"/>
          <w:highlight w:val="none"/>
        </w:rPr>
        <w:sectPr>
          <w:footerReference r:id="rId9" w:type="default"/>
          <w:pgSz w:w="11906" w:h="16838"/>
          <w:pgMar w:top="2041" w:right="1531" w:bottom="1774" w:left="1531" w:header="851" w:footer="340" w:gutter="0"/>
          <w:pgNumType w:fmt="numberInDash" w:chapStyle="1" w:chapSep="emDash"/>
          <w:cols w:space="0" w:num="1"/>
          <w:docGrid w:type="lines" w:linePitch="312" w:charSpace="0"/>
        </w:sectPr>
      </w:pPr>
    </w:p>
    <w:p>
      <w:pPr>
        <w:widowControl/>
        <w:jc w:val="center"/>
        <w:rPr>
          <w:rFonts w:ascii="黑体" w:hAnsi="黑体" w:eastAsia="黑体" w:cs="黑体"/>
          <w:color w:val="000000"/>
          <w:sz w:val="48"/>
          <w:szCs w:val="48"/>
          <w:highlight w:val="none"/>
        </w:rPr>
      </w:pPr>
    </w:p>
    <w:p>
      <w:pPr>
        <w:widowControl/>
        <w:jc w:val="center"/>
        <w:rPr>
          <w:rFonts w:ascii="黑体" w:hAnsi="黑体" w:eastAsia="黑体" w:cs="黑体"/>
          <w:color w:val="000000"/>
          <w:sz w:val="48"/>
          <w:szCs w:val="48"/>
          <w:highlight w:val="none"/>
        </w:rPr>
      </w:pPr>
    </w:p>
    <w:p>
      <w:pPr>
        <w:widowControl/>
        <w:jc w:val="center"/>
        <w:rPr>
          <w:rFonts w:ascii="黑体" w:hAnsi="黑体" w:eastAsia="黑体" w:cs="黑体"/>
          <w:color w:val="000000"/>
          <w:sz w:val="48"/>
          <w:szCs w:val="48"/>
          <w:highlight w:val="none"/>
        </w:rPr>
      </w:pPr>
    </w:p>
    <w:p>
      <w:pPr>
        <w:widowControl/>
        <w:jc w:val="center"/>
        <w:rPr>
          <w:rFonts w:ascii="黑体" w:hAnsi="黑体" w:eastAsia="黑体" w:cs="黑体"/>
          <w:color w:val="000000"/>
          <w:sz w:val="48"/>
          <w:szCs w:val="48"/>
          <w:highlight w:val="none"/>
        </w:rPr>
      </w:pPr>
    </w:p>
    <w:p>
      <w:pPr>
        <w:widowControl/>
        <w:jc w:val="center"/>
        <w:rPr>
          <w:rFonts w:ascii="黑体" w:hAnsi="黑体" w:eastAsia="黑体" w:cs="黑体"/>
          <w:color w:val="000000"/>
          <w:sz w:val="48"/>
          <w:szCs w:val="48"/>
          <w:highlight w:val="none"/>
        </w:rPr>
      </w:pPr>
    </w:p>
    <w:p>
      <w:pPr>
        <w:widowControl/>
        <w:jc w:val="center"/>
        <w:rPr>
          <w:rFonts w:ascii="黑体" w:hAnsi="黑体" w:eastAsia="黑体" w:cs="黑体"/>
          <w:color w:val="000000"/>
          <w:sz w:val="48"/>
          <w:szCs w:val="48"/>
          <w:highlight w:val="none"/>
        </w:rPr>
      </w:pPr>
    </w:p>
    <w:p>
      <w:pPr>
        <w:widowControl/>
        <w:jc w:val="center"/>
        <w:rPr>
          <w:rFonts w:ascii="黑体" w:hAnsi="黑体" w:eastAsia="黑体" w:cs="黑体"/>
          <w:color w:val="000000"/>
          <w:sz w:val="48"/>
          <w:szCs w:val="48"/>
          <w:highlight w:val="none"/>
        </w:rPr>
      </w:pPr>
      <w:r>
        <w:rPr>
          <w:sz w:val="32"/>
          <w:highlight w:val="none"/>
        </w:rPr>
        <w:drawing>
          <wp:anchor distT="0" distB="0" distL="0" distR="0" simplePos="0" relativeHeight="251652096"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23" cstate="print"/>
                    <a:srcRect/>
                    <a:stretch>
                      <a:fillRect/>
                    </a:stretch>
                  </pic:blipFill>
                  <pic:spPr>
                    <a:xfrm>
                      <a:off x="0" y="0"/>
                      <a:ext cx="739775" cy="742950"/>
                    </a:xfrm>
                    <a:prstGeom prst="rect">
                      <a:avLst/>
                    </a:prstGeom>
                  </pic:spPr>
                </pic:pic>
              </a:graphicData>
            </a:graphic>
          </wp:anchor>
        </w:drawing>
      </w:r>
    </w:p>
    <w:p>
      <w:pPr>
        <w:widowControl/>
        <w:numPr>
          <w:ilvl w:val="0"/>
          <w:numId w:val="1"/>
        </w:numPr>
        <w:ind w:left="2992" w:leftChars="0" w:firstLine="0" w:firstLineChars="0"/>
        <w:jc w:val="both"/>
        <w:rPr>
          <w:rFonts w:hint="eastAsia" w:ascii="黑体" w:hAnsi="黑体" w:eastAsia="黑体" w:cs="黑体"/>
          <w:color w:val="000000"/>
          <w:sz w:val="44"/>
          <w:szCs w:val="44"/>
          <w:highlight w:val="none"/>
        </w:rPr>
      </w:pPr>
      <w:r>
        <w:rPr>
          <w:rFonts w:hint="eastAsia" w:ascii="黑体" w:hAnsi="黑体" w:eastAsia="黑体" w:cs="黑体"/>
          <w:color w:val="000000"/>
          <w:sz w:val="44"/>
          <w:szCs w:val="44"/>
          <w:highlight w:val="none"/>
        </w:rPr>
        <w:t xml:space="preserve"> </w:t>
      </w:r>
      <w:r>
        <w:rPr>
          <w:rFonts w:ascii="黑体" w:hAnsi="黑体" w:eastAsia="黑体" w:cs="黑体"/>
          <w:color w:val="000000"/>
          <w:sz w:val="44"/>
          <w:szCs w:val="44"/>
          <w:highlight w:val="none"/>
        </w:rPr>
        <w:t>部门</w:t>
      </w:r>
      <w:r>
        <w:rPr>
          <w:rFonts w:hint="eastAsia" w:ascii="黑体" w:hAnsi="黑体" w:eastAsia="黑体" w:cs="黑体"/>
          <w:color w:val="000000"/>
          <w:sz w:val="44"/>
          <w:szCs w:val="44"/>
          <w:highlight w:val="none"/>
        </w:rPr>
        <w:t>概况</w:t>
      </w:r>
    </w:p>
    <w:p>
      <w:pPr>
        <w:widowControl/>
        <w:numPr>
          <w:ilvl w:val="0"/>
          <w:numId w:val="0"/>
        </w:numPr>
        <w:jc w:val="both"/>
        <w:rPr>
          <w:rFonts w:hint="eastAsia" w:ascii="黑体" w:hAnsi="黑体" w:eastAsia="黑体" w:cs="黑体"/>
          <w:color w:val="000000"/>
          <w:sz w:val="44"/>
          <w:szCs w:val="44"/>
          <w:highlight w:val="none"/>
        </w:rPr>
      </w:pPr>
    </w:p>
    <w:p>
      <w:pPr>
        <w:widowControl/>
        <w:spacing w:line="580" w:lineRule="exact"/>
        <w:ind w:firstLine="640" w:firstLineChars="200"/>
        <w:rPr>
          <w:rFonts w:eastAsia="黑体"/>
          <w:sz w:val="32"/>
          <w:szCs w:val="32"/>
          <w:highlight w:val="none"/>
        </w:rPr>
      </w:pPr>
    </w:p>
    <w:p>
      <w:pPr>
        <w:pStyle w:val="2"/>
        <w:numPr>
          <w:ilvl w:val="0"/>
          <w:numId w:val="2"/>
        </w:numPr>
        <w:spacing w:before="0" w:after="0" w:line="580" w:lineRule="exact"/>
        <w:ind w:firstLine="640" w:firstLineChars="200"/>
        <w:jc w:val="left"/>
        <w:rPr>
          <w:rFonts w:hint="eastAsia" w:ascii="黑体" w:eastAsia="黑体" w:cs="黑体"/>
          <w:b w:val="0"/>
          <w:bCs w:val="0"/>
          <w:kern w:val="0"/>
          <w:sz w:val="32"/>
          <w:szCs w:val="32"/>
          <w:highlight w:val="none"/>
        </w:rPr>
        <w:sectPr>
          <w:footerReference r:id="rId10" w:type="default"/>
          <w:pgSz w:w="11906" w:h="16838"/>
          <w:pgMar w:top="2041" w:right="1531" w:bottom="1774" w:left="1531" w:header="851" w:footer="340" w:gutter="0"/>
          <w:pgNumType w:fmt="numberInDash" w:chapStyle="1" w:chapSep="emDash"/>
          <w:cols w:space="0" w:num="1"/>
          <w:docGrid w:type="lines" w:linePitch="312" w:charSpace="0"/>
        </w:sectPr>
      </w:pPr>
    </w:p>
    <w:p>
      <w:pPr>
        <w:pStyle w:val="2"/>
        <w:numPr>
          <w:ilvl w:val="0"/>
          <w:numId w:val="2"/>
        </w:numPr>
        <w:spacing w:before="0" w:after="0" w:line="580" w:lineRule="exact"/>
        <w:ind w:firstLine="640" w:firstLineChars="200"/>
        <w:jc w:val="left"/>
        <w:rPr>
          <w:rFonts w:hint="eastAsia" w:ascii="黑体" w:eastAsia="黑体" w:cs="黑体"/>
          <w:b w:val="0"/>
          <w:bCs w:val="0"/>
          <w:kern w:val="0"/>
          <w:sz w:val="32"/>
          <w:szCs w:val="32"/>
          <w:highlight w:val="none"/>
        </w:rPr>
      </w:pPr>
      <w:r>
        <w:rPr>
          <w:rFonts w:ascii="黑体" w:eastAsia="黑体" w:cs="黑体"/>
          <w:b w:val="0"/>
          <w:bCs w:val="0"/>
          <w:kern w:val="0"/>
          <w:sz w:val="32"/>
          <w:szCs w:val="32"/>
          <w:highlight w:val="none"/>
        </w:rPr>
        <w:t>部门</w:t>
      </w:r>
      <w:r>
        <w:rPr>
          <w:rFonts w:hint="eastAsia" w:ascii="黑体" w:eastAsia="黑体" w:cs="黑体"/>
          <w:b w:val="0"/>
          <w:bCs w:val="0"/>
          <w:kern w:val="0"/>
          <w:sz w:val="32"/>
          <w:szCs w:val="32"/>
          <w:highlight w:val="none"/>
        </w:rPr>
        <w:t>职责</w:t>
      </w:r>
    </w:p>
    <w:p>
      <w:pPr>
        <w:numPr>
          <w:ilvl w:val="0"/>
          <w:numId w:val="0"/>
        </w:numPr>
        <w:rPr>
          <w:rFonts w:hint="default" w:eastAsia="宋体"/>
          <w:highlight w:val="none"/>
          <w:lang w:val="en-US" w:eastAsia="zh-CN"/>
        </w:rPr>
      </w:pPr>
      <w:r>
        <w:rPr>
          <w:rFonts w:hint="eastAsia"/>
          <w:highlight w:val="none"/>
          <w:lang w:val="en-US" w:eastAsia="zh-CN"/>
        </w:rPr>
        <w:t xml:space="preserve">      </w:t>
      </w:r>
      <w:r>
        <w:rPr>
          <w:rFonts w:ascii="宋体" w:hAnsi="宋体" w:eastAsia="宋体" w:cs="宋体"/>
          <w:sz w:val="24"/>
          <w:szCs w:val="24"/>
          <w:highlight w:val="none"/>
        </w:rPr>
        <w:t>部门职责涉密，按照规定不予公开。</w:t>
      </w:r>
    </w:p>
    <w:p>
      <w:pPr>
        <w:keepNext/>
        <w:keepLines/>
        <w:numPr>
          <w:ilvl w:val="0"/>
          <w:numId w:val="2"/>
        </w:numPr>
        <w:spacing w:line="580" w:lineRule="exact"/>
        <w:ind w:left="0" w:leftChars="0" w:firstLine="640" w:firstLineChars="200"/>
        <w:jc w:val="left"/>
        <w:outlineLvl w:val="0"/>
        <w:rPr>
          <w:rFonts w:hint="eastAsia" w:ascii="黑体" w:eastAsia="黑体" w:cs="黑体"/>
          <w:kern w:val="0"/>
          <w:sz w:val="32"/>
          <w:szCs w:val="32"/>
          <w:highlight w:val="none"/>
        </w:rPr>
      </w:pPr>
      <w:r>
        <w:rPr>
          <w:rFonts w:hint="eastAsia" w:ascii="黑体" w:eastAsia="黑体" w:cs="黑体"/>
          <w:kern w:val="0"/>
          <w:sz w:val="32"/>
          <w:szCs w:val="32"/>
          <w:highlight w:val="none"/>
        </w:rPr>
        <w:t>机构设置</w:t>
      </w:r>
    </w:p>
    <w:p>
      <w:pPr>
        <w:keepNext/>
        <w:keepLines/>
        <w:numPr>
          <w:ilvl w:val="0"/>
          <w:numId w:val="0"/>
        </w:numPr>
        <w:spacing w:line="580" w:lineRule="exact"/>
        <w:ind w:leftChars="200"/>
        <w:jc w:val="left"/>
        <w:outlineLvl w:val="0"/>
        <w:rPr>
          <w:rFonts w:ascii="宋体" w:hAnsi="宋体" w:eastAsia="宋体" w:cs="宋体"/>
          <w:sz w:val="24"/>
          <w:szCs w:val="24"/>
          <w:highlight w:val="none"/>
        </w:rPr>
      </w:pPr>
      <w:r>
        <w:rPr>
          <w:rFonts w:hint="eastAsia" w:ascii="黑体" w:eastAsia="黑体" w:cs="黑体"/>
          <w:kern w:val="0"/>
          <w:sz w:val="32"/>
          <w:szCs w:val="32"/>
          <w:highlight w:val="none"/>
          <w:lang w:val="en-US" w:eastAsia="zh-CN"/>
        </w:rPr>
        <w:t xml:space="preserve">  </w:t>
      </w:r>
      <w:r>
        <w:rPr>
          <w:rFonts w:ascii="宋体" w:hAnsi="宋体" w:eastAsia="宋体" w:cs="宋体"/>
          <w:sz w:val="24"/>
          <w:szCs w:val="24"/>
          <w:highlight w:val="none"/>
        </w:rPr>
        <w:t>机构设置涉密，按照规定不予公开。</w:t>
      </w:r>
    </w:p>
    <w:p>
      <w:pPr>
        <w:keepNext/>
        <w:keepLines/>
        <w:numPr>
          <w:ilvl w:val="0"/>
          <w:numId w:val="0"/>
        </w:numPr>
        <w:spacing w:line="580" w:lineRule="exact"/>
        <w:jc w:val="left"/>
        <w:outlineLvl w:val="0"/>
        <w:rPr>
          <w:rFonts w:ascii="宋体" w:hAnsi="宋体" w:eastAsia="宋体" w:cs="宋体"/>
          <w:sz w:val="24"/>
          <w:szCs w:val="24"/>
          <w:highlight w:val="none"/>
        </w:rPr>
      </w:pPr>
    </w:p>
    <w:p>
      <w:pPr>
        <w:widowControl/>
        <w:spacing w:after="160" w:line="580" w:lineRule="exact"/>
        <w:ind w:firstLine="1760" w:firstLineChars="4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ascii="黑体" w:hAnsi="黑体" w:eastAsia="黑体" w:cs="黑体"/>
          <w:color w:val="000000"/>
          <w:sz w:val="44"/>
          <w:szCs w:val="44"/>
          <w:highlight w:val="none"/>
        </w:rPr>
      </w:pPr>
    </w:p>
    <w:p>
      <w:pPr>
        <w:widowControl/>
        <w:spacing w:after="160" w:line="580" w:lineRule="exact"/>
        <w:ind w:firstLine="880" w:firstLineChars="200"/>
        <w:rPr>
          <w:rFonts w:hint="eastAsia" w:ascii="黑体" w:hAnsi="黑体" w:eastAsia="黑体" w:cs="黑体"/>
          <w:color w:val="000000"/>
          <w:sz w:val="44"/>
          <w:szCs w:val="44"/>
          <w:highlight w:val="none"/>
          <w:lang w:val="en-US" w:eastAsia="zh-CN"/>
        </w:rPr>
        <w:sectPr>
          <w:headerReference r:id="rId11" w:type="default"/>
          <w:footerReference r:id="rId12" w:type="default"/>
          <w:pgSz w:w="11906" w:h="16838"/>
          <w:pgMar w:top="2041" w:right="1531" w:bottom="1774" w:left="1531" w:header="851" w:footer="340" w:gutter="0"/>
          <w:pgNumType w:fmt="numberInDash" w:chapStyle="1" w:chapSep="emDash"/>
          <w:cols w:space="0" w:num="1"/>
          <w:docGrid w:type="lines" w:linePitch="312" w:charSpace="0"/>
        </w:sectPr>
      </w:pPr>
    </w:p>
    <w:p>
      <w:pPr>
        <w:widowControl/>
        <w:spacing w:after="160" w:line="580" w:lineRule="exact"/>
        <w:ind w:firstLine="880" w:firstLineChars="200"/>
        <w:rPr>
          <w:rFonts w:hint="eastAsia" w:ascii="黑体" w:hAnsi="黑体" w:eastAsia="黑体" w:cs="黑体"/>
          <w:color w:val="000000"/>
          <w:sz w:val="44"/>
          <w:szCs w:val="44"/>
          <w:highlight w:val="none"/>
          <w:lang w:val="en-US" w:eastAsia="zh-CN"/>
        </w:rPr>
      </w:pPr>
      <w:r>
        <w:rPr>
          <w:rFonts w:ascii="黑体" w:hAnsi="黑体" w:eastAsia="黑体" w:cs="黑体"/>
          <w:color w:val="000000"/>
          <w:sz w:val="44"/>
          <w:szCs w:val="44"/>
          <w:highlight w:val="none"/>
        </w:rPr>
        <w:drawing>
          <wp:anchor distT="0" distB="0" distL="0" distR="0" simplePos="0" relativeHeight="251675648" behindDoc="0" locked="0" layoutInCell="1" allowOverlap="1">
            <wp:simplePos x="0" y="0"/>
            <wp:positionH relativeFrom="column">
              <wp:posOffset>361315</wp:posOffset>
            </wp:positionH>
            <wp:positionV relativeFrom="margin">
              <wp:posOffset>1809115</wp:posOffset>
            </wp:positionV>
            <wp:extent cx="581025" cy="571500"/>
            <wp:effectExtent l="0" t="0" r="9525" b="0"/>
            <wp:wrapNone/>
            <wp:docPr id="22"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22" name="图片 70" descr="32303235303832303b32303235353434303bcec4bcfeb1edb8f1"/>
                    <pic:cNvPicPr/>
                  </pic:nvPicPr>
                  <pic:blipFill>
                    <a:blip r:embed="rId24" cstate="print"/>
                    <a:srcRect/>
                    <a:stretch>
                      <a:fillRect/>
                    </a:stretch>
                  </pic:blipFill>
                  <pic:spPr>
                    <a:xfrm>
                      <a:off x="0" y="0"/>
                      <a:ext cx="581025" cy="571500"/>
                    </a:xfrm>
                    <a:prstGeom prst="rect">
                      <a:avLst/>
                    </a:prstGeom>
                  </pic:spPr>
                </pic:pic>
              </a:graphicData>
            </a:graphic>
          </wp:anchor>
        </w:drawing>
      </w:r>
      <w:r>
        <w:rPr>
          <w:rFonts w:hint="eastAsia" w:ascii="黑体" w:hAnsi="黑体" w:eastAsia="黑体" w:cs="黑体"/>
          <w:color w:val="000000"/>
          <w:sz w:val="44"/>
          <w:szCs w:val="44"/>
          <w:highlight w:val="none"/>
          <w:lang w:val="en-US" w:eastAsia="zh-CN"/>
        </w:rPr>
        <w:t xml:space="preserve">    </w:t>
      </w:r>
    </w:p>
    <w:p>
      <w:pPr>
        <w:widowControl/>
        <w:spacing w:after="160" w:line="580" w:lineRule="exact"/>
        <w:ind w:firstLine="880" w:firstLineChars="200"/>
        <w:rPr>
          <w:rFonts w:hint="eastAsia" w:ascii="黑体" w:hAnsi="黑体" w:eastAsia="黑体" w:cs="黑体"/>
          <w:color w:val="000000"/>
          <w:sz w:val="44"/>
          <w:szCs w:val="44"/>
          <w:highlight w:val="none"/>
          <w:lang w:val="en-US" w:eastAsia="zh-CN"/>
        </w:rPr>
      </w:pPr>
    </w:p>
    <w:p>
      <w:pPr>
        <w:widowControl/>
        <w:spacing w:after="160" w:line="580" w:lineRule="exact"/>
        <w:ind w:firstLine="880" w:firstLineChars="200"/>
        <w:rPr>
          <w:rFonts w:hint="eastAsia" w:ascii="黑体" w:hAnsi="黑体" w:eastAsia="黑体" w:cs="黑体"/>
          <w:color w:val="000000"/>
          <w:sz w:val="44"/>
          <w:szCs w:val="44"/>
          <w:highlight w:val="none"/>
          <w:lang w:val="en-US" w:eastAsia="zh-CN"/>
        </w:rPr>
      </w:pPr>
    </w:p>
    <w:p>
      <w:pPr>
        <w:widowControl/>
        <w:spacing w:after="160" w:line="580" w:lineRule="exact"/>
        <w:ind w:firstLine="880" w:firstLineChars="200"/>
        <w:rPr>
          <w:rFonts w:hint="eastAsia" w:ascii="黑体" w:hAnsi="黑体" w:eastAsia="黑体" w:cs="黑体"/>
          <w:color w:val="000000"/>
          <w:sz w:val="44"/>
          <w:szCs w:val="44"/>
          <w:highlight w:val="none"/>
          <w:lang w:val="en-US" w:eastAsia="zh-CN"/>
        </w:rPr>
      </w:pPr>
    </w:p>
    <w:p>
      <w:pPr>
        <w:widowControl/>
        <w:spacing w:after="160" w:line="580" w:lineRule="exact"/>
        <w:ind w:firstLine="1760" w:firstLineChars="400"/>
        <w:rPr>
          <w:rFonts w:hint="default" w:ascii="黑体" w:hAnsi="黑体" w:eastAsia="黑体" w:cs="黑体"/>
          <w:color w:val="000000"/>
          <w:sz w:val="44"/>
          <w:szCs w:val="44"/>
          <w:highlight w:val="none"/>
          <w:lang w:val="en-US"/>
        </w:rPr>
        <w:sectPr>
          <w:footerReference r:id="rId13" w:type="default"/>
          <w:pgSz w:w="11906" w:h="16838"/>
          <w:pgMar w:top="2041" w:right="1531" w:bottom="1774" w:left="1531" w:header="851" w:footer="340" w:gutter="0"/>
          <w:pgNumType w:fmt="numberInDash" w:chapStyle="1" w:chapSep="emDash"/>
          <w:cols w:space="0" w:num="1"/>
          <w:docGrid w:type="lines" w:linePitch="312" w:charSpace="0"/>
        </w:sectPr>
      </w:pPr>
      <w:r>
        <w:rPr>
          <w:rFonts w:ascii="黑体" w:hAnsi="黑体" w:eastAsia="黑体" w:cs="黑体"/>
          <w:color w:val="000000"/>
          <w:sz w:val="44"/>
          <w:szCs w:val="44"/>
          <w:highlight w:val="none"/>
        </w:rPr>
        <w:t>第二部分</w:t>
      </w:r>
      <w:r>
        <w:rPr>
          <w:rFonts w:hint="eastAsia" w:ascii="黑体" w:hAnsi="黑体" w:eastAsia="黑体" w:cs="黑体"/>
          <w:color w:val="000000"/>
          <w:sz w:val="44"/>
          <w:szCs w:val="44"/>
          <w:highlight w:val="none"/>
        </w:rPr>
        <w:t xml:space="preserve"> 202</w:t>
      </w:r>
      <w:r>
        <w:rPr>
          <w:rFonts w:ascii="黑体" w:hAnsi="黑体" w:eastAsia="黑体" w:cs="黑体"/>
          <w:color w:val="000000"/>
          <w:sz w:val="44"/>
          <w:szCs w:val="44"/>
          <w:highlight w:val="none"/>
        </w:rPr>
        <w:t>2</w:t>
      </w:r>
      <w:r>
        <w:rPr>
          <w:rFonts w:hint="eastAsia" w:ascii="黑体" w:hAnsi="黑体" w:eastAsia="黑体" w:cs="黑体"/>
          <w:color w:val="000000"/>
          <w:sz w:val="44"/>
          <w:szCs w:val="44"/>
          <w:highlight w:val="none"/>
        </w:rPr>
        <w:t>年</w:t>
      </w:r>
      <w:r>
        <w:rPr>
          <w:rFonts w:ascii="黑体" w:hAnsi="黑体" w:eastAsia="黑体" w:cs="黑体"/>
          <w:color w:val="000000"/>
          <w:sz w:val="44"/>
          <w:szCs w:val="44"/>
          <w:highlight w:val="none"/>
        </w:rPr>
        <w:t>度部门决算报表</w:t>
      </w:r>
    </w:p>
    <w:p>
      <w:pPr>
        <w:jc w:val="center"/>
        <w:rPr>
          <w:sz w:val="20"/>
          <w:szCs w:val="20"/>
          <w:highlight w:val="none"/>
        </w:rPr>
        <w:sectPr>
          <w:footerReference r:id="rId15" w:type="first"/>
          <w:footerReference r:id="rId14" w:type="default"/>
          <w:pgSz w:w="16838" w:h="11906" w:orient="landscape"/>
          <w:pgMar w:top="1531" w:right="1208" w:bottom="1531" w:left="1134" w:header="851" w:footer="510" w:gutter="0"/>
          <w:pgNumType w:fmt="numberInDash"/>
          <w:cols w:space="0" w:num="1"/>
          <w:titlePg/>
          <w:docGrid w:linePitch="312" w:charSpace="0"/>
        </w:sectPr>
      </w:pPr>
      <w:r>
        <w:rPr>
          <w:rFonts w:hint="eastAsia"/>
          <w:sz w:val="20"/>
          <w:szCs w:val="20"/>
          <w:highlight w:val="none"/>
        </w:rPr>
        <w:drawing>
          <wp:anchor distT="0" distB="0" distL="114300" distR="114300" simplePos="0" relativeHeight="251666432"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highlight w:val="none"/>
        </w:rPr>
        <w:br w:type="page"/>
      </w:r>
    </w:p>
    <w:p>
      <w:pPr>
        <w:widowControl/>
        <w:jc w:val="center"/>
        <w:rPr>
          <w:sz w:val="20"/>
          <w:szCs w:val="20"/>
          <w:highlight w:val="none"/>
        </w:rPr>
      </w:pPr>
      <w:r>
        <w:rPr>
          <w:rFonts w:hint="eastAsia"/>
          <w:sz w:val="20"/>
          <w:szCs w:val="20"/>
          <w:highlight w:val="none"/>
        </w:rPr>
        <w:drawing>
          <wp:anchor distT="0" distB="0" distL="114300" distR="114300" simplePos="0" relativeHeight="251667456" behindDoc="0" locked="0" layoutInCell="1" allowOverlap="1">
            <wp:simplePos x="0" y="0"/>
            <wp:positionH relativeFrom="column">
              <wp:posOffset>3175</wp:posOffset>
            </wp:positionH>
            <wp:positionV relativeFrom="paragraph">
              <wp:posOffset>-3175</wp:posOffset>
            </wp:positionV>
            <wp:extent cx="9204960" cy="37846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3784600"/>
                    </a:xfrm>
                    <a:prstGeom prst="rect">
                      <a:avLst/>
                    </a:prstGeom>
                    <a:noFill/>
                    <a:ln>
                      <a:noFill/>
                    </a:ln>
                  </pic:spPr>
                </pic:pic>
              </a:graphicData>
            </a:graphic>
          </wp:anchor>
        </w:drawing>
      </w:r>
      <w:r>
        <w:rPr>
          <w:sz w:val="20"/>
          <w:szCs w:val="20"/>
          <w:highlight w:val="none"/>
        </w:rPr>
        <w:br w:type="page"/>
      </w:r>
    </w:p>
    <w:p>
      <w:pPr>
        <w:widowControl/>
        <w:jc w:val="center"/>
        <w:rPr>
          <w:sz w:val="20"/>
          <w:szCs w:val="20"/>
          <w:highlight w:val="none"/>
        </w:rPr>
      </w:pPr>
    </w:p>
    <w:p>
      <w:pPr>
        <w:widowControl/>
        <w:jc w:val="center"/>
        <w:rPr>
          <w:sz w:val="20"/>
          <w:szCs w:val="20"/>
          <w:highlight w:val="none"/>
        </w:rPr>
      </w:pPr>
      <w:r>
        <w:rPr>
          <w:rFonts w:hint="eastAsia"/>
          <w:sz w:val="20"/>
          <w:szCs w:val="20"/>
          <w:highlight w:val="none"/>
        </w:rPr>
        <w:drawing>
          <wp:anchor distT="0" distB="0" distL="114300" distR="114300" simplePos="0" relativeHeight="251668480" behindDoc="0" locked="0" layoutInCell="1" allowOverlap="1">
            <wp:simplePos x="0" y="0"/>
            <wp:positionH relativeFrom="column">
              <wp:posOffset>3175</wp:posOffset>
            </wp:positionH>
            <wp:positionV relativeFrom="paragraph">
              <wp:posOffset>-635</wp:posOffset>
            </wp:positionV>
            <wp:extent cx="9204960" cy="42189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4218940"/>
                    </a:xfrm>
                    <a:prstGeom prst="rect">
                      <a:avLst/>
                    </a:prstGeom>
                    <a:noFill/>
                    <a:ln>
                      <a:noFill/>
                    </a:ln>
                  </pic:spPr>
                </pic:pic>
              </a:graphicData>
            </a:graphic>
          </wp:anchor>
        </w:drawing>
      </w:r>
    </w:p>
    <w:p>
      <w:pPr>
        <w:widowControl/>
        <w:jc w:val="left"/>
        <w:rPr>
          <w:sz w:val="20"/>
          <w:szCs w:val="20"/>
          <w:highlight w:val="none"/>
        </w:rPr>
      </w:pPr>
      <w:r>
        <w:rPr>
          <w:sz w:val="20"/>
          <w:szCs w:val="20"/>
          <w:highlight w:val="none"/>
        </w:rPr>
        <w:br w:type="page"/>
      </w:r>
    </w:p>
    <w:p>
      <w:pPr>
        <w:widowControl/>
        <w:jc w:val="center"/>
        <w:rPr>
          <w:sz w:val="20"/>
          <w:szCs w:val="20"/>
          <w:highlight w:val="none"/>
        </w:rPr>
      </w:pPr>
      <w:r>
        <w:rPr>
          <w:rFonts w:hint="eastAsia"/>
          <w:sz w:val="20"/>
          <w:szCs w:val="20"/>
          <w:highlight w:val="none"/>
        </w:rPr>
        <w:drawing>
          <wp:anchor distT="0" distB="0" distL="114300" distR="114300" simplePos="0" relativeHeight="251669504"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highlight w:val="none"/>
        </w:rPr>
        <w:br w:type="page"/>
      </w:r>
    </w:p>
    <w:p>
      <w:pPr>
        <w:widowControl/>
        <w:jc w:val="center"/>
        <w:rPr>
          <w:sz w:val="20"/>
          <w:szCs w:val="20"/>
          <w:highlight w:val="none"/>
        </w:rPr>
      </w:pPr>
      <w:r>
        <w:rPr>
          <w:rFonts w:hint="eastAsia"/>
          <w:sz w:val="20"/>
          <w:szCs w:val="20"/>
          <w:highlight w:val="none"/>
        </w:rPr>
        <w:drawing>
          <wp:anchor distT="0" distB="0" distL="114300" distR="114300" simplePos="0" relativeHeight="251670528" behindDoc="0" locked="0" layoutInCell="1" allowOverlap="1">
            <wp:simplePos x="0" y="0"/>
            <wp:positionH relativeFrom="column">
              <wp:posOffset>896620</wp:posOffset>
            </wp:positionH>
            <wp:positionV relativeFrom="paragraph">
              <wp:posOffset>-3175</wp:posOffset>
            </wp:positionV>
            <wp:extent cx="7417435" cy="456501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417435" cy="4565015"/>
                    </a:xfrm>
                    <a:prstGeom prst="rect">
                      <a:avLst/>
                    </a:prstGeom>
                    <a:noFill/>
                    <a:ln>
                      <a:noFill/>
                    </a:ln>
                  </pic:spPr>
                </pic:pic>
              </a:graphicData>
            </a:graphic>
          </wp:anchor>
        </w:drawing>
      </w:r>
      <w:r>
        <w:rPr>
          <w:sz w:val="20"/>
          <w:szCs w:val="20"/>
          <w:highlight w:val="none"/>
        </w:rPr>
        <w:br w:type="page"/>
      </w:r>
    </w:p>
    <w:p>
      <w:pPr>
        <w:widowControl/>
        <w:jc w:val="center"/>
        <w:rPr>
          <w:sz w:val="20"/>
          <w:szCs w:val="20"/>
          <w:highlight w:val="none"/>
        </w:rPr>
      </w:pPr>
      <w:r>
        <w:rPr>
          <w:rFonts w:hint="eastAsia"/>
          <w:sz w:val="20"/>
          <w:szCs w:val="20"/>
          <w:highlight w:val="none"/>
        </w:rPr>
        <w:drawing>
          <wp:anchor distT="0" distB="0" distL="114300" distR="114300" simplePos="0" relativeHeight="251671552"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highlight w:val="none"/>
        </w:rPr>
        <w:br w:type="page"/>
      </w:r>
    </w:p>
    <w:p>
      <w:pPr>
        <w:widowControl/>
        <w:jc w:val="center"/>
        <w:rPr>
          <w:sz w:val="20"/>
          <w:szCs w:val="20"/>
          <w:highlight w:val="none"/>
        </w:rPr>
      </w:pPr>
      <w:r>
        <w:rPr>
          <w:rFonts w:hint="eastAsia"/>
          <w:sz w:val="20"/>
          <w:szCs w:val="20"/>
          <w:highlight w:val="none"/>
        </w:rPr>
        <w:drawing>
          <wp:anchor distT="0" distB="0" distL="114300" distR="114300" simplePos="0" relativeHeight="251672576" behindDoc="0" locked="0" layoutInCell="1" allowOverlap="1">
            <wp:simplePos x="0" y="0"/>
            <wp:positionH relativeFrom="column">
              <wp:posOffset>3175</wp:posOffset>
            </wp:positionH>
            <wp:positionV relativeFrom="paragraph">
              <wp:posOffset>-3175</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9204960" cy="2951480"/>
                    </a:xfrm>
                    <a:prstGeom prst="rect">
                      <a:avLst/>
                    </a:prstGeom>
                    <a:noFill/>
                    <a:ln>
                      <a:noFill/>
                    </a:ln>
                  </pic:spPr>
                </pic:pic>
              </a:graphicData>
            </a:graphic>
          </wp:anchor>
        </w:drawing>
      </w:r>
      <w:r>
        <w:rPr>
          <w:sz w:val="20"/>
          <w:szCs w:val="20"/>
          <w:highlight w:val="none"/>
        </w:rPr>
        <w:br w:type="page"/>
      </w:r>
    </w:p>
    <w:p>
      <w:pPr>
        <w:widowControl/>
        <w:jc w:val="center"/>
        <w:rPr>
          <w:sz w:val="20"/>
          <w:szCs w:val="20"/>
          <w:highlight w:val="none"/>
        </w:rPr>
      </w:pPr>
      <w:r>
        <w:rPr>
          <w:rFonts w:hint="eastAsia"/>
          <w:sz w:val="20"/>
          <w:szCs w:val="20"/>
          <w:highlight w:val="none"/>
        </w:rPr>
        <w:drawing>
          <wp:anchor distT="0" distB="0" distL="114300" distR="114300" simplePos="0" relativeHeight="251673600"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highlight w:val="none"/>
        </w:rPr>
        <w:br w:type="page"/>
      </w:r>
    </w:p>
    <w:p>
      <w:pPr>
        <w:widowControl/>
        <w:jc w:val="center"/>
        <w:rPr>
          <w:sz w:val="20"/>
          <w:szCs w:val="20"/>
          <w:highlight w:val="none"/>
        </w:rPr>
      </w:pPr>
      <w:r>
        <w:rPr>
          <w:rFonts w:hint="eastAsia"/>
          <w:sz w:val="20"/>
          <w:szCs w:val="20"/>
          <w:highlight w:val="none"/>
        </w:rPr>
        <w:drawing>
          <wp:anchor distT="0" distB="0" distL="114300" distR="114300" simplePos="0" relativeHeight="251674624" behindDoc="0" locked="0" layoutInCell="1" allowOverlap="1">
            <wp:simplePos x="0" y="0"/>
            <wp:positionH relativeFrom="column">
              <wp:posOffset>3175</wp:posOffset>
            </wp:positionH>
            <wp:positionV relativeFrom="paragraph">
              <wp:posOffset>-3175</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9204960" cy="1898650"/>
                    </a:xfrm>
                    <a:prstGeom prst="rect">
                      <a:avLst/>
                    </a:prstGeom>
                    <a:noFill/>
                    <a:ln>
                      <a:noFill/>
                    </a:ln>
                  </pic:spPr>
                </pic:pic>
              </a:graphicData>
            </a:graphic>
          </wp:anchor>
        </w:drawing>
      </w:r>
    </w:p>
    <w:p>
      <w:pPr>
        <w:rPr>
          <w:highlight w:val="none"/>
        </w:rPr>
        <w:sectPr>
          <w:footerReference r:id="rId16" w:type="default"/>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p>
    <w:p>
      <w:pPr>
        <w:widowControl/>
        <w:jc w:val="center"/>
        <w:rPr>
          <w:rFonts w:eastAsia="黑体"/>
          <w:sz w:val="32"/>
          <w:szCs w:val="32"/>
          <w:highlight w:val="none"/>
        </w:rPr>
      </w:pPr>
      <w:r>
        <w:rPr>
          <w:rFonts w:hint="eastAsia" w:eastAsia="黑体"/>
          <w:sz w:val="32"/>
          <w:szCs w:val="32"/>
          <w:highlight w:val="none"/>
        </w:rPr>
        <w:drawing>
          <wp:anchor distT="0" distB="0" distL="0" distR="0" simplePos="0" relativeHeight="251659264"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4" cstate="print"/>
                    <a:srcRect/>
                    <a:stretch>
                      <a:fillRect/>
                    </a:stretch>
                  </pic:blipFill>
                  <pic:spPr>
                    <a:xfrm>
                      <a:off x="0" y="0"/>
                      <a:ext cx="660400" cy="657225"/>
                    </a:xfrm>
                    <a:prstGeom prst="rect">
                      <a:avLst/>
                    </a:prstGeom>
                  </pic:spPr>
                </pic:pic>
              </a:graphicData>
            </a:graphic>
          </wp:anchor>
        </w:drawing>
      </w:r>
    </w:p>
    <w:p>
      <w:pPr>
        <w:widowControl/>
        <w:jc w:val="center"/>
        <w:rPr>
          <w:rFonts w:ascii="黑体" w:hAnsi="黑体" w:eastAsia="黑体" w:cs="黑体"/>
          <w:color w:val="000000"/>
          <w:sz w:val="44"/>
          <w:szCs w:val="44"/>
          <w:highlight w:val="none"/>
        </w:rPr>
      </w:pPr>
      <w:r>
        <w:rPr>
          <w:rFonts w:hint="eastAsia" w:ascii="黑体" w:hAnsi="黑体" w:eastAsia="黑体" w:cs="黑体"/>
          <w:color w:val="000000"/>
          <w:sz w:val="44"/>
          <w:szCs w:val="44"/>
          <w:highlight w:val="none"/>
        </w:rPr>
        <w:t xml:space="preserve">   第三部分 202</w:t>
      </w:r>
      <w:r>
        <w:rPr>
          <w:rFonts w:ascii="黑体" w:hAnsi="黑体" w:eastAsia="黑体" w:cs="黑体"/>
          <w:color w:val="000000"/>
          <w:sz w:val="44"/>
          <w:szCs w:val="44"/>
          <w:highlight w:val="none"/>
        </w:rPr>
        <w:t>2</w:t>
      </w:r>
      <w:r>
        <w:rPr>
          <w:rFonts w:hint="eastAsia" w:ascii="黑体" w:hAnsi="黑体" w:eastAsia="黑体" w:cs="黑体"/>
          <w:color w:val="000000"/>
          <w:sz w:val="44"/>
          <w:szCs w:val="44"/>
          <w:highlight w:val="none"/>
        </w:rPr>
        <w:t>年度部门决算情况说明</w:t>
      </w:r>
    </w:p>
    <w:p>
      <w:pPr>
        <w:rPr>
          <w:rFonts w:ascii="黑体" w:eastAsia="黑体" w:cs="Times New Roman"/>
          <w:sz w:val="32"/>
          <w:szCs w:val="32"/>
          <w:highlight w:val="none"/>
        </w:rPr>
      </w:pPr>
      <w:r>
        <w:rPr>
          <w:rFonts w:hint="eastAsia" w:ascii="黑体" w:hAnsi="黑体" w:eastAsia="黑体" w:cs="黑体"/>
          <w:color w:val="000000"/>
          <w:sz w:val="44"/>
          <w:szCs w:val="44"/>
          <w:highlight w:val="none"/>
        </w:rPr>
        <w:br w:type="page"/>
      </w:r>
    </w:p>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一、收入</w:t>
      </w:r>
      <w:r>
        <w:rPr>
          <w:rFonts w:hint="eastAsia" w:ascii="黑体" w:hAnsi="Cambria" w:eastAsia="黑体" w:cs="黑体"/>
          <w:kern w:val="0"/>
          <w:sz w:val="32"/>
          <w:szCs w:val="32"/>
          <w:highlight w:val="none"/>
        </w:rPr>
        <w:t>支出</w:t>
      </w:r>
      <w:r>
        <w:rPr>
          <w:rFonts w:hint="eastAsia" w:ascii="黑体" w:eastAsia="黑体" w:cs="Times New Roman"/>
          <w:sz w:val="32"/>
          <w:szCs w:val="32"/>
          <w:highlight w:val="none"/>
        </w:rPr>
        <w:t>决算总体情况说明</w:t>
      </w:r>
    </w:p>
    <w:p>
      <w:pPr>
        <w:adjustRightInd w:val="0"/>
        <w:snapToGrid w:val="0"/>
        <w:spacing w:line="580" w:lineRule="exact"/>
        <w:ind w:firstLine="640" w:firstLineChars="200"/>
        <w:rPr>
          <w:rFonts w:hint="default" w:ascii="仿宋" w:hAnsi="仿宋" w:eastAsia="仿宋" w:cs="DengXian-Regular"/>
          <w:sz w:val="32"/>
          <w:szCs w:val="32"/>
          <w:highlight w:val="none"/>
          <w:lang w:val="en-US" w:eastAsia="zh-CN"/>
        </w:rPr>
      </w:pP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年度收、支总计（含结转和结余）</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万元。与202</w:t>
      </w:r>
      <w:r>
        <w:rPr>
          <w:rFonts w:ascii="仿宋" w:hAnsi="仿宋" w:eastAsia="仿宋" w:cs="DengXian-Regular"/>
          <w:sz w:val="32"/>
          <w:szCs w:val="32"/>
          <w:highlight w:val="none"/>
        </w:rPr>
        <w:t>1</w:t>
      </w:r>
      <w:r>
        <w:rPr>
          <w:rFonts w:hint="eastAsia" w:ascii="仿宋" w:hAnsi="仿宋" w:eastAsia="仿宋" w:cs="DengXian-Regular"/>
          <w:sz w:val="32"/>
          <w:szCs w:val="32"/>
          <w:highlight w:val="none"/>
        </w:rPr>
        <w:t>年度决算相比，收支各</w:t>
      </w:r>
      <w:r>
        <w:rPr>
          <w:rFonts w:ascii="仿宋" w:hAnsi="仿宋" w:eastAsia="仿宋" w:cs="DengXian-Regular"/>
          <w:sz w:val="32"/>
          <w:szCs w:val="32"/>
          <w:highlight w:val="none"/>
        </w:rPr>
        <w:t>增加41.38</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增长8.3</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val="en-US" w:eastAsia="zh-CN"/>
        </w:rPr>
        <w:t>一是人员工资、保险类增加；二是购买公务用车一辆。</w:t>
      </w:r>
    </w:p>
    <w:tbl>
      <w:tblPr>
        <w:tblStyle w:val="7"/>
        <w:tblW w:w="81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none"/>
              </w:rPr>
            </w:pPr>
            <w:bookmarkStart w:id="0" w:name="_Hlk114241226"/>
            <w:r>
              <w:rPr>
                <w:rFonts w:hint="eastAsia" w:ascii="仿宋_GB2312" w:hAnsi="Times New Roman" w:eastAsia="仿宋" w:cs="DengXian-Regular"/>
                <w:sz w:val="32"/>
                <w:szCs w:val="32"/>
                <w:highlight w:val="none"/>
              </w:rPr>
              <w:drawing>
                <wp:anchor distT="0" distB="0" distL="114300" distR="114300" simplePos="0" relativeHeight="251675648" behindDoc="0" locked="0" layoutInCell="1" allowOverlap="1">
                  <wp:simplePos x="0" y="0"/>
                  <wp:positionH relativeFrom="column">
                    <wp:posOffset>221615</wp:posOffset>
                  </wp:positionH>
                  <wp:positionV relativeFrom="paragraph">
                    <wp:posOffset>38100</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二、收入决算情况说明</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年度收入合计</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万元，其中：财政拨款收入</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100.0</w:t>
      </w:r>
      <w:r>
        <w:rPr>
          <w:rFonts w:hint="eastAsia" w:ascii="仿宋" w:hAnsi="仿宋" w:eastAsia="仿宋" w:cs="DengXian-Regular"/>
          <w:sz w:val="32"/>
          <w:szCs w:val="32"/>
          <w:highlight w:val="none"/>
        </w:rPr>
        <w:t>%；事业收入</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0.0</w:t>
      </w:r>
      <w:r>
        <w:rPr>
          <w:rFonts w:hint="eastAsia" w:ascii="仿宋" w:hAnsi="仿宋" w:eastAsia="仿宋" w:cs="DengXian-Regular"/>
          <w:sz w:val="32"/>
          <w:szCs w:val="32"/>
          <w:highlight w:val="none"/>
        </w:rPr>
        <w:t>%；经营收入</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0.0</w:t>
      </w:r>
      <w:r>
        <w:rPr>
          <w:rFonts w:hint="eastAsia" w:ascii="仿宋" w:hAnsi="仿宋" w:eastAsia="仿宋" w:cs="DengXian-Regular"/>
          <w:sz w:val="32"/>
          <w:szCs w:val="32"/>
          <w:highlight w:val="none"/>
        </w:rPr>
        <w:t>%；其他收入</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0.0</w:t>
      </w:r>
      <w:r>
        <w:rPr>
          <w:rFonts w:hint="eastAsia" w:ascii="仿宋" w:hAnsi="仿宋" w:eastAsia="仿宋" w:cs="DengXian-Regular"/>
          <w:sz w:val="32"/>
          <w:szCs w:val="32"/>
          <w:highlight w:val="none"/>
        </w:rPr>
        <w:t>%。</w:t>
      </w:r>
    </w:p>
    <w:tbl>
      <w:tblPr>
        <w:tblStyle w:val="7"/>
        <w:tblW w:w="7802"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drawing>
                <wp:anchor distT="0" distB="0" distL="114300" distR="114300" simplePos="0" relativeHeight="251676672" behindDoc="0" locked="0" layoutInCell="1" allowOverlap="1">
                  <wp:simplePos x="0" y="0"/>
                  <wp:positionH relativeFrom="column">
                    <wp:posOffset>119380</wp:posOffset>
                  </wp:positionH>
                  <wp:positionV relativeFrom="paragraph">
                    <wp:posOffset>44450</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572000" cy="3084195"/>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三、支出决算情况说明</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年度支出合计</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万元，其中：基本支出</w:t>
      </w:r>
      <w:r>
        <w:rPr>
          <w:rFonts w:ascii="仿宋" w:hAnsi="仿宋" w:eastAsia="仿宋" w:cs="DengXian-Regular"/>
          <w:sz w:val="32"/>
          <w:szCs w:val="32"/>
          <w:highlight w:val="none"/>
        </w:rPr>
        <w:t>231.02</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43.0</w:t>
      </w:r>
      <w:r>
        <w:rPr>
          <w:rFonts w:hint="eastAsia" w:ascii="仿宋" w:hAnsi="仿宋" w:eastAsia="仿宋" w:cs="DengXian-Regular"/>
          <w:sz w:val="32"/>
          <w:szCs w:val="32"/>
          <w:highlight w:val="none"/>
        </w:rPr>
        <w:t>%；项目支出</w:t>
      </w:r>
      <w:r>
        <w:rPr>
          <w:rFonts w:ascii="仿宋" w:hAnsi="仿宋" w:eastAsia="仿宋" w:cs="DengXian-Regular"/>
          <w:sz w:val="32"/>
          <w:szCs w:val="32"/>
          <w:highlight w:val="none"/>
        </w:rPr>
        <w:t>306.46</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57.0</w:t>
      </w:r>
      <w:r>
        <w:rPr>
          <w:rFonts w:hint="eastAsia" w:ascii="仿宋" w:hAnsi="仿宋" w:eastAsia="仿宋" w:cs="DengXian-Regular"/>
          <w:sz w:val="32"/>
          <w:szCs w:val="32"/>
          <w:highlight w:val="none"/>
        </w:rPr>
        <w:t>%；经营支出</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0.0</w:t>
      </w:r>
      <w:r>
        <w:rPr>
          <w:rFonts w:hint="eastAsia" w:ascii="仿宋" w:hAnsi="仿宋" w:eastAsia="仿宋" w:cs="DengXian-Regular"/>
          <w:sz w:val="32"/>
          <w:szCs w:val="32"/>
          <w:highlight w:val="none"/>
        </w:rPr>
        <w:t>%。对附属单位补助支出</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0.0</w:t>
      </w:r>
      <w:r>
        <w:rPr>
          <w:rFonts w:hint="eastAsia" w:ascii="仿宋" w:hAnsi="仿宋" w:eastAsia="仿宋" w:cs="DengXian-Regular"/>
          <w:sz w:val="32"/>
          <w:szCs w:val="32"/>
          <w:highlight w:val="none"/>
        </w:rPr>
        <w:t>%。</w:t>
      </w:r>
    </w:p>
    <w:tbl>
      <w:tblPr>
        <w:tblStyle w:val="7"/>
        <w:tblW w:w="7825"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drawing>
                <wp:anchor distT="0" distB="0" distL="114300" distR="114300" simplePos="0" relativeHeight="251677696" behindDoc="0" locked="0" layoutInCell="1" allowOverlap="1">
                  <wp:simplePos x="0" y="0"/>
                  <wp:positionH relativeFrom="column">
                    <wp:posOffset>133985</wp:posOffset>
                  </wp:positionH>
                  <wp:positionV relativeFrom="paragraph">
                    <wp:posOffset>331470</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565015" cy="269557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四、</w:t>
      </w:r>
      <w:r>
        <w:rPr>
          <w:rFonts w:hint="eastAsia" w:ascii="黑体" w:hAnsi="Cambria" w:eastAsia="黑体" w:cs="黑体"/>
          <w:kern w:val="0"/>
          <w:sz w:val="32"/>
          <w:szCs w:val="32"/>
          <w:highlight w:val="none"/>
        </w:rPr>
        <w:t>财政</w:t>
      </w:r>
      <w:r>
        <w:rPr>
          <w:rFonts w:hint="eastAsia" w:ascii="黑体" w:eastAsia="黑体" w:cs="Times New Roman"/>
          <w:sz w:val="32"/>
          <w:szCs w:val="32"/>
          <w:highlight w:val="none"/>
        </w:rPr>
        <w:t>拨款收入支出决算总体情况说明</w:t>
      </w:r>
    </w:p>
    <w:p>
      <w:pPr>
        <w:snapToGrid w:val="0"/>
        <w:spacing w:line="580" w:lineRule="exact"/>
        <w:ind w:firstLine="643" w:firstLineChars="200"/>
        <w:rPr>
          <w:rFonts w:ascii="楷体_GB2312" w:hAnsi="Times New Roman" w:eastAsia="楷体" w:cs="DengXian-Bold"/>
          <w:b/>
          <w:bCs/>
          <w:sz w:val="32"/>
          <w:szCs w:val="32"/>
          <w:highlight w:val="none"/>
        </w:rPr>
      </w:pPr>
      <w:r>
        <w:rPr>
          <w:rFonts w:hint="eastAsia" w:ascii="楷体_GB2312" w:hAnsi="Times New Roman" w:eastAsia="楷体" w:cs="DengXian-Bold"/>
          <w:b/>
          <w:bCs/>
          <w:sz w:val="32"/>
          <w:szCs w:val="32"/>
          <w:highlight w:val="none"/>
        </w:rPr>
        <w:t>（一）财政拨款收支与202</w:t>
      </w:r>
      <w:r>
        <w:rPr>
          <w:rFonts w:ascii="楷体_GB2312" w:hAnsi="Times New Roman" w:eastAsia="楷体" w:cs="DengXian-Bold"/>
          <w:b/>
          <w:bCs/>
          <w:sz w:val="32"/>
          <w:szCs w:val="32"/>
          <w:highlight w:val="none"/>
        </w:rPr>
        <w:t>1</w:t>
      </w:r>
      <w:r>
        <w:rPr>
          <w:rFonts w:hint="eastAsia" w:ascii="楷体_GB2312" w:hAnsi="Times New Roman" w:eastAsia="楷体" w:cs="DengXian-Bold"/>
          <w:b/>
          <w:bCs/>
          <w:sz w:val="32"/>
          <w:szCs w:val="32"/>
          <w:highlight w:val="none"/>
        </w:rPr>
        <w:t>年度决算对比情况</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年度财政拨款本年收入</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万元,比202</w:t>
      </w:r>
      <w:r>
        <w:rPr>
          <w:rFonts w:ascii="仿宋" w:hAnsi="仿宋" w:eastAsia="仿宋" w:cs="DengXian-Regular"/>
          <w:sz w:val="32"/>
          <w:szCs w:val="32"/>
          <w:highlight w:val="none"/>
        </w:rPr>
        <w:t>1</w:t>
      </w:r>
      <w:r>
        <w:rPr>
          <w:rFonts w:hint="eastAsia" w:ascii="仿宋" w:hAnsi="仿宋" w:eastAsia="仿宋" w:cs="DengXian-Regular"/>
          <w:sz w:val="32"/>
          <w:szCs w:val="32"/>
          <w:highlight w:val="none"/>
        </w:rPr>
        <w:t>年度</w:t>
      </w:r>
      <w:r>
        <w:rPr>
          <w:rFonts w:ascii="仿宋" w:hAnsi="仿宋" w:eastAsia="仿宋" w:cs="DengXian-Regular"/>
          <w:sz w:val="32"/>
          <w:szCs w:val="32"/>
          <w:highlight w:val="none"/>
        </w:rPr>
        <w:t>增加41.38</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增长8.3</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val="en-US" w:eastAsia="zh-CN"/>
        </w:rPr>
        <w:t>一是人员工资、保险类增加；二是购买公务用车一辆</w:t>
      </w:r>
      <w:r>
        <w:rPr>
          <w:rFonts w:hint="eastAsia" w:ascii="仿宋" w:hAnsi="仿宋" w:eastAsia="仿宋" w:cs="DengXian-Regular"/>
          <w:sz w:val="32"/>
          <w:szCs w:val="32"/>
          <w:highlight w:val="none"/>
        </w:rPr>
        <w:t>；本年支出</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万元，比上年</w:t>
      </w:r>
      <w:r>
        <w:rPr>
          <w:rFonts w:ascii="仿宋" w:hAnsi="仿宋" w:eastAsia="仿宋" w:cs="DengXian-Regular"/>
          <w:sz w:val="32"/>
          <w:szCs w:val="32"/>
          <w:highlight w:val="none"/>
        </w:rPr>
        <w:t>增加41.38</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增长8.3</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val="en-US" w:eastAsia="zh-CN"/>
        </w:rPr>
        <w:t>一是人员工资、保险类增加；二是购买公务用车一辆</w:t>
      </w:r>
      <w:r>
        <w:rPr>
          <w:rFonts w:hint="eastAsia" w:ascii="仿宋" w:hAnsi="仿宋" w:eastAsia="仿宋" w:cs="DengXian-Regular"/>
          <w:sz w:val="32"/>
          <w:szCs w:val="32"/>
          <w:highlight w:val="none"/>
        </w:rPr>
        <w:t>。具体情况如下：</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1.一般公共预算财政拨款本年收入</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万元，比上年</w:t>
      </w:r>
      <w:r>
        <w:rPr>
          <w:rFonts w:ascii="仿宋" w:hAnsi="仿宋" w:eastAsia="仿宋" w:cs="DengXian-Regular"/>
          <w:sz w:val="32"/>
          <w:szCs w:val="32"/>
          <w:highlight w:val="none"/>
        </w:rPr>
        <w:t>增加41.38</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增长8.3</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val="en-US" w:eastAsia="zh-CN"/>
        </w:rPr>
        <w:t>一是人员工资、保险类增加；二是购买公务用车一辆</w:t>
      </w:r>
      <w:r>
        <w:rPr>
          <w:rFonts w:hint="eastAsia" w:ascii="仿宋" w:hAnsi="仿宋" w:eastAsia="仿宋" w:cs="DengXian-Regular"/>
          <w:sz w:val="32"/>
          <w:szCs w:val="32"/>
          <w:highlight w:val="none"/>
        </w:rPr>
        <w:t>；本年支出</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万元，比上年</w:t>
      </w:r>
      <w:r>
        <w:rPr>
          <w:rFonts w:ascii="仿宋" w:hAnsi="仿宋" w:eastAsia="仿宋" w:cs="DengXian-Regular"/>
          <w:sz w:val="32"/>
          <w:szCs w:val="32"/>
          <w:highlight w:val="none"/>
        </w:rPr>
        <w:t>增加41.38</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增长8.3</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val="en-US" w:eastAsia="zh-CN"/>
        </w:rPr>
        <w:t>一是人员工资、保险类增加；二是购买公务用车一辆</w:t>
      </w:r>
      <w:r>
        <w:rPr>
          <w:rFonts w:hint="eastAsia" w:ascii="仿宋" w:hAnsi="仿宋" w:eastAsia="仿宋" w:cs="DengXian-Regular"/>
          <w:sz w:val="32"/>
          <w:szCs w:val="32"/>
          <w:highlight w:val="none"/>
        </w:rPr>
        <w:t>。</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2.政府性基金预算财政拨款本年收入</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万元，与上年持平；本年支出</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万元，与上年持平。</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3.国有资本经营预算财政拨款本年收入</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万元，与上年持平；本年支出</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万元，与上年持平。</w:t>
      </w:r>
    </w:p>
    <w:tbl>
      <w:tblPr>
        <w:tblStyle w:val="7"/>
        <w:tblW w:w="7825"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drawing>
                <wp:anchor distT="0" distB="0" distL="114300" distR="114300" simplePos="0" relativeHeight="251678720" behindDoc="0" locked="0" layoutInCell="1" allowOverlap="1">
                  <wp:simplePos x="0" y="0"/>
                  <wp:positionH relativeFrom="column">
                    <wp:posOffset>133985</wp:posOffset>
                  </wp:positionH>
                  <wp:positionV relativeFrom="paragraph">
                    <wp:posOffset>303530</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565015" cy="3036570"/>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highlight w:val="none"/>
        </w:rPr>
      </w:pPr>
      <w:r>
        <w:rPr>
          <w:rFonts w:hint="eastAsia" w:ascii="楷体_GB2312" w:hAnsi="Times New Roman" w:eastAsia="楷体" w:cs="DengXian-Bold"/>
          <w:b/>
          <w:bCs/>
          <w:sz w:val="32"/>
          <w:szCs w:val="32"/>
          <w:highlight w:val="none"/>
        </w:rPr>
        <w:t>（二）财政拨款收支与年初预算数对比情况</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年度财政拨款本年收入</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万元，完成年初预算的</w:t>
      </w:r>
      <w:r>
        <w:rPr>
          <w:rFonts w:ascii="仿宋" w:hAnsi="仿宋" w:eastAsia="仿宋" w:cs="DengXian-Regular"/>
          <w:sz w:val="32"/>
          <w:szCs w:val="32"/>
          <w:highlight w:val="none"/>
        </w:rPr>
        <w:t>109.9</w:t>
      </w:r>
      <w:r>
        <w:rPr>
          <w:rFonts w:hint="eastAsia" w:ascii="仿宋" w:hAnsi="仿宋" w:eastAsia="仿宋" w:cs="DengXian-Regular"/>
          <w:sz w:val="32"/>
          <w:szCs w:val="32"/>
          <w:highlight w:val="none"/>
        </w:rPr>
        <w:t>%,比年初预算</w:t>
      </w:r>
      <w:r>
        <w:rPr>
          <w:rFonts w:ascii="仿宋" w:hAnsi="仿宋" w:eastAsia="仿宋" w:cs="DengXian-Regular"/>
          <w:sz w:val="32"/>
          <w:szCs w:val="32"/>
          <w:highlight w:val="none"/>
        </w:rPr>
        <w:t>增加48.56</w:t>
      </w:r>
      <w:r>
        <w:rPr>
          <w:rFonts w:hint="eastAsia" w:ascii="仿宋" w:hAnsi="仿宋" w:eastAsia="仿宋" w:cs="DengXian-Regular"/>
          <w:sz w:val="32"/>
          <w:szCs w:val="32"/>
          <w:highlight w:val="none"/>
        </w:rPr>
        <w:t>万元，决算数</w:t>
      </w:r>
      <w:r>
        <w:rPr>
          <w:rFonts w:ascii="仿宋" w:hAnsi="仿宋" w:eastAsia="仿宋" w:cs="DengXian-Regular"/>
          <w:sz w:val="32"/>
          <w:szCs w:val="32"/>
          <w:highlight w:val="none"/>
        </w:rPr>
        <w:t>大于</w:t>
      </w:r>
      <w:r>
        <w:rPr>
          <w:rFonts w:hint="eastAsia" w:ascii="仿宋" w:hAnsi="仿宋" w:eastAsia="仿宋" w:cs="DengXian-Regular"/>
          <w:sz w:val="32"/>
          <w:szCs w:val="32"/>
          <w:highlight w:val="none"/>
        </w:rPr>
        <w:t>预算数，主要原因是：</w:t>
      </w:r>
      <w:r>
        <w:rPr>
          <w:rFonts w:hint="eastAsia" w:ascii="仿宋" w:hAnsi="仿宋" w:eastAsia="仿宋" w:cs="DengXian-Regular"/>
          <w:sz w:val="32"/>
          <w:szCs w:val="32"/>
          <w:highlight w:val="none"/>
          <w:lang w:val="en-US" w:eastAsia="zh-CN"/>
        </w:rPr>
        <w:t>一是人员工资、保险类增加；二是购买公务用车一辆</w:t>
      </w:r>
      <w:r>
        <w:rPr>
          <w:rFonts w:hint="eastAsia" w:ascii="仿宋" w:hAnsi="仿宋" w:eastAsia="仿宋" w:cs="DengXian-Regular"/>
          <w:sz w:val="32"/>
          <w:szCs w:val="32"/>
          <w:highlight w:val="none"/>
        </w:rPr>
        <w:t>；本年支出</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万元，完成年初预算的</w:t>
      </w:r>
      <w:r>
        <w:rPr>
          <w:rFonts w:ascii="仿宋" w:hAnsi="仿宋" w:eastAsia="仿宋" w:cs="DengXian-Regular"/>
          <w:sz w:val="32"/>
          <w:szCs w:val="32"/>
          <w:highlight w:val="none"/>
        </w:rPr>
        <w:t>109.9</w:t>
      </w:r>
      <w:r>
        <w:rPr>
          <w:rFonts w:hint="eastAsia" w:ascii="仿宋" w:hAnsi="仿宋" w:eastAsia="仿宋" w:cs="DengXian-Regular"/>
          <w:sz w:val="32"/>
          <w:szCs w:val="32"/>
          <w:highlight w:val="none"/>
        </w:rPr>
        <w:t>%,比年初预算</w:t>
      </w:r>
      <w:r>
        <w:rPr>
          <w:rFonts w:ascii="仿宋" w:hAnsi="仿宋" w:eastAsia="仿宋" w:cs="DengXian-Regular"/>
          <w:sz w:val="32"/>
          <w:szCs w:val="32"/>
          <w:highlight w:val="none"/>
        </w:rPr>
        <w:t>增加48.56</w:t>
      </w:r>
      <w:r>
        <w:rPr>
          <w:rFonts w:hint="eastAsia" w:ascii="仿宋" w:hAnsi="仿宋" w:eastAsia="仿宋" w:cs="DengXian-Regular"/>
          <w:sz w:val="32"/>
          <w:szCs w:val="32"/>
          <w:highlight w:val="none"/>
        </w:rPr>
        <w:t>万元，决算数</w:t>
      </w:r>
      <w:r>
        <w:rPr>
          <w:rFonts w:ascii="仿宋" w:hAnsi="仿宋" w:eastAsia="仿宋" w:cs="DengXian-Regular"/>
          <w:sz w:val="32"/>
          <w:szCs w:val="32"/>
          <w:highlight w:val="none"/>
        </w:rPr>
        <w:t>大于</w:t>
      </w:r>
      <w:r>
        <w:rPr>
          <w:rFonts w:hint="eastAsia" w:ascii="仿宋" w:hAnsi="仿宋" w:eastAsia="仿宋" w:cs="DengXian-Regular"/>
          <w:sz w:val="32"/>
          <w:szCs w:val="32"/>
          <w:highlight w:val="none"/>
        </w:rPr>
        <w:t>预算数，主要原因是：</w:t>
      </w:r>
      <w:r>
        <w:rPr>
          <w:rFonts w:hint="eastAsia" w:ascii="仿宋" w:hAnsi="仿宋" w:eastAsia="仿宋" w:cs="DengXian-Regular"/>
          <w:sz w:val="32"/>
          <w:szCs w:val="32"/>
          <w:highlight w:val="none"/>
          <w:lang w:val="en-US" w:eastAsia="zh-CN"/>
        </w:rPr>
        <w:t>一是人员工资、保险类增加；二是购买公务用车一辆</w:t>
      </w:r>
      <w:r>
        <w:rPr>
          <w:rFonts w:hint="eastAsia" w:ascii="仿宋" w:hAnsi="仿宋" w:eastAsia="仿宋" w:cs="DengXian-Regular"/>
          <w:sz w:val="32"/>
          <w:szCs w:val="32"/>
          <w:highlight w:val="none"/>
        </w:rPr>
        <w:t>。具体情况如下：</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1.一般公共预算财政拨款本年收入完成年初预算</w:t>
      </w:r>
      <w:r>
        <w:rPr>
          <w:rFonts w:ascii="仿宋" w:hAnsi="仿宋" w:eastAsia="仿宋" w:cs="DengXian-Regular"/>
          <w:sz w:val="32"/>
          <w:szCs w:val="32"/>
          <w:highlight w:val="none"/>
        </w:rPr>
        <w:t>109.9</w:t>
      </w:r>
      <w:r>
        <w:rPr>
          <w:rFonts w:hint="eastAsia" w:ascii="仿宋" w:hAnsi="仿宋" w:eastAsia="仿宋" w:cs="DengXian-Regular"/>
          <w:sz w:val="32"/>
          <w:szCs w:val="32"/>
          <w:highlight w:val="none"/>
        </w:rPr>
        <w:t>%，比年初预算</w:t>
      </w:r>
      <w:r>
        <w:rPr>
          <w:rFonts w:ascii="仿宋" w:hAnsi="仿宋" w:eastAsia="仿宋" w:cs="DengXian-Regular"/>
          <w:sz w:val="32"/>
          <w:szCs w:val="32"/>
          <w:highlight w:val="none"/>
        </w:rPr>
        <w:t>增加48.56</w:t>
      </w:r>
      <w:r>
        <w:rPr>
          <w:rFonts w:hint="eastAsia" w:ascii="仿宋" w:hAnsi="仿宋" w:eastAsia="仿宋" w:cs="DengXian-Regular"/>
          <w:sz w:val="32"/>
          <w:szCs w:val="32"/>
          <w:highlight w:val="none"/>
        </w:rPr>
        <w:t>万元，主要原因是：</w:t>
      </w:r>
      <w:r>
        <w:rPr>
          <w:rFonts w:hint="eastAsia" w:ascii="仿宋" w:hAnsi="仿宋" w:eastAsia="仿宋" w:cs="DengXian-Regular"/>
          <w:sz w:val="32"/>
          <w:szCs w:val="32"/>
          <w:highlight w:val="none"/>
          <w:lang w:val="en-US" w:eastAsia="zh-CN"/>
        </w:rPr>
        <w:t>一是人员工资、保险类增加；二是购买公务用车一辆</w:t>
      </w:r>
      <w:r>
        <w:rPr>
          <w:rFonts w:hint="eastAsia" w:ascii="仿宋" w:hAnsi="仿宋" w:eastAsia="仿宋" w:cs="DengXian-Regular"/>
          <w:sz w:val="32"/>
          <w:szCs w:val="32"/>
          <w:highlight w:val="none"/>
        </w:rPr>
        <w:t>；本年支出完成年初预算</w:t>
      </w:r>
      <w:r>
        <w:rPr>
          <w:rFonts w:ascii="仿宋" w:hAnsi="仿宋" w:eastAsia="仿宋" w:cs="DengXian-Regular"/>
          <w:sz w:val="32"/>
          <w:szCs w:val="32"/>
          <w:highlight w:val="none"/>
        </w:rPr>
        <w:t>109.9</w:t>
      </w:r>
      <w:r>
        <w:rPr>
          <w:rFonts w:hint="eastAsia" w:ascii="仿宋" w:hAnsi="仿宋" w:eastAsia="仿宋" w:cs="DengXian-Regular"/>
          <w:sz w:val="32"/>
          <w:szCs w:val="32"/>
          <w:highlight w:val="none"/>
        </w:rPr>
        <w:t>%，比年初预算</w:t>
      </w:r>
      <w:r>
        <w:rPr>
          <w:rFonts w:ascii="仿宋" w:hAnsi="仿宋" w:eastAsia="仿宋" w:cs="DengXian-Regular"/>
          <w:sz w:val="32"/>
          <w:szCs w:val="32"/>
          <w:highlight w:val="none"/>
        </w:rPr>
        <w:t>增加48.56</w:t>
      </w:r>
      <w:r>
        <w:rPr>
          <w:rFonts w:hint="eastAsia" w:ascii="仿宋" w:hAnsi="仿宋" w:eastAsia="仿宋" w:cs="DengXian-Regular"/>
          <w:sz w:val="32"/>
          <w:szCs w:val="32"/>
          <w:highlight w:val="none"/>
        </w:rPr>
        <w:t>万元，主要原因是：</w:t>
      </w:r>
      <w:r>
        <w:rPr>
          <w:rFonts w:hint="eastAsia" w:ascii="仿宋" w:hAnsi="仿宋" w:eastAsia="仿宋" w:cs="DengXian-Regular"/>
          <w:sz w:val="32"/>
          <w:szCs w:val="32"/>
          <w:highlight w:val="none"/>
          <w:lang w:val="en-US" w:eastAsia="zh-CN"/>
        </w:rPr>
        <w:t>一是人员工资、保险类增加；二是购买公务用车一辆</w:t>
      </w:r>
      <w:r>
        <w:rPr>
          <w:rFonts w:hint="eastAsia" w:ascii="仿宋" w:hAnsi="仿宋" w:eastAsia="仿宋" w:cs="DengXian-Regular"/>
          <w:sz w:val="32"/>
          <w:szCs w:val="32"/>
          <w:highlight w:val="none"/>
        </w:rPr>
        <w:t>。</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2.政府性基金预算财政拨款本年收入0.00万元，与预算持平；本年支出0.00万元，与预算持平。</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3.国有资本经营预算财政拨款本年收入0.00万元，与预算持平；本年支出0.00万元，与预算持平。</w:t>
      </w:r>
    </w:p>
    <w:tbl>
      <w:tblPr>
        <w:tblStyle w:val="7"/>
        <w:tblW w:w="78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none"/>
              </w:rPr>
            </w:pPr>
            <w:r>
              <w:rPr>
                <w:rFonts w:hint="eastAsia" w:ascii="仿宋_GB2312" w:hAnsi="Times New Roman" w:eastAsia="仿宋" w:cs="DengXian-Regular"/>
                <w:sz w:val="32"/>
                <w:szCs w:val="32"/>
                <w:highlight w:val="none"/>
              </w:rPr>
              <w:drawing>
                <wp:anchor distT="0" distB="0" distL="114300" distR="114300" simplePos="0" relativeHeight="251679744" behindDoc="0" locked="0" layoutInCell="1" allowOverlap="1">
                  <wp:simplePos x="0" y="0"/>
                  <wp:positionH relativeFrom="column">
                    <wp:posOffset>135255</wp:posOffset>
                  </wp:positionH>
                  <wp:positionV relativeFrom="paragraph">
                    <wp:posOffset>494665</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tbl>
    <w:p>
      <w:pPr>
        <w:numPr>
          <w:ilvl w:val="0"/>
          <w:numId w:val="3"/>
        </w:numPr>
        <w:adjustRightInd w:val="0"/>
        <w:snapToGrid w:val="0"/>
        <w:spacing w:line="580" w:lineRule="exact"/>
        <w:ind w:left="420" w:leftChars="200"/>
        <w:rPr>
          <w:rFonts w:ascii="楷体_GB2312" w:hAnsi="Times New Roman" w:eastAsia="楷体" w:cs="DengXian-Bold"/>
          <w:b/>
          <w:bCs/>
          <w:sz w:val="32"/>
          <w:szCs w:val="32"/>
          <w:highlight w:val="none"/>
        </w:rPr>
      </w:pPr>
      <w:r>
        <w:rPr>
          <w:rFonts w:hint="eastAsia" w:ascii="楷体_GB2312" w:hAnsi="Times New Roman" w:eastAsia="楷体" w:cs="DengXian-Bold"/>
          <w:b/>
          <w:bCs/>
          <w:sz w:val="32"/>
          <w:szCs w:val="32"/>
          <w:highlight w:val="none"/>
        </w:rPr>
        <w:t>财政拨款支出决算结构情况</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年度财政拨款支出</w:t>
      </w:r>
      <w:r>
        <w:rPr>
          <w:rFonts w:ascii="仿宋" w:hAnsi="仿宋" w:eastAsia="仿宋" w:cs="DengXian-Regular"/>
          <w:sz w:val="32"/>
          <w:szCs w:val="32"/>
          <w:highlight w:val="none"/>
        </w:rPr>
        <w:t>537.48</w:t>
      </w:r>
      <w:r>
        <w:rPr>
          <w:rFonts w:hint="eastAsia" w:ascii="仿宋" w:hAnsi="仿宋" w:eastAsia="仿宋" w:cs="DengXian-Regular"/>
          <w:sz w:val="32"/>
          <w:szCs w:val="32"/>
          <w:highlight w:val="none"/>
        </w:rPr>
        <w:t>万元，主要用于以下方面。</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公共安全类（类）支出</w:t>
      </w:r>
      <w:r>
        <w:rPr>
          <w:rFonts w:ascii="仿宋" w:hAnsi="仿宋" w:eastAsia="仿宋" w:cs="DengXian-Regular"/>
          <w:sz w:val="32"/>
          <w:szCs w:val="32"/>
          <w:highlight w:val="none"/>
        </w:rPr>
        <w:t>499.05</w:t>
      </w:r>
      <w:r>
        <w:rPr>
          <w:rFonts w:hint="eastAsia" w:ascii="仿宋" w:hAnsi="仿宋" w:eastAsia="仿宋" w:cs="DengXian-Regular"/>
          <w:sz w:val="32"/>
          <w:szCs w:val="32"/>
          <w:highlight w:val="none"/>
        </w:rPr>
        <w:t>万元，占</w:t>
      </w:r>
      <w:r>
        <w:rPr>
          <w:rFonts w:ascii="仿宋" w:hAnsi="仿宋" w:eastAsia="仿宋" w:cs="DengXian-Regular"/>
          <w:sz w:val="32"/>
          <w:szCs w:val="32"/>
          <w:highlight w:val="none"/>
        </w:rPr>
        <w:t>92.8</w:t>
      </w:r>
      <w:r>
        <w:rPr>
          <w:rFonts w:hint="eastAsia" w:ascii="仿宋" w:hAnsi="仿宋" w:eastAsia="仿宋" w:cs="DengXian-Regular"/>
          <w:sz w:val="32"/>
          <w:szCs w:val="32"/>
          <w:highlight w:val="none"/>
        </w:rPr>
        <w:t>%，主要用于</w:t>
      </w:r>
      <w:r>
        <w:rPr>
          <w:rFonts w:hint="eastAsia" w:ascii="仿宋" w:hAnsi="仿宋" w:eastAsia="仿宋" w:cs="DengXian-Regular"/>
          <w:sz w:val="32"/>
          <w:szCs w:val="32"/>
          <w:highlight w:val="none"/>
          <w:lang w:val="en-US" w:eastAsia="zh-CN"/>
        </w:rPr>
        <w:t>人员工资和项目</w:t>
      </w:r>
      <w:r>
        <w:rPr>
          <w:rFonts w:hint="eastAsia" w:ascii="仿宋" w:hAnsi="仿宋" w:eastAsia="仿宋" w:cs="DengXian-Regular"/>
          <w:sz w:val="32"/>
          <w:szCs w:val="32"/>
          <w:highlight w:val="none"/>
        </w:rPr>
        <w:t>支出；</w:t>
      </w:r>
      <w:r>
        <w:rPr>
          <w:rFonts w:hint="eastAsia" w:ascii="仿宋" w:hAnsi="仿宋" w:eastAsia="仿宋" w:cs="Wingdings"/>
          <w:sz w:val="32"/>
          <w:szCs w:val="32"/>
          <w:highlight w:val="none"/>
        </w:rPr>
        <w:t>社会保障和就业（类）支出</w:t>
      </w:r>
      <w:r>
        <w:rPr>
          <w:rFonts w:ascii="仿宋" w:hAnsi="仿宋" w:eastAsia="仿宋" w:cs="DengXian-Regular"/>
          <w:sz w:val="32"/>
          <w:szCs w:val="32"/>
          <w:highlight w:val="none"/>
        </w:rPr>
        <w:t>18.19</w:t>
      </w:r>
      <w:r>
        <w:rPr>
          <w:rFonts w:hint="eastAsia" w:ascii="仿宋" w:hAnsi="仿宋" w:eastAsia="仿宋" w:cs="Wingdings"/>
          <w:sz w:val="32"/>
          <w:szCs w:val="32"/>
          <w:highlight w:val="none"/>
        </w:rPr>
        <w:t>万元，占</w:t>
      </w:r>
      <w:r>
        <w:rPr>
          <w:rFonts w:ascii="仿宋" w:hAnsi="仿宋" w:eastAsia="仿宋" w:cs="DengXian-Regular"/>
          <w:sz w:val="32"/>
          <w:szCs w:val="32"/>
          <w:highlight w:val="none"/>
        </w:rPr>
        <w:t>3.4</w:t>
      </w:r>
      <w:r>
        <w:rPr>
          <w:rFonts w:hint="eastAsia" w:ascii="仿宋" w:hAnsi="仿宋" w:eastAsia="仿宋" w:cs="Wingdings"/>
          <w:sz w:val="32"/>
          <w:szCs w:val="32"/>
          <w:highlight w:val="none"/>
        </w:rPr>
        <w:t>%</w:t>
      </w:r>
      <w:r>
        <w:rPr>
          <w:rFonts w:ascii="仿宋" w:hAnsi="仿宋" w:eastAsia="仿宋" w:cs="Wingdings"/>
          <w:sz w:val="32"/>
          <w:szCs w:val="32"/>
          <w:highlight w:val="none"/>
        </w:rPr>
        <w:t>,</w:t>
      </w:r>
      <w:r>
        <w:rPr>
          <w:rFonts w:hint="eastAsia" w:ascii="仿宋" w:hAnsi="仿宋" w:eastAsia="仿宋" w:cs="DengXian-Regular"/>
          <w:sz w:val="32"/>
          <w:szCs w:val="32"/>
          <w:highlight w:val="none"/>
        </w:rPr>
        <w:t>主要用于</w:t>
      </w:r>
      <w:r>
        <w:rPr>
          <w:rFonts w:hint="eastAsia" w:ascii="仿宋" w:hAnsi="仿宋" w:eastAsia="仿宋" w:cs="DengXian-Regular"/>
          <w:sz w:val="32"/>
          <w:szCs w:val="32"/>
          <w:highlight w:val="none"/>
          <w:lang w:val="en-US" w:eastAsia="zh-CN"/>
        </w:rPr>
        <w:t>缴纳人员养老保险</w:t>
      </w:r>
      <w:r>
        <w:rPr>
          <w:rFonts w:hint="eastAsia" w:ascii="仿宋" w:hAnsi="仿宋" w:eastAsia="仿宋" w:cs="DengXian-Regular"/>
          <w:sz w:val="32"/>
          <w:szCs w:val="32"/>
          <w:highlight w:val="none"/>
        </w:rPr>
        <w:t>支出</w:t>
      </w:r>
      <w:r>
        <w:rPr>
          <w:rFonts w:hint="eastAsia" w:ascii="仿宋" w:hAnsi="仿宋" w:eastAsia="仿宋" w:cs="Wingdings"/>
          <w:sz w:val="32"/>
          <w:szCs w:val="32"/>
          <w:highlight w:val="none"/>
        </w:rPr>
        <w:t>；卫生健康（类）支出</w:t>
      </w:r>
      <w:r>
        <w:rPr>
          <w:rFonts w:ascii="仿宋" w:hAnsi="仿宋" w:eastAsia="仿宋" w:cs="DengXian-Regular"/>
          <w:sz w:val="32"/>
          <w:szCs w:val="32"/>
          <w:highlight w:val="none"/>
        </w:rPr>
        <w:t>9.80</w:t>
      </w:r>
      <w:r>
        <w:rPr>
          <w:rFonts w:hint="eastAsia" w:ascii="仿宋" w:hAnsi="仿宋" w:eastAsia="仿宋" w:cs="Wingdings"/>
          <w:sz w:val="32"/>
          <w:szCs w:val="32"/>
          <w:highlight w:val="none"/>
        </w:rPr>
        <w:t>万元，占</w:t>
      </w:r>
      <w:r>
        <w:rPr>
          <w:rFonts w:ascii="仿宋" w:hAnsi="仿宋" w:eastAsia="仿宋" w:cs="DengXian-Regular"/>
          <w:sz w:val="32"/>
          <w:szCs w:val="32"/>
          <w:highlight w:val="none"/>
        </w:rPr>
        <w:t>1.8</w:t>
      </w:r>
      <w:r>
        <w:rPr>
          <w:rFonts w:hint="eastAsia" w:ascii="仿宋" w:hAnsi="仿宋" w:eastAsia="仿宋" w:cs="Wingdings"/>
          <w:sz w:val="32"/>
          <w:szCs w:val="32"/>
          <w:highlight w:val="none"/>
        </w:rPr>
        <w:t>%</w:t>
      </w:r>
      <w:r>
        <w:rPr>
          <w:rFonts w:hint="eastAsia" w:ascii="仿宋" w:hAnsi="仿宋" w:eastAsia="仿宋" w:cs="DengXian-Regular"/>
          <w:sz w:val="32"/>
          <w:szCs w:val="32"/>
          <w:highlight w:val="none"/>
        </w:rPr>
        <w:t>，主要用于</w:t>
      </w:r>
      <w:r>
        <w:rPr>
          <w:rFonts w:hint="eastAsia" w:ascii="仿宋" w:hAnsi="仿宋" w:eastAsia="仿宋" w:cs="DengXian-Regular"/>
          <w:sz w:val="32"/>
          <w:szCs w:val="32"/>
          <w:highlight w:val="none"/>
          <w:lang w:val="en-US" w:eastAsia="zh-CN"/>
        </w:rPr>
        <w:t>缴纳人员医疗保险费</w:t>
      </w:r>
      <w:r>
        <w:rPr>
          <w:rFonts w:hint="eastAsia" w:ascii="仿宋" w:hAnsi="仿宋" w:eastAsia="仿宋" w:cs="DengXian-Regular"/>
          <w:sz w:val="32"/>
          <w:szCs w:val="32"/>
          <w:highlight w:val="none"/>
        </w:rPr>
        <w:t>支出</w:t>
      </w:r>
      <w:r>
        <w:rPr>
          <w:rFonts w:hint="eastAsia" w:ascii="仿宋" w:hAnsi="仿宋" w:eastAsia="仿宋" w:cs="Wingdings"/>
          <w:sz w:val="32"/>
          <w:szCs w:val="32"/>
          <w:highlight w:val="none"/>
        </w:rPr>
        <w:t>；住房保障（类）支出</w:t>
      </w:r>
      <w:r>
        <w:rPr>
          <w:rFonts w:ascii="仿宋" w:hAnsi="仿宋" w:eastAsia="仿宋" w:cs="DengXian-Regular"/>
          <w:sz w:val="32"/>
          <w:szCs w:val="32"/>
          <w:highlight w:val="none"/>
        </w:rPr>
        <w:t>10.43</w:t>
      </w:r>
      <w:r>
        <w:rPr>
          <w:rFonts w:hint="eastAsia" w:ascii="仿宋" w:hAnsi="仿宋" w:eastAsia="仿宋" w:cs="Wingdings"/>
          <w:sz w:val="32"/>
          <w:szCs w:val="32"/>
          <w:highlight w:val="none"/>
        </w:rPr>
        <w:t>万元，占</w:t>
      </w:r>
      <w:r>
        <w:rPr>
          <w:rFonts w:ascii="仿宋" w:hAnsi="仿宋" w:eastAsia="仿宋" w:cs="DengXian-Regular"/>
          <w:sz w:val="32"/>
          <w:szCs w:val="32"/>
          <w:highlight w:val="none"/>
        </w:rPr>
        <w:t>1.9</w:t>
      </w:r>
      <w:r>
        <w:rPr>
          <w:rFonts w:hint="eastAsia" w:ascii="仿宋" w:hAnsi="仿宋" w:eastAsia="仿宋" w:cs="Wingdings"/>
          <w:sz w:val="32"/>
          <w:szCs w:val="32"/>
          <w:highlight w:val="none"/>
        </w:rPr>
        <w:t>%</w:t>
      </w:r>
      <w:r>
        <w:rPr>
          <w:rFonts w:hint="eastAsia" w:ascii="仿宋" w:hAnsi="仿宋" w:eastAsia="仿宋" w:cs="DengXian-Regular"/>
          <w:sz w:val="32"/>
          <w:szCs w:val="32"/>
          <w:highlight w:val="none"/>
        </w:rPr>
        <w:t>，主要用于</w:t>
      </w:r>
      <w:r>
        <w:rPr>
          <w:rFonts w:hint="eastAsia" w:ascii="仿宋" w:hAnsi="仿宋" w:eastAsia="仿宋" w:cs="DengXian-Regular"/>
          <w:sz w:val="32"/>
          <w:szCs w:val="32"/>
          <w:highlight w:val="none"/>
          <w:lang w:val="en-US" w:eastAsia="zh-CN"/>
        </w:rPr>
        <w:t>缴纳人员住房公积金</w:t>
      </w:r>
      <w:r>
        <w:rPr>
          <w:rFonts w:hint="eastAsia" w:ascii="仿宋" w:hAnsi="仿宋" w:eastAsia="仿宋" w:cs="DengXian-Regular"/>
          <w:sz w:val="32"/>
          <w:szCs w:val="32"/>
          <w:highlight w:val="none"/>
        </w:rPr>
        <w:t>支出</w:t>
      </w:r>
      <w:r>
        <w:rPr>
          <w:rFonts w:hint="eastAsia" w:ascii="仿宋" w:hAnsi="仿宋" w:eastAsia="仿宋" w:cs="Wingdings"/>
          <w:sz w:val="32"/>
          <w:szCs w:val="32"/>
          <w:highlight w:val="none"/>
        </w:rPr>
        <w:t>。</w:t>
      </w:r>
    </w:p>
    <w:p>
      <w:pPr>
        <w:adjustRightInd w:val="0"/>
        <w:snapToGrid w:val="0"/>
        <w:spacing w:line="580" w:lineRule="exact"/>
        <w:ind w:left="420" w:leftChars="200"/>
        <w:rPr>
          <w:rFonts w:ascii="楷体_GB2312" w:hAnsi="Times New Roman" w:eastAsia="楷体" w:cs="DengXian-Bold"/>
          <w:b/>
          <w:bCs/>
          <w:sz w:val="32"/>
          <w:szCs w:val="32"/>
          <w:highlight w:val="none"/>
        </w:rPr>
      </w:pPr>
      <w:r>
        <w:rPr>
          <w:rFonts w:hint="eastAsia" w:ascii="楷体_GB2312" w:hAnsi="Times New Roman" w:eastAsia="楷体" w:cs="DengXian-Bold"/>
          <w:b/>
          <w:bCs/>
          <w:sz w:val="32"/>
          <w:szCs w:val="32"/>
          <w:highlight w:val="none"/>
        </w:rPr>
        <w:t>（四）一般公共预算基本支出决算情况说明</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年度财政拨款基本支出</w:t>
      </w:r>
      <w:r>
        <w:rPr>
          <w:rFonts w:ascii="仿宋" w:hAnsi="仿宋" w:eastAsia="仿宋" w:cs="DengXian-Regular"/>
          <w:sz w:val="32"/>
          <w:szCs w:val="32"/>
          <w:highlight w:val="none"/>
        </w:rPr>
        <w:t>231.02</w:t>
      </w:r>
      <w:r>
        <w:rPr>
          <w:rFonts w:hint="eastAsia" w:ascii="仿宋" w:hAnsi="仿宋" w:eastAsia="仿宋" w:cs="DengXian-Regular"/>
          <w:sz w:val="32"/>
          <w:szCs w:val="32"/>
          <w:highlight w:val="none"/>
        </w:rPr>
        <w:t>万元，其中：</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人员经费</w:t>
      </w:r>
      <w:r>
        <w:rPr>
          <w:rFonts w:ascii="仿宋" w:hAnsi="仿宋" w:eastAsia="仿宋" w:cs="DengXian-Regular"/>
          <w:sz w:val="32"/>
          <w:szCs w:val="32"/>
          <w:highlight w:val="none"/>
        </w:rPr>
        <w:t>211.33</w:t>
      </w:r>
      <w:r>
        <w:rPr>
          <w:rFonts w:hint="eastAsia" w:ascii="仿宋" w:hAnsi="仿宋" w:eastAsia="仿宋" w:cs="DengXian-Regular"/>
          <w:sz w:val="32"/>
          <w:szCs w:val="32"/>
          <w:highlight w:val="none"/>
        </w:rPr>
        <w:t>万元，主要包括:基本工资、津贴补贴、奖金、机关事业单位基本养老保险缴费、职工基本医疗保险缴费、其他社会保障缴费、住房公积金、其他工资福利支出、退休费、奖励金；</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公用经费</w:t>
      </w:r>
      <w:r>
        <w:rPr>
          <w:rFonts w:ascii="仿宋" w:hAnsi="仿宋" w:eastAsia="仿宋" w:cs="DengXian-Regular"/>
          <w:sz w:val="32"/>
          <w:szCs w:val="32"/>
          <w:highlight w:val="none"/>
        </w:rPr>
        <w:t>19.68</w:t>
      </w:r>
      <w:r>
        <w:rPr>
          <w:rFonts w:hint="eastAsia" w:ascii="仿宋" w:hAnsi="仿宋" w:eastAsia="仿宋" w:cs="DengXian-Regular"/>
          <w:sz w:val="32"/>
          <w:szCs w:val="32"/>
          <w:highlight w:val="none"/>
        </w:rPr>
        <w:t>万元，主要包括:</w:t>
      </w:r>
      <w:r>
        <w:rPr>
          <w:rFonts w:ascii="仿宋" w:hAnsi="仿宋" w:eastAsia="仿宋" w:cs="DengXian-Regular"/>
          <w:sz w:val="32"/>
          <w:szCs w:val="32"/>
          <w:highlight w:val="none"/>
        </w:rPr>
        <w:t>办公费、电费、邮电费、差旅费、公务接待费、工会经费、公务用车运行维护费、其他交通费用、其他商品和服务支出。</w:t>
      </w:r>
    </w:p>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五、财政拨款“三公”经费支出决算情况说明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highlight w:val="none"/>
        </w:rPr>
      </w:pPr>
      <w:r>
        <w:rPr>
          <w:rFonts w:hint="eastAsia" w:ascii="楷体_GB2312" w:hAnsi="Times New Roman" w:eastAsia="楷体" w:cs="DengXian-Bold"/>
          <w:b/>
          <w:bCs/>
          <w:sz w:val="32"/>
          <w:szCs w:val="32"/>
          <w:highlight w:val="none"/>
        </w:rPr>
        <w:t>（一）“三公”经费财政拨款支出决算总体情况说明</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年度“三公”经费财政拨款支出预算为</w:t>
      </w:r>
      <w:r>
        <w:rPr>
          <w:rFonts w:ascii="仿宋" w:hAnsi="仿宋" w:eastAsia="仿宋" w:cs="DengXian-Regular"/>
          <w:sz w:val="32"/>
          <w:szCs w:val="32"/>
          <w:highlight w:val="none"/>
        </w:rPr>
        <w:t>24.00</w:t>
      </w:r>
      <w:r>
        <w:rPr>
          <w:rFonts w:hint="eastAsia" w:ascii="仿宋" w:hAnsi="仿宋" w:eastAsia="仿宋" w:cs="DengXian-Regular"/>
          <w:sz w:val="32"/>
          <w:szCs w:val="32"/>
          <w:highlight w:val="none"/>
        </w:rPr>
        <w:t>万元，支出决算为</w:t>
      </w:r>
      <w:r>
        <w:rPr>
          <w:rFonts w:ascii="仿宋" w:hAnsi="仿宋" w:eastAsia="仿宋" w:cs="DengXian-Regular"/>
          <w:sz w:val="32"/>
          <w:szCs w:val="32"/>
          <w:highlight w:val="none"/>
        </w:rPr>
        <w:t>24.00</w:t>
      </w:r>
      <w:r>
        <w:rPr>
          <w:rFonts w:hint="eastAsia" w:ascii="仿宋" w:hAnsi="仿宋" w:eastAsia="仿宋" w:cs="DengXian-Regular"/>
          <w:sz w:val="32"/>
          <w:szCs w:val="32"/>
          <w:highlight w:val="none"/>
        </w:rPr>
        <w:t>万元，完成预算的</w:t>
      </w:r>
      <w:r>
        <w:rPr>
          <w:rFonts w:ascii="仿宋" w:hAnsi="仿宋" w:eastAsia="仿宋" w:cs="DengXian-Regular"/>
          <w:sz w:val="32"/>
          <w:szCs w:val="32"/>
          <w:highlight w:val="none"/>
        </w:rPr>
        <w:t>100.0</w:t>
      </w:r>
      <w:r>
        <w:rPr>
          <w:rFonts w:hint="eastAsia" w:ascii="仿宋" w:hAnsi="仿宋" w:eastAsia="仿宋" w:cs="DengXian-Regular"/>
          <w:sz w:val="32"/>
          <w:szCs w:val="32"/>
          <w:highlight w:val="none"/>
        </w:rPr>
        <w:t>%,较预算持平，较202</w:t>
      </w:r>
      <w:r>
        <w:rPr>
          <w:rFonts w:ascii="仿宋" w:hAnsi="仿宋" w:eastAsia="仿宋" w:cs="DengXian-Regular"/>
          <w:sz w:val="32"/>
          <w:szCs w:val="32"/>
          <w:highlight w:val="none"/>
        </w:rPr>
        <w:t>1</w:t>
      </w:r>
      <w:r>
        <w:rPr>
          <w:rFonts w:hint="eastAsia" w:ascii="仿宋" w:hAnsi="仿宋" w:eastAsia="仿宋" w:cs="DengXian-Regular"/>
          <w:sz w:val="32"/>
          <w:szCs w:val="32"/>
          <w:highlight w:val="none"/>
        </w:rPr>
        <w:t>年度决算</w:t>
      </w:r>
      <w:r>
        <w:rPr>
          <w:rFonts w:ascii="仿宋" w:hAnsi="仿宋" w:eastAsia="仿宋" w:cs="DengXian-Regular"/>
          <w:sz w:val="32"/>
          <w:szCs w:val="32"/>
          <w:highlight w:val="none"/>
        </w:rPr>
        <w:t>增加17.96</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增长297.6</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val="en-US" w:eastAsia="zh-CN"/>
        </w:rPr>
        <w:t>由于原有公务用车车况较差，存在安全隐患，为了满足工作需要购置公务用车一辆</w:t>
      </w:r>
      <w:r>
        <w:rPr>
          <w:rFonts w:hint="eastAsia" w:ascii="仿宋" w:hAnsi="仿宋" w:eastAsia="仿宋" w:cs="DengXian-Regular"/>
          <w:sz w:val="32"/>
          <w:szCs w:val="32"/>
          <w:highlight w:val="none"/>
        </w:rPr>
        <w:t>。</w:t>
      </w:r>
    </w:p>
    <w:p>
      <w:pPr>
        <w:adjustRightInd w:val="0"/>
        <w:snapToGrid w:val="0"/>
        <w:spacing w:line="580" w:lineRule="exact"/>
        <w:ind w:firstLine="643" w:firstLineChars="200"/>
        <w:rPr>
          <w:rFonts w:ascii="楷体_GB2312" w:hAnsi="Times New Roman" w:eastAsia="楷体" w:cs="DengXian-Bold"/>
          <w:b/>
          <w:bCs/>
          <w:sz w:val="32"/>
          <w:szCs w:val="32"/>
          <w:highlight w:val="none"/>
        </w:rPr>
      </w:pPr>
      <w:r>
        <w:rPr>
          <w:rFonts w:hint="eastAsia" w:ascii="楷体_GB2312" w:hAnsi="Times New Roman" w:eastAsia="楷体" w:cs="DengXian-Bold"/>
          <w:b/>
          <w:bCs/>
          <w:sz w:val="32"/>
          <w:szCs w:val="32"/>
          <w:highlight w:val="none"/>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highlight w:val="none"/>
        </w:rPr>
      </w:pPr>
      <w:r>
        <w:rPr>
          <w:rFonts w:hint="eastAsia" w:ascii="楷体_GB2312" w:hAnsi="Times New Roman" w:eastAsia="楷体" w:cs="DengXian-Bold"/>
          <w:b/>
          <w:bCs/>
          <w:sz w:val="32"/>
          <w:szCs w:val="32"/>
          <w:highlight w:val="none"/>
        </w:rPr>
        <w:t>1.因公出国（境）费支出情况。</w:t>
      </w: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年度因公出国（境）费支出预算为</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万元，支出决算</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万元。因公出国（境）费支出较预算持平，较上年持平。其中因公出国（境）团组</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个、共0人、参加其他单位组织的因公出国（境）团组</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个、共</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人</w:t>
      </w:r>
      <w:r>
        <w:rPr>
          <w:rFonts w:hint="eastAsia" w:ascii="仿宋" w:hAnsi="仿宋" w:eastAsia="仿宋" w:cs="DengXian-Regular"/>
          <w:b/>
          <w:bCs/>
          <w:sz w:val="32"/>
          <w:szCs w:val="32"/>
          <w:highlight w:val="none"/>
        </w:rPr>
        <w:t>、</w:t>
      </w:r>
      <w:r>
        <w:rPr>
          <w:rFonts w:hint="eastAsia" w:ascii="仿宋" w:hAnsi="仿宋" w:eastAsia="仿宋" w:cs="DengXian-Regular"/>
          <w:sz w:val="32"/>
          <w:szCs w:val="32"/>
          <w:highlight w:val="none"/>
        </w:rPr>
        <w:t>无本单位组织的出国（境）团组。</w:t>
      </w:r>
    </w:p>
    <w:p>
      <w:pPr>
        <w:adjustRightInd w:val="0"/>
        <w:snapToGrid w:val="0"/>
        <w:spacing w:line="580" w:lineRule="exact"/>
        <w:ind w:firstLine="643" w:firstLineChars="200"/>
        <w:rPr>
          <w:rFonts w:ascii="仿宋" w:hAnsi="仿宋" w:eastAsia="仿宋" w:cs="DengXian-Bold"/>
          <w:b/>
          <w:bCs/>
          <w:sz w:val="32"/>
          <w:szCs w:val="32"/>
          <w:highlight w:val="none"/>
        </w:rPr>
      </w:pPr>
      <w:r>
        <w:rPr>
          <w:rFonts w:hint="eastAsia" w:ascii="楷体_GB2312" w:hAnsi="Times New Roman" w:eastAsia="楷体" w:cs="DengXian-Bold"/>
          <w:b/>
          <w:bCs/>
          <w:sz w:val="32"/>
          <w:szCs w:val="32"/>
          <w:highlight w:val="none"/>
        </w:rPr>
        <w:t>2.公务用车购置及运行维护费支出情况。</w:t>
      </w: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年度公务用车购置及运行维护费预算为</w:t>
      </w:r>
      <w:r>
        <w:rPr>
          <w:rFonts w:ascii="仿宋" w:hAnsi="仿宋" w:eastAsia="仿宋" w:cs="DengXian-Regular"/>
          <w:sz w:val="32"/>
          <w:szCs w:val="32"/>
          <w:highlight w:val="none"/>
        </w:rPr>
        <w:t>20.07</w:t>
      </w:r>
      <w:r>
        <w:rPr>
          <w:rFonts w:hint="eastAsia" w:ascii="仿宋" w:hAnsi="仿宋" w:eastAsia="仿宋" w:cs="DengXian-Regular"/>
          <w:sz w:val="32"/>
          <w:szCs w:val="32"/>
          <w:highlight w:val="none"/>
        </w:rPr>
        <w:t>万元，支出决算</w:t>
      </w:r>
      <w:r>
        <w:rPr>
          <w:rFonts w:ascii="仿宋" w:hAnsi="仿宋" w:eastAsia="仿宋" w:cs="DengXian-Regular"/>
          <w:sz w:val="32"/>
          <w:szCs w:val="32"/>
          <w:highlight w:val="none"/>
        </w:rPr>
        <w:t>20.07</w:t>
      </w:r>
      <w:r>
        <w:rPr>
          <w:rFonts w:hint="eastAsia" w:ascii="仿宋" w:hAnsi="仿宋" w:eastAsia="仿宋" w:cs="DengXian-Regular"/>
          <w:sz w:val="32"/>
          <w:szCs w:val="32"/>
          <w:highlight w:val="none"/>
        </w:rPr>
        <w:t>万元，完成预算的</w:t>
      </w:r>
      <w:r>
        <w:rPr>
          <w:rFonts w:ascii="仿宋" w:hAnsi="仿宋" w:eastAsia="仿宋" w:cs="DengXian-Regular"/>
          <w:sz w:val="32"/>
          <w:szCs w:val="32"/>
          <w:highlight w:val="none"/>
        </w:rPr>
        <w:t>100.0</w:t>
      </w:r>
      <w:r>
        <w:rPr>
          <w:rFonts w:hint="eastAsia" w:ascii="仿宋" w:hAnsi="仿宋" w:eastAsia="仿宋" w:cs="DengXian-Regular"/>
          <w:sz w:val="32"/>
          <w:szCs w:val="32"/>
          <w:highlight w:val="none"/>
        </w:rPr>
        <w:t>%。公务用车购置及运行维护费支出较预算持平，较上年</w:t>
      </w:r>
      <w:r>
        <w:rPr>
          <w:rFonts w:ascii="仿宋" w:hAnsi="仿宋" w:eastAsia="仿宋" w:cs="DengXian-Regular"/>
          <w:sz w:val="32"/>
          <w:szCs w:val="32"/>
          <w:highlight w:val="none"/>
        </w:rPr>
        <w:t>增加17.97</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增长855.8</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val="en-US" w:eastAsia="zh-CN"/>
        </w:rPr>
        <w:t>由于原有公务用车车况较差，存在安全隐患，为了满足工作需要购置公务用车一辆</w:t>
      </w:r>
      <w:r>
        <w:rPr>
          <w:rFonts w:hint="eastAsia" w:ascii="仿宋" w:hAnsi="仿宋" w:eastAsia="仿宋" w:cs="DengXian-Regular"/>
          <w:sz w:val="32"/>
          <w:szCs w:val="32"/>
          <w:highlight w:val="none"/>
        </w:rPr>
        <w:t>。</w:t>
      </w:r>
      <w:r>
        <w:rPr>
          <w:rFonts w:hint="eastAsia" w:ascii="仿宋" w:hAnsi="仿宋" w:eastAsia="仿宋" w:cs="DengXian-Bold"/>
          <w:sz w:val="32"/>
          <w:szCs w:val="32"/>
          <w:highlight w:val="none"/>
        </w:rPr>
        <w:t>其中：</w:t>
      </w:r>
    </w:p>
    <w:p>
      <w:pPr>
        <w:adjustRightInd w:val="0"/>
        <w:snapToGrid w:val="0"/>
        <w:spacing w:line="580" w:lineRule="exact"/>
        <w:ind w:firstLine="643" w:firstLineChars="200"/>
        <w:rPr>
          <w:rFonts w:ascii="仿宋" w:hAnsi="仿宋" w:eastAsia="仿宋" w:cs="DengXian-Regular"/>
          <w:sz w:val="32"/>
          <w:szCs w:val="32"/>
          <w:highlight w:val="none"/>
        </w:rPr>
      </w:pPr>
      <w:r>
        <w:rPr>
          <w:rFonts w:hint="eastAsia" w:ascii="仿宋_GB2312" w:hAnsi="Times New Roman" w:eastAsia="仿宋" w:cs="DengXian-Regular"/>
          <w:b/>
          <w:sz w:val="32"/>
          <w:szCs w:val="32"/>
          <w:highlight w:val="none"/>
        </w:rPr>
        <w:t>公务用车购置费支出</w:t>
      </w:r>
      <w:r>
        <w:rPr>
          <w:rFonts w:ascii="楷体_GB2312" w:hAnsi="Times New Roman" w:eastAsia="楷体" w:cs="DengXian-Bold"/>
          <w:b/>
          <w:bCs/>
          <w:sz w:val="32"/>
          <w:szCs w:val="32"/>
          <w:highlight w:val="none"/>
        </w:rPr>
        <w:t>17.98</w:t>
      </w:r>
      <w:r>
        <w:rPr>
          <w:rFonts w:hint="eastAsia" w:ascii="楷体_GB2312" w:hAnsi="Times New Roman" w:eastAsia="楷体" w:cs="DengXian-Bold"/>
          <w:b/>
          <w:bCs/>
          <w:sz w:val="32"/>
          <w:szCs w:val="32"/>
          <w:highlight w:val="none"/>
        </w:rPr>
        <w:t>万元</w:t>
      </w:r>
      <w:r>
        <w:rPr>
          <w:rFonts w:hint="eastAsia" w:ascii="仿宋_GB2312" w:hAnsi="Times New Roman" w:eastAsia="仿宋" w:cs="DengXian-Regular"/>
          <w:b/>
          <w:sz w:val="32"/>
          <w:szCs w:val="32"/>
          <w:highlight w:val="none"/>
        </w:rPr>
        <w:t>：</w:t>
      </w: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年度公务用车购置量</w:t>
      </w:r>
      <w:r>
        <w:rPr>
          <w:rFonts w:ascii="仿宋" w:hAnsi="仿宋" w:eastAsia="仿宋" w:cs="DengXian-Regular"/>
          <w:sz w:val="32"/>
          <w:szCs w:val="32"/>
          <w:highlight w:val="none"/>
        </w:rPr>
        <w:t>1</w:t>
      </w:r>
      <w:r>
        <w:rPr>
          <w:rFonts w:hint="eastAsia" w:ascii="仿宋" w:hAnsi="仿宋" w:eastAsia="仿宋" w:cs="DengXian-Regular"/>
          <w:sz w:val="32"/>
          <w:szCs w:val="32"/>
          <w:highlight w:val="none"/>
        </w:rPr>
        <w:t>辆，发生“公务用车购置”经费支出</w:t>
      </w:r>
      <w:r>
        <w:rPr>
          <w:rFonts w:ascii="仿宋" w:hAnsi="仿宋" w:eastAsia="仿宋" w:cs="DengXian-Regular"/>
          <w:sz w:val="32"/>
          <w:szCs w:val="32"/>
          <w:highlight w:val="none"/>
        </w:rPr>
        <w:t>17.98</w:t>
      </w:r>
      <w:r>
        <w:rPr>
          <w:rFonts w:hint="eastAsia" w:ascii="仿宋" w:hAnsi="仿宋" w:eastAsia="仿宋" w:cs="DengXian-Regular"/>
          <w:sz w:val="32"/>
          <w:szCs w:val="32"/>
          <w:highlight w:val="none"/>
        </w:rPr>
        <w:t>万元。公务用车购置费支出较预算</w:t>
      </w:r>
      <w:r>
        <w:rPr>
          <w:rFonts w:ascii="仿宋" w:hAnsi="仿宋" w:eastAsia="仿宋" w:cs="DengXian-Regular"/>
          <w:sz w:val="32"/>
          <w:szCs w:val="32"/>
          <w:highlight w:val="none"/>
        </w:rPr>
        <w:t>持平，</w:t>
      </w:r>
      <w:r>
        <w:rPr>
          <w:rFonts w:hint="eastAsia" w:ascii="仿宋" w:hAnsi="仿宋" w:eastAsia="仿宋" w:cs="DengXian-Regular"/>
          <w:sz w:val="32"/>
          <w:szCs w:val="32"/>
          <w:highlight w:val="none"/>
        </w:rPr>
        <w:t>较上年</w:t>
      </w:r>
      <w:r>
        <w:rPr>
          <w:rFonts w:ascii="仿宋" w:hAnsi="仿宋" w:eastAsia="仿宋" w:cs="DengXian-Regular"/>
          <w:sz w:val="32"/>
          <w:szCs w:val="32"/>
          <w:highlight w:val="none"/>
        </w:rPr>
        <w:t>增加17.98</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增长100.0</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val="en-US" w:eastAsia="zh-CN"/>
        </w:rPr>
        <w:t>由于原有公务用车车况较差，存在安全隐患，为了满足工作需要购置公务用车一辆</w:t>
      </w:r>
      <w:r>
        <w:rPr>
          <w:rFonts w:hint="eastAsia" w:ascii="仿宋" w:hAnsi="仿宋" w:eastAsia="仿宋" w:cs="DengXian-Regular"/>
          <w:sz w:val="32"/>
          <w:szCs w:val="32"/>
          <w:highlight w:val="none"/>
        </w:rPr>
        <w:t>。</w:t>
      </w:r>
    </w:p>
    <w:p>
      <w:pPr>
        <w:adjustRightInd w:val="0"/>
        <w:snapToGrid w:val="0"/>
        <w:spacing w:line="580" w:lineRule="exact"/>
        <w:ind w:firstLine="643" w:firstLineChars="200"/>
        <w:rPr>
          <w:rFonts w:ascii="仿宋" w:hAnsi="仿宋" w:eastAsia="仿宋" w:cs="DengXian-Regular"/>
          <w:sz w:val="32"/>
          <w:szCs w:val="32"/>
          <w:highlight w:val="none"/>
        </w:rPr>
      </w:pPr>
      <w:r>
        <w:rPr>
          <w:rFonts w:hint="eastAsia" w:ascii="仿宋_GB2312" w:hAnsi="Times New Roman" w:eastAsia="仿宋" w:cs="DengXian-Regular"/>
          <w:b/>
          <w:sz w:val="32"/>
          <w:szCs w:val="32"/>
          <w:highlight w:val="none"/>
        </w:rPr>
        <w:t>公务用车运行维护费支出</w:t>
      </w:r>
      <w:r>
        <w:rPr>
          <w:rFonts w:ascii="仿宋_GB2312" w:hAnsi="Times New Roman" w:eastAsia="仿宋" w:cs="DengXian-Regular"/>
          <w:b/>
          <w:sz w:val="32"/>
          <w:szCs w:val="32"/>
          <w:highlight w:val="none"/>
        </w:rPr>
        <w:t>2.09</w:t>
      </w:r>
      <w:r>
        <w:rPr>
          <w:rFonts w:hint="eastAsia" w:ascii="楷体_GB2312" w:hAnsi="Times New Roman" w:eastAsia="楷体" w:cs="DengXian-Bold"/>
          <w:b/>
          <w:bCs/>
          <w:sz w:val="32"/>
          <w:szCs w:val="32"/>
          <w:highlight w:val="none"/>
        </w:rPr>
        <w:t>万元</w:t>
      </w:r>
      <w:r>
        <w:rPr>
          <w:rFonts w:hint="eastAsia" w:ascii="仿宋_GB2312" w:hAnsi="Times New Roman" w:eastAsia="仿宋" w:cs="DengXian-Regular"/>
          <w:b/>
          <w:sz w:val="32"/>
          <w:szCs w:val="32"/>
          <w:highlight w:val="none"/>
        </w:rPr>
        <w:t>：</w:t>
      </w: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年度单位公务用车保有量1辆。公车运行维护费支出较预算</w:t>
      </w:r>
      <w:r>
        <w:rPr>
          <w:rFonts w:ascii="仿宋" w:hAnsi="仿宋" w:eastAsia="仿宋" w:cs="DengXian-Regular"/>
          <w:sz w:val="32"/>
          <w:szCs w:val="32"/>
          <w:highlight w:val="none"/>
        </w:rPr>
        <w:t>持平，</w:t>
      </w:r>
      <w:r>
        <w:rPr>
          <w:rFonts w:hint="eastAsia" w:ascii="仿宋" w:hAnsi="仿宋" w:eastAsia="仿宋" w:cs="DengXian-Regular"/>
          <w:sz w:val="32"/>
          <w:szCs w:val="32"/>
          <w:highlight w:val="none"/>
        </w:rPr>
        <w:t>较上年</w:t>
      </w:r>
      <w:r>
        <w:rPr>
          <w:rFonts w:ascii="仿宋" w:hAnsi="仿宋" w:eastAsia="仿宋" w:cs="DengXian-Regular"/>
          <w:sz w:val="32"/>
          <w:szCs w:val="32"/>
          <w:highlight w:val="none"/>
        </w:rPr>
        <w:t>减少0.01</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降低0.5</w:t>
      </w:r>
      <w:r>
        <w:rPr>
          <w:rFonts w:hint="eastAsia" w:ascii="仿宋" w:hAnsi="仿宋" w:eastAsia="仿宋" w:cs="DengXian-Regular"/>
          <w:sz w:val="32"/>
          <w:szCs w:val="32"/>
          <w:highlight w:val="none"/>
        </w:rPr>
        <w:t>%，主要原因是：严格执行中央八项规定和省市关于厉行勤俭节约的有关规定，规范审批程序，严格把关，控制三公经费开支。</w:t>
      </w:r>
    </w:p>
    <w:p>
      <w:pPr>
        <w:adjustRightInd w:val="0"/>
        <w:snapToGrid w:val="0"/>
        <w:spacing w:line="580" w:lineRule="exact"/>
        <w:ind w:firstLine="643" w:firstLineChars="200"/>
        <w:rPr>
          <w:rFonts w:ascii="仿宋" w:hAnsi="仿宋" w:eastAsia="仿宋" w:cs="DengXian-Regular"/>
          <w:sz w:val="32"/>
          <w:szCs w:val="32"/>
          <w:highlight w:val="none"/>
        </w:rPr>
      </w:pPr>
      <w:r>
        <w:rPr>
          <w:rFonts w:hint="eastAsia" w:ascii="楷体_GB2312" w:hAnsi="Times New Roman" w:eastAsia="楷体" w:cs="DengXian-Bold"/>
          <w:b/>
          <w:bCs/>
          <w:sz w:val="32"/>
          <w:szCs w:val="32"/>
          <w:highlight w:val="none"/>
        </w:rPr>
        <w:t>3.公务接待费支出情况。</w:t>
      </w: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年度公务接待费支出预算为</w:t>
      </w:r>
      <w:r>
        <w:rPr>
          <w:rFonts w:ascii="仿宋" w:hAnsi="仿宋" w:eastAsia="仿宋" w:cs="DengXian-Regular"/>
          <w:sz w:val="32"/>
          <w:szCs w:val="32"/>
          <w:highlight w:val="none"/>
        </w:rPr>
        <w:t>3.93</w:t>
      </w:r>
      <w:r>
        <w:rPr>
          <w:rFonts w:hint="eastAsia" w:ascii="仿宋" w:hAnsi="仿宋" w:eastAsia="仿宋" w:cs="DengXian-Regular"/>
          <w:sz w:val="32"/>
          <w:szCs w:val="32"/>
          <w:highlight w:val="none"/>
        </w:rPr>
        <w:t>万元，支出决算</w:t>
      </w:r>
      <w:r>
        <w:rPr>
          <w:rFonts w:ascii="仿宋" w:hAnsi="仿宋" w:eastAsia="仿宋" w:cs="DengXian-Regular"/>
          <w:sz w:val="32"/>
          <w:szCs w:val="32"/>
          <w:highlight w:val="none"/>
        </w:rPr>
        <w:t>3.93</w:t>
      </w:r>
      <w:r>
        <w:rPr>
          <w:rFonts w:hint="eastAsia" w:ascii="仿宋" w:hAnsi="仿宋" w:eastAsia="仿宋" w:cs="DengXian-Regular"/>
          <w:sz w:val="32"/>
          <w:szCs w:val="32"/>
          <w:highlight w:val="none"/>
        </w:rPr>
        <w:t>万元，完成预算的</w:t>
      </w:r>
      <w:r>
        <w:rPr>
          <w:rFonts w:ascii="仿宋" w:hAnsi="仿宋" w:eastAsia="仿宋" w:cs="DengXian-Regular"/>
          <w:sz w:val="32"/>
          <w:szCs w:val="32"/>
          <w:highlight w:val="none"/>
        </w:rPr>
        <w:t>100.0</w:t>
      </w:r>
      <w:r>
        <w:rPr>
          <w:rFonts w:hint="eastAsia" w:ascii="仿宋" w:hAnsi="仿宋" w:eastAsia="仿宋" w:cs="DengXian-Regular"/>
          <w:sz w:val="32"/>
          <w:szCs w:val="32"/>
          <w:highlight w:val="none"/>
        </w:rPr>
        <w:t>%。本年度共发生公务接待</w:t>
      </w:r>
      <w:r>
        <w:rPr>
          <w:rFonts w:ascii="仿宋" w:hAnsi="仿宋" w:eastAsia="仿宋" w:cs="DengXian-Regular"/>
          <w:sz w:val="32"/>
          <w:szCs w:val="32"/>
          <w:highlight w:val="none"/>
        </w:rPr>
        <w:t>69</w:t>
      </w:r>
      <w:r>
        <w:rPr>
          <w:rFonts w:hint="eastAsia" w:ascii="仿宋" w:hAnsi="仿宋" w:eastAsia="仿宋" w:cs="DengXian-Regular"/>
          <w:sz w:val="32"/>
          <w:szCs w:val="32"/>
          <w:highlight w:val="none"/>
        </w:rPr>
        <w:t>批次、</w:t>
      </w:r>
      <w:r>
        <w:rPr>
          <w:rFonts w:ascii="仿宋" w:hAnsi="仿宋" w:eastAsia="仿宋" w:cs="DengXian-Regular"/>
          <w:sz w:val="32"/>
          <w:szCs w:val="32"/>
          <w:highlight w:val="none"/>
        </w:rPr>
        <w:t>458</w:t>
      </w:r>
      <w:r>
        <w:rPr>
          <w:rFonts w:hint="eastAsia" w:ascii="仿宋" w:hAnsi="仿宋" w:eastAsia="仿宋" w:cs="DengXian-Regular"/>
          <w:sz w:val="32"/>
          <w:szCs w:val="32"/>
          <w:highlight w:val="none"/>
        </w:rPr>
        <w:t>人次。公务接待费支出较预算</w:t>
      </w:r>
      <w:r>
        <w:rPr>
          <w:rFonts w:ascii="仿宋" w:hAnsi="仿宋" w:eastAsia="仿宋" w:cs="DengXian-Regular"/>
          <w:sz w:val="32"/>
          <w:szCs w:val="32"/>
          <w:highlight w:val="none"/>
        </w:rPr>
        <w:t>持平，</w:t>
      </w:r>
      <w:r>
        <w:rPr>
          <w:rFonts w:hint="eastAsia" w:ascii="仿宋" w:hAnsi="仿宋" w:eastAsia="仿宋" w:cs="DengXian-Regular"/>
          <w:sz w:val="32"/>
          <w:szCs w:val="32"/>
          <w:highlight w:val="none"/>
        </w:rPr>
        <w:t>较上年</w:t>
      </w:r>
      <w:r>
        <w:rPr>
          <w:rFonts w:ascii="仿宋" w:hAnsi="仿宋" w:eastAsia="仿宋" w:cs="DengXian-Regular"/>
          <w:sz w:val="32"/>
          <w:szCs w:val="32"/>
          <w:highlight w:val="none"/>
        </w:rPr>
        <w:t>减少0.01</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降低0.2</w:t>
      </w:r>
      <w:r>
        <w:rPr>
          <w:rFonts w:hint="eastAsia" w:ascii="仿宋" w:hAnsi="仿宋" w:eastAsia="仿宋" w:cs="DengXian-Regular"/>
          <w:sz w:val="32"/>
          <w:szCs w:val="32"/>
          <w:highlight w:val="none"/>
        </w:rPr>
        <w:t>%,主要原因是严格执行中央八项规定和省市关于厉行勤俭节约的有关规定，规范审批程序，严格把关，控制三公经费开支。</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w:t>
      </w:r>
    </w:p>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六、机关运行经费支出说明</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年度机关运行经费支出</w:t>
      </w:r>
      <w:r>
        <w:rPr>
          <w:rFonts w:ascii="仿宋" w:hAnsi="仿宋" w:eastAsia="仿宋" w:cs="DengXian-Regular"/>
          <w:sz w:val="32"/>
          <w:szCs w:val="32"/>
          <w:highlight w:val="none"/>
        </w:rPr>
        <w:t>19.68</w:t>
      </w:r>
      <w:r>
        <w:rPr>
          <w:rFonts w:hint="eastAsia" w:ascii="仿宋" w:hAnsi="仿宋" w:eastAsia="仿宋" w:cs="DengXian-Regular"/>
          <w:sz w:val="32"/>
          <w:szCs w:val="32"/>
          <w:highlight w:val="none"/>
        </w:rPr>
        <w:t>万元，比202</w:t>
      </w:r>
      <w:r>
        <w:rPr>
          <w:rFonts w:ascii="仿宋" w:hAnsi="仿宋" w:eastAsia="仿宋" w:cs="DengXian-Regular"/>
          <w:sz w:val="32"/>
          <w:szCs w:val="32"/>
          <w:highlight w:val="none"/>
        </w:rPr>
        <w:t>1</w:t>
      </w:r>
      <w:r>
        <w:rPr>
          <w:rFonts w:hint="eastAsia" w:ascii="仿宋" w:hAnsi="仿宋" w:eastAsia="仿宋" w:cs="DengXian-Regular"/>
          <w:sz w:val="32"/>
          <w:szCs w:val="32"/>
          <w:highlight w:val="none"/>
        </w:rPr>
        <w:t>年度</w:t>
      </w:r>
      <w:r>
        <w:rPr>
          <w:rFonts w:ascii="仿宋" w:hAnsi="仿宋" w:eastAsia="仿宋" w:cs="DengXian-Regular"/>
          <w:sz w:val="32"/>
          <w:szCs w:val="32"/>
          <w:highlight w:val="none"/>
        </w:rPr>
        <w:t>增加2.25</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增长12.9</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val="en-US" w:eastAsia="zh-CN"/>
        </w:rPr>
        <w:t>疫情期间各个执勤站点慰问用品增加</w:t>
      </w:r>
      <w:r>
        <w:rPr>
          <w:rFonts w:hint="eastAsia" w:ascii="仿宋" w:hAnsi="仿宋" w:eastAsia="仿宋" w:cs="DengXian-Regular"/>
          <w:sz w:val="32"/>
          <w:szCs w:val="32"/>
          <w:highlight w:val="none"/>
        </w:rPr>
        <w:t>。</w:t>
      </w:r>
    </w:p>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七、政府采购支出说明</w:t>
      </w:r>
    </w:p>
    <w:p>
      <w:pPr>
        <w:snapToGrid w:val="0"/>
        <w:spacing w:line="580" w:lineRule="exact"/>
        <w:ind w:firstLine="640" w:firstLineChars="200"/>
        <w:jc w:val="left"/>
        <w:rPr>
          <w:rFonts w:ascii="仿宋" w:hAnsi="仿宋" w:eastAsia="仿宋" w:cs="DengXian-Regular"/>
          <w:sz w:val="32"/>
          <w:szCs w:val="32"/>
          <w:highlight w:val="none"/>
        </w:rPr>
      </w:pPr>
      <w:r>
        <w:rPr>
          <w:rFonts w:hint="eastAsia" w:ascii="仿宋" w:hAnsi="仿宋" w:eastAsia="仿宋" w:cs="DengXian-Regular"/>
          <w:sz w:val="32"/>
          <w:szCs w:val="32"/>
          <w:highlight w:val="none"/>
        </w:rPr>
        <w:t>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年度政府采购支出总额</w:t>
      </w:r>
      <w:r>
        <w:rPr>
          <w:rFonts w:ascii="仿宋" w:hAnsi="仿宋" w:eastAsia="仿宋" w:cs="DengXian-Regular"/>
          <w:sz w:val="32"/>
          <w:szCs w:val="32"/>
          <w:highlight w:val="none"/>
        </w:rPr>
        <w:t>0.00</w:t>
      </w:r>
      <w:r>
        <w:rPr>
          <w:rFonts w:hint="eastAsia" w:ascii="仿宋" w:hAnsi="仿宋" w:eastAsia="仿宋" w:cs="DengXian-Regular"/>
          <w:sz w:val="32"/>
          <w:szCs w:val="32"/>
          <w:highlight w:val="none"/>
        </w:rPr>
        <w:t>万元，从采购类型来看，</w:t>
      </w:r>
      <w:r>
        <w:rPr>
          <w:rFonts w:ascii="仿宋" w:hAnsi="仿宋" w:eastAsia="仿宋" w:cs="仿宋_GB2312"/>
          <w:color w:val="000000"/>
          <w:kern w:val="0"/>
          <w:sz w:val="32"/>
          <w:szCs w:val="32"/>
          <w:highlight w:val="none"/>
        </w:rPr>
        <w:t>政府采购货物支出0.00万元、政府采购工程支出0.00万元、政府采购服务支出0.00万元。授予中小企业合同金</w:t>
      </w:r>
      <w:r>
        <w:rPr>
          <w:rFonts w:hint="eastAsia" w:ascii="仿宋" w:hAnsi="仿宋" w:eastAsia="仿宋" w:cs="仿宋_GB2312"/>
          <w:color w:val="000000"/>
          <w:kern w:val="0"/>
          <w:sz w:val="32"/>
          <w:szCs w:val="32"/>
          <w:highlight w:val="none"/>
        </w:rPr>
        <w:t>额</w:t>
      </w:r>
      <w:r>
        <w:rPr>
          <w:rFonts w:ascii="仿宋" w:hAnsi="仿宋" w:eastAsia="仿宋" w:cs="仿宋_GB2312"/>
          <w:color w:val="000000"/>
          <w:kern w:val="0"/>
          <w:sz w:val="32"/>
          <w:szCs w:val="32"/>
          <w:highlight w:val="none"/>
        </w:rPr>
        <w:t>0.00万元</w:t>
      </w:r>
      <w:r>
        <w:rPr>
          <w:rFonts w:hint="eastAsia" w:ascii="仿宋" w:hAnsi="仿宋" w:eastAsia="仿宋" w:cs="仿宋_GB2312"/>
          <w:color w:val="000000"/>
          <w:kern w:val="0"/>
          <w:sz w:val="32"/>
          <w:szCs w:val="32"/>
          <w:highlight w:val="none"/>
        </w:rPr>
        <w:t>，其中授予小微企业合同金额0.00万元，占政府采购支出总额的0.0%。</w:t>
      </w:r>
    </w:p>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八、国有资产占用情况说明</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截至202</w:t>
      </w:r>
      <w:r>
        <w:rPr>
          <w:rFonts w:ascii="仿宋" w:hAnsi="仿宋" w:eastAsia="仿宋" w:cs="DengXian-Regular"/>
          <w:sz w:val="32"/>
          <w:szCs w:val="32"/>
          <w:highlight w:val="none"/>
        </w:rPr>
        <w:t>2</w:t>
      </w:r>
      <w:r>
        <w:rPr>
          <w:rFonts w:hint="eastAsia" w:ascii="仿宋" w:hAnsi="仿宋" w:eastAsia="仿宋" w:cs="DengXian-Regular"/>
          <w:sz w:val="32"/>
          <w:szCs w:val="32"/>
          <w:highlight w:val="none"/>
        </w:rPr>
        <w:t>年12月31日，本</w:t>
      </w:r>
      <w:r>
        <w:rPr>
          <w:rFonts w:ascii="仿宋" w:hAnsi="仿宋" w:eastAsia="仿宋" w:cs="DengXian-Regular"/>
          <w:sz w:val="32"/>
          <w:szCs w:val="32"/>
          <w:highlight w:val="none"/>
        </w:rPr>
        <w:t>部门</w:t>
      </w:r>
      <w:r>
        <w:rPr>
          <w:rFonts w:hint="eastAsia" w:ascii="仿宋" w:hAnsi="仿宋" w:eastAsia="仿宋" w:cs="DengXian-Regular"/>
          <w:sz w:val="32"/>
          <w:szCs w:val="32"/>
          <w:highlight w:val="none"/>
        </w:rPr>
        <w:t>共有车辆</w:t>
      </w:r>
      <w:r>
        <w:rPr>
          <w:rFonts w:ascii="仿宋" w:hAnsi="仿宋" w:eastAsia="仿宋" w:cs="DengXian-Regular"/>
          <w:sz w:val="32"/>
          <w:szCs w:val="32"/>
          <w:highlight w:val="none"/>
        </w:rPr>
        <w:t>1</w:t>
      </w:r>
      <w:r>
        <w:rPr>
          <w:rFonts w:hint="eastAsia" w:ascii="仿宋" w:hAnsi="仿宋" w:eastAsia="仿宋" w:cs="DengXian-Regular"/>
          <w:sz w:val="32"/>
          <w:szCs w:val="32"/>
          <w:highlight w:val="none"/>
        </w:rPr>
        <w:t>辆，较上年</w:t>
      </w:r>
      <w:r>
        <w:rPr>
          <w:rFonts w:ascii="仿宋" w:hAnsi="仿宋" w:eastAsia="仿宋" w:cs="DengXian-Regular"/>
          <w:sz w:val="32"/>
          <w:szCs w:val="32"/>
          <w:highlight w:val="none"/>
        </w:rPr>
        <w:t>持平</w:t>
      </w:r>
      <w:r>
        <w:rPr>
          <w:rFonts w:hint="eastAsia" w:ascii="仿宋" w:hAnsi="仿宋" w:eastAsia="仿宋" w:cs="DengXian-Regular"/>
          <w:sz w:val="32"/>
          <w:szCs w:val="32"/>
          <w:highlight w:val="none"/>
        </w:rPr>
        <w:t>。其中，副部（省）级及以上领导用车</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辆，主要领导干部用车</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辆，机要通信用车</w:t>
      </w:r>
      <w:r>
        <w:rPr>
          <w:rFonts w:ascii="仿宋" w:hAnsi="仿宋" w:eastAsia="仿宋" w:cs="DengXian-Regular"/>
          <w:sz w:val="32"/>
          <w:szCs w:val="32"/>
          <w:highlight w:val="none"/>
        </w:rPr>
        <w:t>1</w:t>
      </w:r>
      <w:r>
        <w:rPr>
          <w:rFonts w:hint="eastAsia" w:ascii="仿宋" w:hAnsi="仿宋" w:eastAsia="仿宋" w:cs="DengXian-Regular"/>
          <w:sz w:val="32"/>
          <w:szCs w:val="32"/>
          <w:highlight w:val="none"/>
        </w:rPr>
        <w:t>辆，应急保障用车</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辆，执法执勤用车</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辆，特种专业技术用车</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辆，离退休干部用车</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辆，其他用车</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辆。</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单位价值100万元以上设备（不含车辆）</w:t>
      </w:r>
      <w:r>
        <w:rPr>
          <w:rFonts w:ascii="仿宋" w:hAnsi="仿宋" w:eastAsia="仿宋" w:cs="DengXian-Regular"/>
          <w:sz w:val="32"/>
          <w:szCs w:val="32"/>
          <w:highlight w:val="none"/>
        </w:rPr>
        <w:t>0</w:t>
      </w:r>
      <w:r>
        <w:rPr>
          <w:rFonts w:hint="eastAsia" w:ascii="仿宋" w:hAnsi="仿宋" w:eastAsia="仿宋" w:cs="DengXian-Regular"/>
          <w:sz w:val="32"/>
          <w:szCs w:val="32"/>
          <w:highlight w:val="none"/>
        </w:rPr>
        <w:t>台（套）。</w:t>
      </w:r>
    </w:p>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九、预算绩效情况说明</w:t>
      </w:r>
    </w:p>
    <w:p>
      <w:pPr>
        <w:adjustRightInd w:val="0"/>
        <w:snapToGrid w:val="0"/>
        <w:spacing w:line="580" w:lineRule="exact"/>
        <w:ind w:firstLine="643" w:firstLineChars="200"/>
        <w:rPr>
          <w:rFonts w:ascii="楷体" w:hAnsi="楷体" w:eastAsia="楷体" w:cs="仿宋_GB2312"/>
          <w:b/>
          <w:bCs/>
          <w:sz w:val="32"/>
          <w:szCs w:val="32"/>
          <w:highlight w:val="none"/>
        </w:rPr>
      </w:pPr>
      <w:r>
        <w:rPr>
          <w:rFonts w:hint="eastAsia" w:ascii="楷体" w:hAnsi="楷体" w:eastAsia="楷体" w:cs="仿宋_GB2312"/>
          <w:b/>
          <w:bCs/>
          <w:sz w:val="32"/>
          <w:szCs w:val="32"/>
          <w:highlight w:val="none"/>
        </w:rPr>
        <w:t>（一）预算绩效管理工作开展情况</w:t>
      </w:r>
    </w:p>
    <w:p>
      <w:pPr>
        <w:adjustRightInd w:val="0"/>
        <w:snapToGrid w:val="0"/>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根据预算绩效管理要求，本</w:t>
      </w:r>
      <w:r>
        <w:rPr>
          <w:rFonts w:ascii="仿宋" w:hAnsi="仿宋" w:eastAsia="仿宋" w:cs="仿宋_GB2312"/>
          <w:sz w:val="32"/>
          <w:szCs w:val="32"/>
          <w:highlight w:val="none"/>
        </w:rPr>
        <w:t>部门</w:t>
      </w:r>
      <w:r>
        <w:rPr>
          <w:rFonts w:hint="eastAsia" w:ascii="仿宋" w:hAnsi="仿宋" w:eastAsia="仿宋" w:cs="仿宋_GB2312"/>
          <w:sz w:val="32"/>
          <w:szCs w:val="32"/>
          <w:highlight w:val="none"/>
        </w:rPr>
        <w:t>组织对202</w:t>
      </w:r>
      <w:r>
        <w:rPr>
          <w:rFonts w:ascii="仿宋" w:hAnsi="仿宋" w:eastAsia="仿宋" w:cs="仿宋_GB2312"/>
          <w:sz w:val="32"/>
          <w:szCs w:val="32"/>
          <w:highlight w:val="none"/>
        </w:rPr>
        <w:t>2</w:t>
      </w:r>
      <w:r>
        <w:rPr>
          <w:rFonts w:hint="eastAsia" w:ascii="仿宋" w:hAnsi="仿宋" w:eastAsia="仿宋" w:cs="仿宋_GB2312"/>
          <w:sz w:val="32"/>
          <w:szCs w:val="32"/>
          <w:highlight w:val="none"/>
        </w:rPr>
        <w:t>年度一般公共预算项目支出全面开展绩效自评，其中，一级项目</w:t>
      </w:r>
      <w:r>
        <w:rPr>
          <w:rFonts w:hint="eastAsia" w:ascii="仿宋" w:hAnsi="仿宋" w:eastAsia="仿宋" w:cs="仿宋_GB2312"/>
          <w:sz w:val="32"/>
          <w:szCs w:val="32"/>
          <w:highlight w:val="none"/>
          <w:lang w:val="en-US" w:eastAsia="zh-CN"/>
        </w:rPr>
        <w:t>12</w:t>
      </w:r>
      <w:r>
        <w:rPr>
          <w:rFonts w:hint="eastAsia" w:ascii="仿宋" w:hAnsi="仿宋" w:eastAsia="仿宋" w:cs="仿宋_GB2312"/>
          <w:sz w:val="32"/>
          <w:szCs w:val="32"/>
          <w:highlight w:val="none"/>
        </w:rPr>
        <w:t>个，二级项目</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rPr>
        <w:t>个，共涉及资金</w:t>
      </w:r>
      <w:r>
        <w:rPr>
          <w:rFonts w:hint="eastAsia" w:ascii="仿宋" w:hAnsi="仿宋" w:eastAsia="仿宋" w:cs="仿宋_GB2312"/>
          <w:sz w:val="32"/>
          <w:szCs w:val="32"/>
          <w:highlight w:val="none"/>
          <w:lang w:val="en-US" w:eastAsia="zh-CN"/>
        </w:rPr>
        <w:t>306.64</w:t>
      </w:r>
      <w:r>
        <w:rPr>
          <w:rFonts w:hint="eastAsia" w:ascii="仿宋" w:hAnsi="仿宋" w:eastAsia="仿宋" w:cs="仿宋_GB2312"/>
          <w:sz w:val="32"/>
          <w:szCs w:val="32"/>
          <w:highlight w:val="none"/>
        </w:rPr>
        <w:t>万元，占一般公共预算项目支出总额的</w:t>
      </w:r>
      <w:r>
        <w:rPr>
          <w:rFonts w:hint="eastAsia" w:ascii="仿宋" w:hAnsi="仿宋" w:eastAsia="仿宋" w:cs="仿宋_GB2312"/>
          <w:sz w:val="32"/>
          <w:szCs w:val="32"/>
          <w:highlight w:val="none"/>
          <w:lang w:val="en-US" w:eastAsia="zh-CN"/>
        </w:rPr>
        <w:t>100%</w:t>
      </w:r>
      <w:r>
        <w:rPr>
          <w:rFonts w:hint="eastAsia" w:ascii="仿宋" w:hAnsi="仿宋" w:eastAsia="仿宋" w:cs="仿宋_GB2312"/>
          <w:sz w:val="32"/>
          <w:szCs w:val="32"/>
          <w:highlight w:val="none"/>
        </w:rPr>
        <w:t>。</w:t>
      </w:r>
    </w:p>
    <w:p>
      <w:pPr>
        <w:adjustRightInd w:val="0"/>
        <w:snapToGrid w:val="0"/>
        <w:spacing w:line="58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组织对“政法干警人身意外伤害保险”等一级项目开展了重点评价，涉及一般公共预算支出</w:t>
      </w:r>
      <w:r>
        <w:rPr>
          <w:rFonts w:hint="eastAsia" w:ascii="仿宋" w:hAnsi="仿宋" w:eastAsia="仿宋" w:cs="仿宋_GB2312"/>
          <w:sz w:val="32"/>
          <w:szCs w:val="32"/>
          <w:highlight w:val="none"/>
          <w:lang w:val="en-US" w:eastAsia="zh-CN"/>
        </w:rPr>
        <w:t>21.28</w:t>
      </w:r>
      <w:r>
        <w:rPr>
          <w:rFonts w:hint="eastAsia" w:ascii="仿宋" w:hAnsi="仿宋" w:eastAsia="仿宋" w:cs="仿宋_GB2312"/>
          <w:sz w:val="32"/>
          <w:szCs w:val="32"/>
          <w:highlight w:val="none"/>
        </w:rPr>
        <w:t>万元，政府性基金预算支出</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rPr>
        <w:t>万元。从评价情况来看，我单位以“部门职责—工作活动”为依据，确定部门预算项目和预算额度，清晰描述预算项目开支范围和内容，确定预算项目的绩效目标、绩效指标和评价标准，为预算绩效控制、绩效分析、绩效评价打下好的基础。在此基础上，严格控制预算执行并通过开展好各项工作活动履行部门职责，特别是通过对预算绩效目标和绩效指标的实现情况进行跟进绩效评估，以达到较好的预算绩效管理效果。</w:t>
      </w:r>
    </w:p>
    <w:p>
      <w:pPr>
        <w:adjustRightInd w:val="0"/>
        <w:snapToGrid w:val="0"/>
        <w:spacing w:line="580" w:lineRule="exact"/>
        <w:ind w:left="420" w:leftChars="200" w:firstLine="321" w:firstLineChars="100"/>
        <w:rPr>
          <w:rFonts w:ascii="楷体" w:hAnsi="楷体" w:eastAsia="楷体" w:cs="仿宋_GB2312"/>
          <w:b/>
          <w:bCs/>
          <w:sz w:val="32"/>
          <w:szCs w:val="32"/>
          <w:highlight w:val="none"/>
        </w:rPr>
      </w:pPr>
      <w:r>
        <w:rPr>
          <w:rFonts w:hint="eastAsia" w:ascii="楷体" w:hAnsi="楷体" w:eastAsia="楷体" w:cs="仿宋_GB2312"/>
          <w:b/>
          <w:bCs/>
          <w:sz w:val="32"/>
          <w:szCs w:val="32"/>
          <w:highlight w:val="none"/>
        </w:rPr>
        <w:t>（二）部门决算中项目绩效自评结果</w:t>
      </w:r>
    </w:p>
    <w:p>
      <w:pPr>
        <w:adjustRightInd w:val="0"/>
        <w:snapToGrid w:val="0"/>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本部门在今年部门决算公开中反映</w:t>
      </w:r>
      <w:r>
        <w:rPr>
          <w:rFonts w:hint="eastAsia" w:ascii="仿宋" w:hAnsi="仿宋" w:eastAsia="仿宋" w:cs="仿宋_GB2312"/>
          <w:sz w:val="32"/>
          <w:szCs w:val="32"/>
          <w:highlight w:val="none"/>
          <w:lang w:val="en-US" w:eastAsia="zh-CN"/>
        </w:rPr>
        <w:t>1个</w:t>
      </w:r>
      <w:r>
        <w:rPr>
          <w:rFonts w:hint="eastAsia" w:ascii="仿宋" w:hAnsi="仿宋" w:eastAsia="仿宋" w:cs="仿宋_GB2312"/>
          <w:sz w:val="32"/>
          <w:szCs w:val="32"/>
          <w:highlight w:val="none"/>
        </w:rPr>
        <w:t>项目</w:t>
      </w:r>
      <w:r>
        <w:rPr>
          <w:rFonts w:hint="eastAsia" w:ascii="仿宋" w:hAnsi="仿宋" w:eastAsia="仿宋" w:cs="仿宋_GB2312"/>
          <w:sz w:val="32"/>
          <w:szCs w:val="32"/>
          <w:highlight w:val="none"/>
          <w:lang w:val="en-US" w:eastAsia="zh-CN"/>
        </w:rPr>
        <w:t>政法干警意外伤害保险项目</w:t>
      </w:r>
      <w:r>
        <w:rPr>
          <w:rFonts w:hint="eastAsia" w:ascii="仿宋" w:hAnsi="仿宋" w:eastAsia="仿宋" w:cs="仿宋_GB2312"/>
          <w:sz w:val="32"/>
          <w:szCs w:val="32"/>
          <w:highlight w:val="none"/>
        </w:rPr>
        <w:t>绩效自评结果。</w:t>
      </w:r>
    </w:p>
    <w:p>
      <w:pPr>
        <w:numPr>
          <w:ilvl w:val="0"/>
          <w:numId w:val="0"/>
        </w:numPr>
        <w:adjustRightInd w:val="0"/>
        <w:snapToGrid w:val="0"/>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lang w:val="en-US" w:eastAsia="zh-CN"/>
        </w:rPr>
        <w:t>政法干警意外伤害保险</w:t>
      </w:r>
      <w:r>
        <w:rPr>
          <w:rFonts w:hint="eastAsia" w:ascii="仿宋" w:hAnsi="仿宋" w:eastAsia="仿宋" w:cs="仿宋_GB2312"/>
          <w:sz w:val="32"/>
          <w:szCs w:val="32"/>
          <w:highlight w:val="none"/>
        </w:rPr>
        <w:t>项目自评综述：根据年初设定的绩效目标，</w:t>
      </w:r>
      <w:r>
        <w:rPr>
          <w:rFonts w:hint="eastAsia" w:ascii="仿宋" w:hAnsi="仿宋" w:eastAsia="仿宋" w:cs="仿宋_GB2312"/>
          <w:sz w:val="32"/>
          <w:szCs w:val="32"/>
          <w:highlight w:val="none"/>
          <w:lang w:val="en-US" w:eastAsia="zh-CN"/>
        </w:rPr>
        <w:t>政法干警意外伤害保险</w:t>
      </w:r>
      <w:r>
        <w:rPr>
          <w:rFonts w:hint="eastAsia" w:ascii="仿宋" w:hAnsi="仿宋" w:eastAsia="仿宋" w:cs="仿宋_GB2312"/>
          <w:sz w:val="32"/>
          <w:szCs w:val="32"/>
          <w:highlight w:val="none"/>
        </w:rPr>
        <w:t>项目绩效自评得分为</w:t>
      </w:r>
      <w:r>
        <w:rPr>
          <w:rFonts w:hint="eastAsia" w:ascii="仿宋" w:hAnsi="仿宋" w:eastAsia="仿宋" w:cs="仿宋_GB2312"/>
          <w:sz w:val="32"/>
          <w:szCs w:val="32"/>
          <w:highlight w:val="none"/>
          <w:lang w:val="en-US" w:eastAsia="zh-CN"/>
        </w:rPr>
        <w:t>98</w:t>
      </w:r>
      <w:r>
        <w:rPr>
          <w:rFonts w:hint="eastAsia" w:ascii="仿宋" w:hAnsi="仿宋" w:eastAsia="仿宋" w:cs="仿宋_GB2312"/>
          <w:sz w:val="32"/>
          <w:szCs w:val="32"/>
          <w:highlight w:val="none"/>
        </w:rPr>
        <w:t>分（绩效自评表附后）。全年预算数为</w:t>
      </w:r>
      <w:r>
        <w:rPr>
          <w:rFonts w:hint="eastAsia" w:ascii="仿宋" w:hAnsi="仿宋" w:eastAsia="仿宋" w:cs="仿宋_GB2312"/>
          <w:sz w:val="32"/>
          <w:szCs w:val="32"/>
          <w:highlight w:val="none"/>
          <w:lang w:val="en-US" w:eastAsia="zh-CN"/>
        </w:rPr>
        <w:t>21.28</w:t>
      </w:r>
      <w:r>
        <w:rPr>
          <w:rFonts w:hint="eastAsia" w:ascii="仿宋" w:hAnsi="仿宋" w:eastAsia="仿宋" w:cs="仿宋_GB2312"/>
          <w:sz w:val="32"/>
          <w:szCs w:val="32"/>
          <w:highlight w:val="none"/>
        </w:rPr>
        <w:t>万元，执行数为</w:t>
      </w:r>
      <w:r>
        <w:rPr>
          <w:rFonts w:hint="eastAsia" w:ascii="仿宋" w:hAnsi="仿宋" w:eastAsia="仿宋" w:cs="仿宋_GB2312"/>
          <w:sz w:val="32"/>
          <w:szCs w:val="32"/>
          <w:highlight w:val="none"/>
          <w:lang w:val="en-US" w:eastAsia="zh-CN"/>
        </w:rPr>
        <w:t>21.28</w:t>
      </w:r>
      <w:r>
        <w:rPr>
          <w:rFonts w:hint="eastAsia" w:ascii="仿宋" w:hAnsi="仿宋" w:eastAsia="仿宋" w:cs="仿宋_GB2312"/>
          <w:sz w:val="32"/>
          <w:szCs w:val="32"/>
          <w:highlight w:val="none"/>
        </w:rPr>
        <w:t>万元，完成预算的</w:t>
      </w:r>
      <w:r>
        <w:rPr>
          <w:rFonts w:hint="eastAsia" w:ascii="仿宋" w:hAnsi="仿宋" w:eastAsia="仿宋" w:cs="仿宋_GB2312"/>
          <w:sz w:val="32"/>
          <w:szCs w:val="32"/>
          <w:highlight w:val="none"/>
          <w:lang w:val="en-US" w:eastAsia="zh-CN"/>
        </w:rPr>
        <w:t>100%</w:t>
      </w:r>
      <w:r>
        <w:rPr>
          <w:rFonts w:hint="eastAsia" w:ascii="仿宋" w:hAnsi="仿宋" w:eastAsia="仿宋" w:cs="仿宋_GB2312"/>
          <w:sz w:val="32"/>
          <w:szCs w:val="32"/>
          <w:highlight w:val="none"/>
        </w:rPr>
        <w:t>。项目绩效目标完成情况：</w:t>
      </w:r>
      <w:r>
        <w:rPr>
          <w:rFonts w:hint="eastAsia" w:ascii="仿宋" w:hAnsi="仿宋" w:eastAsia="仿宋" w:cs="仿宋_GB2312"/>
          <w:sz w:val="32"/>
          <w:szCs w:val="32"/>
          <w:highlight w:val="none"/>
          <w:lang w:val="en-US" w:eastAsia="zh-CN"/>
        </w:rPr>
        <w:t>通过项目实施，完成了年初设定的各项绩效目标，完成产出指标，提升政法干警参保率、赔付及时率，有效控制了预算成本；完成效益指标，切实减轻政法干警经济压力，提升政法队伍凝聚力、向心力和战斗力，促进社会和谐稳定和长治久安；完成满意度指标，体现了从优待警政策，参保政法干警满意度 100%。未发现问题。</w:t>
      </w:r>
    </w:p>
    <w:p>
      <w:pPr>
        <w:adjustRightInd w:val="0"/>
        <w:snapToGrid w:val="0"/>
        <w:spacing w:line="580" w:lineRule="exact"/>
        <w:ind w:left="420" w:leftChars="200" w:firstLine="320" w:firstLineChars="1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附项目支出绩效自评表</w:t>
      </w:r>
    </w:p>
    <w:p>
      <w:pPr>
        <w:adjustRightInd w:val="0"/>
        <w:snapToGrid w:val="0"/>
        <w:spacing w:line="240" w:lineRule="auto"/>
        <w:ind w:left="0" w:leftChars="0" w:firstLine="0" w:firstLineChars="0"/>
        <w:rPr>
          <w:rFonts w:hint="eastAsia" w:ascii="仿宋" w:hAnsi="仿宋" w:eastAsia="仿宋" w:cs="仿宋_GB2312"/>
          <w:sz w:val="32"/>
          <w:szCs w:val="32"/>
          <w:highlight w:val="none"/>
        </w:rPr>
      </w:pPr>
      <w:r>
        <w:drawing>
          <wp:inline distT="0" distB="0" distL="114300" distR="114300">
            <wp:extent cx="5614670" cy="7277100"/>
            <wp:effectExtent l="0" t="0" r="508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40"/>
                    <a:stretch>
                      <a:fillRect/>
                    </a:stretch>
                  </pic:blipFill>
                  <pic:spPr>
                    <a:xfrm>
                      <a:off x="0" y="0"/>
                      <a:ext cx="5614670" cy="7277100"/>
                    </a:xfrm>
                    <a:prstGeom prst="rect">
                      <a:avLst/>
                    </a:prstGeom>
                    <a:noFill/>
                    <a:ln>
                      <a:noFill/>
                    </a:ln>
                  </pic:spPr>
                </pic:pic>
              </a:graphicData>
            </a:graphic>
          </wp:inline>
        </w:drawing>
      </w:r>
    </w:p>
    <w:p>
      <w:pPr>
        <w:adjustRightInd w:val="0"/>
        <w:snapToGrid w:val="0"/>
        <w:spacing w:line="580" w:lineRule="exact"/>
        <w:ind w:left="420" w:leftChars="200" w:firstLine="321" w:firstLineChars="100"/>
        <w:rPr>
          <w:rFonts w:ascii="楷体" w:hAnsi="楷体" w:eastAsia="楷体" w:cs="仿宋_GB2312"/>
          <w:b/>
          <w:bCs/>
          <w:sz w:val="32"/>
          <w:szCs w:val="32"/>
          <w:highlight w:val="none"/>
        </w:rPr>
      </w:pPr>
      <w:r>
        <w:rPr>
          <w:rFonts w:hint="eastAsia" w:ascii="楷体" w:hAnsi="楷体" w:eastAsia="楷体" w:cs="仿宋_GB2312"/>
          <w:b/>
          <w:bCs/>
          <w:sz w:val="32"/>
          <w:szCs w:val="32"/>
          <w:highlight w:val="none"/>
        </w:rPr>
        <w:t>（三）部门评价项目绩效评价结果</w:t>
      </w:r>
    </w:p>
    <w:p>
      <w:pPr>
        <w:adjustRightInd w:val="0"/>
        <w:snapToGrid w:val="0"/>
        <w:spacing w:line="580" w:lineRule="exact"/>
        <w:ind w:left="420" w:leftChars="200" w:firstLine="320" w:firstLineChars="100"/>
        <w:rPr>
          <w:rFonts w:ascii="仿宋_GB2312" w:hAnsi="仿宋_GB2312" w:eastAsia="仿宋" w:cs="仿宋_GB2312"/>
          <w:sz w:val="32"/>
          <w:szCs w:val="32"/>
          <w:highlight w:val="none"/>
        </w:rPr>
      </w:pPr>
      <w:r>
        <w:rPr>
          <w:rFonts w:hAnsi="仿宋_GB2312" w:eastAsia="仿宋" w:cs="仿宋_GB2312"/>
          <w:sz w:val="32"/>
          <w:szCs w:val="32"/>
          <w:highlight w:val="none"/>
        </w:rPr>
        <w:t>无部门评价项目绩效评价结果</w:t>
      </w:r>
    </w:p>
    <w:p>
      <w:pPr>
        <w:keepNext/>
        <w:keepLines/>
        <w:snapToGrid w:val="0"/>
        <w:spacing w:line="580" w:lineRule="exact"/>
        <w:ind w:firstLine="640" w:firstLineChars="200"/>
        <w:outlineLvl w:val="1"/>
        <w:rPr>
          <w:rFonts w:ascii="黑体" w:eastAsia="黑体" w:cs="Times New Roman"/>
          <w:sz w:val="32"/>
          <w:szCs w:val="32"/>
          <w:highlight w:val="none"/>
        </w:rPr>
      </w:pPr>
      <w:r>
        <w:rPr>
          <w:rFonts w:hint="eastAsia" w:ascii="黑体" w:eastAsia="黑体" w:cs="Times New Roman"/>
          <w:sz w:val="32"/>
          <w:szCs w:val="32"/>
          <w:highlight w:val="none"/>
        </w:rPr>
        <w:t>十、其他需要说明的情况</w:t>
      </w:r>
    </w:p>
    <w:p>
      <w:pPr>
        <w:adjustRightInd w:val="0"/>
        <w:snapToGrid w:val="0"/>
        <w:spacing w:line="580" w:lineRule="exact"/>
        <w:ind w:firstLine="640" w:firstLineChars="200"/>
        <w:rPr>
          <w:rFonts w:ascii="仿宋" w:hAnsi="仿宋" w:eastAsia="仿宋" w:cs="DengXian-Regular"/>
          <w:sz w:val="32"/>
          <w:szCs w:val="32"/>
          <w:highlight w:val="none"/>
        </w:rPr>
      </w:pPr>
      <w:r>
        <w:rPr>
          <w:rFonts w:ascii="仿宋" w:hAnsi="仿宋" w:eastAsia="仿宋" w:cs="DengXian-Regular"/>
          <w:sz w:val="32"/>
          <w:szCs w:val="32"/>
          <w:highlight w:val="none"/>
        </w:rPr>
        <w:t>1.本部门2022年度政府性基金预算财政拨款无收支及结转结余情况, 故公开07表以空表列示；国有资本经营预算经费无收支及结转结余情况, 故公开08表以空表列示。</w:t>
      </w:r>
    </w:p>
    <w:p>
      <w:pPr>
        <w:adjustRightInd w:val="0"/>
        <w:snapToGrid w:val="0"/>
        <w:spacing w:line="580" w:lineRule="exact"/>
        <w:ind w:firstLine="640" w:firstLineChars="200"/>
        <w:rPr>
          <w:rFonts w:ascii="仿宋" w:hAnsi="仿宋" w:eastAsia="仿宋" w:cs="DengXian-Regular"/>
          <w:sz w:val="32"/>
          <w:szCs w:val="32"/>
          <w:highlight w:val="none"/>
        </w:rPr>
      </w:pPr>
      <w:r>
        <w:rPr>
          <w:rFonts w:ascii="仿宋" w:hAnsi="仿宋" w:eastAsia="仿宋" w:cs="DengXian-Regular"/>
          <w:sz w:val="32"/>
          <w:szCs w:val="32"/>
          <w:highlight w:val="none"/>
        </w:rPr>
        <w:t>2</w:t>
      </w:r>
      <w:r>
        <w:rPr>
          <w:rFonts w:hint="eastAsia" w:ascii="仿宋" w:hAnsi="仿宋" w:eastAsia="仿宋" w:cs="DengXian-Regular"/>
          <w:sz w:val="32"/>
          <w:szCs w:val="32"/>
          <w:highlight w:val="none"/>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highlight w:val="none"/>
        </w:rPr>
      </w:pPr>
    </w:p>
    <w:p>
      <w:pPr>
        <w:rPr>
          <w:rFonts w:ascii="仿宋_GB2312" w:hAnsi="宋体" w:eastAsia="仿宋" w:cs="ArialUnicodeMS"/>
          <w:sz w:val="32"/>
          <w:szCs w:val="32"/>
          <w:highlight w:val="none"/>
        </w:rPr>
      </w:pPr>
    </w:p>
    <w:p>
      <w:pPr>
        <w:widowControl/>
        <w:jc w:val="left"/>
        <w:rPr>
          <w:rFonts w:ascii="黑体" w:hAnsi="黑体" w:eastAsia="黑体" w:cs="黑体"/>
          <w:color w:val="000000"/>
          <w:sz w:val="44"/>
          <w:szCs w:val="44"/>
          <w:highlight w:val="none"/>
        </w:rPr>
      </w:pPr>
      <w:r>
        <w:rPr>
          <w:rFonts w:ascii="黑体" w:hAnsi="黑体" w:eastAsia="黑体" w:cs="黑体"/>
          <w:color w:val="000000"/>
          <w:sz w:val="44"/>
          <w:szCs w:val="44"/>
          <w:highlight w:val="none"/>
        </w:rPr>
        <w:br w:type="page"/>
      </w:r>
    </w:p>
    <w:p>
      <w:pPr>
        <w:widowControl/>
        <w:jc w:val="left"/>
        <w:rPr>
          <w:rFonts w:ascii="黑体" w:hAnsi="黑体" w:eastAsia="黑体" w:cs="黑体"/>
          <w:color w:val="000000"/>
          <w:sz w:val="44"/>
          <w:szCs w:val="44"/>
          <w:highlight w:val="none"/>
        </w:rPr>
      </w:pPr>
    </w:p>
    <w:p>
      <w:pPr>
        <w:widowControl/>
        <w:jc w:val="left"/>
        <w:rPr>
          <w:rFonts w:ascii="黑体" w:hAnsi="黑体" w:eastAsia="黑体" w:cs="黑体"/>
          <w:color w:val="000000"/>
          <w:sz w:val="44"/>
          <w:szCs w:val="44"/>
          <w:highlight w:val="none"/>
        </w:rPr>
      </w:pPr>
    </w:p>
    <w:p>
      <w:pPr>
        <w:widowControl/>
        <w:jc w:val="left"/>
        <w:rPr>
          <w:rFonts w:ascii="黑体" w:hAnsi="黑体" w:eastAsia="黑体" w:cs="黑体"/>
          <w:color w:val="000000"/>
          <w:sz w:val="44"/>
          <w:szCs w:val="44"/>
          <w:highlight w:val="none"/>
        </w:rPr>
      </w:pPr>
    </w:p>
    <w:p>
      <w:pPr>
        <w:widowControl/>
        <w:jc w:val="left"/>
        <w:rPr>
          <w:rFonts w:ascii="黑体" w:hAnsi="黑体" w:eastAsia="黑体" w:cs="黑体"/>
          <w:color w:val="000000"/>
          <w:sz w:val="44"/>
          <w:szCs w:val="44"/>
          <w:highlight w:val="none"/>
        </w:rPr>
      </w:pPr>
    </w:p>
    <w:p>
      <w:pPr>
        <w:widowControl/>
        <w:jc w:val="left"/>
        <w:rPr>
          <w:rFonts w:ascii="黑体" w:hAnsi="黑体" w:eastAsia="黑体" w:cs="黑体"/>
          <w:color w:val="000000"/>
          <w:sz w:val="44"/>
          <w:szCs w:val="44"/>
          <w:highlight w:val="none"/>
        </w:rPr>
      </w:pPr>
    </w:p>
    <w:p>
      <w:pPr>
        <w:widowControl/>
        <w:jc w:val="left"/>
        <w:rPr>
          <w:rFonts w:ascii="黑体" w:hAnsi="黑体" w:eastAsia="黑体" w:cs="黑体"/>
          <w:color w:val="000000"/>
          <w:sz w:val="44"/>
          <w:szCs w:val="44"/>
          <w:highlight w:val="none"/>
        </w:rPr>
      </w:pPr>
    </w:p>
    <w:p>
      <w:pPr>
        <w:widowControl/>
        <w:jc w:val="left"/>
        <w:rPr>
          <w:rFonts w:ascii="黑体" w:hAnsi="黑体" w:eastAsia="黑体" w:cs="黑体"/>
          <w:color w:val="000000"/>
          <w:sz w:val="44"/>
          <w:szCs w:val="44"/>
          <w:highlight w:val="none"/>
        </w:rPr>
      </w:pPr>
      <w:r>
        <w:rPr>
          <w:rFonts w:hint="eastAsia" w:ascii="黑体" w:hAnsi="黑体" w:eastAsia="黑体" w:cs="黑体"/>
          <w:color w:val="000000"/>
          <w:sz w:val="44"/>
          <w:szCs w:val="44"/>
          <w:highlight w:val="none"/>
        </w:rPr>
        <w:drawing>
          <wp:anchor distT="0" distB="0" distL="0" distR="0" simplePos="0" relativeHeight="251661312"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41" cstate="print"/>
                    <a:srcRect/>
                    <a:stretch>
                      <a:fillRect/>
                    </a:stretch>
                  </pic:blipFill>
                  <pic:spPr>
                    <a:xfrm>
                      <a:off x="0" y="0"/>
                      <a:ext cx="640080" cy="640080"/>
                    </a:xfrm>
                    <a:prstGeom prst="rect">
                      <a:avLst/>
                    </a:prstGeom>
                  </pic:spPr>
                </pic:pic>
              </a:graphicData>
            </a:graphic>
          </wp:anchor>
        </w:drawing>
      </w:r>
    </w:p>
    <w:p>
      <w:pPr>
        <w:widowControl/>
        <w:ind w:firstLine="2420" w:firstLineChars="550"/>
        <w:jc w:val="left"/>
        <w:rPr>
          <w:rFonts w:ascii="黑体" w:hAnsi="黑体" w:eastAsia="黑体" w:cs="黑体"/>
          <w:color w:val="000000"/>
          <w:sz w:val="44"/>
          <w:szCs w:val="44"/>
          <w:highlight w:val="none"/>
        </w:rPr>
      </w:pPr>
      <w:r>
        <w:rPr>
          <w:rFonts w:hint="eastAsia" w:ascii="黑体" w:hAnsi="黑体" w:eastAsia="黑体" w:cs="黑体"/>
          <w:color w:val="000000"/>
          <w:sz w:val="44"/>
          <w:szCs w:val="44"/>
          <w:highlight w:val="none"/>
        </w:rPr>
        <w:t>第四部分  相关名词解释</w:t>
      </w:r>
    </w:p>
    <w:p>
      <w:pPr>
        <w:widowControl/>
        <w:jc w:val="left"/>
        <w:rPr>
          <w:rFonts w:ascii="黑体" w:hAnsi="黑体" w:eastAsia="黑体" w:cs="黑体"/>
          <w:color w:val="000000"/>
          <w:sz w:val="44"/>
          <w:szCs w:val="44"/>
          <w:highlight w:val="none"/>
        </w:rPr>
      </w:pPr>
      <w:r>
        <w:rPr>
          <w:rFonts w:ascii="黑体" w:hAnsi="黑体" w:eastAsia="黑体" w:cs="黑体"/>
          <w:color w:val="000000"/>
          <w:sz w:val="44"/>
          <w:szCs w:val="44"/>
          <w:highlight w:val="none"/>
        </w:rPr>
        <w:br w:type="page"/>
      </w:r>
    </w:p>
    <w:p>
      <w:pPr>
        <w:numPr>
          <w:ilvl w:val="0"/>
          <w:numId w:val="4"/>
        </w:num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
          <w:bCs/>
          <w:color w:val="000000"/>
          <w:kern w:val="0"/>
          <w:sz w:val="32"/>
          <w:szCs w:val="32"/>
          <w:highlight w:val="none"/>
        </w:rPr>
        <w:t>财政拨款收入：</w:t>
      </w:r>
      <w:r>
        <w:rPr>
          <w:rFonts w:hint="eastAsia" w:ascii="仿宋" w:hAnsi="仿宋" w:eastAsia="仿宋" w:cs="Times New Roman"/>
          <w:bCs/>
          <w:color w:val="000000"/>
          <w:kern w:val="0"/>
          <w:sz w:val="32"/>
          <w:szCs w:val="32"/>
          <w:highlight w:val="none"/>
        </w:rPr>
        <w:t>指单位从同级财政部门取得的财政预</w:t>
      </w:r>
    </w:p>
    <w:p>
      <w:p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Cs/>
          <w:color w:val="000000"/>
          <w:kern w:val="0"/>
          <w:sz w:val="32"/>
          <w:szCs w:val="32"/>
          <w:highlight w:val="none"/>
        </w:rPr>
        <w:t>算资金。</w:t>
      </w:r>
    </w:p>
    <w:p>
      <w:pPr>
        <w:numPr>
          <w:ilvl w:val="0"/>
          <w:numId w:val="4"/>
        </w:num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
          <w:bCs/>
          <w:color w:val="000000"/>
          <w:kern w:val="0"/>
          <w:sz w:val="32"/>
          <w:szCs w:val="32"/>
          <w:highlight w:val="none"/>
        </w:rPr>
        <w:t>事业收入：</w:t>
      </w:r>
      <w:r>
        <w:rPr>
          <w:rFonts w:hint="eastAsia" w:ascii="仿宋" w:hAnsi="仿宋" w:eastAsia="仿宋" w:cs="Times New Roman"/>
          <w:bCs/>
          <w:color w:val="000000"/>
          <w:kern w:val="0"/>
          <w:sz w:val="32"/>
          <w:szCs w:val="32"/>
          <w:highlight w:val="none"/>
        </w:rPr>
        <w:t>指事业单位开展专业业务活动及辅助活动</w:t>
      </w:r>
    </w:p>
    <w:p>
      <w:p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Cs/>
          <w:color w:val="000000"/>
          <w:kern w:val="0"/>
          <w:sz w:val="32"/>
          <w:szCs w:val="32"/>
          <w:highlight w:val="none"/>
        </w:rPr>
        <w:t>取得的收入。</w:t>
      </w:r>
    </w:p>
    <w:p>
      <w:pPr>
        <w:numPr>
          <w:ilvl w:val="0"/>
          <w:numId w:val="4"/>
        </w:num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
          <w:bCs/>
          <w:color w:val="000000"/>
          <w:kern w:val="0"/>
          <w:sz w:val="32"/>
          <w:szCs w:val="32"/>
          <w:highlight w:val="none"/>
        </w:rPr>
        <w:t>经营收入：</w:t>
      </w:r>
      <w:r>
        <w:rPr>
          <w:rFonts w:hint="eastAsia" w:ascii="仿宋" w:hAnsi="仿宋" w:eastAsia="仿宋" w:cs="Times New Roman"/>
          <w:bCs/>
          <w:color w:val="000000"/>
          <w:kern w:val="0"/>
          <w:sz w:val="32"/>
          <w:szCs w:val="32"/>
          <w:highlight w:val="none"/>
        </w:rPr>
        <w:t>指事业单位在专业业务活动及其辅助活动</w:t>
      </w:r>
    </w:p>
    <w:p>
      <w:p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Cs/>
          <w:color w:val="000000"/>
          <w:kern w:val="0"/>
          <w:sz w:val="32"/>
          <w:szCs w:val="32"/>
          <w:highlight w:val="none"/>
        </w:rPr>
        <w:t>之外开展非独立核算经营活动取得的收入。</w:t>
      </w:r>
    </w:p>
    <w:p>
      <w:pPr>
        <w:numPr>
          <w:ilvl w:val="0"/>
          <w:numId w:val="4"/>
        </w:num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
          <w:bCs/>
          <w:color w:val="000000"/>
          <w:kern w:val="0"/>
          <w:sz w:val="32"/>
          <w:szCs w:val="32"/>
          <w:highlight w:val="none"/>
        </w:rPr>
        <w:t>其他收入：</w:t>
      </w:r>
      <w:r>
        <w:rPr>
          <w:rFonts w:hint="eastAsia" w:ascii="仿宋" w:hAnsi="仿宋" w:eastAsia="仿宋" w:cs="Times New Roman"/>
          <w:bCs/>
          <w:color w:val="000000"/>
          <w:kern w:val="0"/>
          <w:sz w:val="32"/>
          <w:szCs w:val="32"/>
          <w:highlight w:val="none"/>
        </w:rPr>
        <w:t>指单位取得的除上述收入以外的各项收</w:t>
      </w:r>
    </w:p>
    <w:p>
      <w:pPr>
        <w:spacing w:line="580" w:lineRule="exact"/>
        <w:rPr>
          <w:rFonts w:ascii="仿宋" w:hAnsi="仿宋" w:eastAsia="仿宋" w:cs="Times New Roman"/>
          <w:b/>
          <w:bCs/>
          <w:color w:val="000000"/>
          <w:kern w:val="0"/>
          <w:sz w:val="32"/>
          <w:szCs w:val="32"/>
          <w:highlight w:val="none"/>
        </w:rPr>
      </w:pPr>
      <w:r>
        <w:rPr>
          <w:rFonts w:hint="eastAsia" w:ascii="仿宋" w:hAnsi="仿宋" w:eastAsia="仿宋" w:cs="Times New Roman"/>
          <w:bCs/>
          <w:color w:val="000000"/>
          <w:kern w:val="0"/>
          <w:sz w:val="32"/>
          <w:szCs w:val="32"/>
          <w:highlight w:val="none"/>
        </w:rPr>
        <w:t>入。主要是事业单位固定资产出租收入、存款利息收入等。</w:t>
      </w:r>
    </w:p>
    <w:p>
      <w:p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
          <w:bCs/>
          <w:color w:val="000000"/>
          <w:kern w:val="0"/>
          <w:sz w:val="32"/>
          <w:szCs w:val="32"/>
          <w:highlight w:val="none"/>
        </w:rPr>
        <w:t xml:space="preserve">   五、使用非财政拨款结余：</w:t>
      </w:r>
      <w:r>
        <w:rPr>
          <w:rFonts w:hint="eastAsia" w:ascii="仿宋" w:hAnsi="仿宋" w:eastAsia="仿宋" w:cs="Times New Roman"/>
          <w:bCs/>
          <w:color w:val="000000"/>
          <w:kern w:val="0"/>
          <w:sz w:val="32"/>
          <w:szCs w:val="32"/>
          <w:highlight w:val="none"/>
        </w:rPr>
        <w:t>指事业单位使用以前年度积累的非财政拨款结余弥补当年收支差额的金额。</w:t>
      </w:r>
    </w:p>
    <w:p>
      <w:pPr>
        <w:numPr>
          <w:ilvl w:val="0"/>
          <w:numId w:val="5"/>
        </w:num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
          <w:bCs/>
          <w:color w:val="000000"/>
          <w:kern w:val="0"/>
          <w:sz w:val="32"/>
          <w:szCs w:val="32"/>
          <w:highlight w:val="none"/>
        </w:rPr>
        <w:t>年初结转和结余：</w:t>
      </w:r>
      <w:r>
        <w:rPr>
          <w:rFonts w:hint="eastAsia" w:ascii="仿宋" w:hAnsi="仿宋" w:eastAsia="仿宋" w:cs="Times New Roman"/>
          <w:bCs/>
          <w:color w:val="000000"/>
          <w:kern w:val="0"/>
          <w:sz w:val="32"/>
          <w:szCs w:val="32"/>
          <w:highlight w:val="none"/>
        </w:rPr>
        <w:t>指单位以前年度尚未完成、结转到</w:t>
      </w:r>
    </w:p>
    <w:p>
      <w:p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Cs/>
          <w:color w:val="000000"/>
          <w:kern w:val="0"/>
          <w:sz w:val="32"/>
          <w:szCs w:val="32"/>
          <w:highlight w:val="none"/>
        </w:rPr>
        <w:t>本年仍按原规定用途继续使用的资金，或项目已完成等产生的结余资金。</w:t>
      </w:r>
    </w:p>
    <w:p>
      <w:pPr>
        <w:numPr>
          <w:ilvl w:val="0"/>
          <w:numId w:val="5"/>
        </w:num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
          <w:bCs/>
          <w:color w:val="000000"/>
          <w:kern w:val="0"/>
          <w:sz w:val="32"/>
          <w:szCs w:val="32"/>
          <w:highlight w:val="none"/>
        </w:rPr>
        <w:t>结余分配：</w:t>
      </w:r>
      <w:r>
        <w:rPr>
          <w:rFonts w:hint="eastAsia" w:ascii="仿宋" w:hAnsi="仿宋" w:eastAsia="仿宋" w:cs="Times New Roman"/>
          <w:bCs/>
          <w:color w:val="000000"/>
          <w:kern w:val="0"/>
          <w:sz w:val="32"/>
          <w:szCs w:val="32"/>
          <w:highlight w:val="none"/>
        </w:rPr>
        <w:t>指事业单位按照会计制度规定缴纳的所得</w:t>
      </w:r>
    </w:p>
    <w:p>
      <w:p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Cs/>
          <w:color w:val="000000"/>
          <w:kern w:val="0"/>
          <w:sz w:val="32"/>
          <w:szCs w:val="32"/>
          <w:highlight w:val="none"/>
        </w:rPr>
        <w:t>税、提取的专用结余以及转入非财政拨款结余的金额等。</w:t>
      </w:r>
    </w:p>
    <w:p>
      <w:pPr>
        <w:numPr>
          <w:ilvl w:val="0"/>
          <w:numId w:val="5"/>
        </w:num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
          <w:bCs/>
          <w:color w:val="000000"/>
          <w:kern w:val="0"/>
          <w:sz w:val="32"/>
          <w:szCs w:val="32"/>
          <w:highlight w:val="none"/>
        </w:rPr>
        <w:t>年末结转和结余：</w:t>
      </w:r>
      <w:r>
        <w:rPr>
          <w:rFonts w:hint="eastAsia" w:ascii="仿宋" w:hAnsi="仿宋" w:eastAsia="仿宋" w:cs="Times New Roman"/>
          <w:bCs/>
          <w:color w:val="000000"/>
          <w:kern w:val="0"/>
          <w:sz w:val="32"/>
          <w:szCs w:val="32"/>
          <w:highlight w:val="none"/>
        </w:rPr>
        <w:t>指单位按有关规定结转到下年或以</w:t>
      </w:r>
    </w:p>
    <w:p>
      <w:p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Cs/>
          <w:color w:val="000000"/>
          <w:kern w:val="0"/>
          <w:sz w:val="32"/>
          <w:szCs w:val="32"/>
          <w:highlight w:val="none"/>
        </w:rPr>
        <w:t>后年度继续使用的资金，或项目已完成等产生的结余资金。</w:t>
      </w:r>
    </w:p>
    <w:p>
      <w:pPr>
        <w:numPr>
          <w:ilvl w:val="0"/>
          <w:numId w:val="5"/>
        </w:num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
          <w:bCs/>
          <w:color w:val="000000"/>
          <w:kern w:val="0"/>
          <w:sz w:val="32"/>
          <w:szCs w:val="32"/>
          <w:highlight w:val="none"/>
        </w:rPr>
        <w:t>基本支出：</w:t>
      </w:r>
      <w:r>
        <w:rPr>
          <w:rFonts w:hint="eastAsia" w:ascii="仿宋" w:hAnsi="仿宋" w:eastAsia="仿宋" w:cs="Times New Roman"/>
          <w:bCs/>
          <w:color w:val="000000"/>
          <w:kern w:val="0"/>
          <w:sz w:val="32"/>
          <w:szCs w:val="32"/>
          <w:highlight w:val="none"/>
        </w:rPr>
        <w:t>指为保障机构正常运转、完成日常工作任</w:t>
      </w:r>
    </w:p>
    <w:p>
      <w:pPr>
        <w:spacing w:line="580" w:lineRule="exact"/>
        <w:rPr>
          <w:rFonts w:ascii="仿宋" w:hAnsi="仿宋" w:eastAsia="仿宋" w:cs="Times New Roman"/>
          <w:bCs/>
          <w:color w:val="000000"/>
          <w:kern w:val="0"/>
          <w:sz w:val="32"/>
          <w:szCs w:val="32"/>
          <w:highlight w:val="none"/>
        </w:rPr>
      </w:pPr>
      <w:r>
        <w:rPr>
          <w:rFonts w:hint="eastAsia" w:ascii="仿宋" w:hAnsi="仿宋" w:eastAsia="仿宋" w:cs="Times New Roman"/>
          <w:bCs/>
          <w:color w:val="000000"/>
          <w:kern w:val="0"/>
          <w:sz w:val="32"/>
          <w:szCs w:val="32"/>
          <w:highlight w:val="none"/>
        </w:rPr>
        <w:t>务而发生的人员支出和公用支出。</w:t>
      </w:r>
    </w:p>
    <w:p>
      <w:pPr>
        <w:widowControl/>
        <w:spacing w:line="580" w:lineRule="exact"/>
        <w:ind w:firstLine="643" w:firstLineChars="200"/>
        <w:rPr>
          <w:rFonts w:ascii="仿宋" w:hAnsi="仿宋" w:eastAsia="仿宋" w:cs="Times New Roman"/>
          <w:color w:val="000000"/>
          <w:kern w:val="0"/>
          <w:sz w:val="32"/>
          <w:szCs w:val="32"/>
          <w:highlight w:val="none"/>
        </w:rPr>
      </w:pPr>
      <w:r>
        <w:rPr>
          <w:rFonts w:hint="eastAsia" w:ascii="仿宋" w:hAnsi="仿宋" w:eastAsia="仿宋" w:cs="Times New Roman"/>
          <w:b/>
          <w:bCs/>
          <w:color w:val="000000"/>
          <w:kern w:val="0"/>
          <w:sz w:val="32"/>
          <w:szCs w:val="32"/>
          <w:highlight w:val="none"/>
        </w:rPr>
        <w:t>十、项目支出：</w:t>
      </w:r>
      <w:r>
        <w:rPr>
          <w:rFonts w:hint="eastAsia" w:ascii="仿宋" w:hAnsi="仿宋" w:eastAsia="仿宋" w:cs="Times New Roman"/>
          <w:color w:val="000000"/>
          <w:kern w:val="0"/>
          <w:sz w:val="32"/>
          <w:szCs w:val="32"/>
          <w:highlight w:val="none"/>
        </w:rPr>
        <w:t>指在基本支出之外为完成特定行政任务和事业发展目标所发生的支出。</w:t>
      </w:r>
    </w:p>
    <w:p>
      <w:pPr>
        <w:widowControl/>
        <w:spacing w:line="580" w:lineRule="exact"/>
        <w:ind w:firstLine="643" w:firstLineChars="200"/>
        <w:rPr>
          <w:rFonts w:ascii="仿宋" w:hAnsi="仿宋" w:eastAsia="仿宋" w:cs="Times New Roman"/>
          <w:color w:val="000000"/>
          <w:kern w:val="0"/>
          <w:sz w:val="32"/>
          <w:szCs w:val="32"/>
          <w:highlight w:val="none"/>
        </w:rPr>
      </w:pPr>
      <w:r>
        <w:rPr>
          <w:rFonts w:hint="eastAsia" w:ascii="仿宋" w:hAnsi="仿宋" w:eastAsia="仿宋" w:cs="Times New Roman"/>
          <w:b/>
          <w:bCs/>
          <w:color w:val="000000"/>
          <w:kern w:val="0"/>
          <w:sz w:val="32"/>
          <w:szCs w:val="32"/>
          <w:highlight w:val="none"/>
        </w:rPr>
        <w:t>十一、基本建设支出：</w:t>
      </w:r>
      <w:r>
        <w:rPr>
          <w:rFonts w:hint="eastAsia" w:ascii="仿宋" w:hAnsi="仿宋" w:eastAsia="仿宋" w:cs="Times New Roman"/>
          <w:color w:val="000000"/>
          <w:kern w:val="0"/>
          <w:sz w:val="32"/>
          <w:szCs w:val="32"/>
          <w:highlight w:val="none"/>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3" w:firstLineChars="200"/>
        <w:rPr>
          <w:rFonts w:ascii="仿宋" w:hAnsi="仿宋" w:eastAsia="仿宋" w:cs="Times New Roman"/>
          <w:b/>
          <w:bCs/>
          <w:color w:val="000000"/>
          <w:kern w:val="0"/>
          <w:sz w:val="32"/>
          <w:szCs w:val="32"/>
          <w:highlight w:val="none"/>
        </w:rPr>
      </w:pPr>
      <w:r>
        <w:rPr>
          <w:rFonts w:hint="eastAsia" w:ascii="仿宋" w:hAnsi="仿宋" w:eastAsia="仿宋" w:cs="Times New Roman"/>
          <w:b/>
          <w:bCs/>
          <w:color w:val="000000"/>
          <w:kern w:val="0"/>
          <w:sz w:val="32"/>
          <w:szCs w:val="32"/>
          <w:highlight w:val="none"/>
        </w:rPr>
        <w:t>十二、其他资本性支出：</w:t>
      </w:r>
      <w:r>
        <w:rPr>
          <w:rFonts w:hint="eastAsia" w:ascii="仿宋" w:hAnsi="仿宋" w:eastAsia="仿宋" w:cs="Times New Roman"/>
          <w:color w:val="000000"/>
          <w:kern w:val="0"/>
          <w:sz w:val="32"/>
          <w:szCs w:val="32"/>
          <w:highlight w:val="none"/>
        </w:rPr>
        <w:t>填列由各级非发展与改革部门集中安排的用于购置固定资产、战备性和应急性储备、土地和无形资产，以及购建基础设施、大型修缮和财政支持企业更新改造所发生的支出。</w:t>
      </w:r>
    </w:p>
    <w:p>
      <w:pPr>
        <w:snapToGrid w:val="0"/>
        <w:spacing w:line="580" w:lineRule="exact"/>
        <w:ind w:firstLine="643" w:firstLineChars="200"/>
        <w:rPr>
          <w:rFonts w:ascii="仿宋" w:hAnsi="仿宋" w:eastAsia="仿宋" w:cs="Times New Roman"/>
          <w:color w:val="000000"/>
          <w:kern w:val="0"/>
          <w:sz w:val="32"/>
          <w:szCs w:val="32"/>
          <w:highlight w:val="none"/>
        </w:rPr>
      </w:pPr>
      <w:r>
        <w:rPr>
          <w:rFonts w:hint="eastAsia" w:ascii="仿宋" w:hAnsi="仿宋" w:eastAsia="仿宋" w:cs="Times New Roman"/>
          <w:b/>
          <w:bCs/>
          <w:color w:val="000000"/>
          <w:kern w:val="0"/>
          <w:sz w:val="32"/>
          <w:szCs w:val="32"/>
          <w:highlight w:val="none"/>
        </w:rPr>
        <w:t>十三、“三公”经费：</w:t>
      </w:r>
      <w:r>
        <w:rPr>
          <w:rFonts w:hint="eastAsia" w:ascii="仿宋" w:hAnsi="仿宋" w:eastAsia="仿宋" w:cs="Times New Roman"/>
          <w:color w:val="000000"/>
          <w:kern w:val="0"/>
          <w:sz w:val="32"/>
          <w:szCs w:val="32"/>
          <w:highlight w:val="none"/>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80" w:lineRule="exact"/>
        <w:ind w:firstLine="643" w:firstLineChars="200"/>
        <w:rPr>
          <w:rFonts w:ascii="仿宋" w:hAnsi="仿宋" w:eastAsia="仿宋" w:cs="Times New Roman"/>
          <w:color w:val="000000"/>
          <w:kern w:val="0"/>
          <w:sz w:val="32"/>
          <w:szCs w:val="32"/>
          <w:highlight w:val="none"/>
        </w:rPr>
      </w:pPr>
      <w:r>
        <w:rPr>
          <w:rFonts w:hint="eastAsia" w:ascii="仿宋" w:hAnsi="仿宋" w:eastAsia="仿宋" w:cs="Times New Roman"/>
          <w:b/>
          <w:bCs/>
          <w:color w:val="000000"/>
          <w:kern w:val="0"/>
          <w:sz w:val="32"/>
          <w:szCs w:val="32"/>
          <w:highlight w:val="none"/>
        </w:rPr>
        <w:t>十四、其他交通费用：</w:t>
      </w:r>
      <w:r>
        <w:rPr>
          <w:rFonts w:hint="eastAsia" w:ascii="仿宋" w:hAnsi="仿宋" w:eastAsia="仿宋" w:cs="Times New Roman"/>
          <w:color w:val="000000"/>
          <w:kern w:val="0"/>
          <w:sz w:val="32"/>
          <w:szCs w:val="32"/>
          <w:highlight w:val="none"/>
        </w:rPr>
        <w:t>填列单位除公务用车运行维护费以外的其他交通费用。如公务交通补贴、租车费用、出租车费用，飞机、船舶等燃料费、维修费、保险费等。</w:t>
      </w:r>
    </w:p>
    <w:p>
      <w:pPr>
        <w:widowControl/>
        <w:spacing w:line="580" w:lineRule="exact"/>
        <w:ind w:firstLine="643" w:firstLineChars="200"/>
        <w:rPr>
          <w:rFonts w:ascii="仿宋" w:hAnsi="仿宋" w:eastAsia="仿宋" w:cs="Times New Roman"/>
          <w:color w:val="000000"/>
          <w:kern w:val="0"/>
          <w:sz w:val="32"/>
          <w:szCs w:val="32"/>
          <w:highlight w:val="none"/>
        </w:rPr>
      </w:pPr>
      <w:r>
        <w:rPr>
          <w:rFonts w:hint="eastAsia" w:ascii="仿宋" w:hAnsi="仿宋" w:eastAsia="仿宋" w:cs="Times New Roman"/>
          <w:b/>
          <w:bCs/>
          <w:color w:val="000000"/>
          <w:kern w:val="0"/>
          <w:sz w:val="32"/>
          <w:szCs w:val="32"/>
          <w:highlight w:val="none"/>
        </w:rPr>
        <w:t>十五、公务用车购置：</w:t>
      </w:r>
      <w:r>
        <w:rPr>
          <w:rFonts w:hint="eastAsia" w:ascii="仿宋" w:hAnsi="仿宋" w:eastAsia="仿宋" w:cs="Times New Roman"/>
          <w:color w:val="000000"/>
          <w:kern w:val="0"/>
          <w:sz w:val="32"/>
          <w:szCs w:val="32"/>
          <w:highlight w:val="none"/>
        </w:rPr>
        <w:t>填列单位公务用车车辆购置支出（含车辆购置税、牌照费）。</w:t>
      </w:r>
    </w:p>
    <w:p>
      <w:pPr>
        <w:widowControl/>
        <w:spacing w:line="580" w:lineRule="exact"/>
        <w:ind w:firstLine="643" w:firstLineChars="200"/>
        <w:rPr>
          <w:rFonts w:ascii="仿宋" w:hAnsi="仿宋" w:eastAsia="仿宋" w:cs="Times New Roman"/>
          <w:color w:val="000000"/>
          <w:kern w:val="0"/>
          <w:sz w:val="32"/>
          <w:szCs w:val="32"/>
          <w:highlight w:val="none"/>
        </w:rPr>
      </w:pPr>
      <w:r>
        <w:rPr>
          <w:rFonts w:hint="eastAsia" w:ascii="仿宋" w:hAnsi="仿宋" w:eastAsia="仿宋" w:cs="Times New Roman"/>
          <w:b/>
          <w:bCs/>
          <w:color w:val="000000"/>
          <w:kern w:val="0"/>
          <w:sz w:val="32"/>
          <w:szCs w:val="32"/>
          <w:highlight w:val="none"/>
        </w:rPr>
        <w:t>十六、其他交通工具购置：</w:t>
      </w:r>
      <w:r>
        <w:rPr>
          <w:rFonts w:hint="eastAsia" w:ascii="仿宋" w:hAnsi="仿宋" w:eastAsia="仿宋" w:cs="Times New Roman"/>
          <w:color w:val="000000"/>
          <w:kern w:val="0"/>
          <w:sz w:val="32"/>
          <w:szCs w:val="32"/>
          <w:highlight w:val="none"/>
        </w:rPr>
        <w:t>填列单位除公务用车外的其他各类交通工具（如船舶、飞机等）购置支出（含车辆购置税、牌照费）。</w:t>
      </w:r>
    </w:p>
    <w:p>
      <w:pPr>
        <w:widowControl/>
        <w:spacing w:line="580" w:lineRule="exact"/>
        <w:ind w:firstLine="643" w:firstLineChars="200"/>
        <w:rPr>
          <w:rFonts w:ascii="仿宋" w:hAnsi="仿宋" w:eastAsia="仿宋" w:cs="Times New Roman"/>
          <w:color w:val="000000"/>
          <w:kern w:val="0"/>
          <w:sz w:val="32"/>
          <w:szCs w:val="32"/>
          <w:highlight w:val="none"/>
        </w:rPr>
      </w:pPr>
      <w:r>
        <w:rPr>
          <w:rFonts w:hint="eastAsia" w:ascii="仿宋" w:hAnsi="仿宋" w:eastAsia="仿宋" w:cs="Times New Roman"/>
          <w:b/>
          <w:bCs/>
          <w:color w:val="000000"/>
          <w:kern w:val="0"/>
          <w:sz w:val="32"/>
          <w:szCs w:val="32"/>
          <w:highlight w:val="none"/>
        </w:rPr>
        <w:t>十七、机关运行经费：</w:t>
      </w:r>
      <w:r>
        <w:rPr>
          <w:rFonts w:hint="eastAsia" w:ascii="仿宋" w:hAnsi="仿宋" w:eastAsia="仿宋" w:cs="Times New Roman"/>
          <w:color w:val="000000"/>
          <w:kern w:val="0"/>
          <w:sz w:val="32"/>
          <w:szCs w:val="32"/>
          <w:highlight w:val="none"/>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80" w:lineRule="exact"/>
        <w:ind w:firstLine="643" w:firstLineChars="200"/>
        <w:jc w:val="left"/>
        <w:rPr>
          <w:rFonts w:ascii="仿宋" w:hAnsi="仿宋" w:eastAsia="仿宋" w:cs="ArialUnicodeMS"/>
          <w:kern w:val="0"/>
          <w:sz w:val="32"/>
          <w:szCs w:val="32"/>
          <w:highlight w:val="none"/>
        </w:rPr>
      </w:pPr>
      <w:r>
        <w:rPr>
          <w:rFonts w:hint="eastAsia" w:ascii="仿宋" w:hAnsi="仿宋" w:eastAsia="仿宋" w:cs="Times New Roman"/>
          <w:b/>
          <w:bCs/>
          <w:color w:val="000000"/>
          <w:kern w:val="0"/>
          <w:sz w:val="32"/>
          <w:szCs w:val="32"/>
          <w:highlight w:val="none"/>
        </w:rPr>
        <w:t>十八、经费形式:</w:t>
      </w:r>
      <w:r>
        <w:rPr>
          <w:rFonts w:hint="eastAsia" w:ascii="仿宋" w:hAnsi="仿宋" w:eastAsia="仿宋" w:cs="Times New Roman"/>
          <w:color w:val="000000"/>
          <w:kern w:val="0"/>
          <w:sz w:val="32"/>
          <w:szCs w:val="32"/>
          <w:highlight w:val="none"/>
        </w:rPr>
        <w:t>按照经费来源，</w:t>
      </w:r>
      <w:r>
        <w:rPr>
          <w:rFonts w:hint="eastAsia" w:ascii="仿宋" w:hAnsi="仿宋" w:eastAsia="仿宋" w:cs="ArialUnicodeMS"/>
          <w:kern w:val="0"/>
          <w:sz w:val="32"/>
          <w:szCs w:val="32"/>
          <w:highlight w:val="none"/>
        </w:rPr>
        <w:t>可分为财政拨款、财政性资金基本保证、财政性资金定额或定项补助、财政性资金零补助四类</w:t>
      </w:r>
    </w:p>
    <w:p>
      <w:pPr>
        <w:widowControl/>
        <w:spacing w:line="560" w:lineRule="exact"/>
        <w:ind w:firstLine="420" w:firstLineChars="200"/>
        <w:jc w:val="center"/>
        <w:rPr>
          <w:highlight w:val="none"/>
        </w:rPr>
      </w:pPr>
    </w:p>
    <w:sectPr>
      <w:footerReference r:id="rId17" w:type="default"/>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ArialUnicodeMS">
    <w:altName w:val="Malgun Gothic"/>
    <w:panose1 w:val="00000000000000000000"/>
    <w:charset w:val="81"/>
    <w:family w:val="auto"/>
    <w:pitch w:val="default"/>
    <w:sig w:usb0="00000000" w:usb1="00000000" w:usb2="00000010" w:usb3="00000000" w:csb0="0008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0Bbj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20Bbj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jc w:val="center"/>
    </w:pPr>
  </w:p>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ind w:firstLine="720" w:firstLineChars="400"/>
      <w:jc w:val="both"/>
      <w:rPr>
        <w:rFonts w:hint="default"/>
        <w:lang w:val="en-US"/>
      </w:rPr>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ovHX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FeovHX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100"/>
        <w:tab w:val="clear" w:pos="4153"/>
      </w:tabs>
      <w:jc w:val="both"/>
      <w:rPr>
        <w:rFonts w:hint="default"/>
        <w:lang w:val="en-US"/>
      </w:rPr>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Y5JX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HcY5JX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lang w:val="zh-CN"/>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LOxLCAgAA2A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S4s7EsICAADY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2009672081"/>
        <w:docPartObj>
          <w:docPartGallery w:val="autotext"/>
        </w:docPartObj>
      </w:sdtPr>
      <w:sdtEndPr>
        <w:rPr>
          <w:rFonts w:ascii="宋体" w:hAnsi="宋体"/>
          <w:sz w:val="28"/>
          <w:szCs w:val="28"/>
          <w:lang w:val="zh-CN"/>
        </w:rPr>
      </w:sdtEndPr>
      <w:sdtContent>
        <w:r>
          <w:rPr>
            <w:rFonts w:ascii="宋体" w:hAnsi="宋体"/>
            <w:sz w:val="28"/>
            <w:szCs w:val="28"/>
            <w:lang w:val="zh-CN"/>
          </w:rPr>
          <w:t>- 7 -</w:t>
        </w: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jc w:val="cente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XAWv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SXAWv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jc w:val="both"/>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oP8H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KoP8H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p>
    <w:pPr>
      <w:pStyle w:val="4"/>
      <w:tabs>
        <w:tab w:val="clear" w:pos="4153"/>
      </w:tabs>
      <w:jc w:val="center"/>
    </w:pPr>
    <w:sdt>
      <w:sdtPr>
        <w:id w:val="-2009672081"/>
        <w:docPartObj>
          <w:docPartGallery w:val="autotext"/>
        </w:docPartObj>
      </w:sdtPr>
      <w:sdtEndPr>
        <w:rPr>
          <w:rFonts w:ascii="宋体" w:hAnsi="宋体"/>
          <w:sz w:val="28"/>
          <w:szCs w:val="28"/>
          <w:lang w:val="zh-CN"/>
        </w:rPr>
      </w:sdtEnd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jc w:val="both"/>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nWYv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QnWYv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sdt>
                            <w:sdtPr>
                              <w:id w:val="-2009672081"/>
                              <w:docPartObj>
                                <w:docPartGallery w:val="autotext"/>
                              </w:docPartObj>
                            </w:sdtPr>
                            <w:sdtEndPr>
                              <w:rPr>
                                <w:rFonts w:ascii="宋体" w:hAnsi="宋体"/>
                                <w:sz w:val="28"/>
                                <w:szCs w:val="28"/>
                                <w:lang w:val="zh-CN"/>
                              </w:rPr>
                            </w:sdtEndP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sdt>
                      <w:sdtPr>
                        <w:id w:val="-2009672081"/>
                        <w:docPartObj>
                          <w:docPartGallery w:val="autotext"/>
                        </w:docPartObj>
                      </w:sdtPr>
                      <w:sdtEndPr>
                        <w:rPr>
                          <w:rFonts w:ascii="宋体" w:hAnsi="宋体"/>
                          <w:sz w:val="28"/>
                          <w:szCs w:val="28"/>
                          <w:lang w:val="zh-CN"/>
                        </w:rPr>
                      </w:sdtEndPr>
                      <w:sdtContent/>
                    </w:sdt>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p>
    <w:pPr>
      <w:pStyle w:val="4"/>
      <w:tabs>
        <w:tab w:val="clear" w:pos="4153"/>
      </w:tabs>
      <w:jc w:val="center"/>
    </w:pPr>
    <w:sdt>
      <w:sdtPr>
        <w:id w:val="-2009672081"/>
        <w:docPartObj>
          <w:docPartGallery w:val="autotext"/>
        </w:docPartObj>
      </w:sdtPr>
      <w:sdtEndPr>
        <w:rPr>
          <w:rFonts w:ascii="宋体" w:hAnsi="宋体"/>
          <w:sz w:val="28"/>
          <w:szCs w:val="28"/>
          <w:lang w:val="zh-CN"/>
        </w:rPr>
      </w:sdtEndP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jc w:val="both"/>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lang w:val="en-US" w:eastAsia="zh-CN"/>
                            </w:rPr>
                            <w:t>-4-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pzr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N+pzr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lang w:val="en-US" w:eastAsia="zh-CN"/>
                      </w:rPr>
                      <w:t>-4-</w:t>
                    </w:r>
                  </w:p>
                </w:txbxContent>
              </v:textbox>
            </v:shape>
          </w:pict>
        </mc:Fallback>
      </mc:AlternateContent>
    </w: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p>
    <w:pPr>
      <w:pStyle w:val="4"/>
      <w:tabs>
        <w:tab w:val="clear" w:pos="4153"/>
      </w:tabs>
      <w:jc w:val="center"/>
    </w:pPr>
    <w:sdt>
      <w:sdtPr>
        <w:id w:val="-2009672081"/>
        <w:docPartObj>
          <w:docPartGallery w:val="autotext"/>
        </w:docPartObj>
      </w:sdtPr>
      <w:sdtEndPr>
        <w:rPr>
          <w:rFonts w:ascii="宋体" w:hAnsi="宋体"/>
          <w:sz w:val="28"/>
          <w:szCs w:val="28"/>
          <w:lang w:val="zh-CN"/>
        </w:rPr>
      </w:sdtEndP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jc w:val="both"/>
    </w:pPr>
    <w:bookmarkStart w:id="1" w:name="_GoBack"/>
    <w:bookmarkEnd w:id="1"/>
    <w:r>
      <w:rPr>
        <w:sz w:val="1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lang w:val="en-US" w:eastAsia="zh-CN"/>
                            </w:rPr>
                            <w:t>-5-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BmZDDAgAA2A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VBmZD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lang w:val="en-US" w:eastAsia="zh-CN"/>
                      </w:rPr>
                      <w:t>-5-</w:t>
                    </w:r>
                  </w:p>
                </w:txbxContent>
              </v:textbox>
            </v:shape>
          </w:pict>
        </mc:Fallback>
      </mc:AlternateContent>
    </w: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sdt>
      <w:sdtPr>
        <w:id w:val="-2009672081"/>
        <w:docPartObj>
          <w:docPartGallery w:val="autotext"/>
        </w:docPartObj>
      </w:sdtPr>
      <w:sdtEndPr>
        <w:rPr>
          <w:rFonts w:ascii="宋体" w:hAnsi="宋体"/>
          <w:sz w:val="28"/>
          <w:szCs w:val="28"/>
          <w:lang w:val="zh-CN"/>
        </w:rPr>
      </w:sdtEndP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jc w:val="both"/>
    </w:pPr>
    <w:r>
      <w:rPr>
        <w:sz w:val="1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Qsf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rQsfr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p>
    <w:pPr>
      <w:pStyle w:val="4"/>
      <w:tabs>
        <w:tab w:val="clear" w:pos="4153"/>
      </w:tabs>
      <w:jc w:val="center"/>
    </w:pPr>
    <w:sdt>
      <w:sdtPr>
        <w:id w:val="-2009672081"/>
        <w:docPartObj>
          <w:docPartGallery w:val="autotext"/>
        </w:docPartObj>
      </w:sdtPr>
      <w:sdtEndPr>
        <w:rPr>
          <w:rFonts w:ascii="宋体" w:hAnsi="宋体"/>
          <w:sz w:val="28"/>
          <w:szCs w:val="28"/>
          <w:lang w:val="zh-CN"/>
        </w:rPr>
      </w:sdtEndPr>
      <w:sdtContent>
        <w:r>
          <w:rPr>
            <w:rFonts w:ascii="宋体" w:hAnsi="宋体"/>
            <w:sz w:val="28"/>
            <w:szCs w:val="28"/>
            <w:lang w:val="zh-CN"/>
          </w:rPr>
          <w:t xml:space="preserve">- </w:t>
        </w:r>
        <w:r>
          <w:rPr>
            <w:rFonts w:hint="eastAsia" w:ascii="宋体" w:hAnsi="宋体"/>
            <w:sz w:val="28"/>
            <w:szCs w:val="28"/>
            <w:lang w:val="en-US" w:eastAsia="zh-CN"/>
          </w:rPr>
          <w:t>3</w:t>
        </w:r>
        <w:r>
          <w:rPr>
            <w:rFonts w:ascii="宋体" w:hAnsi="宋体"/>
            <w:sz w:val="28"/>
            <w:szCs w:val="28"/>
            <w:lang w:val="zh-CN"/>
          </w:rPr>
          <w:t xml:space="preserve"> -</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7248"/>
        <w:tab w:val="clear" w:pos="4153"/>
      </w:tabs>
      <w:jc w:val="both"/>
      <w:rPr>
        <w:rFonts w:ascii="宋体" w:hAnsi="宋体"/>
        <w:sz w:val="28"/>
        <w:szCs w:val="28"/>
        <w:lang w:val="zh-CN"/>
      </w:rPr>
    </w:pPr>
    <w:r>
      <w:rPr>
        <w:sz w:val="2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Xgt/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GXgt/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eastAsia="宋体"/>
                        <w:lang w:val="en-US" w:eastAsia="zh-CN"/>
                      </w:rPr>
                    </w:pP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C086"/>
    <w:multiLevelType w:val="singleLevel"/>
    <w:tmpl w:val="1048C086"/>
    <w:lvl w:ilvl="0" w:tentative="0">
      <w:start w:val="1"/>
      <w:numFmt w:val="chineseCounting"/>
      <w:suff w:val="space"/>
      <w:lvlText w:val="第%1部分"/>
      <w:lvlJc w:val="left"/>
      <w:pPr>
        <w:ind w:left="2992" w:leftChars="0" w:firstLine="0" w:firstLineChars="0"/>
      </w:pPr>
      <w:rPr>
        <w:rFonts w:hint="eastAsia"/>
      </w:rPr>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abstractNum w:abstractNumId="2">
    <w:nsid w:val="3ABAAC5B"/>
    <w:multiLevelType w:val="singleLevel"/>
    <w:tmpl w:val="3ABAAC5B"/>
    <w:lvl w:ilvl="0" w:tentative="0">
      <w:start w:val="1"/>
      <w:numFmt w:val="chineseCounting"/>
      <w:suff w:val="nothing"/>
      <w:lvlText w:val="%1、"/>
      <w:lvlJc w:val="left"/>
      <w:rPr>
        <w:rFonts w:hint="eastAsia"/>
      </w:rPr>
    </w:lvl>
  </w:abstractNum>
  <w:abstractNum w:abstractNumId="3">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4">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4449"/>
    <w:rsid w:val="000F6AC4"/>
    <w:rsid w:val="00106D6A"/>
    <w:rsid w:val="001407F1"/>
    <w:rsid w:val="00142DF1"/>
    <w:rsid w:val="001666F5"/>
    <w:rsid w:val="001749CE"/>
    <w:rsid w:val="00175349"/>
    <w:rsid w:val="00180765"/>
    <w:rsid w:val="0018173F"/>
    <w:rsid w:val="00184A63"/>
    <w:rsid w:val="00186698"/>
    <w:rsid w:val="001A180D"/>
    <w:rsid w:val="001A1C68"/>
    <w:rsid w:val="001A4ADA"/>
    <w:rsid w:val="001B087D"/>
    <w:rsid w:val="001B7A50"/>
    <w:rsid w:val="001C08F6"/>
    <w:rsid w:val="001C239D"/>
    <w:rsid w:val="001C6EC4"/>
    <w:rsid w:val="001D4A8F"/>
    <w:rsid w:val="001E0357"/>
    <w:rsid w:val="001E3E9F"/>
    <w:rsid w:val="001E4AA3"/>
    <w:rsid w:val="00212600"/>
    <w:rsid w:val="0021275C"/>
    <w:rsid w:val="0021622B"/>
    <w:rsid w:val="0025268F"/>
    <w:rsid w:val="00275C4C"/>
    <w:rsid w:val="00283DAC"/>
    <w:rsid w:val="00291279"/>
    <w:rsid w:val="002935AA"/>
    <w:rsid w:val="00295BE0"/>
    <w:rsid w:val="002A489D"/>
    <w:rsid w:val="002B2643"/>
    <w:rsid w:val="002C15D2"/>
    <w:rsid w:val="002D03AB"/>
    <w:rsid w:val="002D66CC"/>
    <w:rsid w:val="002E0786"/>
    <w:rsid w:val="002E657E"/>
    <w:rsid w:val="002F3E25"/>
    <w:rsid w:val="003003D7"/>
    <w:rsid w:val="003134A5"/>
    <w:rsid w:val="0032404C"/>
    <w:rsid w:val="003512E0"/>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1C9B"/>
    <w:rsid w:val="00575EAA"/>
    <w:rsid w:val="005803B8"/>
    <w:rsid w:val="00580C12"/>
    <w:rsid w:val="00581692"/>
    <w:rsid w:val="0058409E"/>
    <w:rsid w:val="00587CA2"/>
    <w:rsid w:val="005900FA"/>
    <w:rsid w:val="005A3F94"/>
    <w:rsid w:val="005A4302"/>
    <w:rsid w:val="005A47BB"/>
    <w:rsid w:val="005B0298"/>
    <w:rsid w:val="005D23F6"/>
    <w:rsid w:val="005E46A9"/>
    <w:rsid w:val="006061AE"/>
    <w:rsid w:val="00624BBA"/>
    <w:rsid w:val="00630076"/>
    <w:rsid w:val="006537E6"/>
    <w:rsid w:val="00656D62"/>
    <w:rsid w:val="0066677D"/>
    <w:rsid w:val="00672DE2"/>
    <w:rsid w:val="006A0261"/>
    <w:rsid w:val="006E74FA"/>
    <w:rsid w:val="00711BA2"/>
    <w:rsid w:val="00730B20"/>
    <w:rsid w:val="00776995"/>
    <w:rsid w:val="00794FD2"/>
    <w:rsid w:val="007977FC"/>
    <w:rsid w:val="007A3B00"/>
    <w:rsid w:val="007A3EBA"/>
    <w:rsid w:val="007A7A0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F0493"/>
    <w:rsid w:val="00B148B2"/>
    <w:rsid w:val="00B3128E"/>
    <w:rsid w:val="00B3503C"/>
    <w:rsid w:val="00B42AD3"/>
    <w:rsid w:val="00B507E6"/>
    <w:rsid w:val="00B776A5"/>
    <w:rsid w:val="00B936AD"/>
    <w:rsid w:val="00BB2A9A"/>
    <w:rsid w:val="00C06FCA"/>
    <w:rsid w:val="00C14493"/>
    <w:rsid w:val="00C60927"/>
    <w:rsid w:val="00C61CFF"/>
    <w:rsid w:val="00C64CF0"/>
    <w:rsid w:val="00C72E33"/>
    <w:rsid w:val="00C73090"/>
    <w:rsid w:val="00C95010"/>
    <w:rsid w:val="00CA694E"/>
    <w:rsid w:val="00CB1037"/>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585B"/>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 w:val="026515E6"/>
    <w:rsid w:val="087C2F9E"/>
    <w:rsid w:val="0CA56BD8"/>
    <w:rsid w:val="15F7732C"/>
    <w:rsid w:val="239A4B61"/>
    <w:rsid w:val="26536671"/>
    <w:rsid w:val="28BB2EB1"/>
    <w:rsid w:val="2BCF6BB9"/>
    <w:rsid w:val="2C561C64"/>
    <w:rsid w:val="334A6943"/>
    <w:rsid w:val="340D3401"/>
    <w:rsid w:val="36476BC3"/>
    <w:rsid w:val="40567E26"/>
    <w:rsid w:val="45154C7E"/>
    <w:rsid w:val="48164AF0"/>
    <w:rsid w:val="48B87226"/>
    <w:rsid w:val="4F3C3B4F"/>
    <w:rsid w:val="500E5C8A"/>
    <w:rsid w:val="53A94853"/>
    <w:rsid w:val="612454D3"/>
    <w:rsid w:val="624933A7"/>
    <w:rsid w:val="645240BD"/>
    <w:rsid w:val="6920043B"/>
    <w:rsid w:val="69312CC0"/>
    <w:rsid w:val="6B0E5FD7"/>
    <w:rsid w:val="6CEC3468"/>
    <w:rsid w:val="6EF56F55"/>
    <w:rsid w:val="74007458"/>
    <w:rsid w:val="7447619D"/>
    <w:rsid w:val="78943A63"/>
    <w:rsid w:val="7EF3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脚 字符"/>
    <w:basedOn w:val="8"/>
    <w:link w:val="4"/>
    <w:qFormat/>
    <w:uiPriority w:val="99"/>
    <w:rPr>
      <w:kern w:val="2"/>
      <w:sz w:val="18"/>
      <w:szCs w:val="18"/>
    </w:rPr>
  </w:style>
  <w:style w:type="character" w:customStyle="1" w:styleId="10">
    <w:name w:val="fontstyle01"/>
    <w:basedOn w:val="8"/>
    <w:qFormat/>
    <w:uiPriority w:val="0"/>
    <w:rPr>
      <w:rFonts w:hint="eastAsia" w:ascii="仿宋_GB2312" w:eastAsia="仿宋_GB2312"/>
      <w:color w:val="000000"/>
      <w:sz w:val="32"/>
      <w:szCs w:val="32"/>
    </w:rPr>
  </w:style>
  <w:style w:type="paragraph" w:styleId="11">
    <w:name w:val="List Paragraph"/>
    <w:basedOn w:val="1"/>
    <w:qFormat/>
    <w:uiPriority w:val="34"/>
    <w:pPr>
      <w:ind w:firstLine="420" w:firstLineChars="200"/>
    </w:pPr>
  </w:style>
  <w:style w:type="character" w:customStyle="1" w:styleId="12">
    <w:name w:val="日期 字符"/>
    <w:basedOn w:val="8"/>
    <w:link w:val="3"/>
    <w:semiHidden/>
    <w:qFormat/>
    <w:uiPriority w:val="99"/>
    <w:rPr>
      <w:kern w:val="2"/>
      <w:sz w:val="21"/>
      <w:szCs w:val="22"/>
    </w:rPr>
  </w:style>
  <w:style w:type="character" w:customStyle="1" w:styleId="13">
    <w:name w:val="页眉 字符"/>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header" Target="header2.xml"/><Relationship Id="rId39" Type="http://schemas.openxmlformats.org/officeDocument/2006/relationships/image" Target="media/image21.emf"/><Relationship Id="rId38" Type="http://schemas.openxmlformats.org/officeDocument/2006/relationships/image" Target="media/image20.emf"/><Relationship Id="rId37" Type="http://schemas.openxmlformats.org/officeDocument/2006/relationships/image" Target="media/image19.emf"/><Relationship Id="rId36" Type="http://schemas.openxmlformats.org/officeDocument/2006/relationships/image" Target="media/image18.emf"/><Relationship Id="rId35" Type="http://schemas.openxmlformats.org/officeDocument/2006/relationships/image" Target="media/image17.emf"/><Relationship Id="rId34" Type="http://schemas.openxmlformats.org/officeDocument/2006/relationships/image" Target="media/image16.png"/><Relationship Id="rId33" Type="http://schemas.openxmlformats.org/officeDocument/2006/relationships/image" Target="media/image15.emf"/><Relationship Id="rId32" Type="http://schemas.openxmlformats.org/officeDocument/2006/relationships/image" Target="media/image14.emf"/><Relationship Id="rId31" Type="http://schemas.openxmlformats.org/officeDocument/2006/relationships/image" Target="media/image13.emf"/><Relationship Id="rId30" Type="http://schemas.openxmlformats.org/officeDocument/2006/relationships/image" Target="media/image12.emf"/><Relationship Id="rId3" Type="http://schemas.openxmlformats.org/officeDocument/2006/relationships/header" Target="header1.xml"/><Relationship Id="rId29" Type="http://schemas.openxmlformats.org/officeDocument/2006/relationships/image" Target="media/image11.emf"/><Relationship Id="rId28" Type="http://schemas.openxmlformats.org/officeDocument/2006/relationships/image" Target="media/image10.emf"/><Relationship Id="rId27" Type="http://schemas.openxmlformats.org/officeDocument/2006/relationships/image" Target="media/image9.emf"/><Relationship Id="rId26" Type="http://schemas.openxmlformats.org/officeDocument/2006/relationships/image" Target="media/image8.emf"/><Relationship Id="rId25" Type="http://schemas.openxmlformats.org/officeDocument/2006/relationships/image" Target="media/image7.emf"/><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25</Pages>
  <Words>819</Words>
  <Characters>4672</Characters>
  <Lines>38</Lines>
  <Paragraphs>10</Paragraphs>
  <TotalTime>2</TotalTime>
  <ScaleCrop>false</ScaleCrop>
  <LinksUpToDate>false</LinksUpToDate>
  <CharactersWithSpaces>5481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2023-09-25T02:37:00Z</dcterms:created>
  <dc:creator>王明新TIAD</dc:creator>
  <cp:lastModifiedBy>ylbg</cp:lastModifiedBy>
  <dcterms:modified xsi:type="dcterms:W3CDTF">2023-10-16T06:01:14Z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UUID">
    <vt:lpwstr>v1.0_mb_S7ajbG3IpAnL1wSthNCxfw==</vt:lpwstr>
  </property>
  <property fmtid="{D5CDD505-2E9C-101B-9397-08002B2CF9AE}" pid="4" name="ICV">
    <vt:lpwstr>1515CEFC20754C3380B382230295B456</vt:lpwstr>
  </property>
</Properties>
</file>