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333333"/>
          <w:spacing w:val="0"/>
          <w:sz w:val="48"/>
          <w:szCs w:val="48"/>
          <w:u w:val="none"/>
        </w:rPr>
      </w:pPr>
      <w:r>
        <w:rPr>
          <w:rFonts w:hint="eastAsia" w:ascii="微软雅黑" w:hAnsi="微软雅黑" w:eastAsia="微软雅黑" w:cs="微软雅黑"/>
          <w:i w:val="0"/>
          <w:caps w:val="0"/>
          <w:color w:val="333333"/>
          <w:spacing w:val="0"/>
          <w:sz w:val="48"/>
          <w:szCs w:val="48"/>
          <w:u w:val="none"/>
          <w:bdr w:val="none" w:color="auto" w:sz="0" w:space="0"/>
          <w:shd w:val="clear" w:fill="FFFFFF"/>
        </w:rPr>
        <w:t>关于延续实施中国邮政储蓄银行三农金融事业部涉农贷款增值税政策的公告</w:t>
      </w:r>
    </w:p>
    <w:p>
      <w:pPr>
        <w:jc w:val="center"/>
        <w:rPr>
          <w:rFonts w:ascii="微软雅黑" w:hAnsi="微软雅黑" w:eastAsia="微软雅黑" w:cs="微软雅黑"/>
          <w:i w:val="0"/>
          <w:caps w:val="0"/>
          <w:color w:val="666666"/>
          <w:spacing w:val="0"/>
          <w:sz w:val="21"/>
          <w:szCs w:val="21"/>
          <w:shd w:val="clear" w:fill="F3F3F3"/>
        </w:rPr>
      </w:pPr>
      <w:r>
        <w:rPr>
          <w:rFonts w:ascii="微软雅黑" w:hAnsi="微软雅黑" w:eastAsia="微软雅黑" w:cs="微软雅黑"/>
          <w:i w:val="0"/>
          <w:caps w:val="0"/>
          <w:color w:val="666666"/>
          <w:spacing w:val="0"/>
          <w:sz w:val="21"/>
          <w:szCs w:val="21"/>
          <w:shd w:val="clear" w:fill="F3F3F3"/>
        </w:rPr>
        <w:t>财政部 税务总局公告 2023年第66号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ascii="微软雅黑" w:hAnsi="微软雅黑" w:eastAsia="微软雅黑" w:cs="微软雅黑"/>
          <w:i w:val="0"/>
          <w:caps w:val="0"/>
          <w:color w:val="666666"/>
          <w:spacing w:val="0"/>
          <w:sz w:val="27"/>
          <w:szCs w:val="27"/>
          <w:u w:val="none"/>
        </w:rPr>
      </w:pPr>
      <w:r>
        <w:rPr>
          <w:rFonts w:hint="eastAsia" w:ascii="宋体" w:hAnsi="宋体" w:eastAsia="宋体" w:cs="宋体"/>
          <w:i w:val="0"/>
          <w:caps w:val="0"/>
          <w:color w:val="666666"/>
          <w:spacing w:val="0"/>
          <w:kern w:val="0"/>
          <w:sz w:val="28"/>
          <w:szCs w:val="28"/>
          <w:u w:val="none"/>
          <w:bdr w:val="none" w:color="auto" w:sz="0" w:space="0"/>
          <w:shd w:val="clear" w:fill="FFFFFF"/>
          <w:lang w:val="en-US" w:eastAsia="zh-CN" w:bidi="ar"/>
        </w:rPr>
        <w:t>现将中国邮政储蓄银行</w:t>
      </w:r>
      <w:r>
        <w:rPr>
          <w:rFonts w:hint="eastAsia" w:ascii="微软雅黑" w:hAnsi="微软雅黑" w:eastAsia="微软雅黑" w:cs="微软雅黑"/>
          <w:i w:val="0"/>
          <w:caps w:val="0"/>
          <w:color w:val="666666"/>
          <w:spacing w:val="0"/>
          <w:kern w:val="0"/>
          <w:sz w:val="24"/>
          <w:szCs w:val="24"/>
          <w:u w:val="none"/>
          <w:bdr w:val="none" w:color="auto" w:sz="0" w:space="0"/>
          <w:shd w:val="clear" w:fill="FFFFFF"/>
          <w:lang w:val="en-US" w:eastAsia="zh-CN" w:bidi="ar"/>
        </w:rPr>
        <w:t>“</w:t>
      </w:r>
      <w:r>
        <w:rPr>
          <w:rFonts w:hint="eastAsia" w:ascii="宋体" w:hAnsi="宋体" w:eastAsia="宋体" w:cs="宋体"/>
          <w:i w:val="0"/>
          <w:caps w:val="0"/>
          <w:color w:val="666666"/>
          <w:spacing w:val="0"/>
          <w:kern w:val="0"/>
          <w:sz w:val="28"/>
          <w:szCs w:val="28"/>
          <w:u w:val="none"/>
          <w:bdr w:val="none" w:color="auto" w:sz="0" w:space="0"/>
          <w:shd w:val="clear" w:fill="FFFFFF"/>
          <w:lang w:val="en-US" w:eastAsia="zh-CN" w:bidi="ar"/>
        </w:rPr>
        <w:t>三农金融事业部</w:t>
      </w:r>
      <w:r>
        <w:rPr>
          <w:rFonts w:hint="eastAsia" w:ascii="微软雅黑" w:hAnsi="微软雅黑" w:eastAsia="微软雅黑" w:cs="微软雅黑"/>
          <w:i w:val="0"/>
          <w:caps w:val="0"/>
          <w:color w:val="666666"/>
          <w:spacing w:val="0"/>
          <w:kern w:val="0"/>
          <w:sz w:val="24"/>
          <w:szCs w:val="24"/>
          <w:u w:val="none"/>
          <w:bdr w:val="none" w:color="auto" w:sz="0" w:space="0"/>
          <w:shd w:val="clear" w:fill="FFFFFF"/>
          <w:lang w:val="en-US" w:eastAsia="zh-CN" w:bidi="ar"/>
        </w:rPr>
        <w:t>”</w:t>
      </w:r>
      <w:r>
        <w:rPr>
          <w:rFonts w:hint="eastAsia" w:ascii="宋体" w:hAnsi="宋体" w:eastAsia="宋体" w:cs="宋体"/>
          <w:i w:val="0"/>
          <w:caps w:val="0"/>
          <w:color w:val="666666"/>
          <w:spacing w:val="0"/>
          <w:kern w:val="0"/>
          <w:sz w:val="28"/>
          <w:szCs w:val="28"/>
          <w:u w:val="none"/>
          <w:bdr w:val="none" w:color="auto" w:sz="0" w:space="0"/>
          <w:shd w:val="clear" w:fill="FFFFFF"/>
          <w:lang w:val="en-US" w:eastAsia="zh-CN" w:bidi="ar"/>
        </w:rPr>
        <w:t>涉农贷款有关增 值税政策公告如下： 一、中国邮政储蓄银行纳入</w:t>
      </w:r>
      <w:r>
        <w:rPr>
          <w:rFonts w:hint="eastAsia" w:ascii="微软雅黑" w:hAnsi="微软雅黑" w:eastAsia="微软雅黑" w:cs="微软雅黑"/>
          <w:i w:val="0"/>
          <w:caps w:val="0"/>
          <w:color w:val="666666"/>
          <w:spacing w:val="0"/>
          <w:kern w:val="0"/>
          <w:sz w:val="24"/>
          <w:szCs w:val="24"/>
          <w:u w:val="none"/>
          <w:bdr w:val="none" w:color="auto" w:sz="0" w:space="0"/>
          <w:shd w:val="clear" w:fill="FFFFFF"/>
          <w:lang w:val="en-US" w:eastAsia="zh-CN" w:bidi="ar"/>
        </w:rPr>
        <w:t>“</w:t>
      </w:r>
      <w:r>
        <w:rPr>
          <w:rFonts w:hint="eastAsia" w:ascii="宋体" w:hAnsi="宋体" w:eastAsia="宋体" w:cs="宋体"/>
          <w:i w:val="0"/>
          <w:caps w:val="0"/>
          <w:color w:val="666666"/>
          <w:spacing w:val="0"/>
          <w:kern w:val="0"/>
          <w:sz w:val="28"/>
          <w:szCs w:val="28"/>
          <w:u w:val="none"/>
          <w:bdr w:val="none" w:color="auto" w:sz="0" w:space="0"/>
          <w:shd w:val="clear" w:fill="FFFFFF"/>
          <w:lang w:val="en-US" w:eastAsia="zh-CN" w:bidi="ar"/>
        </w:rPr>
        <w:t>三农金融事业部</w:t>
      </w:r>
      <w:r>
        <w:rPr>
          <w:rFonts w:hint="eastAsia" w:ascii="微软雅黑" w:hAnsi="微软雅黑" w:eastAsia="微软雅黑" w:cs="微软雅黑"/>
          <w:i w:val="0"/>
          <w:caps w:val="0"/>
          <w:color w:val="666666"/>
          <w:spacing w:val="0"/>
          <w:kern w:val="0"/>
          <w:sz w:val="24"/>
          <w:szCs w:val="24"/>
          <w:u w:val="none"/>
          <w:bdr w:val="none" w:color="auto" w:sz="0" w:space="0"/>
          <w:shd w:val="clear" w:fill="FFFFFF"/>
          <w:lang w:val="en-US" w:eastAsia="zh-CN" w:bidi="ar"/>
        </w:rPr>
        <w:t>”</w:t>
      </w:r>
      <w:r>
        <w:rPr>
          <w:rFonts w:hint="eastAsia" w:ascii="宋体" w:hAnsi="宋体" w:eastAsia="宋体" w:cs="宋体"/>
          <w:i w:val="0"/>
          <w:caps w:val="0"/>
          <w:color w:val="666666"/>
          <w:spacing w:val="0"/>
          <w:kern w:val="0"/>
          <w:sz w:val="28"/>
          <w:szCs w:val="28"/>
          <w:u w:val="none"/>
          <w:bdr w:val="none" w:color="auto" w:sz="0" w:space="0"/>
          <w:shd w:val="clear" w:fill="FFFFFF"/>
          <w:lang w:val="en-US" w:eastAsia="zh-CN" w:bidi="ar"/>
        </w:rPr>
        <w:t>改革的各省、 自治区、直辖市、计划单列市分行下辖的县域支行，提供农户贷 款、农村企业和农村各类组织贷款（具体贷款业务清单见附件） 取得的利息收入，可以选择适用简易计税方法按照</w:t>
      </w:r>
      <w:r>
        <w:rPr>
          <w:rFonts w:hint="eastAsia" w:ascii="微软雅黑" w:hAnsi="微软雅黑" w:eastAsia="微软雅黑" w:cs="微软雅黑"/>
          <w:i w:val="0"/>
          <w:caps w:val="0"/>
          <w:color w:val="666666"/>
          <w:spacing w:val="0"/>
          <w:kern w:val="0"/>
          <w:sz w:val="24"/>
          <w:szCs w:val="24"/>
          <w:u w:val="none"/>
          <w:bdr w:val="none" w:color="auto" w:sz="0" w:space="0"/>
          <w:shd w:val="clear" w:fill="FFFFFF"/>
          <w:lang w:val="en-US" w:eastAsia="zh-CN" w:bidi="ar"/>
        </w:rPr>
        <w:t> 3%</w:t>
      </w:r>
      <w:r>
        <w:rPr>
          <w:rFonts w:hint="eastAsia" w:ascii="宋体" w:hAnsi="宋体" w:eastAsia="宋体" w:cs="宋体"/>
          <w:i w:val="0"/>
          <w:caps w:val="0"/>
          <w:color w:val="666666"/>
          <w:spacing w:val="0"/>
          <w:kern w:val="0"/>
          <w:sz w:val="28"/>
          <w:szCs w:val="28"/>
          <w:u w:val="none"/>
          <w:bdr w:val="none" w:color="auto" w:sz="0" w:space="0"/>
          <w:shd w:val="clear" w:fill="FFFFFF"/>
          <w:lang w:val="en-US" w:eastAsia="zh-CN" w:bidi="ar"/>
        </w:rPr>
        <w:t>的征收率计 算缴纳增值税。 二、本公告所称农户，是指长期（一年以上）居住在乡镇（不 包括城关镇）行政管理区域内的住户，还包括长期居住在城关镇 所辖行政村范围内的住户和户口不在本地而在本地居住一年以上 的住户，国有农场的职工和农村个体工商户。位于乡镇（不包括 城关镇）行政管理区域内和在城关镇所辖行政村范围内的国有经 济的机关、团体、学校、企事业单位的集体户；有本地户口，但 举家外出谋生一年以上的住户，无论是否保留承包耕地均不属于 农户。农户以户为统计单位，既可以从事农业生产经营，也可以 从事非农业生产经营。农户贷款的判定应以贷款发放时的借款人 是否属于农户为准。 三、本公告所称农村企业和农村各类组织贷款，是指金融机 构发放给注册在农村地区的企业及各类组织的贷款。 四、本公告执行至</w:t>
      </w:r>
      <w:r>
        <w:rPr>
          <w:rFonts w:hint="eastAsia" w:ascii="微软雅黑" w:hAnsi="微软雅黑" w:eastAsia="微软雅黑" w:cs="微软雅黑"/>
          <w:i w:val="0"/>
          <w:caps w:val="0"/>
          <w:color w:val="666666"/>
          <w:spacing w:val="0"/>
          <w:kern w:val="0"/>
          <w:sz w:val="24"/>
          <w:szCs w:val="24"/>
          <w:u w:val="none"/>
          <w:bdr w:val="none" w:color="auto" w:sz="0" w:space="0"/>
          <w:shd w:val="clear" w:fill="FFFFFF"/>
          <w:lang w:val="en-US" w:eastAsia="zh-CN" w:bidi="ar"/>
        </w:rPr>
        <w:t> 2027 </w:t>
      </w:r>
      <w:r>
        <w:rPr>
          <w:rFonts w:hint="eastAsia" w:ascii="宋体" w:hAnsi="宋体" w:eastAsia="宋体" w:cs="宋体"/>
          <w:i w:val="0"/>
          <w:caps w:val="0"/>
          <w:color w:val="666666"/>
          <w:spacing w:val="0"/>
          <w:kern w:val="0"/>
          <w:sz w:val="28"/>
          <w:szCs w:val="28"/>
          <w:u w:val="none"/>
          <w:bdr w:val="none" w:color="auto" w:sz="0" w:space="0"/>
          <w:shd w:val="clear" w:fill="FFFFFF"/>
          <w:lang w:val="en-US" w:eastAsia="zh-CN" w:bidi="ar"/>
        </w:rPr>
        <w:t>年</w:t>
      </w:r>
      <w:r>
        <w:rPr>
          <w:rFonts w:hint="eastAsia" w:ascii="微软雅黑" w:hAnsi="微软雅黑" w:eastAsia="微软雅黑" w:cs="微软雅黑"/>
          <w:i w:val="0"/>
          <w:caps w:val="0"/>
          <w:color w:val="666666"/>
          <w:spacing w:val="0"/>
          <w:kern w:val="0"/>
          <w:sz w:val="24"/>
          <w:szCs w:val="24"/>
          <w:u w:val="none"/>
          <w:bdr w:val="none" w:color="auto" w:sz="0" w:space="0"/>
          <w:shd w:val="clear" w:fill="FFFFFF"/>
          <w:lang w:val="en-US" w:eastAsia="zh-CN" w:bidi="ar"/>
        </w:rPr>
        <w:t> 12 </w:t>
      </w:r>
      <w:r>
        <w:rPr>
          <w:rFonts w:hint="eastAsia" w:ascii="宋体" w:hAnsi="宋体" w:eastAsia="宋体" w:cs="宋体"/>
          <w:i w:val="0"/>
          <w:caps w:val="0"/>
          <w:color w:val="666666"/>
          <w:spacing w:val="0"/>
          <w:kern w:val="0"/>
          <w:sz w:val="28"/>
          <w:szCs w:val="28"/>
          <w:u w:val="none"/>
          <w:bdr w:val="none" w:color="auto" w:sz="0" w:space="0"/>
          <w:shd w:val="clear" w:fill="FFFFFF"/>
          <w:lang w:val="en-US" w:eastAsia="zh-CN" w:bidi="ar"/>
        </w:rPr>
        <w:t>月</w:t>
      </w:r>
      <w:r>
        <w:rPr>
          <w:rFonts w:hint="eastAsia" w:ascii="微软雅黑" w:hAnsi="微软雅黑" w:eastAsia="微软雅黑" w:cs="微软雅黑"/>
          <w:i w:val="0"/>
          <w:caps w:val="0"/>
          <w:color w:val="666666"/>
          <w:spacing w:val="0"/>
          <w:kern w:val="0"/>
          <w:sz w:val="24"/>
          <w:szCs w:val="24"/>
          <w:u w:val="none"/>
          <w:bdr w:val="none" w:color="auto" w:sz="0" w:space="0"/>
          <w:shd w:val="clear" w:fill="FFFFFF"/>
          <w:lang w:val="en-US" w:eastAsia="zh-CN" w:bidi="ar"/>
        </w:rPr>
        <w:t> 31 </w:t>
      </w:r>
      <w:r>
        <w:rPr>
          <w:rFonts w:hint="eastAsia" w:ascii="宋体" w:hAnsi="宋体" w:eastAsia="宋体" w:cs="宋体"/>
          <w:i w:val="0"/>
          <w:caps w:val="0"/>
          <w:color w:val="666666"/>
          <w:spacing w:val="0"/>
          <w:kern w:val="0"/>
          <w:sz w:val="28"/>
          <w:szCs w:val="28"/>
          <w:u w:val="none"/>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微软雅黑" w:hAnsi="微软雅黑" w:eastAsia="微软雅黑" w:cs="微软雅黑"/>
          <w:i w:val="0"/>
          <w:caps w:val="0"/>
          <w:color w:val="666666"/>
          <w:spacing w:val="0"/>
          <w:sz w:val="27"/>
          <w:szCs w:val="27"/>
          <w:u w:val="none"/>
        </w:rPr>
      </w:pPr>
      <w:r>
        <w:rPr>
          <w:rFonts w:hint="eastAsia" w:ascii="宋体" w:hAnsi="宋体" w:eastAsia="宋体" w:cs="宋体"/>
          <w:i w:val="0"/>
          <w:caps w:val="0"/>
          <w:color w:val="666666"/>
          <w:spacing w:val="0"/>
          <w:kern w:val="0"/>
          <w:sz w:val="28"/>
          <w:szCs w:val="28"/>
          <w:u w:val="none"/>
          <w:bdr w:val="none" w:color="auto" w:sz="0" w:space="0"/>
          <w:shd w:val="clear" w:fill="FFFFFF"/>
          <w:lang w:val="en-US" w:eastAsia="zh-CN" w:bidi="ar"/>
        </w:rPr>
        <w:t>特此公告。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微软雅黑" w:hAnsi="微软雅黑" w:eastAsia="微软雅黑" w:cs="微软雅黑"/>
          <w:i w:val="0"/>
          <w:caps w:val="0"/>
          <w:color w:val="666666"/>
          <w:spacing w:val="0"/>
          <w:sz w:val="27"/>
          <w:szCs w:val="27"/>
          <w:u w:val="none"/>
        </w:rPr>
      </w:pPr>
      <w:r>
        <w:rPr>
          <w:rFonts w:hint="eastAsia" w:ascii="宋体" w:hAnsi="宋体" w:eastAsia="宋体" w:cs="宋体"/>
          <w:i w:val="0"/>
          <w:caps w:val="0"/>
          <w:color w:val="666666"/>
          <w:spacing w:val="0"/>
          <w:kern w:val="0"/>
          <w:sz w:val="28"/>
          <w:szCs w:val="28"/>
          <w:u w:val="none"/>
          <w:bdr w:val="none" w:color="auto" w:sz="0" w:space="0"/>
          <w:shd w:val="clear" w:fill="FFFFFF"/>
          <w:lang w:val="en-US" w:eastAsia="zh-CN" w:bidi="ar"/>
        </w:rPr>
        <w:t>附件：享受增值税优惠的涉农贷款业务清单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900"/>
        <w:jc w:val="left"/>
        <w:rPr>
          <w:rFonts w:hint="eastAsia" w:ascii="微软雅黑" w:hAnsi="微软雅黑" w:eastAsia="微软雅黑" w:cs="微软雅黑"/>
          <w:i w:val="0"/>
          <w:caps w:val="0"/>
          <w:color w:val="666666"/>
          <w:spacing w:val="0"/>
          <w:sz w:val="27"/>
          <w:szCs w:val="27"/>
          <w:u w:val="none"/>
        </w:rPr>
      </w:pPr>
      <w:r>
        <w:rPr>
          <w:rFonts w:hint="eastAsia" w:ascii="宋体" w:hAnsi="宋体" w:eastAsia="宋体" w:cs="宋体"/>
          <w:i w:val="0"/>
          <w:caps w:val="0"/>
          <w:color w:val="666666"/>
          <w:spacing w:val="0"/>
          <w:kern w:val="0"/>
          <w:sz w:val="28"/>
          <w:szCs w:val="28"/>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900"/>
        <w:jc w:val="left"/>
        <w:rPr>
          <w:rFonts w:hint="eastAsia" w:ascii="微软雅黑" w:hAnsi="微软雅黑" w:eastAsia="微软雅黑" w:cs="微软雅黑"/>
          <w:i w:val="0"/>
          <w:caps w:val="0"/>
          <w:color w:val="666666"/>
          <w:spacing w:val="0"/>
          <w:sz w:val="27"/>
          <w:szCs w:val="27"/>
          <w:u w:val="none"/>
        </w:rPr>
      </w:pPr>
      <w:r>
        <w:rPr>
          <w:rFonts w:hint="eastAsia" w:ascii="宋体" w:hAnsi="宋体" w:eastAsia="宋体" w:cs="宋体"/>
          <w:i w:val="0"/>
          <w:caps w:val="0"/>
          <w:color w:val="666666"/>
          <w:spacing w:val="0"/>
          <w:kern w:val="0"/>
          <w:sz w:val="28"/>
          <w:szCs w:val="28"/>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900"/>
        <w:jc w:val="left"/>
        <w:rPr>
          <w:rFonts w:hint="eastAsia" w:ascii="微软雅黑" w:hAnsi="微软雅黑" w:eastAsia="微软雅黑" w:cs="微软雅黑"/>
          <w:i w:val="0"/>
          <w:caps w:val="0"/>
          <w:color w:val="666666"/>
          <w:spacing w:val="0"/>
          <w:sz w:val="27"/>
          <w:szCs w:val="27"/>
          <w:u w:val="none"/>
        </w:rPr>
      </w:pPr>
      <w:r>
        <w:rPr>
          <w:rFonts w:hint="eastAsia" w:ascii="宋体" w:hAnsi="宋体" w:eastAsia="宋体" w:cs="宋体"/>
          <w:i w:val="0"/>
          <w:caps w:val="0"/>
          <w:color w:val="666666"/>
          <w:spacing w:val="0"/>
          <w:kern w:val="0"/>
          <w:sz w:val="28"/>
          <w:szCs w:val="28"/>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900"/>
        <w:jc w:val="left"/>
        <w:rPr>
          <w:rFonts w:hint="eastAsia" w:ascii="微软雅黑" w:hAnsi="微软雅黑" w:eastAsia="微软雅黑" w:cs="微软雅黑"/>
          <w:i w:val="0"/>
          <w:caps w:val="0"/>
          <w:color w:val="666666"/>
          <w:spacing w:val="0"/>
          <w:sz w:val="27"/>
          <w:szCs w:val="27"/>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900"/>
        <w:jc w:val="right"/>
        <w:rPr>
          <w:rFonts w:hint="eastAsia" w:ascii="微软雅黑" w:hAnsi="微软雅黑" w:eastAsia="微软雅黑" w:cs="微软雅黑"/>
          <w:i w:val="0"/>
          <w:caps w:val="0"/>
          <w:color w:val="666666"/>
          <w:spacing w:val="0"/>
          <w:sz w:val="27"/>
          <w:szCs w:val="27"/>
          <w:u w:val="none"/>
        </w:rPr>
      </w:pPr>
      <w:r>
        <w:rPr>
          <w:rFonts w:hint="eastAsia" w:ascii="宋体" w:hAnsi="宋体" w:eastAsia="宋体" w:cs="宋体"/>
          <w:i w:val="0"/>
          <w:caps w:val="0"/>
          <w:color w:val="666666"/>
          <w:spacing w:val="0"/>
          <w:kern w:val="0"/>
          <w:sz w:val="28"/>
          <w:szCs w:val="28"/>
          <w:u w:val="none"/>
          <w:bdr w:val="none" w:color="auto" w:sz="0" w:space="0"/>
          <w:shd w:val="clear" w:fill="FFFFFF"/>
          <w:lang w:val="en-US" w:eastAsia="zh-CN" w:bidi="ar"/>
        </w:rPr>
        <w:t>财政部 税务总局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right"/>
        <w:rPr>
          <w:rFonts w:hint="eastAsia" w:ascii="微软雅黑" w:hAnsi="微软雅黑" w:eastAsia="微软雅黑" w:cs="微软雅黑"/>
          <w:i w:val="0"/>
          <w:caps w:val="0"/>
          <w:color w:val="666666"/>
          <w:spacing w:val="0"/>
          <w:sz w:val="27"/>
          <w:szCs w:val="27"/>
          <w:u w:val="none"/>
        </w:rPr>
      </w:pPr>
      <w:r>
        <w:rPr>
          <w:rFonts w:hint="eastAsia" w:ascii="微软雅黑" w:hAnsi="微软雅黑" w:eastAsia="微软雅黑" w:cs="微软雅黑"/>
          <w:i w:val="0"/>
          <w:caps w:val="0"/>
          <w:color w:val="666666"/>
          <w:spacing w:val="0"/>
          <w:kern w:val="0"/>
          <w:sz w:val="24"/>
          <w:szCs w:val="24"/>
          <w:u w:val="none"/>
          <w:bdr w:val="none" w:color="auto" w:sz="0" w:space="0"/>
          <w:shd w:val="clear" w:fill="FFFFFF"/>
          <w:lang w:val="en-US" w:eastAsia="zh-CN" w:bidi="ar"/>
        </w:rPr>
        <w:t> </w:t>
      </w:r>
      <w:r>
        <w:rPr>
          <w:rFonts w:hint="eastAsia" w:ascii="宋体" w:hAnsi="宋体" w:eastAsia="宋体" w:cs="宋体"/>
          <w:i w:val="0"/>
          <w:caps w:val="0"/>
          <w:color w:val="666666"/>
          <w:spacing w:val="0"/>
          <w:kern w:val="0"/>
          <w:sz w:val="28"/>
          <w:szCs w:val="28"/>
          <w:u w:val="none"/>
          <w:bdr w:val="none" w:color="auto" w:sz="0" w:space="0"/>
          <w:shd w:val="clear" w:fill="FFFFFF"/>
          <w:lang w:val="en-US" w:eastAsia="zh-CN" w:bidi="ar"/>
        </w:rPr>
        <w:t>2023年</w:t>
      </w:r>
      <w:r>
        <w:rPr>
          <w:rFonts w:hint="eastAsia" w:ascii="微软雅黑" w:hAnsi="微软雅黑" w:eastAsia="微软雅黑" w:cs="微软雅黑"/>
          <w:i w:val="0"/>
          <w:caps w:val="0"/>
          <w:color w:val="666666"/>
          <w:spacing w:val="0"/>
          <w:kern w:val="0"/>
          <w:sz w:val="24"/>
          <w:szCs w:val="24"/>
          <w:u w:val="none"/>
          <w:bdr w:val="none" w:color="auto" w:sz="0" w:space="0"/>
          <w:shd w:val="clear" w:fill="FFFFFF"/>
          <w:lang w:val="en-US" w:eastAsia="zh-CN" w:bidi="ar"/>
        </w:rPr>
        <w:t>9</w:t>
      </w:r>
      <w:r>
        <w:rPr>
          <w:rFonts w:hint="eastAsia" w:ascii="宋体" w:hAnsi="宋体" w:eastAsia="宋体" w:cs="宋体"/>
          <w:i w:val="0"/>
          <w:caps w:val="0"/>
          <w:color w:val="666666"/>
          <w:spacing w:val="0"/>
          <w:kern w:val="0"/>
          <w:sz w:val="28"/>
          <w:szCs w:val="28"/>
          <w:u w:val="none"/>
          <w:bdr w:val="none" w:color="auto" w:sz="0" w:space="0"/>
          <w:shd w:val="clear" w:fill="FFFFFF"/>
          <w:lang w:val="en-US" w:eastAsia="zh-CN" w:bidi="ar"/>
        </w:rPr>
        <w:t>月</w:t>
      </w:r>
      <w:r>
        <w:rPr>
          <w:rFonts w:hint="eastAsia" w:ascii="微软雅黑" w:hAnsi="微软雅黑" w:eastAsia="微软雅黑" w:cs="微软雅黑"/>
          <w:i w:val="0"/>
          <w:caps w:val="0"/>
          <w:color w:val="666666"/>
          <w:spacing w:val="0"/>
          <w:kern w:val="0"/>
          <w:sz w:val="24"/>
          <w:szCs w:val="24"/>
          <w:u w:val="none"/>
          <w:bdr w:val="none" w:color="auto" w:sz="0" w:space="0"/>
          <w:shd w:val="clear" w:fill="FFFFFF"/>
          <w:lang w:val="en-US" w:eastAsia="zh-CN" w:bidi="ar"/>
        </w:rPr>
        <w:t>26</w:t>
      </w:r>
      <w:r>
        <w:rPr>
          <w:rFonts w:hint="eastAsia" w:ascii="宋体" w:hAnsi="宋体" w:eastAsia="宋体" w:cs="宋体"/>
          <w:i w:val="0"/>
          <w:caps w:val="0"/>
          <w:color w:val="666666"/>
          <w:spacing w:val="0"/>
          <w:kern w:val="0"/>
          <w:sz w:val="28"/>
          <w:szCs w:val="28"/>
          <w:u w:val="none"/>
          <w:bdr w:val="none" w:color="auto" w:sz="0" w:space="0"/>
          <w:shd w:val="clear" w:fill="FFFFFF"/>
          <w:lang w:val="en-US" w:eastAsia="zh-CN" w:bidi="ar"/>
        </w:rPr>
        <w:t>日</w:t>
      </w:r>
    </w:p>
    <w:p>
      <w:pPr>
        <w:jc w:val="center"/>
        <w:rPr>
          <w:rFonts w:ascii="微软雅黑" w:hAnsi="微软雅黑" w:eastAsia="微软雅黑" w:cs="微软雅黑"/>
          <w:i w:val="0"/>
          <w:caps w:val="0"/>
          <w:color w:val="666666"/>
          <w:spacing w:val="0"/>
          <w:sz w:val="21"/>
          <w:szCs w:val="21"/>
          <w:shd w:val="clear" w:fill="F3F3F3"/>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03251"/>
    <w:rsid w:val="68F03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2023-10-27T07:47:00Z</dcterms:created>
  <dc:creator>Administrator</dc:creator>
  <cp:lastModifiedBy>Administrator</cp:lastModifiedBy>
  <dcterms:modified xsi:type="dcterms:W3CDTF">2023-10-27T07:48:35Z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