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0" w:lineRule="atLeast"/>
        <w:ind w:left="225" w:right="225"/>
        <w:jc w:val="center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000000"/>
          <w:kern w:val="0"/>
          <w:sz w:val="36"/>
          <w:szCs w:val="36"/>
          <w:shd w:val="clear" w:color="auto" w:fill="FFFFFF"/>
        </w:rPr>
        <w:t>昌黎县自然资源和规划局国有土地使用权挂牌出让公告(昌国土告字[2023]4号)</w:t>
      </w:r>
    </w:p>
    <w:p>
      <w:pPr>
        <w:widowControl/>
        <w:shd w:val="clear" w:color="auto" w:fill="FFFFFF"/>
        <w:spacing w:line="630" w:lineRule="atLeast"/>
        <w:ind w:left="225" w:right="225"/>
        <w:jc w:val="left"/>
        <w:rPr>
          <w:rFonts w:hint="eastAsia" w:ascii="微软雅黑" w:hAnsi="微软雅黑" w:eastAsia="微软雅黑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昌国土告字[2023]4号   </w:t>
      </w:r>
      <w:r>
        <w:rPr>
          <w:rFonts w:hint="eastAsia" w:ascii="微软雅黑" w:hAnsi="微软雅黑" w:eastAsia="微软雅黑"/>
          <w:b/>
          <w:bCs/>
          <w:color w:val="000000"/>
          <w:kern w:val="0"/>
          <w:sz w:val="27"/>
          <w:szCs w:val="27"/>
          <w:shd w:val="clear" w:color="auto" w:fill="FFFFFF"/>
          <w:lang w:val="en-US" w:eastAsia="zh-CN"/>
        </w:rPr>
        <w:t xml:space="preserve">                                              </w:t>
      </w:r>
      <w:r>
        <w:rPr>
          <w:rFonts w:hint="eastAsia" w:ascii="微软雅黑" w:hAnsi="微软雅黑" w:eastAsia="微软雅黑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   2023/11/17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      </w:t>
      </w: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经昌黎县人民政府批准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>,</w:t>
      </w: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昌黎县自然资源和规划局决定以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kern w:val="0"/>
          <w:sz w:val="27"/>
          <w:szCs w:val="27"/>
          <w:u w:val="single"/>
          <w:shd w:val="clear" w:color="auto" w:fill="FFFFFF"/>
        </w:rPr>
        <w:t>挂牌出让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方式出让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kern w:val="0"/>
          <w:sz w:val="27"/>
          <w:szCs w:val="27"/>
          <w:u w:val="single"/>
          <w:shd w:val="clear" w:color="auto" w:fill="FFFFFF"/>
        </w:rPr>
        <w:t>4(</w:t>
      </w:r>
      <w:r>
        <w:rPr>
          <w:rFonts w:ascii="宋体" w:hAnsi="宋体" w:cs="Arial"/>
          <w:color w:val="333333"/>
          <w:kern w:val="0"/>
          <w:sz w:val="27"/>
          <w:szCs w:val="27"/>
          <w:u w:val="single"/>
          <w:shd w:val="clear" w:color="auto" w:fill="FFFFFF"/>
        </w:rPr>
        <w:t>幅</w:t>
      </w:r>
      <w:r>
        <w:rPr>
          <w:rFonts w:ascii="Arial" w:hAnsi="Arial" w:cs="Arial"/>
          <w:color w:val="333333"/>
          <w:kern w:val="0"/>
          <w:sz w:val="27"/>
          <w:szCs w:val="27"/>
          <w:u w:val="single"/>
          <w:shd w:val="clear" w:color="auto" w:fill="FFFFFF"/>
        </w:rPr>
        <w:t>)</w:t>
      </w:r>
      <w:r>
        <w:rPr>
          <w:rFonts w:ascii="Arial" w:hAnsi="Arial" w:cs="Arial"/>
          <w:color w:val="333333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地块的国有土地使用权。现将有关事项公告如下：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333333"/>
          <w:sz w:val="27"/>
          <w:szCs w:val="27"/>
        </w:rPr>
      </w:pP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一、挂牌出让方式地块的基本情况和规划指标要求：</w:t>
      </w:r>
    </w:p>
    <w:tbl>
      <w:tblPr>
        <w:tblStyle w:val="3"/>
        <w:tblW w:w="5054" w:type="pct"/>
        <w:tblInd w:w="-132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8"/>
        <w:gridCol w:w="2584"/>
        <w:gridCol w:w="2336"/>
        <w:gridCol w:w="2279"/>
        <w:gridCol w:w="2474"/>
        <w:gridCol w:w="383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1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258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昌土（2023）10号</w:t>
            </w:r>
          </w:p>
        </w:tc>
        <w:tc>
          <w:tcPr>
            <w:tcW w:w="23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22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46666.67平方米</w:t>
            </w:r>
          </w:p>
        </w:tc>
        <w:tc>
          <w:tcPr>
            <w:tcW w:w="247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8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向海大道北侧、规划东山路东侧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258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70年</w:t>
            </w:r>
          </w:p>
        </w:tc>
        <w:tc>
          <w:tcPr>
            <w:tcW w:w="23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容积率：</w:t>
            </w:r>
          </w:p>
        </w:tc>
        <w:tc>
          <w:tcPr>
            <w:tcW w:w="22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1&lt; 并且 &lt;1.8</w:t>
            </w:r>
          </w:p>
        </w:tc>
        <w:tc>
          <w:tcPr>
            <w:tcW w:w="247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建筑密度(%)：</w:t>
            </w:r>
          </w:p>
        </w:tc>
        <w:tc>
          <w:tcPr>
            <w:tcW w:w="38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≤25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绿化率(%)：</w:t>
            </w:r>
          </w:p>
        </w:tc>
        <w:tc>
          <w:tcPr>
            <w:tcW w:w="258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35≤</w:t>
            </w:r>
          </w:p>
        </w:tc>
        <w:tc>
          <w:tcPr>
            <w:tcW w:w="23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建筑限高(米)：</w:t>
            </w:r>
          </w:p>
        </w:tc>
        <w:tc>
          <w:tcPr>
            <w:tcW w:w="859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≤55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28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主要土地用途：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28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普通商品住房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628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用途明细：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38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859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038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普通商品住房</w:t>
            </w:r>
          </w:p>
        </w:tc>
        <w:tc>
          <w:tcPr>
            <w:tcW w:w="859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46666.67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投资强度：</w:t>
            </w:r>
          </w:p>
        </w:tc>
        <w:tc>
          <w:tcPr>
            <w:tcW w:w="258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保证金：</w:t>
            </w:r>
          </w:p>
        </w:tc>
        <w:tc>
          <w:tcPr>
            <w:tcW w:w="22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8359万元</w:t>
            </w:r>
          </w:p>
        </w:tc>
        <w:tc>
          <w:tcPr>
            <w:tcW w:w="247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估价报告备案号：</w:t>
            </w:r>
          </w:p>
        </w:tc>
        <w:tc>
          <w:tcPr>
            <w:tcW w:w="38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1305223BA0032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1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起始价：</w:t>
            </w:r>
          </w:p>
        </w:tc>
        <w:tc>
          <w:tcPr>
            <w:tcW w:w="258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13930.001万元</w:t>
            </w:r>
          </w:p>
        </w:tc>
        <w:tc>
          <w:tcPr>
            <w:tcW w:w="23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加价幅度：</w:t>
            </w:r>
          </w:p>
        </w:tc>
        <w:tc>
          <w:tcPr>
            <w:tcW w:w="859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70万元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挂牌开始时间：</w:t>
            </w:r>
          </w:p>
        </w:tc>
        <w:tc>
          <w:tcPr>
            <w:tcW w:w="258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2023年12月10日 08时30分</w:t>
            </w:r>
          </w:p>
        </w:tc>
        <w:tc>
          <w:tcPr>
            <w:tcW w:w="23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挂牌结束时间：</w:t>
            </w:r>
          </w:p>
        </w:tc>
        <w:tc>
          <w:tcPr>
            <w:tcW w:w="8590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2023年12月20日 15时00分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28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备注： 1.本宗地挂牌起始单价为199万元/亩，报价增幅为1万元/亩的正整数倍; 2. 承诺缴纳的竞买保证金，不属于银行贷款、股东借款、转贷和募集资金；3.竞买人报名时，需提供商业金融机构的资信证明。</w:t>
            </w:r>
          </w:p>
        </w:tc>
      </w:tr>
    </w:tbl>
    <w:p>
      <w:pPr>
        <w:rPr>
          <w:rFonts w:hint="eastAsia" w:ascii="仿宋" w:hAnsi="仿宋" w:eastAsia="仿宋" w:cs="仿宋"/>
          <w:vanish/>
          <w:sz w:val="24"/>
          <w:szCs w:val="24"/>
        </w:rPr>
      </w:pPr>
      <w:r>
        <w:rPr>
          <w:rFonts w:hint="eastAsia" w:ascii="仿宋" w:hAnsi="仿宋" w:eastAsia="仿宋" w:cs="仿宋"/>
          <w:vanish/>
          <w:sz w:val="24"/>
          <w:szCs w:val="24"/>
        </w:rPr>
        <w:t xml:space="preserve"> </w:t>
      </w:r>
    </w:p>
    <w:tbl>
      <w:tblPr>
        <w:tblStyle w:val="3"/>
        <w:tblW w:w="5053" w:type="pct"/>
        <w:tblInd w:w="-132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6"/>
        <w:gridCol w:w="2232"/>
        <w:gridCol w:w="2661"/>
        <w:gridCol w:w="2147"/>
        <w:gridCol w:w="2459"/>
        <w:gridCol w:w="3660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6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223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昌土（2023）11号</w:t>
            </w:r>
          </w:p>
        </w:tc>
        <w:tc>
          <w:tcPr>
            <w:tcW w:w="266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214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38677.98平方米</w:t>
            </w:r>
          </w:p>
        </w:tc>
        <w:tc>
          <w:tcPr>
            <w:tcW w:w="245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66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向海大道北侧、规划东山路东侧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6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223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70年</w:t>
            </w:r>
          </w:p>
        </w:tc>
        <w:tc>
          <w:tcPr>
            <w:tcW w:w="266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容积率：</w:t>
            </w:r>
          </w:p>
        </w:tc>
        <w:tc>
          <w:tcPr>
            <w:tcW w:w="214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1&lt; 并且 &lt;1.8</w:t>
            </w:r>
          </w:p>
        </w:tc>
        <w:tc>
          <w:tcPr>
            <w:tcW w:w="245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建筑密度(%)：</w:t>
            </w:r>
          </w:p>
        </w:tc>
        <w:tc>
          <w:tcPr>
            <w:tcW w:w="366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≤25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6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绿化率(%)：</w:t>
            </w:r>
          </w:p>
        </w:tc>
        <w:tc>
          <w:tcPr>
            <w:tcW w:w="223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35≤</w:t>
            </w:r>
          </w:p>
        </w:tc>
        <w:tc>
          <w:tcPr>
            <w:tcW w:w="266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建筑限高(米)：</w:t>
            </w:r>
          </w:p>
        </w:tc>
        <w:tc>
          <w:tcPr>
            <w:tcW w:w="826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≤55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25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主要土地用途：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25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普通商品住房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25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用途明细：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9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826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9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普通商品住房</w:t>
            </w:r>
          </w:p>
        </w:tc>
        <w:tc>
          <w:tcPr>
            <w:tcW w:w="826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38677.98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6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投资强度：</w:t>
            </w:r>
          </w:p>
        </w:tc>
        <w:tc>
          <w:tcPr>
            <w:tcW w:w="223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保证金：</w:t>
            </w:r>
          </w:p>
        </w:tc>
        <w:tc>
          <w:tcPr>
            <w:tcW w:w="214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6928万元</w:t>
            </w:r>
          </w:p>
        </w:tc>
        <w:tc>
          <w:tcPr>
            <w:tcW w:w="245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估价报告备案号：</w:t>
            </w:r>
          </w:p>
        </w:tc>
        <w:tc>
          <w:tcPr>
            <w:tcW w:w="366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1305223BA0032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6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起始价：</w:t>
            </w:r>
          </w:p>
        </w:tc>
        <w:tc>
          <w:tcPr>
            <w:tcW w:w="223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11545.377万元</w:t>
            </w:r>
          </w:p>
        </w:tc>
        <w:tc>
          <w:tcPr>
            <w:tcW w:w="266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加价幅度：</w:t>
            </w:r>
          </w:p>
        </w:tc>
        <w:tc>
          <w:tcPr>
            <w:tcW w:w="826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58.02万元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6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挂牌开始时间：</w:t>
            </w:r>
          </w:p>
        </w:tc>
        <w:tc>
          <w:tcPr>
            <w:tcW w:w="223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2023年12月10日 08时30分</w:t>
            </w:r>
          </w:p>
        </w:tc>
        <w:tc>
          <w:tcPr>
            <w:tcW w:w="266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挂牌结束时间：</w:t>
            </w:r>
          </w:p>
        </w:tc>
        <w:tc>
          <w:tcPr>
            <w:tcW w:w="8266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2023年12月20日 15时00分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25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备注： 1.本宗地挂牌起始单价为199万元/亩，报价增幅为1万元/亩的正整数倍; 2. 承诺缴纳的竞买保证金，不属于银行贷款、股东借款、转贷和募集资金；3.竞买人报名时，需提供商业金融机构的资信证明。</w:t>
            </w:r>
          </w:p>
        </w:tc>
      </w:tr>
    </w:tbl>
    <w:p>
      <w:pPr>
        <w:rPr>
          <w:rFonts w:hint="eastAsia" w:ascii="仿宋" w:hAnsi="仿宋" w:eastAsia="仿宋" w:cs="仿宋"/>
          <w:vanish/>
          <w:sz w:val="24"/>
          <w:szCs w:val="24"/>
        </w:rPr>
      </w:pPr>
      <w:r>
        <w:rPr>
          <w:rFonts w:hint="eastAsia" w:ascii="仿宋" w:hAnsi="仿宋" w:eastAsia="仿宋" w:cs="仿宋"/>
          <w:vanish/>
          <w:sz w:val="24"/>
          <w:szCs w:val="24"/>
        </w:rPr>
        <w:t xml:space="preserve"> </w:t>
      </w:r>
    </w:p>
    <w:tbl>
      <w:tblPr>
        <w:tblStyle w:val="3"/>
        <w:tblW w:w="5062" w:type="pct"/>
        <w:tblInd w:w="-132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2200"/>
        <w:gridCol w:w="2409"/>
        <w:gridCol w:w="2508"/>
        <w:gridCol w:w="2067"/>
        <w:gridCol w:w="3643"/>
        <w:gridCol w:w="30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40" w:hRule="atLeast"/>
        </w:trPr>
        <w:tc>
          <w:tcPr>
            <w:tcW w:w="279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220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昌土（2023）9号</w:t>
            </w:r>
          </w:p>
        </w:tc>
        <w:tc>
          <w:tcPr>
            <w:tcW w:w="240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250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32873.79平方米</w:t>
            </w:r>
          </w:p>
        </w:tc>
        <w:tc>
          <w:tcPr>
            <w:tcW w:w="206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64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五峰山路东侧、汇文街北侧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40" w:hRule="atLeast"/>
        </w:trPr>
        <w:tc>
          <w:tcPr>
            <w:tcW w:w="279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220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70年</w:t>
            </w:r>
          </w:p>
        </w:tc>
        <w:tc>
          <w:tcPr>
            <w:tcW w:w="240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容积率：</w:t>
            </w:r>
          </w:p>
        </w:tc>
        <w:tc>
          <w:tcPr>
            <w:tcW w:w="250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1&lt; 并且 &lt;1.8</w:t>
            </w:r>
          </w:p>
        </w:tc>
        <w:tc>
          <w:tcPr>
            <w:tcW w:w="206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建筑密度(%)：</w:t>
            </w:r>
          </w:p>
        </w:tc>
        <w:tc>
          <w:tcPr>
            <w:tcW w:w="364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≤20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40" w:hRule="atLeast"/>
        </w:trPr>
        <w:tc>
          <w:tcPr>
            <w:tcW w:w="279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绿化率(%)：</w:t>
            </w:r>
          </w:p>
        </w:tc>
        <w:tc>
          <w:tcPr>
            <w:tcW w:w="220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35≤</w:t>
            </w:r>
          </w:p>
        </w:tc>
        <w:tc>
          <w:tcPr>
            <w:tcW w:w="240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建筑限高(米)：</w:t>
            </w:r>
          </w:p>
        </w:tc>
        <w:tc>
          <w:tcPr>
            <w:tcW w:w="8218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≤55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40" w:hRule="atLeast"/>
        </w:trPr>
        <w:tc>
          <w:tcPr>
            <w:tcW w:w="15623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主要土地用途：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30" w:type="dxa"/>
          <w:trHeight w:val="540" w:hRule="atLeast"/>
        </w:trPr>
        <w:tc>
          <w:tcPr>
            <w:tcW w:w="15623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普通商品住房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40" w:hRule="atLeast"/>
        </w:trPr>
        <w:tc>
          <w:tcPr>
            <w:tcW w:w="15623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用途明细：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40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824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40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普通商品住房</w:t>
            </w:r>
          </w:p>
        </w:tc>
        <w:tc>
          <w:tcPr>
            <w:tcW w:w="824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32873.79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9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投资强度：</w:t>
            </w:r>
          </w:p>
        </w:tc>
        <w:tc>
          <w:tcPr>
            <w:tcW w:w="220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保证金：</w:t>
            </w:r>
          </w:p>
        </w:tc>
        <w:tc>
          <w:tcPr>
            <w:tcW w:w="250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6243万元</w:t>
            </w:r>
          </w:p>
        </w:tc>
        <w:tc>
          <w:tcPr>
            <w:tcW w:w="206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估价报告备案号：</w:t>
            </w:r>
          </w:p>
        </w:tc>
        <w:tc>
          <w:tcPr>
            <w:tcW w:w="3673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1305223BA0034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9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</w:trPr>
        <w:tc>
          <w:tcPr>
            <w:tcW w:w="279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起始价：</w:t>
            </w:r>
          </w:p>
        </w:tc>
        <w:tc>
          <w:tcPr>
            <w:tcW w:w="220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10404.5545万元</w:t>
            </w:r>
          </w:p>
        </w:tc>
        <w:tc>
          <w:tcPr>
            <w:tcW w:w="240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加价幅度：</w:t>
            </w:r>
          </w:p>
        </w:tc>
        <w:tc>
          <w:tcPr>
            <w:tcW w:w="824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49.31万元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9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挂牌开始时间：</w:t>
            </w:r>
          </w:p>
        </w:tc>
        <w:tc>
          <w:tcPr>
            <w:tcW w:w="220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2023年12月10日 08时30分</w:t>
            </w:r>
          </w:p>
        </w:tc>
        <w:tc>
          <w:tcPr>
            <w:tcW w:w="240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挂牌结束时间：</w:t>
            </w:r>
          </w:p>
        </w:tc>
        <w:tc>
          <w:tcPr>
            <w:tcW w:w="8248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2023年12月20日 15时00分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53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备注： 1.本宗地挂牌起始单价为211万元/亩，报价增幅为1万元/亩的正整数倍; 2. 承诺缴纳的竞买保证金，不属于银行贷款、股东借款、转贷和募集资金；3.竞买人报名时，需提供商业金融机构的资信证明。</w:t>
            </w:r>
          </w:p>
        </w:tc>
      </w:tr>
    </w:tbl>
    <w:p>
      <w:pPr>
        <w:rPr>
          <w:rFonts w:hint="eastAsia" w:ascii="仿宋" w:hAnsi="仿宋" w:eastAsia="仿宋" w:cs="仿宋"/>
          <w:vanish/>
          <w:sz w:val="24"/>
          <w:szCs w:val="24"/>
        </w:rPr>
      </w:pPr>
      <w:r>
        <w:rPr>
          <w:rFonts w:hint="eastAsia" w:ascii="仿宋" w:hAnsi="仿宋" w:eastAsia="仿宋" w:cs="仿宋"/>
          <w:vanish/>
          <w:sz w:val="24"/>
          <w:szCs w:val="24"/>
        </w:rPr>
        <w:t xml:space="preserve"> </w:t>
      </w:r>
    </w:p>
    <w:tbl>
      <w:tblPr>
        <w:tblStyle w:val="3"/>
        <w:tblW w:w="5054" w:type="pct"/>
        <w:tblInd w:w="-132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3772"/>
        <w:gridCol w:w="2034"/>
        <w:gridCol w:w="3454"/>
        <w:gridCol w:w="2287"/>
        <w:gridCol w:w="322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377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昌土（2023）12号</w:t>
            </w:r>
          </w:p>
        </w:tc>
        <w:tc>
          <w:tcPr>
            <w:tcW w:w="203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3454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9290.4平方米</w:t>
            </w:r>
          </w:p>
        </w:tc>
        <w:tc>
          <w:tcPr>
            <w:tcW w:w="228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2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五峰山路东侧、汇文街北侧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40年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容积率：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&lt;1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建筑密度(%)：</w:t>
            </w:r>
          </w:p>
        </w:tc>
        <w:tc>
          <w:tcPr>
            <w:tcW w:w="32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≤50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绿化率(%)：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25≤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建筑限高(米)：</w:t>
            </w:r>
          </w:p>
        </w:tc>
        <w:tc>
          <w:tcPr>
            <w:tcW w:w="89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≤24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28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主要土地用途：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28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零售商业用地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28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用途明细：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89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89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9290.4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投资强度：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保证金：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1614万元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估价报告备案号：</w:t>
            </w:r>
          </w:p>
        </w:tc>
        <w:tc>
          <w:tcPr>
            <w:tcW w:w="32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1305223BA0033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起始价：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2689.5708万元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加价幅度：</w:t>
            </w:r>
          </w:p>
        </w:tc>
        <w:tc>
          <w:tcPr>
            <w:tcW w:w="89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13.94万元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挂牌开始时间：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2023年12月10日 08时30分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挂牌结束时间：</w:t>
            </w:r>
          </w:p>
        </w:tc>
        <w:tc>
          <w:tcPr>
            <w:tcW w:w="89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 2023年12月20日 15时00分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28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备注： 1.本宗地挂牌起始单价为193万元/亩，报价增幅为1万元/亩的正整数倍; 2.该宗地规划用地性质为商业、商务用地。</w:t>
            </w:r>
          </w:p>
        </w:tc>
      </w:tr>
    </w:tbl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二、中华人民共和国境内外的法人、自然人和其他组织均可申请参加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申请人可以单独申请，也可以联合申请。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申请人应具备的其他条件：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报名时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自然人申请的应持申请人有效身份证原件及复印件；法人或其他组织申请的持营业执照副本、法定代表人的有效身份证原件及复印件、企业公章及法人章；申请人委托他人办理的，还需提交授权委托书和委托代理人的有效身份证原件及复印件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三、本次国有土地使用权挂牌出让按照价高者得原则确定竞得人。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四、本次挂牌出让的详细资料和具体要求，见挂牌出让文件。申请人可于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04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日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日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昌黎县自然资源和规划局土地利用股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获取 挂牌出让 文件。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五、申请人可于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04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日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日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昌黎县自然资源和规划局土地利用股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向我局提交书面申请。交纳竞买保证金的截止时间为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17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。经审核，申请人按规定交纳竞买保证金，具备申请条件的，我局将在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17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前确认其竞买资格。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六、本次国有土地使用权挂牌活动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在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昌黎县公共资源交易中心第三开标室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(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昌黎县政务服务中心三楼南端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)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进行。各地块挂牌时间分别为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昌土（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）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号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号地块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30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15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;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昌土（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）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11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号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号地块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30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15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;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昌土（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）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9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号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号地块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30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15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;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昌土（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）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号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号地块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08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30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20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 xml:space="preserve">日 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15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时</w:t>
      </w: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00</w:t>
      </w:r>
      <w:r>
        <w:rPr>
          <w:rFonts w:ascii="宋体" w:hAnsi="宋体" w:cs="Arial"/>
          <w:color w:val="333333"/>
          <w:sz w:val="27"/>
          <w:szCs w:val="27"/>
          <w:u w:val="single"/>
          <w:shd w:val="clear" w:color="auto" w:fill="FFFFFF"/>
        </w:rPr>
        <w:t>分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;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七、其他需要公告的事项：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1.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本次国有建设用地使用权挂牌出让设有底价，按照报价最高且不低于底价者确定竞得人。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2.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申请人将竞买保证金汇到指定银行账户，交纳保证金的到帐截止时间为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2023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12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18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日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17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时。</w:t>
      </w:r>
    </w:p>
    <w:p>
      <w:pPr>
        <w:pStyle w:val="2"/>
        <w:widowControl/>
        <w:spacing w:before="0" w:beforeAutospacing="0" w:after="0" w:afterAutospacing="0" w:line="420" w:lineRule="atLeast"/>
      </w:pP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八、联系方式与银行帐户：联系地址：昌黎镇碣阳大街东段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17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号联 系 人：吕莉联系电话：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0335-2861836</w:t>
      </w:r>
      <w:r>
        <w:rPr>
          <w:rFonts w:ascii="宋体" w:hAnsi="宋体" w:cs="Arial"/>
          <w:color w:val="333333"/>
          <w:sz w:val="27"/>
          <w:szCs w:val="27"/>
          <w:shd w:val="clear" w:color="auto" w:fill="FFFFFF"/>
        </w:rPr>
        <w:t>开户单位：昌黎县自然资源和规划局开户银行：秦皇岛银行昌黎支行开户账号：</w:t>
      </w:r>
    </w:p>
    <w:p>
      <w:pPr>
        <w:widowControl/>
        <w:shd w:val="clear" w:color="auto" w:fill="FFFFFF"/>
        <w:spacing w:after="750" w:line="420" w:lineRule="atLeast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hint="eastAsia" w:ascii="宋体" w:hAnsi="宋体" w:cs="Arial"/>
          <w:color w:val="333333"/>
          <w:kern w:val="0"/>
          <w:sz w:val="27"/>
          <w:szCs w:val="27"/>
          <w:shd w:val="clear" w:color="auto" w:fill="FFFFFF"/>
          <w:lang w:val="en-US" w:eastAsia="zh-CN"/>
        </w:rPr>
        <w:t xml:space="preserve">                                                                       </w:t>
      </w:r>
      <w:r>
        <w:rPr>
          <w:rFonts w:ascii="宋体" w:hAnsi="宋体" w:cs="Arial"/>
          <w:color w:val="333333"/>
          <w:kern w:val="0"/>
          <w:sz w:val="27"/>
          <w:szCs w:val="27"/>
          <w:shd w:val="clear" w:color="auto" w:fill="FFFFFF"/>
        </w:rPr>
        <w:t>昌黎县自然资源和规划局</w:t>
      </w:r>
    </w:p>
    <w:p>
      <w: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839" w:right="816" w:bottom="839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1E"/>
    <w:rsid w:val="00012CAB"/>
    <w:rsid w:val="00012CF5"/>
    <w:rsid w:val="0002495B"/>
    <w:rsid w:val="000410FE"/>
    <w:rsid w:val="00060522"/>
    <w:rsid w:val="00080955"/>
    <w:rsid w:val="000C3FE3"/>
    <w:rsid w:val="000C694F"/>
    <w:rsid w:val="000D1B2A"/>
    <w:rsid w:val="001250DC"/>
    <w:rsid w:val="001342E7"/>
    <w:rsid w:val="00151130"/>
    <w:rsid w:val="00195F80"/>
    <w:rsid w:val="001A40DF"/>
    <w:rsid w:val="001A73FE"/>
    <w:rsid w:val="001D24B2"/>
    <w:rsid w:val="00223691"/>
    <w:rsid w:val="0024796C"/>
    <w:rsid w:val="0027034B"/>
    <w:rsid w:val="00277316"/>
    <w:rsid w:val="00295A97"/>
    <w:rsid w:val="002C1853"/>
    <w:rsid w:val="002E6D5D"/>
    <w:rsid w:val="002F706A"/>
    <w:rsid w:val="003360C8"/>
    <w:rsid w:val="003417FD"/>
    <w:rsid w:val="00343AFA"/>
    <w:rsid w:val="00364A1E"/>
    <w:rsid w:val="00390CE4"/>
    <w:rsid w:val="0039198F"/>
    <w:rsid w:val="003F4914"/>
    <w:rsid w:val="0044341D"/>
    <w:rsid w:val="004509EE"/>
    <w:rsid w:val="00460795"/>
    <w:rsid w:val="00480015"/>
    <w:rsid w:val="004822DB"/>
    <w:rsid w:val="00496AC7"/>
    <w:rsid w:val="004A4377"/>
    <w:rsid w:val="004C2184"/>
    <w:rsid w:val="004C6329"/>
    <w:rsid w:val="004E520E"/>
    <w:rsid w:val="00510EFC"/>
    <w:rsid w:val="00551E4D"/>
    <w:rsid w:val="005562B2"/>
    <w:rsid w:val="005660CC"/>
    <w:rsid w:val="00566534"/>
    <w:rsid w:val="005A1167"/>
    <w:rsid w:val="00607012"/>
    <w:rsid w:val="0062042C"/>
    <w:rsid w:val="006375E8"/>
    <w:rsid w:val="00667AB2"/>
    <w:rsid w:val="006A4928"/>
    <w:rsid w:val="006B7DC4"/>
    <w:rsid w:val="006C524A"/>
    <w:rsid w:val="006D7167"/>
    <w:rsid w:val="006E38AD"/>
    <w:rsid w:val="006F18FD"/>
    <w:rsid w:val="00702C63"/>
    <w:rsid w:val="00710CE4"/>
    <w:rsid w:val="00726EFE"/>
    <w:rsid w:val="007366FF"/>
    <w:rsid w:val="00747248"/>
    <w:rsid w:val="007551AC"/>
    <w:rsid w:val="0076720C"/>
    <w:rsid w:val="00772075"/>
    <w:rsid w:val="00795338"/>
    <w:rsid w:val="007A4CD8"/>
    <w:rsid w:val="007A4E26"/>
    <w:rsid w:val="007C1C09"/>
    <w:rsid w:val="007C6074"/>
    <w:rsid w:val="00802629"/>
    <w:rsid w:val="0080417D"/>
    <w:rsid w:val="00807662"/>
    <w:rsid w:val="00851E03"/>
    <w:rsid w:val="00867BDA"/>
    <w:rsid w:val="0088331C"/>
    <w:rsid w:val="008861D5"/>
    <w:rsid w:val="0088725A"/>
    <w:rsid w:val="00896D3C"/>
    <w:rsid w:val="008A3763"/>
    <w:rsid w:val="008B2524"/>
    <w:rsid w:val="008E7F72"/>
    <w:rsid w:val="00903289"/>
    <w:rsid w:val="009112E4"/>
    <w:rsid w:val="00917516"/>
    <w:rsid w:val="0091780A"/>
    <w:rsid w:val="00930B76"/>
    <w:rsid w:val="00996F82"/>
    <w:rsid w:val="009A5950"/>
    <w:rsid w:val="009C7A15"/>
    <w:rsid w:val="009F7669"/>
    <w:rsid w:val="00A057B8"/>
    <w:rsid w:val="00A0797B"/>
    <w:rsid w:val="00A2540F"/>
    <w:rsid w:val="00A30C92"/>
    <w:rsid w:val="00AB793D"/>
    <w:rsid w:val="00AC0B5B"/>
    <w:rsid w:val="00AC21F9"/>
    <w:rsid w:val="00AF08A0"/>
    <w:rsid w:val="00AF1AC7"/>
    <w:rsid w:val="00B04B3B"/>
    <w:rsid w:val="00B23925"/>
    <w:rsid w:val="00B2477E"/>
    <w:rsid w:val="00B50A75"/>
    <w:rsid w:val="00B6375E"/>
    <w:rsid w:val="00BA2616"/>
    <w:rsid w:val="00BA261F"/>
    <w:rsid w:val="00BC1D84"/>
    <w:rsid w:val="00BC4DDD"/>
    <w:rsid w:val="00C03181"/>
    <w:rsid w:val="00C144EB"/>
    <w:rsid w:val="00C403CE"/>
    <w:rsid w:val="00C46AF2"/>
    <w:rsid w:val="00C508A7"/>
    <w:rsid w:val="00C90FC2"/>
    <w:rsid w:val="00C91627"/>
    <w:rsid w:val="00CD466E"/>
    <w:rsid w:val="00CE1DF8"/>
    <w:rsid w:val="00D00409"/>
    <w:rsid w:val="00D276C8"/>
    <w:rsid w:val="00D4600C"/>
    <w:rsid w:val="00D63CC5"/>
    <w:rsid w:val="00D81C00"/>
    <w:rsid w:val="00D85CC7"/>
    <w:rsid w:val="00DA2AA6"/>
    <w:rsid w:val="00DB4452"/>
    <w:rsid w:val="00DD3645"/>
    <w:rsid w:val="00DD640E"/>
    <w:rsid w:val="00E243B0"/>
    <w:rsid w:val="00E25C27"/>
    <w:rsid w:val="00E27682"/>
    <w:rsid w:val="00E40181"/>
    <w:rsid w:val="00EC1306"/>
    <w:rsid w:val="00F3449B"/>
    <w:rsid w:val="00F52E82"/>
    <w:rsid w:val="00F60BB6"/>
    <w:rsid w:val="00F727C1"/>
    <w:rsid w:val="00FC24F7"/>
    <w:rsid w:val="00FC2E12"/>
    <w:rsid w:val="00FD3D3A"/>
    <w:rsid w:val="37C65F0E"/>
    <w:rsid w:val="3BD217CC"/>
    <w:rsid w:val="6CE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430</Words>
  <Characters>2456</Characters>
  <Lines>20</Lines>
  <Paragraphs>5</Paragraphs>
  <TotalTime>12</TotalTime>
  <ScaleCrop>false</ScaleCrop>
  <LinksUpToDate>false</LinksUpToDate>
  <CharactersWithSpaces>2881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2023-11-17T02:14:00Z</dcterms:created>
  <dc:creator>张宏军</dc:creator>
  <cp:lastModifiedBy>hp</cp:lastModifiedBy>
  <dcterms:modified xsi:type="dcterms:W3CDTF">2023-11-17T10:49:45Z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EE9F1DF59DFB4FD29FB5423D7F2AE343</vt:lpwstr>
  </property>
</Properties>
</file>