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i w:val="0"/>
          <w:color w:val="333333"/>
          <w:sz w:val="48"/>
          <w:szCs w:val="48"/>
          <w:u w:val="none"/>
        </w:rPr>
      </w:pPr>
      <w:r>
        <w:rPr>
          <w:rFonts w:hint="eastAsia" w:ascii="微软雅黑" w:hAnsi="微软雅黑" w:eastAsia="微软雅黑" w:cs="微软雅黑"/>
          <w:i w:val="0"/>
          <w:caps w:val="0"/>
          <w:color w:val="333333"/>
          <w:spacing w:val="0"/>
          <w:sz w:val="48"/>
          <w:szCs w:val="48"/>
          <w:u w:val="none"/>
          <w:bdr w:val="none" w:color="auto" w:sz="0" w:space="0"/>
          <w:shd w:val="clear" w:fill="FFFFFF"/>
        </w:rPr>
        <w:t>关于延续免征国产抗艾滋病病毒药品增值税政策的公告</w:t>
      </w:r>
    </w:p>
    <w:p>
      <w:pPr>
        <w:pStyle w:val="3"/>
        <w:keepNext w:val="0"/>
        <w:keepLines w:val="0"/>
        <w:widowControl/>
        <w:suppressLineNumbers w:val="0"/>
        <w:pBdr>
          <w:top w:val="none" w:color="auto" w:sz="0" w:space="0"/>
          <w:left w:val="none" w:color="auto" w:sz="0" w:space="0"/>
          <w:bottom w:val="single" w:color="CCCCCC" w:sz="12" w:space="7"/>
          <w:right w:val="none" w:color="auto" w:sz="0" w:space="0"/>
        </w:pBdr>
        <w:spacing w:before="75" w:beforeAutospacing="0" w:after="0" w:afterAutospacing="0" w:line="18" w:lineRule="atLeast"/>
        <w:ind w:left="0" w:right="0"/>
        <w:jc w:val="center"/>
        <w:rPr>
          <w:rFonts w:hint="eastAsia" w:ascii="微软雅黑" w:hAnsi="微软雅黑" w:eastAsia="微软雅黑" w:cs="微软雅黑"/>
          <w:i w:val="0"/>
          <w:color w:val="666666"/>
          <w:sz w:val="22"/>
          <w:szCs w:val="22"/>
          <w:u w:val="none"/>
        </w:rPr>
      </w:pPr>
      <w:r>
        <w:rPr>
          <w:rFonts w:hint="eastAsia" w:ascii="微软雅黑" w:hAnsi="微软雅黑" w:eastAsia="微软雅黑" w:cs="微软雅黑"/>
          <w:i w:val="0"/>
          <w:caps w:val="0"/>
          <w:color w:val="666666"/>
          <w:spacing w:val="0"/>
          <w:sz w:val="22"/>
          <w:szCs w:val="22"/>
          <w:u w:val="none"/>
          <w:bdr w:val="none" w:color="auto" w:sz="0" w:space="0"/>
          <w:shd w:val="clear" w:fill="FFFFFF"/>
        </w:rPr>
        <w:t>发布时间：2023-09-28        发布机构：财政局        字体：[ 大 </w:t>
      </w:r>
      <w:r>
        <w:rPr>
          <w:rFonts w:hint="eastAsia" w:ascii="微软雅黑" w:hAnsi="微软雅黑" w:eastAsia="微软雅黑" w:cs="微软雅黑"/>
          <w:i w:val="0"/>
          <w:caps w:val="0"/>
          <w:color w:val="015293"/>
          <w:spacing w:val="0"/>
          <w:sz w:val="22"/>
          <w:szCs w:val="22"/>
          <w:u w:val="none"/>
          <w:bdr w:val="none" w:color="auto" w:sz="0" w:space="0"/>
          <w:shd w:val="clear" w:fill="FFFFFF"/>
        </w:rPr>
        <w:t>中</w:t>
      </w:r>
      <w:r>
        <w:rPr>
          <w:rFonts w:hint="eastAsia" w:ascii="微软雅黑" w:hAnsi="微软雅黑" w:eastAsia="微软雅黑" w:cs="微软雅黑"/>
          <w:i w:val="0"/>
          <w:caps w:val="0"/>
          <w:color w:val="666666"/>
          <w:spacing w:val="0"/>
          <w:sz w:val="22"/>
          <w:szCs w:val="22"/>
          <w:u w:val="none"/>
          <w:bdr w:val="none" w:color="auto" w:sz="0" w:space="0"/>
          <w:shd w:val="clear" w:fill="FFFFFF"/>
        </w:rPr>
        <w:t> 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150" w:afterAutospacing="0" w:line="375" w:lineRule="atLeast"/>
        <w:ind w:left="0" w:right="0"/>
        <w:jc w:val="center"/>
        <w:rPr>
          <w:rFonts w:hint="eastAsia" w:ascii="微软雅黑" w:hAnsi="微软雅黑" w:eastAsia="微软雅黑" w:cs="微软雅黑"/>
          <w:i w:val="0"/>
          <w:color w:val="666666"/>
          <w:sz w:val="21"/>
          <w:szCs w:val="21"/>
          <w:u w:val="none"/>
        </w:rPr>
      </w:pPr>
      <w:r>
        <w:rPr>
          <w:rFonts w:hint="eastAsia" w:ascii="微软雅黑" w:hAnsi="微软雅黑" w:eastAsia="微软雅黑" w:cs="微软雅黑"/>
          <w:i w:val="0"/>
          <w:caps w:val="0"/>
          <w:color w:val="666666"/>
          <w:spacing w:val="0"/>
          <w:sz w:val="21"/>
          <w:szCs w:val="21"/>
          <w:u w:val="none"/>
          <w:bdr w:val="none" w:color="auto" w:sz="0" w:space="0"/>
          <w:shd w:val="clear" w:fill="F3F3F3"/>
        </w:rPr>
        <w:t>体裁分类：减税降费        主题分类：财政、金融、审计        文号：财政部 税务总局公告2023年第62号        索引号：000357333/2023-1343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eastAsia" w:ascii="微软雅黑" w:hAnsi="微软雅黑" w:eastAsia="微软雅黑" w:cs="微软雅黑"/>
          <w:i w:val="0"/>
          <w:color w:val="666666"/>
          <w:sz w:val="24"/>
          <w:szCs w:val="24"/>
          <w:u w:val="none"/>
        </w:rPr>
      </w:pPr>
      <w:r>
        <w:rPr>
          <w:rFonts w:hint="eastAsia" w:ascii="微软雅黑" w:hAnsi="微软雅黑" w:eastAsia="微软雅黑" w:cs="微软雅黑"/>
          <w:i w:val="0"/>
          <w:caps w:val="0"/>
          <w:color w:val="666666"/>
          <w:spacing w:val="0"/>
          <w:sz w:val="24"/>
          <w:szCs w:val="24"/>
          <w:u w:val="none"/>
          <w:bdr w:val="none" w:color="auto" w:sz="0" w:space="0"/>
          <w:shd w:val="clear" w:fill="FFFFFF"/>
        </w:rPr>
        <w:t>　　</w:t>
      </w:r>
      <w:r>
        <w:rPr>
          <w:rFonts w:hint="eastAsia" w:ascii="微软雅黑" w:hAnsi="微软雅黑" w:eastAsia="微软雅黑" w:cs="微软雅黑"/>
          <w:i w:val="0"/>
          <w:caps w:val="0"/>
          <w:color w:val="333333"/>
          <w:spacing w:val="0"/>
          <w:sz w:val="24"/>
          <w:szCs w:val="24"/>
          <w:u w:val="none"/>
          <w:bdr w:val="none" w:color="auto" w:sz="0" w:space="0"/>
          <w:shd w:val="clear" w:fill="FFFFFF"/>
        </w:rPr>
        <w:t>为继续支持艾滋病防治工作，现将国产抗艾滋病病毒药品增值税政策公告如下：</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eastAsia" w:ascii="微软雅黑" w:hAnsi="微软雅黑" w:eastAsia="微软雅黑" w:cs="微软雅黑"/>
          <w:i w:val="0"/>
          <w:color w:val="666666"/>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　　一、继续对国产抗艾滋病病毒药品免征生产环节和流通环节增值税</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w:t>
      </w:r>
      <w:r>
        <w:rPr>
          <w:rFonts w:hint="eastAsia" w:ascii="微软雅黑" w:hAnsi="微软雅黑" w:eastAsia="微软雅黑" w:cs="微软雅黑"/>
          <w:i w:val="0"/>
          <w:caps w:val="0"/>
          <w:color w:val="333333"/>
          <w:spacing w:val="0"/>
          <w:sz w:val="24"/>
          <w:szCs w:val="24"/>
          <w:u w:val="none"/>
          <w:bdr w:val="none" w:color="auto" w:sz="0" w:space="0"/>
          <w:shd w:val="clear" w:fill="FFFFFF"/>
        </w:rPr>
        <w:t>国产抗艾滋病病毒药物免税品种清单见附件</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w:t>
      </w:r>
      <w:r>
        <w:rPr>
          <w:rFonts w:hint="eastAsia" w:ascii="微软雅黑" w:hAnsi="微软雅黑" w:eastAsia="微软雅黑" w:cs="微软雅黑"/>
          <w:i w:val="0"/>
          <w:caps w:val="0"/>
          <w:color w:val="333333"/>
          <w:spacing w:val="0"/>
          <w:sz w:val="24"/>
          <w:szCs w:val="24"/>
          <w:u w:val="none"/>
          <w:bdr w:val="none" w:color="auto" w:sz="0" w:space="0"/>
          <w:shd w:val="clear" w:fill="FFFFFF"/>
        </w:rPr>
        <w:t>。</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eastAsia" w:ascii="微软雅黑" w:hAnsi="微软雅黑" w:eastAsia="微软雅黑" w:cs="微软雅黑"/>
          <w:i w:val="0"/>
          <w:color w:val="666666"/>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　　二、享受上述免征增值税政策的国产抗艾滋病病毒药品，须为各省（自治区、直辖市）艾滋病药品管理部门按照政府采购有关规定采购的，并向艾滋病病毒感染者和病人免费提供的抗艾滋病病毒药品。药品生产企业和流通企业应将药品供货合同留存，以备税务机关查验。</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eastAsia" w:ascii="微软雅黑" w:hAnsi="微软雅黑" w:eastAsia="微软雅黑" w:cs="微软雅黑"/>
          <w:i w:val="0"/>
          <w:color w:val="666666"/>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　　三、抗艾滋病病毒药品的生产企业和流通企业应分别核算免税药品和其他货物的销售额；未分别核算的，不得享受增值税免税政策。</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eastAsia" w:ascii="微软雅黑" w:hAnsi="微软雅黑" w:eastAsia="微软雅黑" w:cs="微软雅黑"/>
          <w:i w:val="0"/>
          <w:color w:val="666666"/>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　　四、本公告自发文之日起执行至</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2027</w:t>
      </w:r>
      <w:r>
        <w:rPr>
          <w:rFonts w:hint="eastAsia" w:ascii="微软雅黑" w:hAnsi="微软雅黑" w:eastAsia="微软雅黑" w:cs="微软雅黑"/>
          <w:i w:val="0"/>
          <w:caps w:val="0"/>
          <w:color w:val="333333"/>
          <w:spacing w:val="0"/>
          <w:sz w:val="24"/>
          <w:szCs w:val="24"/>
          <w:u w:val="none"/>
          <w:bdr w:val="none" w:color="auto" w:sz="0" w:space="0"/>
          <w:shd w:val="clear" w:fill="FFFFFF"/>
        </w:rPr>
        <w:t>年</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12</w:t>
      </w:r>
      <w:r>
        <w:rPr>
          <w:rFonts w:hint="eastAsia" w:ascii="微软雅黑" w:hAnsi="微软雅黑" w:eastAsia="微软雅黑" w:cs="微软雅黑"/>
          <w:i w:val="0"/>
          <w:caps w:val="0"/>
          <w:color w:val="333333"/>
          <w:spacing w:val="0"/>
          <w:sz w:val="24"/>
          <w:szCs w:val="24"/>
          <w:u w:val="none"/>
          <w:bdr w:val="none" w:color="auto" w:sz="0" w:space="0"/>
          <w:shd w:val="clear" w:fill="FFFFFF"/>
        </w:rPr>
        <w:t>月</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31</w:t>
      </w:r>
      <w:r>
        <w:rPr>
          <w:rFonts w:hint="eastAsia" w:ascii="微软雅黑" w:hAnsi="微软雅黑" w:eastAsia="微软雅黑" w:cs="微软雅黑"/>
          <w:i w:val="0"/>
          <w:caps w:val="0"/>
          <w:color w:val="333333"/>
          <w:spacing w:val="0"/>
          <w:sz w:val="24"/>
          <w:szCs w:val="24"/>
          <w:u w:val="none"/>
          <w:bdr w:val="none" w:color="auto" w:sz="0" w:space="0"/>
          <w:shd w:val="clear" w:fill="FFFFFF"/>
        </w:rPr>
        <w:t>日。</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eastAsia" w:ascii="微软雅黑" w:hAnsi="微软雅黑" w:eastAsia="微软雅黑" w:cs="微软雅黑"/>
          <w:i w:val="0"/>
          <w:color w:val="666666"/>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　　特此公告。</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eastAsia" w:ascii="微软雅黑" w:hAnsi="微软雅黑" w:eastAsia="微软雅黑" w:cs="微软雅黑"/>
          <w:i w:val="0"/>
          <w:color w:val="666666"/>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　　</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eastAsia" w:ascii="微软雅黑" w:hAnsi="微软雅黑" w:eastAsia="微软雅黑" w:cs="微软雅黑"/>
          <w:i w:val="0"/>
          <w:color w:val="666666"/>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　　附件</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 </w:t>
      </w:r>
      <w:r>
        <w:rPr>
          <w:rFonts w:hint="eastAsia" w:ascii="微软雅黑" w:hAnsi="微软雅黑" w:eastAsia="微软雅黑" w:cs="微软雅黑"/>
          <w:i w:val="0"/>
          <w:caps w:val="0"/>
          <w:color w:val="333333"/>
          <w:spacing w:val="0"/>
          <w:sz w:val="24"/>
          <w:szCs w:val="24"/>
          <w:u w:val="none"/>
          <w:bdr w:val="none" w:color="auto" w:sz="0" w:space="0"/>
          <w:shd w:val="clear" w:fill="FFFFFF"/>
        </w:rPr>
        <w:t>国产抗艾滋病病毒药物免税品种清单</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eastAsia" w:ascii="微软雅黑" w:hAnsi="微软雅黑" w:eastAsia="微软雅黑" w:cs="微软雅黑"/>
          <w:i w:val="0"/>
          <w:color w:val="666666"/>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　　</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jc w:val="right"/>
        <w:rPr>
          <w:rFonts w:hint="eastAsia" w:ascii="微软雅黑" w:hAnsi="微软雅黑" w:eastAsia="微软雅黑" w:cs="微软雅黑"/>
          <w:i w:val="0"/>
          <w:color w:val="666666"/>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　　财政部</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  </w:t>
      </w:r>
      <w:r>
        <w:rPr>
          <w:rFonts w:hint="eastAsia" w:ascii="微软雅黑" w:hAnsi="微软雅黑" w:eastAsia="微软雅黑" w:cs="微软雅黑"/>
          <w:i w:val="0"/>
          <w:caps w:val="0"/>
          <w:color w:val="333333"/>
          <w:spacing w:val="0"/>
          <w:sz w:val="24"/>
          <w:szCs w:val="24"/>
          <w:u w:val="none"/>
          <w:bdr w:val="none" w:color="auto" w:sz="0" w:space="0"/>
          <w:shd w:val="clear" w:fill="FFFFFF"/>
        </w:rPr>
        <w:t>税务总局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jc w:val="right"/>
        <w:rPr>
          <w:rFonts w:hint="eastAsia" w:ascii="微软雅黑" w:hAnsi="微软雅黑" w:eastAsia="微软雅黑" w:cs="微软雅黑"/>
          <w:i w:val="0"/>
          <w:color w:val="666666"/>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　　</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2023</w:t>
      </w:r>
      <w:r>
        <w:rPr>
          <w:rFonts w:hint="eastAsia" w:ascii="微软雅黑" w:hAnsi="微软雅黑" w:eastAsia="微软雅黑" w:cs="微软雅黑"/>
          <w:i w:val="0"/>
          <w:caps w:val="0"/>
          <w:color w:val="333333"/>
          <w:spacing w:val="0"/>
          <w:sz w:val="24"/>
          <w:szCs w:val="24"/>
          <w:u w:val="none"/>
          <w:bdr w:val="none" w:color="auto" w:sz="0" w:space="0"/>
          <w:shd w:val="clear" w:fill="FFFFFF"/>
        </w:rPr>
        <w:t>年</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9</w:t>
      </w:r>
      <w:r>
        <w:rPr>
          <w:rFonts w:hint="eastAsia" w:ascii="微软雅黑" w:hAnsi="微软雅黑" w:eastAsia="微软雅黑" w:cs="微软雅黑"/>
          <w:i w:val="0"/>
          <w:caps w:val="0"/>
          <w:color w:val="333333"/>
          <w:spacing w:val="0"/>
          <w:sz w:val="24"/>
          <w:szCs w:val="24"/>
          <w:u w:val="none"/>
          <w:bdr w:val="none" w:color="auto" w:sz="0" w:space="0"/>
          <w:shd w:val="clear" w:fill="FFFFFF"/>
        </w:rPr>
        <w:t>月</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22</w:t>
      </w:r>
      <w:r>
        <w:rPr>
          <w:rFonts w:hint="eastAsia" w:ascii="微软雅黑" w:hAnsi="微软雅黑" w:eastAsia="微软雅黑" w:cs="微软雅黑"/>
          <w:i w:val="0"/>
          <w:caps w:val="0"/>
          <w:color w:val="333333"/>
          <w:spacing w:val="0"/>
          <w:sz w:val="24"/>
          <w:szCs w:val="24"/>
          <w:u w:val="none"/>
          <w:bdr w:val="none" w:color="auto" w:sz="0" w:space="0"/>
          <w:shd w:val="clear" w:fill="FFFFFF"/>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266C9"/>
    <w:rsid w:val="4E226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2023-12-28T13:49:00Z</dcterms:created>
  <dc:creator>Administrator</dc:creator>
  <cp:lastModifiedBy>Administrator</cp:lastModifiedBy>
  <dcterms:modified xsi:type="dcterms:W3CDTF">2023-12-28T13:49:31Z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