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p>
    <w:tbl>
      <w:tblPr>
        <w:tblStyle w:val="6"/>
        <w:tblW w:w="13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020"/>
        <w:gridCol w:w="984"/>
        <w:gridCol w:w="2183"/>
        <w:gridCol w:w="2218"/>
        <w:gridCol w:w="2070"/>
        <w:gridCol w:w="2075"/>
        <w:gridCol w:w="900"/>
        <w:gridCol w:w="837"/>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37" w:type="dxa"/>
            <w:gridSpan w:val="10"/>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黑体" w:hAnsi="黑体" w:eastAsia="黑体" w:cs="黑体"/>
                <w:i w:val="0"/>
                <w:color w:val="auto"/>
                <w:kern w:val="0"/>
                <w:sz w:val="21"/>
                <w:szCs w:val="21"/>
                <w:highlight w:val="none"/>
                <w:u w:val="none"/>
                <w:lang w:val="en-US" w:eastAsia="zh-CN"/>
              </w:rPr>
              <w:t>九、民政领域（15项）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601" w:type="dxa"/>
            <w:noWrap w:val="0"/>
            <w:vAlign w:val="center"/>
          </w:tcPr>
          <w:p>
            <w:pPr>
              <w:widowControl/>
              <w:wordWrap/>
              <w:adjustRightInd/>
              <w:snapToGrid/>
              <w:spacing w:line="200" w:lineRule="exact"/>
              <w:jc w:val="center"/>
              <w:textAlignment w:val="center"/>
              <w:rPr>
                <w:rFonts w:hint="default"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87</w:t>
            </w:r>
          </w:p>
        </w:tc>
        <w:tc>
          <w:tcPr>
            <w:tcW w:w="1020"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社会福利机构作为送养人应提交的公安机关出具的捡拾弃婴、儿童报案的证明</w:t>
            </w:r>
          </w:p>
        </w:tc>
        <w:tc>
          <w:tcPr>
            <w:tcW w:w="984"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收养登记</w:t>
            </w:r>
          </w:p>
        </w:tc>
        <w:tc>
          <w:tcPr>
            <w:tcW w:w="2183"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《中华人民共和国民法典》第一千零九十四条</w:t>
            </w:r>
          </w:p>
        </w:tc>
        <w:tc>
          <w:tcPr>
            <w:tcW w:w="2218" w:type="dxa"/>
            <w:noWrap w:val="0"/>
            <w:vAlign w:val="center"/>
          </w:tcPr>
          <w:p>
            <w:pPr>
              <w:widowControl/>
              <w:wordWrap/>
              <w:adjustRightInd/>
              <w:snapToGrid/>
              <w:spacing w:line="200" w:lineRule="exact"/>
              <w:jc w:val="both"/>
              <w:rPr>
                <w:rFonts w:hint="eastAsia" w:ascii="宋体" w:hAnsi="宋体" w:eastAsia="宋体" w:cs="宋体"/>
                <w:i w:val="0"/>
                <w:color w:val="auto"/>
                <w:kern w:val="0"/>
                <w:sz w:val="15"/>
                <w:szCs w:val="15"/>
                <w:highlight w:val="none"/>
                <w:u w:val="none"/>
                <w:lang w:val="en-US" w:eastAsia="zh-CN"/>
              </w:rPr>
            </w:pPr>
          </w:p>
        </w:tc>
        <w:tc>
          <w:tcPr>
            <w:tcW w:w="2070" w:type="dxa"/>
            <w:noWrap w:val="0"/>
            <w:vAlign w:val="center"/>
          </w:tcPr>
          <w:p>
            <w:pPr>
              <w:widowControl/>
              <w:wordWrap/>
              <w:adjustRightInd/>
              <w:snapToGrid/>
              <w:spacing w:line="200" w:lineRule="exact"/>
              <w:rPr>
                <w:rFonts w:hint="eastAsia" w:ascii="宋体" w:hAnsi="宋体" w:eastAsia="宋体" w:cs="宋体"/>
                <w:color w:val="auto"/>
                <w:kern w:val="0"/>
                <w:sz w:val="15"/>
                <w:szCs w:val="15"/>
                <w:highlight w:val="none"/>
                <w:lang w:eastAsia="zh-CN"/>
              </w:rPr>
            </w:pPr>
          </w:p>
        </w:tc>
        <w:tc>
          <w:tcPr>
            <w:tcW w:w="2075"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《中国公民收养子女登记办法》（民政部令第14号，2023年7月20日第二次修订）第七条</w:t>
            </w:r>
          </w:p>
        </w:tc>
        <w:tc>
          <w:tcPr>
            <w:tcW w:w="900"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县级民政部门</w:t>
            </w:r>
          </w:p>
        </w:tc>
        <w:tc>
          <w:tcPr>
            <w:tcW w:w="837"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公安机关</w:t>
            </w:r>
          </w:p>
        </w:tc>
        <w:tc>
          <w:tcPr>
            <w:tcW w:w="949" w:type="dxa"/>
            <w:noWrap w:val="0"/>
            <w:vAlign w:val="center"/>
          </w:tcPr>
          <w:p>
            <w:pPr>
              <w:widowControl/>
              <w:wordWrap/>
              <w:adjustRightInd/>
              <w:snapToGrid/>
              <w:spacing w:line="200" w:lineRule="exact"/>
              <w:jc w:val="center"/>
              <w:textAlignment w:val="center"/>
              <w:rPr>
                <w:rFonts w:hint="eastAsia" w:ascii="宋体" w:hAnsi="宋体" w:eastAsia="宋体" w:cs="宋体"/>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trPr>
        <w:tc>
          <w:tcPr>
            <w:tcW w:w="601" w:type="dxa"/>
            <w:noWrap w:val="0"/>
            <w:vAlign w:val="center"/>
          </w:tcPr>
          <w:p>
            <w:pPr>
              <w:widowControl/>
              <w:wordWrap/>
              <w:adjustRightInd/>
              <w:snapToGrid/>
              <w:spacing w:line="200" w:lineRule="exact"/>
              <w:jc w:val="center"/>
              <w:textAlignment w:val="center"/>
              <w:rPr>
                <w:rFonts w:hint="default"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88</w:t>
            </w:r>
          </w:p>
        </w:tc>
        <w:tc>
          <w:tcPr>
            <w:tcW w:w="1020"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监护人为送养人实际承担监护责任的证明，或者被收养人生父母无完全民事行为能力并对被收养人有严重危害的证明</w:t>
            </w:r>
          </w:p>
        </w:tc>
        <w:tc>
          <w:tcPr>
            <w:tcW w:w="984"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收养登记</w:t>
            </w:r>
          </w:p>
        </w:tc>
        <w:tc>
          <w:tcPr>
            <w:tcW w:w="2183"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《中华人民共和国民法典》第一千零九十五条</w:t>
            </w:r>
          </w:p>
        </w:tc>
        <w:tc>
          <w:tcPr>
            <w:tcW w:w="2218" w:type="dxa"/>
            <w:noWrap w:val="0"/>
            <w:vAlign w:val="center"/>
          </w:tcPr>
          <w:p>
            <w:pPr>
              <w:widowControl/>
              <w:wordWrap/>
              <w:adjustRightInd/>
              <w:snapToGrid/>
              <w:spacing w:line="200" w:lineRule="exact"/>
              <w:rPr>
                <w:rFonts w:hint="eastAsia" w:ascii="宋体" w:hAnsi="宋体" w:eastAsia="宋体" w:cs="宋体"/>
                <w:i w:val="0"/>
                <w:color w:val="auto"/>
                <w:kern w:val="0"/>
                <w:sz w:val="15"/>
                <w:szCs w:val="15"/>
                <w:highlight w:val="none"/>
                <w:u w:val="none"/>
                <w:lang w:val="en-US" w:eastAsia="zh-CN"/>
              </w:rPr>
            </w:pPr>
          </w:p>
        </w:tc>
        <w:tc>
          <w:tcPr>
            <w:tcW w:w="2070" w:type="dxa"/>
            <w:noWrap w:val="0"/>
            <w:vAlign w:val="center"/>
          </w:tcPr>
          <w:p>
            <w:pPr>
              <w:widowControl/>
              <w:wordWrap/>
              <w:adjustRightInd/>
              <w:snapToGrid/>
              <w:spacing w:line="200" w:lineRule="exact"/>
              <w:jc w:val="both"/>
              <w:rPr>
                <w:rFonts w:hint="eastAsia" w:ascii="宋体" w:hAnsi="宋体" w:eastAsia="宋体" w:cs="宋体"/>
                <w:color w:val="auto"/>
                <w:kern w:val="0"/>
                <w:sz w:val="15"/>
                <w:szCs w:val="15"/>
                <w:highlight w:val="none"/>
                <w:lang w:eastAsia="zh-CN"/>
              </w:rPr>
            </w:pPr>
          </w:p>
        </w:tc>
        <w:tc>
          <w:tcPr>
            <w:tcW w:w="2075"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《中国公民收养子女登记办法》（民政部令第14号，2023年7月20日第二次修订）第七条</w:t>
            </w:r>
          </w:p>
        </w:tc>
        <w:tc>
          <w:tcPr>
            <w:tcW w:w="900"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县级民政部门</w:t>
            </w:r>
          </w:p>
        </w:tc>
        <w:tc>
          <w:tcPr>
            <w:tcW w:w="837"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乡镇政府（街道办）、村（居）委会、公安部门、人民法院、医疗机构等</w:t>
            </w:r>
          </w:p>
        </w:tc>
        <w:tc>
          <w:tcPr>
            <w:tcW w:w="949" w:type="dxa"/>
            <w:noWrap w:val="0"/>
            <w:vAlign w:val="center"/>
          </w:tcPr>
          <w:p>
            <w:pPr>
              <w:widowControl/>
              <w:wordWrap/>
              <w:adjustRightInd/>
              <w:snapToGrid/>
              <w:spacing w:line="200" w:lineRule="exact"/>
              <w:jc w:val="center"/>
              <w:textAlignment w:val="center"/>
              <w:rPr>
                <w:rFonts w:hint="eastAsia" w:ascii="宋体" w:hAnsi="宋体" w:eastAsia="宋体" w:cs="宋体"/>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601" w:type="dxa"/>
            <w:noWrap w:val="0"/>
            <w:vAlign w:val="center"/>
          </w:tcPr>
          <w:p>
            <w:pPr>
              <w:widowControl/>
              <w:wordWrap/>
              <w:adjustRightInd/>
              <w:snapToGrid/>
              <w:spacing w:line="200" w:lineRule="exact"/>
              <w:jc w:val="center"/>
              <w:textAlignment w:val="center"/>
              <w:rPr>
                <w:rFonts w:hint="default"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89</w:t>
            </w:r>
          </w:p>
        </w:tc>
        <w:tc>
          <w:tcPr>
            <w:tcW w:w="1020"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亲属关系证明</w:t>
            </w:r>
          </w:p>
        </w:tc>
        <w:tc>
          <w:tcPr>
            <w:tcW w:w="984"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收养登记</w:t>
            </w:r>
          </w:p>
        </w:tc>
        <w:tc>
          <w:tcPr>
            <w:tcW w:w="2183"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《中华人民共和国民法典》第一千零九十九条</w:t>
            </w:r>
          </w:p>
        </w:tc>
        <w:tc>
          <w:tcPr>
            <w:tcW w:w="2218" w:type="dxa"/>
            <w:noWrap w:val="0"/>
            <w:vAlign w:val="center"/>
          </w:tcPr>
          <w:p>
            <w:pPr>
              <w:widowControl/>
              <w:wordWrap/>
              <w:adjustRightInd/>
              <w:snapToGrid/>
              <w:spacing w:line="200" w:lineRule="exact"/>
              <w:jc w:val="both"/>
              <w:rPr>
                <w:rFonts w:hint="eastAsia" w:ascii="宋体" w:hAnsi="宋体" w:eastAsia="宋体" w:cs="宋体"/>
                <w:i w:val="0"/>
                <w:color w:val="auto"/>
                <w:kern w:val="0"/>
                <w:sz w:val="15"/>
                <w:szCs w:val="15"/>
                <w:highlight w:val="none"/>
                <w:u w:val="none"/>
                <w:lang w:val="en-US" w:eastAsia="zh-CN"/>
              </w:rPr>
            </w:pPr>
          </w:p>
        </w:tc>
        <w:tc>
          <w:tcPr>
            <w:tcW w:w="2070" w:type="dxa"/>
            <w:noWrap w:val="0"/>
            <w:vAlign w:val="center"/>
          </w:tcPr>
          <w:p>
            <w:pPr>
              <w:widowControl/>
              <w:wordWrap/>
              <w:adjustRightInd/>
              <w:snapToGrid/>
              <w:spacing w:line="200" w:lineRule="exact"/>
              <w:jc w:val="both"/>
              <w:rPr>
                <w:rFonts w:hint="eastAsia" w:ascii="宋体" w:hAnsi="宋体" w:eastAsia="宋体" w:cs="宋体"/>
                <w:color w:val="auto"/>
                <w:kern w:val="0"/>
                <w:sz w:val="15"/>
                <w:szCs w:val="15"/>
                <w:highlight w:val="none"/>
                <w:lang w:eastAsia="zh-CN"/>
              </w:rPr>
            </w:pPr>
          </w:p>
        </w:tc>
        <w:tc>
          <w:tcPr>
            <w:tcW w:w="2075"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《中国公民收养子女登记办法》（民政部令第14号，2023年7月20日第二次修订）第七条</w:t>
            </w:r>
          </w:p>
        </w:tc>
        <w:tc>
          <w:tcPr>
            <w:tcW w:w="900"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县级民政部门</w:t>
            </w:r>
          </w:p>
        </w:tc>
        <w:tc>
          <w:tcPr>
            <w:tcW w:w="837"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公安机关、公证机构</w:t>
            </w:r>
          </w:p>
        </w:tc>
        <w:tc>
          <w:tcPr>
            <w:tcW w:w="949"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601" w:type="dxa"/>
            <w:noWrap w:val="0"/>
            <w:vAlign w:val="center"/>
          </w:tcPr>
          <w:p>
            <w:pPr>
              <w:widowControl/>
              <w:wordWrap/>
              <w:adjustRightInd/>
              <w:snapToGrid/>
              <w:spacing w:line="200" w:lineRule="exact"/>
              <w:jc w:val="center"/>
              <w:textAlignment w:val="center"/>
              <w:rPr>
                <w:rFonts w:hint="default"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90</w:t>
            </w:r>
          </w:p>
        </w:tc>
        <w:tc>
          <w:tcPr>
            <w:tcW w:w="1020"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收养人婚姻状况和抚养教育被收养人能力等情况的证明</w:t>
            </w:r>
          </w:p>
        </w:tc>
        <w:tc>
          <w:tcPr>
            <w:tcW w:w="984"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收养登记</w:t>
            </w:r>
          </w:p>
        </w:tc>
        <w:tc>
          <w:tcPr>
            <w:tcW w:w="2183"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《中华人民共和国民法典》第一千零九十八条</w:t>
            </w:r>
          </w:p>
        </w:tc>
        <w:tc>
          <w:tcPr>
            <w:tcW w:w="2218" w:type="dxa"/>
            <w:noWrap w:val="0"/>
            <w:vAlign w:val="center"/>
          </w:tcPr>
          <w:p>
            <w:pPr>
              <w:widowControl/>
              <w:wordWrap/>
              <w:adjustRightInd/>
              <w:snapToGrid/>
              <w:spacing w:line="200" w:lineRule="exact"/>
              <w:jc w:val="both"/>
              <w:rPr>
                <w:rFonts w:hint="eastAsia" w:ascii="宋体" w:hAnsi="宋体" w:eastAsia="宋体" w:cs="宋体"/>
                <w:i w:val="0"/>
                <w:color w:val="auto"/>
                <w:kern w:val="0"/>
                <w:sz w:val="15"/>
                <w:szCs w:val="15"/>
                <w:highlight w:val="none"/>
                <w:u w:val="none"/>
                <w:lang w:val="en-US" w:eastAsia="zh-CN"/>
              </w:rPr>
            </w:pPr>
          </w:p>
        </w:tc>
        <w:tc>
          <w:tcPr>
            <w:tcW w:w="2070" w:type="dxa"/>
            <w:noWrap w:val="0"/>
            <w:vAlign w:val="center"/>
          </w:tcPr>
          <w:p>
            <w:pPr>
              <w:widowControl/>
              <w:wordWrap/>
              <w:adjustRightInd/>
              <w:snapToGrid/>
              <w:spacing w:line="200" w:lineRule="exact"/>
              <w:jc w:val="both"/>
              <w:rPr>
                <w:rFonts w:hint="eastAsia" w:ascii="宋体" w:hAnsi="宋体" w:eastAsia="宋体" w:cs="宋体"/>
                <w:color w:val="auto"/>
                <w:kern w:val="0"/>
                <w:sz w:val="15"/>
                <w:szCs w:val="15"/>
                <w:highlight w:val="none"/>
                <w:lang w:eastAsia="zh-CN"/>
              </w:rPr>
            </w:pPr>
          </w:p>
        </w:tc>
        <w:tc>
          <w:tcPr>
            <w:tcW w:w="2075"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《中国公民收养子女登记办法》（民政部令第14号，2023年7月20日第二次修订）第六条</w:t>
            </w:r>
          </w:p>
        </w:tc>
        <w:tc>
          <w:tcPr>
            <w:tcW w:w="900"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县级民政部门</w:t>
            </w:r>
          </w:p>
        </w:tc>
        <w:tc>
          <w:tcPr>
            <w:tcW w:w="837"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收养人所在单位或者村（居）委会</w:t>
            </w:r>
          </w:p>
        </w:tc>
        <w:tc>
          <w:tcPr>
            <w:tcW w:w="949" w:type="dxa"/>
            <w:noWrap w:val="0"/>
            <w:vAlign w:val="center"/>
          </w:tcPr>
          <w:p>
            <w:pPr>
              <w:widowControl/>
              <w:wordWrap/>
              <w:adjustRightInd/>
              <w:snapToGrid/>
              <w:spacing w:line="200" w:lineRule="exact"/>
              <w:jc w:val="center"/>
              <w:textAlignment w:val="center"/>
              <w:rPr>
                <w:rFonts w:hint="eastAsia" w:ascii="宋体" w:hAnsi="宋体" w:eastAsia="宋体" w:cs="宋体"/>
                <w:i w:val="0"/>
                <w:color w:val="auto"/>
                <w:kern w:val="0"/>
                <w:sz w:val="15"/>
                <w:szCs w:val="15"/>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601" w:type="dxa"/>
            <w:noWrap w:val="0"/>
            <w:vAlign w:val="center"/>
          </w:tcPr>
          <w:p>
            <w:pPr>
              <w:widowControl/>
              <w:wordWrap/>
              <w:adjustRightInd/>
              <w:snapToGrid/>
              <w:spacing w:line="200" w:lineRule="exact"/>
              <w:jc w:val="center"/>
              <w:textAlignment w:val="center"/>
              <w:rPr>
                <w:rFonts w:hint="default"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91</w:t>
            </w:r>
          </w:p>
        </w:tc>
        <w:tc>
          <w:tcPr>
            <w:tcW w:w="1020"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收养人身体健康证明</w:t>
            </w:r>
          </w:p>
        </w:tc>
        <w:tc>
          <w:tcPr>
            <w:tcW w:w="984"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收养登记</w:t>
            </w:r>
          </w:p>
        </w:tc>
        <w:tc>
          <w:tcPr>
            <w:tcW w:w="2183"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《中华人民共和国民法典》第一千零九十八条</w:t>
            </w:r>
          </w:p>
        </w:tc>
        <w:tc>
          <w:tcPr>
            <w:tcW w:w="2218" w:type="dxa"/>
            <w:noWrap w:val="0"/>
            <w:vAlign w:val="center"/>
          </w:tcPr>
          <w:p>
            <w:pPr>
              <w:widowControl/>
              <w:wordWrap/>
              <w:adjustRightInd/>
              <w:snapToGrid/>
              <w:spacing w:line="200" w:lineRule="exact"/>
              <w:jc w:val="both"/>
              <w:rPr>
                <w:rFonts w:hint="eastAsia" w:ascii="宋体" w:hAnsi="宋体" w:eastAsia="宋体" w:cs="宋体"/>
                <w:i w:val="0"/>
                <w:color w:val="auto"/>
                <w:kern w:val="0"/>
                <w:sz w:val="15"/>
                <w:szCs w:val="15"/>
                <w:highlight w:val="none"/>
                <w:u w:val="none"/>
                <w:lang w:val="en-US" w:eastAsia="zh-CN"/>
              </w:rPr>
            </w:pPr>
          </w:p>
        </w:tc>
        <w:tc>
          <w:tcPr>
            <w:tcW w:w="2070" w:type="dxa"/>
            <w:noWrap w:val="0"/>
            <w:vAlign w:val="center"/>
          </w:tcPr>
          <w:p>
            <w:pPr>
              <w:widowControl/>
              <w:wordWrap/>
              <w:adjustRightInd/>
              <w:snapToGrid/>
              <w:spacing w:line="200" w:lineRule="exact"/>
              <w:rPr>
                <w:rFonts w:hint="eastAsia" w:ascii="宋体" w:hAnsi="宋体" w:eastAsia="宋体" w:cs="宋体"/>
                <w:color w:val="auto"/>
                <w:kern w:val="0"/>
                <w:sz w:val="15"/>
                <w:szCs w:val="15"/>
                <w:highlight w:val="none"/>
                <w:lang w:eastAsia="zh-CN"/>
              </w:rPr>
            </w:pPr>
          </w:p>
        </w:tc>
        <w:tc>
          <w:tcPr>
            <w:tcW w:w="2075"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《中国公民收养子女登记办法》（民政部令第14号，2023年7月20日第二次修订）第六条</w:t>
            </w:r>
          </w:p>
        </w:tc>
        <w:tc>
          <w:tcPr>
            <w:tcW w:w="900"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县级民政部门</w:t>
            </w:r>
          </w:p>
        </w:tc>
        <w:tc>
          <w:tcPr>
            <w:tcW w:w="837"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县级以上医疗机构</w:t>
            </w:r>
          </w:p>
        </w:tc>
        <w:tc>
          <w:tcPr>
            <w:tcW w:w="949" w:type="dxa"/>
            <w:noWrap w:val="0"/>
            <w:vAlign w:val="center"/>
          </w:tcPr>
          <w:p>
            <w:pPr>
              <w:widowControl/>
              <w:wordWrap/>
              <w:adjustRightInd/>
              <w:snapToGrid/>
              <w:spacing w:line="200" w:lineRule="exact"/>
              <w:jc w:val="center"/>
              <w:textAlignment w:val="center"/>
              <w:rPr>
                <w:rFonts w:hint="eastAsia" w:ascii="宋体" w:hAnsi="宋体" w:eastAsia="宋体" w:cs="宋体"/>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601" w:type="dxa"/>
            <w:noWrap w:val="0"/>
            <w:vAlign w:val="center"/>
          </w:tcPr>
          <w:p>
            <w:pPr>
              <w:widowControl/>
              <w:wordWrap/>
              <w:adjustRightInd/>
              <w:snapToGrid/>
              <w:spacing w:line="200" w:lineRule="exact"/>
              <w:jc w:val="center"/>
              <w:textAlignment w:val="center"/>
              <w:rPr>
                <w:rFonts w:hint="default"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92</w:t>
            </w:r>
          </w:p>
        </w:tc>
        <w:tc>
          <w:tcPr>
            <w:tcW w:w="1020"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孤儿生父母死亡证明</w:t>
            </w:r>
          </w:p>
        </w:tc>
        <w:tc>
          <w:tcPr>
            <w:tcW w:w="984"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收养登记</w:t>
            </w:r>
          </w:p>
        </w:tc>
        <w:tc>
          <w:tcPr>
            <w:tcW w:w="2183"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《中华人民共和国民法典》第一千零九十三条</w:t>
            </w:r>
          </w:p>
        </w:tc>
        <w:tc>
          <w:tcPr>
            <w:tcW w:w="2218" w:type="dxa"/>
            <w:noWrap w:val="0"/>
            <w:vAlign w:val="center"/>
          </w:tcPr>
          <w:p>
            <w:pPr>
              <w:widowControl/>
              <w:wordWrap/>
              <w:adjustRightInd/>
              <w:snapToGrid/>
              <w:spacing w:line="200" w:lineRule="exact"/>
              <w:jc w:val="both"/>
              <w:rPr>
                <w:rFonts w:hint="eastAsia" w:ascii="宋体" w:hAnsi="宋体" w:eastAsia="宋体" w:cs="宋体"/>
                <w:i w:val="0"/>
                <w:color w:val="auto"/>
                <w:kern w:val="0"/>
                <w:sz w:val="15"/>
                <w:szCs w:val="15"/>
                <w:highlight w:val="none"/>
                <w:u w:val="none"/>
                <w:lang w:val="en-US" w:eastAsia="zh-CN"/>
              </w:rPr>
            </w:pPr>
          </w:p>
        </w:tc>
        <w:tc>
          <w:tcPr>
            <w:tcW w:w="2070" w:type="dxa"/>
            <w:noWrap w:val="0"/>
            <w:vAlign w:val="center"/>
          </w:tcPr>
          <w:p>
            <w:pPr>
              <w:widowControl/>
              <w:wordWrap/>
              <w:adjustRightInd/>
              <w:snapToGrid/>
              <w:spacing w:line="200" w:lineRule="exact"/>
              <w:jc w:val="both"/>
              <w:rPr>
                <w:rFonts w:hint="eastAsia" w:ascii="宋体" w:hAnsi="宋体" w:eastAsia="宋体" w:cs="宋体"/>
                <w:color w:val="auto"/>
                <w:kern w:val="0"/>
                <w:sz w:val="15"/>
                <w:szCs w:val="15"/>
                <w:highlight w:val="none"/>
                <w:lang w:eastAsia="zh-CN"/>
              </w:rPr>
            </w:pPr>
          </w:p>
        </w:tc>
        <w:tc>
          <w:tcPr>
            <w:tcW w:w="2075"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《中国公民收养子女登记办法》（民政部令第14号，2023年7月20日第二次修订）第七条</w:t>
            </w:r>
          </w:p>
        </w:tc>
        <w:tc>
          <w:tcPr>
            <w:tcW w:w="900"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县级民政部门</w:t>
            </w:r>
          </w:p>
        </w:tc>
        <w:tc>
          <w:tcPr>
            <w:tcW w:w="837"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人民法院、公安机关、医疗机构</w:t>
            </w:r>
          </w:p>
        </w:tc>
        <w:tc>
          <w:tcPr>
            <w:tcW w:w="949" w:type="dxa"/>
            <w:noWrap w:val="0"/>
            <w:vAlign w:val="center"/>
          </w:tcPr>
          <w:p>
            <w:pPr>
              <w:widowControl/>
              <w:wordWrap/>
              <w:adjustRightInd/>
              <w:snapToGrid/>
              <w:spacing w:line="200" w:lineRule="exact"/>
              <w:jc w:val="center"/>
              <w:textAlignment w:val="center"/>
              <w:rPr>
                <w:rFonts w:hint="eastAsia" w:ascii="宋体" w:hAnsi="宋体" w:eastAsia="宋体" w:cs="宋体"/>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601" w:type="dxa"/>
            <w:noWrap w:val="0"/>
            <w:vAlign w:val="center"/>
          </w:tcPr>
          <w:p>
            <w:pPr>
              <w:widowControl/>
              <w:wordWrap/>
              <w:adjustRightInd/>
              <w:snapToGrid/>
              <w:spacing w:line="200" w:lineRule="exact"/>
              <w:jc w:val="center"/>
              <w:textAlignment w:val="center"/>
              <w:rPr>
                <w:rFonts w:hint="default"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93</w:t>
            </w:r>
          </w:p>
        </w:tc>
        <w:tc>
          <w:tcPr>
            <w:tcW w:w="1020"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提交配偶死亡或者下落不明的证明</w:t>
            </w:r>
          </w:p>
        </w:tc>
        <w:tc>
          <w:tcPr>
            <w:tcW w:w="984"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收养登记</w:t>
            </w:r>
          </w:p>
        </w:tc>
        <w:tc>
          <w:tcPr>
            <w:tcW w:w="2183"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《中华人民共和国民法典》第一千零九十七条</w:t>
            </w:r>
          </w:p>
        </w:tc>
        <w:tc>
          <w:tcPr>
            <w:tcW w:w="2218" w:type="dxa"/>
            <w:noWrap w:val="0"/>
            <w:vAlign w:val="center"/>
          </w:tcPr>
          <w:p>
            <w:pPr>
              <w:widowControl/>
              <w:wordWrap/>
              <w:adjustRightInd/>
              <w:snapToGrid/>
              <w:spacing w:line="200" w:lineRule="exact"/>
              <w:jc w:val="both"/>
              <w:rPr>
                <w:rFonts w:hint="eastAsia" w:ascii="宋体" w:hAnsi="宋体" w:eastAsia="宋体" w:cs="宋体"/>
                <w:i w:val="0"/>
                <w:color w:val="auto"/>
                <w:kern w:val="0"/>
                <w:sz w:val="15"/>
                <w:szCs w:val="15"/>
                <w:highlight w:val="none"/>
                <w:u w:val="none"/>
                <w:lang w:val="en-US" w:eastAsia="zh-CN"/>
              </w:rPr>
            </w:pPr>
          </w:p>
        </w:tc>
        <w:tc>
          <w:tcPr>
            <w:tcW w:w="2070" w:type="dxa"/>
            <w:noWrap w:val="0"/>
            <w:vAlign w:val="center"/>
          </w:tcPr>
          <w:p>
            <w:pPr>
              <w:widowControl/>
              <w:wordWrap/>
              <w:adjustRightInd/>
              <w:snapToGrid/>
              <w:spacing w:line="200" w:lineRule="exact"/>
              <w:jc w:val="both"/>
              <w:rPr>
                <w:rFonts w:hint="eastAsia" w:ascii="宋体" w:hAnsi="宋体" w:eastAsia="宋体" w:cs="宋体"/>
                <w:color w:val="auto"/>
                <w:kern w:val="0"/>
                <w:sz w:val="15"/>
                <w:szCs w:val="15"/>
                <w:highlight w:val="none"/>
                <w:lang w:eastAsia="zh-CN"/>
              </w:rPr>
            </w:pPr>
          </w:p>
        </w:tc>
        <w:tc>
          <w:tcPr>
            <w:tcW w:w="2075"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《中国公民收养子女登记办法》（民政部令第14号，2023年7月20日第二次修订）第七条</w:t>
            </w:r>
          </w:p>
        </w:tc>
        <w:tc>
          <w:tcPr>
            <w:tcW w:w="900"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县级民政部门</w:t>
            </w:r>
          </w:p>
        </w:tc>
        <w:tc>
          <w:tcPr>
            <w:tcW w:w="837"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公安机关、人民法院、医疗机构</w:t>
            </w:r>
          </w:p>
        </w:tc>
        <w:tc>
          <w:tcPr>
            <w:tcW w:w="949" w:type="dxa"/>
            <w:noWrap w:val="0"/>
            <w:vAlign w:val="center"/>
          </w:tcPr>
          <w:p>
            <w:pPr>
              <w:widowControl/>
              <w:wordWrap/>
              <w:adjustRightInd/>
              <w:snapToGrid/>
              <w:spacing w:line="200" w:lineRule="exact"/>
              <w:jc w:val="center"/>
              <w:textAlignment w:val="center"/>
              <w:rPr>
                <w:rFonts w:hint="eastAsia" w:ascii="宋体" w:hAnsi="宋体" w:eastAsia="宋体" w:cs="宋体"/>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8" w:hRule="atLeast"/>
        </w:trPr>
        <w:tc>
          <w:tcPr>
            <w:tcW w:w="601" w:type="dxa"/>
            <w:noWrap w:val="0"/>
            <w:vAlign w:val="center"/>
          </w:tcPr>
          <w:p>
            <w:pPr>
              <w:widowControl/>
              <w:wordWrap/>
              <w:adjustRightInd/>
              <w:snapToGrid/>
              <w:spacing w:line="200" w:lineRule="exact"/>
              <w:jc w:val="center"/>
              <w:textAlignment w:val="center"/>
              <w:rPr>
                <w:rFonts w:hint="default" w:ascii="宋体" w:hAnsi="宋体" w:eastAsia="宋体" w:cs="宋体"/>
                <w:i w:val="0"/>
                <w:color w:val="auto"/>
                <w:kern w:val="0"/>
                <w:sz w:val="15"/>
                <w:szCs w:val="15"/>
                <w:highlight w:val="none"/>
                <w:u w:val="none"/>
                <w:lang w:val="en-US" w:eastAsia="zh-CN"/>
              </w:rPr>
            </w:pPr>
            <w:r>
              <w:rPr>
                <w:rFonts w:hint="eastAsia" w:ascii="宋体" w:hAnsi="宋体" w:eastAsia="宋体" w:cs="宋体"/>
                <w:b w:val="0"/>
                <w:bCs w:val="0"/>
                <w:i w:val="0"/>
                <w:color w:val="auto"/>
                <w:kern w:val="0"/>
                <w:sz w:val="15"/>
                <w:szCs w:val="15"/>
                <w:highlight w:val="none"/>
                <w:u w:val="none"/>
                <w:lang w:val="en-US" w:eastAsia="zh-CN"/>
              </w:rPr>
              <w:t>94</w:t>
            </w:r>
          </w:p>
        </w:tc>
        <w:tc>
          <w:tcPr>
            <w:tcW w:w="1020"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生父母服刑在押、强制隔离戒毒、被执行其他限制人身自由措施、失联、被撤销监护资格的证明材料</w:t>
            </w:r>
          </w:p>
        </w:tc>
        <w:tc>
          <w:tcPr>
            <w:tcW w:w="984"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事实无人抚养儿童认定</w:t>
            </w:r>
          </w:p>
        </w:tc>
        <w:tc>
          <w:tcPr>
            <w:tcW w:w="2183"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《中华人民共和国未成年人保护法》（2020年10月17日第二次修订）第四十三条</w:t>
            </w:r>
          </w:p>
        </w:tc>
        <w:tc>
          <w:tcPr>
            <w:tcW w:w="2218"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p>
        </w:tc>
        <w:tc>
          <w:tcPr>
            <w:tcW w:w="2070"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p>
        </w:tc>
        <w:tc>
          <w:tcPr>
            <w:tcW w:w="2075"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《关于进一步加强孤儿和事实无人抚养儿童保障工作的实施意见》（冀民规[2019]4号）和《公安部 公安部 财政部 关于进一步做好事实无人抚养儿童保障有关工作的通知》（民发〔2020〕125号）</w:t>
            </w:r>
          </w:p>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事实无人抚养儿童。父母双方均符合重残、重病、服刑在押、强制隔离戒毒、被执行其他限制人身自由的措施、失联、被撤销监护资格、被遣送(驱逐)出境情形之一的儿童;或者父母一方死亡或失踪,另一方符合重残、重病、服刑在押、强制隔离戒毒、被执行其他限制人身自由的措施、失联、被撤销监护资格、被遣送(驱逐)出境情形之一的儿童</w:t>
            </w:r>
          </w:p>
        </w:tc>
        <w:tc>
          <w:tcPr>
            <w:tcW w:w="900"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县级民政部门</w:t>
            </w:r>
          </w:p>
        </w:tc>
        <w:tc>
          <w:tcPr>
            <w:tcW w:w="837"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监狱、戒毒所等执行其他限制人身自由措施的机关、公安机关、人民法院</w:t>
            </w:r>
          </w:p>
        </w:tc>
        <w:tc>
          <w:tcPr>
            <w:tcW w:w="949" w:type="dxa"/>
            <w:noWrap w:val="0"/>
            <w:vAlign w:val="center"/>
          </w:tcPr>
          <w:p>
            <w:pPr>
              <w:widowControl/>
              <w:wordWrap/>
              <w:adjustRightInd/>
              <w:snapToGrid/>
              <w:spacing w:line="200" w:lineRule="exact"/>
              <w:jc w:val="center"/>
              <w:textAlignment w:val="center"/>
              <w:rPr>
                <w:rFonts w:hint="eastAsia" w:ascii="宋体" w:hAnsi="宋体" w:eastAsia="宋体" w:cs="宋体"/>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601" w:type="dxa"/>
            <w:noWrap w:val="0"/>
            <w:vAlign w:val="center"/>
          </w:tcPr>
          <w:p>
            <w:pPr>
              <w:widowControl/>
              <w:wordWrap/>
              <w:adjustRightInd/>
              <w:snapToGrid/>
              <w:spacing w:line="200" w:lineRule="exact"/>
              <w:jc w:val="center"/>
              <w:textAlignment w:val="center"/>
              <w:rPr>
                <w:rFonts w:hint="default"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95</w:t>
            </w:r>
          </w:p>
        </w:tc>
        <w:tc>
          <w:tcPr>
            <w:tcW w:w="1020"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部队团级以上政治部门开具的军人婚姻登记证明</w:t>
            </w:r>
          </w:p>
        </w:tc>
        <w:tc>
          <w:tcPr>
            <w:tcW w:w="984"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军人申请婚姻登记时，需提交的部队团级以上政治部门开具的军人婚姻登记证明</w:t>
            </w:r>
          </w:p>
        </w:tc>
        <w:tc>
          <w:tcPr>
            <w:tcW w:w="2183" w:type="dxa"/>
            <w:noWrap w:val="0"/>
            <w:vAlign w:val="center"/>
          </w:tcPr>
          <w:p>
            <w:pPr>
              <w:widowControl/>
              <w:wordWrap/>
              <w:adjustRightInd/>
              <w:snapToGrid/>
              <w:spacing w:line="200" w:lineRule="exact"/>
              <w:jc w:val="both"/>
              <w:rPr>
                <w:rFonts w:hint="eastAsia" w:ascii="宋体" w:hAnsi="宋体" w:eastAsia="宋体" w:cs="宋体"/>
                <w:i w:val="0"/>
                <w:color w:val="auto"/>
                <w:kern w:val="0"/>
                <w:sz w:val="15"/>
                <w:szCs w:val="15"/>
                <w:highlight w:val="none"/>
                <w:u w:val="none"/>
                <w:lang w:val="en-US" w:eastAsia="zh-CN"/>
              </w:rPr>
            </w:pPr>
          </w:p>
        </w:tc>
        <w:tc>
          <w:tcPr>
            <w:tcW w:w="2218" w:type="dxa"/>
            <w:noWrap w:val="0"/>
            <w:vAlign w:val="center"/>
          </w:tcPr>
          <w:p>
            <w:pPr>
              <w:widowControl/>
              <w:wordWrap/>
              <w:adjustRightInd/>
              <w:snapToGrid/>
              <w:spacing w:line="200" w:lineRule="exact"/>
              <w:jc w:val="both"/>
              <w:rPr>
                <w:rFonts w:hint="eastAsia" w:ascii="宋体" w:hAnsi="宋体" w:eastAsia="宋体" w:cs="宋体"/>
                <w:i w:val="0"/>
                <w:color w:val="auto"/>
                <w:kern w:val="0"/>
                <w:sz w:val="15"/>
                <w:szCs w:val="15"/>
                <w:highlight w:val="none"/>
                <w:u w:val="none"/>
                <w:lang w:val="en-US" w:eastAsia="zh-CN"/>
              </w:rPr>
            </w:pPr>
          </w:p>
        </w:tc>
        <w:tc>
          <w:tcPr>
            <w:tcW w:w="2070" w:type="dxa"/>
            <w:noWrap w:val="0"/>
            <w:vAlign w:val="center"/>
          </w:tcPr>
          <w:p>
            <w:pPr>
              <w:widowControl/>
              <w:wordWrap/>
              <w:adjustRightInd/>
              <w:snapToGrid/>
              <w:spacing w:line="200" w:lineRule="exact"/>
              <w:jc w:val="both"/>
              <w:rPr>
                <w:rFonts w:hint="eastAsia" w:ascii="宋体" w:hAnsi="宋体" w:eastAsia="宋体" w:cs="宋体"/>
                <w:color w:val="auto"/>
                <w:kern w:val="0"/>
                <w:sz w:val="15"/>
                <w:szCs w:val="15"/>
                <w:highlight w:val="none"/>
                <w:lang w:eastAsia="zh-CN"/>
              </w:rPr>
            </w:pPr>
          </w:p>
        </w:tc>
        <w:tc>
          <w:tcPr>
            <w:tcW w:w="2075"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《婚姻登记工作规范》（民发〔2015〕230号）第三十条</w:t>
            </w:r>
          </w:p>
        </w:tc>
        <w:tc>
          <w:tcPr>
            <w:tcW w:w="900"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婚姻登记机关</w:t>
            </w:r>
          </w:p>
        </w:tc>
        <w:tc>
          <w:tcPr>
            <w:tcW w:w="837"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部队团级以上政治部门</w:t>
            </w:r>
          </w:p>
        </w:tc>
        <w:tc>
          <w:tcPr>
            <w:tcW w:w="949"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01" w:type="dxa"/>
            <w:noWrap w:val="0"/>
            <w:vAlign w:val="center"/>
          </w:tcPr>
          <w:p>
            <w:pPr>
              <w:widowControl/>
              <w:wordWrap/>
              <w:adjustRightInd/>
              <w:snapToGrid/>
              <w:spacing w:line="200" w:lineRule="exact"/>
              <w:jc w:val="center"/>
              <w:textAlignment w:val="center"/>
              <w:rPr>
                <w:rFonts w:hint="default"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98</w:t>
            </w:r>
          </w:p>
        </w:tc>
        <w:tc>
          <w:tcPr>
            <w:tcW w:w="1020"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寄养家庭成员健康状况证明</w:t>
            </w:r>
          </w:p>
        </w:tc>
        <w:tc>
          <w:tcPr>
            <w:tcW w:w="984"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办理儿童寄养业务</w:t>
            </w:r>
          </w:p>
        </w:tc>
        <w:tc>
          <w:tcPr>
            <w:tcW w:w="2183"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《中华人民共和国未成年人保护法》（2020年10月17日第二次修订）第四条、第九十三条</w:t>
            </w:r>
          </w:p>
        </w:tc>
        <w:tc>
          <w:tcPr>
            <w:tcW w:w="2218" w:type="dxa"/>
            <w:noWrap w:val="0"/>
            <w:vAlign w:val="center"/>
          </w:tcPr>
          <w:p>
            <w:pPr>
              <w:widowControl/>
              <w:wordWrap/>
              <w:adjustRightInd/>
              <w:snapToGrid/>
              <w:spacing w:line="200" w:lineRule="exact"/>
              <w:jc w:val="both"/>
              <w:rPr>
                <w:rFonts w:hint="eastAsia" w:ascii="宋体" w:hAnsi="宋体" w:eastAsia="宋体" w:cs="宋体"/>
                <w:i w:val="0"/>
                <w:color w:val="auto"/>
                <w:kern w:val="0"/>
                <w:sz w:val="15"/>
                <w:szCs w:val="15"/>
                <w:highlight w:val="none"/>
                <w:u w:val="none"/>
                <w:lang w:val="en-US" w:eastAsia="zh-CN"/>
              </w:rPr>
            </w:pPr>
          </w:p>
        </w:tc>
        <w:tc>
          <w:tcPr>
            <w:tcW w:w="2070" w:type="dxa"/>
            <w:noWrap w:val="0"/>
            <w:vAlign w:val="center"/>
          </w:tcPr>
          <w:p>
            <w:pPr>
              <w:widowControl/>
              <w:wordWrap/>
              <w:adjustRightInd/>
              <w:snapToGrid/>
              <w:spacing w:line="200" w:lineRule="exact"/>
              <w:jc w:val="both"/>
              <w:textAlignment w:val="center"/>
              <w:rPr>
                <w:rFonts w:hint="eastAsia" w:ascii="宋体" w:hAnsi="宋体" w:eastAsia="宋体" w:cs="宋体"/>
                <w:color w:val="auto"/>
                <w:kern w:val="0"/>
                <w:sz w:val="15"/>
                <w:szCs w:val="15"/>
                <w:highlight w:val="none"/>
                <w:lang w:eastAsia="zh-CN"/>
              </w:rPr>
            </w:pPr>
          </w:p>
        </w:tc>
        <w:tc>
          <w:tcPr>
            <w:tcW w:w="2075" w:type="dxa"/>
            <w:noWrap w:val="0"/>
            <w:vAlign w:val="center"/>
          </w:tcPr>
          <w:p>
            <w:pPr>
              <w:widowControl/>
              <w:wordWrap/>
              <w:adjustRightInd/>
              <w:snapToGrid/>
              <w:spacing w:line="200" w:lineRule="exact"/>
              <w:jc w:val="both"/>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《家庭寄养管理办法》（民政部令第54号）第八条、第十二条</w:t>
            </w:r>
          </w:p>
        </w:tc>
        <w:tc>
          <w:tcPr>
            <w:tcW w:w="900"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民政部门</w:t>
            </w:r>
          </w:p>
        </w:tc>
        <w:tc>
          <w:tcPr>
            <w:tcW w:w="837"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县级以上医疗机构</w:t>
            </w:r>
          </w:p>
        </w:tc>
        <w:tc>
          <w:tcPr>
            <w:tcW w:w="949" w:type="dxa"/>
            <w:noWrap w:val="0"/>
            <w:vAlign w:val="center"/>
          </w:tcPr>
          <w:p>
            <w:pPr>
              <w:widowControl/>
              <w:wordWrap/>
              <w:adjustRightInd/>
              <w:snapToGrid/>
              <w:spacing w:line="200" w:lineRule="exact"/>
              <w:jc w:val="center"/>
              <w:textAlignment w:val="center"/>
              <w:rPr>
                <w:rFonts w:hint="eastAsia" w:ascii="宋体" w:hAnsi="宋体" w:eastAsia="宋体" w:cs="宋体"/>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601" w:type="dxa"/>
            <w:noWrap w:val="0"/>
            <w:vAlign w:val="center"/>
          </w:tcPr>
          <w:p>
            <w:pPr>
              <w:widowControl/>
              <w:wordWrap/>
              <w:adjustRightInd/>
              <w:snapToGrid/>
              <w:spacing w:line="200" w:lineRule="exact"/>
              <w:jc w:val="center"/>
              <w:textAlignment w:val="center"/>
              <w:rPr>
                <w:rFonts w:hint="default"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99</w:t>
            </w:r>
          </w:p>
        </w:tc>
        <w:tc>
          <w:tcPr>
            <w:tcW w:w="1020"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丧偶死亡证明</w:t>
            </w:r>
          </w:p>
        </w:tc>
        <w:tc>
          <w:tcPr>
            <w:tcW w:w="984"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办理结婚登记</w:t>
            </w:r>
          </w:p>
        </w:tc>
        <w:tc>
          <w:tcPr>
            <w:tcW w:w="2183" w:type="dxa"/>
            <w:noWrap w:val="0"/>
            <w:vAlign w:val="center"/>
          </w:tcPr>
          <w:p>
            <w:pPr>
              <w:widowControl/>
              <w:wordWrap/>
              <w:adjustRightInd/>
              <w:snapToGrid/>
              <w:spacing w:line="200" w:lineRule="exact"/>
              <w:jc w:val="both"/>
              <w:rPr>
                <w:rFonts w:hint="eastAsia" w:ascii="宋体" w:hAnsi="宋体" w:eastAsia="宋体" w:cs="宋体"/>
                <w:color w:val="auto"/>
                <w:kern w:val="0"/>
                <w:sz w:val="15"/>
                <w:szCs w:val="15"/>
                <w:highlight w:val="none"/>
                <w:lang w:val="en-US" w:eastAsia="zh-CN"/>
              </w:rPr>
            </w:pPr>
            <w:r>
              <w:rPr>
                <w:rFonts w:hint="eastAsia" w:ascii="宋体" w:hAnsi="宋体" w:eastAsia="宋体" w:cs="宋体"/>
                <w:i w:val="0"/>
                <w:color w:val="auto"/>
                <w:kern w:val="0"/>
                <w:sz w:val="15"/>
                <w:szCs w:val="15"/>
                <w:highlight w:val="none"/>
                <w:u w:val="none"/>
                <w:lang w:val="en-US" w:eastAsia="zh-CN"/>
              </w:rPr>
              <w:t>《中华人民共和国民法典》第一千零四十二条、第一千零五十一条</w:t>
            </w:r>
          </w:p>
        </w:tc>
        <w:tc>
          <w:tcPr>
            <w:tcW w:w="2218"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p>
        </w:tc>
        <w:tc>
          <w:tcPr>
            <w:tcW w:w="2070" w:type="dxa"/>
            <w:noWrap w:val="0"/>
            <w:vAlign w:val="center"/>
          </w:tcPr>
          <w:p>
            <w:pPr>
              <w:widowControl/>
              <w:wordWrap/>
              <w:adjustRightInd/>
              <w:snapToGrid/>
              <w:spacing w:line="200" w:lineRule="exact"/>
              <w:jc w:val="both"/>
              <w:rPr>
                <w:rFonts w:hint="eastAsia" w:ascii="宋体" w:hAnsi="宋体" w:eastAsia="宋体" w:cs="宋体"/>
                <w:color w:val="auto"/>
                <w:kern w:val="0"/>
                <w:sz w:val="15"/>
                <w:szCs w:val="15"/>
                <w:highlight w:val="none"/>
                <w:lang w:eastAsia="zh-CN"/>
              </w:rPr>
            </w:pPr>
          </w:p>
        </w:tc>
        <w:tc>
          <w:tcPr>
            <w:tcW w:w="2075" w:type="dxa"/>
            <w:noWrap w:val="0"/>
            <w:vAlign w:val="center"/>
          </w:tcPr>
          <w:p>
            <w:pPr>
              <w:widowControl/>
              <w:wordWrap/>
              <w:adjustRightInd/>
              <w:snapToGrid/>
              <w:spacing w:line="200" w:lineRule="exact"/>
              <w:jc w:val="both"/>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民政部《婚姻登记工作规范》（民发〔2015〕230号 ）第二十九条</w:t>
            </w:r>
          </w:p>
        </w:tc>
        <w:tc>
          <w:tcPr>
            <w:tcW w:w="900"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婚姻登记部门</w:t>
            </w:r>
          </w:p>
        </w:tc>
        <w:tc>
          <w:tcPr>
            <w:tcW w:w="837"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公安机关、人民法院、医疗机构</w:t>
            </w:r>
          </w:p>
        </w:tc>
        <w:tc>
          <w:tcPr>
            <w:tcW w:w="949" w:type="dxa"/>
            <w:noWrap w:val="0"/>
            <w:vAlign w:val="center"/>
          </w:tcPr>
          <w:p>
            <w:pPr>
              <w:widowControl/>
              <w:wordWrap/>
              <w:adjustRightInd/>
              <w:snapToGrid/>
              <w:spacing w:line="200" w:lineRule="exact"/>
              <w:jc w:val="center"/>
              <w:textAlignment w:val="center"/>
              <w:rPr>
                <w:rFonts w:hint="eastAsia" w:ascii="宋体" w:hAnsi="宋体" w:eastAsia="宋体" w:cs="宋体"/>
                <w:i w:val="0"/>
                <w:color w:val="auto"/>
                <w:kern w:val="0"/>
                <w:sz w:val="15"/>
                <w:szCs w:val="15"/>
                <w:highlight w:val="none"/>
                <w:u w:val="single"/>
                <w:lang w:val="en-US" w:eastAsia="zh-CN"/>
              </w:rPr>
            </w:pPr>
          </w:p>
        </w:tc>
      </w:tr>
    </w:tbl>
    <w:p>
      <w:pPr>
        <w:pStyle w:val="3"/>
        <w:widowControl w:val="0"/>
        <w:wordWrap/>
        <w:adjustRightInd/>
        <w:snapToGrid/>
        <w:spacing w:line="520" w:lineRule="exact"/>
        <w:jc w:val="left"/>
        <w:textAlignment w:val="auto"/>
        <w:rPr>
          <w:rFonts w:hint="eastAsia" w:ascii="黑体" w:hAnsi="黑体" w:eastAsia="黑体" w:cs="黑体"/>
          <w:color w:val="000000"/>
          <w:sz w:val="32"/>
          <w:szCs w:val="32"/>
          <w:highlight w:val="none"/>
          <w:lang w:eastAsia="zh-CN"/>
        </w:rPr>
      </w:pPr>
    </w:p>
    <w:tbl>
      <w:tblPr>
        <w:tblStyle w:val="6"/>
        <w:tblW w:w="13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972"/>
        <w:gridCol w:w="996"/>
        <w:gridCol w:w="2219"/>
        <w:gridCol w:w="2218"/>
        <w:gridCol w:w="2070"/>
        <w:gridCol w:w="2075"/>
        <w:gridCol w:w="900"/>
        <w:gridCol w:w="837"/>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601"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5"/>
                <w:szCs w:val="15"/>
                <w:highlight w:val="none"/>
                <w:u w:val="none"/>
                <w:lang w:val="en-US" w:eastAsia="zh-CN"/>
              </w:rPr>
            </w:pPr>
            <w:r>
              <w:rPr>
                <w:rFonts w:hint="eastAsia" w:ascii="宋体" w:hAnsi="宋体" w:eastAsia="宋体" w:cs="宋体"/>
                <w:b w:val="0"/>
                <w:bCs w:val="0"/>
                <w:i w:val="0"/>
                <w:color w:val="auto"/>
                <w:kern w:val="0"/>
                <w:sz w:val="15"/>
                <w:szCs w:val="15"/>
                <w:highlight w:val="none"/>
                <w:u w:val="none"/>
                <w:lang w:val="en-US" w:eastAsia="zh-CN"/>
              </w:rPr>
              <w:t>31</w:t>
            </w:r>
          </w:p>
        </w:tc>
        <w:tc>
          <w:tcPr>
            <w:tcW w:w="972" w:type="dxa"/>
            <w:noWrap w:val="0"/>
            <w:vAlign w:val="center"/>
          </w:tcPr>
          <w:p>
            <w:pPr>
              <w:widowControl/>
              <w:wordWrap/>
              <w:adjustRightInd/>
              <w:snapToGrid/>
              <w:spacing w:line="200" w:lineRule="exact"/>
              <w:jc w:val="both"/>
              <w:textAlignment w:val="center"/>
              <w:rPr>
                <w:rFonts w:hint="eastAsia" w:ascii="宋体" w:hAnsi="宋体" w:eastAsia="宋体" w:cs="宋体"/>
                <w:b w:val="0"/>
                <w:bCs w:val="0"/>
                <w:i w:val="0"/>
                <w:color w:val="auto"/>
                <w:kern w:val="0"/>
                <w:sz w:val="15"/>
                <w:szCs w:val="15"/>
                <w:highlight w:val="none"/>
                <w:u w:val="none"/>
                <w:lang w:val="en-US" w:eastAsia="zh-CN"/>
              </w:rPr>
            </w:pPr>
            <w:r>
              <w:rPr>
                <w:rFonts w:hint="eastAsia" w:ascii="宋体" w:hAnsi="宋体" w:eastAsia="宋体" w:cs="宋体"/>
                <w:b w:val="0"/>
                <w:bCs w:val="0"/>
                <w:i w:val="0"/>
                <w:color w:val="auto"/>
                <w:kern w:val="0"/>
                <w:sz w:val="15"/>
                <w:szCs w:val="15"/>
                <w:highlight w:val="none"/>
                <w:u w:val="none"/>
                <w:lang w:val="en-US" w:eastAsia="zh-CN"/>
              </w:rPr>
              <w:t>寄养家庭成员健康状况证明</w:t>
            </w:r>
          </w:p>
        </w:tc>
        <w:tc>
          <w:tcPr>
            <w:tcW w:w="996" w:type="dxa"/>
            <w:noWrap w:val="0"/>
            <w:vAlign w:val="center"/>
          </w:tcPr>
          <w:p>
            <w:pPr>
              <w:widowControl/>
              <w:wordWrap/>
              <w:adjustRightInd/>
              <w:snapToGrid/>
              <w:spacing w:line="200" w:lineRule="exact"/>
              <w:jc w:val="both"/>
              <w:textAlignment w:val="center"/>
              <w:rPr>
                <w:rFonts w:hint="eastAsia" w:ascii="宋体" w:hAnsi="宋体" w:eastAsia="宋体" w:cs="宋体"/>
                <w:b w:val="0"/>
                <w:bCs w:val="0"/>
                <w:i w:val="0"/>
                <w:color w:val="auto"/>
                <w:kern w:val="0"/>
                <w:sz w:val="15"/>
                <w:szCs w:val="15"/>
                <w:highlight w:val="none"/>
                <w:u w:val="none"/>
                <w:lang w:val="en-US" w:eastAsia="zh-CN"/>
              </w:rPr>
            </w:pPr>
            <w:r>
              <w:rPr>
                <w:rFonts w:hint="eastAsia" w:ascii="宋体" w:hAnsi="宋体" w:eastAsia="宋体" w:cs="宋体"/>
                <w:b w:val="0"/>
                <w:bCs w:val="0"/>
                <w:i w:val="0"/>
                <w:color w:val="auto"/>
                <w:kern w:val="0"/>
                <w:sz w:val="15"/>
                <w:szCs w:val="15"/>
                <w:highlight w:val="none"/>
                <w:u w:val="none"/>
                <w:lang w:val="en-US" w:eastAsia="zh-CN"/>
              </w:rPr>
              <w:t>办理儿童寄养业务</w:t>
            </w:r>
          </w:p>
        </w:tc>
        <w:tc>
          <w:tcPr>
            <w:tcW w:w="2219" w:type="dxa"/>
            <w:noWrap w:val="0"/>
            <w:vAlign w:val="center"/>
          </w:tcPr>
          <w:p>
            <w:pPr>
              <w:widowControl/>
              <w:wordWrap/>
              <w:adjustRightInd/>
              <w:snapToGrid/>
              <w:spacing w:line="200" w:lineRule="exact"/>
              <w:jc w:val="both"/>
              <w:textAlignment w:val="center"/>
              <w:rPr>
                <w:rFonts w:hint="eastAsia" w:ascii="宋体" w:hAnsi="宋体" w:eastAsia="宋体" w:cs="宋体"/>
                <w:b w:val="0"/>
                <w:bCs w:val="0"/>
                <w:i w:val="0"/>
                <w:color w:val="auto"/>
                <w:kern w:val="0"/>
                <w:sz w:val="15"/>
                <w:szCs w:val="15"/>
                <w:highlight w:val="none"/>
                <w:u w:val="none"/>
                <w:lang w:val="en-US" w:eastAsia="zh-CN"/>
              </w:rPr>
            </w:pPr>
            <w:r>
              <w:rPr>
                <w:rFonts w:hint="eastAsia" w:ascii="宋体" w:hAnsi="宋体" w:eastAsia="宋体" w:cs="宋体"/>
                <w:b w:val="0"/>
                <w:bCs w:val="0"/>
                <w:i w:val="0"/>
                <w:color w:val="auto"/>
                <w:kern w:val="0"/>
                <w:sz w:val="15"/>
                <w:szCs w:val="15"/>
                <w:highlight w:val="none"/>
                <w:u w:val="none"/>
                <w:lang w:val="en-US" w:eastAsia="zh-CN"/>
              </w:rPr>
              <w:t>《中华人民共和国未成年人保护法》（2020年10月17日第二次修订）第四条、第九十三条</w:t>
            </w:r>
          </w:p>
        </w:tc>
        <w:tc>
          <w:tcPr>
            <w:tcW w:w="2218" w:type="dxa"/>
            <w:noWrap w:val="0"/>
            <w:vAlign w:val="center"/>
          </w:tcPr>
          <w:p>
            <w:pPr>
              <w:widowControl/>
              <w:wordWrap/>
              <w:adjustRightInd/>
              <w:snapToGrid/>
              <w:spacing w:line="200" w:lineRule="exact"/>
              <w:jc w:val="both"/>
              <w:textAlignment w:val="center"/>
              <w:rPr>
                <w:rFonts w:hint="eastAsia" w:ascii="宋体" w:hAnsi="宋体" w:eastAsia="宋体" w:cs="宋体"/>
                <w:b w:val="0"/>
                <w:bCs w:val="0"/>
                <w:i w:val="0"/>
                <w:color w:val="auto"/>
                <w:kern w:val="0"/>
                <w:sz w:val="15"/>
                <w:szCs w:val="15"/>
                <w:highlight w:val="none"/>
                <w:u w:val="none"/>
                <w:lang w:val="en-US" w:eastAsia="zh-CN"/>
              </w:rPr>
            </w:pPr>
          </w:p>
        </w:tc>
        <w:tc>
          <w:tcPr>
            <w:tcW w:w="2070" w:type="dxa"/>
            <w:noWrap w:val="0"/>
            <w:vAlign w:val="center"/>
          </w:tcPr>
          <w:p>
            <w:pPr>
              <w:widowControl/>
              <w:wordWrap/>
              <w:adjustRightInd/>
              <w:snapToGrid/>
              <w:spacing w:line="200" w:lineRule="exact"/>
              <w:jc w:val="both"/>
              <w:textAlignment w:val="center"/>
              <w:rPr>
                <w:rFonts w:hint="eastAsia" w:ascii="宋体" w:hAnsi="宋体" w:eastAsia="宋体" w:cs="宋体"/>
                <w:b w:val="0"/>
                <w:bCs w:val="0"/>
                <w:i w:val="0"/>
                <w:color w:val="auto"/>
                <w:kern w:val="0"/>
                <w:sz w:val="15"/>
                <w:szCs w:val="15"/>
                <w:highlight w:val="none"/>
                <w:u w:val="none"/>
                <w:lang w:val="en-US" w:eastAsia="zh-CN"/>
              </w:rPr>
            </w:pPr>
            <w:r>
              <w:rPr>
                <w:rFonts w:hint="eastAsia" w:ascii="宋体" w:hAnsi="宋体" w:eastAsia="宋体" w:cs="宋体"/>
                <w:b w:val="0"/>
                <w:bCs w:val="0"/>
                <w:i w:val="0"/>
                <w:color w:val="auto"/>
                <w:kern w:val="0"/>
                <w:sz w:val="15"/>
                <w:szCs w:val="15"/>
                <w:highlight w:val="none"/>
                <w:u w:val="none"/>
                <w:lang w:val="en-US" w:eastAsia="zh-CN"/>
              </w:rPr>
              <w:t>《家庭寄养管理办法》(民政部令第54号）第十二条</w:t>
            </w:r>
          </w:p>
        </w:tc>
        <w:tc>
          <w:tcPr>
            <w:tcW w:w="2075" w:type="dxa"/>
            <w:noWrap w:val="0"/>
            <w:vAlign w:val="center"/>
          </w:tcPr>
          <w:p>
            <w:pPr>
              <w:widowControl/>
              <w:wordWrap/>
              <w:adjustRightInd/>
              <w:snapToGrid/>
              <w:spacing w:line="200" w:lineRule="exact"/>
              <w:jc w:val="both"/>
              <w:textAlignment w:val="center"/>
              <w:rPr>
                <w:rFonts w:hint="eastAsia" w:ascii="宋体" w:hAnsi="宋体" w:eastAsia="宋体" w:cs="宋体"/>
                <w:b w:val="0"/>
                <w:bCs w:val="0"/>
                <w:i w:val="0"/>
                <w:color w:val="auto"/>
                <w:kern w:val="0"/>
                <w:sz w:val="15"/>
                <w:szCs w:val="15"/>
                <w:highlight w:val="none"/>
                <w:u w:val="none"/>
                <w:lang w:val="en-US" w:eastAsia="zh-CN"/>
              </w:rPr>
            </w:pPr>
          </w:p>
        </w:tc>
        <w:tc>
          <w:tcPr>
            <w:tcW w:w="900" w:type="dxa"/>
            <w:noWrap w:val="0"/>
            <w:vAlign w:val="center"/>
          </w:tcPr>
          <w:p>
            <w:pPr>
              <w:widowControl/>
              <w:wordWrap/>
              <w:adjustRightInd/>
              <w:snapToGrid/>
              <w:spacing w:line="200" w:lineRule="exact"/>
              <w:jc w:val="both"/>
              <w:textAlignment w:val="center"/>
              <w:rPr>
                <w:rFonts w:hint="eastAsia" w:ascii="宋体" w:hAnsi="宋体" w:eastAsia="宋体" w:cs="宋体"/>
                <w:b w:val="0"/>
                <w:bCs w:val="0"/>
                <w:i w:val="0"/>
                <w:color w:val="auto"/>
                <w:kern w:val="0"/>
                <w:sz w:val="15"/>
                <w:szCs w:val="15"/>
                <w:highlight w:val="none"/>
                <w:u w:val="none"/>
                <w:lang w:val="en-US" w:eastAsia="zh-CN"/>
              </w:rPr>
            </w:pPr>
            <w:r>
              <w:rPr>
                <w:rFonts w:hint="eastAsia" w:ascii="宋体" w:hAnsi="宋体" w:eastAsia="宋体" w:cs="宋体"/>
                <w:b w:val="0"/>
                <w:bCs w:val="0"/>
                <w:i w:val="0"/>
                <w:color w:val="auto"/>
                <w:kern w:val="0"/>
                <w:sz w:val="15"/>
                <w:szCs w:val="15"/>
                <w:highlight w:val="none"/>
                <w:u w:val="none"/>
                <w:lang w:val="en-US" w:eastAsia="zh-CN"/>
              </w:rPr>
              <w:t>民政部门</w:t>
            </w:r>
          </w:p>
        </w:tc>
        <w:tc>
          <w:tcPr>
            <w:tcW w:w="837" w:type="dxa"/>
            <w:noWrap w:val="0"/>
            <w:vAlign w:val="center"/>
          </w:tcPr>
          <w:p>
            <w:pPr>
              <w:widowControl/>
              <w:wordWrap/>
              <w:adjustRightInd/>
              <w:snapToGrid/>
              <w:spacing w:line="200" w:lineRule="exact"/>
              <w:jc w:val="both"/>
              <w:textAlignment w:val="center"/>
              <w:rPr>
                <w:rFonts w:hint="eastAsia" w:ascii="宋体" w:hAnsi="宋体" w:eastAsia="宋体" w:cs="宋体"/>
                <w:b w:val="0"/>
                <w:bCs w:val="0"/>
                <w:i w:val="0"/>
                <w:color w:val="auto"/>
                <w:kern w:val="0"/>
                <w:sz w:val="15"/>
                <w:szCs w:val="15"/>
                <w:highlight w:val="none"/>
                <w:u w:val="none"/>
                <w:lang w:val="en-US" w:eastAsia="zh-CN"/>
              </w:rPr>
            </w:pPr>
            <w:r>
              <w:rPr>
                <w:rFonts w:hint="eastAsia" w:ascii="宋体" w:hAnsi="宋体" w:eastAsia="宋体" w:cs="宋体"/>
                <w:b w:val="0"/>
                <w:bCs w:val="0"/>
                <w:i w:val="0"/>
                <w:color w:val="auto"/>
                <w:kern w:val="0"/>
                <w:sz w:val="15"/>
                <w:szCs w:val="15"/>
                <w:highlight w:val="none"/>
                <w:u w:val="none"/>
                <w:lang w:val="en-US" w:eastAsia="zh-CN"/>
              </w:rPr>
              <w:t>县级以上医疗机构</w:t>
            </w:r>
          </w:p>
        </w:tc>
        <w:tc>
          <w:tcPr>
            <w:tcW w:w="830" w:type="dxa"/>
            <w:noWrap w:val="0"/>
            <w:vAlign w:val="center"/>
          </w:tcPr>
          <w:p>
            <w:pPr>
              <w:widowControl/>
              <w:wordWrap/>
              <w:adjustRightInd/>
              <w:snapToGrid/>
              <w:spacing w:line="200" w:lineRule="exact"/>
              <w:jc w:val="center"/>
              <w:textAlignment w:val="center"/>
              <w:rPr>
                <w:rFonts w:hint="eastAsia" w:ascii="宋体" w:hAnsi="宋体" w:eastAsia="宋体" w:cs="宋体"/>
                <w:b/>
                <w:bCs/>
                <w:i w:val="0"/>
                <w:color w:val="auto"/>
                <w:kern w:val="0"/>
                <w:sz w:val="15"/>
                <w:szCs w:val="15"/>
                <w:highlight w:val="none"/>
                <w:u w:val="none"/>
                <w:lang w:val="en-US" w:eastAsia="zh-CN"/>
              </w:rPr>
            </w:pPr>
          </w:p>
        </w:tc>
      </w:tr>
    </w:tbl>
    <w:p>
      <w:pPr>
        <w:spacing w:line="600" w:lineRule="exact"/>
        <w:rPr>
          <w:rFonts w:hint="eastAsia" w:ascii="方正小标宋_GBK" w:hAnsi="方正小标宋简体" w:eastAsia="方正小标宋_GBK" w:cs="方正小标宋简体"/>
          <w:sz w:val="44"/>
          <w:szCs w:val="44"/>
        </w:rPr>
      </w:pPr>
    </w:p>
    <w:tbl>
      <w:tblPr>
        <w:tblStyle w:val="6"/>
        <w:tblW w:w="13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020"/>
        <w:gridCol w:w="984"/>
        <w:gridCol w:w="2183"/>
        <w:gridCol w:w="2218"/>
        <w:gridCol w:w="2070"/>
        <w:gridCol w:w="2075"/>
        <w:gridCol w:w="900"/>
        <w:gridCol w:w="837"/>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601" w:type="dxa"/>
            <w:noWrap w:val="0"/>
            <w:vAlign w:val="center"/>
          </w:tcPr>
          <w:p>
            <w:pPr>
              <w:widowControl/>
              <w:wordWrap/>
              <w:adjustRightInd/>
              <w:snapToGrid/>
              <w:spacing w:line="200" w:lineRule="exact"/>
              <w:jc w:val="center"/>
              <w:textAlignment w:val="center"/>
              <w:rPr>
                <w:rFonts w:hint="default"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96</w:t>
            </w:r>
          </w:p>
        </w:tc>
        <w:tc>
          <w:tcPr>
            <w:tcW w:w="1020"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发起人、拟任负责人未受到剥夺政治权利的刑事处罚的证明</w:t>
            </w:r>
          </w:p>
        </w:tc>
        <w:tc>
          <w:tcPr>
            <w:tcW w:w="984"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办理社会团体登记业务</w:t>
            </w:r>
          </w:p>
        </w:tc>
        <w:tc>
          <w:tcPr>
            <w:tcW w:w="2183" w:type="dxa"/>
            <w:noWrap w:val="0"/>
            <w:vAlign w:val="center"/>
          </w:tcPr>
          <w:p>
            <w:pPr>
              <w:widowControl/>
              <w:wordWrap/>
              <w:adjustRightInd/>
              <w:snapToGrid/>
              <w:spacing w:line="200" w:lineRule="exact"/>
              <w:jc w:val="both"/>
              <w:rPr>
                <w:rFonts w:hint="eastAsia" w:ascii="宋体" w:hAnsi="宋体" w:eastAsia="宋体" w:cs="宋体"/>
                <w:i w:val="0"/>
                <w:color w:val="auto"/>
                <w:kern w:val="0"/>
                <w:sz w:val="15"/>
                <w:szCs w:val="15"/>
                <w:highlight w:val="none"/>
                <w:u w:val="none"/>
                <w:lang w:val="en-US" w:eastAsia="zh-CN"/>
              </w:rPr>
            </w:pPr>
          </w:p>
        </w:tc>
        <w:tc>
          <w:tcPr>
            <w:tcW w:w="2218"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《社会团体登记管理条例》（国务院第250号令，2016年2月6日修订）第十三条</w:t>
            </w:r>
          </w:p>
        </w:tc>
        <w:tc>
          <w:tcPr>
            <w:tcW w:w="2070" w:type="dxa"/>
            <w:noWrap w:val="0"/>
            <w:vAlign w:val="center"/>
          </w:tcPr>
          <w:p>
            <w:pPr>
              <w:widowControl/>
              <w:wordWrap/>
              <w:adjustRightInd/>
              <w:snapToGrid/>
              <w:spacing w:line="200" w:lineRule="exact"/>
              <w:jc w:val="both"/>
              <w:rPr>
                <w:rFonts w:hint="eastAsia" w:ascii="宋体" w:hAnsi="宋体" w:eastAsia="宋体" w:cs="宋体"/>
                <w:color w:val="auto"/>
                <w:kern w:val="0"/>
                <w:sz w:val="15"/>
                <w:szCs w:val="15"/>
                <w:highlight w:val="none"/>
                <w:lang w:eastAsia="zh-CN"/>
              </w:rPr>
            </w:pPr>
          </w:p>
        </w:tc>
        <w:tc>
          <w:tcPr>
            <w:tcW w:w="2075" w:type="dxa"/>
            <w:noWrap w:val="0"/>
            <w:vAlign w:val="center"/>
          </w:tcPr>
          <w:p>
            <w:pPr>
              <w:widowControl/>
              <w:wordWrap/>
              <w:adjustRightInd/>
              <w:snapToGrid/>
              <w:spacing w:line="200" w:lineRule="exact"/>
              <w:jc w:val="both"/>
              <w:rPr>
                <w:rFonts w:hint="eastAsia" w:ascii="宋体" w:hAnsi="宋体" w:eastAsia="宋体" w:cs="宋体"/>
                <w:i w:val="0"/>
                <w:color w:val="auto"/>
                <w:kern w:val="0"/>
                <w:sz w:val="15"/>
                <w:szCs w:val="15"/>
                <w:highlight w:val="none"/>
                <w:u w:val="none"/>
                <w:lang w:val="en-US" w:eastAsia="zh-CN"/>
              </w:rPr>
            </w:pPr>
          </w:p>
        </w:tc>
        <w:tc>
          <w:tcPr>
            <w:tcW w:w="900"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市、县级行政审批部门</w:t>
            </w:r>
          </w:p>
        </w:tc>
        <w:tc>
          <w:tcPr>
            <w:tcW w:w="837"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公安机关</w:t>
            </w:r>
          </w:p>
        </w:tc>
        <w:tc>
          <w:tcPr>
            <w:tcW w:w="949" w:type="dxa"/>
            <w:noWrap w:val="0"/>
            <w:vAlign w:val="center"/>
          </w:tcPr>
          <w:p>
            <w:pPr>
              <w:widowControl/>
              <w:wordWrap/>
              <w:adjustRightInd/>
              <w:snapToGrid/>
              <w:spacing w:line="200" w:lineRule="exact"/>
              <w:jc w:val="center"/>
              <w:textAlignment w:val="center"/>
              <w:rPr>
                <w:rFonts w:hint="eastAsia" w:ascii="宋体" w:hAnsi="宋体" w:eastAsia="宋体" w:cs="宋体"/>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601" w:type="dxa"/>
            <w:noWrap w:val="0"/>
            <w:vAlign w:val="center"/>
          </w:tcPr>
          <w:p>
            <w:pPr>
              <w:widowControl/>
              <w:wordWrap/>
              <w:adjustRightInd/>
              <w:snapToGrid/>
              <w:spacing w:line="200" w:lineRule="exact"/>
              <w:jc w:val="center"/>
              <w:textAlignment w:val="center"/>
              <w:rPr>
                <w:rFonts w:hint="default"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97</w:t>
            </w:r>
          </w:p>
        </w:tc>
        <w:tc>
          <w:tcPr>
            <w:tcW w:w="1020"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拟任负责人未受到剥夺政治权利的刑事处罚的证明</w:t>
            </w:r>
          </w:p>
        </w:tc>
        <w:tc>
          <w:tcPr>
            <w:tcW w:w="984"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办理民办非企业单位登记业务</w:t>
            </w:r>
          </w:p>
        </w:tc>
        <w:tc>
          <w:tcPr>
            <w:tcW w:w="2183" w:type="dxa"/>
            <w:noWrap w:val="0"/>
            <w:vAlign w:val="center"/>
          </w:tcPr>
          <w:p>
            <w:pPr>
              <w:widowControl/>
              <w:wordWrap/>
              <w:adjustRightInd/>
              <w:snapToGrid/>
              <w:spacing w:line="200" w:lineRule="exact"/>
              <w:jc w:val="both"/>
              <w:rPr>
                <w:rFonts w:hint="eastAsia" w:ascii="宋体" w:hAnsi="宋体" w:eastAsia="宋体" w:cs="宋体"/>
                <w:i w:val="0"/>
                <w:color w:val="auto"/>
                <w:kern w:val="0"/>
                <w:sz w:val="15"/>
                <w:szCs w:val="15"/>
                <w:highlight w:val="none"/>
                <w:u w:val="none"/>
                <w:lang w:val="en-US" w:eastAsia="zh-CN"/>
              </w:rPr>
            </w:pPr>
          </w:p>
        </w:tc>
        <w:tc>
          <w:tcPr>
            <w:tcW w:w="2218"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《民办非企业单位登记管理暂行条例》（国务院令第251号）第十一条</w:t>
            </w:r>
          </w:p>
        </w:tc>
        <w:tc>
          <w:tcPr>
            <w:tcW w:w="2070" w:type="dxa"/>
            <w:noWrap w:val="0"/>
            <w:vAlign w:val="center"/>
          </w:tcPr>
          <w:p>
            <w:pPr>
              <w:widowControl/>
              <w:wordWrap/>
              <w:adjustRightInd/>
              <w:snapToGrid/>
              <w:spacing w:line="200" w:lineRule="exact"/>
              <w:jc w:val="both"/>
              <w:rPr>
                <w:rFonts w:hint="eastAsia" w:ascii="宋体" w:hAnsi="宋体" w:eastAsia="宋体" w:cs="宋体"/>
                <w:color w:val="auto"/>
                <w:kern w:val="0"/>
                <w:sz w:val="15"/>
                <w:szCs w:val="15"/>
                <w:highlight w:val="none"/>
                <w:lang w:eastAsia="zh-CN"/>
              </w:rPr>
            </w:pPr>
          </w:p>
        </w:tc>
        <w:tc>
          <w:tcPr>
            <w:tcW w:w="2075" w:type="dxa"/>
            <w:noWrap w:val="0"/>
            <w:vAlign w:val="center"/>
          </w:tcPr>
          <w:p>
            <w:pPr>
              <w:widowControl/>
              <w:wordWrap/>
              <w:adjustRightInd/>
              <w:snapToGrid/>
              <w:spacing w:line="200" w:lineRule="exact"/>
              <w:jc w:val="both"/>
              <w:rPr>
                <w:rFonts w:hint="eastAsia" w:ascii="宋体" w:hAnsi="宋体" w:eastAsia="宋体" w:cs="宋体"/>
                <w:i w:val="0"/>
                <w:color w:val="auto"/>
                <w:kern w:val="0"/>
                <w:sz w:val="15"/>
                <w:szCs w:val="15"/>
                <w:highlight w:val="none"/>
                <w:u w:val="none"/>
                <w:lang w:val="en-US" w:eastAsia="zh-CN"/>
              </w:rPr>
            </w:pPr>
          </w:p>
        </w:tc>
        <w:tc>
          <w:tcPr>
            <w:tcW w:w="900"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市、县级行政审批部门</w:t>
            </w:r>
          </w:p>
        </w:tc>
        <w:tc>
          <w:tcPr>
            <w:tcW w:w="837"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公安机关</w:t>
            </w:r>
          </w:p>
        </w:tc>
        <w:tc>
          <w:tcPr>
            <w:tcW w:w="949" w:type="dxa"/>
            <w:noWrap w:val="0"/>
            <w:vAlign w:val="center"/>
          </w:tcPr>
          <w:p>
            <w:pPr>
              <w:widowControl/>
              <w:wordWrap/>
              <w:adjustRightInd/>
              <w:snapToGrid/>
              <w:spacing w:line="200" w:lineRule="exact"/>
              <w:jc w:val="center"/>
              <w:textAlignment w:val="center"/>
              <w:rPr>
                <w:rFonts w:hint="eastAsia" w:ascii="宋体" w:hAnsi="宋体" w:eastAsia="宋体" w:cs="宋体"/>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01" w:type="dxa"/>
            <w:noWrap w:val="0"/>
            <w:vAlign w:val="center"/>
          </w:tcPr>
          <w:p>
            <w:pPr>
              <w:widowControl/>
              <w:wordWrap/>
              <w:adjustRightInd/>
              <w:snapToGrid/>
              <w:spacing w:line="200" w:lineRule="exact"/>
              <w:jc w:val="center"/>
              <w:textAlignment w:val="center"/>
              <w:rPr>
                <w:rFonts w:hint="default"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100</w:t>
            </w:r>
          </w:p>
        </w:tc>
        <w:tc>
          <w:tcPr>
            <w:tcW w:w="1020"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验资报告</w:t>
            </w:r>
          </w:p>
        </w:tc>
        <w:tc>
          <w:tcPr>
            <w:tcW w:w="984"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办理社会团体登记业务</w:t>
            </w:r>
          </w:p>
        </w:tc>
        <w:tc>
          <w:tcPr>
            <w:tcW w:w="2183" w:type="dxa"/>
            <w:noWrap w:val="0"/>
            <w:vAlign w:val="center"/>
          </w:tcPr>
          <w:p>
            <w:pPr>
              <w:widowControl/>
              <w:wordWrap/>
              <w:adjustRightInd/>
              <w:snapToGrid/>
              <w:spacing w:line="200" w:lineRule="exact"/>
              <w:jc w:val="both"/>
              <w:rPr>
                <w:rFonts w:hint="eastAsia" w:ascii="宋体" w:hAnsi="宋体" w:eastAsia="宋体" w:cs="宋体"/>
                <w:i w:val="0"/>
                <w:color w:val="auto"/>
                <w:kern w:val="0"/>
                <w:sz w:val="15"/>
                <w:szCs w:val="15"/>
                <w:highlight w:val="none"/>
                <w:u w:val="none"/>
                <w:lang w:val="en-US" w:eastAsia="zh-CN"/>
              </w:rPr>
            </w:pPr>
          </w:p>
        </w:tc>
        <w:tc>
          <w:tcPr>
            <w:tcW w:w="2218"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《社会团体登记管理条例》（国务院第250号令，2016年2月6日修订）第十一条</w:t>
            </w:r>
          </w:p>
        </w:tc>
        <w:tc>
          <w:tcPr>
            <w:tcW w:w="2070" w:type="dxa"/>
            <w:noWrap w:val="0"/>
            <w:vAlign w:val="center"/>
          </w:tcPr>
          <w:p>
            <w:pPr>
              <w:widowControl/>
              <w:wordWrap/>
              <w:adjustRightInd/>
              <w:snapToGrid/>
              <w:spacing w:line="200" w:lineRule="exact"/>
              <w:jc w:val="both"/>
              <w:rPr>
                <w:rFonts w:hint="eastAsia" w:ascii="宋体" w:hAnsi="宋体" w:eastAsia="宋体" w:cs="宋体"/>
                <w:color w:val="auto"/>
                <w:kern w:val="0"/>
                <w:sz w:val="15"/>
                <w:szCs w:val="15"/>
                <w:highlight w:val="none"/>
                <w:lang w:eastAsia="zh-CN"/>
              </w:rPr>
            </w:pPr>
          </w:p>
        </w:tc>
        <w:tc>
          <w:tcPr>
            <w:tcW w:w="2075" w:type="dxa"/>
            <w:noWrap w:val="0"/>
            <w:vAlign w:val="center"/>
          </w:tcPr>
          <w:p>
            <w:pPr>
              <w:widowControl/>
              <w:wordWrap/>
              <w:adjustRightInd/>
              <w:snapToGrid/>
              <w:spacing w:line="200" w:lineRule="exact"/>
              <w:jc w:val="both"/>
              <w:rPr>
                <w:rFonts w:hint="eastAsia" w:ascii="宋体" w:hAnsi="宋体" w:eastAsia="宋体" w:cs="宋体"/>
                <w:i w:val="0"/>
                <w:color w:val="auto"/>
                <w:kern w:val="0"/>
                <w:sz w:val="15"/>
                <w:szCs w:val="15"/>
                <w:highlight w:val="none"/>
                <w:u w:val="none"/>
                <w:lang w:val="en-US" w:eastAsia="zh-CN"/>
              </w:rPr>
            </w:pPr>
          </w:p>
        </w:tc>
        <w:tc>
          <w:tcPr>
            <w:tcW w:w="900"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市、县行政审批部门</w:t>
            </w:r>
          </w:p>
        </w:tc>
        <w:tc>
          <w:tcPr>
            <w:tcW w:w="837"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具有法定资格的验资机构</w:t>
            </w:r>
          </w:p>
        </w:tc>
        <w:tc>
          <w:tcPr>
            <w:tcW w:w="949" w:type="dxa"/>
            <w:noWrap w:val="0"/>
            <w:vAlign w:val="center"/>
          </w:tcPr>
          <w:p>
            <w:pPr>
              <w:widowControl/>
              <w:wordWrap/>
              <w:adjustRightInd/>
              <w:snapToGrid/>
              <w:spacing w:line="200" w:lineRule="exact"/>
              <w:jc w:val="center"/>
              <w:textAlignment w:val="center"/>
              <w:rPr>
                <w:rFonts w:hint="eastAsia" w:ascii="宋体" w:hAnsi="宋体" w:eastAsia="宋体" w:cs="宋体"/>
                <w:i w:val="0"/>
                <w:color w:val="auto"/>
                <w:kern w:val="0"/>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601" w:type="dxa"/>
            <w:noWrap w:val="0"/>
            <w:vAlign w:val="center"/>
          </w:tcPr>
          <w:p>
            <w:pPr>
              <w:widowControl/>
              <w:wordWrap/>
              <w:adjustRightInd/>
              <w:snapToGrid/>
              <w:spacing w:line="200" w:lineRule="exact"/>
              <w:jc w:val="center"/>
              <w:textAlignment w:val="center"/>
              <w:rPr>
                <w:rFonts w:hint="default"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101</w:t>
            </w:r>
          </w:p>
        </w:tc>
        <w:tc>
          <w:tcPr>
            <w:tcW w:w="1020"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验资报告</w:t>
            </w:r>
          </w:p>
        </w:tc>
        <w:tc>
          <w:tcPr>
            <w:tcW w:w="984"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办理民办非企业单位登记业务</w:t>
            </w:r>
          </w:p>
        </w:tc>
        <w:tc>
          <w:tcPr>
            <w:tcW w:w="2183" w:type="dxa"/>
            <w:noWrap w:val="0"/>
            <w:vAlign w:val="center"/>
          </w:tcPr>
          <w:p>
            <w:pPr>
              <w:widowControl/>
              <w:wordWrap/>
              <w:adjustRightInd/>
              <w:snapToGrid/>
              <w:spacing w:line="200" w:lineRule="exact"/>
              <w:jc w:val="both"/>
              <w:rPr>
                <w:rFonts w:hint="eastAsia" w:ascii="宋体" w:hAnsi="宋体" w:eastAsia="宋体" w:cs="宋体"/>
                <w:i w:val="0"/>
                <w:color w:val="auto"/>
                <w:kern w:val="0"/>
                <w:sz w:val="15"/>
                <w:szCs w:val="15"/>
                <w:highlight w:val="none"/>
                <w:u w:val="none"/>
                <w:lang w:val="en-US" w:eastAsia="zh-CN"/>
              </w:rPr>
            </w:pPr>
          </w:p>
        </w:tc>
        <w:tc>
          <w:tcPr>
            <w:tcW w:w="2218"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《民办非企业单位登记管理暂行条例》（国务院令第251号）</w:t>
            </w:r>
            <w:r>
              <w:rPr>
                <w:rStyle w:val="8"/>
                <w:rFonts w:hint="eastAsia" w:ascii="宋体" w:hAnsi="宋体" w:eastAsia="宋体" w:cs="宋体"/>
                <w:color w:val="auto"/>
                <w:kern w:val="0"/>
                <w:sz w:val="15"/>
                <w:szCs w:val="15"/>
                <w:highlight w:val="none"/>
                <w:lang w:val="en-US" w:eastAsia="zh-CN"/>
              </w:rPr>
              <w:t>第九条</w:t>
            </w:r>
          </w:p>
        </w:tc>
        <w:tc>
          <w:tcPr>
            <w:tcW w:w="2070" w:type="dxa"/>
            <w:noWrap w:val="0"/>
            <w:vAlign w:val="center"/>
          </w:tcPr>
          <w:p>
            <w:pPr>
              <w:widowControl/>
              <w:wordWrap/>
              <w:adjustRightInd/>
              <w:snapToGrid/>
              <w:spacing w:line="200" w:lineRule="exact"/>
              <w:jc w:val="both"/>
              <w:rPr>
                <w:rFonts w:hint="eastAsia" w:ascii="宋体" w:hAnsi="宋体" w:eastAsia="宋体" w:cs="宋体"/>
                <w:color w:val="auto"/>
                <w:kern w:val="0"/>
                <w:sz w:val="15"/>
                <w:szCs w:val="15"/>
                <w:highlight w:val="none"/>
                <w:lang w:eastAsia="zh-CN"/>
              </w:rPr>
            </w:pPr>
          </w:p>
        </w:tc>
        <w:tc>
          <w:tcPr>
            <w:tcW w:w="2075" w:type="dxa"/>
            <w:noWrap w:val="0"/>
            <w:vAlign w:val="center"/>
          </w:tcPr>
          <w:p>
            <w:pPr>
              <w:widowControl/>
              <w:wordWrap/>
              <w:adjustRightInd/>
              <w:snapToGrid/>
              <w:spacing w:line="200" w:lineRule="exact"/>
              <w:jc w:val="both"/>
              <w:rPr>
                <w:rFonts w:hint="eastAsia" w:ascii="宋体" w:hAnsi="宋体" w:eastAsia="宋体" w:cs="宋体"/>
                <w:i w:val="0"/>
                <w:color w:val="auto"/>
                <w:kern w:val="0"/>
                <w:sz w:val="15"/>
                <w:szCs w:val="15"/>
                <w:highlight w:val="none"/>
                <w:u w:val="none"/>
                <w:lang w:val="en-US" w:eastAsia="zh-CN"/>
              </w:rPr>
            </w:pPr>
          </w:p>
        </w:tc>
        <w:tc>
          <w:tcPr>
            <w:tcW w:w="900"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市、县行政审批部门</w:t>
            </w:r>
          </w:p>
        </w:tc>
        <w:tc>
          <w:tcPr>
            <w:tcW w:w="837"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none"/>
                <w:lang w:val="en-US" w:eastAsia="zh-CN"/>
              </w:rPr>
            </w:pPr>
            <w:r>
              <w:rPr>
                <w:rFonts w:hint="eastAsia" w:ascii="宋体" w:hAnsi="宋体" w:eastAsia="宋体" w:cs="宋体"/>
                <w:i w:val="0"/>
                <w:color w:val="auto"/>
                <w:kern w:val="0"/>
                <w:sz w:val="15"/>
                <w:szCs w:val="15"/>
                <w:highlight w:val="none"/>
                <w:u w:val="none"/>
                <w:lang w:val="en-US" w:eastAsia="zh-CN"/>
              </w:rPr>
              <w:t>具有法定资格的验资机构</w:t>
            </w:r>
          </w:p>
        </w:tc>
        <w:tc>
          <w:tcPr>
            <w:tcW w:w="949" w:type="dxa"/>
            <w:noWrap w:val="0"/>
            <w:vAlign w:val="center"/>
          </w:tcPr>
          <w:p>
            <w:pPr>
              <w:widowControl/>
              <w:wordWrap/>
              <w:adjustRightInd/>
              <w:snapToGrid/>
              <w:spacing w:line="200" w:lineRule="exact"/>
              <w:jc w:val="both"/>
              <w:textAlignment w:val="center"/>
              <w:rPr>
                <w:rFonts w:hint="eastAsia" w:ascii="宋体" w:hAnsi="宋体" w:eastAsia="宋体" w:cs="宋体"/>
                <w:i w:val="0"/>
                <w:color w:val="auto"/>
                <w:kern w:val="0"/>
                <w:sz w:val="15"/>
                <w:szCs w:val="15"/>
                <w:highlight w:val="none"/>
                <w:u w:val="single"/>
                <w:lang w:val="en-US" w:eastAsia="zh-CN"/>
              </w:rPr>
            </w:pPr>
          </w:p>
        </w:tc>
      </w:tr>
    </w:tbl>
    <w:p>
      <w:pPr>
        <w:pStyle w:val="2"/>
        <w:rPr>
          <w:rFonts w:hint="eastAsia"/>
        </w:rPr>
      </w:pPr>
    </w:p>
    <w:p>
      <w:bookmarkStart w:id="0" w:name="_GoBack"/>
      <w:bookmarkEnd w:id="0"/>
    </w:p>
    <w:sectPr>
      <w:footerReference r:id="rId3" w:type="default"/>
      <w:pgSz w:w="16838" w:h="11906" w:orient="landscape"/>
      <w:pgMar w:top="1474" w:right="1814" w:bottom="1474" w:left="1757" w:header="851" w:footer="992" w:gutter="0"/>
      <w:pgNumType w:fmt="decimal" w:start="2"/>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-720090</wp:posOffset>
              </wp:positionH>
              <wp:positionV relativeFrom="paragraph">
                <wp:posOffset>-417195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56.7pt;margin-top:-32.85pt;height:144pt;width:144pt;mso-position-horizontal-relative:margin;mso-wrap-style:none;rotation:5898240f;z-index:251659264;mso-width-relative:page;mso-height-relative:page;" filled="f" stroked="f" coordsize="21600,21600" o:gfxdata="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ZoegF2gAAAAwBAAAPAAAAAAAAAAEAIAAA&#10;ACIAAABkcnMvZG93bnJldi54bWxQSwECFAAUAAAACACHTuJAnfItp9EBAACnAwAADgAAAAAAAAAB&#10;ACAAAAApAQAAZHJzL2Uyb0RvYy54bWxQSwUGAAAAAAYABgBZAQAAbAUAAAAA&#1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791248"/>
    <w:rsid w:val="0C791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sz w:val="21"/>
      <w:szCs w:val="21"/>
    </w:rPr>
  </w:style>
  <w:style w:type="paragraph" w:styleId="3">
    <w:name w:val="Body Text"/>
    <w:basedOn w:val="1"/>
    <w:qFormat/>
    <w:uiPriority w:val="0"/>
    <w:pPr>
      <w:ind w:left="100" w:leftChars="100" w:right="100" w:rightChars="100"/>
    </w:pPr>
    <w:rPr>
      <w:rFonts w:ascii="Calibri" w:hAnsi="Calibri"/>
    </w:rPr>
  </w:style>
  <w:style w:type="paragraph" w:styleId="4">
    <w:name w:val="footer"/>
    <w:basedOn w:val="1"/>
    <w:uiPriority w:val="0"/>
    <w:pPr>
      <w:tabs>
        <w:tab w:val="center" w:pos="4153"/>
        <w:tab w:val="right" w:pos="8306"/>
      </w:tabs>
      <w:snapToGrid w:val="0"/>
      <w:jc w:val="left"/>
    </w:pPr>
    <w:rPr>
      <w:sz w:val="18"/>
      <w:szCs w:val="18"/>
    </w:rPr>
  </w:style>
  <w:style w:type="table" w:styleId="6">
    <w:name w:val="Table Grid"/>
    <w:basedOn w:val="5"/>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font2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2024-06-25T07:42:00Z</dcterms:created>
  <dc:creator>Administrator</dc:creator>
  <cp:lastModifiedBy>Administrator</cp:lastModifiedBy>
  <dcterms:modified xsi:type="dcterms:W3CDTF">2024-06-25T07:43:15Z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