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5</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部门预算支出总表</w:t>
      </w:r>
      <w:r>
        <w:tab/>
      </w:r>
      <w:r>
        <w:rPr>
          <w:rFonts w:hint="eastAsia"/>
          <w:lang w:val="en-US" w:eastAsia="zh-CN"/>
        </w:rPr>
        <w:t>1</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2</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2</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val="en-US" w:eastAsia="zh-CN"/>
        </w:rPr>
        <w:t>2</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6</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3</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3</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3</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6</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6</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6</w:t>
      </w:r>
      <w:r>
        <w:fldChar w:fldCharType="end"/>
      </w:r>
      <w:r>
        <w:rPr>
          <w:rFonts w:hint="eastAsia"/>
          <w:lang w:val="en-US" w:eastAsia="zh-CN"/>
        </w:rPr>
        <w:t>6</w:t>
      </w:r>
    </w:p>
    <w:p>
      <w:pPr>
        <w:pStyle w:val="3"/>
        <w:tabs>
          <w:tab w:val="right" w:leader="dot" w:pos="14562"/>
        </w:tabs>
        <w:rPr>
          <w:rFonts w:hint="default"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6</w:t>
      </w:r>
      <w:r>
        <w:fldChar w:fldCharType="end"/>
      </w:r>
      <w:r>
        <w:rPr>
          <w:rFonts w:hint="eastAsia"/>
          <w:lang w:val="en-US" w:eastAsia="zh-CN"/>
        </w:rPr>
        <w:t>7</w:t>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762昌黎县残疾人联合会</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311.64</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26.28</w:t>
            </w: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291.02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9.45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r>
              <w:t>26.28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337.92</w:t>
            </w:r>
          </w:p>
        </w:tc>
        <w:tc>
          <w:tcPr>
            <w:tcW w:w="4535" w:type="dxa"/>
            <w:vAlign w:val="center"/>
          </w:tcPr>
          <w:p>
            <w:pPr>
              <w:pStyle w:val="15"/>
            </w:pPr>
            <w:r>
              <w:t>本年支出合计</w:t>
            </w:r>
          </w:p>
        </w:tc>
        <w:tc>
          <w:tcPr>
            <w:tcW w:w="2126" w:type="dxa"/>
            <w:vAlign w:val="center"/>
          </w:tcPr>
          <w:p>
            <w:pPr>
              <w:pStyle w:val="16"/>
            </w:pPr>
            <w:r>
              <w:t>337.92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337.92</w:t>
            </w:r>
          </w:p>
        </w:tc>
        <w:tc>
          <w:tcPr>
            <w:tcW w:w="4535" w:type="dxa"/>
            <w:vAlign w:val="center"/>
          </w:tcPr>
          <w:p>
            <w:pPr>
              <w:pStyle w:val="15"/>
            </w:pPr>
            <w:r>
              <w:t>支出总计</w:t>
            </w:r>
          </w:p>
        </w:tc>
        <w:tc>
          <w:tcPr>
            <w:tcW w:w="2126" w:type="dxa"/>
            <w:vAlign w:val="center"/>
          </w:tcPr>
          <w:p>
            <w:pPr>
              <w:pStyle w:val="16"/>
            </w:pPr>
            <w:r>
              <w:t>337.92</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762昌黎县残疾人联合会</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337.92</w:t>
            </w:r>
          </w:p>
        </w:tc>
        <w:tc>
          <w:tcPr>
            <w:tcW w:w="1134" w:type="dxa"/>
            <w:vAlign w:val="center"/>
          </w:tcPr>
          <w:p>
            <w:pPr>
              <w:pStyle w:val="16"/>
            </w:pPr>
            <w:r>
              <w:t>337.92</w:t>
            </w:r>
          </w:p>
        </w:tc>
        <w:tc>
          <w:tcPr>
            <w:tcW w:w="1134" w:type="dxa"/>
            <w:vAlign w:val="center"/>
          </w:tcPr>
          <w:p>
            <w:pPr>
              <w:pStyle w:val="16"/>
            </w:pPr>
            <w:r>
              <w:t>337.92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291.02</w:t>
            </w:r>
          </w:p>
        </w:tc>
        <w:tc>
          <w:tcPr>
            <w:tcW w:w="1134" w:type="dxa"/>
            <w:vAlign w:val="center"/>
          </w:tcPr>
          <w:p>
            <w:pPr>
              <w:pStyle w:val="12"/>
            </w:pPr>
            <w:r>
              <w:t>291.02</w:t>
            </w:r>
          </w:p>
        </w:tc>
        <w:tc>
          <w:tcPr>
            <w:tcW w:w="1134" w:type="dxa"/>
            <w:vAlign w:val="center"/>
          </w:tcPr>
          <w:p>
            <w:pPr>
              <w:pStyle w:val="12"/>
            </w:pPr>
            <w:r>
              <w:t>291.02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24.76</w:t>
            </w:r>
          </w:p>
        </w:tc>
        <w:tc>
          <w:tcPr>
            <w:tcW w:w="1134" w:type="dxa"/>
            <w:vAlign w:val="center"/>
          </w:tcPr>
          <w:p>
            <w:pPr>
              <w:pStyle w:val="12"/>
            </w:pPr>
            <w:r>
              <w:t>24.76</w:t>
            </w:r>
          </w:p>
        </w:tc>
        <w:tc>
          <w:tcPr>
            <w:tcW w:w="1134" w:type="dxa"/>
            <w:vAlign w:val="center"/>
          </w:tcPr>
          <w:p>
            <w:pPr>
              <w:pStyle w:val="12"/>
            </w:pPr>
            <w:r>
              <w:t>24.76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18.90</w:t>
            </w:r>
          </w:p>
        </w:tc>
        <w:tc>
          <w:tcPr>
            <w:tcW w:w="1134" w:type="dxa"/>
            <w:vAlign w:val="center"/>
          </w:tcPr>
          <w:p>
            <w:pPr>
              <w:pStyle w:val="12"/>
            </w:pPr>
            <w:r>
              <w:t>18.90</w:t>
            </w:r>
          </w:p>
        </w:tc>
        <w:tc>
          <w:tcPr>
            <w:tcW w:w="1134" w:type="dxa"/>
            <w:vAlign w:val="center"/>
          </w:tcPr>
          <w:p>
            <w:pPr>
              <w:pStyle w:val="12"/>
            </w:pPr>
            <w:r>
              <w:t>18.90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5.86</w:t>
            </w:r>
          </w:p>
        </w:tc>
        <w:tc>
          <w:tcPr>
            <w:tcW w:w="1134" w:type="dxa"/>
            <w:vAlign w:val="center"/>
          </w:tcPr>
          <w:p>
            <w:pPr>
              <w:pStyle w:val="12"/>
            </w:pPr>
            <w:r>
              <w:t>5.86</w:t>
            </w:r>
          </w:p>
        </w:tc>
        <w:tc>
          <w:tcPr>
            <w:tcW w:w="1134" w:type="dxa"/>
            <w:vAlign w:val="center"/>
          </w:tcPr>
          <w:p>
            <w:pPr>
              <w:pStyle w:val="12"/>
            </w:pPr>
            <w:r>
              <w:t>5.86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20811</w:t>
            </w:r>
          </w:p>
        </w:tc>
        <w:tc>
          <w:tcPr>
            <w:tcW w:w="1559" w:type="dxa"/>
            <w:vAlign w:val="center"/>
          </w:tcPr>
          <w:p>
            <w:pPr>
              <w:pStyle w:val="13"/>
            </w:pPr>
            <w:r>
              <w:t>残疾人事业</w:t>
            </w:r>
          </w:p>
        </w:tc>
        <w:tc>
          <w:tcPr>
            <w:tcW w:w="1134" w:type="dxa"/>
            <w:vAlign w:val="center"/>
          </w:tcPr>
          <w:p>
            <w:pPr>
              <w:pStyle w:val="12"/>
            </w:pPr>
            <w:r>
              <w:t>266.26</w:t>
            </w:r>
          </w:p>
        </w:tc>
        <w:tc>
          <w:tcPr>
            <w:tcW w:w="1134" w:type="dxa"/>
            <w:vAlign w:val="center"/>
          </w:tcPr>
          <w:p>
            <w:pPr>
              <w:pStyle w:val="12"/>
            </w:pPr>
            <w:r>
              <w:t>266.26</w:t>
            </w:r>
          </w:p>
        </w:tc>
        <w:tc>
          <w:tcPr>
            <w:tcW w:w="1134" w:type="dxa"/>
            <w:vAlign w:val="center"/>
          </w:tcPr>
          <w:p>
            <w:pPr>
              <w:pStyle w:val="12"/>
            </w:pPr>
            <w:r>
              <w:t>266.26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2081101</w:t>
            </w:r>
          </w:p>
        </w:tc>
        <w:tc>
          <w:tcPr>
            <w:tcW w:w="1559" w:type="dxa"/>
            <w:vAlign w:val="center"/>
          </w:tcPr>
          <w:p>
            <w:pPr>
              <w:pStyle w:val="13"/>
            </w:pPr>
            <w:r>
              <w:t>行政运行</w:t>
            </w:r>
          </w:p>
        </w:tc>
        <w:tc>
          <w:tcPr>
            <w:tcW w:w="1134" w:type="dxa"/>
            <w:vAlign w:val="center"/>
          </w:tcPr>
          <w:p>
            <w:pPr>
              <w:pStyle w:val="12"/>
            </w:pPr>
            <w:r>
              <w:t>64.42</w:t>
            </w:r>
          </w:p>
        </w:tc>
        <w:tc>
          <w:tcPr>
            <w:tcW w:w="1134" w:type="dxa"/>
            <w:vAlign w:val="center"/>
          </w:tcPr>
          <w:p>
            <w:pPr>
              <w:pStyle w:val="12"/>
            </w:pPr>
            <w:r>
              <w:t>64.42</w:t>
            </w:r>
          </w:p>
        </w:tc>
        <w:tc>
          <w:tcPr>
            <w:tcW w:w="1134" w:type="dxa"/>
            <w:vAlign w:val="center"/>
          </w:tcPr>
          <w:p>
            <w:pPr>
              <w:pStyle w:val="12"/>
            </w:pPr>
            <w:r>
              <w:t>64.42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2081104</w:t>
            </w:r>
          </w:p>
        </w:tc>
        <w:tc>
          <w:tcPr>
            <w:tcW w:w="1559" w:type="dxa"/>
            <w:vAlign w:val="center"/>
          </w:tcPr>
          <w:p>
            <w:pPr>
              <w:pStyle w:val="13"/>
            </w:pPr>
            <w:r>
              <w:t>残疾人康复</w:t>
            </w:r>
          </w:p>
        </w:tc>
        <w:tc>
          <w:tcPr>
            <w:tcW w:w="1134" w:type="dxa"/>
            <w:vAlign w:val="center"/>
          </w:tcPr>
          <w:p>
            <w:pPr>
              <w:pStyle w:val="12"/>
            </w:pPr>
            <w:r>
              <w:t>39.10</w:t>
            </w:r>
          </w:p>
        </w:tc>
        <w:tc>
          <w:tcPr>
            <w:tcW w:w="1134" w:type="dxa"/>
            <w:vAlign w:val="center"/>
          </w:tcPr>
          <w:p>
            <w:pPr>
              <w:pStyle w:val="12"/>
            </w:pPr>
            <w:r>
              <w:t>39.10</w:t>
            </w:r>
          </w:p>
        </w:tc>
        <w:tc>
          <w:tcPr>
            <w:tcW w:w="1134" w:type="dxa"/>
            <w:vAlign w:val="center"/>
          </w:tcPr>
          <w:p>
            <w:pPr>
              <w:pStyle w:val="12"/>
            </w:pPr>
            <w:r>
              <w:t>39.10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2081105</w:t>
            </w:r>
          </w:p>
        </w:tc>
        <w:tc>
          <w:tcPr>
            <w:tcW w:w="1559" w:type="dxa"/>
            <w:vAlign w:val="center"/>
          </w:tcPr>
          <w:p>
            <w:pPr>
              <w:pStyle w:val="13"/>
            </w:pPr>
            <w:r>
              <w:t>残疾人就业</w:t>
            </w:r>
          </w:p>
        </w:tc>
        <w:tc>
          <w:tcPr>
            <w:tcW w:w="1134" w:type="dxa"/>
            <w:vAlign w:val="center"/>
          </w:tcPr>
          <w:p>
            <w:pPr>
              <w:pStyle w:val="12"/>
            </w:pPr>
            <w:r>
              <w:t>34.95</w:t>
            </w:r>
          </w:p>
        </w:tc>
        <w:tc>
          <w:tcPr>
            <w:tcW w:w="1134" w:type="dxa"/>
            <w:vAlign w:val="center"/>
          </w:tcPr>
          <w:p>
            <w:pPr>
              <w:pStyle w:val="12"/>
            </w:pPr>
            <w:r>
              <w:t>34.95</w:t>
            </w:r>
          </w:p>
        </w:tc>
        <w:tc>
          <w:tcPr>
            <w:tcW w:w="1134" w:type="dxa"/>
            <w:vAlign w:val="center"/>
          </w:tcPr>
          <w:p>
            <w:pPr>
              <w:pStyle w:val="12"/>
            </w:pPr>
            <w:r>
              <w:t>34.95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2081199</w:t>
            </w:r>
          </w:p>
        </w:tc>
        <w:tc>
          <w:tcPr>
            <w:tcW w:w="1559" w:type="dxa"/>
            <w:vAlign w:val="center"/>
          </w:tcPr>
          <w:p>
            <w:pPr>
              <w:pStyle w:val="13"/>
            </w:pPr>
            <w:r>
              <w:t>其他残疾人事业支出</w:t>
            </w:r>
          </w:p>
        </w:tc>
        <w:tc>
          <w:tcPr>
            <w:tcW w:w="1134" w:type="dxa"/>
            <w:vAlign w:val="center"/>
          </w:tcPr>
          <w:p>
            <w:pPr>
              <w:pStyle w:val="12"/>
            </w:pPr>
            <w:r>
              <w:t>127.79</w:t>
            </w:r>
          </w:p>
        </w:tc>
        <w:tc>
          <w:tcPr>
            <w:tcW w:w="1134" w:type="dxa"/>
            <w:vAlign w:val="center"/>
          </w:tcPr>
          <w:p>
            <w:pPr>
              <w:pStyle w:val="12"/>
            </w:pPr>
            <w:r>
              <w:t>127.79</w:t>
            </w:r>
          </w:p>
        </w:tc>
        <w:tc>
          <w:tcPr>
            <w:tcW w:w="1134" w:type="dxa"/>
            <w:vAlign w:val="center"/>
          </w:tcPr>
          <w:p>
            <w:pPr>
              <w:pStyle w:val="12"/>
            </w:pPr>
            <w:r>
              <w:t>127.79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11.17</w:t>
            </w:r>
          </w:p>
        </w:tc>
        <w:tc>
          <w:tcPr>
            <w:tcW w:w="1134" w:type="dxa"/>
            <w:vAlign w:val="center"/>
          </w:tcPr>
          <w:p>
            <w:pPr>
              <w:pStyle w:val="12"/>
            </w:pPr>
            <w:r>
              <w:t>11.17</w:t>
            </w:r>
          </w:p>
        </w:tc>
        <w:tc>
          <w:tcPr>
            <w:tcW w:w="1134" w:type="dxa"/>
            <w:vAlign w:val="center"/>
          </w:tcPr>
          <w:p>
            <w:pPr>
              <w:pStyle w:val="12"/>
            </w:pPr>
            <w:r>
              <w:t>11.17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11.17</w:t>
            </w:r>
          </w:p>
        </w:tc>
        <w:tc>
          <w:tcPr>
            <w:tcW w:w="1134" w:type="dxa"/>
            <w:vAlign w:val="center"/>
          </w:tcPr>
          <w:p>
            <w:pPr>
              <w:pStyle w:val="12"/>
            </w:pPr>
            <w:r>
              <w:t>11.17</w:t>
            </w:r>
          </w:p>
        </w:tc>
        <w:tc>
          <w:tcPr>
            <w:tcW w:w="1134" w:type="dxa"/>
            <w:vAlign w:val="center"/>
          </w:tcPr>
          <w:p>
            <w:pPr>
              <w:pStyle w:val="12"/>
            </w:pPr>
            <w:r>
              <w:t>11.17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3.20</w:t>
            </w:r>
          </w:p>
        </w:tc>
        <w:tc>
          <w:tcPr>
            <w:tcW w:w="1134" w:type="dxa"/>
            <w:vAlign w:val="center"/>
          </w:tcPr>
          <w:p>
            <w:pPr>
              <w:pStyle w:val="12"/>
            </w:pPr>
            <w:r>
              <w:t>3.20</w:t>
            </w:r>
          </w:p>
        </w:tc>
        <w:tc>
          <w:tcPr>
            <w:tcW w:w="1134" w:type="dxa"/>
            <w:vAlign w:val="center"/>
          </w:tcPr>
          <w:p>
            <w:pPr>
              <w:pStyle w:val="12"/>
            </w:pPr>
            <w:r>
              <w:t>3.20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7.97</w:t>
            </w:r>
          </w:p>
        </w:tc>
        <w:tc>
          <w:tcPr>
            <w:tcW w:w="1134" w:type="dxa"/>
            <w:vAlign w:val="center"/>
          </w:tcPr>
          <w:p>
            <w:pPr>
              <w:pStyle w:val="12"/>
            </w:pPr>
            <w:r>
              <w:t>7.97</w:t>
            </w:r>
          </w:p>
        </w:tc>
        <w:tc>
          <w:tcPr>
            <w:tcW w:w="1134" w:type="dxa"/>
            <w:vAlign w:val="center"/>
          </w:tcPr>
          <w:p>
            <w:pPr>
              <w:pStyle w:val="12"/>
            </w:pPr>
            <w:r>
              <w:t>7.97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9.45</w:t>
            </w:r>
          </w:p>
        </w:tc>
        <w:tc>
          <w:tcPr>
            <w:tcW w:w="1134" w:type="dxa"/>
            <w:vAlign w:val="center"/>
          </w:tcPr>
          <w:p>
            <w:pPr>
              <w:pStyle w:val="12"/>
            </w:pPr>
            <w:r>
              <w:t>9.45</w:t>
            </w:r>
          </w:p>
        </w:tc>
        <w:tc>
          <w:tcPr>
            <w:tcW w:w="1134" w:type="dxa"/>
            <w:vAlign w:val="center"/>
          </w:tcPr>
          <w:p>
            <w:pPr>
              <w:pStyle w:val="12"/>
            </w:pPr>
            <w:r>
              <w:t>9.45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9.45</w:t>
            </w:r>
          </w:p>
        </w:tc>
        <w:tc>
          <w:tcPr>
            <w:tcW w:w="1134" w:type="dxa"/>
            <w:vAlign w:val="center"/>
          </w:tcPr>
          <w:p>
            <w:pPr>
              <w:pStyle w:val="12"/>
            </w:pPr>
            <w:r>
              <w:t>9.45</w:t>
            </w:r>
          </w:p>
        </w:tc>
        <w:tc>
          <w:tcPr>
            <w:tcW w:w="1134" w:type="dxa"/>
            <w:vAlign w:val="center"/>
          </w:tcPr>
          <w:p>
            <w:pPr>
              <w:pStyle w:val="12"/>
            </w:pPr>
            <w:r>
              <w:t>9.45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9.45</w:t>
            </w:r>
          </w:p>
        </w:tc>
        <w:tc>
          <w:tcPr>
            <w:tcW w:w="1134" w:type="dxa"/>
            <w:vAlign w:val="center"/>
          </w:tcPr>
          <w:p>
            <w:pPr>
              <w:pStyle w:val="12"/>
            </w:pPr>
            <w:r>
              <w:t>9.45</w:t>
            </w:r>
          </w:p>
        </w:tc>
        <w:tc>
          <w:tcPr>
            <w:tcW w:w="1134" w:type="dxa"/>
            <w:vAlign w:val="center"/>
          </w:tcPr>
          <w:p>
            <w:pPr>
              <w:pStyle w:val="12"/>
            </w:pPr>
            <w:r>
              <w:t>9.45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229</w:t>
            </w:r>
          </w:p>
        </w:tc>
        <w:tc>
          <w:tcPr>
            <w:tcW w:w="1559" w:type="dxa"/>
            <w:vAlign w:val="center"/>
          </w:tcPr>
          <w:p>
            <w:pPr>
              <w:pStyle w:val="13"/>
            </w:pPr>
            <w:r>
              <w:t>其他支出</w:t>
            </w:r>
          </w:p>
        </w:tc>
        <w:tc>
          <w:tcPr>
            <w:tcW w:w="1134" w:type="dxa"/>
            <w:vAlign w:val="center"/>
          </w:tcPr>
          <w:p>
            <w:pPr>
              <w:pStyle w:val="12"/>
            </w:pPr>
            <w:r>
              <w:t>26.28</w:t>
            </w:r>
          </w:p>
        </w:tc>
        <w:tc>
          <w:tcPr>
            <w:tcW w:w="1134" w:type="dxa"/>
            <w:vAlign w:val="center"/>
          </w:tcPr>
          <w:p>
            <w:pPr>
              <w:pStyle w:val="12"/>
            </w:pPr>
            <w:r>
              <w:t>26.28</w:t>
            </w:r>
          </w:p>
        </w:tc>
        <w:tc>
          <w:tcPr>
            <w:tcW w:w="1134" w:type="dxa"/>
            <w:vAlign w:val="center"/>
          </w:tcPr>
          <w:p>
            <w:pPr>
              <w:pStyle w:val="12"/>
            </w:pPr>
            <w:r>
              <w:t>26.28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22960</w:t>
            </w:r>
          </w:p>
        </w:tc>
        <w:tc>
          <w:tcPr>
            <w:tcW w:w="1559" w:type="dxa"/>
            <w:vAlign w:val="center"/>
          </w:tcPr>
          <w:p>
            <w:pPr>
              <w:pStyle w:val="13"/>
            </w:pPr>
            <w:r>
              <w:t>彩票公益金安排的支出</w:t>
            </w:r>
          </w:p>
        </w:tc>
        <w:tc>
          <w:tcPr>
            <w:tcW w:w="1134" w:type="dxa"/>
            <w:vAlign w:val="center"/>
          </w:tcPr>
          <w:p>
            <w:pPr>
              <w:pStyle w:val="12"/>
            </w:pPr>
            <w:r>
              <w:t>26.28</w:t>
            </w:r>
          </w:p>
        </w:tc>
        <w:tc>
          <w:tcPr>
            <w:tcW w:w="1134" w:type="dxa"/>
            <w:vAlign w:val="center"/>
          </w:tcPr>
          <w:p>
            <w:pPr>
              <w:pStyle w:val="12"/>
            </w:pPr>
            <w:r>
              <w:t>26.28</w:t>
            </w:r>
          </w:p>
        </w:tc>
        <w:tc>
          <w:tcPr>
            <w:tcW w:w="1134" w:type="dxa"/>
            <w:vAlign w:val="center"/>
          </w:tcPr>
          <w:p>
            <w:pPr>
              <w:pStyle w:val="12"/>
            </w:pPr>
            <w:r>
              <w:t>26.28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2296006</w:t>
            </w:r>
          </w:p>
        </w:tc>
        <w:tc>
          <w:tcPr>
            <w:tcW w:w="1559" w:type="dxa"/>
            <w:vAlign w:val="center"/>
          </w:tcPr>
          <w:p>
            <w:pPr>
              <w:pStyle w:val="13"/>
            </w:pPr>
            <w:r>
              <w:t>用于残疾人事业的彩票公益金支出</w:t>
            </w:r>
          </w:p>
        </w:tc>
        <w:tc>
          <w:tcPr>
            <w:tcW w:w="1134" w:type="dxa"/>
            <w:vAlign w:val="center"/>
          </w:tcPr>
          <w:p>
            <w:pPr>
              <w:pStyle w:val="12"/>
            </w:pPr>
            <w:r>
              <w:t>26.28</w:t>
            </w:r>
          </w:p>
        </w:tc>
        <w:tc>
          <w:tcPr>
            <w:tcW w:w="1134" w:type="dxa"/>
            <w:vAlign w:val="center"/>
          </w:tcPr>
          <w:p>
            <w:pPr>
              <w:pStyle w:val="12"/>
            </w:pPr>
            <w:r>
              <w:t>26.28</w:t>
            </w:r>
          </w:p>
        </w:tc>
        <w:tc>
          <w:tcPr>
            <w:tcW w:w="1134" w:type="dxa"/>
            <w:vAlign w:val="center"/>
          </w:tcPr>
          <w:p>
            <w:pPr>
              <w:pStyle w:val="12"/>
            </w:pPr>
            <w:r>
              <w:t>26.28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762昌黎县残疾人联合会</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337.92</w:t>
            </w:r>
          </w:p>
        </w:tc>
        <w:tc>
          <w:tcPr>
            <w:tcW w:w="1361" w:type="dxa"/>
            <w:vAlign w:val="center"/>
          </w:tcPr>
          <w:p>
            <w:pPr>
              <w:pStyle w:val="16"/>
            </w:pPr>
            <w:r>
              <w:t>201.85</w:t>
            </w:r>
          </w:p>
        </w:tc>
        <w:tc>
          <w:tcPr>
            <w:tcW w:w="1361" w:type="dxa"/>
            <w:vAlign w:val="center"/>
          </w:tcPr>
          <w:p>
            <w:pPr>
              <w:pStyle w:val="16"/>
            </w:pPr>
            <w:r>
              <w:t>136.07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291.02</w:t>
            </w:r>
          </w:p>
        </w:tc>
        <w:tc>
          <w:tcPr>
            <w:tcW w:w="1361" w:type="dxa"/>
            <w:vAlign w:val="center"/>
          </w:tcPr>
          <w:p>
            <w:pPr>
              <w:pStyle w:val="12"/>
            </w:pPr>
            <w:r>
              <w:t>181.23</w:t>
            </w:r>
          </w:p>
        </w:tc>
        <w:tc>
          <w:tcPr>
            <w:tcW w:w="1361" w:type="dxa"/>
            <w:vAlign w:val="center"/>
          </w:tcPr>
          <w:p>
            <w:pPr>
              <w:pStyle w:val="12"/>
            </w:pPr>
            <w:r>
              <w:t>109.79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24.76</w:t>
            </w:r>
          </w:p>
        </w:tc>
        <w:tc>
          <w:tcPr>
            <w:tcW w:w="1361" w:type="dxa"/>
            <w:vAlign w:val="center"/>
          </w:tcPr>
          <w:p>
            <w:pPr>
              <w:pStyle w:val="12"/>
            </w:pPr>
            <w:r>
              <w:t>24.76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18.90</w:t>
            </w:r>
          </w:p>
        </w:tc>
        <w:tc>
          <w:tcPr>
            <w:tcW w:w="1361" w:type="dxa"/>
            <w:vAlign w:val="center"/>
          </w:tcPr>
          <w:p>
            <w:pPr>
              <w:pStyle w:val="12"/>
            </w:pPr>
            <w:r>
              <w:t>18.90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5.86</w:t>
            </w:r>
          </w:p>
        </w:tc>
        <w:tc>
          <w:tcPr>
            <w:tcW w:w="1361" w:type="dxa"/>
            <w:vAlign w:val="center"/>
          </w:tcPr>
          <w:p>
            <w:pPr>
              <w:pStyle w:val="12"/>
            </w:pPr>
            <w:r>
              <w:t>5.86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20811</w:t>
            </w:r>
          </w:p>
        </w:tc>
        <w:tc>
          <w:tcPr>
            <w:tcW w:w="4535" w:type="dxa"/>
            <w:vAlign w:val="center"/>
          </w:tcPr>
          <w:p>
            <w:pPr>
              <w:pStyle w:val="13"/>
            </w:pPr>
            <w:r>
              <w:t>残疾人事业</w:t>
            </w:r>
          </w:p>
        </w:tc>
        <w:tc>
          <w:tcPr>
            <w:tcW w:w="1361" w:type="dxa"/>
            <w:vAlign w:val="center"/>
          </w:tcPr>
          <w:p>
            <w:pPr>
              <w:pStyle w:val="12"/>
            </w:pPr>
            <w:r>
              <w:t>266.26</w:t>
            </w:r>
          </w:p>
        </w:tc>
        <w:tc>
          <w:tcPr>
            <w:tcW w:w="1361" w:type="dxa"/>
            <w:vAlign w:val="center"/>
          </w:tcPr>
          <w:p>
            <w:pPr>
              <w:pStyle w:val="12"/>
            </w:pPr>
            <w:r>
              <w:t>156.47</w:t>
            </w:r>
          </w:p>
        </w:tc>
        <w:tc>
          <w:tcPr>
            <w:tcW w:w="1361" w:type="dxa"/>
            <w:vAlign w:val="center"/>
          </w:tcPr>
          <w:p>
            <w:pPr>
              <w:pStyle w:val="12"/>
            </w:pPr>
            <w:r>
              <w:t>109.79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2081101</w:t>
            </w:r>
          </w:p>
        </w:tc>
        <w:tc>
          <w:tcPr>
            <w:tcW w:w="4535" w:type="dxa"/>
            <w:vAlign w:val="center"/>
          </w:tcPr>
          <w:p>
            <w:pPr>
              <w:pStyle w:val="13"/>
            </w:pPr>
            <w:r>
              <w:t>行政运行</w:t>
            </w:r>
          </w:p>
        </w:tc>
        <w:tc>
          <w:tcPr>
            <w:tcW w:w="1361" w:type="dxa"/>
            <w:vAlign w:val="center"/>
          </w:tcPr>
          <w:p>
            <w:pPr>
              <w:pStyle w:val="12"/>
            </w:pPr>
            <w:r>
              <w:t>64.42</w:t>
            </w:r>
          </w:p>
        </w:tc>
        <w:tc>
          <w:tcPr>
            <w:tcW w:w="1361" w:type="dxa"/>
            <w:vAlign w:val="center"/>
          </w:tcPr>
          <w:p>
            <w:pPr>
              <w:pStyle w:val="12"/>
            </w:pPr>
            <w:r>
              <w:t>64.42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2081104</w:t>
            </w:r>
          </w:p>
        </w:tc>
        <w:tc>
          <w:tcPr>
            <w:tcW w:w="4535" w:type="dxa"/>
            <w:vAlign w:val="center"/>
          </w:tcPr>
          <w:p>
            <w:pPr>
              <w:pStyle w:val="13"/>
            </w:pPr>
            <w:r>
              <w:t>残疾人康复</w:t>
            </w:r>
          </w:p>
        </w:tc>
        <w:tc>
          <w:tcPr>
            <w:tcW w:w="1361" w:type="dxa"/>
            <w:vAlign w:val="center"/>
          </w:tcPr>
          <w:p>
            <w:pPr>
              <w:pStyle w:val="12"/>
            </w:pPr>
            <w:r>
              <w:t>39.10</w:t>
            </w:r>
          </w:p>
        </w:tc>
        <w:tc>
          <w:tcPr>
            <w:tcW w:w="1361" w:type="dxa"/>
            <w:vAlign w:val="center"/>
          </w:tcPr>
          <w:p>
            <w:pPr>
              <w:pStyle w:val="12"/>
            </w:pPr>
          </w:p>
        </w:tc>
        <w:tc>
          <w:tcPr>
            <w:tcW w:w="1361" w:type="dxa"/>
            <w:vAlign w:val="center"/>
          </w:tcPr>
          <w:p>
            <w:pPr>
              <w:pStyle w:val="12"/>
            </w:pPr>
            <w:r>
              <w:t>39.10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2081105</w:t>
            </w:r>
          </w:p>
        </w:tc>
        <w:tc>
          <w:tcPr>
            <w:tcW w:w="4535" w:type="dxa"/>
            <w:vAlign w:val="center"/>
          </w:tcPr>
          <w:p>
            <w:pPr>
              <w:pStyle w:val="13"/>
            </w:pPr>
            <w:r>
              <w:t>残疾人就业</w:t>
            </w:r>
          </w:p>
        </w:tc>
        <w:tc>
          <w:tcPr>
            <w:tcW w:w="1361" w:type="dxa"/>
            <w:vAlign w:val="center"/>
          </w:tcPr>
          <w:p>
            <w:pPr>
              <w:pStyle w:val="12"/>
            </w:pPr>
            <w:r>
              <w:t>34.95</w:t>
            </w:r>
          </w:p>
        </w:tc>
        <w:tc>
          <w:tcPr>
            <w:tcW w:w="1361" w:type="dxa"/>
            <w:vAlign w:val="center"/>
          </w:tcPr>
          <w:p>
            <w:pPr>
              <w:pStyle w:val="12"/>
            </w:pPr>
          </w:p>
        </w:tc>
        <w:tc>
          <w:tcPr>
            <w:tcW w:w="1361" w:type="dxa"/>
            <w:vAlign w:val="center"/>
          </w:tcPr>
          <w:p>
            <w:pPr>
              <w:pStyle w:val="12"/>
            </w:pPr>
            <w:r>
              <w:t>34.95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2081199</w:t>
            </w:r>
          </w:p>
        </w:tc>
        <w:tc>
          <w:tcPr>
            <w:tcW w:w="4535" w:type="dxa"/>
            <w:vAlign w:val="center"/>
          </w:tcPr>
          <w:p>
            <w:pPr>
              <w:pStyle w:val="13"/>
            </w:pPr>
            <w:r>
              <w:t>其他残疾人事业支出</w:t>
            </w:r>
          </w:p>
        </w:tc>
        <w:tc>
          <w:tcPr>
            <w:tcW w:w="1361" w:type="dxa"/>
            <w:vAlign w:val="center"/>
          </w:tcPr>
          <w:p>
            <w:pPr>
              <w:pStyle w:val="12"/>
            </w:pPr>
            <w:r>
              <w:t>127.79</w:t>
            </w:r>
          </w:p>
        </w:tc>
        <w:tc>
          <w:tcPr>
            <w:tcW w:w="1361" w:type="dxa"/>
            <w:vAlign w:val="center"/>
          </w:tcPr>
          <w:p>
            <w:pPr>
              <w:pStyle w:val="12"/>
            </w:pPr>
            <w:r>
              <w:t>92.05</w:t>
            </w:r>
          </w:p>
        </w:tc>
        <w:tc>
          <w:tcPr>
            <w:tcW w:w="1361" w:type="dxa"/>
            <w:vAlign w:val="center"/>
          </w:tcPr>
          <w:p>
            <w:pPr>
              <w:pStyle w:val="12"/>
            </w:pPr>
            <w:r>
              <w:t>35.74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11.17</w:t>
            </w:r>
          </w:p>
        </w:tc>
        <w:tc>
          <w:tcPr>
            <w:tcW w:w="1361" w:type="dxa"/>
            <w:vAlign w:val="center"/>
          </w:tcPr>
          <w:p>
            <w:pPr>
              <w:pStyle w:val="12"/>
            </w:pPr>
            <w:r>
              <w:t>11.17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11.17</w:t>
            </w:r>
          </w:p>
        </w:tc>
        <w:tc>
          <w:tcPr>
            <w:tcW w:w="1361" w:type="dxa"/>
            <w:vAlign w:val="center"/>
          </w:tcPr>
          <w:p>
            <w:pPr>
              <w:pStyle w:val="12"/>
            </w:pPr>
            <w:r>
              <w:t>11.17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3.20</w:t>
            </w:r>
          </w:p>
        </w:tc>
        <w:tc>
          <w:tcPr>
            <w:tcW w:w="1361" w:type="dxa"/>
            <w:vAlign w:val="center"/>
          </w:tcPr>
          <w:p>
            <w:pPr>
              <w:pStyle w:val="12"/>
            </w:pPr>
            <w:r>
              <w:t>3.20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7.97</w:t>
            </w:r>
          </w:p>
        </w:tc>
        <w:tc>
          <w:tcPr>
            <w:tcW w:w="1361" w:type="dxa"/>
            <w:vAlign w:val="center"/>
          </w:tcPr>
          <w:p>
            <w:pPr>
              <w:pStyle w:val="12"/>
            </w:pPr>
            <w:r>
              <w:t>7.97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9.45</w:t>
            </w:r>
          </w:p>
        </w:tc>
        <w:tc>
          <w:tcPr>
            <w:tcW w:w="1361" w:type="dxa"/>
            <w:vAlign w:val="center"/>
          </w:tcPr>
          <w:p>
            <w:pPr>
              <w:pStyle w:val="12"/>
            </w:pPr>
            <w:r>
              <w:t>9.45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9.45</w:t>
            </w:r>
          </w:p>
        </w:tc>
        <w:tc>
          <w:tcPr>
            <w:tcW w:w="1361" w:type="dxa"/>
            <w:vAlign w:val="center"/>
          </w:tcPr>
          <w:p>
            <w:pPr>
              <w:pStyle w:val="12"/>
            </w:pPr>
            <w:r>
              <w:t>9.45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9.45</w:t>
            </w:r>
          </w:p>
        </w:tc>
        <w:tc>
          <w:tcPr>
            <w:tcW w:w="1361" w:type="dxa"/>
            <w:vAlign w:val="center"/>
          </w:tcPr>
          <w:p>
            <w:pPr>
              <w:pStyle w:val="12"/>
            </w:pPr>
            <w:r>
              <w:t>9.45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229</w:t>
            </w:r>
          </w:p>
        </w:tc>
        <w:tc>
          <w:tcPr>
            <w:tcW w:w="4535" w:type="dxa"/>
            <w:vAlign w:val="center"/>
          </w:tcPr>
          <w:p>
            <w:pPr>
              <w:pStyle w:val="13"/>
            </w:pPr>
            <w:r>
              <w:t>其他支出</w:t>
            </w:r>
          </w:p>
        </w:tc>
        <w:tc>
          <w:tcPr>
            <w:tcW w:w="1361" w:type="dxa"/>
            <w:vAlign w:val="center"/>
          </w:tcPr>
          <w:p>
            <w:pPr>
              <w:pStyle w:val="12"/>
            </w:pPr>
            <w:r>
              <w:t>26.28</w:t>
            </w:r>
          </w:p>
        </w:tc>
        <w:tc>
          <w:tcPr>
            <w:tcW w:w="1361" w:type="dxa"/>
            <w:vAlign w:val="center"/>
          </w:tcPr>
          <w:p>
            <w:pPr>
              <w:pStyle w:val="12"/>
            </w:pPr>
          </w:p>
        </w:tc>
        <w:tc>
          <w:tcPr>
            <w:tcW w:w="1361" w:type="dxa"/>
            <w:vAlign w:val="center"/>
          </w:tcPr>
          <w:p>
            <w:pPr>
              <w:pStyle w:val="12"/>
            </w:pPr>
            <w:r>
              <w:t>26.28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22960</w:t>
            </w:r>
          </w:p>
        </w:tc>
        <w:tc>
          <w:tcPr>
            <w:tcW w:w="4535" w:type="dxa"/>
            <w:vAlign w:val="center"/>
          </w:tcPr>
          <w:p>
            <w:pPr>
              <w:pStyle w:val="13"/>
            </w:pPr>
            <w:r>
              <w:t>彩票公益金安排的支出</w:t>
            </w:r>
          </w:p>
        </w:tc>
        <w:tc>
          <w:tcPr>
            <w:tcW w:w="1361" w:type="dxa"/>
            <w:vAlign w:val="center"/>
          </w:tcPr>
          <w:p>
            <w:pPr>
              <w:pStyle w:val="12"/>
            </w:pPr>
            <w:r>
              <w:t>26.28</w:t>
            </w:r>
          </w:p>
        </w:tc>
        <w:tc>
          <w:tcPr>
            <w:tcW w:w="1361" w:type="dxa"/>
            <w:vAlign w:val="center"/>
          </w:tcPr>
          <w:p>
            <w:pPr>
              <w:pStyle w:val="12"/>
            </w:pPr>
          </w:p>
        </w:tc>
        <w:tc>
          <w:tcPr>
            <w:tcW w:w="1361" w:type="dxa"/>
            <w:vAlign w:val="center"/>
          </w:tcPr>
          <w:p>
            <w:pPr>
              <w:pStyle w:val="12"/>
            </w:pPr>
            <w:r>
              <w:t>26.28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2296006</w:t>
            </w:r>
          </w:p>
        </w:tc>
        <w:tc>
          <w:tcPr>
            <w:tcW w:w="4535" w:type="dxa"/>
            <w:vAlign w:val="center"/>
          </w:tcPr>
          <w:p>
            <w:pPr>
              <w:pStyle w:val="13"/>
            </w:pPr>
            <w:r>
              <w:t>用于残疾人事业的彩票公益金支出</w:t>
            </w:r>
          </w:p>
        </w:tc>
        <w:tc>
          <w:tcPr>
            <w:tcW w:w="1361" w:type="dxa"/>
            <w:vAlign w:val="center"/>
          </w:tcPr>
          <w:p>
            <w:pPr>
              <w:pStyle w:val="12"/>
            </w:pPr>
            <w:r>
              <w:t>26.28</w:t>
            </w:r>
          </w:p>
        </w:tc>
        <w:tc>
          <w:tcPr>
            <w:tcW w:w="1361" w:type="dxa"/>
            <w:vAlign w:val="center"/>
          </w:tcPr>
          <w:p>
            <w:pPr>
              <w:pStyle w:val="12"/>
            </w:pPr>
          </w:p>
        </w:tc>
        <w:tc>
          <w:tcPr>
            <w:tcW w:w="1361" w:type="dxa"/>
            <w:vAlign w:val="center"/>
          </w:tcPr>
          <w:p>
            <w:pPr>
              <w:pStyle w:val="12"/>
            </w:pPr>
            <w:r>
              <w:t>26.28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0"/>
            </w:pPr>
            <w:r>
              <w:t>762昌黎县残疾人联合会</w:t>
            </w:r>
          </w:p>
        </w:tc>
        <w:tc>
          <w:tcPr>
            <w:tcW w:w="1232" w:type="dxa"/>
            <w:tcBorders>
              <w:top w:val="single" w:color="FFFFFF" w:sz="6" w:space="0"/>
              <w:left w:val="single" w:color="FFFFFF" w:sz="6" w:space="0"/>
              <w:right w:val="single" w:color="FFFFFF" w:sz="6" w:space="0"/>
            </w:tcBorders>
            <w:vAlign w:val="center"/>
          </w:tcPr>
          <w:p>
            <w:pPr>
              <w:pStyle w:val="9"/>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1"/>
            </w:pPr>
            <w:r>
              <w:t>序号</w:t>
            </w:r>
          </w:p>
        </w:tc>
        <w:tc>
          <w:tcPr>
            <w:tcW w:w="2464" w:type="dxa"/>
            <w:gridSpan w:val="2"/>
            <w:vAlign w:val="center"/>
          </w:tcPr>
          <w:p>
            <w:pPr>
              <w:pStyle w:val="11"/>
            </w:pPr>
            <w:r>
              <w:t>收入</w:t>
            </w:r>
          </w:p>
        </w:tc>
        <w:tc>
          <w:tcPr>
            <w:tcW w:w="6160"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1"/>
            </w:pPr>
            <w:r>
              <w:t>项  目</w:t>
            </w:r>
          </w:p>
        </w:tc>
        <w:tc>
          <w:tcPr>
            <w:tcW w:w="1232" w:type="dxa"/>
            <w:vAlign w:val="center"/>
          </w:tcPr>
          <w:p>
            <w:pPr>
              <w:pStyle w:val="11"/>
            </w:pPr>
            <w:r>
              <w:t>金额</w:t>
            </w:r>
          </w:p>
        </w:tc>
        <w:tc>
          <w:tcPr>
            <w:tcW w:w="1232" w:type="dxa"/>
            <w:vAlign w:val="center"/>
          </w:tcPr>
          <w:p>
            <w:pPr>
              <w:pStyle w:val="11"/>
            </w:pPr>
            <w:r>
              <w:t>项  目</w:t>
            </w:r>
          </w:p>
        </w:tc>
        <w:tc>
          <w:tcPr>
            <w:tcW w:w="1232" w:type="dxa"/>
            <w:vAlign w:val="center"/>
          </w:tcPr>
          <w:p>
            <w:pPr>
              <w:pStyle w:val="11"/>
            </w:pPr>
            <w:r>
              <w:t>合计</w:t>
            </w:r>
          </w:p>
        </w:tc>
        <w:tc>
          <w:tcPr>
            <w:tcW w:w="1232" w:type="dxa"/>
            <w:vAlign w:val="center"/>
          </w:tcPr>
          <w:p>
            <w:pPr>
              <w:pStyle w:val="11"/>
            </w:pPr>
            <w:r>
              <w:t>一般公共预算财政拨款</w:t>
            </w:r>
          </w:p>
        </w:tc>
        <w:tc>
          <w:tcPr>
            <w:tcW w:w="1232" w:type="dxa"/>
            <w:vAlign w:val="center"/>
          </w:tcPr>
          <w:p>
            <w:pPr>
              <w:pStyle w:val="11"/>
            </w:pPr>
            <w:r>
              <w:t>政府性基金预算财政    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1"/>
            </w:pPr>
            <w:r>
              <w:t>栏次</w:t>
            </w:r>
          </w:p>
        </w:tc>
        <w:tc>
          <w:tcPr>
            <w:tcW w:w="1232" w:type="dxa"/>
            <w:vAlign w:val="center"/>
          </w:tcPr>
          <w:p>
            <w:pPr>
              <w:pStyle w:val="11"/>
            </w:pPr>
            <w:r>
              <w:t>1</w:t>
            </w:r>
          </w:p>
        </w:tc>
        <w:tc>
          <w:tcPr>
            <w:tcW w:w="1232" w:type="dxa"/>
            <w:vAlign w:val="center"/>
          </w:tcPr>
          <w:p>
            <w:pPr>
              <w:pStyle w:val="11"/>
            </w:pPr>
            <w:r>
              <w:t>2</w:t>
            </w:r>
          </w:p>
        </w:tc>
        <w:tc>
          <w:tcPr>
            <w:tcW w:w="1232" w:type="dxa"/>
            <w:vAlign w:val="center"/>
          </w:tcPr>
          <w:p>
            <w:pPr>
              <w:pStyle w:val="11"/>
            </w:pPr>
            <w:r>
              <w:t>3</w:t>
            </w:r>
          </w:p>
        </w:tc>
        <w:tc>
          <w:tcPr>
            <w:tcW w:w="1232" w:type="dxa"/>
            <w:vAlign w:val="center"/>
          </w:tcPr>
          <w:p>
            <w:pPr>
              <w:pStyle w:val="11"/>
            </w:pPr>
            <w:r>
              <w:t>4</w:t>
            </w:r>
          </w:p>
        </w:tc>
        <w:tc>
          <w:tcPr>
            <w:tcW w:w="1232" w:type="dxa"/>
            <w:vAlign w:val="center"/>
          </w:tcPr>
          <w:p>
            <w:pPr>
              <w:pStyle w:val="11"/>
            </w:pPr>
            <w:r>
              <w:t>5</w:t>
            </w:r>
          </w:p>
        </w:tc>
        <w:tc>
          <w:tcPr>
            <w:tcW w:w="1232"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w:t>
            </w:r>
          </w:p>
        </w:tc>
        <w:tc>
          <w:tcPr>
            <w:tcW w:w="1232" w:type="dxa"/>
            <w:vAlign w:val="center"/>
          </w:tcPr>
          <w:p>
            <w:pPr>
              <w:pStyle w:val="13"/>
            </w:pPr>
            <w:r>
              <w:t>一、一般公共预算拨款</w:t>
            </w:r>
          </w:p>
        </w:tc>
        <w:tc>
          <w:tcPr>
            <w:tcW w:w="1232" w:type="dxa"/>
            <w:vAlign w:val="center"/>
          </w:tcPr>
          <w:p>
            <w:pPr>
              <w:pStyle w:val="12"/>
            </w:pPr>
            <w:r>
              <w:t>311.64</w:t>
            </w:r>
          </w:p>
        </w:tc>
        <w:tc>
          <w:tcPr>
            <w:tcW w:w="1232" w:type="dxa"/>
            <w:vAlign w:val="center"/>
          </w:tcPr>
          <w:p>
            <w:pPr>
              <w:pStyle w:val="13"/>
            </w:pPr>
            <w:r>
              <w:t>一、一般公共服务支出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w:t>
            </w:r>
          </w:p>
        </w:tc>
        <w:tc>
          <w:tcPr>
            <w:tcW w:w="1232" w:type="dxa"/>
            <w:vAlign w:val="center"/>
          </w:tcPr>
          <w:p>
            <w:pPr>
              <w:pStyle w:val="13"/>
            </w:pPr>
            <w:r>
              <w:t>二、政府性基金预算拨款</w:t>
            </w:r>
          </w:p>
        </w:tc>
        <w:tc>
          <w:tcPr>
            <w:tcW w:w="1232" w:type="dxa"/>
            <w:vAlign w:val="center"/>
          </w:tcPr>
          <w:p>
            <w:pPr>
              <w:pStyle w:val="12"/>
            </w:pPr>
            <w:r>
              <w:t>26.28</w:t>
            </w:r>
          </w:p>
        </w:tc>
        <w:tc>
          <w:tcPr>
            <w:tcW w:w="1232" w:type="dxa"/>
            <w:vAlign w:val="center"/>
          </w:tcPr>
          <w:p>
            <w:pPr>
              <w:pStyle w:val="13"/>
            </w:pPr>
            <w:r>
              <w:t>二、外交支出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r>
              <w:t>三、国防支出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四、公共安全支出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2" w:hRule="atLeast"/>
          <w:jc w:val="center"/>
        </w:trPr>
        <w:tc>
          <w:tcPr>
            <w:tcW w:w="1232" w:type="dxa"/>
            <w:vAlign w:val="center"/>
          </w:tcPr>
          <w:p>
            <w:pPr>
              <w:pStyle w:val="14"/>
            </w:pPr>
            <w:r>
              <w:t>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五、教育支出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六、科学技术支出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七、文化旅游体育与传媒支出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八、社会保障和就业支出</w:t>
            </w:r>
          </w:p>
        </w:tc>
        <w:tc>
          <w:tcPr>
            <w:tcW w:w="1232" w:type="dxa"/>
            <w:vAlign w:val="center"/>
          </w:tcPr>
          <w:p>
            <w:pPr>
              <w:pStyle w:val="12"/>
            </w:pPr>
            <w:r>
              <w:t>291.02</w:t>
            </w:r>
          </w:p>
        </w:tc>
        <w:tc>
          <w:tcPr>
            <w:tcW w:w="1232" w:type="dxa"/>
            <w:vAlign w:val="center"/>
          </w:tcPr>
          <w:p>
            <w:pPr>
              <w:pStyle w:val="12"/>
            </w:pPr>
            <w:r>
              <w:t>291.02</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九、社会保险基金支出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十、卫生健康支出</w:t>
            </w:r>
          </w:p>
        </w:tc>
        <w:tc>
          <w:tcPr>
            <w:tcW w:w="1232" w:type="dxa"/>
            <w:vAlign w:val="center"/>
          </w:tcPr>
          <w:p>
            <w:pPr>
              <w:pStyle w:val="12"/>
            </w:pPr>
            <w:r>
              <w:t>11.17</w:t>
            </w:r>
          </w:p>
        </w:tc>
        <w:tc>
          <w:tcPr>
            <w:tcW w:w="1232" w:type="dxa"/>
            <w:vAlign w:val="center"/>
          </w:tcPr>
          <w:p>
            <w:pPr>
              <w:pStyle w:val="12"/>
            </w:pPr>
            <w:r>
              <w:t>11.17</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十一、节能环保支出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十二、城乡社区支出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十三、农林水支出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十四、交通运输支出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十五、资源勘探工业信息等支出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十六、商业服务业等支出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十七、金融支出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十八、援助其他地区支出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十九、自然资源海洋气象等支出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二十、住房保障支出</w:t>
            </w:r>
          </w:p>
        </w:tc>
        <w:tc>
          <w:tcPr>
            <w:tcW w:w="1232" w:type="dxa"/>
            <w:vAlign w:val="center"/>
          </w:tcPr>
          <w:p>
            <w:pPr>
              <w:pStyle w:val="12"/>
            </w:pPr>
            <w:r>
              <w:t>9.45</w:t>
            </w:r>
          </w:p>
        </w:tc>
        <w:tc>
          <w:tcPr>
            <w:tcW w:w="1232" w:type="dxa"/>
            <w:vAlign w:val="center"/>
          </w:tcPr>
          <w:p>
            <w:pPr>
              <w:pStyle w:val="12"/>
            </w:pPr>
            <w:r>
              <w:t>9.45</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二十一、粮油物资储备支出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二十二、国有资本经营预算支出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二十三、灾害防治及应急管理支出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二十四、预备费</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二十五、其他支出</w:t>
            </w:r>
          </w:p>
        </w:tc>
        <w:tc>
          <w:tcPr>
            <w:tcW w:w="1232" w:type="dxa"/>
            <w:vAlign w:val="center"/>
          </w:tcPr>
          <w:p>
            <w:pPr>
              <w:pStyle w:val="12"/>
            </w:pPr>
            <w:r>
              <w:t>26.28</w:t>
            </w:r>
          </w:p>
        </w:tc>
        <w:tc>
          <w:tcPr>
            <w:tcW w:w="1232" w:type="dxa"/>
            <w:vAlign w:val="center"/>
          </w:tcPr>
          <w:p>
            <w:pPr>
              <w:pStyle w:val="12"/>
            </w:pPr>
          </w:p>
        </w:tc>
        <w:tc>
          <w:tcPr>
            <w:tcW w:w="1232" w:type="dxa"/>
            <w:vAlign w:val="center"/>
          </w:tcPr>
          <w:p>
            <w:pPr>
              <w:pStyle w:val="12"/>
            </w:pPr>
            <w:r>
              <w:t>26.28</w:t>
            </w: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二十六、转移性支出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二十七、债务还本支出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二十八、债务付息支出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二十九、债务发行费用支出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三十、抗疫特别国债安排的支出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三十一、人行科目</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32</w:t>
            </w:r>
          </w:p>
        </w:tc>
        <w:tc>
          <w:tcPr>
            <w:tcW w:w="1232" w:type="dxa"/>
            <w:vAlign w:val="center"/>
          </w:tcPr>
          <w:p>
            <w:pPr>
              <w:pStyle w:val="15"/>
            </w:pPr>
            <w:r>
              <w:t>本年收入合计</w:t>
            </w:r>
          </w:p>
        </w:tc>
        <w:tc>
          <w:tcPr>
            <w:tcW w:w="1232" w:type="dxa"/>
            <w:vAlign w:val="center"/>
          </w:tcPr>
          <w:p>
            <w:pPr>
              <w:pStyle w:val="16"/>
            </w:pPr>
            <w:r>
              <w:t>337.92</w:t>
            </w:r>
          </w:p>
        </w:tc>
        <w:tc>
          <w:tcPr>
            <w:tcW w:w="1232" w:type="dxa"/>
            <w:vAlign w:val="center"/>
          </w:tcPr>
          <w:p>
            <w:pPr>
              <w:pStyle w:val="15"/>
            </w:pPr>
            <w:r>
              <w:t>本年支出合计</w:t>
            </w:r>
          </w:p>
        </w:tc>
        <w:tc>
          <w:tcPr>
            <w:tcW w:w="1232" w:type="dxa"/>
            <w:vAlign w:val="center"/>
          </w:tcPr>
          <w:p>
            <w:pPr>
              <w:pStyle w:val="16"/>
            </w:pPr>
            <w:r>
              <w:t>337.92</w:t>
            </w:r>
          </w:p>
        </w:tc>
        <w:tc>
          <w:tcPr>
            <w:tcW w:w="1232" w:type="dxa"/>
            <w:vAlign w:val="center"/>
          </w:tcPr>
          <w:p>
            <w:pPr>
              <w:pStyle w:val="16"/>
            </w:pPr>
            <w:r>
              <w:t>311.64</w:t>
            </w:r>
          </w:p>
        </w:tc>
        <w:tc>
          <w:tcPr>
            <w:tcW w:w="1232" w:type="dxa"/>
            <w:vAlign w:val="center"/>
          </w:tcPr>
          <w:p>
            <w:pPr>
              <w:pStyle w:val="16"/>
            </w:pPr>
            <w:r>
              <w:t>26.28</w:t>
            </w: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33</w:t>
            </w:r>
          </w:p>
        </w:tc>
        <w:tc>
          <w:tcPr>
            <w:tcW w:w="1232" w:type="dxa"/>
            <w:vAlign w:val="center"/>
          </w:tcPr>
          <w:p>
            <w:pPr>
              <w:pStyle w:val="13"/>
            </w:pPr>
            <w:r>
              <w:t>年初财政拨款结转和结余</w:t>
            </w:r>
          </w:p>
        </w:tc>
        <w:tc>
          <w:tcPr>
            <w:tcW w:w="1232" w:type="dxa"/>
            <w:vAlign w:val="center"/>
          </w:tcPr>
          <w:p>
            <w:pPr>
              <w:pStyle w:val="12"/>
            </w:pPr>
          </w:p>
        </w:tc>
        <w:tc>
          <w:tcPr>
            <w:tcW w:w="1232" w:type="dxa"/>
            <w:vAlign w:val="center"/>
          </w:tcPr>
          <w:p>
            <w:pPr>
              <w:pStyle w:val="13"/>
            </w:pPr>
            <w:r>
              <w:t>年末财政拨款结转和结余</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34</w:t>
            </w:r>
          </w:p>
        </w:tc>
        <w:tc>
          <w:tcPr>
            <w:tcW w:w="1232" w:type="dxa"/>
            <w:vAlign w:val="center"/>
          </w:tcPr>
          <w:p>
            <w:pPr>
              <w:pStyle w:val="13"/>
            </w:pPr>
            <w:r>
              <w:t>一、一般公共预算拨款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35</w:t>
            </w:r>
          </w:p>
        </w:tc>
        <w:tc>
          <w:tcPr>
            <w:tcW w:w="1232" w:type="dxa"/>
            <w:vAlign w:val="center"/>
          </w:tcPr>
          <w:p>
            <w:pPr>
              <w:pStyle w:val="13"/>
            </w:pPr>
            <w:r>
              <w:t>二、政府性基金预算拨款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36</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37</w:t>
            </w:r>
          </w:p>
        </w:tc>
        <w:tc>
          <w:tcPr>
            <w:tcW w:w="1232" w:type="dxa"/>
            <w:vAlign w:val="center"/>
          </w:tcPr>
          <w:p>
            <w:pPr>
              <w:pStyle w:val="15"/>
            </w:pPr>
            <w:r>
              <w:t>收入总计</w:t>
            </w:r>
          </w:p>
        </w:tc>
        <w:tc>
          <w:tcPr>
            <w:tcW w:w="1232" w:type="dxa"/>
            <w:vAlign w:val="center"/>
          </w:tcPr>
          <w:p>
            <w:pPr>
              <w:pStyle w:val="16"/>
            </w:pPr>
            <w:r>
              <w:t>337.92</w:t>
            </w:r>
          </w:p>
        </w:tc>
        <w:tc>
          <w:tcPr>
            <w:tcW w:w="1232" w:type="dxa"/>
            <w:vAlign w:val="center"/>
          </w:tcPr>
          <w:p>
            <w:pPr>
              <w:pStyle w:val="15"/>
            </w:pPr>
            <w:r>
              <w:t>支出总计</w:t>
            </w:r>
          </w:p>
        </w:tc>
        <w:tc>
          <w:tcPr>
            <w:tcW w:w="1232" w:type="dxa"/>
            <w:vAlign w:val="center"/>
          </w:tcPr>
          <w:p>
            <w:pPr>
              <w:pStyle w:val="16"/>
            </w:pPr>
            <w:r>
              <w:t>337.92</w:t>
            </w:r>
          </w:p>
        </w:tc>
        <w:tc>
          <w:tcPr>
            <w:tcW w:w="1232" w:type="dxa"/>
            <w:vAlign w:val="center"/>
          </w:tcPr>
          <w:p>
            <w:pPr>
              <w:pStyle w:val="16"/>
            </w:pPr>
            <w:r>
              <w:t>311.64</w:t>
            </w:r>
          </w:p>
        </w:tc>
        <w:tc>
          <w:tcPr>
            <w:tcW w:w="1232" w:type="dxa"/>
            <w:vAlign w:val="center"/>
          </w:tcPr>
          <w:p>
            <w:pPr>
              <w:pStyle w:val="16"/>
            </w:pPr>
            <w:r>
              <w:t>26.28</w:t>
            </w:r>
          </w:p>
        </w:tc>
        <w:tc>
          <w:tcPr>
            <w:tcW w:w="1232"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762昌黎县残疾人联合会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311.64</w:t>
            </w:r>
          </w:p>
        </w:tc>
        <w:tc>
          <w:tcPr>
            <w:tcW w:w="2551" w:type="dxa"/>
            <w:vAlign w:val="center"/>
          </w:tcPr>
          <w:p>
            <w:pPr>
              <w:pStyle w:val="16"/>
            </w:pPr>
            <w:r>
              <w:t>201.85</w:t>
            </w:r>
          </w:p>
        </w:tc>
        <w:tc>
          <w:tcPr>
            <w:tcW w:w="2551" w:type="dxa"/>
            <w:vAlign w:val="center"/>
          </w:tcPr>
          <w:p>
            <w:pPr>
              <w:pStyle w:val="16"/>
            </w:pPr>
            <w:r>
              <w:t>109.79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291.02</w:t>
            </w:r>
          </w:p>
        </w:tc>
        <w:tc>
          <w:tcPr>
            <w:tcW w:w="2551" w:type="dxa"/>
            <w:vAlign w:val="center"/>
          </w:tcPr>
          <w:p>
            <w:pPr>
              <w:pStyle w:val="12"/>
            </w:pPr>
            <w:r>
              <w:t>181.23</w:t>
            </w:r>
          </w:p>
        </w:tc>
        <w:tc>
          <w:tcPr>
            <w:tcW w:w="2551" w:type="dxa"/>
            <w:vAlign w:val="center"/>
          </w:tcPr>
          <w:p>
            <w:pPr>
              <w:pStyle w:val="12"/>
            </w:pPr>
            <w:r>
              <w:t>109.79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24.76</w:t>
            </w:r>
          </w:p>
        </w:tc>
        <w:tc>
          <w:tcPr>
            <w:tcW w:w="2551" w:type="dxa"/>
            <w:vAlign w:val="center"/>
          </w:tcPr>
          <w:p>
            <w:pPr>
              <w:pStyle w:val="12"/>
            </w:pPr>
            <w:r>
              <w:t>24.76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18.90</w:t>
            </w:r>
          </w:p>
        </w:tc>
        <w:tc>
          <w:tcPr>
            <w:tcW w:w="2551" w:type="dxa"/>
            <w:vAlign w:val="center"/>
          </w:tcPr>
          <w:p>
            <w:pPr>
              <w:pStyle w:val="12"/>
            </w:pPr>
            <w:r>
              <w:t>18.90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5.86</w:t>
            </w:r>
          </w:p>
        </w:tc>
        <w:tc>
          <w:tcPr>
            <w:tcW w:w="2551" w:type="dxa"/>
            <w:vAlign w:val="center"/>
          </w:tcPr>
          <w:p>
            <w:pPr>
              <w:pStyle w:val="12"/>
            </w:pPr>
            <w:r>
              <w:t>5.86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20811</w:t>
            </w:r>
          </w:p>
        </w:tc>
        <w:tc>
          <w:tcPr>
            <w:tcW w:w="4535" w:type="dxa"/>
            <w:vAlign w:val="center"/>
          </w:tcPr>
          <w:p>
            <w:pPr>
              <w:pStyle w:val="13"/>
            </w:pPr>
            <w:r>
              <w:t>残疾人事业</w:t>
            </w:r>
          </w:p>
        </w:tc>
        <w:tc>
          <w:tcPr>
            <w:tcW w:w="2551" w:type="dxa"/>
            <w:vAlign w:val="center"/>
          </w:tcPr>
          <w:p>
            <w:pPr>
              <w:pStyle w:val="12"/>
            </w:pPr>
            <w:r>
              <w:t>266.26</w:t>
            </w:r>
          </w:p>
        </w:tc>
        <w:tc>
          <w:tcPr>
            <w:tcW w:w="2551" w:type="dxa"/>
            <w:vAlign w:val="center"/>
          </w:tcPr>
          <w:p>
            <w:pPr>
              <w:pStyle w:val="12"/>
            </w:pPr>
            <w:r>
              <w:t>156.47</w:t>
            </w:r>
          </w:p>
        </w:tc>
        <w:tc>
          <w:tcPr>
            <w:tcW w:w="2551" w:type="dxa"/>
            <w:vAlign w:val="center"/>
          </w:tcPr>
          <w:p>
            <w:pPr>
              <w:pStyle w:val="12"/>
            </w:pPr>
            <w:r>
              <w:t>109.79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2081101</w:t>
            </w:r>
          </w:p>
        </w:tc>
        <w:tc>
          <w:tcPr>
            <w:tcW w:w="4535" w:type="dxa"/>
            <w:vAlign w:val="center"/>
          </w:tcPr>
          <w:p>
            <w:pPr>
              <w:pStyle w:val="13"/>
            </w:pPr>
            <w:r>
              <w:t>行政运行</w:t>
            </w:r>
          </w:p>
        </w:tc>
        <w:tc>
          <w:tcPr>
            <w:tcW w:w="2551" w:type="dxa"/>
            <w:vAlign w:val="center"/>
          </w:tcPr>
          <w:p>
            <w:pPr>
              <w:pStyle w:val="12"/>
            </w:pPr>
            <w:r>
              <w:t>64.42</w:t>
            </w:r>
          </w:p>
        </w:tc>
        <w:tc>
          <w:tcPr>
            <w:tcW w:w="2551" w:type="dxa"/>
            <w:vAlign w:val="center"/>
          </w:tcPr>
          <w:p>
            <w:pPr>
              <w:pStyle w:val="12"/>
            </w:pPr>
            <w:r>
              <w:t>64.42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2081104</w:t>
            </w:r>
          </w:p>
        </w:tc>
        <w:tc>
          <w:tcPr>
            <w:tcW w:w="4535" w:type="dxa"/>
            <w:vAlign w:val="center"/>
          </w:tcPr>
          <w:p>
            <w:pPr>
              <w:pStyle w:val="13"/>
            </w:pPr>
            <w:r>
              <w:t>残疾人康复</w:t>
            </w:r>
          </w:p>
        </w:tc>
        <w:tc>
          <w:tcPr>
            <w:tcW w:w="2551" w:type="dxa"/>
            <w:vAlign w:val="center"/>
          </w:tcPr>
          <w:p>
            <w:pPr>
              <w:pStyle w:val="12"/>
            </w:pPr>
            <w:r>
              <w:t>39.10</w:t>
            </w:r>
          </w:p>
        </w:tc>
        <w:tc>
          <w:tcPr>
            <w:tcW w:w="2551" w:type="dxa"/>
            <w:vAlign w:val="center"/>
          </w:tcPr>
          <w:p>
            <w:pPr>
              <w:pStyle w:val="12"/>
            </w:pPr>
          </w:p>
        </w:tc>
        <w:tc>
          <w:tcPr>
            <w:tcW w:w="2551" w:type="dxa"/>
            <w:vAlign w:val="center"/>
          </w:tcPr>
          <w:p>
            <w:pPr>
              <w:pStyle w:val="12"/>
            </w:pPr>
            <w:r>
              <w:t>39.10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2081105</w:t>
            </w:r>
          </w:p>
        </w:tc>
        <w:tc>
          <w:tcPr>
            <w:tcW w:w="4535" w:type="dxa"/>
            <w:vAlign w:val="center"/>
          </w:tcPr>
          <w:p>
            <w:pPr>
              <w:pStyle w:val="13"/>
            </w:pPr>
            <w:r>
              <w:t>残疾人就业</w:t>
            </w:r>
          </w:p>
        </w:tc>
        <w:tc>
          <w:tcPr>
            <w:tcW w:w="2551" w:type="dxa"/>
            <w:vAlign w:val="center"/>
          </w:tcPr>
          <w:p>
            <w:pPr>
              <w:pStyle w:val="12"/>
            </w:pPr>
            <w:r>
              <w:t>34.95</w:t>
            </w:r>
          </w:p>
        </w:tc>
        <w:tc>
          <w:tcPr>
            <w:tcW w:w="2551" w:type="dxa"/>
            <w:vAlign w:val="center"/>
          </w:tcPr>
          <w:p>
            <w:pPr>
              <w:pStyle w:val="12"/>
            </w:pPr>
          </w:p>
        </w:tc>
        <w:tc>
          <w:tcPr>
            <w:tcW w:w="2551" w:type="dxa"/>
            <w:vAlign w:val="center"/>
          </w:tcPr>
          <w:p>
            <w:pPr>
              <w:pStyle w:val="12"/>
            </w:pPr>
            <w:r>
              <w:t>34.95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2081199</w:t>
            </w:r>
          </w:p>
        </w:tc>
        <w:tc>
          <w:tcPr>
            <w:tcW w:w="4535" w:type="dxa"/>
            <w:vAlign w:val="center"/>
          </w:tcPr>
          <w:p>
            <w:pPr>
              <w:pStyle w:val="13"/>
            </w:pPr>
            <w:r>
              <w:t>其他残疾人事业支出</w:t>
            </w:r>
          </w:p>
        </w:tc>
        <w:tc>
          <w:tcPr>
            <w:tcW w:w="2551" w:type="dxa"/>
            <w:vAlign w:val="center"/>
          </w:tcPr>
          <w:p>
            <w:pPr>
              <w:pStyle w:val="12"/>
            </w:pPr>
            <w:r>
              <w:t>127.79</w:t>
            </w:r>
          </w:p>
        </w:tc>
        <w:tc>
          <w:tcPr>
            <w:tcW w:w="2551" w:type="dxa"/>
            <w:vAlign w:val="center"/>
          </w:tcPr>
          <w:p>
            <w:pPr>
              <w:pStyle w:val="12"/>
            </w:pPr>
            <w:r>
              <w:t>92.05</w:t>
            </w:r>
          </w:p>
        </w:tc>
        <w:tc>
          <w:tcPr>
            <w:tcW w:w="2551" w:type="dxa"/>
            <w:vAlign w:val="center"/>
          </w:tcPr>
          <w:p>
            <w:pPr>
              <w:pStyle w:val="12"/>
            </w:pPr>
            <w:r>
              <w:t>35.74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11.17</w:t>
            </w:r>
          </w:p>
        </w:tc>
        <w:tc>
          <w:tcPr>
            <w:tcW w:w="2551" w:type="dxa"/>
            <w:vAlign w:val="center"/>
          </w:tcPr>
          <w:p>
            <w:pPr>
              <w:pStyle w:val="12"/>
            </w:pPr>
            <w:r>
              <w:t>11.17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11.17</w:t>
            </w:r>
          </w:p>
        </w:tc>
        <w:tc>
          <w:tcPr>
            <w:tcW w:w="2551" w:type="dxa"/>
            <w:vAlign w:val="center"/>
          </w:tcPr>
          <w:p>
            <w:pPr>
              <w:pStyle w:val="12"/>
            </w:pPr>
            <w:r>
              <w:t>11.17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3.20</w:t>
            </w:r>
          </w:p>
        </w:tc>
        <w:tc>
          <w:tcPr>
            <w:tcW w:w="2551" w:type="dxa"/>
            <w:vAlign w:val="center"/>
          </w:tcPr>
          <w:p>
            <w:pPr>
              <w:pStyle w:val="12"/>
            </w:pPr>
            <w:r>
              <w:t>3.20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7.97</w:t>
            </w:r>
          </w:p>
        </w:tc>
        <w:tc>
          <w:tcPr>
            <w:tcW w:w="2551" w:type="dxa"/>
            <w:vAlign w:val="center"/>
          </w:tcPr>
          <w:p>
            <w:pPr>
              <w:pStyle w:val="12"/>
            </w:pPr>
            <w:r>
              <w:t>7.97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9.45</w:t>
            </w:r>
          </w:p>
        </w:tc>
        <w:tc>
          <w:tcPr>
            <w:tcW w:w="2551" w:type="dxa"/>
            <w:vAlign w:val="center"/>
          </w:tcPr>
          <w:p>
            <w:pPr>
              <w:pStyle w:val="12"/>
            </w:pPr>
            <w:r>
              <w:t>9.45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9.45</w:t>
            </w:r>
          </w:p>
        </w:tc>
        <w:tc>
          <w:tcPr>
            <w:tcW w:w="2551" w:type="dxa"/>
            <w:vAlign w:val="center"/>
          </w:tcPr>
          <w:p>
            <w:pPr>
              <w:pStyle w:val="12"/>
            </w:pPr>
            <w:r>
              <w:t>9.45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9.45</w:t>
            </w:r>
          </w:p>
        </w:tc>
        <w:tc>
          <w:tcPr>
            <w:tcW w:w="2551" w:type="dxa"/>
            <w:vAlign w:val="center"/>
          </w:tcPr>
          <w:p>
            <w:pPr>
              <w:pStyle w:val="12"/>
            </w:pPr>
            <w:r>
              <w:t>9.45</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762昌黎县残疾人联合会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201.85</w:t>
            </w:r>
          </w:p>
        </w:tc>
        <w:tc>
          <w:tcPr>
            <w:tcW w:w="2551" w:type="dxa"/>
            <w:vAlign w:val="center"/>
          </w:tcPr>
          <w:p>
            <w:pPr>
              <w:pStyle w:val="16"/>
            </w:pPr>
            <w:r>
              <w:t>189.32</w:t>
            </w:r>
          </w:p>
        </w:tc>
        <w:tc>
          <w:tcPr>
            <w:tcW w:w="2551" w:type="dxa"/>
            <w:vAlign w:val="center"/>
          </w:tcPr>
          <w:p>
            <w:pPr>
              <w:pStyle w:val="16"/>
            </w:pPr>
            <w:r>
              <w:t>12.54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178.56</w:t>
            </w:r>
          </w:p>
        </w:tc>
        <w:tc>
          <w:tcPr>
            <w:tcW w:w="2551" w:type="dxa"/>
            <w:vAlign w:val="center"/>
          </w:tcPr>
          <w:p>
            <w:pPr>
              <w:pStyle w:val="12"/>
            </w:pPr>
            <w:r>
              <w:t>178.56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77.37</w:t>
            </w:r>
          </w:p>
        </w:tc>
        <w:tc>
          <w:tcPr>
            <w:tcW w:w="2551" w:type="dxa"/>
            <w:vAlign w:val="center"/>
          </w:tcPr>
          <w:p>
            <w:pPr>
              <w:pStyle w:val="12"/>
            </w:pPr>
            <w:r>
              <w:t>77.37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15.88</w:t>
            </w:r>
          </w:p>
        </w:tc>
        <w:tc>
          <w:tcPr>
            <w:tcW w:w="2551" w:type="dxa"/>
            <w:vAlign w:val="center"/>
          </w:tcPr>
          <w:p>
            <w:pPr>
              <w:pStyle w:val="12"/>
            </w:pPr>
            <w:r>
              <w:t>15.88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5.58</w:t>
            </w:r>
          </w:p>
        </w:tc>
        <w:tc>
          <w:tcPr>
            <w:tcW w:w="2551" w:type="dxa"/>
            <w:vAlign w:val="center"/>
          </w:tcPr>
          <w:p>
            <w:pPr>
              <w:pStyle w:val="12"/>
            </w:pPr>
            <w:r>
              <w:t>5.58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31.43</w:t>
            </w:r>
          </w:p>
        </w:tc>
        <w:tc>
          <w:tcPr>
            <w:tcW w:w="2551" w:type="dxa"/>
            <w:vAlign w:val="center"/>
          </w:tcPr>
          <w:p>
            <w:pPr>
              <w:pStyle w:val="12"/>
            </w:pPr>
            <w:r>
              <w:t>31.43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18.90</w:t>
            </w:r>
          </w:p>
        </w:tc>
        <w:tc>
          <w:tcPr>
            <w:tcW w:w="2551" w:type="dxa"/>
            <w:vAlign w:val="center"/>
          </w:tcPr>
          <w:p>
            <w:pPr>
              <w:pStyle w:val="12"/>
            </w:pPr>
            <w:r>
              <w:t>18.90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5.86</w:t>
            </w:r>
          </w:p>
        </w:tc>
        <w:tc>
          <w:tcPr>
            <w:tcW w:w="2551" w:type="dxa"/>
            <w:vAlign w:val="center"/>
          </w:tcPr>
          <w:p>
            <w:pPr>
              <w:pStyle w:val="12"/>
            </w:pPr>
            <w:r>
              <w:t>5.86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10.99</w:t>
            </w:r>
          </w:p>
        </w:tc>
        <w:tc>
          <w:tcPr>
            <w:tcW w:w="2551" w:type="dxa"/>
            <w:vAlign w:val="center"/>
          </w:tcPr>
          <w:p>
            <w:pPr>
              <w:pStyle w:val="12"/>
            </w:pPr>
            <w:r>
              <w:t>10.99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3.11</w:t>
            </w:r>
          </w:p>
        </w:tc>
        <w:tc>
          <w:tcPr>
            <w:tcW w:w="2551" w:type="dxa"/>
            <w:vAlign w:val="center"/>
          </w:tcPr>
          <w:p>
            <w:pPr>
              <w:pStyle w:val="12"/>
            </w:pPr>
            <w:r>
              <w:t>3.11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9.45</w:t>
            </w:r>
          </w:p>
        </w:tc>
        <w:tc>
          <w:tcPr>
            <w:tcW w:w="2551" w:type="dxa"/>
            <w:vAlign w:val="center"/>
          </w:tcPr>
          <w:p>
            <w:pPr>
              <w:pStyle w:val="12"/>
            </w:pPr>
            <w:r>
              <w:t>9.45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12.54</w:t>
            </w:r>
          </w:p>
        </w:tc>
        <w:tc>
          <w:tcPr>
            <w:tcW w:w="2551" w:type="dxa"/>
            <w:vAlign w:val="center"/>
          </w:tcPr>
          <w:p>
            <w:pPr>
              <w:pStyle w:val="12"/>
            </w:pPr>
          </w:p>
        </w:tc>
        <w:tc>
          <w:tcPr>
            <w:tcW w:w="2551" w:type="dxa"/>
            <w:vAlign w:val="center"/>
          </w:tcPr>
          <w:p>
            <w:pPr>
              <w:pStyle w:val="12"/>
            </w:pPr>
            <w:r>
              <w:t>12.54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3.60</w:t>
            </w:r>
          </w:p>
        </w:tc>
        <w:tc>
          <w:tcPr>
            <w:tcW w:w="2551" w:type="dxa"/>
            <w:vAlign w:val="center"/>
          </w:tcPr>
          <w:p>
            <w:pPr>
              <w:pStyle w:val="12"/>
            </w:pPr>
          </w:p>
        </w:tc>
        <w:tc>
          <w:tcPr>
            <w:tcW w:w="2551" w:type="dxa"/>
            <w:vAlign w:val="center"/>
          </w:tcPr>
          <w:p>
            <w:pPr>
              <w:pStyle w:val="12"/>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1.62</w:t>
            </w:r>
          </w:p>
        </w:tc>
        <w:tc>
          <w:tcPr>
            <w:tcW w:w="2551" w:type="dxa"/>
            <w:vAlign w:val="center"/>
          </w:tcPr>
          <w:p>
            <w:pPr>
              <w:pStyle w:val="12"/>
            </w:pPr>
          </w:p>
        </w:tc>
        <w:tc>
          <w:tcPr>
            <w:tcW w:w="2551" w:type="dxa"/>
            <w:vAlign w:val="center"/>
          </w:tcPr>
          <w:p>
            <w:pPr>
              <w:pStyle w:val="12"/>
            </w:pPr>
            <w:r>
              <w:t>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3.60</w:t>
            </w:r>
          </w:p>
        </w:tc>
        <w:tc>
          <w:tcPr>
            <w:tcW w:w="2551" w:type="dxa"/>
            <w:vAlign w:val="center"/>
          </w:tcPr>
          <w:p>
            <w:pPr>
              <w:pStyle w:val="12"/>
            </w:pPr>
          </w:p>
        </w:tc>
        <w:tc>
          <w:tcPr>
            <w:tcW w:w="2551" w:type="dxa"/>
            <w:vAlign w:val="center"/>
          </w:tcPr>
          <w:p>
            <w:pPr>
              <w:pStyle w:val="12"/>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3.54</w:t>
            </w:r>
          </w:p>
        </w:tc>
        <w:tc>
          <w:tcPr>
            <w:tcW w:w="2551" w:type="dxa"/>
            <w:vAlign w:val="center"/>
          </w:tcPr>
          <w:p>
            <w:pPr>
              <w:pStyle w:val="12"/>
            </w:pPr>
          </w:p>
        </w:tc>
        <w:tc>
          <w:tcPr>
            <w:tcW w:w="2551" w:type="dxa"/>
            <w:vAlign w:val="center"/>
          </w:tcPr>
          <w:p>
            <w:pPr>
              <w:pStyle w:val="12"/>
            </w:pPr>
            <w:r>
              <w:t>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0.18</w:t>
            </w:r>
          </w:p>
        </w:tc>
        <w:tc>
          <w:tcPr>
            <w:tcW w:w="2551" w:type="dxa"/>
            <w:vAlign w:val="center"/>
          </w:tcPr>
          <w:p>
            <w:pPr>
              <w:pStyle w:val="12"/>
            </w:pPr>
          </w:p>
        </w:tc>
        <w:tc>
          <w:tcPr>
            <w:tcW w:w="2551" w:type="dxa"/>
            <w:vAlign w:val="center"/>
          </w:tcPr>
          <w:p>
            <w:pPr>
              <w:pStyle w:val="12"/>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10.75</w:t>
            </w:r>
          </w:p>
        </w:tc>
        <w:tc>
          <w:tcPr>
            <w:tcW w:w="2551" w:type="dxa"/>
            <w:vAlign w:val="center"/>
          </w:tcPr>
          <w:p>
            <w:pPr>
              <w:pStyle w:val="12"/>
            </w:pPr>
            <w:r>
              <w:t>10.75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10.70</w:t>
            </w:r>
          </w:p>
        </w:tc>
        <w:tc>
          <w:tcPr>
            <w:tcW w:w="2551" w:type="dxa"/>
            <w:vAlign w:val="center"/>
          </w:tcPr>
          <w:p>
            <w:pPr>
              <w:pStyle w:val="12"/>
            </w:pPr>
            <w:r>
              <w:t>10.70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0.05</w:t>
            </w:r>
          </w:p>
        </w:tc>
        <w:tc>
          <w:tcPr>
            <w:tcW w:w="2551" w:type="dxa"/>
            <w:vAlign w:val="center"/>
          </w:tcPr>
          <w:p>
            <w:pPr>
              <w:pStyle w:val="12"/>
            </w:pPr>
            <w:r>
              <w:t>0.05</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762昌黎县残疾人联合会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26.28</w:t>
            </w:r>
          </w:p>
        </w:tc>
        <w:tc>
          <w:tcPr>
            <w:tcW w:w="2551" w:type="dxa"/>
            <w:vAlign w:val="center"/>
          </w:tcPr>
          <w:p>
            <w:pPr>
              <w:pStyle w:val="16"/>
            </w:pPr>
          </w:p>
        </w:tc>
        <w:tc>
          <w:tcPr>
            <w:tcW w:w="2551" w:type="dxa"/>
            <w:vAlign w:val="center"/>
          </w:tcPr>
          <w:p>
            <w:pPr>
              <w:pStyle w:val="16"/>
            </w:pPr>
            <w:r>
              <w:t>26.28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229</w:t>
            </w:r>
          </w:p>
        </w:tc>
        <w:tc>
          <w:tcPr>
            <w:tcW w:w="4535" w:type="dxa"/>
            <w:vAlign w:val="center"/>
          </w:tcPr>
          <w:p>
            <w:pPr>
              <w:pStyle w:val="13"/>
            </w:pPr>
            <w:r>
              <w:t>其他支出</w:t>
            </w:r>
          </w:p>
        </w:tc>
        <w:tc>
          <w:tcPr>
            <w:tcW w:w="2551" w:type="dxa"/>
            <w:vAlign w:val="center"/>
          </w:tcPr>
          <w:p>
            <w:pPr>
              <w:pStyle w:val="12"/>
            </w:pPr>
            <w:r>
              <w:t>26.28</w:t>
            </w:r>
          </w:p>
        </w:tc>
        <w:tc>
          <w:tcPr>
            <w:tcW w:w="2551" w:type="dxa"/>
            <w:vAlign w:val="center"/>
          </w:tcPr>
          <w:p>
            <w:pPr>
              <w:pStyle w:val="12"/>
            </w:pPr>
          </w:p>
        </w:tc>
        <w:tc>
          <w:tcPr>
            <w:tcW w:w="2551" w:type="dxa"/>
            <w:vAlign w:val="center"/>
          </w:tcPr>
          <w:p>
            <w:pPr>
              <w:pStyle w:val="12"/>
            </w:pPr>
            <w:r>
              <w:t>26.28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22960</w:t>
            </w:r>
          </w:p>
        </w:tc>
        <w:tc>
          <w:tcPr>
            <w:tcW w:w="4535" w:type="dxa"/>
            <w:vAlign w:val="center"/>
          </w:tcPr>
          <w:p>
            <w:pPr>
              <w:pStyle w:val="13"/>
            </w:pPr>
            <w:r>
              <w:t>彩票公益金安排的支出</w:t>
            </w:r>
          </w:p>
        </w:tc>
        <w:tc>
          <w:tcPr>
            <w:tcW w:w="2551" w:type="dxa"/>
            <w:vAlign w:val="center"/>
          </w:tcPr>
          <w:p>
            <w:pPr>
              <w:pStyle w:val="12"/>
            </w:pPr>
            <w:r>
              <w:t>26.28</w:t>
            </w:r>
          </w:p>
        </w:tc>
        <w:tc>
          <w:tcPr>
            <w:tcW w:w="2551" w:type="dxa"/>
            <w:vAlign w:val="center"/>
          </w:tcPr>
          <w:p>
            <w:pPr>
              <w:pStyle w:val="12"/>
            </w:pPr>
          </w:p>
        </w:tc>
        <w:tc>
          <w:tcPr>
            <w:tcW w:w="2551" w:type="dxa"/>
            <w:vAlign w:val="center"/>
          </w:tcPr>
          <w:p>
            <w:pPr>
              <w:pStyle w:val="12"/>
            </w:pPr>
            <w:r>
              <w:t>26.28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2296006</w:t>
            </w:r>
          </w:p>
        </w:tc>
        <w:tc>
          <w:tcPr>
            <w:tcW w:w="4535" w:type="dxa"/>
            <w:vAlign w:val="center"/>
          </w:tcPr>
          <w:p>
            <w:pPr>
              <w:pStyle w:val="13"/>
            </w:pPr>
            <w:r>
              <w:t>用于残疾人事业的彩票公益金支出</w:t>
            </w:r>
          </w:p>
        </w:tc>
        <w:tc>
          <w:tcPr>
            <w:tcW w:w="2551" w:type="dxa"/>
            <w:vAlign w:val="center"/>
          </w:tcPr>
          <w:p>
            <w:pPr>
              <w:pStyle w:val="12"/>
            </w:pPr>
            <w:r>
              <w:t>26.28</w:t>
            </w:r>
          </w:p>
        </w:tc>
        <w:tc>
          <w:tcPr>
            <w:tcW w:w="2551" w:type="dxa"/>
            <w:vAlign w:val="center"/>
          </w:tcPr>
          <w:p>
            <w:pPr>
              <w:pStyle w:val="12"/>
            </w:pPr>
          </w:p>
        </w:tc>
        <w:tc>
          <w:tcPr>
            <w:tcW w:w="2551" w:type="dxa"/>
            <w:vAlign w:val="center"/>
          </w:tcPr>
          <w:p>
            <w:pPr>
              <w:pStyle w:val="12"/>
            </w:pPr>
            <w:r>
              <w:t>26.28</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762昌黎县残疾人联合会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762昌黎县残疾人联合会</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3.60</w:t>
            </w:r>
          </w:p>
        </w:tc>
        <w:tc>
          <w:tcPr>
            <w:tcW w:w="2381" w:type="dxa"/>
            <w:vAlign w:val="center"/>
          </w:tcPr>
          <w:p>
            <w:pPr>
              <w:pStyle w:val="16"/>
            </w:pPr>
            <w:r>
              <w:t>3.60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3.60</w:t>
            </w:r>
          </w:p>
        </w:tc>
        <w:tc>
          <w:tcPr>
            <w:tcW w:w="2381" w:type="dxa"/>
            <w:vAlign w:val="center"/>
          </w:tcPr>
          <w:p>
            <w:pPr>
              <w:pStyle w:val="12"/>
            </w:pPr>
            <w:r>
              <w:t>3.60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3.60</w:t>
            </w:r>
          </w:p>
        </w:tc>
        <w:tc>
          <w:tcPr>
            <w:tcW w:w="2381" w:type="dxa"/>
            <w:vAlign w:val="center"/>
          </w:tcPr>
          <w:p>
            <w:pPr>
              <w:pStyle w:val="12"/>
            </w:pPr>
            <w:r>
              <w:t>3.60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3.60</w:t>
            </w:r>
          </w:p>
        </w:tc>
        <w:tc>
          <w:tcPr>
            <w:tcW w:w="2381" w:type="dxa"/>
            <w:vAlign w:val="center"/>
          </w:tcPr>
          <w:p>
            <w:pPr>
              <w:pStyle w:val="12"/>
            </w:pPr>
            <w:r>
              <w:t>3.60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昌黎县残疾人联合会2024年部门预算信息公开情况说明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昌黎县残疾人联合会2024年部门预算信息公开情况说明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按照《中华人民共和国预算法》、《地方预决算公开操作规程》和《关于进一步推进预算公开工作的实施意见》规定，现将昌黎县残疾人联合会2024年部门预算公开如下：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6"/>
      </w:pPr>
      <w:r>
        <w:t>1.弘扬人道主义，宣传残疾人事业，沟通政府、社会与残疾人之间的联系，动员全社会理解、尊重、惯性、帮助残疾人。</w:t>
      </w:r>
    </w:p>
    <w:p>
      <w:pPr>
        <w:pStyle w:val="26"/>
      </w:pPr>
      <w:r>
        <w:t>2.开展残疾人的康复、教育、培训、领导就业、文化、体育、用品用具供应、福利、社会服务、无障碍设施建设和残疾预防工作，协调落实对残疾人的各项优惠政策，创造良好的环境和条件，辅助残疾人平等参与社会生活。</w:t>
      </w:r>
    </w:p>
    <w:p>
      <w:pPr>
        <w:pStyle w:val="26"/>
      </w:pPr>
      <w:r>
        <w:t>3.核发《中华人民共和国残疾人证》。</w:t>
      </w:r>
    </w:p>
    <w:p>
      <w:pPr>
        <w:pStyle w:val="26"/>
      </w:pPr>
      <w:r>
        <w:t>4.指导和管理各类残疾人社团组织。</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昌黎县残疾人联合会本级</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按照预算管理有关规定，目前部门预算的编制实行综合预算管理，即全部收入和支出都反映在预算中。昌黎县残疾人联合会机关及所属事业单位的收支包含在部门预算中。</w:t>
      </w:r>
    </w:p>
    <w:p>
      <w:pPr>
        <w:pStyle w:val="19"/>
      </w:pPr>
      <w:r>
        <w:t>1、收入说明</w:t>
      </w:r>
    </w:p>
    <w:p>
      <w:pPr>
        <w:pStyle w:val="19"/>
      </w:pPr>
      <w:r>
        <w:t>反映本部门当年全部收入。2024年预算收入337.920069万元，其中：一般公共预算收入311.640069万元，基金预算收入26.28万元，国有资本经营预算收入0万元，财政专户核拨收入0万元，单位资金收入0万元，上年结转结余0万元。</w:t>
      </w:r>
    </w:p>
    <w:p>
      <w:pPr>
        <w:pStyle w:val="19"/>
      </w:pPr>
      <w:r>
        <w:t>2、支出说明</w:t>
      </w:r>
    </w:p>
    <w:p>
      <w:pPr>
        <w:pStyle w:val="19"/>
      </w:pPr>
      <w:r>
        <w:t>收支预算总表支出栏、基本支出表、项目支出表按经济分类和支出功能分类科目编制，反映昌黎县残疾人联合会年度部门预算中支出预算的总体情况。2024年支出预算337.920069万元，其中基本支出201.850069万元，包括人员经费189.315069万元和日常公用经费12.535万元；项目支出136.07万元，主要为中央和省级提前下达残疾人事业转移支付资金。</w:t>
      </w:r>
    </w:p>
    <w:p>
      <w:pPr>
        <w:pStyle w:val="19"/>
      </w:pPr>
      <w:r>
        <w:t>3、比上年增减情况</w:t>
      </w:r>
    </w:p>
    <w:p>
      <w:pPr>
        <w:pStyle w:val="19"/>
      </w:pPr>
      <w:r>
        <w:t>2024年预算收支安排337.920069万元，较2023年预算减少481.835488万元，其中：基本支出减少33.109488万元，主要为主要为人员减少，人员经费及办公经费减少，压缩办公经费。项目支出减少448.726万元，主要为项目资金主要中央和省级安排转移支付资金，县本级未安排残疾人事业项目支出。</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2024年，我部门机关运行经费共计安排12.535万元，主要用于日常维修、办公用房水电费、办公用房取暖费、办公用房物业管理费等日常运行支出。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3.6万元，其中因公出国（境）费0万元；公务用车购置及运维费3.6万元（其中：公务用车购置费为0万元，公务用车运维费3.6万元)；公务接待费0万元。与2023年相比增加0万元，增减变化的主要原因是本部门严格落实“三公”经费的政策要求，本着厉行节约的原则，合理安排各项预算收入支出。</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2024年，昌黎县残疾人联合会将继续以习近平新时代中国特色社会主义思想为指导，全面贯彻党的二十大精神，认真学习党的理论方针政策，开展学习贯彻习近平新时代中国特色社会主义思想主题教育，认真学习贯彻习近平总书记系列重要讲话精神、习近平总书记视察河北的重要讲话精神和习近平总书记关于残疾人事业发展的重要讲话精神，充分发挥残联“代表、服务、管理”职能，从残疾人教育、就业、培训、康复、托养、辅具适配、无障碍改造、维权、社会保障、救助、宣传、文体、组织建设、志愿者队伍建设、协会建设等多方面全面实施精准助残服务工程，解决残疾人关心关注的热点难点，解决好维护好残疾人的根本利益，不断健全残疾人两个保障体系，不断提升全县残疾人的幸福感、获得感和安全感，让更多残疾人朋友与健全人共建、共享社会文明成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（一）进一步提升残疾人基本康复服务水平</w:t>
      </w:r>
    </w:p>
    <w:p>
      <w:pPr>
        <w:pStyle w:val="23"/>
      </w:pPr>
      <w:r>
        <w:t>绩效目标：为194残疾人提供基本康复服务，减轻功能障碍，增强生活自理和参与能力。</w:t>
      </w:r>
    </w:p>
    <w:p>
      <w:pPr>
        <w:pStyle w:val="23"/>
      </w:pPr>
      <w:r>
        <w:t>绩效指标：得到基本康复服务的残疾人人数≥194人。</w:t>
      </w:r>
    </w:p>
    <w:p>
      <w:pPr>
        <w:pStyle w:val="23"/>
      </w:pPr>
      <w:r>
        <w:t>（二）进一步加大残疾人适配辅助器具救助力度</w:t>
      </w:r>
    </w:p>
    <w:p>
      <w:pPr>
        <w:pStyle w:val="23"/>
      </w:pPr>
      <w:r>
        <w:t>绩效目标：为171名有需求残疾人适配轮椅、拐杖、助听器等基础性辅助性器具，方便残疾人出行。</w:t>
      </w:r>
    </w:p>
    <w:p>
      <w:pPr>
        <w:pStyle w:val="23"/>
      </w:pPr>
      <w:r>
        <w:t>绩效指标：得到辅具适配的残疾人人数≥171人。</w:t>
      </w:r>
    </w:p>
    <w:p>
      <w:pPr>
        <w:pStyle w:val="23"/>
      </w:pPr>
      <w:r>
        <w:t>（三）进一步提升残疾人托养服务水平</w:t>
      </w:r>
    </w:p>
    <w:p>
      <w:pPr>
        <w:pStyle w:val="23"/>
      </w:pPr>
      <w:r>
        <w:t>绩效目标：为216名智力、精神和重度肢体残疾人提供托养服务。</w:t>
      </w:r>
    </w:p>
    <w:p>
      <w:pPr>
        <w:pStyle w:val="23"/>
      </w:pPr>
      <w:r>
        <w:t>绩效指标：享受托养服务残疾人人数≥216人。</w:t>
      </w:r>
    </w:p>
    <w:p>
      <w:pPr>
        <w:pStyle w:val="23"/>
      </w:pPr>
      <w:r>
        <w:t>（四）进一步加大残疾儿童康复救助</w:t>
      </w:r>
    </w:p>
    <w:p>
      <w:pPr>
        <w:pStyle w:val="23"/>
      </w:pPr>
      <w:r>
        <w:t>绩效目标：满足24名有需求的残疾儿童康复训练，保障残疾儿童的生活质量。</w:t>
      </w:r>
    </w:p>
    <w:p>
      <w:pPr>
        <w:pStyle w:val="23"/>
      </w:pPr>
      <w:r>
        <w:t>绩效指标：残疾儿童康复训练的人数≥24人。</w:t>
      </w:r>
    </w:p>
    <w:p>
      <w:pPr>
        <w:pStyle w:val="23"/>
      </w:pPr>
      <w:r>
        <w:t>（五）进一步解决困难残疾人残疾评定</w:t>
      </w:r>
    </w:p>
    <w:p>
      <w:pPr>
        <w:pStyle w:val="23"/>
      </w:pPr>
      <w:r>
        <w:t>绩效目标：为316名残疾人发放残疾评定补贴，弥补残疾人评定成本。</w:t>
      </w:r>
    </w:p>
    <w:p>
      <w:pPr>
        <w:pStyle w:val="23"/>
      </w:pPr>
      <w:r>
        <w:t>绩效指标：得到评定补贴残疾人人数≥316人。</w:t>
      </w:r>
    </w:p>
    <w:p>
      <w:pPr>
        <w:pStyle w:val="23"/>
      </w:pPr>
      <w:r>
        <w:t>（六）进一步改造残疾人无障碍生活环境</w:t>
      </w:r>
    </w:p>
    <w:p>
      <w:pPr>
        <w:pStyle w:val="23"/>
      </w:pPr>
      <w:r>
        <w:t xml:space="preserve">绩效目标：为73户残疾人家庭进行个性化家庭无障碍改造，改造每户的标准3500元。                           </w:t>
      </w:r>
    </w:p>
    <w:p>
      <w:pPr>
        <w:pStyle w:val="23"/>
      </w:pPr>
      <w:r>
        <w:t>绩效指标：得到家庭无障碍改造残疾人人数≥73人。</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（一）建立防贫检测机制和帮扶机制。</w:t>
      </w:r>
    </w:p>
    <w:p>
      <w:pPr>
        <w:pStyle w:val="24"/>
      </w:pPr>
      <w:r>
        <w:t>一是加强与县防贫中心和民政、人社、医保等单位数据交流、工作交流，共同做好残疾人防贫工作，将重点聚焦在防返贫致贫和边缘户动态监测上，研究制定防返贫、防致贫动态监测长效机制。二是各项业务工作和优惠政策优先惠及有特殊困难的残疾人家庭。</w:t>
      </w:r>
    </w:p>
    <w:p>
      <w:pPr>
        <w:pStyle w:val="24"/>
      </w:pPr>
      <w:r>
        <w:t>（二）加快重点项目建设，努力开创残疾人事业新局面 。</w:t>
      </w:r>
    </w:p>
    <w:p>
      <w:pPr>
        <w:pStyle w:val="24"/>
      </w:pPr>
      <w:r>
        <w:t>2024年为了更好地服务残疾人提升他们的获得感和幸福感。</w:t>
      </w:r>
    </w:p>
    <w:p>
      <w:pPr>
        <w:pStyle w:val="24"/>
      </w:pPr>
      <w:r>
        <w:t>（三）落实帮扶政策，为残疾人办实事解难题。</w:t>
      </w:r>
    </w:p>
    <w:p>
      <w:pPr>
        <w:pStyle w:val="24"/>
      </w:pPr>
      <w:r>
        <w:t>1、学生资助。与教育部门联合尽早宣传政策，让2024年度新考入中高等院校的贫困残疾人学生及残疾人家庭学生得到资助。</w:t>
      </w:r>
    </w:p>
    <w:p>
      <w:pPr>
        <w:pStyle w:val="24"/>
      </w:pPr>
      <w:r>
        <w:t>2、残疾人基本康复服务。与医院等康复机构联合为有基本康复需求的残疾人提供基本医疗服务、康复训练、康复指导等基本康复服务。</w:t>
      </w:r>
    </w:p>
    <w:p>
      <w:pPr>
        <w:pStyle w:val="24"/>
      </w:pPr>
      <w:r>
        <w:t>3、残疾人辅助器具适配。为有需求残疾人量身适配轮椅、助行器、座便椅、拐杖、盲杖、助行器等基础性辅助器具。</w:t>
      </w:r>
    </w:p>
    <w:p>
      <w:pPr>
        <w:pStyle w:val="24"/>
      </w:pPr>
      <w:r>
        <w:t>（四）全面提升日常业务，夯实残疾人工作基础。</w:t>
      </w:r>
    </w:p>
    <w:p>
      <w:pPr>
        <w:pStyle w:val="24"/>
      </w:pPr>
      <w:r>
        <w:t>在确保重点工作有序开展的同时，也要扎扎实实做好各项基础性业务工作，全面稳定提升残疾人扶贫脱贫工作，为开创昌黎残疾人事业新局面打下坚实基础。</w:t>
      </w:r>
    </w:p>
    <w:p>
      <w:pPr>
        <w:pStyle w:val="24"/>
      </w:pPr>
      <w:r>
        <w:t>1、做好残疾儿童抢救性康复救助工作。</w:t>
      </w:r>
    </w:p>
    <w:p>
      <w:pPr>
        <w:pStyle w:val="24"/>
      </w:pPr>
      <w:r>
        <w:t>2、联合卫健局做好对残疾人家庭签约医生服务工作进行年终考核。</w:t>
      </w:r>
    </w:p>
    <w:p>
      <w:pPr>
        <w:pStyle w:val="24"/>
      </w:pPr>
      <w:r>
        <w:t>3、做好有假肢、矫形器配带意愿贫困残疾人的筛查适配工作。</w:t>
      </w:r>
    </w:p>
    <w:p>
      <w:pPr>
        <w:pStyle w:val="24"/>
      </w:pPr>
      <w:r>
        <w:t>4、做好残疾人农村实用技术、职业技能工作。</w:t>
      </w:r>
    </w:p>
    <w:p>
      <w:pPr>
        <w:pStyle w:val="24"/>
      </w:pPr>
      <w:r>
        <w:t>5、继续与财政、税务配合做好2023年度残疾人就业保障金的征收入库工作。</w:t>
      </w:r>
    </w:p>
    <w:p>
      <w:pPr>
        <w:pStyle w:val="24"/>
      </w:pPr>
      <w:r>
        <w:t>6、做好残疾人就业和职业培训信息录入和更新。</w:t>
      </w:r>
    </w:p>
    <w:p>
      <w:pPr>
        <w:pStyle w:val="24"/>
      </w:pPr>
      <w:r>
        <w:t>7、配合民政部门做好残疾人两项补贴审核发放工作。</w:t>
      </w:r>
    </w:p>
    <w:p>
      <w:pPr>
        <w:pStyle w:val="24"/>
      </w:pPr>
      <w:r>
        <w:t>8、做好残疾人机构托养和居家托养工作。</w:t>
      </w:r>
    </w:p>
    <w:p>
      <w:pPr>
        <w:pStyle w:val="24"/>
      </w:pPr>
      <w:r>
        <w:t>9、对村（社区）残疾人专职委员进行基本服务状况和需求动态更新培训，督导村（社区）和乡镇残疾人专职委员及时上报残疾人基本服务状况和需求动态更新情况，对全县残疾人实行动态管理。</w:t>
      </w:r>
    </w:p>
    <w:p>
      <w:pPr>
        <w:pStyle w:val="24"/>
      </w:pPr>
      <w:r>
        <w:t>10、做好残疾人证办理工作。</w:t>
      </w:r>
    </w:p>
    <w:p>
      <w:pPr>
        <w:pStyle w:val="24"/>
      </w:pPr>
      <w:r>
        <w:t>11、加强与人社、民政、教育、住建、医保等部门沟通，确保惠残政策的落实。</w:t>
      </w:r>
    </w:p>
    <w:p>
      <w:pPr>
        <w:pStyle w:val="24"/>
      </w:pPr>
      <w:r>
        <w:t>12、帮助残疾人专门协会完善各项规章制定，尽快正常开展工作。</w:t>
      </w:r>
    </w:p>
    <w:p>
      <w:pPr>
        <w:pStyle w:val="24"/>
      </w:pPr>
      <w:r>
        <w:t>13、做好残疾人专职委员队伍建设和管理工作。</w:t>
      </w:r>
    </w:p>
    <w:p>
      <w:pPr>
        <w:pStyle w:val="24"/>
      </w:pPr>
      <w:r>
        <w:t>14、做好助残志愿者选拔工作，组织开展志愿助残活动。</w:t>
      </w:r>
    </w:p>
    <w:p>
      <w:pPr>
        <w:pStyle w:val="24"/>
      </w:pPr>
      <w:r>
        <w:t>15、做好残疾人机动轮椅车燃油补贴审核发放工作。</w:t>
      </w:r>
    </w:p>
    <w:p>
      <w:pPr>
        <w:pStyle w:val="24"/>
      </w:pPr>
      <w:r>
        <w:t>16、做好贫困残疾人家庭无障碍改造筛查改造工作。</w:t>
      </w:r>
    </w:p>
    <w:p>
      <w:pPr>
        <w:pStyle w:val="24"/>
      </w:pPr>
      <w:r>
        <w:t xml:space="preserve">17、结合爱眼日、全国助残日、残疾预防日、肢体残疾人日、世界精神卫生日和国际残疾人日等残疾人节日认真开展残疾人文化体育宣传活动，努力营造全社会参与扶贫助残良好氛围。      </w:t>
      </w:r>
    </w:p>
    <w:p>
      <w:pPr>
        <w:pStyle w:val="24"/>
      </w:pPr>
      <w:r>
        <w:t>18、选拔培养残疾人艺术人才，组织开展专题演出。</w:t>
      </w:r>
    </w:p>
    <w:p>
      <w:pPr>
        <w:pStyle w:val="24"/>
      </w:pPr>
      <w:r>
        <w:t>19、做好残疾运动人才选拔和训练工作，积极开展残疾人体育活动。</w:t>
      </w:r>
    </w:p>
    <w:p>
      <w:pPr>
        <w:pStyle w:val="24"/>
      </w:pPr>
      <w:r>
        <w:t>20、做好扶贫助残先进典型和自强自立残疾人的选拔工作。</w:t>
      </w:r>
    </w:p>
    <w:p>
      <w:pPr>
        <w:pStyle w:val="24"/>
      </w:pPr>
      <w:r>
        <w:t>21、做好残疾人康复体育进家庭项目。</w:t>
      </w:r>
    </w:p>
    <w:p>
      <w:pPr>
        <w:pStyle w:val="24"/>
      </w:pPr>
      <w:r>
        <w:t>22、继续做好后进村整顿和结对帮扶工作。</w:t>
      </w:r>
    </w:p>
    <w:p>
      <w:pPr>
        <w:pStyle w:val="24"/>
      </w:pPr>
      <w:r>
        <w:t>23、做好残疾人信访接待和维权工作。</w:t>
      </w:r>
    </w:p>
    <w:p>
      <w:pPr>
        <w:pStyle w:val="24"/>
      </w:pPr>
      <w:r>
        <w:t>24、做好县委县政府安排的其它工作。</w:t>
      </w:r>
    </w:p>
    <w:p>
      <w:pPr>
        <w:pStyle w:val="24"/>
      </w:pPr>
      <w:r>
        <w:t>（五）预算绩效管理。</w:t>
      </w:r>
    </w:p>
    <w:p>
      <w:pPr>
        <w:pStyle w:val="24"/>
      </w:pPr>
      <w:r>
        <w:t>为应对可能存在的问题和环境变化等趋势，采取措施预做准备，控制偏差，保证绩效目标实现，制定以下保障措施：</w:t>
      </w:r>
    </w:p>
    <w:p>
      <w:pPr>
        <w:pStyle w:val="24"/>
      </w:pPr>
      <w:r>
        <w:t>1、完善制度建设。建立健全管理制度，制定完善《预算绩效管理制度》、《财务管理暂行规定》等一系列财务规章制度。为落实全面实施预算绩效管理要求，规范预算项目管理，建立了规范的绩效预算管理结构，健全了绩效目标指标体系。</w:t>
      </w:r>
    </w:p>
    <w:p>
      <w:pPr>
        <w:pStyle w:val="24"/>
      </w:pPr>
      <w:r>
        <w:t>2、加强支出管理。强化预算刚性约束、绩效理念、支出责任和效率意识，严格执行政府采购制度，将预算收支全部纳入绩效管理，加强支出源头控制和支出精细化管理，严格财务支出管理，坚持按制度支出，按程序审批，保证各项支出的规范、安全、有效。积极制定加快支出、提高支出执行进度的对策措施，及时形成有效支出，确保财政资金合理支出。合理控制项目资金支出，规范资金运行，提高资金使用效率。</w:t>
      </w:r>
    </w:p>
    <w:p>
      <w:pPr>
        <w:pStyle w:val="24"/>
      </w:pPr>
      <w:r>
        <w:t>3、加强绩效运行监控。按照预算绩效管理原则，所有预算收支全面纳入绩效管理，将绩效管理关口前移，逐步建立“预算编制有目标、预算执行有监控、预算完成有评价、评价结果有反馈、反馈结果有应用”的预算绩效管理机制。对项目的绩效目标实现程度和预算执行精度实行“双监控”，确保绩效目标如期保质实现。</w:t>
      </w:r>
    </w:p>
    <w:p>
      <w:pPr>
        <w:pStyle w:val="24"/>
      </w:pPr>
      <w:r>
        <w:t>4、做好绩效自评。树立绩效理念，将财政支出绩效评价工作列入重要议事日程，按财政要求开展年度部门绩效评价工作。拟定绩效评价工作方案，明确职责，加强内部科室间的协调配合，指定专人负责组织协调本部门绩效评价工作，切实提高自评工作质量，评价中发现的问题如实反映，调整优化支出结构，及时整改，客观公正地实施评价，确保评价工作做到实处，提高财政资金使用效益。</w:t>
      </w:r>
    </w:p>
    <w:p>
      <w:pPr>
        <w:pStyle w:val="24"/>
      </w:pPr>
      <w:r>
        <w:t>5、规范财务资产管理。强化资产管理，完善财务管理相关制度，严格审批程序，严格执行资产管理制度，加强和规范资产配置、使用和处置管理，维护资产安全完整。严格执行有关通用资产配置标准、办公用房建设装修标准。不定期对本单位资产进行清查盘点，确保资产账、财务账、资产实物账账账相符、账实相符。处置收入按照“收支两条线”管理规定上缴同级国库。</w:t>
      </w:r>
    </w:p>
    <w:p>
      <w:pPr>
        <w:pStyle w:val="24"/>
      </w:pPr>
      <w:r>
        <w:t>6、加强内部监督。建立健全内部控制体系，完善内部控制制度。建立了项目开展、大额资金使用的集体决策机制，建立了专项资金审批、使用和日常经费使用审批流程，强化对权力运行的制约和监督。建立和完善内部控制手册，严格执行《会计法》，财务人员明确岗位职责，保证单位经济活动合法合规、资产安全和使用有效、财务信息真实完整。</w:t>
      </w:r>
    </w:p>
    <w:p>
      <w:pPr>
        <w:pStyle w:val="24"/>
        <w:sectPr>
          <w:pgSz w:w="16840" w:h="11900" w:orient="landscape"/>
          <w:pgMar w:top="1361" w:right="1020" w:bottom="1361" w:left="1020" w:header="720" w:footer="720" w:gutter="0"/>
        </w:sectPr>
      </w:pPr>
      <w:r>
        <w:t>7、加强宣传培训调研等。强化信息宣传，营造良好氛围。进一步加大信息宣传工作力度，扩大宣传范围，创新宣传方式让各项制度简单明了、人人掌握，确保各项业务工作规范运行。</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sectPr>
      </w:pPr>
      <w:r>
        <w:rPr>
          <w:rFonts w:hint="eastAsia" w:ascii="黑体" w:hAnsi="黑体" w:eastAsia="黑体" w:cs="黑体"/>
          <w:color w:val="000000"/>
          <w:sz w:val="32"/>
          <w:lang w:val="en-US" w:eastAsia="zh-CN"/>
        </w:rPr>
        <w:t>无</w:t>
      </w:r>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1、关于提前下达2024年中央财政残疾人事业发展补助资金预算的通知-残疾人托养绩效目标表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13032224P00D028106033</w:t>
            </w:r>
          </w:p>
        </w:tc>
        <w:tc>
          <w:tcPr>
            <w:tcW w:w="2835" w:type="dxa"/>
            <w:vAlign w:val="center"/>
          </w:tcPr>
          <w:p>
            <w:pPr>
              <w:pStyle w:val="11"/>
            </w:pPr>
            <w:r>
              <w:t>项目名称</w:t>
            </w:r>
          </w:p>
        </w:tc>
        <w:tc>
          <w:tcPr>
            <w:tcW w:w="6094" w:type="dxa"/>
            <w:gridSpan w:val="3"/>
            <w:vAlign w:val="center"/>
          </w:tcPr>
          <w:p>
            <w:pPr>
              <w:pStyle w:val="13"/>
            </w:pPr>
            <w:r>
              <w:t>关于提前下达2024年中央财政残疾人事业发展补助资金预算的通知-残疾人托养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7.50</w:t>
            </w:r>
          </w:p>
        </w:tc>
        <w:tc>
          <w:tcPr>
            <w:tcW w:w="2835" w:type="dxa"/>
            <w:vAlign w:val="center"/>
          </w:tcPr>
          <w:p>
            <w:pPr>
              <w:pStyle w:val="11"/>
            </w:pPr>
            <w:r>
              <w:t>其中：财政    资金</w:t>
            </w:r>
          </w:p>
        </w:tc>
        <w:tc>
          <w:tcPr>
            <w:tcW w:w="2551" w:type="dxa"/>
            <w:vAlign w:val="center"/>
          </w:tcPr>
          <w:p>
            <w:pPr>
              <w:pStyle w:val="13"/>
            </w:pPr>
            <w:r>
              <w:t>7.50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为50名智力、精神和重度肢体残疾人提供托养服务。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83%</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1.为50名智力、精神和重度肢体残疾人提供托养服务。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托养服务的人数</w:t>
            </w:r>
          </w:p>
        </w:tc>
        <w:tc>
          <w:tcPr>
            <w:tcW w:w="5386" w:type="dxa"/>
            <w:vAlign w:val="center"/>
          </w:tcPr>
          <w:p>
            <w:pPr>
              <w:pStyle w:val="13"/>
            </w:pPr>
            <w:r>
              <w:t>享受托养服务残疾人人数</w:t>
            </w:r>
          </w:p>
        </w:tc>
        <w:tc>
          <w:tcPr>
            <w:tcW w:w="2268" w:type="dxa"/>
            <w:vAlign w:val="center"/>
          </w:tcPr>
          <w:p>
            <w:pPr>
              <w:pStyle w:val="13"/>
            </w:pPr>
            <w:r>
              <w:t>≥50人</w:t>
            </w:r>
          </w:p>
        </w:tc>
        <w:tc>
          <w:tcPr>
            <w:tcW w:w="1276" w:type="dxa"/>
            <w:vAlign w:val="center"/>
          </w:tcPr>
          <w:p>
            <w:pPr>
              <w:pStyle w:val="13"/>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托养服务质量</w:t>
            </w:r>
          </w:p>
        </w:tc>
        <w:tc>
          <w:tcPr>
            <w:tcW w:w="5386" w:type="dxa"/>
            <w:vAlign w:val="center"/>
          </w:tcPr>
          <w:p>
            <w:pPr>
              <w:pStyle w:val="13"/>
            </w:pPr>
            <w:r>
              <w:t>托养服务质量合格的人数占托养人数的比例</w:t>
            </w:r>
          </w:p>
        </w:tc>
        <w:tc>
          <w:tcPr>
            <w:tcW w:w="2268" w:type="dxa"/>
            <w:vAlign w:val="center"/>
          </w:tcPr>
          <w:p>
            <w:pPr>
              <w:pStyle w:val="13"/>
            </w:pPr>
            <w:r>
              <w:t>≥95%</w:t>
            </w:r>
          </w:p>
        </w:tc>
        <w:tc>
          <w:tcPr>
            <w:tcW w:w="1276" w:type="dxa"/>
            <w:vAlign w:val="center"/>
          </w:tcPr>
          <w:p>
            <w:pPr>
              <w:pStyle w:val="13"/>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项目完成时间</w:t>
            </w:r>
          </w:p>
        </w:tc>
        <w:tc>
          <w:tcPr>
            <w:tcW w:w="5386" w:type="dxa"/>
            <w:vAlign w:val="center"/>
          </w:tcPr>
          <w:p>
            <w:pPr>
              <w:pStyle w:val="13"/>
            </w:pPr>
            <w:r>
              <w:t>完成残疾人服务托养的时间要求</w:t>
            </w:r>
          </w:p>
        </w:tc>
        <w:tc>
          <w:tcPr>
            <w:tcW w:w="2268" w:type="dxa"/>
            <w:vAlign w:val="center"/>
          </w:tcPr>
          <w:p>
            <w:pPr>
              <w:pStyle w:val="13"/>
            </w:pPr>
            <w:r>
              <w:t>2024年12月底前</w:t>
            </w:r>
          </w:p>
        </w:tc>
        <w:tc>
          <w:tcPr>
            <w:tcW w:w="1276" w:type="dxa"/>
            <w:vAlign w:val="center"/>
          </w:tcPr>
          <w:p>
            <w:pPr>
              <w:pStyle w:val="13"/>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托养服务标准</w:t>
            </w:r>
          </w:p>
        </w:tc>
        <w:tc>
          <w:tcPr>
            <w:tcW w:w="5386" w:type="dxa"/>
            <w:vAlign w:val="center"/>
          </w:tcPr>
          <w:p>
            <w:pPr>
              <w:pStyle w:val="13"/>
            </w:pPr>
            <w:r>
              <w:t>托养服务的人均标准</w:t>
            </w:r>
          </w:p>
        </w:tc>
        <w:tc>
          <w:tcPr>
            <w:tcW w:w="2268" w:type="dxa"/>
            <w:vAlign w:val="center"/>
          </w:tcPr>
          <w:p>
            <w:pPr>
              <w:pStyle w:val="13"/>
            </w:pPr>
            <w:r>
              <w:t>≤1500元/人</w:t>
            </w:r>
          </w:p>
        </w:tc>
        <w:tc>
          <w:tcPr>
            <w:tcW w:w="1276" w:type="dxa"/>
            <w:vAlign w:val="center"/>
          </w:tcPr>
          <w:p>
            <w:pPr>
              <w:pStyle w:val="13"/>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提高本地企业收入</w:t>
            </w:r>
          </w:p>
        </w:tc>
        <w:tc>
          <w:tcPr>
            <w:tcW w:w="5386" w:type="dxa"/>
            <w:vAlign w:val="center"/>
          </w:tcPr>
          <w:p>
            <w:pPr>
              <w:pStyle w:val="13"/>
            </w:pPr>
            <w:r>
              <w:t>提高本地残疾人托养服务企业的经济收入</w:t>
            </w:r>
          </w:p>
        </w:tc>
        <w:tc>
          <w:tcPr>
            <w:tcW w:w="2268" w:type="dxa"/>
            <w:vAlign w:val="center"/>
          </w:tcPr>
          <w:p>
            <w:pPr>
              <w:pStyle w:val="13"/>
            </w:pPr>
            <w:r>
              <w:t>≤7.5万元</w:t>
            </w:r>
          </w:p>
        </w:tc>
        <w:tc>
          <w:tcPr>
            <w:tcW w:w="1276" w:type="dxa"/>
            <w:vAlign w:val="center"/>
          </w:tcPr>
          <w:p>
            <w:pPr>
              <w:pStyle w:val="13"/>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提升残疾人生活水平</w:t>
            </w:r>
          </w:p>
        </w:tc>
        <w:tc>
          <w:tcPr>
            <w:tcW w:w="5386" w:type="dxa"/>
            <w:vAlign w:val="center"/>
          </w:tcPr>
          <w:p>
            <w:pPr>
              <w:pStyle w:val="13"/>
            </w:pPr>
            <w:r>
              <w:t>提高残疾人托养服务水平，提升残疾人的生活水平</w:t>
            </w:r>
          </w:p>
        </w:tc>
        <w:tc>
          <w:tcPr>
            <w:tcW w:w="2268" w:type="dxa"/>
            <w:vAlign w:val="center"/>
          </w:tcPr>
          <w:p>
            <w:pPr>
              <w:pStyle w:val="13"/>
            </w:pPr>
            <w:r>
              <w:t>进一步提升</w:t>
            </w:r>
          </w:p>
        </w:tc>
        <w:tc>
          <w:tcPr>
            <w:tcW w:w="1276" w:type="dxa"/>
            <w:vAlign w:val="center"/>
          </w:tcPr>
          <w:p>
            <w:pPr>
              <w:pStyle w:val="13"/>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提高绿色生产方式的宣传</w:t>
            </w:r>
          </w:p>
        </w:tc>
        <w:tc>
          <w:tcPr>
            <w:tcW w:w="5386" w:type="dxa"/>
            <w:vAlign w:val="center"/>
          </w:tcPr>
          <w:p>
            <w:pPr>
              <w:pStyle w:val="13"/>
            </w:pPr>
            <w:r>
              <w:t>提高残疾人托养事业绿色生产方式的宣传</w:t>
            </w:r>
          </w:p>
        </w:tc>
        <w:tc>
          <w:tcPr>
            <w:tcW w:w="2268" w:type="dxa"/>
            <w:vAlign w:val="center"/>
          </w:tcPr>
          <w:p>
            <w:pPr>
              <w:pStyle w:val="13"/>
            </w:pPr>
            <w:r>
              <w:t>进一步提高</w:t>
            </w:r>
          </w:p>
        </w:tc>
        <w:tc>
          <w:tcPr>
            <w:tcW w:w="1276" w:type="dxa"/>
            <w:vAlign w:val="center"/>
          </w:tcPr>
          <w:p>
            <w:pPr>
              <w:pStyle w:val="13"/>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托养服务周期</w:t>
            </w:r>
          </w:p>
        </w:tc>
        <w:tc>
          <w:tcPr>
            <w:tcW w:w="5386" w:type="dxa"/>
            <w:vAlign w:val="center"/>
          </w:tcPr>
          <w:p>
            <w:pPr>
              <w:pStyle w:val="13"/>
            </w:pPr>
            <w:r>
              <w:t>托养服务可持续影响的时间周期</w:t>
            </w:r>
          </w:p>
        </w:tc>
        <w:tc>
          <w:tcPr>
            <w:tcW w:w="2268" w:type="dxa"/>
            <w:vAlign w:val="center"/>
          </w:tcPr>
          <w:p>
            <w:pPr>
              <w:pStyle w:val="13"/>
            </w:pPr>
            <w:r>
              <w:t>≤1年</w:t>
            </w:r>
          </w:p>
        </w:tc>
        <w:tc>
          <w:tcPr>
            <w:tcW w:w="1276" w:type="dxa"/>
            <w:vAlign w:val="center"/>
          </w:tcPr>
          <w:p>
            <w:pPr>
              <w:pStyle w:val="13"/>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残疾人或其家属对残疾人康复服务</w:t>
            </w:r>
          </w:p>
        </w:tc>
        <w:tc>
          <w:tcPr>
            <w:tcW w:w="5386" w:type="dxa"/>
            <w:vAlign w:val="center"/>
          </w:tcPr>
          <w:p>
            <w:pPr>
              <w:pStyle w:val="13"/>
            </w:pPr>
            <w:r>
              <w:t>调查残疾人满意人数占调查总人数的比例</w:t>
            </w:r>
          </w:p>
        </w:tc>
        <w:tc>
          <w:tcPr>
            <w:tcW w:w="2268" w:type="dxa"/>
            <w:vAlign w:val="center"/>
          </w:tcPr>
          <w:p>
            <w:pPr>
              <w:pStyle w:val="13"/>
            </w:pPr>
            <w:r>
              <w:t>≥85%</w:t>
            </w:r>
          </w:p>
        </w:tc>
        <w:tc>
          <w:tcPr>
            <w:tcW w:w="1276" w:type="dxa"/>
            <w:vAlign w:val="center"/>
          </w:tcPr>
          <w:p>
            <w:pPr>
              <w:pStyle w:val="13"/>
            </w:pPr>
            <w:r>
              <w:t>冀财社〔2023〕185号</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2、关于提前下达2024年中央财政残疾人事业发展补助资金预算的通知-辅具适配绩效目标表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13032224P00D02810601U</w:t>
            </w:r>
          </w:p>
        </w:tc>
        <w:tc>
          <w:tcPr>
            <w:tcW w:w="2835" w:type="dxa"/>
            <w:vAlign w:val="center"/>
          </w:tcPr>
          <w:p>
            <w:pPr>
              <w:pStyle w:val="11"/>
            </w:pPr>
            <w:r>
              <w:t>项目名称</w:t>
            </w:r>
          </w:p>
        </w:tc>
        <w:tc>
          <w:tcPr>
            <w:tcW w:w="6094" w:type="dxa"/>
            <w:gridSpan w:val="3"/>
            <w:vAlign w:val="center"/>
          </w:tcPr>
          <w:p>
            <w:pPr>
              <w:pStyle w:val="13"/>
            </w:pPr>
            <w:r>
              <w:t>关于提前下达2024年中央财政残疾人事业发展补助资金预算的通知-辅具适配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w:t>
            </w:r>
          </w:p>
        </w:tc>
        <w:tc>
          <w:tcPr>
            <w:tcW w:w="2835" w:type="dxa"/>
            <w:vAlign w:val="center"/>
          </w:tcPr>
          <w:p>
            <w:pPr>
              <w:pStyle w:val="11"/>
            </w:pPr>
            <w:r>
              <w:t>其中：财政    资金</w:t>
            </w:r>
          </w:p>
        </w:tc>
        <w:tc>
          <w:tcPr>
            <w:tcW w:w="2551" w:type="dxa"/>
            <w:vAlign w:val="center"/>
          </w:tcPr>
          <w:p>
            <w:pPr>
              <w:pStyle w:val="13"/>
            </w:pPr>
            <w:r>
              <w:t>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为60名有需求残疾人适配轮椅、拐杖、助听器等基础性辅助性器具，方便残疾人出行。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83%</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1.为60名有需求残疾人适配轮椅、拐杖、助听器等基础性辅助性器具，方便残疾人出行。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辅助器具适配残疾人数</w:t>
            </w:r>
          </w:p>
        </w:tc>
        <w:tc>
          <w:tcPr>
            <w:tcW w:w="5386" w:type="dxa"/>
            <w:vAlign w:val="center"/>
          </w:tcPr>
          <w:p>
            <w:pPr>
              <w:pStyle w:val="13"/>
            </w:pPr>
            <w:r>
              <w:t>得到辅具适配的残疾人人数</w:t>
            </w:r>
          </w:p>
        </w:tc>
        <w:tc>
          <w:tcPr>
            <w:tcW w:w="2268" w:type="dxa"/>
            <w:vAlign w:val="center"/>
          </w:tcPr>
          <w:p>
            <w:pPr>
              <w:pStyle w:val="13"/>
            </w:pPr>
            <w:r>
              <w:t>≥60人</w:t>
            </w:r>
          </w:p>
        </w:tc>
        <w:tc>
          <w:tcPr>
            <w:tcW w:w="1276" w:type="dxa"/>
            <w:vAlign w:val="center"/>
          </w:tcPr>
          <w:p>
            <w:pPr>
              <w:pStyle w:val="13"/>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辅具质量合格率</w:t>
            </w:r>
          </w:p>
        </w:tc>
        <w:tc>
          <w:tcPr>
            <w:tcW w:w="5386" w:type="dxa"/>
            <w:vAlign w:val="center"/>
          </w:tcPr>
          <w:p>
            <w:pPr>
              <w:pStyle w:val="13"/>
            </w:pPr>
            <w:r>
              <w:t>辅具质量合格的数量占适配辅助器具总数的比例</w:t>
            </w:r>
          </w:p>
        </w:tc>
        <w:tc>
          <w:tcPr>
            <w:tcW w:w="2268" w:type="dxa"/>
            <w:vAlign w:val="center"/>
          </w:tcPr>
          <w:p>
            <w:pPr>
              <w:pStyle w:val="13"/>
            </w:pPr>
            <w:r>
              <w:t>≥90%</w:t>
            </w:r>
          </w:p>
        </w:tc>
        <w:tc>
          <w:tcPr>
            <w:tcW w:w="1276" w:type="dxa"/>
            <w:vAlign w:val="center"/>
          </w:tcPr>
          <w:p>
            <w:pPr>
              <w:pStyle w:val="13"/>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项目完成时间</w:t>
            </w:r>
          </w:p>
        </w:tc>
        <w:tc>
          <w:tcPr>
            <w:tcW w:w="5386" w:type="dxa"/>
            <w:vAlign w:val="center"/>
          </w:tcPr>
          <w:p>
            <w:pPr>
              <w:pStyle w:val="13"/>
            </w:pPr>
            <w:r>
              <w:t>完成辅具适配的时间要求</w:t>
            </w:r>
          </w:p>
        </w:tc>
        <w:tc>
          <w:tcPr>
            <w:tcW w:w="2268" w:type="dxa"/>
            <w:vAlign w:val="center"/>
          </w:tcPr>
          <w:p>
            <w:pPr>
              <w:pStyle w:val="13"/>
            </w:pPr>
            <w:r>
              <w:t>2024年12月底前</w:t>
            </w:r>
          </w:p>
        </w:tc>
        <w:tc>
          <w:tcPr>
            <w:tcW w:w="1276" w:type="dxa"/>
            <w:vAlign w:val="center"/>
          </w:tcPr>
          <w:p>
            <w:pPr>
              <w:pStyle w:val="13"/>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适配辅具的成本</w:t>
            </w:r>
          </w:p>
        </w:tc>
        <w:tc>
          <w:tcPr>
            <w:tcW w:w="5386" w:type="dxa"/>
            <w:vAlign w:val="center"/>
          </w:tcPr>
          <w:p>
            <w:pPr>
              <w:pStyle w:val="13"/>
            </w:pPr>
            <w:r>
              <w:t>适配辅具人均成本标准</w:t>
            </w:r>
          </w:p>
        </w:tc>
        <w:tc>
          <w:tcPr>
            <w:tcW w:w="2268" w:type="dxa"/>
            <w:vAlign w:val="center"/>
          </w:tcPr>
          <w:p>
            <w:pPr>
              <w:pStyle w:val="13"/>
            </w:pPr>
            <w:r>
              <w:t>≤1000元/人</w:t>
            </w:r>
          </w:p>
        </w:tc>
        <w:tc>
          <w:tcPr>
            <w:tcW w:w="1276" w:type="dxa"/>
            <w:vAlign w:val="center"/>
          </w:tcPr>
          <w:p>
            <w:pPr>
              <w:pStyle w:val="13"/>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提高本地企业收入</w:t>
            </w:r>
          </w:p>
        </w:tc>
        <w:tc>
          <w:tcPr>
            <w:tcW w:w="5386" w:type="dxa"/>
            <w:vAlign w:val="center"/>
          </w:tcPr>
          <w:p>
            <w:pPr>
              <w:pStyle w:val="13"/>
            </w:pPr>
            <w:r>
              <w:t>提高本地辅具企业的经济收入</w:t>
            </w:r>
          </w:p>
        </w:tc>
        <w:tc>
          <w:tcPr>
            <w:tcW w:w="2268" w:type="dxa"/>
            <w:vAlign w:val="center"/>
          </w:tcPr>
          <w:p>
            <w:pPr>
              <w:pStyle w:val="13"/>
            </w:pPr>
            <w:r>
              <w:t>≤6万元</w:t>
            </w:r>
          </w:p>
        </w:tc>
        <w:tc>
          <w:tcPr>
            <w:tcW w:w="1276" w:type="dxa"/>
            <w:vAlign w:val="center"/>
          </w:tcPr>
          <w:p>
            <w:pPr>
              <w:pStyle w:val="13"/>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提高残疾人生活质量</w:t>
            </w:r>
          </w:p>
        </w:tc>
        <w:tc>
          <w:tcPr>
            <w:tcW w:w="5386" w:type="dxa"/>
            <w:vAlign w:val="center"/>
          </w:tcPr>
          <w:p>
            <w:pPr>
              <w:pStyle w:val="13"/>
            </w:pPr>
            <w:r>
              <w:t>保障残疾人辅具适配水平，提高残疾人生活质量</w:t>
            </w:r>
          </w:p>
        </w:tc>
        <w:tc>
          <w:tcPr>
            <w:tcW w:w="2268" w:type="dxa"/>
            <w:vAlign w:val="center"/>
          </w:tcPr>
          <w:p>
            <w:pPr>
              <w:pStyle w:val="13"/>
            </w:pPr>
            <w:r>
              <w:t>进一步提高</w:t>
            </w:r>
          </w:p>
        </w:tc>
        <w:tc>
          <w:tcPr>
            <w:tcW w:w="1276" w:type="dxa"/>
            <w:vAlign w:val="center"/>
          </w:tcPr>
          <w:p>
            <w:pPr>
              <w:pStyle w:val="13"/>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提高残疾人事业的绿色生产方式</w:t>
            </w:r>
          </w:p>
        </w:tc>
        <w:tc>
          <w:tcPr>
            <w:tcW w:w="5386" w:type="dxa"/>
            <w:vAlign w:val="center"/>
          </w:tcPr>
          <w:p>
            <w:pPr>
              <w:pStyle w:val="13"/>
            </w:pPr>
            <w:r>
              <w:t>提高残疾人事业宣传绿色生产方式</w:t>
            </w:r>
          </w:p>
        </w:tc>
        <w:tc>
          <w:tcPr>
            <w:tcW w:w="2268" w:type="dxa"/>
            <w:vAlign w:val="center"/>
          </w:tcPr>
          <w:p>
            <w:pPr>
              <w:pStyle w:val="13"/>
            </w:pPr>
            <w:r>
              <w:t>进一步提高</w:t>
            </w:r>
          </w:p>
        </w:tc>
        <w:tc>
          <w:tcPr>
            <w:tcW w:w="1276" w:type="dxa"/>
            <w:vAlign w:val="center"/>
          </w:tcPr>
          <w:p>
            <w:pPr>
              <w:pStyle w:val="13"/>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辅具适配的可持续影响</w:t>
            </w:r>
          </w:p>
        </w:tc>
        <w:tc>
          <w:tcPr>
            <w:tcW w:w="5386" w:type="dxa"/>
            <w:vAlign w:val="center"/>
          </w:tcPr>
          <w:p>
            <w:pPr>
              <w:pStyle w:val="13"/>
            </w:pPr>
            <w:r>
              <w:t>辅具适配可使用的时间周期</w:t>
            </w:r>
          </w:p>
        </w:tc>
        <w:tc>
          <w:tcPr>
            <w:tcW w:w="2268" w:type="dxa"/>
            <w:vAlign w:val="center"/>
          </w:tcPr>
          <w:p>
            <w:pPr>
              <w:pStyle w:val="13"/>
            </w:pPr>
            <w:r>
              <w:t>≤3年</w:t>
            </w:r>
          </w:p>
        </w:tc>
        <w:tc>
          <w:tcPr>
            <w:tcW w:w="1276" w:type="dxa"/>
            <w:vAlign w:val="center"/>
          </w:tcPr>
          <w:p>
            <w:pPr>
              <w:pStyle w:val="13"/>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残疾人或其家属对残疾人康复服务</w:t>
            </w:r>
          </w:p>
        </w:tc>
        <w:tc>
          <w:tcPr>
            <w:tcW w:w="5386" w:type="dxa"/>
            <w:vAlign w:val="center"/>
          </w:tcPr>
          <w:p>
            <w:pPr>
              <w:pStyle w:val="13"/>
            </w:pPr>
            <w:r>
              <w:t>调查残疾人满意人数占调查总人数的比例</w:t>
            </w:r>
          </w:p>
        </w:tc>
        <w:tc>
          <w:tcPr>
            <w:tcW w:w="2268" w:type="dxa"/>
            <w:vAlign w:val="center"/>
          </w:tcPr>
          <w:p>
            <w:pPr>
              <w:pStyle w:val="13"/>
            </w:pPr>
            <w:r>
              <w:t>≥80%</w:t>
            </w:r>
          </w:p>
        </w:tc>
        <w:tc>
          <w:tcPr>
            <w:tcW w:w="1276" w:type="dxa"/>
            <w:vAlign w:val="center"/>
          </w:tcPr>
          <w:p>
            <w:pPr>
              <w:pStyle w:val="13"/>
            </w:pPr>
            <w:r>
              <w:t>冀财社〔2023〕185号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3、关于提前下达2024年中央财政残疾人事业发展补助资金预算的通知-基本康复绩效目标表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13032224P00D028106008</w:t>
            </w:r>
          </w:p>
        </w:tc>
        <w:tc>
          <w:tcPr>
            <w:tcW w:w="2835" w:type="dxa"/>
            <w:vAlign w:val="center"/>
          </w:tcPr>
          <w:p>
            <w:pPr>
              <w:pStyle w:val="11"/>
            </w:pPr>
            <w:r>
              <w:t>项目名称</w:t>
            </w:r>
          </w:p>
        </w:tc>
        <w:tc>
          <w:tcPr>
            <w:tcW w:w="6094" w:type="dxa"/>
            <w:gridSpan w:val="3"/>
            <w:vAlign w:val="center"/>
          </w:tcPr>
          <w:p>
            <w:pPr>
              <w:pStyle w:val="13"/>
            </w:pPr>
            <w:r>
              <w:t>关于提前下达2024年中央财政残疾人事业发展补助资金预算的通知-基本康复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6.20</w:t>
            </w:r>
          </w:p>
        </w:tc>
        <w:tc>
          <w:tcPr>
            <w:tcW w:w="2835" w:type="dxa"/>
            <w:vAlign w:val="center"/>
          </w:tcPr>
          <w:p>
            <w:pPr>
              <w:pStyle w:val="11"/>
            </w:pPr>
            <w:r>
              <w:t>其中：财政    资金</w:t>
            </w:r>
          </w:p>
        </w:tc>
        <w:tc>
          <w:tcPr>
            <w:tcW w:w="2551" w:type="dxa"/>
            <w:vAlign w:val="center"/>
          </w:tcPr>
          <w:p>
            <w:pPr>
              <w:pStyle w:val="13"/>
            </w:pPr>
            <w:r>
              <w:t>6.20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为124残疾人提供基本康复服务，减轻功能障碍，增强生活自理和参与能力。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83%</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1.为124残疾人提供基本康复服务，减轻功能障碍，增强生活自理和参与能力。</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基本康复服务残疾人数</w:t>
            </w:r>
          </w:p>
        </w:tc>
        <w:tc>
          <w:tcPr>
            <w:tcW w:w="5386" w:type="dxa"/>
            <w:vAlign w:val="center"/>
          </w:tcPr>
          <w:p>
            <w:pPr>
              <w:pStyle w:val="13"/>
            </w:pPr>
            <w:r>
              <w:t>得到基本康复服务的残疾人人数</w:t>
            </w:r>
          </w:p>
        </w:tc>
        <w:tc>
          <w:tcPr>
            <w:tcW w:w="2268" w:type="dxa"/>
            <w:vAlign w:val="center"/>
          </w:tcPr>
          <w:p>
            <w:pPr>
              <w:pStyle w:val="13"/>
            </w:pPr>
            <w:r>
              <w:t>≥124人</w:t>
            </w:r>
          </w:p>
        </w:tc>
        <w:tc>
          <w:tcPr>
            <w:tcW w:w="1276" w:type="dxa"/>
            <w:vAlign w:val="center"/>
          </w:tcPr>
          <w:p>
            <w:pPr>
              <w:pStyle w:val="13"/>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残疾人康复服务质量</w:t>
            </w:r>
          </w:p>
        </w:tc>
        <w:tc>
          <w:tcPr>
            <w:tcW w:w="5386" w:type="dxa"/>
            <w:vAlign w:val="center"/>
          </w:tcPr>
          <w:p>
            <w:pPr>
              <w:pStyle w:val="13"/>
            </w:pPr>
            <w:r>
              <w:t>残疾人康复服务质量合格的人数占接受服务人数的比例</w:t>
            </w:r>
          </w:p>
        </w:tc>
        <w:tc>
          <w:tcPr>
            <w:tcW w:w="2268" w:type="dxa"/>
            <w:vAlign w:val="center"/>
          </w:tcPr>
          <w:p>
            <w:pPr>
              <w:pStyle w:val="13"/>
            </w:pPr>
            <w:r>
              <w:t>≥95%</w:t>
            </w:r>
          </w:p>
        </w:tc>
        <w:tc>
          <w:tcPr>
            <w:tcW w:w="1276" w:type="dxa"/>
            <w:vAlign w:val="center"/>
          </w:tcPr>
          <w:p>
            <w:pPr>
              <w:pStyle w:val="13"/>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项目完成时间</w:t>
            </w:r>
          </w:p>
        </w:tc>
        <w:tc>
          <w:tcPr>
            <w:tcW w:w="5386" w:type="dxa"/>
            <w:vAlign w:val="center"/>
          </w:tcPr>
          <w:p>
            <w:pPr>
              <w:pStyle w:val="13"/>
            </w:pPr>
            <w:r>
              <w:t>完成残疾人基本康复服务项目的时间要求</w:t>
            </w:r>
          </w:p>
        </w:tc>
        <w:tc>
          <w:tcPr>
            <w:tcW w:w="2268" w:type="dxa"/>
            <w:vAlign w:val="center"/>
          </w:tcPr>
          <w:p>
            <w:pPr>
              <w:pStyle w:val="13"/>
            </w:pPr>
            <w:r>
              <w:t>2024年12月底前</w:t>
            </w:r>
          </w:p>
        </w:tc>
        <w:tc>
          <w:tcPr>
            <w:tcW w:w="1276" w:type="dxa"/>
            <w:vAlign w:val="center"/>
          </w:tcPr>
          <w:p>
            <w:pPr>
              <w:pStyle w:val="13"/>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基本康复服务成本</w:t>
            </w:r>
          </w:p>
        </w:tc>
        <w:tc>
          <w:tcPr>
            <w:tcW w:w="5386" w:type="dxa"/>
            <w:vAlign w:val="center"/>
          </w:tcPr>
          <w:p>
            <w:pPr>
              <w:pStyle w:val="13"/>
            </w:pPr>
            <w:r>
              <w:t>残疾人基本康复服务人均成本</w:t>
            </w:r>
          </w:p>
        </w:tc>
        <w:tc>
          <w:tcPr>
            <w:tcW w:w="2268" w:type="dxa"/>
            <w:vAlign w:val="center"/>
          </w:tcPr>
          <w:p>
            <w:pPr>
              <w:pStyle w:val="13"/>
            </w:pPr>
            <w:r>
              <w:t>≤500元/人</w:t>
            </w:r>
          </w:p>
        </w:tc>
        <w:tc>
          <w:tcPr>
            <w:tcW w:w="1276" w:type="dxa"/>
            <w:vAlign w:val="center"/>
          </w:tcPr>
          <w:p>
            <w:pPr>
              <w:pStyle w:val="13"/>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提高本地企业收入</w:t>
            </w:r>
          </w:p>
        </w:tc>
        <w:tc>
          <w:tcPr>
            <w:tcW w:w="5386" w:type="dxa"/>
            <w:vAlign w:val="center"/>
          </w:tcPr>
          <w:p>
            <w:pPr>
              <w:pStyle w:val="13"/>
            </w:pPr>
            <w:r>
              <w:t>利用财政资金，提高本地残疾人康复服务企业收入</w:t>
            </w:r>
          </w:p>
        </w:tc>
        <w:tc>
          <w:tcPr>
            <w:tcW w:w="2268" w:type="dxa"/>
            <w:vAlign w:val="center"/>
          </w:tcPr>
          <w:p>
            <w:pPr>
              <w:pStyle w:val="13"/>
            </w:pPr>
            <w:r>
              <w:t>≤6.2万元</w:t>
            </w:r>
          </w:p>
        </w:tc>
        <w:tc>
          <w:tcPr>
            <w:tcW w:w="1276" w:type="dxa"/>
            <w:vAlign w:val="center"/>
          </w:tcPr>
          <w:p>
            <w:pPr>
              <w:pStyle w:val="13"/>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提升残疾人的服务水平</w:t>
            </w:r>
          </w:p>
        </w:tc>
        <w:tc>
          <w:tcPr>
            <w:tcW w:w="5386" w:type="dxa"/>
            <w:vAlign w:val="center"/>
          </w:tcPr>
          <w:p>
            <w:pPr>
              <w:pStyle w:val="13"/>
            </w:pPr>
            <w:r>
              <w:t>提升残疾人康复服务水平</w:t>
            </w:r>
          </w:p>
        </w:tc>
        <w:tc>
          <w:tcPr>
            <w:tcW w:w="2268" w:type="dxa"/>
            <w:vAlign w:val="center"/>
          </w:tcPr>
          <w:p>
            <w:pPr>
              <w:pStyle w:val="13"/>
            </w:pPr>
            <w:r>
              <w:t>进一步提高</w:t>
            </w:r>
          </w:p>
        </w:tc>
        <w:tc>
          <w:tcPr>
            <w:tcW w:w="1276" w:type="dxa"/>
            <w:vAlign w:val="center"/>
          </w:tcPr>
          <w:p>
            <w:pPr>
              <w:pStyle w:val="13"/>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提高绿色生产方式宣传</w:t>
            </w:r>
          </w:p>
        </w:tc>
        <w:tc>
          <w:tcPr>
            <w:tcW w:w="5386" w:type="dxa"/>
            <w:vAlign w:val="center"/>
          </w:tcPr>
          <w:p>
            <w:pPr>
              <w:pStyle w:val="13"/>
            </w:pPr>
            <w:r>
              <w:t>提高残疾人服务产业绿色生产方式的宣传</w:t>
            </w:r>
          </w:p>
        </w:tc>
        <w:tc>
          <w:tcPr>
            <w:tcW w:w="2268" w:type="dxa"/>
            <w:vAlign w:val="center"/>
          </w:tcPr>
          <w:p>
            <w:pPr>
              <w:pStyle w:val="13"/>
            </w:pPr>
            <w:r>
              <w:t>进一步提高</w:t>
            </w:r>
          </w:p>
        </w:tc>
        <w:tc>
          <w:tcPr>
            <w:tcW w:w="1276" w:type="dxa"/>
            <w:vAlign w:val="center"/>
          </w:tcPr>
          <w:p>
            <w:pPr>
              <w:pStyle w:val="13"/>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基本康复服务周期</w:t>
            </w:r>
          </w:p>
        </w:tc>
        <w:tc>
          <w:tcPr>
            <w:tcW w:w="5386" w:type="dxa"/>
            <w:vAlign w:val="center"/>
          </w:tcPr>
          <w:p>
            <w:pPr>
              <w:pStyle w:val="13"/>
            </w:pPr>
            <w:r>
              <w:t>基本康复服务时间周期（年）</w:t>
            </w:r>
          </w:p>
        </w:tc>
        <w:tc>
          <w:tcPr>
            <w:tcW w:w="2268" w:type="dxa"/>
            <w:vAlign w:val="center"/>
          </w:tcPr>
          <w:p>
            <w:pPr>
              <w:pStyle w:val="13"/>
            </w:pPr>
            <w:r>
              <w:t>1年</w:t>
            </w:r>
          </w:p>
        </w:tc>
        <w:tc>
          <w:tcPr>
            <w:tcW w:w="1276" w:type="dxa"/>
            <w:vAlign w:val="center"/>
          </w:tcPr>
          <w:p>
            <w:pPr>
              <w:pStyle w:val="13"/>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残疾人或其家属对残疾人康复服务</w:t>
            </w:r>
          </w:p>
        </w:tc>
        <w:tc>
          <w:tcPr>
            <w:tcW w:w="5386" w:type="dxa"/>
            <w:vAlign w:val="center"/>
          </w:tcPr>
          <w:p>
            <w:pPr>
              <w:pStyle w:val="13"/>
            </w:pPr>
            <w:r>
              <w:t>调查残疾人满意人数占调查总人数的比例</w:t>
            </w:r>
          </w:p>
        </w:tc>
        <w:tc>
          <w:tcPr>
            <w:tcW w:w="2268" w:type="dxa"/>
            <w:vAlign w:val="center"/>
          </w:tcPr>
          <w:p>
            <w:pPr>
              <w:pStyle w:val="13"/>
            </w:pPr>
            <w:r>
              <w:t>≥85%</w:t>
            </w:r>
          </w:p>
        </w:tc>
        <w:tc>
          <w:tcPr>
            <w:tcW w:w="1276" w:type="dxa"/>
            <w:vAlign w:val="center"/>
          </w:tcPr>
          <w:p>
            <w:pPr>
              <w:pStyle w:val="13"/>
            </w:pPr>
            <w:r>
              <w:t>冀财社〔2023〕185号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4、关于提前下达2024年中央财政残疾人事业发展补助资金预算的通知-农村实用技术培训绩效目标表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13032224P00D02810602F</w:t>
            </w:r>
          </w:p>
        </w:tc>
        <w:tc>
          <w:tcPr>
            <w:tcW w:w="2835" w:type="dxa"/>
            <w:vAlign w:val="center"/>
          </w:tcPr>
          <w:p>
            <w:pPr>
              <w:pStyle w:val="11"/>
            </w:pPr>
            <w:r>
              <w:t>项目名称</w:t>
            </w:r>
          </w:p>
        </w:tc>
        <w:tc>
          <w:tcPr>
            <w:tcW w:w="6094" w:type="dxa"/>
            <w:gridSpan w:val="3"/>
            <w:vAlign w:val="center"/>
          </w:tcPr>
          <w:p>
            <w:pPr>
              <w:pStyle w:val="13"/>
            </w:pPr>
            <w:r>
              <w:t>关于提前下达2024年中央财政残疾人事业发展补助资金预算的通知-农村实用技术培训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2.55</w:t>
            </w:r>
          </w:p>
        </w:tc>
        <w:tc>
          <w:tcPr>
            <w:tcW w:w="2835" w:type="dxa"/>
            <w:vAlign w:val="center"/>
          </w:tcPr>
          <w:p>
            <w:pPr>
              <w:pStyle w:val="11"/>
            </w:pPr>
            <w:r>
              <w:t>其中：财政    资金</w:t>
            </w:r>
          </w:p>
        </w:tc>
        <w:tc>
          <w:tcPr>
            <w:tcW w:w="2551" w:type="dxa"/>
            <w:vAlign w:val="center"/>
          </w:tcPr>
          <w:p>
            <w:pPr>
              <w:pStyle w:val="13"/>
            </w:pPr>
            <w:r>
              <w:t>2.55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实施农村残疾人实用技术培训项目，为17名残疾人提供农村实用技术培训，提高他们生产增收技能。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83%</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1.实施农村残疾人实用技术培训项目，为17名残疾人提供农村实用技术培训，提高他们生产增收技能。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培训残疾人人数</w:t>
            </w:r>
          </w:p>
        </w:tc>
        <w:tc>
          <w:tcPr>
            <w:tcW w:w="5386" w:type="dxa"/>
            <w:vAlign w:val="center"/>
          </w:tcPr>
          <w:p>
            <w:pPr>
              <w:pStyle w:val="13"/>
            </w:pPr>
            <w:r>
              <w:t>培训残疾人的总人数</w:t>
            </w:r>
          </w:p>
        </w:tc>
        <w:tc>
          <w:tcPr>
            <w:tcW w:w="2268" w:type="dxa"/>
            <w:vAlign w:val="center"/>
          </w:tcPr>
          <w:p>
            <w:pPr>
              <w:pStyle w:val="13"/>
            </w:pPr>
            <w:r>
              <w:t>≥17人</w:t>
            </w:r>
          </w:p>
        </w:tc>
        <w:tc>
          <w:tcPr>
            <w:tcW w:w="1276" w:type="dxa"/>
            <w:vAlign w:val="center"/>
          </w:tcPr>
          <w:p>
            <w:pPr>
              <w:pStyle w:val="13"/>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培训合格率</w:t>
            </w:r>
          </w:p>
        </w:tc>
        <w:tc>
          <w:tcPr>
            <w:tcW w:w="5386" w:type="dxa"/>
            <w:vAlign w:val="center"/>
          </w:tcPr>
          <w:p>
            <w:pPr>
              <w:pStyle w:val="13"/>
            </w:pPr>
            <w:r>
              <w:t>培训服务质量合格人数占参加培训人数的比例</w:t>
            </w:r>
          </w:p>
        </w:tc>
        <w:tc>
          <w:tcPr>
            <w:tcW w:w="2268" w:type="dxa"/>
            <w:vAlign w:val="center"/>
          </w:tcPr>
          <w:p>
            <w:pPr>
              <w:pStyle w:val="13"/>
            </w:pPr>
            <w:r>
              <w:t>≥95%</w:t>
            </w:r>
          </w:p>
        </w:tc>
        <w:tc>
          <w:tcPr>
            <w:tcW w:w="1276" w:type="dxa"/>
            <w:vAlign w:val="center"/>
          </w:tcPr>
          <w:p>
            <w:pPr>
              <w:pStyle w:val="13"/>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项目完成时间</w:t>
            </w:r>
          </w:p>
        </w:tc>
        <w:tc>
          <w:tcPr>
            <w:tcW w:w="5386" w:type="dxa"/>
            <w:vAlign w:val="center"/>
          </w:tcPr>
          <w:p>
            <w:pPr>
              <w:pStyle w:val="13"/>
            </w:pPr>
            <w:r>
              <w:t>培训完成的时间要求</w:t>
            </w:r>
          </w:p>
        </w:tc>
        <w:tc>
          <w:tcPr>
            <w:tcW w:w="2268" w:type="dxa"/>
            <w:vAlign w:val="center"/>
          </w:tcPr>
          <w:p>
            <w:pPr>
              <w:pStyle w:val="13"/>
            </w:pPr>
            <w:r>
              <w:t>2024年12月底前</w:t>
            </w:r>
          </w:p>
        </w:tc>
        <w:tc>
          <w:tcPr>
            <w:tcW w:w="1276" w:type="dxa"/>
            <w:vAlign w:val="center"/>
          </w:tcPr>
          <w:p>
            <w:pPr>
              <w:pStyle w:val="13"/>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培训标准</w:t>
            </w:r>
          </w:p>
        </w:tc>
        <w:tc>
          <w:tcPr>
            <w:tcW w:w="5386" w:type="dxa"/>
            <w:vAlign w:val="center"/>
          </w:tcPr>
          <w:p>
            <w:pPr>
              <w:pStyle w:val="13"/>
            </w:pPr>
            <w:r>
              <w:t>人均农村实用技术培训标准</w:t>
            </w:r>
          </w:p>
        </w:tc>
        <w:tc>
          <w:tcPr>
            <w:tcW w:w="2268" w:type="dxa"/>
            <w:vAlign w:val="center"/>
          </w:tcPr>
          <w:p>
            <w:pPr>
              <w:pStyle w:val="13"/>
            </w:pPr>
            <w:r>
              <w:t>≤1500元/人</w:t>
            </w:r>
          </w:p>
        </w:tc>
        <w:tc>
          <w:tcPr>
            <w:tcW w:w="1276" w:type="dxa"/>
            <w:vAlign w:val="center"/>
          </w:tcPr>
          <w:p>
            <w:pPr>
              <w:pStyle w:val="13"/>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提高本地企业收入</w:t>
            </w:r>
          </w:p>
        </w:tc>
        <w:tc>
          <w:tcPr>
            <w:tcW w:w="5386" w:type="dxa"/>
            <w:vAlign w:val="center"/>
          </w:tcPr>
          <w:p>
            <w:pPr>
              <w:pStyle w:val="13"/>
            </w:pPr>
            <w:r>
              <w:t>利用财政资金支出提高本地企业收入</w:t>
            </w:r>
          </w:p>
        </w:tc>
        <w:tc>
          <w:tcPr>
            <w:tcW w:w="2268" w:type="dxa"/>
            <w:vAlign w:val="center"/>
          </w:tcPr>
          <w:p>
            <w:pPr>
              <w:pStyle w:val="13"/>
            </w:pPr>
            <w:r>
              <w:t>≤2.55万元</w:t>
            </w:r>
          </w:p>
        </w:tc>
        <w:tc>
          <w:tcPr>
            <w:tcW w:w="1276" w:type="dxa"/>
            <w:vAlign w:val="center"/>
          </w:tcPr>
          <w:p>
            <w:pPr>
              <w:pStyle w:val="13"/>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提高残疾人生产水平</w:t>
            </w:r>
          </w:p>
        </w:tc>
        <w:tc>
          <w:tcPr>
            <w:tcW w:w="5386" w:type="dxa"/>
            <w:vAlign w:val="center"/>
          </w:tcPr>
          <w:p>
            <w:pPr>
              <w:pStyle w:val="13"/>
            </w:pPr>
            <w:r>
              <w:t>培训残疾人技能提高残疾人生产水平</w:t>
            </w:r>
          </w:p>
        </w:tc>
        <w:tc>
          <w:tcPr>
            <w:tcW w:w="2268" w:type="dxa"/>
            <w:vAlign w:val="center"/>
          </w:tcPr>
          <w:p>
            <w:pPr>
              <w:pStyle w:val="13"/>
            </w:pPr>
            <w:r>
              <w:t>进一步提高</w:t>
            </w:r>
          </w:p>
        </w:tc>
        <w:tc>
          <w:tcPr>
            <w:tcW w:w="1276" w:type="dxa"/>
            <w:vAlign w:val="center"/>
          </w:tcPr>
          <w:p>
            <w:pPr>
              <w:pStyle w:val="13"/>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提高宣传绿色生产方式</w:t>
            </w:r>
          </w:p>
        </w:tc>
        <w:tc>
          <w:tcPr>
            <w:tcW w:w="5386" w:type="dxa"/>
            <w:vAlign w:val="center"/>
          </w:tcPr>
          <w:p>
            <w:pPr>
              <w:pStyle w:val="13"/>
            </w:pPr>
            <w:r>
              <w:t>做好培训，提高残疾人宣传绿色生产方式</w:t>
            </w:r>
          </w:p>
        </w:tc>
        <w:tc>
          <w:tcPr>
            <w:tcW w:w="2268" w:type="dxa"/>
            <w:vAlign w:val="center"/>
          </w:tcPr>
          <w:p>
            <w:pPr>
              <w:pStyle w:val="13"/>
            </w:pPr>
            <w:r>
              <w:t>进一步提高</w:t>
            </w:r>
          </w:p>
        </w:tc>
        <w:tc>
          <w:tcPr>
            <w:tcW w:w="1276" w:type="dxa"/>
            <w:vAlign w:val="center"/>
          </w:tcPr>
          <w:p>
            <w:pPr>
              <w:pStyle w:val="13"/>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培训周期</w:t>
            </w:r>
          </w:p>
        </w:tc>
        <w:tc>
          <w:tcPr>
            <w:tcW w:w="5386" w:type="dxa"/>
            <w:vAlign w:val="center"/>
          </w:tcPr>
          <w:p>
            <w:pPr>
              <w:pStyle w:val="13"/>
            </w:pPr>
            <w:r>
              <w:t>培训周期的时间（年）</w:t>
            </w:r>
          </w:p>
        </w:tc>
        <w:tc>
          <w:tcPr>
            <w:tcW w:w="2268" w:type="dxa"/>
            <w:vAlign w:val="center"/>
          </w:tcPr>
          <w:p>
            <w:pPr>
              <w:pStyle w:val="13"/>
            </w:pPr>
            <w:r>
              <w:t>1年</w:t>
            </w:r>
          </w:p>
        </w:tc>
        <w:tc>
          <w:tcPr>
            <w:tcW w:w="1276" w:type="dxa"/>
            <w:vAlign w:val="center"/>
          </w:tcPr>
          <w:p>
            <w:pPr>
              <w:pStyle w:val="13"/>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残疾人或其家属对残疾人康复服务</w:t>
            </w:r>
          </w:p>
        </w:tc>
        <w:tc>
          <w:tcPr>
            <w:tcW w:w="5386" w:type="dxa"/>
            <w:vAlign w:val="center"/>
          </w:tcPr>
          <w:p>
            <w:pPr>
              <w:pStyle w:val="13"/>
            </w:pPr>
            <w:r>
              <w:t>调查残疾人满意人数占调查人数的比例</w:t>
            </w:r>
          </w:p>
        </w:tc>
        <w:tc>
          <w:tcPr>
            <w:tcW w:w="2268" w:type="dxa"/>
            <w:vAlign w:val="center"/>
          </w:tcPr>
          <w:p>
            <w:pPr>
              <w:pStyle w:val="13"/>
            </w:pPr>
            <w:r>
              <w:t>≥85%</w:t>
            </w:r>
          </w:p>
        </w:tc>
        <w:tc>
          <w:tcPr>
            <w:tcW w:w="1276" w:type="dxa"/>
            <w:vAlign w:val="center"/>
          </w:tcPr>
          <w:p>
            <w:pPr>
              <w:pStyle w:val="13"/>
            </w:pPr>
            <w:r>
              <w:t>冀财社〔2023〕185号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5、关于提前下达2024年中央财政残疾人事业发展补助资金预算的通知-燃油补贴绩效目标表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13032224P00D02810604N</w:t>
            </w:r>
          </w:p>
        </w:tc>
        <w:tc>
          <w:tcPr>
            <w:tcW w:w="2835" w:type="dxa"/>
            <w:vAlign w:val="center"/>
          </w:tcPr>
          <w:p>
            <w:pPr>
              <w:pStyle w:val="11"/>
            </w:pPr>
            <w:r>
              <w:t>项目名称</w:t>
            </w:r>
          </w:p>
        </w:tc>
        <w:tc>
          <w:tcPr>
            <w:tcW w:w="6094" w:type="dxa"/>
            <w:gridSpan w:val="3"/>
            <w:vAlign w:val="center"/>
          </w:tcPr>
          <w:p>
            <w:pPr>
              <w:pStyle w:val="13"/>
            </w:pPr>
            <w:r>
              <w:t>关于提前下达2024年中央财政残疾人事业发展补助资金预算的通知-燃油补贴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6.53</w:t>
            </w:r>
          </w:p>
        </w:tc>
        <w:tc>
          <w:tcPr>
            <w:tcW w:w="2835" w:type="dxa"/>
            <w:vAlign w:val="center"/>
          </w:tcPr>
          <w:p>
            <w:pPr>
              <w:pStyle w:val="11"/>
            </w:pPr>
            <w:r>
              <w:t>其中：财政    资金</w:t>
            </w:r>
          </w:p>
        </w:tc>
        <w:tc>
          <w:tcPr>
            <w:tcW w:w="2551" w:type="dxa"/>
            <w:vAlign w:val="center"/>
          </w:tcPr>
          <w:p>
            <w:pPr>
              <w:pStyle w:val="13"/>
            </w:pPr>
            <w:r>
              <w:t>6.53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为251名机动轮椅车残疾人车主发放260元/人的燃油补贴，方便残疾人出行。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83%</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1.为251名机动轮椅车残疾人车主发放260元/人的燃油补贴，方便残疾人出行。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享受补贴人数</w:t>
            </w:r>
          </w:p>
        </w:tc>
        <w:tc>
          <w:tcPr>
            <w:tcW w:w="5386" w:type="dxa"/>
            <w:vAlign w:val="center"/>
          </w:tcPr>
          <w:p>
            <w:pPr>
              <w:pStyle w:val="13"/>
            </w:pPr>
            <w:r>
              <w:t>得到燃油补贴残疾人人数</w:t>
            </w:r>
          </w:p>
        </w:tc>
        <w:tc>
          <w:tcPr>
            <w:tcW w:w="2268" w:type="dxa"/>
            <w:vAlign w:val="center"/>
          </w:tcPr>
          <w:p>
            <w:pPr>
              <w:pStyle w:val="13"/>
            </w:pPr>
            <w:r>
              <w:t>≤251人</w:t>
            </w:r>
          </w:p>
        </w:tc>
        <w:tc>
          <w:tcPr>
            <w:tcW w:w="1276" w:type="dxa"/>
            <w:vAlign w:val="center"/>
          </w:tcPr>
          <w:p>
            <w:pPr>
              <w:pStyle w:val="13"/>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补贴覆盖率</w:t>
            </w:r>
          </w:p>
        </w:tc>
        <w:tc>
          <w:tcPr>
            <w:tcW w:w="5386" w:type="dxa"/>
            <w:vAlign w:val="center"/>
          </w:tcPr>
          <w:p>
            <w:pPr>
              <w:pStyle w:val="13"/>
            </w:pPr>
            <w:r>
              <w:t>实际发放补贴的残疾人数占应发放燃油补贴残疾人数的比例</w:t>
            </w:r>
          </w:p>
        </w:tc>
        <w:tc>
          <w:tcPr>
            <w:tcW w:w="2268" w:type="dxa"/>
            <w:vAlign w:val="center"/>
          </w:tcPr>
          <w:p>
            <w:pPr>
              <w:pStyle w:val="13"/>
            </w:pPr>
            <w:r>
              <w:t>≥95%</w:t>
            </w:r>
          </w:p>
        </w:tc>
        <w:tc>
          <w:tcPr>
            <w:tcW w:w="1276" w:type="dxa"/>
            <w:vAlign w:val="center"/>
          </w:tcPr>
          <w:p>
            <w:pPr>
              <w:pStyle w:val="13"/>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补贴发放及时率</w:t>
            </w:r>
          </w:p>
        </w:tc>
        <w:tc>
          <w:tcPr>
            <w:tcW w:w="5386" w:type="dxa"/>
            <w:vAlign w:val="center"/>
          </w:tcPr>
          <w:p>
            <w:pPr>
              <w:pStyle w:val="13"/>
            </w:pPr>
            <w:r>
              <w:t>按时限要求发放燃油补贴的金额占项目资金总数的比例</w:t>
            </w:r>
          </w:p>
        </w:tc>
        <w:tc>
          <w:tcPr>
            <w:tcW w:w="2268" w:type="dxa"/>
            <w:vAlign w:val="center"/>
          </w:tcPr>
          <w:p>
            <w:pPr>
              <w:pStyle w:val="13"/>
            </w:pPr>
            <w:r>
              <w:t>≥95%</w:t>
            </w:r>
          </w:p>
        </w:tc>
        <w:tc>
          <w:tcPr>
            <w:tcW w:w="1276" w:type="dxa"/>
            <w:vAlign w:val="center"/>
          </w:tcPr>
          <w:p>
            <w:pPr>
              <w:pStyle w:val="13"/>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残疾人燃油补贴标准</w:t>
            </w:r>
          </w:p>
        </w:tc>
        <w:tc>
          <w:tcPr>
            <w:tcW w:w="5386" w:type="dxa"/>
            <w:vAlign w:val="center"/>
          </w:tcPr>
          <w:p>
            <w:pPr>
              <w:pStyle w:val="13"/>
            </w:pPr>
            <w:r>
              <w:t>残疾人燃油补贴人均标准</w:t>
            </w:r>
          </w:p>
        </w:tc>
        <w:tc>
          <w:tcPr>
            <w:tcW w:w="2268" w:type="dxa"/>
            <w:vAlign w:val="center"/>
          </w:tcPr>
          <w:p>
            <w:pPr>
              <w:pStyle w:val="13"/>
            </w:pPr>
            <w:r>
              <w:t>260元/人</w:t>
            </w:r>
          </w:p>
        </w:tc>
        <w:tc>
          <w:tcPr>
            <w:tcW w:w="1276" w:type="dxa"/>
            <w:vAlign w:val="center"/>
          </w:tcPr>
          <w:p>
            <w:pPr>
              <w:pStyle w:val="13"/>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减轻残疾人出行经济压力</w:t>
            </w:r>
          </w:p>
        </w:tc>
        <w:tc>
          <w:tcPr>
            <w:tcW w:w="5386" w:type="dxa"/>
            <w:vAlign w:val="center"/>
          </w:tcPr>
          <w:p>
            <w:pPr>
              <w:pStyle w:val="13"/>
            </w:pPr>
            <w:r>
              <w:t>减少残疾人出行成本，减轻经济压力</w:t>
            </w:r>
          </w:p>
        </w:tc>
        <w:tc>
          <w:tcPr>
            <w:tcW w:w="2268" w:type="dxa"/>
            <w:vAlign w:val="center"/>
          </w:tcPr>
          <w:p>
            <w:pPr>
              <w:pStyle w:val="13"/>
            </w:pPr>
            <w:r>
              <w:t>≤6.53万元</w:t>
            </w:r>
          </w:p>
        </w:tc>
        <w:tc>
          <w:tcPr>
            <w:tcW w:w="1276" w:type="dxa"/>
            <w:vAlign w:val="center"/>
          </w:tcPr>
          <w:p>
            <w:pPr>
              <w:pStyle w:val="13"/>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发放残疾人燃油补贴任务完成率</w:t>
            </w:r>
          </w:p>
        </w:tc>
        <w:tc>
          <w:tcPr>
            <w:tcW w:w="5386" w:type="dxa"/>
            <w:vAlign w:val="center"/>
          </w:tcPr>
          <w:p>
            <w:pPr>
              <w:pStyle w:val="13"/>
            </w:pPr>
            <w:r>
              <w:t>发放残疾人燃油补贴任务完成数量占任务总数量的比例</w:t>
            </w:r>
          </w:p>
        </w:tc>
        <w:tc>
          <w:tcPr>
            <w:tcW w:w="2268" w:type="dxa"/>
            <w:vAlign w:val="center"/>
          </w:tcPr>
          <w:p>
            <w:pPr>
              <w:pStyle w:val="13"/>
            </w:pPr>
            <w:r>
              <w:t>≥95%</w:t>
            </w:r>
          </w:p>
        </w:tc>
        <w:tc>
          <w:tcPr>
            <w:tcW w:w="1276" w:type="dxa"/>
            <w:vAlign w:val="center"/>
          </w:tcPr>
          <w:p>
            <w:pPr>
              <w:pStyle w:val="13"/>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降低能耗办公</w:t>
            </w:r>
          </w:p>
        </w:tc>
        <w:tc>
          <w:tcPr>
            <w:tcW w:w="5386" w:type="dxa"/>
            <w:vAlign w:val="center"/>
          </w:tcPr>
          <w:p>
            <w:pPr>
              <w:pStyle w:val="13"/>
            </w:pPr>
            <w:r>
              <w:t>办公节约水电等资源降低能耗好用</w:t>
            </w:r>
          </w:p>
        </w:tc>
        <w:tc>
          <w:tcPr>
            <w:tcW w:w="2268" w:type="dxa"/>
            <w:vAlign w:val="center"/>
          </w:tcPr>
          <w:p>
            <w:pPr>
              <w:pStyle w:val="13"/>
            </w:pPr>
            <w:r>
              <w:t>进一步降低</w:t>
            </w:r>
          </w:p>
        </w:tc>
        <w:tc>
          <w:tcPr>
            <w:tcW w:w="1276" w:type="dxa"/>
            <w:vAlign w:val="center"/>
          </w:tcPr>
          <w:p>
            <w:pPr>
              <w:pStyle w:val="13"/>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残疾人燃油补贴周期</w:t>
            </w:r>
          </w:p>
        </w:tc>
        <w:tc>
          <w:tcPr>
            <w:tcW w:w="5386" w:type="dxa"/>
            <w:vAlign w:val="center"/>
          </w:tcPr>
          <w:p>
            <w:pPr>
              <w:pStyle w:val="13"/>
            </w:pPr>
            <w:r>
              <w:t>残疾人燃油补贴可持续影响的时间期限</w:t>
            </w:r>
          </w:p>
        </w:tc>
        <w:tc>
          <w:tcPr>
            <w:tcW w:w="2268" w:type="dxa"/>
            <w:vAlign w:val="center"/>
          </w:tcPr>
          <w:p>
            <w:pPr>
              <w:pStyle w:val="13"/>
            </w:pPr>
            <w:r>
              <w:t>≤1年</w:t>
            </w:r>
          </w:p>
        </w:tc>
        <w:tc>
          <w:tcPr>
            <w:tcW w:w="1276" w:type="dxa"/>
            <w:vAlign w:val="center"/>
          </w:tcPr>
          <w:p>
            <w:pPr>
              <w:pStyle w:val="13"/>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残疾人或其家属对残疾人康复服务</w:t>
            </w:r>
          </w:p>
        </w:tc>
        <w:tc>
          <w:tcPr>
            <w:tcW w:w="5386" w:type="dxa"/>
            <w:vAlign w:val="center"/>
          </w:tcPr>
          <w:p>
            <w:pPr>
              <w:pStyle w:val="13"/>
            </w:pPr>
            <w:r>
              <w:t>调查残疾人满意人数占调查总人数的比例</w:t>
            </w:r>
          </w:p>
        </w:tc>
        <w:tc>
          <w:tcPr>
            <w:tcW w:w="2268" w:type="dxa"/>
            <w:vAlign w:val="center"/>
          </w:tcPr>
          <w:p>
            <w:pPr>
              <w:pStyle w:val="13"/>
            </w:pPr>
            <w:r>
              <w:t>≥85%</w:t>
            </w:r>
          </w:p>
        </w:tc>
        <w:tc>
          <w:tcPr>
            <w:tcW w:w="1276" w:type="dxa"/>
            <w:vAlign w:val="center"/>
          </w:tcPr>
          <w:p>
            <w:pPr>
              <w:pStyle w:val="13"/>
            </w:pPr>
            <w:r>
              <w:t>冀财社〔2023〕185号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6、关于提前下达2024年中央专项彩票公益金支持残疾人事业发展补助资金的通知-残疾儿童康复救助绩效目标表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13032224P00D02810605A</w:t>
            </w:r>
          </w:p>
        </w:tc>
        <w:tc>
          <w:tcPr>
            <w:tcW w:w="2835" w:type="dxa"/>
            <w:vAlign w:val="center"/>
          </w:tcPr>
          <w:p>
            <w:pPr>
              <w:pStyle w:val="11"/>
            </w:pPr>
            <w:r>
              <w:t>项目名称</w:t>
            </w:r>
          </w:p>
        </w:tc>
        <w:tc>
          <w:tcPr>
            <w:tcW w:w="6094" w:type="dxa"/>
            <w:gridSpan w:val="3"/>
            <w:vAlign w:val="center"/>
          </w:tcPr>
          <w:p>
            <w:pPr>
              <w:pStyle w:val="13"/>
            </w:pPr>
            <w:r>
              <w:t>关于提前下达2024年中央专项彩票公益金支持残疾人事业发展补助资金的通知-残疾儿童康复救助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25.20</w:t>
            </w:r>
          </w:p>
        </w:tc>
        <w:tc>
          <w:tcPr>
            <w:tcW w:w="2835" w:type="dxa"/>
            <w:vAlign w:val="center"/>
          </w:tcPr>
          <w:p>
            <w:pPr>
              <w:pStyle w:val="11"/>
            </w:pPr>
            <w:r>
              <w:t>其中：财政    资金</w:t>
            </w:r>
          </w:p>
        </w:tc>
        <w:tc>
          <w:tcPr>
            <w:tcW w:w="2551" w:type="dxa"/>
            <w:vAlign w:val="center"/>
          </w:tcPr>
          <w:p>
            <w:pPr>
              <w:pStyle w:val="13"/>
            </w:pPr>
            <w:r>
              <w:t>25.20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满足14名有需求的残疾儿童康复训练，保障残疾儿童的生活质量。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83%</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1.满足14名有需求的残疾儿童康复训练，保障残疾儿童的生活质量。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残疾儿童康复训练人数</w:t>
            </w:r>
          </w:p>
        </w:tc>
        <w:tc>
          <w:tcPr>
            <w:tcW w:w="5386" w:type="dxa"/>
            <w:vAlign w:val="center"/>
          </w:tcPr>
          <w:p>
            <w:pPr>
              <w:pStyle w:val="13"/>
            </w:pPr>
            <w:r>
              <w:t>项目保障残疾儿童康复训练的人数</w:t>
            </w:r>
          </w:p>
        </w:tc>
        <w:tc>
          <w:tcPr>
            <w:tcW w:w="2268" w:type="dxa"/>
            <w:vAlign w:val="center"/>
          </w:tcPr>
          <w:p>
            <w:pPr>
              <w:pStyle w:val="13"/>
            </w:pPr>
            <w:r>
              <w:t>≥14人</w:t>
            </w:r>
          </w:p>
        </w:tc>
        <w:tc>
          <w:tcPr>
            <w:tcW w:w="1276" w:type="dxa"/>
            <w:vAlign w:val="center"/>
          </w:tcPr>
          <w:p>
            <w:pPr>
              <w:pStyle w:val="13"/>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残疾儿童康复服务质量</w:t>
            </w:r>
          </w:p>
        </w:tc>
        <w:tc>
          <w:tcPr>
            <w:tcW w:w="5386" w:type="dxa"/>
            <w:vAlign w:val="center"/>
          </w:tcPr>
          <w:p>
            <w:pPr>
              <w:pStyle w:val="13"/>
            </w:pPr>
            <w:r>
              <w:t>残疾儿童康复服务质量合格的数量占服务对象人数的比例</w:t>
            </w:r>
          </w:p>
        </w:tc>
        <w:tc>
          <w:tcPr>
            <w:tcW w:w="2268" w:type="dxa"/>
            <w:vAlign w:val="center"/>
          </w:tcPr>
          <w:p>
            <w:pPr>
              <w:pStyle w:val="13"/>
            </w:pPr>
            <w:r>
              <w:t>≥95%</w:t>
            </w:r>
          </w:p>
        </w:tc>
        <w:tc>
          <w:tcPr>
            <w:tcW w:w="1276" w:type="dxa"/>
            <w:vAlign w:val="center"/>
          </w:tcPr>
          <w:p>
            <w:pPr>
              <w:pStyle w:val="13"/>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参训完成及时率</w:t>
            </w:r>
          </w:p>
        </w:tc>
        <w:tc>
          <w:tcPr>
            <w:tcW w:w="5386" w:type="dxa"/>
            <w:vAlign w:val="center"/>
          </w:tcPr>
          <w:p>
            <w:pPr>
              <w:pStyle w:val="13"/>
            </w:pPr>
            <w:r>
              <w:t>按实现要求完成康复训练的残疾儿童数量占参训儿童数量的比例</w:t>
            </w:r>
          </w:p>
        </w:tc>
        <w:tc>
          <w:tcPr>
            <w:tcW w:w="2268" w:type="dxa"/>
            <w:vAlign w:val="center"/>
          </w:tcPr>
          <w:p>
            <w:pPr>
              <w:pStyle w:val="13"/>
            </w:pPr>
            <w:r>
              <w:t>≥95%</w:t>
            </w:r>
          </w:p>
        </w:tc>
        <w:tc>
          <w:tcPr>
            <w:tcW w:w="1276" w:type="dxa"/>
            <w:vAlign w:val="center"/>
          </w:tcPr>
          <w:p>
            <w:pPr>
              <w:pStyle w:val="13"/>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康复儿童训练标准</w:t>
            </w:r>
          </w:p>
        </w:tc>
        <w:tc>
          <w:tcPr>
            <w:tcW w:w="5386" w:type="dxa"/>
            <w:vAlign w:val="center"/>
          </w:tcPr>
          <w:p>
            <w:pPr>
              <w:pStyle w:val="13"/>
            </w:pPr>
            <w:r>
              <w:t>康复儿童训练费用人均标准</w:t>
            </w:r>
          </w:p>
        </w:tc>
        <w:tc>
          <w:tcPr>
            <w:tcW w:w="2268" w:type="dxa"/>
            <w:vAlign w:val="center"/>
          </w:tcPr>
          <w:p>
            <w:pPr>
              <w:pStyle w:val="13"/>
            </w:pPr>
            <w:r>
              <w:t>≤1.8万元/人</w:t>
            </w:r>
          </w:p>
        </w:tc>
        <w:tc>
          <w:tcPr>
            <w:tcW w:w="1276" w:type="dxa"/>
            <w:vAlign w:val="center"/>
          </w:tcPr>
          <w:p>
            <w:pPr>
              <w:pStyle w:val="13"/>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减少残疾儿童家庭经济支出</w:t>
            </w:r>
          </w:p>
        </w:tc>
        <w:tc>
          <w:tcPr>
            <w:tcW w:w="5386" w:type="dxa"/>
            <w:vAlign w:val="center"/>
          </w:tcPr>
          <w:p>
            <w:pPr>
              <w:pStyle w:val="13"/>
            </w:pPr>
            <w:r>
              <w:t>财政资金补贴，减少残疾儿童家庭经济支出</w:t>
            </w:r>
          </w:p>
        </w:tc>
        <w:tc>
          <w:tcPr>
            <w:tcW w:w="2268" w:type="dxa"/>
            <w:vAlign w:val="center"/>
          </w:tcPr>
          <w:p>
            <w:pPr>
              <w:pStyle w:val="13"/>
            </w:pPr>
            <w:r>
              <w:t>≤25.2万元</w:t>
            </w:r>
          </w:p>
        </w:tc>
        <w:tc>
          <w:tcPr>
            <w:tcW w:w="1276" w:type="dxa"/>
            <w:vAlign w:val="center"/>
          </w:tcPr>
          <w:p>
            <w:pPr>
              <w:pStyle w:val="13"/>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提升残疾人服务的水平</w:t>
            </w:r>
          </w:p>
        </w:tc>
        <w:tc>
          <w:tcPr>
            <w:tcW w:w="5386" w:type="dxa"/>
            <w:vAlign w:val="center"/>
          </w:tcPr>
          <w:p>
            <w:pPr>
              <w:pStyle w:val="13"/>
            </w:pPr>
            <w:r>
              <w:t>提升残疾儿童的康复服务水平</w:t>
            </w:r>
          </w:p>
        </w:tc>
        <w:tc>
          <w:tcPr>
            <w:tcW w:w="2268" w:type="dxa"/>
            <w:vAlign w:val="center"/>
          </w:tcPr>
          <w:p>
            <w:pPr>
              <w:pStyle w:val="13"/>
            </w:pPr>
            <w:r>
              <w:t>进一步提高</w:t>
            </w:r>
          </w:p>
        </w:tc>
        <w:tc>
          <w:tcPr>
            <w:tcW w:w="1276" w:type="dxa"/>
            <w:vAlign w:val="center"/>
          </w:tcPr>
          <w:p>
            <w:pPr>
              <w:pStyle w:val="13"/>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降低能耗办公</w:t>
            </w:r>
          </w:p>
        </w:tc>
        <w:tc>
          <w:tcPr>
            <w:tcW w:w="5386" w:type="dxa"/>
            <w:vAlign w:val="center"/>
          </w:tcPr>
          <w:p>
            <w:pPr>
              <w:pStyle w:val="13"/>
            </w:pPr>
            <w:r>
              <w:t>办公节约水电等资源，降低能耗使用</w:t>
            </w:r>
          </w:p>
        </w:tc>
        <w:tc>
          <w:tcPr>
            <w:tcW w:w="2268" w:type="dxa"/>
            <w:vAlign w:val="center"/>
          </w:tcPr>
          <w:p>
            <w:pPr>
              <w:pStyle w:val="13"/>
            </w:pPr>
            <w:r>
              <w:t>进一步降低</w:t>
            </w:r>
          </w:p>
        </w:tc>
        <w:tc>
          <w:tcPr>
            <w:tcW w:w="1276" w:type="dxa"/>
            <w:vAlign w:val="center"/>
          </w:tcPr>
          <w:p>
            <w:pPr>
              <w:pStyle w:val="13"/>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残疾儿童提供康复训练周期</w:t>
            </w:r>
          </w:p>
        </w:tc>
        <w:tc>
          <w:tcPr>
            <w:tcW w:w="5386" w:type="dxa"/>
            <w:vAlign w:val="center"/>
          </w:tcPr>
          <w:p>
            <w:pPr>
              <w:pStyle w:val="13"/>
            </w:pPr>
            <w:r>
              <w:t>残疾儿童提供康复训练的时间周期</w:t>
            </w:r>
          </w:p>
        </w:tc>
        <w:tc>
          <w:tcPr>
            <w:tcW w:w="2268" w:type="dxa"/>
            <w:vAlign w:val="center"/>
          </w:tcPr>
          <w:p>
            <w:pPr>
              <w:pStyle w:val="13"/>
            </w:pPr>
            <w:r>
              <w:t>1年</w:t>
            </w:r>
          </w:p>
        </w:tc>
        <w:tc>
          <w:tcPr>
            <w:tcW w:w="1276" w:type="dxa"/>
            <w:vAlign w:val="center"/>
          </w:tcPr>
          <w:p>
            <w:pPr>
              <w:pStyle w:val="13"/>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残疾儿童及家属满意率</w:t>
            </w:r>
          </w:p>
        </w:tc>
        <w:tc>
          <w:tcPr>
            <w:tcW w:w="5386" w:type="dxa"/>
            <w:vAlign w:val="center"/>
          </w:tcPr>
          <w:p>
            <w:pPr>
              <w:pStyle w:val="13"/>
            </w:pPr>
            <w:r>
              <w:t>残疾儿童及家属满意人数占调查总人数的比例</w:t>
            </w:r>
          </w:p>
        </w:tc>
        <w:tc>
          <w:tcPr>
            <w:tcW w:w="2268" w:type="dxa"/>
            <w:vAlign w:val="center"/>
          </w:tcPr>
          <w:p>
            <w:pPr>
              <w:pStyle w:val="13"/>
            </w:pPr>
            <w:r>
              <w:t>≥85%</w:t>
            </w:r>
          </w:p>
        </w:tc>
        <w:tc>
          <w:tcPr>
            <w:tcW w:w="1276" w:type="dxa"/>
            <w:vAlign w:val="center"/>
          </w:tcPr>
          <w:p>
            <w:pPr>
              <w:pStyle w:val="13"/>
            </w:pPr>
            <w:r>
              <w:t>冀财社〔2023〕175号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7、关于提前下达2024年中央专项彩票公益金支持残疾人事业发展补助资金的通知-残疾评定补贴绩效目标表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13032224P00D02810606X</w:t>
            </w:r>
          </w:p>
        </w:tc>
        <w:tc>
          <w:tcPr>
            <w:tcW w:w="2835" w:type="dxa"/>
            <w:vAlign w:val="center"/>
          </w:tcPr>
          <w:p>
            <w:pPr>
              <w:pStyle w:val="11"/>
            </w:pPr>
            <w:r>
              <w:t>项目名称</w:t>
            </w:r>
          </w:p>
        </w:tc>
        <w:tc>
          <w:tcPr>
            <w:tcW w:w="6094" w:type="dxa"/>
            <w:gridSpan w:val="3"/>
            <w:vAlign w:val="center"/>
          </w:tcPr>
          <w:p>
            <w:pPr>
              <w:pStyle w:val="13"/>
            </w:pPr>
            <w:r>
              <w:t>关于提前下达2024年中央专项彩票公益金支持残疾人事业发展补助资金的通知-残疾评定补贴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1.08</w:t>
            </w:r>
          </w:p>
        </w:tc>
        <w:tc>
          <w:tcPr>
            <w:tcW w:w="2835" w:type="dxa"/>
            <w:vAlign w:val="center"/>
          </w:tcPr>
          <w:p>
            <w:pPr>
              <w:pStyle w:val="11"/>
            </w:pPr>
            <w:r>
              <w:t>其中：财政    资金</w:t>
            </w:r>
          </w:p>
        </w:tc>
        <w:tc>
          <w:tcPr>
            <w:tcW w:w="2551" w:type="dxa"/>
            <w:vAlign w:val="center"/>
          </w:tcPr>
          <w:p>
            <w:pPr>
              <w:pStyle w:val="13"/>
            </w:pPr>
            <w:r>
              <w:t>1.08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为72名残疾人发放残疾评定补贴。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83%</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1.为72名残疾人发放残疾评定补贴，弥补残疾人评定成本。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评定补贴残疾人数</w:t>
            </w:r>
          </w:p>
        </w:tc>
        <w:tc>
          <w:tcPr>
            <w:tcW w:w="5386" w:type="dxa"/>
            <w:vAlign w:val="center"/>
          </w:tcPr>
          <w:p>
            <w:pPr>
              <w:pStyle w:val="13"/>
            </w:pPr>
            <w:r>
              <w:t>得到评定补贴残疾人人数</w:t>
            </w:r>
          </w:p>
        </w:tc>
        <w:tc>
          <w:tcPr>
            <w:tcW w:w="2268" w:type="dxa"/>
            <w:vAlign w:val="center"/>
          </w:tcPr>
          <w:p>
            <w:pPr>
              <w:pStyle w:val="13"/>
            </w:pPr>
            <w:r>
              <w:t>≤72人</w:t>
            </w:r>
          </w:p>
        </w:tc>
        <w:tc>
          <w:tcPr>
            <w:tcW w:w="1276" w:type="dxa"/>
            <w:vAlign w:val="center"/>
          </w:tcPr>
          <w:p>
            <w:pPr>
              <w:pStyle w:val="13"/>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残疾人评定补贴足额发放率</w:t>
            </w:r>
          </w:p>
        </w:tc>
        <w:tc>
          <w:tcPr>
            <w:tcW w:w="5386" w:type="dxa"/>
            <w:vAlign w:val="center"/>
          </w:tcPr>
          <w:p>
            <w:pPr>
              <w:pStyle w:val="13"/>
            </w:pPr>
            <w:r>
              <w:t>残疾人评定补贴足额发放数量占补贴总数量的比例</w:t>
            </w:r>
          </w:p>
        </w:tc>
        <w:tc>
          <w:tcPr>
            <w:tcW w:w="2268" w:type="dxa"/>
            <w:vAlign w:val="center"/>
          </w:tcPr>
          <w:p>
            <w:pPr>
              <w:pStyle w:val="13"/>
            </w:pPr>
            <w:r>
              <w:t>≥95%</w:t>
            </w:r>
          </w:p>
        </w:tc>
        <w:tc>
          <w:tcPr>
            <w:tcW w:w="1276" w:type="dxa"/>
            <w:vAlign w:val="center"/>
          </w:tcPr>
          <w:p>
            <w:pPr>
              <w:pStyle w:val="13"/>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项目完成时间</w:t>
            </w:r>
          </w:p>
        </w:tc>
        <w:tc>
          <w:tcPr>
            <w:tcW w:w="5386" w:type="dxa"/>
            <w:vAlign w:val="center"/>
          </w:tcPr>
          <w:p>
            <w:pPr>
              <w:pStyle w:val="13"/>
            </w:pPr>
            <w:r>
              <w:t>完成补贴发放的时间要求</w:t>
            </w:r>
          </w:p>
        </w:tc>
        <w:tc>
          <w:tcPr>
            <w:tcW w:w="2268" w:type="dxa"/>
            <w:vAlign w:val="center"/>
          </w:tcPr>
          <w:p>
            <w:pPr>
              <w:pStyle w:val="13"/>
            </w:pPr>
            <w:r>
              <w:t>2024年12月底前</w:t>
            </w:r>
          </w:p>
        </w:tc>
        <w:tc>
          <w:tcPr>
            <w:tcW w:w="1276" w:type="dxa"/>
            <w:vAlign w:val="center"/>
          </w:tcPr>
          <w:p>
            <w:pPr>
              <w:pStyle w:val="13"/>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残疾人评定的成本</w:t>
            </w:r>
          </w:p>
        </w:tc>
        <w:tc>
          <w:tcPr>
            <w:tcW w:w="5386" w:type="dxa"/>
            <w:vAlign w:val="center"/>
          </w:tcPr>
          <w:p>
            <w:pPr>
              <w:pStyle w:val="13"/>
            </w:pPr>
            <w:r>
              <w:t>残疾人评定补贴人均成本标准</w:t>
            </w:r>
          </w:p>
        </w:tc>
        <w:tc>
          <w:tcPr>
            <w:tcW w:w="2268" w:type="dxa"/>
            <w:vAlign w:val="center"/>
          </w:tcPr>
          <w:p>
            <w:pPr>
              <w:pStyle w:val="13"/>
            </w:pPr>
            <w:r>
              <w:t>150元/人</w:t>
            </w:r>
          </w:p>
        </w:tc>
        <w:tc>
          <w:tcPr>
            <w:tcW w:w="1276" w:type="dxa"/>
            <w:vAlign w:val="center"/>
          </w:tcPr>
          <w:p>
            <w:pPr>
              <w:pStyle w:val="13"/>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提高本地残疾人收入</w:t>
            </w:r>
          </w:p>
        </w:tc>
        <w:tc>
          <w:tcPr>
            <w:tcW w:w="5386" w:type="dxa"/>
            <w:vAlign w:val="center"/>
          </w:tcPr>
          <w:p>
            <w:pPr>
              <w:pStyle w:val="13"/>
            </w:pPr>
            <w:r>
              <w:t>提高本地残疾人经济收入</w:t>
            </w:r>
          </w:p>
        </w:tc>
        <w:tc>
          <w:tcPr>
            <w:tcW w:w="2268" w:type="dxa"/>
            <w:vAlign w:val="center"/>
          </w:tcPr>
          <w:p>
            <w:pPr>
              <w:pStyle w:val="13"/>
            </w:pPr>
            <w:r>
              <w:t>≤0.6万元</w:t>
            </w:r>
          </w:p>
        </w:tc>
        <w:tc>
          <w:tcPr>
            <w:tcW w:w="1276" w:type="dxa"/>
            <w:vAlign w:val="center"/>
          </w:tcPr>
          <w:p>
            <w:pPr>
              <w:pStyle w:val="13"/>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完成社会残疾人服务率</w:t>
            </w:r>
          </w:p>
        </w:tc>
        <w:tc>
          <w:tcPr>
            <w:tcW w:w="5386" w:type="dxa"/>
            <w:vAlign w:val="center"/>
          </w:tcPr>
          <w:p>
            <w:pPr>
              <w:pStyle w:val="13"/>
            </w:pPr>
            <w:r>
              <w:t>发放残疾人评定补贴任务人数占评定人数的比例</w:t>
            </w:r>
          </w:p>
        </w:tc>
        <w:tc>
          <w:tcPr>
            <w:tcW w:w="2268" w:type="dxa"/>
            <w:vAlign w:val="center"/>
          </w:tcPr>
          <w:p>
            <w:pPr>
              <w:pStyle w:val="13"/>
            </w:pPr>
            <w:r>
              <w:t>≥95%</w:t>
            </w:r>
          </w:p>
        </w:tc>
        <w:tc>
          <w:tcPr>
            <w:tcW w:w="1276" w:type="dxa"/>
            <w:vAlign w:val="center"/>
          </w:tcPr>
          <w:p>
            <w:pPr>
              <w:pStyle w:val="13"/>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提高残疾人服务事业绿色生产方式宣传</w:t>
            </w:r>
          </w:p>
        </w:tc>
        <w:tc>
          <w:tcPr>
            <w:tcW w:w="5386" w:type="dxa"/>
            <w:vAlign w:val="center"/>
          </w:tcPr>
          <w:p>
            <w:pPr>
              <w:pStyle w:val="13"/>
            </w:pPr>
            <w:r>
              <w:t>提高残疾人服务事业绿色生产方式宣传的能力</w:t>
            </w:r>
          </w:p>
        </w:tc>
        <w:tc>
          <w:tcPr>
            <w:tcW w:w="2268" w:type="dxa"/>
            <w:vAlign w:val="center"/>
          </w:tcPr>
          <w:p>
            <w:pPr>
              <w:pStyle w:val="13"/>
            </w:pPr>
            <w:r>
              <w:t>进一步提高</w:t>
            </w:r>
          </w:p>
        </w:tc>
        <w:tc>
          <w:tcPr>
            <w:tcW w:w="1276" w:type="dxa"/>
            <w:vAlign w:val="center"/>
          </w:tcPr>
          <w:p>
            <w:pPr>
              <w:pStyle w:val="13"/>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残疾人评定补贴周期</w:t>
            </w:r>
          </w:p>
        </w:tc>
        <w:tc>
          <w:tcPr>
            <w:tcW w:w="5386" w:type="dxa"/>
            <w:vAlign w:val="center"/>
          </w:tcPr>
          <w:p>
            <w:pPr>
              <w:pStyle w:val="13"/>
            </w:pPr>
            <w:r>
              <w:t>残疾人评定补贴可持续发挥作用的时间周期</w:t>
            </w:r>
          </w:p>
        </w:tc>
        <w:tc>
          <w:tcPr>
            <w:tcW w:w="2268" w:type="dxa"/>
            <w:vAlign w:val="center"/>
          </w:tcPr>
          <w:p>
            <w:pPr>
              <w:pStyle w:val="13"/>
            </w:pPr>
            <w:r>
              <w:t>1年</w:t>
            </w:r>
          </w:p>
        </w:tc>
        <w:tc>
          <w:tcPr>
            <w:tcW w:w="1276" w:type="dxa"/>
            <w:vAlign w:val="center"/>
          </w:tcPr>
          <w:p>
            <w:pPr>
              <w:pStyle w:val="13"/>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残疾人或其家属对残疾人康复服务</w:t>
            </w:r>
          </w:p>
        </w:tc>
        <w:tc>
          <w:tcPr>
            <w:tcW w:w="5386" w:type="dxa"/>
            <w:vAlign w:val="center"/>
          </w:tcPr>
          <w:p>
            <w:pPr>
              <w:pStyle w:val="13"/>
            </w:pPr>
            <w:r>
              <w:t>调查残疾人满意人数占调查人总数的比例</w:t>
            </w:r>
          </w:p>
        </w:tc>
        <w:tc>
          <w:tcPr>
            <w:tcW w:w="2268" w:type="dxa"/>
            <w:vAlign w:val="center"/>
          </w:tcPr>
          <w:p>
            <w:pPr>
              <w:pStyle w:val="13"/>
            </w:pPr>
            <w:r>
              <w:t>≥85%</w:t>
            </w:r>
          </w:p>
        </w:tc>
        <w:tc>
          <w:tcPr>
            <w:tcW w:w="1276" w:type="dxa"/>
            <w:vAlign w:val="center"/>
          </w:tcPr>
          <w:p>
            <w:pPr>
              <w:pStyle w:val="13"/>
            </w:pPr>
            <w:r>
              <w:t>冀财社〔2023〕175号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8、河北省财政厅关于提前下达2024年残疾人事业发展补助资金预算的通知-残疾评定补贴绩效目标表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13032224P00D02810630U</w:t>
            </w:r>
          </w:p>
        </w:tc>
        <w:tc>
          <w:tcPr>
            <w:tcW w:w="2835" w:type="dxa"/>
            <w:vAlign w:val="center"/>
          </w:tcPr>
          <w:p>
            <w:pPr>
              <w:pStyle w:val="11"/>
            </w:pPr>
            <w:r>
              <w:t>项目名称</w:t>
            </w:r>
          </w:p>
        </w:tc>
        <w:tc>
          <w:tcPr>
            <w:tcW w:w="6094" w:type="dxa"/>
            <w:gridSpan w:val="3"/>
            <w:vAlign w:val="center"/>
          </w:tcPr>
          <w:p>
            <w:pPr>
              <w:pStyle w:val="13"/>
            </w:pPr>
            <w:r>
              <w:t>河北省财政厅关于提前下达2024年残疾人事业发展补助资金预算的通知-残疾评定补贴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3.66</w:t>
            </w:r>
          </w:p>
        </w:tc>
        <w:tc>
          <w:tcPr>
            <w:tcW w:w="2835" w:type="dxa"/>
            <w:vAlign w:val="center"/>
          </w:tcPr>
          <w:p>
            <w:pPr>
              <w:pStyle w:val="11"/>
            </w:pPr>
            <w:r>
              <w:t>其中：财政    资金</w:t>
            </w:r>
          </w:p>
        </w:tc>
        <w:tc>
          <w:tcPr>
            <w:tcW w:w="2551" w:type="dxa"/>
            <w:vAlign w:val="center"/>
          </w:tcPr>
          <w:p>
            <w:pPr>
              <w:pStyle w:val="13"/>
            </w:pPr>
            <w:r>
              <w:t>3.66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为244名残疾人发放残疾评定补贴。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83%</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1.为244名残疾人发放残疾评定补贴，每人150元的标准，弥补残疾人评定成本。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评定补贴残疾人数</w:t>
            </w:r>
          </w:p>
        </w:tc>
        <w:tc>
          <w:tcPr>
            <w:tcW w:w="5386" w:type="dxa"/>
            <w:vAlign w:val="center"/>
          </w:tcPr>
          <w:p>
            <w:pPr>
              <w:pStyle w:val="13"/>
            </w:pPr>
            <w:r>
              <w:t>得到评定补贴残疾人人数</w:t>
            </w:r>
          </w:p>
        </w:tc>
        <w:tc>
          <w:tcPr>
            <w:tcW w:w="2268" w:type="dxa"/>
            <w:vAlign w:val="center"/>
          </w:tcPr>
          <w:p>
            <w:pPr>
              <w:pStyle w:val="13"/>
            </w:pPr>
            <w:r>
              <w:t>≤244人</w:t>
            </w:r>
          </w:p>
        </w:tc>
        <w:tc>
          <w:tcPr>
            <w:tcW w:w="1276" w:type="dxa"/>
            <w:vAlign w:val="center"/>
          </w:tcPr>
          <w:p>
            <w:pPr>
              <w:pStyle w:val="13"/>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残疾人评定补贴足额发放率</w:t>
            </w:r>
          </w:p>
        </w:tc>
        <w:tc>
          <w:tcPr>
            <w:tcW w:w="5386" w:type="dxa"/>
            <w:vAlign w:val="center"/>
          </w:tcPr>
          <w:p>
            <w:pPr>
              <w:pStyle w:val="13"/>
            </w:pPr>
            <w:r>
              <w:t>残疾人评定补贴足额发放数量占补贴总数量的比例</w:t>
            </w:r>
          </w:p>
        </w:tc>
        <w:tc>
          <w:tcPr>
            <w:tcW w:w="2268" w:type="dxa"/>
            <w:vAlign w:val="center"/>
          </w:tcPr>
          <w:p>
            <w:pPr>
              <w:pStyle w:val="13"/>
            </w:pPr>
            <w:r>
              <w:t>≥95%</w:t>
            </w:r>
          </w:p>
        </w:tc>
        <w:tc>
          <w:tcPr>
            <w:tcW w:w="1276" w:type="dxa"/>
            <w:vAlign w:val="center"/>
          </w:tcPr>
          <w:p>
            <w:pPr>
              <w:pStyle w:val="13"/>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项目完成时间</w:t>
            </w:r>
          </w:p>
        </w:tc>
        <w:tc>
          <w:tcPr>
            <w:tcW w:w="5386" w:type="dxa"/>
            <w:vAlign w:val="center"/>
          </w:tcPr>
          <w:p>
            <w:pPr>
              <w:pStyle w:val="13"/>
            </w:pPr>
            <w:r>
              <w:t>完成补贴发放的时间要求</w:t>
            </w:r>
          </w:p>
        </w:tc>
        <w:tc>
          <w:tcPr>
            <w:tcW w:w="2268" w:type="dxa"/>
            <w:vAlign w:val="center"/>
          </w:tcPr>
          <w:p>
            <w:pPr>
              <w:pStyle w:val="13"/>
            </w:pPr>
            <w:r>
              <w:t>2024年12月底前</w:t>
            </w:r>
          </w:p>
        </w:tc>
        <w:tc>
          <w:tcPr>
            <w:tcW w:w="1276" w:type="dxa"/>
            <w:vAlign w:val="center"/>
          </w:tcPr>
          <w:p>
            <w:pPr>
              <w:pStyle w:val="13"/>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残疾人评定的成本</w:t>
            </w:r>
          </w:p>
        </w:tc>
        <w:tc>
          <w:tcPr>
            <w:tcW w:w="5386" w:type="dxa"/>
            <w:vAlign w:val="center"/>
          </w:tcPr>
          <w:p>
            <w:pPr>
              <w:pStyle w:val="13"/>
            </w:pPr>
            <w:r>
              <w:t>残疾人评定补贴人均成本标准</w:t>
            </w:r>
          </w:p>
        </w:tc>
        <w:tc>
          <w:tcPr>
            <w:tcW w:w="2268" w:type="dxa"/>
            <w:vAlign w:val="center"/>
          </w:tcPr>
          <w:p>
            <w:pPr>
              <w:pStyle w:val="13"/>
            </w:pPr>
            <w:r>
              <w:t>150元/人</w:t>
            </w:r>
          </w:p>
        </w:tc>
        <w:tc>
          <w:tcPr>
            <w:tcW w:w="1276" w:type="dxa"/>
            <w:vAlign w:val="center"/>
          </w:tcPr>
          <w:p>
            <w:pPr>
              <w:pStyle w:val="13"/>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提高本地残疾人收入</w:t>
            </w:r>
          </w:p>
        </w:tc>
        <w:tc>
          <w:tcPr>
            <w:tcW w:w="5386" w:type="dxa"/>
            <w:vAlign w:val="center"/>
          </w:tcPr>
          <w:p>
            <w:pPr>
              <w:pStyle w:val="13"/>
            </w:pPr>
            <w:r>
              <w:t>提高本地残疾人经济收入</w:t>
            </w:r>
          </w:p>
        </w:tc>
        <w:tc>
          <w:tcPr>
            <w:tcW w:w="2268" w:type="dxa"/>
            <w:vAlign w:val="center"/>
          </w:tcPr>
          <w:p>
            <w:pPr>
              <w:pStyle w:val="13"/>
            </w:pPr>
            <w:r>
              <w:t>≤3.66万元</w:t>
            </w:r>
          </w:p>
        </w:tc>
        <w:tc>
          <w:tcPr>
            <w:tcW w:w="1276" w:type="dxa"/>
            <w:vAlign w:val="center"/>
          </w:tcPr>
          <w:p>
            <w:pPr>
              <w:pStyle w:val="13"/>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完成社会残疾人服务率</w:t>
            </w:r>
          </w:p>
        </w:tc>
        <w:tc>
          <w:tcPr>
            <w:tcW w:w="5386" w:type="dxa"/>
            <w:vAlign w:val="center"/>
          </w:tcPr>
          <w:p>
            <w:pPr>
              <w:pStyle w:val="13"/>
            </w:pPr>
            <w:r>
              <w:t>发放残疾人评定补贴任务人数占评定人数的比例</w:t>
            </w:r>
          </w:p>
        </w:tc>
        <w:tc>
          <w:tcPr>
            <w:tcW w:w="2268" w:type="dxa"/>
            <w:vAlign w:val="center"/>
          </w:tcPr>
          <w:p>
            <w:pPr>
              <w:pStyle w:val="13"/>
            </w:pPr>
            <w:r>
              <w:t>≥95%</w:t>
            </w:r>
          </w:p>
        </w:tc>
        <w:tc>
          <w:tcPr>
            <w:tcW w:w="1276" w:type="dxa"/>
            <w:vAlign w:val="center"/>
          </w:tcPr>
          <w:p>
            <w:pPr>
              <w:pStyle w:val="13"/>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提高残疾人服务事业绿色生产方式宣传</w:t>
            </w:r>
          </w:p>
        </w:tc>
        <w:tc>
          <w:tcPr>
            <w:tcW w:w="5386" w:type="dxa"/>
            <w:vAlign w:val="center"/>
          </w:tcPr>
          <w:p>
            <w:pPr>
              <w:pStyle w:val="13"/>
            </w:pPr>
            <w:r>
              <w:t>提高残疾人服务事业绿色生产方式宣传的能力</w:t>
            </w:r>
          </w:p>
        </w:tc>
        <w:tc>
          <w:tcPr>
            <w:tcW w:w="2268" w:type="dxa"/>
            <w:vAlign w:val="center"/>
          </w:tcPr>
          <w:p>
            <w:pPr>
              <w:pStyle w:val="13"/>
            </w:pPr>
            <w:r>
              <w:t>进一步提高</w:t>
            </w:r>
          </w:p>
        </w:tc>
        <w:tc>
          <w:tcPr>
            <w:tcW w:w="1276" w:type="dxa"/>
            <w:vAlign w:val="center"/>
          </w:tcPr>
          <w:p>
            <w:pPr>
              <w:pStyle w:val="13"/>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残疾人评定补贴周期</w:t>
            </w:r>
          </w:p>
        </w:tc>
        <w:tc>
          <w:tcPr>
            <w:tcW w:w="5386" w:type="dxa"/>
            <w:vAlign w:val="center"/>
          </w:tcPr>
          <w:p>
            <w:pPr>
              <w:pStyle w:val="13"/>
            </w:pPr>
            <w:r>
              <w:t>残疾人评定补贴可持续发挥作用的时间周期</w:t>
            </w:r>
          </w:p>
        </w:tc>
        <w:tc>
          <w:tcPr>
            <w:tcW w:w="2268" w:type="dxa"/>
            <w:vAlign w:val="center"/>
          </w:tcPr>
          <w:p>
            <w:pPr>
              <w:pStyle w:val="13"/>
            </w:pPr>
            <w:r>
              <w:t>1年</w:t>
            </w:r>
          </w:p>
        </w:tc>
        <w:tc>
          <w:tcPr>
            <w:tcW w:w="1276" w:type="dxa"/>
            <w:vAlign w:val="center"/>
          </w:tcPr>
          <w:p>
            <w:pPr>
              <w:pStyle w:val="13"/>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残疾人或其家属对残疾人康复服务</w:t>
            </w:r>
          </w:p>
        </w:tc>
        <w:tc>
          <w:tcPr>
            <w:tcW w:w="5386" w:type="dxa"/>
            <w:vAlign w:val="center"/>
          </w:tcPr>
          <w:p>
            <w:pPr>
              <w:pStyle w:val="13"/>
            </w:pPr>
            <w:r>
              <w:t>调查残疾人满意人数占调查人总数的比例</w:t>
            </w:r>
          </w:p>
        </w:tc>
        <w:tc>
          <w:tcPr>
            <w:tcW w:w="2268" w:type="dxa"/>
            <w:vAlign w:val="center"/>
          </w:tcPr>
          <w:p>
            <w:pPr>
              <w:pStyle w:val="13"/>
            </w:pPr>
            <w:r>
              <w:t>≥85%</w:t>
            </w:r>
          </w:p>
        </w:tc>
        <w:tc>
          <w:tcPr>
            <w:tcW w:w="1276" w:type="dxa"/>
            <w:vAlign w:val="center"/>
          </w:tcPr>
          <w:p>
            <w:pPr>
              <w:pStyle w:val="13"/>
            </w:pPr>
            <w:r>
              <w:t>冀财社〔2023〕237号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9、河北省财政厅关于提前下达2024年残疾人事业发展补助资金预算的通知-残疾人家庭无障碍改造绩效目标表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13032224P00D02810629G</w:t>
            </w:r>
          </w:p>
        </w:tc>
        <w:tc>
          <w:tcPr>
            <w:tcW w:w="2835" w:type="dxa"/>
            <w:vAlign w:val="center"/>
          </w:tcPr>
          <w:p>
            <w:pPr>
              <w:pStyle w:val="11"/>
            </w:pPr>
            <w:r>
              <w:t>项目名称</w:t>
            </w:r>
          </w:p>
        </w:tc>
        <w:tc>
          <w:tcPr>
            <w:tcW w:w="6094" w:type="dxa"/>
            <w:gridSpan w:val="3"/>
            <w:vAlign w:val="center"/>
          </w:tcPr>
          <w:p>
            <w:pPr>
              <w:pStyle w:val="13"/>
            </w:pPr>
            <w:r>
              <w:t>河北省财政厅关于提前下达2024年残疾人事业发展补助资金预算的通知-残疾人家庭无障碍改造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25.55</w:t>
            </w:r>
          </w:p>
        </w:tc>
        <w:tc>
          <w:tcPr>
            <w:tcW w:w="2835" w:type="dxa"/>
            <w:vAlign w:val="center"/>
          </w:tcPr>
          <w:p>
            <w:pPr>
              <w:pStyle w:val="11"/>
            </w:pPr>
            <w:r>
              <w:t>其中：财政    资金</w:t>
            </w:r>
          </w:p>
        </w:tc>
        <w:tc>
          <w:tcPr>
            <w:tcW w:w="2551" w:type="dxa"/>
            <w:vAlign w:val="center"/>
          </w:tcPr>
          <w:p>
            <w:pPr>
              <w:pStyle w:val="13"/>
            </w:pPr>
            <w:r>
              <w:t>25.55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为73户残疾人家庭进行个性化无障碍改造。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83%</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1.为73户残疾人家庭进行个性化家庭无障碍改造，改造每户的标准3500元。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家庭无障碍改造的残疾人数</w:t>
            </w:r>
          </w:p>
        </w:tc>
        <w:tc>
          <w:tcPr>
            <w:tcW w:w="5386" w:type="dxa"/>
            <w:vAlign w:val="center"/>
          </w:tcPr>
          <w:p>
            <w:pPr>
              <w:pStyle w:val="13"/>
            </w:pPr>
            <w:r>
              <w:t>得到家庭无障碍改造残疾人人数</w:t>
            </w:r>
          </w:p>
        </w:tc>
        <w:tc>
          <w:tcPr>
            <w:tcW w:w="2268" w:type="dxa"/>
            <w:vAlign w:val="center"/>
          </w:tcPr>
          <w:p>
            <w:pPr>
              <w:pStyle w:val="13"/>
            </w:pPr>
            <w:r>
              <w:t>≥73人</w:t>
            </w:r>
          </w:p>
        </w:tc>
        <w:tc>
          <w:tcPr>
            <w:tcW w:w="1276" w:type="dxa"/>
            <w:vAlign w:val="center"/>
          </w:tcPr>
          <w:p>
            <w:pPr>
              <w:pStyle w:val="13"/>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工程质量合格率</w:t>
            </w:r>
          </w:p>
        </w:tc>
        <w:tc>
          <w:tcPr>
            <w:tcW w:w="5386" w:type="dxa"/>
            <w:vAlign w:val="center"/>
          </w:tcPr>
          <w:p>
            <w:pPr>
              <w:pStyle w:val="13"/>
            </w:pPr>
            <w:r>
              <w:t>改造工程质量合格数占改造总数的比例</w:t>
            </w:r>
          </w:p>
        </w:tc>
        <w:tc>
          <w:tcPr>
            <w:tcW w:w="2268" w:type="dxa"/>
            <w:vAlign w:val="center"/>
          </w:tcPr>
          <w:p>
            <w:pPr>
              <w:pStyle w:val="13"/>
            </w:pPr>
            <w:r>
              <w:t>≥95%</w:t>
            </w:r>
          </w:p>
        </w:tc>
        <w:tc>
          <w:tcPr>
            <w:tcW w:w="1276" w:type="dxa"/>
            <w:vAlign w:val="center"/>
          </w:tcPr>
          <w:p>
            <w:pPr>
              <w:pStyle w:val="13"/>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项目完成时间</w:t>
            </w:r>
          </w:p>
        </w:tc>
        <w:tc>
          <w:tcPr>
            <w:tcW w:w="5386" w:type="dxa"/>
            <w:vAlign w:val="center"/>
          </w:tcPr>
          <w:p>
            <w:pPr>
              <w:pStyle w:val="13"/>
            </w:pPr>
            <w:r>
              <w:t>完成改造任务的时间要求</w:t>
            </w:r>
          </w:p>
        </w:tc>
        <w:tc>
          <w:tcPr>
            <w:tcW w:w="2268" w:type="dxa"/>
            <w:vAlign w:val="center"/>
          </w:tcPr>
          <w:p>
            <w:pPr>
              <w:pStyle w:val="13"/>
            </w:pPr>
            <w:r>
              <w:t>2024年12月底前</w:t>
            </w:r>
          </w:p>
        </w:tc>
        <w:tc>
          <w:tcPr>
            <w:tcW w:w="1276" w:type="dxa"/>
            <w:vAlign w:val="center"/>
          </w:tcPr>
          <w:p>
            <w:pPr>
              <w:pStyle w:val="13"/>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家庭无障碍改造标准</w:t>
            </w:r>
          </w:p>
        </w:tc>
        <w:tc>
          <w:tcPr>
            <w:tcW w:w="5386" w:type="dxa"/>
            <w:vAlign w:val="center"/>
          </w:tcPr>
          <w:p>
            <w:pPr>
              <w:pStyle w:val="13"/>
            </w:pPr>
            <w:r>
              <w:t>家庭无障碍改造人均成本标准</w:t>
            </w:r>
          </w:p>
        </w:tc>
        <w:tc>
          <w:tcPr>
            <w:tcW w:w="2268" w:type="dxa"/>
            <w:vAlign w:val="center"/>
          </w:tcPr>
          <w:p>
            <w:pPr>
              <w:pStyle w:val="13"/>
            </w:pPr>
            <w:r>
              <w:t>≥3500元/户</w:t>
            </w:r>
          </w:p>
        </w:tc>
        <w:tc>
          <w:tcPr>
            <w:tcW w:w="1276" w:type="dxa"/>
            <w:vAlign w:val="center"/>
          </w:tcPr>
          <w:p>
            <w:pPr>
              <w:pStyle w:val="13"/>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提高本地企业收入</w:t>
            </w:r>
          </w:p>
        </w:tc>
        <w:tc>
          <w:tcPr>
            <w:tcW w:w="5386" w:type="dxa"/>
            <w:vAlign w:val="center"/>
          </w:tcPr>
          <w:p>
            <w:pPr>
              <w:pStyle w:val="13"/>
            </w:pPr>
            <w:r>
              <w:t>提高本地房屋改造企业的经济收入</w:t>
            </w:r>
          </w:p>
        </w:tc>
        <w:tc>
          <w:tcPr>
            <w:tcW w:w="2268" w:type="dxa"/>
            <w:vAlign w:val="center"/>
          </w:tcPr>
          <w:p>
            <w:pPr>
              <w:pStyle w:val="13"/>
            </w:pPr>
            <w:r>
              <w:t>≤25.55万元</w:t>
            </w:r>
          </w:p>
        </w:tc>
        <w:tc>
          <w:tcPr>
            <w:tcW w:w="1276" w:type="dxa"/>
            <w:vAlign w:val="center"/>
          </w:tcPr>
          <w:p>
            <w:pPr>
              <w:pStyle w:val="13"/>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提高残疾人生活质量</w:t>
            </w:r>
          </w:p>
        </w:tc>
        <w:tc>
          <w:tcPr>
            <w:tcW w:w="5386" w:type="dxa"/>
            <w:vAlign w:val="center"/>
          </w:tcPr>
          <w:p>
            <w:pPr>
              <w:pStyle w:val="13"/>
            </w:pPr>
            <w:r>
              <w:t>提高残疾人无障碍服务水平，提高残疾人生活水平</w:t>
            </w:r>
          </w:p>
        </w:tc>
        <w:tc>
          <w:tcPr>
            <w:tcW w:w="2268" w:type="dxa"/>
            <w:vAlign w:val="center"/>
          </w:tcPr>
          <w:p>
            <w:pPr>
              <w:pStyle w:val="13"/>
            </w:pPr>
            <w:r>
              <w:t>进一步提高</w:t>
            </w:r>
          </w:p>
        </w:tc>
        <w:tc>
          <w:tcPr>
            <w:tcW w:w="1276" w:type="dxa"/>
            <w:vAlign w:val="center"/>
          </w:tcPr>
          <w:p>
            <w:pPr>
              <w:pStyle w:val="13"/>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提高绿色生产方式宣传</w:t>
            </w:r>
          </w:p>
        </w:tc>
        <w:tc>
          <w:tcPr>
            <w:tcW w:w="5386" w:type="dxa"/>
            <w:vAlign w:val="center"/>
          </w:tcPr>
          <w:p>
            <w:pPr>
              <w:pStyle w:val="13"/>
            </w:pPr>
            <w:r>
              <w:t>提高房屋改造行业宣传绿色生产方式</w:t>
            </w:r>
          </w:p>
        </w:tc>
        <w:tc>
          <w:tcPr>
            <w:tcW w:w="2268" w:type="dxa"/>
            <w:vAlign w:val="center"/>
          </w:tcPr>
          <w:p>
            <w:pPr>
              <w:pStyle w:val="13"/>
            </w:pPr>
            <w:r>
              <w:t>进一步提高</w:t>
            </w:r>
          </w:p>
        </w:tc>
        <w:tc>
          <w:tcPr>
            <w:tcW w:w="1276" w:type="dxa"/>
            <w:vAlign w:val="center"/>
          </w:tcPr>
          <w:p>
            <w:pPr>
              <w:pStyle w:val="13"/>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无障碍改造服务周期</w:t>
            </w:r>
          </w:p>
        </w:tc>
        <w:tc>
          <w:tcPr>
            <w:tcW w:w="5386" w:type="dxa"/>
            <w:vAlign w:val="center"/>
          </w:tcPr>
          <w:p>
            <w:pPr>
              <w:pStyle w:val="13"/>
            </w:pPr>
            <w:r>
              <w:t>无障碍改造服务的时间周期</w:t>
            </w:r>
          </w:p>
        </w:tc>
        <w:tc>
          <w:tcPr>
            <w:tcW w:w="2268" w:type="dxa"/>
            <w:vAlign w:val="center"/>
          </w:tcPr>
          <w:p>
            <w:pPr>
              <w:pStyle w:val="13"/>
            </w:pPr>
            <w:r>
              <w:t>≤3年</w:t>
            </w:r>
          </w:p>
        </w:tc>
        <w:tc>
          <w:tcPr>
            <w:tcW w:w="1276" w:type="dxa"/>
            <w:vAlign w:val="center"/>
          </w:tcPr>
          <w:p>
            <w:pPr>
              <w:pStyle w:val="13"/>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残疾人或其家属对残疾人康复服务</w:t>
            </w:r>
          </w:p>
        </w:tc>
        <w:tc>
          <w:tcPr>
            <w:tcW w:w="5386" w:type="dxa"/>
            <w:vAlign w:val="center"/>
          </w:tcPr>
          <w:p>
            <w:pPr>
              <w:pStyle w:val="13"/>
            </w:pPr>
            <w:r>
              <w:t>调查残疾人满意人数占调查总人数的比例</w:t>
            </w:r>
          </w:p>
        </w:tc>
        <w:tc>
          <w:tcPr>
            <w:tcW w:w="2268" w:type="dxa"/>
            <w:vAlign w:val="center"/>
          </w:tcPr>
          <w:p>
            <w:pPr>
              <w:pStyle w:val="13"/>
            </w:pPr>
            <w:r>
              <w:t>≥85%</w:t>
            </w:r>
          </w:p>
        </w:tc>
        <w:tc>
          <w:tcPr>
            <w:tcW w:w="1276" w:type="dxa"/>
            <w:vAlign w:val="center"/>
          </w:tcPr>
          <w:p>
            <w:pPr>
              <w:pStyle w:val="13"/>
            </w:pPr>
            <w:r>
              <w:t>冀财社〔2023〕237号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10、河北省财政厅关于提前下达2024年残疾人事业发展补助资金预算的通知-残疾人托养绩效目标表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13032224P00D02810628W</w:t>
            </w:r>
          </w:p>
        </w:tc>
        <w:tc>
          <w:tcPr>
            <w:tcW w:w="2835" w:type="dxa"/>
            <w:vAlign w:val="center"/>
          </w:tcPr>
          <w:p>
            <w:pPr>
              <w:pStyle w:val="11"/>
            </w:pPr>
            <w:r>
              <w:t>项目名称</w:t>
            </w:r>
          </w:p>
        </w:tc>
        <w:tc>
          <w:tcPr>
            <w:tcW w:w="6094" w:type="dxa"/>
            <w:gridSpan w:val="3"/>
            <w:vAlign w:val="center"/>
          </w:tcPr>
          <w:p>
            <w:pPr>
              <w:pStyle w:val="13"/>
            </w:pPr>
            <w:r>
              <w:t>河北省财政厅关于提前下达2024年残疾人事业发展补助资金预算的通知-残疾人托养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24.90</w:t>
            </w:r>
          </w:p>
        </w:tc>
        <w:tc>
          <w:tcPr>
            <w:tcW w:w="2835" w:type="dxa"/>
            <w:vAlign w:val="center"/>
          </w:tcPr>
          <w:p>
            <w:pPr>
              <w:pStyle w:val="11"/>
            </w:pPr>
            <w:r>
              <w:t>其中：财政    资金</w:t>
            </w:r>
          </w:p>
        </w:tc>
        <w:tc>
          <w:tcPr>
            <w:tcW w:w="2551" w:type="dxa"/>
            <w:vAlign w:val="center"/>
          </w:tcPr>
          <w:p>
            <w:pPr>
              <w:pStyle w:val="13"/>
            </w:pPr>
            <w:r>
              <w:t>24.90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通过购买托养机构和家政服务公司服务，分别开展机构寄宿托养和居家托养服务。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83%</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1.为166名智力、精神和重度肢体残疾人提供托养服务，每人的标准为1500元。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托养服务的人数</w:t>
            </w:r>
          </w:p>
        </w:tc>
        <w:tc>
          <w:tcPr>
            <w:tcW w:w="5386" w:type="dxa"/>
            <w:vAlign w:val="center"/>
          </w:tcPr>
          <w:p>
            <w:pPr>
              <w:pStyle w:val="13"/>
            </w:pPr>
            <w:r>
              <w:t>享受托养服务残疾人人数</w:t>
            </w:r>
          </w:p>
        </w:tc>
        <w:tc>
          <w:tcPr>
            <w:tcW w:w="2268" w:type="dxa"/>
            <w:vAlign w:val="center"/>
          </w:tcPr>
          <w:p>
            <w:pPr>
              <w:pStyle w:val="13"/>
            </w:pPr>
            <w:r>
              <w:t>≥166人</w:t>
            </w:r>
          </w:p>
        </w:tc>
        <w:tc>
          <w:tcPr>
            <w:tcW w:w="1276" w:type="dxa"/>
            <w:vAlign w:val="center"/>
          </w:tcPr>
          <w:p>
            <w:pPr>
              <w:pStyle w:val="13"/>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托养服务质量</w:t>
            </w:r>
          </w:p>
        </w:tc>
        <w:tc>
          <w:tcPr>
            <w:tcW w:w="5386" w:type="dxa"/>
            <w:vAlign w:val="center"/>
          </w:tcPr>
          <w:p>
            <w:pPr>
              <w:pStyle w:val="13"/>
            </w:pPr>
            <w:r>
              <w:t>托养服务质量合格的人数占托养人数的比例</w:t>
            </w:r>
          </w:p>
        </w:tc>
        <w:tc>
          <w:tcPr>
            <w:tcW w:w="2268" w:type="dxa"/>
            <w:vAlign w:val="center"/>
          </w:tcPr>
          <w:p>
            <w:pPr>
              <w:pStyle w:val="13"/>
            </w:pPr>
            <w:r>
              <w:t>≥95%</w:t>
            </w:r>
          </w:p>
        </w:tc>
        <w:tc>
          <w:tcPr>
            <w:tcW w:w="1276" w:type="dxa"/>
            <w:vAlign w:val="center"/>
          </w:tcPr>
          <w:p>
            <w:pPr>
              <w:pStyle w:val="13"/>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项目完成时间</w:t>
            </w:r>
          </w:p>
        </w:tc>
        <w:tc>
          <w:tcPr>
            <w:tcW w:w="5386" w:type="dxa"/>
            <w:vAlign w:val="center"/>
          </w:tcPr>
          <w:p>
            <w:pPr>
              <w:pStyle w:val="13"/>
            </w:pPr>
            <w:r>
              <w:t>完成残疾人服务托养的时间要求</w:t>
            </w:r>
          </w:p>
        </w:tc>
        <w:tc>
          <w:tcPr>
            <w:tcW w:w="2268" w:type="dxa"/>
            <w:vAlign w:val="center"/>
          </w:tcPr>
          <w:p>
            <w:pPr>
              <w:pStyle w:val="13"/>
            </w:pPr>
            <w:r>
              <w:t>2024年12月底前</w:t>
            </w:r>
          </w:p>
        </w:tc>
        <w:tc>
          <w:tcPr>
            <w:tcW w:w="1276" w:type="dxa"/>
            <w:vAlign w:val="center"/>
          </w:tcPr>
          <w:p>
            <w:pPr>
              <w:pStyle w:val="13"/>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托养服务标准</w:t>
            </w:r>
          </w:p>
        </w:tc>
        <w:tc>
          <w:tcPr>
            <w:tcW w:w="5386" w:type="dxa"/>
            <w:vAlign w:val="center"/>
          </w:tcPr>
          <w:p>
            <w:pPr>
              <w:pStyle w:val="13"/>
            </w:pPr>
            <w:r>
              <w:t>托养服务的人均标准</w:t>
            </w:r>
          </w:p>
        </w:tc>
        <w:tc>
          <w:tcPr>
            <w:tcW w:w="2268" w:type="dxa"/>
            <w:vAlign w:val="center"/>
          </w:tcPr>
          <w:p>
            <w:pPr>
              <w:pStyle w:val="13"/>
            </w:pPr>
            <w:r>
              <w:t>≤1500元/人</w:t>
            </w:r>
          </w:p>
        </w:tc>
        <w:tc>
          <w:tcPr>
            <w:tcW w:w="1276" w:type="dxa"/>
            <w:vAlign w:val="center"/>
          </w:tcPr>
          <w:p>
            <w:pPr>
              <w:pStyle w:val="13"/>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提高本地企业收入</w:t>
            </w:r>
          </w:p>
        </w:tc>
        <w:tc>
          <w:tcPr>
            <w:tcW w:w="5386" w:type="dxa"/>
            <w:vAlign w:val="center"/>
          </w:tcPr>
          <w:p>
            <w:pPr>
              <w:pStyle w:val="13"/>
            </w:pPr>
            <w:r>
              <w:t>提高本地残疾人托养服务企业的经济收入</w:t>
            </w:r>
          </w:p>
        </w:tc>
        <w:tc>
          <w:tcPr>
            <w:tcW w:w="2268" w:type="dxa"/>
            <w:vAlign w:val="center"/>
          </w:tcPr>
          <w:p>
            <w:pPr>
              <w:pStyle w:val="13"/>
            </w:pPr>
            <w:r>
              <w:t>≤24.9万元</w:t>
            </w:r>
          </w:p>
        </w:tc>
        <w:tc>
          <w:tcPr>
            <w:tcW w:w="1276" w:type="dxa"/>
            <w:vAlign w:val="center"/>
          </w:tcPr>
          <w:p>
            <w:pPr>
              <w:pStyle w:val="13"/>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提升残疾人生活水平</w:t>
            </w:r>
          </w:p>
        </w:tc>
        <w:tc>
          <w:tcPr>
            <w:tcW w:w="5386" w:type="dxa"/>
            <w:vAlign w:val="center"/>
          </w:tcPr>
          <w:p>
            <w:pPr>
              <w:pStyle w:val="13"/>
            </w:pPr>
            <w:r>
              <w:t>提高残疾人托养服务水平，提升残疾人的生活水平</w:t>
            </w:r>
          </w:p>
        </w:tc>
        <w:tc>
          <w:tcPr>
            <w:tcW w:w="2268" w:type="dxa"/>
            <w:vAlign w:val="center"/>
          </w:tcPr>
          <w:p>
            <w:pPr>
              <w:pStyle w:val="13"/>
            </w:pPr>
            <w:r>
              <w:t>进一步提升</w:t>
            </w:r>
          </w:p>
        </w:tc>
        <w:tc>
          <w:tcPr>
            <w:tcW w:w="1276" w:type="dxa"/>
            <w:vAlign w:val="center"/>
          </w:tcPr>
          <w:p>
            <w:pPr>
              <w:pStyle w:val="13"/>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提高绿色生产方式的宣传</w:t>
            </w:r>
          </w:p>
        </w:tc>
        <w:tc>
          <w:tcPr>
            <w:tcW w:w="5386" w:type="dxa"/>
            <w:vAlign w:val="center"/>
          </w:tcPr>
          <w:p>
            <w:pPr>
              <w:pStyle w:val="13"/>
            </w:pPr>
            <w:r>
              <w:t>提高残疾人托养事业绿色生产方式的宣传</w:t>
            </w:r>
          </w:p>
        </w:tc>
        <w:tc>
          <w:tcPr>
            <w:tcW w:w="2268" w:type="dxa"/>
            <w:vAlign w:val="center"/>
          </w:tcPr>
          <w:p>
            <w:pPr>
              <w:pStyle w:val="13"/>
            </w:pPr>
            <w:r>
              <w:t>进一步提高</w:t>
            </w:r>
          </w:p>
        </w:tc>
        <w:tc>
          <w:tcPr>
            <w:tcW w:w="1276" w:type="dxa"/>
            <w:vAlign w:val="center"/>
          </w:tcPr>
          <w:p>
            <w:pPr>
              <w:pStyle w:val="13"/>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托养服务周期</w:t>
            </w:r>
          </w:p>
        </w:tc>
        <w:tc>
          <w:tcPr>
            <w:tcW w:w="5386" w:type="dxa"/>
            <w:vAlign w:val="center"/>
          </w:tcPr>
          <w:p>
            <w:pPr>
              <w:pStyle w:val="13"/>
            </w:pPr>
            <w:r>
              <w:t>托养服务可持续影响的时间周期</w:t>
            </w:r>
          </w:p>
        </w:tc>
        <w:tc>
          <w:tcPr>
            <w:tcW w:w="2268" w:type="dxa"/>
            <w:vAlign w:val="center"/>
          </w:tcPr>
          <w:p>
            <w:pPr>
              <w:pStyle w:val="13"/>
            </w:pPr>
            <w:r>
              <w:t>≤1年</w:t>
            </w:r>
          </w:p>
        </w:tc>
        <w:tc>
          <w:tcPr>
            <w:tcW w:w="1276" w:type="dxa"/>
            <w:vAlign w:val="center"/>
          </w:tcPr>
          <w:p>
            <w:pPr>
              <w:pStyle w:val="13"/>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残疾人或其家属对残疾人康复服务</w:t>
            </w:r>
          </w:p>
        </w:tc>
        <w:tc>
          <w:tcPr>
            <w:tcW w:w="5386" w:type="dxa"/>
            <w:vAlign w:val="center"/>
          </w:tcPr>
          <w:p>
            <w:pPr>
              <w:pStyle w:val="13"/>
            </w:pPr>
            <w:r>
              <w:t>调查残疾人满意人数占调查总人数的比例</w:t>
            </w:r>
          </w:p>
        </w:tc>
        <w:tc>
          <w:tcPr>
            <w:tcW w:w="2268" w:type="dxa"/>
            <w:vAlign w:val="center"/>
          </w:tcPr>
          <w:p>
            <w:pPr>
              <w:pStyle w:val="13"/>
            </w:pPr>
            <w:r>
              <w:t>≥85%</w:t>
            </w:r>
          </w:p>
        </w:tc>
        <w:tc>
          <w:tcPr>
            <w:tcW w:w="1276" w:type="dxa"/>
            <w:vAlign w:val="center"/>
          </w:tcPr>
          <w:p>
            <w:pPr>
              <w:pStyle w:val="13"/>
            </w:pPr>
            <w:r>
              <w:t>冀财社〔2023〕237号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11、河北省财政厅关于提前下达2024年残疾人事业发展补助资金预算的通知-儿童康复救助绩效目标表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13032224P00D02810626M</w:t>
            </w:r>
          </w:p>
        </w:tc>
        <w:tc>
          <w:tcPr>
            <w:tcW w:w="2835" w:type="dxa"/>
            <w:vAlign w:val="center"/>
          </w:tcPr>
          <w:p>
            <w:pPr>
              <w:pStyle w:val="11"/>
            </w:pPr>
            <w:r>
              <w:t>项目名称</w:t>
            </w:r>
          </w:p>
        </w:tc>
        <w:tc>
          <w:tcPr>
            <w:tcW w:w="6094" w:type="dxa"/>
            <w:gridSpan w:val="3"/>
            <w:vAlign w:val="center"/>
          </w:tcPr>
          <w:p>
            <w:pPr>
              <w:pStyle w:val="13"/>
            </w:pPr>
            <w:r>
              <w:t>河北省财政厅关于提前下达2024年残疾人事业发展补助资金预算的通知-儿童康复救助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12.00</w:t>
            </w:r>
          </w:p>
        </w:tc>
        <w:tc>
          <w:tcPr>
            <w:tcW w:w="2835" w:type="dxa"/>
            <w:vAlign w:val="center"/>
          </w:tcPr>
          <w:p>
            <w:pPr>
              <w:pStyle w:val="11"/>
            </w:pPr>
            <w:r>
              <w:t>其中：财政    资金</w:t>
            </w:r>
          </w:p>
        </w:tc>
        <w:tc>
          <w:tcPr>
            <w:tcW w:w="2551" w:type="dxa"/>
            <w:vAlign w:val="center"/>
          </w:tcPr>
          <w:p>
            <w:pPr>
              <w:pStyle w:val="13"/>
            </w:pPr>
            <w:r>
              <w:t>12.00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为10名残疾儿童购买康复训练服务。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83%</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1.满足10名有需求的残疾儿童康复训练，保障残疾儿童的生活质量。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残疾儿童康复训练人数</w:t>
            </w:r>
          </w:p>
        </w:tc>
        <w:tc>
          <w:tcPr>
            <w:tcW w:w="5386" w:type="dxa"/>
            <w:vAlign w:val="center"/>
          </w:tcPr>
          <w:p>
            <w:pPr>
              <w:pStyle w:val="13"/>
            </w:pPr>
            <w:r>
              <w:t>项目保障残疾儿童康复训练的人数</w:t>
            </w:r>
          </w:p>
        </w:tc>
        <w:tc>
          <w:tcPr>
            <w:tcW w:w="2268" w:type="dxa"/>
            <w:vAlign w:val="center"/>
          </w:tcPr>
          <w:p>
            <w:pPr>
              <w:pStyle w:val="13"/>
            </w:pPr>
            <w:r>
              <w:t>≥10人</w:t>
            </w:r>
          </w:p>
        </w:tc>
        <w:tc>
          <w:tcPr>
            <w:tcW w:w="1276" w:type="dxa"/>
            <w:vAlign w:val="center"/>
          </w:tcPr>
          <w:p>
            <w:pPr>
              <w:pStyle w:val="13"/>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残疾儿童康复服务质量</w:t>
            </w:r>
          </w:p>
        </w:tc>
        <w:tc>
          <w:tcPr>
            <w:tcW w:w="5386" w:type="dxa"/>
            <w:vAlign w:val="center"/>
          </w:tcPr>
          <w:p>
            <w:pPr>
              <w:pStyle w:val="13"/>
            </w:pPr>
            <w:r>
              <w:t>残疾儿童康复服务质量合格的数量占服务对象人数的比例</w:t>
            </w:r>
          </w:p>
        </w:tc>
        <w:tc>
          <w:tcPr>
            <w:tcW w:w="2268" w:type="dxa"/>
            <w:vAlign w:val="center"/>
          </w:tcPr>
          <w:p>
            <w:pPr>
              <w:pStyle w:val="13"/>
            </w:pPr>
            <w:r>
              <w:t>≥95%</w:t>
            </w:r>
          </w:p>
        </w:tc>
        <w:tc>
          <w:tcPr>
            <w:tcW w:w="1276" w:type="dxa"/>
            <w:vAlign w:val="center"/>
          </w:tcPr>
          <w:p>
            <w:pPr>
              <w:pStyle w:val="13"/>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参训完成及时率</w:t>
            </w:r>
          </w:p>
        </w:tc>
        <w:tc>
          <w:tcPr>
            <w:tcW w:w="5386" w:type="dxa"/>
            <w:vAlign w:val="center"/>
          </w:tcPr>
          <w:p>
            <w:pPr>
              <w:pStyle w:val="13"/>
            </w:pPr>
            <w:r>
              <w:t>按实现要求完成康复训练的残疾儿童数量占参训儿童数量的比例</w:t>
            </w:r>
          </w:p>
        </w:tc>
        <w:tc>
          <w:tcPr>
            <w:tcW w:w="2268" w:type="dxa"/>
            <w:vAlign w:val="center"/>
          </w:tcPr>
          <w:p>
            <w:pPr>
              <w:pStyle w:val="13"/>
            </w:pPr>
            <w:r>
              <w:t>≥95%</w:t>
            </w:r>
          </w:p>
        </w:tc>
        <w:tc>
          <w:tcPr>
            <w:tcW w:w="1276" w:type="dxa"/>
            <w:vAlign w:val="center"/>
          </w:tcPr>
          <w:p>
            <w:pPr>
              <w:pStyle w:val="13"/>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康复儿童训练标准</w:t>
            </w:r>
          </w:p>
        </w:tc>
        <w:tc>
          <w:tcPr>
            <w:tcW w:w="5386" w:type="dxa"/>
            <w:vAlign w:val="center"/>
          </w:tcPr>
          <w:p>
            <w:pPr>
              <w:pStyle w:val="13"/>
            </w:pPr>
            <w:r>
              <w:t>康复儿童训练费用人均标准</w:t>
            </w:r>
          </w:p>
        </w:tc>
        <w:tc>
          <w:tcPr>
            <w:tcW w:w="2268" w:type="dxa"/>
            <w:vAlign w:val="center"/>
          </w:tcPr>
          <w:p>
            <w:pPr>
              <w:pStyle w:val="13"/>
            </w:pPr>
            <w:r>
              <w:t>≤1.2万元/人</w:t>
            </w:r>
          </w:p>
        </w:tc>
        <w:tc>
          <w:tcPr>
            <w:tcW w:w="1276" w:type="dxa"/>
            <w:vAlign w:val="center"/>
          </w:tcPr>
          <w:p>
            <w:pPr>
              <w:pStyle w:val="13"/>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减少残疾儿童家庭经济支出</w:t>
            </w:r>
          </w:p>
        </w:tc>
        <w:tc>
          <w:tcPr>
            <w:tcW w:w="5386" w:type="dxa"/>
            <w:vAlign w:val="center"/>
          </w:tcPr>
          <w:p>
            <w:pPr>
              <w:pStyle w:val="13"/>
            </w:pPr>
            <w:r>
              <w:t>财政资金补贴，减少残疾儿童家庭经济支出</w:t>
            </w:r>
          </w:p>
        </w:tc>
        <w:tc>
          <w:tcPr>
            <w:tcW w:w="2268" w:type="dxa"/>
            <w:vAlign w:val="center"/>
          </w:tcPr>
          <w:p>
            <w:pPr>
              <w:pStyle w:val="13"/>
            </w:pPr>
            <w:r>
              <w:t>≤12万元</w:t>
            </w:r>
          </w:p>
        </w:tc>
        <w:tc>
          <w:tcPr>
            <w:tcW w:w="1276" w:type="dxa"/>
            <w:vAlign w:val="center"/>
          </w:tcPr>
          <w:p>
            <w:pPr>
              <w:pStyle w:val="13"/>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提升残疾人服务的水平</w:t>
            </w:r>
          </w:p>
        </w:tc>
        <w:tc>
          <w:tcPr>
            <w:tcW w:w="5386" w:type="dxa"/>
            <w:vAlign w:val="center"/>
          </w:tcPr>
          <w:p>
            <w:pPr>
              <w:pStyle w:val="13"/>
            </w:pPr>
            <w:r>
              <w:t>提升残疾儿童的康复服务水平</w:t>
            </w:r>
          </w:p>
        </w:tc>
        <w:tc>
          <w:tcPr>
            <w:tcW w:w="2268" w:type="dxa"/>
            <w:vAlign w:val="center"/>
          </w:tcPr>
          <w:p>
            <w:pPr>
              <w:pStyle w:val="13"/>
            </w:pPr>
            <w:r>
              <w:t>进一步提高</w:t>
            </w:r>
          </w:p>
        </w:tc>
        <w:tc>
          <w:tcPr>
            <w:tcW w:w="1276" w:type="dxa"/>
            <w:vAlign w:val="center"/>
          </w:tcPr>
          <w:p>
            <w:pPr>
              <w:pStyle w:val="13"/>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降低能耗办公</w:t>
            </w:r>
          </w:p>
        </w:tc>
        <w:tc>
          <w:tcPr>
            <w:tcW w:w="5386" w:type="dxa"/>
            <w:vAlign w:val="center"/>
          </w:tcPr>
          <w:p>
            <w:pPr>
              <w:pStyle w:val="13"/>
            </w:pPr>
            <w:r>
              <w:t>办公节约水电等资源，降低能耗使用</w:t>
            </w:r>
          </w:p>
        </w:tc>
        <w:tc>
          <w:tcPr>
            <w:tcW w:w="2268" w:type="dxa"/>
            <w:vAlign w:val="center"/>
          </w:tcPr>
          <w:p>
            <w:pPr>
              <w:pStyle w:val="13"/>
            </w:pPr>
            <w:r>
              <w:t>进一步降低</w:t>
            </w:r>
          </w:p>
        </w:tc>
        <w:tc>
          <w:tcPr>
            <w:tcW w:w="1276" w:type="dxa"/>
            <w:vAlign w:val="center"/>
          </w:tcPr>
          <w:p>
            <w:pPr>
              <w:pStyle w:val="13"/>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残疾儿童提供康复训练周期</w:t>
            </w:r>
          </w:p>
        </w:tc>
        <w:tc>
          <w:tcPr>
            <w:tcW w:w="5386" w:type="dxa"/>
            <w:vAlign w:val="center"/>
          </w:tcPr>
          <w:p>
            <w:pPr>
              <w:pStyle w:val="13"/>
            </w:pPr>
            <w:r>
              <w:t>残疾儿童提供康复训练的时间周期</w:t>
            </w:r>
          </w:p>
        </w:tc>
        <w:tc>
          <w:tcPr>
            <w:tcW w:w="2268" w:type="dxa"/>
            <w:vAlign w:val="center"/>
          </w:tcPr>
          <w:p>
            <w:pPr>
              <w:pStyle w:val="13"/>
            </w:pPr>
            <w:r>
              <w:t>1年</w:t>
            </w:r>
          </w:p>
        </w:tc>
        <w:tc>
          <w:tcPr>
            <w:tcW w:w="1276" w:type="dxa"/>
            <w:vAlign w:val="center"/>
          </w:tcPr>
          <w:p>
            <w:pPr>
              <w:pStyle w:val="13"/>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残疾儿童及家属满意率</w:t>
            </w:r>
          </w:p>
        </w:tc>
        <w:tc>
          <w:tcPr>
            <w:tcW w:w="5386" w:type="dxa"/>
            <w:vAlign w:val="center"/>
          </w:tcPr>
          <w:p>
            <w:pPr>
              <w:pStyle w:val="13"/>
            </w:pPr>
            <w:r>
              <w:t>残疾儿童及家属满意人数占调查总人数的比例</w:t>
            </w:r>
          </w:p>
        </w:tc>
        <w:tc>
          <w:tcPr>
            <w:tcW w:w="2268" w:type="dxa"/>
            <w:vAlign w:val="center"/>
          </w:tcPr>
          <w:p>
            <w:pPr>
              <w:pStyle w:val="13"/>
            </w:pPr>
            <w:r>
              <w:t>≥85%</w:t>
            </w:r>
          </w:p>
        </w:tc>
        <w:tc>
          <w:tcPr>
            <w:tcW w:w="1276" w:type="dxa"/>
            <w:vAlign w:val="center"/>
          </w:tcPr>
          <w:p>
            <w:pPr>
              <w:pStyle w:val="13"/>
            </w:pPr>
            <w:r>
              <w:t>冀财社〔2023〕237号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12、河北省财政厅关于提前下达2024年残疾人事业发展补助资金预算的通知-辅具适配绩效目标表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13032224P00D028106252</w:t>
            </w:r>
          </w:p>
        </w:tc>
        <w:tc>
          <w:tcPr>
            <w:tcW w:w="2835" w:type="dxa"/>
            <w:vAlign w:val="center"/>
          </w:tcPr>
          <w:p>
            <w:pPr>
              <w:pStyle w:val="11"/>
            </w:pPr>
            <w:r>
              <w:t>项目名称</w:t>
            </w:r>
          </w:p>
        </w:tc>
        <w:tc>
          <w:tcPr>
            <w:tcW w:w="6094" w:type="dxa"/>
            <w:gridSpan w:val="3"/>
            <w:vAlign w:val="center"/>
          </w:tcPr>
          <w:p>
            <w:pPr>
              <w:pStyle w:val="13"/>
            </w:pPr>
            <w:r>
              <w:t>河北省财政厅关于提前下达2024年残疾人事业发展补助资金预算的通知-辅具适配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11.10</w:t>
            </w:r>
          </w:p>
        </w:tc>
        <w:tc>
          <w:tcPr>
            <w:tcW w:w="2835" w:type="dxa"/>
            <w:vAlign w:val="center"/>
          </w:tcPr>
          <w:p>
            <w:pPr>
              <w:pStyle w:val="11"/>
            </w:pPr>
            <w:r>
              <w:t>其中：财政    资金</w:t>
            </w:r>
          </w:p>
        </w:tc>
        <w:tc>
          <w:tcPr>
            <w:tcW w:w="2551" w:type="dxa"/>
            <w:vAlign w:val="center"/>
          </w:tcPr>
          <w:p>
            <w:pPr>
              <w:pStyle w:val="13"/>
            </w:pPr>
            <w:r>
              <w:t>11.10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为111名有需求的残疾人购买基础性辅助器具。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83%</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1.为111名有需求残疾人适配轮椅、拐杖、助听器等基础性辅助性器具，方便残疾人出行。</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辅助器具适配残疾人数</w:t>
            </w:r>
          </w:p>
        </w:tc>
        <w:tc>
          <w:tcPr>
            <w:tcW w:w="5386" w:type="dxa"/>
            <w:vAlign w:val="center"/>
          </w:tcPr>
          <w:p>
            <w:pPr>
              <w:pStyle w:val="13"/>
            </w:pPr>
            <w:r>
              <w:t>得到辅具适配的残疾人人数</w:t>
            </w:r>
          </w:p>
        </w:tc>
        <w:tc>
          <w:tcPr>
            <w:tcW w:w="2268" w:type="dxa"/>
            <w:vAlign w:val="center"/>
          </w:tcPr>
          <w:p>
            <w:pPr>
              <w:pStyle w:val="13"/>
            </w:pPr>
            <w:r>
              <w:t>≥111人</w:t>
            </w:r>
          </w:p>
        </w:tc>
        <w:tc>
          <w:tcPr>
            <w:tcW w:w="1276" w:type="dxa"/>
            <w:vAlign w:val="center"/>
          </w:tcPr>
          <w:p>
            <w:pPr>
              <w:pStyle w:val="13"/>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辅具质量合格率</w:t>
            </w:r>
          </w:p>
        </w:tc>
        <w:tc>
          <w:tcPr>
            <w:tcW w:w="5386" w:type="dxa"/>
            <w:vAlign w:val="center"/>
          </w:tcPr>
          <w:p>
            <w:pPr>
              <w:pStyle w:val="13"/>
            </w:pPr>
            <w:r>
              <w:t>辅具质量合格的数量占适配辅助器具总数的比例</w:t>
            </w:r>
          </w:p>
        </w:tc>
        <w:tc>
          <w:tcPr>
            <w:tcW w:w="2268" w:type="dxa"/>
            <w:vAlign w:val="center"/>
          </w:tcPr>
          <w:p>
            <w:pPr>
              <w:pStyle w:val="13"/>
            </w:pPr>
            <w:r>
              <w:t>≥90%</w:t>
            </w:r>
          </w:p>
        </w:tc>
        <w:tc>
          <w:tcPr>
            <w:tcW w:w="1276" w:type="dxa"/>
            <w:vAlign w:val="center"/>
          </w:tcPr>
          <w:p>
            <w:pPr>
              <w:pStyle w:val="13"/>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项目完成时间</w:t>
            </w:r>
          </w:p>
        </w:tc>
        <w:tc>
          <w:tcPr>
            <w:tcW w:w="5386" w:type="dxa"/>
            <w:vAlign w:val="center"/>
          </w:tcPr>
          <w:p>
            <w:pPr>
              <w:pStyle w:val="13"/>
            </w:pPr>
            <w:r>
              <w:t>完成辅具适配的时间要求</w:t>
            </w:r>
          </w:p>
        </w:tc>
        <w:tc>
          <w:tcPr>
            <w:tcW w:w="2268" w:type="dxa"/>
            <w:vAlign w:val="center"/>
          </w:tcPr>
          <w:p>
            <w:pPr>
              <w:pStyle w:val="13"/>
            </w:pPr>
            <w:r>
              <w:t>2024年12月底前</w:t>
            </w:r>
          </w:p>
        </w:tc>
        <w:tc>
          <w:tcPr>
            <w:tcW w:w="1276" w:type="dxa"/>
            <w:vAlign w:val="center"/>
          </w:tcPr>
          <w:p>
            <w:pPr>
              <w:pStyle w:val="13"/>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适配辅具的成本</w:t>
            </w:r>
          </w:p>
        </w:tc>
        <w:tc>
          <w:tcPr>
            <w:tcW w:w="5386" w:type="dxa"/>
            <w:vAlign w:val="center"/>
          </w:tcPr>
          <w:p>
            <w:pPr>
              <w:pStyle w:val="13"/>
            </w:pPr>
            <w:r>
              <w:t>适配辅具人均成本标准</w:t>
            </w:r>
          </w:p>
        </w:tc>
        <w:tc>
          <w:tcPr>
            <w:tcW w:w="2268" w:type="dxa"/>
            <w:vAlign w:val="center"/>
          </w:tcPr>
          <w:p>
            <w:pPr>
              <w:pStyle w:val="13"/>
            </w:pPr>
            <w:r>
              <w:t>≤1000元/人</w:t>
            </w:r>
          </w:p>
        </w:tc>
        <w:tc>
          <w:tcPr>
            <w:tcW w:w="1276" w:type="dxa"/>
            <w:vAlign w:val="center"/>
          </w:tcPr>
          <w:p>
            <w:pPr>
              <w:pStyle w:val="13"/>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提高本地企业收入</w:t>
            </w:r>
          </w:p>
        </w:tc>
        <w:tc>
          <w:tcPr>
            <w:tcW w:w="5386" w:type="dxa"/>
            <w:vAlign w:val="center"/>
          </w:tcPr>
          <w:p>
            <w:pPr>
              <w:pStyle w:val="13"/>
            </w:pPr>
            <w:r>
              <w:t>提高本地辅具企业的经济收入</w:t>
            </w:r>
          </w:p>
        </w:tc>
        <w:tc>
          <w:tcPr>
            <w:tcW w:w="2268" w:type="dxa"/>
            <w:vAlign w:val="center"/>
          </w:tcPr>
          <w:p>
            <w:pPr>
              <w:pStyle w:val="13"/>
            </w:pPr>
            <w:r>
              <w:t>≤11.1万元</w:t>
            </w:r>
          </w:p>
        </w:tc>
        <w:tc>
          <w:tcPr>
            <w:tcW w:w="1276" w:type="dxa"/>
            <w:vAlign w:val="center"/>
          </w:tcPr>
          <w:p>
            <w:pPr>
              <w:pStyle w:val="13"/>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提高残疾人生活质量</w:t>
            </w:r>
          </w:p>
        </w:tc>
        <w:tc>
          <w:tcPr>
            <w:tcW w:w="5386" w:type="dxa"/>
            <w:vAlign w:val="center"/>
          </w:tcPr>
          <w:p>
            <w:pPr>
              <w:pStyle w:val="13"/>
            </w:pPr>
            <w:r>
              <w:t>保障残疾人辅具适配水平，提高残疾人生活质量</w:t>
            </w:r>
          </w:p>
        </w:tc>
        <w:tc>
          <w:tcPr>
            <w:tcW w:w="2268" w:type="dxa"/>
            <w:vAlign w:val="center"/>
          </w:tcPr>
          <w:p>
            <w:pPr>
              <w:pStyle w:val="13"/>
            </w:pPr>
            <w:r>
              <w:t>进一步提高</w:t>
            </w:r>
          </w:p>
        </w:tc>
        <w:tc>
          <w:tcPr>
            <w:tcW w:w="1276" w:type="dxa"/>
            <w:vAlign w:val="center"/>
          </w:tcPr>
          <w:p>
            <w:pPr>
              <w:pStyle w:val="13"/>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提高残疾人事业的绿色生产方式</w:t>
            </w:r>
          </w:p>
        </w:tc>
        <w:tc>
          <w:tcPr>
            <w:tcW w:w="5386" w:type="dxa"/>
            <w:vAlign w:val="center"/>
          </w:tcPr>
          <w:p>
            <w:pPr>
              <w:pStyle w:val="13"/>
            </w:pPr>
            <w:r>
              <w:t>提高残疾人事业宣传绿色生产方式</w:t>
            </w:r>
          </w:p>
        </w:tc>
        <w:tc>
          <w:tcPr>
            <w:tcW w:w="2268" w:type="dxa"/>
            <w:vAlign w:val="center"/>
          </w:tcPr>
          <w:p>
            <w:pPr>
              <w:pStyle w:val="13"/>
            </w:pPr>
            <w:r>
              <w:t>进一步提高</w:t>
            </w:r>
          </w:p>
        </w:tc>
        <w:tc>
          <w:tcPr>
            <w:tcW w:w="1276" w:type="dxa"/>
            <w:vAlign w:val="center"/>
          </w:tcPr>
          <w:p>
            <w:pPr>
              <w:pStyle w:val="13"/>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辅具适配的可持续影响</w:t>
            </w:r>
          </w:p>
        </w:tc>
        <w:tc>
          <w:tcPr>
            <w:tcW w:w="5386" w:type="dxa"/>
            <w:vAlign w:val="center"/>
          </w:tcPr>
          <w:p>
            <w:pPr>
              <w:pStyle w:val="13"/>
            </w:pPr>
            <w:r>
              <w:t>辅具适配可使用的时间周期</w:t>
            </w:r>
          </w:p>
        </w:tc>
        <w:tc>
          <w:tcPr>
            <w:tcW w:w="2268" w:type="dxa"/>
            <w:vAlign w:val="center"/>
          </w:tcPr>
          <w:p>
            <w:pPr>
              <w:pStyle w:val="13"/>
            </w:pPr>
            <w:r>
              <w:t>≤3年</w:t>
            </w:r>
          </w:p>
        </w:tc>
        <w:tc>
          <w:tcPr>
            <w:tcW w:w="1276" w:type="dxa"/>
            <w:vAlign w:val="center"/>
          </w:tcPr>
          <w:p>
            <w:pPr>
              <w:pStyle w:val="13"/>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残疾人或其家属对残疾人康复服务</w:t>
            </w:r>
          </w:p>
        </w:tc>
        <w:tc>
          <w:tcPr>
            <w:tcW w:w="5386" w:type="dxa"/>
            <w:vAlign w:val="center"/>
          </w:tcPr>
          <w:p>
            <w:pPr>
              <w:pStyle w:val="13"/>
            </w:pPr>
            <w:r>
              <w:t>调查残疾人满意人数占调查总人数的比例</w:t>
            </w:r>
          </w:p>
        </w:tc>
        <w:tc>
          <w:tcPr>
            <w:tcW w:w="2268" w:type="dxa"/>
            <w:vAlign w:val="center"/>
          </w:tcPr>
          <w:p>
            <w:pPr>
              <w:pStyle w:val="13"/>
            </w:pPr>
            <w:r>
              <w:t>≥80%</w:t>
            </w:r>
          </w:p>
        </w:tc>
        <w:tc>
          <w:tcPr>
            <w:tcW w:w="1276" w:type="dxa"/>
            <w:vAlign w:val="center"/>
          </w:tcPr>
          <w:p>
            <w:pPr>
              <w:pStyle w:val="13"/>
            </w:pPr>
            <w:r>
              <w:t>冀财社〔2023〕237号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13、河北省财政厅关于提前下达2024年残疾人事业发展补助资金预算的通知-基本康复绩效目标表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13032224P00D02810624E</w:t>
            </w:r>
          </w:p>
        </w:tc>
        <w:tc>
          <w:tcPr>
            <w:tcW w:w="2835" w:type="dxa"/>
            <w:vAlign w:val="center"/>
          </w:tcPr>
          <w:p>
            <w:pPr>
              <w:pStyle w:val="11"/>
            </w:pPr>
            <w:r>
              <w:t>项目名称</w:t>
            </w:r>
          </w:p>
        </w:tc>
        <w:tc>
          <w:tcPr>
            <w:tcW w:w="6094" w:type="dxa"/>
            <w:gridSpan w:val="3"/>
            <w:vAlign w:val="center"/>
          </w:tcPr>
          <w:p>
            <w:pPr>
              <w:pStyle w:val="13"/>
            </w:pPr>
            <w:r>
              <w:t>河北省财政厅关于提前下达2024年残疾人事业发展补助资金预算的通知-基本康复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3.50</w:t>
            </w:r>
          </w:p>
        </w:tc>
        <w:tc>
          <w:tcPr>
            <w:tcW w:w="2835" w:type="dxa"/>
            <w:vAlign w:val="center"/>
          </w:tcPr>
          <w:p>
            <w:pPr>
              <w:pStyle w:val="11"/>
            </w:pPr>
            <w:r>
              <w:t>其中：财政    资金</w:t>
            </w:r>
          </w:p>
        </w:tc>
        <w:tc>
          <w:tcPr>
            <w:tcW w:w="2551" w:type="dxa"/>
            <w:vAlign w:val="center"/>
          </w:tcPr>
          <w:p>
            <w:pPr>
              <w:pStyle w:val="13"/>
            </w:pPr>
            <w:r>
              <w:t>3.50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为70名残疾人购买康复机构的基本康复服务。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83%</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1.为70名残疾人提供残疾人基本康复服务，每人500元的标准。</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基本康复服务残疾人数</w:t>
            </w:r>
          </w:p>
        </w:tc>
        <w:tc>
          <w:tcPr>
            <w:tcW w:w="5386" w:type="dxa"/>
            <w:vAlign w:val="center"/>
          </w:tcPr>
          <w:p>
            <w:pPr>
              <w:pStyle w:val="13"/>
            </w:pPr>
            <w:r>
              <w:t>得到基本康复服务的残疾人人数</w:t>
            </w:r>
          </w:p>
        </w:tc>
        <w:tc>
          <w:tcPr>
            <w:tcW w:w="2268" w:type="dxa"/>
            <w:vAlign w:val="center"/>
          </w:tcPr>
          <w:p>
            <w:pPr>
              <w:pStyle w:val="13"/>
            </w:pPr>
            <w:r>
              <w:t>≥70人</w:t>
            </w:r>
          </w:p>
        </w:tc>
        <w:tc>
          <w:tcPr>
            <w:tcW w:w="1276" w:type="dxa"/>
            <w:vAlign w:val="center"/>
          </w:tcPr>
          <w:p>
            <w:pPr>
              <w:pStyle w:val="13"/>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残疾人康复服务质量</w:t>
            </w:r>
          </w:p>
        </w:tc>
        <w:tc>
          <w:tcPr>
            <w:tcW w:w="5386" w:type="dxa"/>
            <w:vAlign w:val="center"/>
          </w:tcPr>
          <w:p>
            <w:pPr>
              <w:pStyle w:val="13"/>
            </w:pPr>
            <w:r>
              <w:t>残疾人康复服务质量合格的人数占接受服务人数的比例</w:t>
            </w:r>
          </w:p>
        </w:tc>
        <w:tc>
          <w:tcPr>
            <w:tcW w:w="2268" w:type="dxa"/>
            <w:vAlign w:val="center"/>
          </w:tcPr>
          <w:p>
            <w:pPr>
              <w:pStyle w:val="13"/>
            </w:pPr>
            <w:r>
              <w:t>≥95%</w:t>
            </w:r>
          </w:p>
        </w:tc>
        <w:tc>
          <w:tcPr>
            <w:tcW w:w="1276" w:type="dxa"/>
            <w:vAlign w:val="center"/>
          </w:tcPr>
          <w:p>
            <w:pPr>
              <w:pStyle w:val="13"/>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项目完成时间</w:t>
            </w:r>
          </w:p>
        </w:tc>
        <w:tc>
          <w:tcPr>
            <w:tcW w:w="5386" w:type="dxa"/>
            <w:vAlign w:val="center"/>
          </w:tcPr>
          <w:p>
            <w:pPr>
              <w:pStyle w:val="13"/>
            </w:pPr>
            <w:r>
              <w:t>完成残疾人基本康复服务项目的时间要求</w:t>
            </w:r>
          </w:p>
        </w:tc>
        <w:tc>
          <w:tcPr>
            <w:tcW w:w="2268" w:type="dxa"/>
            <w:vAlign w:val="center"/>
          </w:tcPr>
          <w:p>
            <w:pPr>
              <w:pStyle w:val="13"/>
            </w:pPr>
            <w:r>
              <w:t>2024年12月底前</w:t>
            </w:r>
          </w:p>
        </w:tc>
        <w:tc>
          <w:tcPr>
            <w:tcW w:w="1276" w:type="dxa"/>
            <w:vAlign w:val="center"/>
          </w:tcPr>
          <w:p>
            <w:pPr>
              <w:pStyle w:val="13"/>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基本康复服务成本</w:t>
            </w:r>
          </w:p>
        </w:tc>
        <w:tc>
          <w:tcPr>
            <w:tcW w:w="5386" w:type="dxa"/>
            <w:vAlign w:val="center"/>
          </w:tcPr>
          <w:p>
            <w:pPr>
              <w:pStyle w:val="13"/>
            </w:pPr>
            <w:r>
              <w:t>残疾人基本康复服务人均成本</w:t>
            </w:r>
          </w:p>
        </w:tc>
        <w:tc>
          <w:tcPr>
            <w:tcW w:w="2268" w:type="dxa"/>
            <w:vAlign w:val="center"/>
          </w:tcPr>
          <w:p>
            <w:pPr>
              <w:pStyle w:val="13"/>
            </w:pPr>
            <w:r>
              <w:t>≤500元/人</w:t>
            </w:r>
          </w:p>
        </w:tc>
        <w:tc>
          <w:tcPr>
            <w:tcW w:w="1276" w:type="dxa"/>
            <w:vAlign w:val="center"/>
          </w:tcPr>
          <w:p>
            <w:pPr>
              <w:pStyle w:val="13"/>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提高本地企业收入</w:t>
            </w:r>
          </w:p>
        </w:tc>
        <w:tc>
          <w:tcPr>
            <w:tcW w:w="5386" w:type="dxa"/>
            <w:vAlign w:val="center"/>
          </w:tcPr>
          <w:p>
            <w:pPr>
              <w:pStyle w:val="13"/>
            </w:pPr>
            <w:r>
              <w:t>利用财政资金，提高本地残疾人康复服务企业收入</w:t>
            </w:r>
          </w:p>
        </w:tc>
        <w:tc>
          <w:tcPr>
            <w:tcW w:w="2268" w:type="dxa"/>
            <w:vAlign w:val="center"/>
          </w:tcPr>
          <w:p>
            <w:pPr>
              <w:pStyle w:val="13"/>
            </w:pPr>
            <w:r>
              <w:t>≤3.5万元</w:t>
            </w:r>
          </w:p>
        </w:tc>
        <w:tc>
          <w:tcPr>
            <w:tcW w:w="1276" w:type="dxa"/>
            <w:vAlign w:val="center"/>
          </w:tcPr>
          <w:p>
            <w:pPr>
              <w:pStyle w:val="13"/>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提升残疾人的服务水平</w:t>
            </w:r>
          </w:p>
        </w:tc>
        <w:tc>
          <w:tcPr>
            <w:tcW w:w="5386" w:type="dxa"/>
            <w:vAlign w:val="center"/>
          </w:tcPr>
          <w:p>
            <w:pPr>
              <w:pStyle w:val="13"/>
            </w:pPr>
            <w:r>
              <w:t>提升残疾人康复服务水平</w:t>
            </w:r>
          </w:p>
        </w:tc>
        <w:tc>
          <w:tcPr>
            <w:tcW w:w="2268" w:type="dxa"/>
            <w:vAlign w:val="center"/>
          </w:tcPr>
          <w:p>
            <w:pPr>
              <w:pStyle w:val="13"/>
            </w:pPr>
            <w:r>
              <w:t>进一步提高</w:t>
            </w:r>
          </w:p>
        </w:tc>
        <w:tc>
          <w:tcPr>
            <w:tcW w:w="1276" w:type="dxa"/>
            <w:vAlign w:val="center"/>
          </w:tcPr>
          <w:p>
            <w:pPr>
              <w:pStyle w:val="13"/>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提高绿色生产方式宣传</w:t>
            </w:r>
          </w:p>
        </w:tc>
        <w:tc>
          <w:tcPr>
            <w:tcW w:w="5386" w:type="dxa"/>
            <w:vAlign w:val="center"/>
          </w:tcPr>
          <w:p>
            <w:pPr>
              <w:pStyle w:val="13"/>
            </w:pPr>
            <w:r>
              <w:t>提高残疾人服务产业绿色生产方式的宣传</w:t>
            </w:r>
          </w:p>
        </w:tc>
        <w:tc>
          <w:tcPr>
            <w:tcW w:w="2268" w:type="dxa"/>
            <w:vAlign w:val="center"/>
          </w:tcPr>
          <w:p>
            <w:pPr>
              <w:pStyle w:val="13"/>
            </w:pPr>
            <w:r>
              <w:t>进一步提高</w:t>
            </w:r>
          </w:p>
        </w:tc>
        <w:tc>
          <w:tcPr>
            <w:tcW w:w="1276" w:type="dxa"/>
            <w:vAlign w:val="center"/>
          </w:tcPr>
          <w:p>
            <w:pPr>
              <w:pStyle w:val="13"/>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基本康复服务周期</w:t>
            </w:r>
          </w:p>
        </w:tc>
        <w:tc>
          <w:tcPr>
            <w:tcW w:w="5386" w:type="dxa"/>
            <w:vAlign w:val="center"/>
          </w:tcPr>
          <w:p>
            <w:pPr>
              <w:pStyle w:val="13"/>
            </w:pPr>
            <w:r>
              <w:t>基本康复服务时间周期（年）</w:t>
            </w:r>
          </w:p>
        </w:tc>
        <w:tc>
          <w:tcPr>
            <w:tcW w:w="2268" w:type="dxa"/>
            <w:vAlign w:val="center"/>
          </w:tcPr>
          <w:p>
            <w:pPr>
              <w:pStyle w:val="13"/>
            </w:pPr>
            <w:r>
              <w:t>1年</w:t>
            </w:r>
          </w:p>
        </w:tc>
        <w:tc>
          <w:tcPr>
            <w:tcW w:w="1276" w:type="dxa"/>
            <w:vAlign w:val="center"/>
          </w:tcPr>
          <w:p>
            <w:pPr>
              <w:pStyle w:val="13"/>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残疾人或其家属对残疾人康复服务</w:t>
            </w:r>
          </w:p>
        </w:tc>
        <w:tc>
          <w:tcPr>
            <w:tcW w:w="5386" w:type="dxa"/>
            <w:vAlign w:val="center"/>
          </w:tcPr>
          <w:p>
            <w:pPr>
              <w:pStyle w:val="13"/>
            </w:pPr>
            <w:r>
              <w:t>调查残疾人满意人数占调查总人数的比例</w:t>
            </w:r>
          </w:p>
        </w:tc>
        <w:tc>
          <w:tcPr>
            <w:tcW w:w="2268" w:type="dxa"/>
            <w:vAlign w:val="center"/>
          </w:tcPr>
          <w:p>
            <w:pPr>
              <w:pStyle w:val="13"/>
            </w:pPr>
            <w:r>
              <w:t>≥85%</w:t>
            </w:r>
          </w:p>
        </w:tc>
        <w:tc>
          <w:tcPr>
            <w:tcW w:w="1276" w:type="dxa"/>
            <w:vAlign w:val="center"/>
          </w:tcPr>
          <w:p>
            <w:pPr>
              <w:pStyle w:val="13"/>
            </w:pPr>
            <w:r>
              <w:t>冀财社〔2023〕237号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14、河北省财政厅关于提前下达2024年残疾人事业发展补助资金预算的通知-家庭医生签约绩效目标表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13032224P00D028106279</w:t>
            </w:r>
          </w:p>
        </w:tc>
        <w:tc>
          <w:tcPr>
            <w:tcW w:w="2835" w:type="dxa"/>
            <w:vAlign w:val="center"/>
          </w:tcPr>
          <w:p>
            <w:pPr>
              <w:pStyle w:val="11"/>
            </w:pPr>
            <w:r>
              <w:t>项目名称</w:t>
            </w:r>
          </w:p>
        </w:tc>
        <w:tc>
          <w:tcPr>
            <w:tcW w:w="6094" w:type="dxa"/>
            <w:gridSpan w:val="3"/>
            <w:vAlign w:val="center"/>
          </w:tcPr>
          <w:p>
            <w:pPr>
              <w:pStyle w:val="13"/>
            </w:pPr>
            <w:r>
              <w:t>河北省财政厅关于提前下达2024年残疾人事业发展补助资金预算的通知-家庭医生签约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0.30</w:t>
            </w:r>
          </w:p>
        </w:tc>
        <w:tc>
          <w:tcPr>
            <w:tcW w:w="2835" w:type="dxa"/>
            <w:vAlign w:val="center"/>
          </w:tcPr>
          <w:p>
            <w:pPr>
              <w:pStyle w:val="11"/>
            </w:pPr>
            <w:r>
              <w:t>其中：财政    资金</w:t>
            </w:r>
          </w:p>
        </w:tc>
        <w:tc>
          <w:tcPr>
            <w:tcW w:w="2551" w:type="dxa"/>
            <w:vAlign w:val="center"/>
          </w:tcPr>
          <w:p>
            <w:pPr>
              <w:pStyle w:val="13"/>
            </w:pPr>
            <w:r>
              <w:t>0.30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为50名残疾人从乡镇卫生院购买医生签约服务。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83%</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1.为50名残疾人提供家庭医生签约服务，每人60元的标准。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家庭医生签约残疾人人数</w:t>
            </w:r>
          </w:p>
        </w:tc>
        <w:tc>
          <w:tcPr>
            <w:tcW w:w="5386" w:type="dxa"/>
            <w:vAlign w:val="center"/>
          </w:tcPr>
          <w:p>
            <w:pPr>
              <w:pStyle w:val="13"/>
            </w:pPr>
            <w:r>
              <w:t>项目完成家庭医生签约残疾人人数</w:t>
            </w:r>
          </w:p>
        </w:tc>
        <w:tc>
          <w:tcPr>
            <w:tcW w:w="2268" w:type="dxa"/>
            <w:vAlign w:val="center"/>
          </w:tcPr>
          <w:p>
            <w:pPr>
              <w:pStyle w:val="13"/>
            </w:pPr>
            <w:r>
              <w:t>≥50人</w:t>
            </w:r>
          </w:p>
        </w:tc>
        <w:tc>
          <w:tcPr>
            <w:tcW w:w="1276" w:type="dxa"/>
            <w:vAlign w:val="center"/>
          </w:tcPr>
          <w:p>
            <w:pPr>
              <w:pStyle w:val="13"/>
            </w:pPr>
            <w:r>
              <w:t>冀财社〔2022〕237号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签约合格率</w:t>
            </w:r>
          </w:p>
        </w:tc>
        <w:tc>
          <w:tcPr>
            <w:tcW w:w="5386" w:type="dxa"/>
            <w:vAlign w:val="center"/>
          </w:tcPr>
          <w:p>
            <w:pPr>
              <w:pStyle w:val="13"/>
            </w:pPr>
            <w:r>
              <w:t>签约服务质量合格的人数占签约人数的比例</w:t>
            </w:r>
          </w:p>
        </w:tc>
        <w:tc>
          <w:tcPr>
            <w:tcW w:w="2268" w:type="dxa"/>
            <w:vAlign w:val="center"/>
          </w:tcPr>
          <w:p>
            <w:pPr>
              <w:pStyle w:val="13"/>
            </w:pPr>
            <w:r>
              <w:t>≥95%</w:t>
            </w:r>
          </w:p>
        </w:tc>
        <w:tc>
          <w:tcPr>
            <w:tcW w:w="1276" w:type="dxa"/>
            <w:vAlign w:val="center"/>
          </w:tcPr>
          <w:p>
            <w:pPr>
              <w:pStyle w:val="13"/>
            </w:pPr>
            <w:r>
              <w:t>冀财社〔2022〕237号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项目完成时间</w:t>
            </w:r>
          </w:p>
        </w:tc>
        <w:tc>
          <w:tcPr>
            <w:tcW w:w="5386" w:type="dxa"/>
            <w:vAlign w:val="center"/>
          </w:tcPr>
          <w:p>
            <w:pPr>
              <w:pStyle w:val="13"/>
            </w:pPr>
            <w:r>
              <w:t>完成签约服务的时间要求</w:t>
            </w:r>
          </w:p>
        </w:tc>
        <w:tc>
          <w:tcPr>
            <w:tcW w:w="2268" w:type="dxa"/>
            <w:vAlign w:val="center"/>
          </w:tcPr>
          <w:p>
            <w:pPr>
              <w:pStyle w:val="13"/>
            </w:pPr>
            <w:r>
              <w:t>2024年12月底前</w:t>
            </w:r>
          </w:p>
        </w:tc>
        <w:tc>
          <w:tcPr>
            <w:tcW w:w="1276" w:type="dxa"/>
            <w:vAlign w:val="center"/>
          </w:tcPr>
          <w:p>
            <w:pPr>
              <w:pStyle w:val="13"/>
            </w:pPr>
            <w:r>
              <w:t>冀财社〔2022〕237号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简约服务的成本</w:t>
            </w:r>
          </w:p>
        </w:tc>
        <w:tc>
          <w:tcPr>
            <w:tcW w:w="5386" w:type="dxa"/>
            <w:vAlign w:val="center"/>
          </w:tcPr>
          <w:p>
            <w:pPr>
              <w:pStyle w:val="13"/>
            </w:pPr>
            <w:r>
              <w:t>签约服务人均成本标准</w:t>
            </w:r>
          </w:p>
        </w:tc>
        <w:tc>
          <w:tcPr>
            <w:tcW w:w="2268" w:type="dxa"/>
            <w:vAlign w:val="center"/>
          </w:tcPr>
          <w:p>
            <w:pPr>
              <w:pStyle w:val="13"/>
            </w:pPr>
            <w:r>
              <w:t>60元/人</w:t>
            </w:r>
          </w:p>
        </w:tc>
        <w:tc>
          <w:tcPr>
            <w:tcW w:w="1276" w:type="dxa"/>
            <w:vAlign w:val="center"/>
          </w:tcPr>
          <w:p>
            <w:pPr>
              <w:pStyle w:val="13"/>
            </w:pPr>
            <w:r>
              <w:t>冀财社〔2022〕237号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提高本地企业收入</w:t>
            </w:r>
          </w:p>
        </w:tc>
        <w:tc>
          <w:tcPr>
            <w:tcW w:w="5386" w:type="dxa"/>
            <w:vAlign w:val="center"/>
          </w:tcPr>
          <w:p>
            <w:pPr>
              <w:pStyle w:val="13"/>
            </w:pPr>
            <w:r>
              <w:t>提高本地残疾人服务企业的经济收入</w:t>
            </w:r>
          </w:p>
        </w:tc>
        <w:tc>
          <w:tcPr>
            <w:tcW w:w="2268" w:type="dxa"/>
            <w:vAlign w:val="center"/>
          </w:tcPr>
          <w:p>
            <w:pPr>
              <w:pStyle w:val="13"/>
            </w:pPr>
            <w:r>
              <w:t>≤0.3万元</w:t>
            </w:r>
          </w:p>
        </w:tc>
        <w:tc>
          <w:tcPr>
            <w:tcW w:w="1276" w:type="dxa"/>
            <w:vAlign w:val="center"/>
          </w:tcPr>
          <w:p>
            <w:pPr>
              <w:pStyle w:val="13"/>
            </w:pPr>
            <w:r>
              <w:t>冀财社〔2022〕237号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提升残疾人生活水平</w:t>
            </w:r>
          </w:p>
        </w:tc>
        <w:tc>
          <w:tcPr>
            <w:tcW w:w="5386" w:type="dxa"/>
            <w:vAlign w:val="center"/>
          </w:tcPr>
          <w:p>
            <w:pPr>
              <w:pStyle w:val="13"/>
            </w:pPr>
            <w:r>
              <w:t>提高残疾人家庭医生签约服务水平，提升残疾人生活质量</w:t>
            </w:r>
          </w:p>
        </w:tc>
        <w:tc>
          <w:tcPr>
            <w:tcW w:w="2268" w:type="dxa"/>
            <w:vAlign w:val="center"/>
          </w:tcPr>
          <w:p>
            <w:pPr>
              <w:pStyle w:val="13"/>
            </w:pPr>
            <w:r>
              <w:t>进一步提高</w:t>
            </w:r>
          </w:p>
        </w:tc>
        <w:tc>
          <w:tcPr>
            <w:tcW w:w="1276" w:type="dxa"/>
            <w:vAlign w:val="center"/>
          </w:tcPr>
          <w:p>
            <w:pPr>
              <w:pStyle w:val="13"/>
            </w:pPr>
            <w:r>
              <w:t>冀财社〔2022〕237号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提高残疾人服务产业的绿色生产方式宣传</w:t>
            </w:r>
          </w:p>
        </w:tc>
        <w:tc>
          <w:tcPr>
            <w:tcW w:w="5386" w:type="dxa"/>
            <w:vAlign w:val="center"/>
          </w:tcPr>
          <w:p>
            <w:pPr>
              <w:pStyle w:val="13"/>
            </w:pPr>
            <w:r>
              <w:t>提高残疾人服务产业的绿色生产方式宣传能力</w:t>
            </w:r>
          </w:p>
        </w:tc>
        <w:tc>
          <w:tcPr>
            <w:tcW w:w="2268" w:type="dxa"/>
            <w:vAlign w:val="center"/>
          </w:tcPr>
          <w:p>
            <w:pPr>
              <w:pStyle w:val="13"/>
            </w:pPr>
            <w:r>
              <w:t>进一步提高</w:t>
            </w:r>
          </w:p>
        </w:tc>
        <w:tc>
          <w:tcPr>
            <w:tcW w:w="1276" w:type="dxa"/>
            <w:vAlign w:val="center"/>
          </w:tcPr>
          <w:p>
            <w:pPr>
              <w:pStyle w:val="13"/>
            </w:pPr>
            <w:r>
              <w:t>冀财社〔2022〕237号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签约服务周期</w:t>
            </w:r>
          </w:p>
        </w:tc>
        <w:tc>
          <w:tcPr>
            <w:tcW w:w="5386" w:type="dxa"/>
            <w:vAlign w:val="center"/>
          </w:tcPr>
          <w:p>
            <w:pPr>
              <w:pStyle w:val="13"/>
            </w:pPr>
            <w:r>
              <w:t>签约服务可持续影响的时间周期</w:t>
            </w:r>
          </w:p>
        </w:tc>
        <w:tc>
          <w:tcPr>
            <w:tcW w:w="2268" w:type="dxa"/>
            <w:vAlign w:val="center"/>
          </w:tcPr>
          <w:p>
            <w:pPr>
              <w:pStyle w:val="13"/>
            </w:pPr>
            <w:r>
              <w:t>1年</w:t>
            </w:r>
          </w:p>
        </w:tc>
        <w:tc>
          <w:tcPr>
            <w:tcW w:w="1276" w:type="dxa"/>
            <w:vAlign w:val="center"/>
          </w:tcPr>
          <w:p>
            <w:pPr>
              <w:pStyle w:val="13"/>
            </w:pPr>
            <w:r>
              <w:t>冀财社〔2022〕237号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残疾人或其家属对残疾人康复服务</w:t>
            </w:r>
          </w:p>
        </w:tc>
        <w:tc>
          <w:tcPr>
            <w:tcW w:w="5386" w:type="dxa"/>
            <w:vAlign w:val="center"/>
          </w:tcPr>
          <w:p>
            <w:pPr>
              <w:pStyle w:val="13"/>
            </w:pPr>
            <w:r>
              <w:t>调查残疾人满意人数占调查人总数的比例</w:t>
            </w:r>
          </w:p>
        </w:tc>
        <w:tc>
          <w:tcPr>
            <w:tcW w:w="2268" w:type="dxa"/>
            <w:vAlign w:val="center"/>
          </w:tcPr>
          <w:p>
            <w:pPr>
              <w:pStyle w:val="13"/>
            </w:pPr>
            <w:r>
              <w:t>≥85%</w:t>
            </w:r>
          </w:p>
        </w:tc>
        <w:tc>
          <w:tcPr>
            <w:tcW w:w="1276" w:type="dxa"/>
            <w:vAlign w:val="center"/>
          </w:tcPr>
          <w:p>
            <w:pPr>
              <w:pStyle w:val="13"/>
            </w:pPr>
            <w:r>
              <w:t>冀财社〔2022〕237号</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762昌黎县残疾人联合会</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昌黎县残疾人联合会（含所属单位）上年末固定资产金额为340.27万元（详见下表）。本年度拟购置固定资产总额为0.00万元，已按要求列入政府采购预算，详见政府采购预算表。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762昌黎县残疾人联合会</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340.27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1120</w:t>
            </w:r>
          </w:p>
        </w:tc>
        <w:tc>
          <w:tcPr>
            <w:tcW w:w="2835" w:type="dxa"/>
            <w:vAlign w:val="center"/>
          </w:tcPr>
          <w:p>
            <w:pPr>
              <w:pStyle w:val="12"/>
              <w:rPr>
                <w:rFonts w:hint="default" w:eastAsia="方正书宋_GBK"/>
                <w:lang w:val="en-US" w:eastAsia="zh-CN"/>
              </w:rPr>
            </w:pPr>
            <w:r>
              <w:rPr>
                <w:rFonts w:hint="eastAsia"/>
                <w:lang w:val="en-US" w:eastAsia="zh-CN"/>
              </w:rPr>
              <w:t>125.70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7370" w:type="dxa"/>
            <w:vAlign w:val="center"/>
          </w:tcPr>
          <w:p>
            <w:pPr>
              <w:pStyle w:val="13"/>
            </w:pPr>
            <w:r>
              <w:t>　　其中：办公用房（平方米）</w:t>
            </w:r>
          </w:p>
        </w:tc>
        <w:tc>
          <w:tcPr>
            <w:tcW w:w="2835" w:type="dxa"/>
            <w:vAlign w:val="center"/>
          </w:tcPr>
          <w:p>
            <w:pPr>
              <w:pStyle w:val="14"/>
            </w:pPr>
            <w:r>
              <w:t>148.50</w:t>
            </w:r>
          </w:p>
        </w:tc>
        <w:tc>
          <w:tcPr>
            <w:tcW w:w="2835" w:type="dxa"/>
            <w:vAlign w:val="center"/>
          </w:tcPr>
          <w:p>
            <w:pPr>
              <w:pStyle w:val="12"/>
              <w:rPr>
                <w:rFonts w:hint="default" w:eastAsia="方正书宋_GBK"/>
                <w:lang w:val="en-US" w:eastAsia="zh-CN"/>
              </w:rPr>
            </w:pPr>
            <w:r>
              <w:rPr>
                <w:rFonts w:hint="eastAsia"/>
                <w:lang w:val="en-US" w:eastAsia="zh-CN"/>
              </w:rPr>
              <w:t>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3</w:t>
            </w:r>
          </w:p>
        </w:tc>
        <w:tc>
          <w:tcPr>
            <w:tcW w:w="2835" w:type="dxa"/>
            <w:vAlign w:val="center"/>
          </w:tcPr>
          <w:p>
            <w:pPr>
              <w:pStyle w:val="12"/>
              <w:rPr>
                <w:rFonts w:hint="default"/>
                <w:lang w:val="en-US" w:eastAsia="zh-CN"/>
              </w:rPr>
            </w:pPr>
            <w:r>
              <w:rPr>
                <w:rFonts w:hint="eastAsia"/>
                <w:lang w:val="en-US" w:eastAsia="zh-CN"/>
              </w:rPr>
              <w:t>43.30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38</w:t>
            </w:r>
            <w:bookmarkStart w:id="20" w:name="_GoBack"/>
            <w:bookmarkEnd w:id="20"/>
            <w:r>
              <w:t>2</w:t>
            </w:r>
          </w:p>
        </w:tc>
        <w:tc>
          <w:tcPr>
            <w:tcW w:w="2835" w:type="dxa"/>
            <w:vAlign w:val="center"/>
          </w:tcPr>
          <w:p>
            <w:pPr>
              <w:pStyle w:val="12"/>
              <w:rPr>
                <w:rFonts w:hint="default" w:eastAsia="方正书宋_GBK"/>
                <w:lang w:val="en-US" w:eastAsia="zh-CN"/>
              </w:rPr>
            </w:pPr>
            <w:r>
              <w:rPr>
                <w:rFonts w:hint="eastAsia"/>
                <w:lang w:val="en-US" w:eastAsia="zh-CN"/>
              </w:rPr>
              <w:t>171.27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F84986"/>
    <w:rsid w:val="250D43DF"/>
    <w:rsid w:val="25B820B9"/>
    <w:rsid w:val="448C64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3" Type="http://schemas.openxmlformats.org/officeDocument/2006/relationships/fontTable" Target="fontTable.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2024-02-05T09:45:59Z</dcterms:created>
  <dcterms:modified xsi:type="dcterms:W3CDTF">2024-02-05T01:45:59Z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2024-02-05T09:45:59Z</dcterms:created>
  <dcterms:modified xsi:type="dcterms:W3CDTF">2024-02-05T01:45:59Z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2024-02-05T09:45:50Z</dcterms:created>
  <dcterms:modified xsi:type="dcterms:W3CDTF">2024-02-05T01:45:50Z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2024-02-05T09:45:58Z</dcterms:created>
  <dcterms:modified xsi:type="dcterms:W3CDTF">2024-02-05T01:45:58Z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2024-02-05T09:45:58Z</dcterms:created>
  <dcterms:modified xsi:type="dcterms:W3CDTF">2024-02-05T01:45:58Z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2024-02-05T09:45:51Z</dcterms:created>
  <dcterms:modified xsi:type="dcterms:W3CDTF">2024-02-05T01:45:51Z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2024-02-05T09:45:58Z</dcterms:created>
  <dcterms:modified xsi:type="dcterms:W3CDTF">2024-02-05T01:45:56Z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2024-02-05T09:45:56Z</dcterms:created>
  <dcterms:modified xsi:type="dcterms:W3CDTF">2024-02-05T01:45:55Z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2024-02-05T09:45:55Z</dcterms:created>
  <dcterms:modified xsi:type="dcterms:W3CDTF">2024-02-05T01:45:55Z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2024-02-05T09:45:55Z</dcterms:created>
  <dcterms:modified xsi:type="dcterms:W3CDTF">2024-02-05T01:45:55Z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2024-02-05T09:45:54Z</dcterms:created>
  <dcterms:modified xsi:type="dcterms:W3CDTF">2024-02-05T01:45:54Z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2024-02-05T09:45:54Z</dcterms:created>
  <dcterms:modified xsi:type="dcterms:W3CDTF">2024-02-05T01:45:54Z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2024-02-05T09:45:52Z</dcterms:created>
  <dcterms:modified xsi:type="dcterms:W3CDTF">2024-02-05T01:45:52Z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2024-02-05T09:45:52Z</dcterms:created>
  <dcterms:modified xsi:type="dcterms:W3CDTF">2024-02-05T01:45:52Z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2024-02-05T09:45:48Z</dcterms:created>
  <dcterms:modified xsi:type="dcterms:W3CDTF">2024-02-05T01:45:48Z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2024-02-05T09:45:51Z</dcterms:created>
  <dcterms:modified xsi:type="dcterms:W3CDTF">2024-02-05T01:45:51Z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2024-02-05T09:45:50Z</dcterms:created>
  <dcterms:modified xsi:type="dcterms:W3CDTF">2024-02-05T01:45:50Z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2024-02-05T09:45:59Z</dcterms:created>
  <dcterms:modified xsi:type="dcterms:W3CDTF">2024-02-05T01:45:59Z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09144894-771d-4f0f-9808-f2b0c5027956}">
  <ds:schemaRefs/>
</ds:datastoreItem>
</file>

<file path=customXml/itemProps11.xml><?xml version="1.0" encoding="utf-8"?>
<ds:datastoreItem xmlns:ds="http://schemas.openxmlformats.org/officeDocument/2006/customXml" ds:itemID="{956ee505-9800-475a-90b9-ba6511cc5980}">
  <ds:schemaRefs/>
</ds:datastoreItem>
</file>

<file path=customXml/itemProps12.xml><?xml version="1.0" encoding="utf-8"?>
<ds:datastoreItem xmlns:ds="http://schemas.openxmlformats.org/officeDocument/2006/customXml" ds:itemID="{f5f71098-4af4-42ff-97d2-0d1dfe420e31}">
  <ds:schemaRefs/>
</ds:datastoreItem>
</file>

<file path=customXml/itemProps13.xml><?xml version="1.0" encoding="utf-8"?>
<ds:datastoreItem xmlns:ds="http://schemas.openxmlformats.org/officeDocument/2006/customXml" ds:itemID="{41ced48e-87df-4593-9e01-12fd15884b92}">
  <ds:schemaRefs/>
</ds:datastoreItem>
</file>

<file path=customXml/itemProps14.xml><?xml version="1.0" encoding="utf-8"?>
<ds:datastoreItem xmlns:ds="http://schemas.openxmlformats.org/officeDocument/2006/customXml" ds:itemID="{ba28db47-7321-4a52-b769-8244fee3d811}">
  <ds:schemaRefs/>
</ds:datastoreItem>
</file>

<file path=customXml/itemProps15.xml><?xml version="1.0" encoding="utf-8"?>
<ds:datastoreItem xmlns:ds="http://schemas.openxmlformats.org/officeDocument/2006/customXml" ds:itemID="{e443c95f-4db0-45b8-86fd-5fb634374521}">
  <ds:schemaRefs/>
</ds:datastoreItem>
</file>

<file path=customXml/itemProps16.xml><?xml version="1.0" encoding="utf-8"?>
<ds:datastoreItem xmlns:ds="http://schemas.openxmlformats.org/officeDocument/2006/customXml" ds:itemID="{ebf8a563-6051-4501-99da-900cd8af0c37}">
  <ds:schemaRefs/>
</ds:datastoreItem>
</file>

<file path=customXml/itemProps17.xml><?xml version="1.0" encoding="utf-8"?>
<ds:datastoreItem xmlns:ds="http://schemas.openxmlformats.org/officeDocument/2006/customXml" ds:itemID="{94319127-d43d-4039-95d4-c258a1562109}">
  <ds:schemaRefs/>
</ds:datastoreItem>
</file>

<file path=customXml/itemProps18.xml><?xml version="1.0" encoding="utf-8"?>
<ds:datastoreItem xmlns:ds="http://schemas.openxmlformats.org/officeDocument/2006/customXml" ds:itemID="{16ccc8ab-fa85-4b00-82e6-bbc068348c94}">
  <ds:schemaRefs/>
</ds:datastoreItem>
</file>

<file path=customXml/itemProps19.xml><?xml version="1.0" encoding="utf-8"?>
<ds:datastoreItem xmlns:ds="http://schemas.openxmlformats.org/officeDocument/2006/customXml" ds:itemID="{e8ec4ea3-143e-4912-85cb-de575605f2b5}">
  <ds:schemaRefs/>
</ds:datastoreItem>
</file>

<file path=customXml/itemProps2.xml><?xml version="1.0" encoding="utf-8"?>
<ds:datastoreItem xmlns:ds="http://schemas.openxmlformats.org/officeDocument/2006/customXml" ds:itemID="{8d51a7ec-9096-47c1-8a4d-8843d07f763e}">
  <ds:schemaRefs/>
</ds:datastoreItem>
</file>

<file path=customXml/itemProps20.xml><?xml version="1.0" encoding="utf-8"?>
<ds:datastoreItem xmlns:ds="http://schemas.openxmlformats.org/officeDocument/2006/customXml" ds:itemID="{477ad2b5-4f98-4681-ab13-e5fc5a784b9e}">
  <ds:schemaRefs/>
</ds:datastoreItem>
</file>

<file path=customXml/itemProps21.xml><?xml version="1.0" encoding="utf-8"?>
<ds:datastoreItem xmlns:ds="http://schemas.openxmlformats.org/officeDocument/2006/customXml" ds:itemID="{c76915d9-995c-4d4a-a249-1792c307b35c}">
  <ds:schemaRefs/>
</ds:datastoreItem>
</file>

<file path=customXml/itemProps22.xml><?xml version="1.0" encoding="utf-8"?>
<ds:datastoreItem xmlns:ds="http://schemas.openxmlformats.org/officeDocument/2006/customXml" ds:itemID="{f3b408c1-d5c0-4f15-9232-24a335096e1c}">
  <ds:schemaRefs/>
</ds:datastoreItem>
</file>

<file path=customXml/itemProps23.xml><?xml version="1.0" encoding="utf-8"?>
<ds:datastoreItem xmlns:ds="http://schemas.openxmlformats.org/officeDocument/2006/customXml" ds:itemID="{9b769a47-38e6-4b5b-9eed-1e3318a5e06a}">
  <ds:schemaRefs/>
</ds:datastoreItem>
</file>

<file path=customXml/itemProps24.xml><?xml version="1.0" encoding="utf-8"?>
<ds:datastoreItem xmlns:ds="http://schemas.openxmlformats.org/officeDocument/2006/customXml" ds:itemID="{3c6d88f4-f2c4-4874-8075-fdac33a0bc39}">
  <ds:schemaRefs/>
</ds:datastoreItem>
</file>

<file path=customXml/itemProps25.xml><?xml version="1.0" encoding="utf-8"?>
<ds:datastoreItem xmlns:ds="http://schemas.openxmlformats.org/officeDocument/2006/customXml" ds:itemID="{d177783c-d3cf-479c-ba62-cfbf0e5bc01a}">
  <ds:schemaRefs/>
</ds:datastoreItem>
</file>

<file path=customXml/itemProps26.xml><?xml version="1.0" encoding="utf-8"?>
<ds:datastoreItem xmlns:ds="http://schemas.openxmlformats.org/officeDocument/2006/customXml" ds:itemID="{9bed9939-1db6-4ed5-907b-d9cce3750cea}">
  <ds:schemaRefs/>
</ds:datastoreItem>
</file>

<file path=customXml/itemProps27.xml><?xml version="1.0" encoding="utf-8"?>
<ds:datastoreItem xmlns:ds="http://schemas.openxmlformats.org/officeDocument/2006/customXml" ds:itemID="{0c93571f-dc22-4cd4-937d-158fde373a4f}">
  <ds:schemaRefs/>
</ds:datastoreItem>
</file>

<file path=customXml/itemProps28.xml><?xml version="1.0" encoding="utf-8"?>
<ds:datastoreItem xmlns:ds="http://schemas.openxmlformats.org/officeDocument/2006/customXml" ds:itemID="{d2c8809d-f26a-443b-aac1-4c1611bbd200}">
  <ds:schemaRefs/>
</ds:datastoreItem>
</file>

<file path=customXml/itemProps29.xml><?xml version="1.0" encoding="utf-8"?>
<ds:datastoreItem xmlns:ds="http://schemas.openxmlformats.org/officeDocument/2006/customXml" ds:itemID="{fb5f7e24-7ab0-453c-b66a-b7f556576330}">
  <ds:schemaRefs/>
</ds:datastoreItem>
</file>

<file path=customXml/itemProps3.xml><?xml version="1.0" encoding="utf-8"?>
<ds:datastoreItem xmlns:ds="http://schemas.openxmlformats.org/officeDocument/2006/customXml" ds:itemID="{53af95ad-d1f2-49ce-8fa0-b0615156609b}">
  <ds:schemaRefs/>
</ds:datastoreItem>
</file>

<file path=customXml/itemProps30.xml><?xml version="1.0" encoding="utf-8"?>
<ds:datastoreItem xmlns:ds="http://schemas.openxmlformats.org/officeDocument/2006/customXml" ds:itemID="{250180b3-e4f8-4d09-a42d-ce80d3031bff}">
  <ds:schemaRefs/>
</ds:datastoreItem>
</file>

<file path=customXml/itemProps31.xml><?xml version="1.0" encoding="utf-8"?>
<ds:datastoreItem xmlns:ds="http://schemas.openxmlformats.org/officeDocument/2006/customXml" ds:itemID="{357283a3-552d-47d5-a8d5-e8531efec0c9}">
  <ds:schemaRefs/>
</ds:datastoreItem>
</file>

<file path=customXml/itemProps32.xml><?xml version="1.0" encoding="utf-8"?>
<ds:datastoreItem xmlns:ds="http://schemas.openxmlformats.org/officeDocument/2006/customXml" ds:itemID="{f9507e7e-d7c3-4580-bfea-ec8385558bda}">
  <ds:schemaRefs/>
</ds:datastoreItem>
</file>

<file path=customXml/itemProps33.xml><?xml version="1.0" encoding="utf-8"?>
<ds:datastoreItem xmlns:ds="http://schemas.openxmlformats.org/officeDocument/2006/customXml" ds:itemID="{baa22f68-9736-4265-a63d-cbd45e01398f}">
  <ds:schemaRefs/>
</ds:datastoreItem>
</file>

<file path=customXml/itemProps34.xml><?xml version="1.0" encoding="utf-8"?>
<ds:datastoreItem xmlns:ds="http://schemas.openxmlformats.org/officeDocument/2006/customXml" ds:itemID="{80eb4b0f-925c-4be7-89a6-552d2c8d25d7}">
  <ds:schemaRefs/>
</ds:datastoreItem>
</file>

<file path=customXml/itemProps35.xml><?xml version="1.0" encoding="utf-8"?>
<ds:datastoreItem xmlns:ds="http://schemas.openxmlformats.org/officeDocument/2006/customXml" ds:itemID="{08f6f6f7-20a5-450a-b121-e7751a3b573b}">
  <ds:schemaRefs/>
</ds:datastoreItem>
</file>

<file path=customXml/itemProps36.xml><?xml version="1.0" encoding="utf-8"?>
<ds:datastoreItem xmlns:ds="http://schemas.openxmlformats.org/officeDocument/2006/customXml" ds:itemID="{f11989bf-5d09-4846-9514-e1b4954cf0bf}">
  <ds:schemaRefs/>
</ds:datastoreItem>
</file>

<file path=customXml/itemProps37.xml><?xml version="1.0" encoding="utf-8"?>
<ds:datastoreItem xmlns:ds="http://schemas.openxmlformats.org/officeDocument/2006/customXml" ds:itemID="{cac2b7bf-6dbf-449a-a10b-96e12f2e019d}">
  <ds:schemaRefs/>
</ds:datastoreItem>
</file>

<file path=customXml/itemProps4.xml><?xml version="1.0" encoding="utf-8"?>
<ds:datastoreItem xmlns:ds="http://schemas.openxmlformats.org/officeDocument/2006/customXml" ds:itemID="{6ccf89a1-3654-4dae-908c-20e9588c037b}">
  <ds:schemaRefs/>
</ds:datastoreItem>
</file>

<file path=customXml/itemProps5.xml><?xml version="1.0" encoding="utf-8"?>
<ds:datastoreItem xmlns:ds="http://schemas.openxmlformats.org/officeDocument/2006/customXml" ds:itemID="{a2565597-1e5c-4699-ba3d-890b602792df}">
  <ds:schemaRefs/>
</ds:datastoreItem>
</file>

<file path=customXml/itemProps6.xml><?xml version="1.0" encoding="utf-8"?>
<ds:datastoreItem xmlns:ds="http://schemas.openxmlformats.org/officeDocument/2006/customXml" ds:itemID="{e5701201-0762-496c-80d0-ece7020d060b}">
  <ds:schemaRefs/>
</ds:datastoreItem>
</file>

<file path=customXml/itemProps7.xml><?xml version="1.0" encoding="utf-8"?>
<ds:datastoreItem xmlns:ds="http://schemas.openxmlformats.org/officeDocument/2006/customXml" ds:itemID="{fefd5a53-3693-48b4-9d17-33744f35df28}">
  <ds:schemaRefs/>
</ds:datastoreItem>
</file>

<file path=customXml/itemProps8.xml><?xml version="1.0" encoding="utf-8"?>
<ds:datastoreItem xmlns:ds="http://schemas.openxmlformats.org/officeDocument/2006/customXml" ds:itemID="{e82fe819-8a46-44e6-a04f-e3f0a1211d74}">
  <ds:schemaRefs/>
</ds:datastoreItem>
</file>

<file path=customXml/itemProps9.xml><?xml version="1.0" encoding="utf-8"?>
<ds:datastoreItem xmlns:ds="http://schemas.openxmlformats.org/officeDocument/2006/customXml" ds:itemID="{9c82c7c5-9bff-4338-9583-eb07a556a773}">
  <ds:schemaRefs/>
</ds:datastoreItem>
</file>

<file path=docProps/app.xml><?xml version="1.0" encoding="utf-8"?>
<Properties xmlns="http://schemas.openxmlformats.org/officeDocument/2006/extended-properties" xmlns:vt="http://schemas.openxmlformats.org/officeDocument/2006/docPropsVTypes">
  <TotalTime>19</TotalTime>
  <ScaleCrop>false</ScaleCrop>
  <LinksUpToDate>false</LinksUpToDate>
  <Application>WPS Office_11.8.2.8808_F1E327BC-269C-435d-A152-05C5408002CA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2024-02-05T09:45:00Z</dcterms:created>
  <dc:creator>Lenovo</dc:creator>
  <cp:lastModifiedBy>Administrator</cp:lastModifiedBy>
  <dcterms:modified xsi:type="dcterms:W3CDTF">2024-08-12T03:33:40Z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