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sectPr>
          <w:pgSz w:w="16840" w:h="11900" w:orient="landscape"/>
          <w:pgMar w:top="1587" w:right="1134" w:bottom="1361" w:left="1134" w:header="720" w:footer="720" w:gutter="0"/>
          <w:pgNumType w:start="1"/>
        </w:sectPr>
      </w:pPr>
      <w:r>
        <w:rPr>
          <w:rFonts w:hint="eastAsia"/>
          <w:lang w:eastAsia="zh-CN"/>
        </w:rPr>
        <w:t>一、中国共产党昌黎县纪律检查委员会</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收支</w:t>
      </w:r>
      <w:r>
        <w:rPr>
          <w:rFonts w:hint="eastAsia"/>
          <w:lang w:eastAsia="zh-CN"/>
        </w:rPr>
        <w:t>预算</w:t>
      </w:r>
      <w:r>
        <w:tab/>
      </w:r>
      <w:r>
        <w:fldChar w:fldCharType="begin"/>
      </w:r>
      <w:r>
        <w:instrText xml:space="preserve">PAGEREF _Toc_2_2_0000000001 \h</w:instrText>
      </w:r>
      <w:r>
        <w:fldChar w:fldCharType="separate"/>
      </w:r>
      <w:r>
        <w:t>1</w:t>
      </w:r>
      <w:r>
        <w:fldChar w:fldCharType="end"/>
      </w:r>
      <w:r>
        <w:fldChar w:fldCharType="end"/>
      </w: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一、中国共产党昌黎县纪律检查委员会本级收支预算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222001中国共产党昌黎县纪律检查委员会本级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1526.59</w:t>
            </w:r>
          </w:p>
        </w:tc>
        <w:tc>
          <w:tcPr>
            <w:tcW w:w="2959" w:type="dxa"/>
            <w:vAlign w:val="center"/>
          </w:tcPr>
          <w:p>
            <w:pPr>
              <w:pStyle w:val="12"/>
            </w:pPr>
            <w:r>
              <w:t>一、一般公共服务支出</w:t>
            </w:r>
          </w:p>
        </w:tc>
        <w:tc>
          <w:tcPr>
            <w:tcW w:w="2959" w:type="dxa"/>
            <w:vAlign w:val="center"/>
          </w:tcPr>
          <w:p>
            <w:pPr>
              <w:pStyle w:val="11"/>
            </w:pPr>
            <w:r>
              <w:t>1284.18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119.37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63.34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59.69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1526.59</w:t>
            </w:r>
          </w:p>
        </w:tc>
        <w:tc>
          <w:tcPr>
            <w:tcW w:w="2959" w:type="dxa"/>
            <w:vAlign w:val="center"/>
          </w:tcPr>
          <w:p>
            <w:pPr>
              <w:pStyle w:val="14"/>
            </w:pPr>
            <w:r>
              <w:t>本年支出合计</w:t>
            </w:r>
          </w:p>
        </w:tc>
        <w:tc>
          <w:tcPr>
            <w:tcW w:w="2959" w:type="dxa"/>
            <w:vAlign w:val="center"/>
          </w:tcPr>
          <w:p>
            <w:pPr>
              <w:pStyle w:val="15"/>
            </w:pPr>
            <w:r>
              <w:t>1526.59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1526.59</w:t>
            </w:r>
          </w:p>
        </w:tc>
        <w:tc>
          <w:tcPr>
            <w:tcW w:w="2959" w:type="dxa"/>
            <w:vAlign w:val="center"/>
          </w:tcPr>
          <w:p>
            <w:pPr>
              <w:pStyle w:val="14"/>
            </w:pPr>
            <w:r>
              <w:t>支出总计</w:t>
            </w:r>
          </w:p>
        </w:tc>
        <w:tc>
          <w:tcPr>
            <w:tcW w:w="2959" w:type="dxa"/>
            <w:vAlign w:val="center"/>
          </w:tcPr>
          <w:p>
            <w:pPr>
              <w:pStyle w:val="15"/>
            </w:pPr>
            <w:r>
              <w:t>1526.59</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222001中国共产党昌黎县纪律检查委员会本级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1526.59</w:t>
            </w:r>
          </w:p>
        </w:tc>
        <w:tc>
          <w:tcPr>
            <w:tcW w:w="758" w:type="dxa"/>
            <w:vAlign w:val="center"/>
          </w:tcPr>
          <w:p>
            <w:pPr>
              <w:pStyle w:val="15"/>
            </w:pPr>
            <w:r>
              <w:t>1526.59</w:t>
            </w:r>
          </w:p>
        </w:tc>
        <w:tc>
          <w:tcPr>
            <w:tcW w:w="758" w:type="dxa"/>
            <w:vAlign w:val="center"/>
          </w:tcPr>
          <w:p>
            <w:pPr>
              <w:pStyle w:val="15"/>
            </w:pPr>
            <w:r>
              <w:t>1526.59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1284.18</w:t>
            </w:r>
          </w:p>
        </w:tc>
        <w:tc>
          <w:tcPr>
            <w:tcW w:w="758" w:type="dxa"/>
            <w:vAlign w:val="center"/>
          </w:tcPr>
          <w:p>
            <w:pPr>
              <w:pStyle w:val="11"/>
            </w:pPr>
            <w:r>
              <w:t>1284.18</w:t>
            </w:r>
          </w:p>
        </w:tc>
        <w:tc>
          <w:tcPr>
            <w:tcW w:w="758" w:type="dxa"/>
            <w:vAlign w:val="center"/>
          </w:tcPr>
          <w:p>
            <w:pPr>
              <w:pStyle w:val="11"/>
            </w:pPr>
            <w:r>
              <w:t>1284.18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20111</w:t>
            </w:r>
          </w:p>
        </w:tc>
        <w:tc>
          <w:tcPr>
            <w:tcW w:w="758" w:type="dxa"/>
            <w:vAlign w:val="center"/>
          </w:tcPr>
          <w:p>
            <w:pPr>
              <w:pStyle w:val="12"/>
            </w:pPr>
            <w:r>
              <w:t>纪检监察事务</w:t>
            </w:r>
          </w:p>
        </w:tc>
        <w:tc>
          <w:tcPr>
            <w:tcW w:w="758" w:type="dxa"/>
            <w:vAlign w:val="center"/>
          </w:tcPr>
          <w:p>
            <w:pPr>
              <w:pStyle w:val="11"/>
            </w:pPr>
            <w:r>
              <w:t>1284.18</w:t>
            </w:r>
          </w:p>
        </w:tc>
        <w:tc>
          <w:tcPr>
            <w:tcW w:w="758" w:type="dxa"/>
            <w:vAlign w:val="center"/>
          </w:tcPr>
          <w:p>
            <w:pPr>
              <w:pStyle w:val="11"/>
            </w:pPr>
            <w:r>
              <w:t>1284.18</w:t>
            </w:r>
          </w:p>
        </w:tc>
        <w:tc>
          <w:tcPr>
            <w:tcW w:w="758" w:type="dxa"/>
            <w:vAlign w:val="center"/>
          </w:tcPr>
          <w:p>
            <w:pPr>
              <w:pStyle w:val="11"/>
            </w:pPr>
            <w:r>
              <w:t>1284.18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2011101</w:t>
            </w:r>
          </w:p>
        </w:tc>
        <w:tc>
          <w:tcPr>
            <w:tcW w:w="758" w:type="dxa"/>
            <w:vAlign w:val="center"/>
          </w:tcPr>
          <w:p>
            <w:pPr>
              <w:pStyle w:val="12"/>
            </w:pPr>
            <w:r>
              <w:t>行政运行</w:t>
            </w:r>
          </w:p>
        </w:tc>
        <w:tc>
          <w:tcPr>
            <w:tcW w:w="758" w:type="dxa"/>
            <w:vAlign w:val="center"/>
          </w:tcPr>
          <w:p>
            <w:pPr>
              <w:pStyle w:val="11"/>
            </w:pPr>
            <w:r>
              <w:t>1238.98</w:t>
            </w:r>
          </w:p>
        </w:tc>
        <w:tc>
          <w:tcPr>
            <w:tcW w:w="758" w:type="dxa"/>
            <w:vAlign w:val="center"/>
          </w:tcPr>
          <w:p>
            <w:pPr>
              <w:pStyle w:val="11"/>
            </w:pPr>
            <w:r>
              <w:t>1238.98</w:t>
            </w:r>
          </w:p>
        </w:tc>
        <w:tc>
          <w:tcPr>
            <w:tcW w:w="758" w:type="dxa"/>
            <w:vAlign w:val="center"/>
          </w:tcPr>
          <w:p>
            <w:pPr>
              <w:pStyle w:val="11"/>
            </w:pPr>
            <w:r>
              <w:t>1238.98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2011102</w:t>
            </w:r>
          </w:p>
        </w:tc>
        <w:tc>
          <w:tcPr>
            <w:tcW w:w="758" w:type="dxa"/>
            <w:vAlign w:val="center"/>
          </w:tcPr>
          <w:p>
            <w:pPr>
              <w:pStyle w:val="12"/>
            </w:pPr>
            <w:r>
              <w:t>一般行政管理事务</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2011150</w:t>
            </w:r>
          </w:p>
        </w:tc>
        <w:tc>
          <w:tcPr>
            <w:tcW w:w="758" w:type="dxa"/>
            <w:vAlign w:val="center"/>
          </w:tcPr>
          <w:p>
            <w:pPr>
              <w:pStyle w:val="12"/>
            </w:pPr>
            <w:r>
              <w:t>事业运行</w:t>
            </w:r>
          </w:p>
        </w:tc>
        <w:tc>
          <w:tcPr>
            <w:tcW w:w="758" w:type="dxa"/>
            <w:vAlign w:val="center"/>
          </w:tcPr>
          <w:p>
            <w:pPr>
              <w:pStyle w:val="11"/>
            </w:pPr>
            <w:r>
              <w:t>25.21</w:t>
            </w:r>
          </w:p>
        </w:tc>
        <w:tc>
          <w:tcPr>
            <w:tcW w:w="758" w:type="dxa"/>
            <w:vAlign w:val="center"/>
          </w:tcPr>
          <w:p>
            <w:pPr>
              <w:pStyle w:val="11"/>
            </w:pPr>
            <w:r>
              <w:t>25.21</w:t>
            </w:r>
          </w:p>
        </w:tc>
        <w:tc>
          <w:tcPr>
            <w:tcW w:w="758" w:type="dxa"/>
            <w:vAlign w:val="center"/>
          </w:tcPr>
          <w:p>
            <w:pPr>
              <w:pStyle w:val="11"/>
            </w:pPr>
            <w:r>
              <w:t>25.21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119.37</w:t>
            </w:r>
          </w:p>
        </w:tc>
        <w:tc>
          <w:tcPr>
            <w:tcW w:w="758" w:type="dxa"/>
            <w:vAlign w:val="center"/>
          </w:tcPr>
          <w:p>
            <w:pPr>
              <w:pStyle w:val="11"/>
            </w:pPr>
            <w:r>
              <w:t>119.37</w:t>
            </w:r>
          </w:p>
        </w:tc>
        <w:tc>
          <w:tcPr>
            <w:tcW w:w="758" w:type="dxa"/>
            <w:vAlign w:val="center"/>
          </w:tcPr>
          <w:p>
            <w:pPr>
              <w:pStyle w:val="11"/>
            </w:pPr>
            <w:r>
              <w:t>119.37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119.37</w:t>
            </w:r>
          </w:p>
        </w:tc>
        <w:tc>
          <w:tcPr>
            <w:tcW w:w="758" w:type="dxa"/>
            <w:vAlign w:val="center"/>
          </w:tcPr>
          <w:p>
            <w:pPr>
              <w:pStyle w:val="11"/>
            </w:pPr>
            <w:r>
              <w:t>119.37</w:t>
            </w:r>
          </w:p>
        </w:tc>
        <w:tc>
          <w:tcPr>
            <w:tcW w:w="758" w:type="dxa"/>
            <w:vAlign w:val="center"/>
          </w:tcPr>
          <w:p>
            <w:pPr>
              <w:pStyle w:val="11"/>
            </w:pPr>
            <w:r>
              <w:t>119.37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119.37</w:t>
            </w:r>
          </w:p>
        </w:tc>
        <w:tc>
          <w:tcPr>
            <w:tcW w:w="758" w:type="dxa"/>
            <w:vAlign w:val="center"/>
          </w:tcPr>
          <w:p>
            <w:pPr>
              <w:pStyle w:val="11"/>
            </w:pPr>
            <w:r>
              <w:t>119.37</w:t>
            </w:r>
          </w:p>
        </w:tc>
        <w:tc>
          <w:tcPr>
            <w:tcW w:w="758" w:type="dxa"/>
            <w:vAlign w:val="center"/>
          </w:tcPr>
          <w:p>
            <w:pPr>
              <w:pStyle w:val="11"/>
            </w:pPr>
            <w:r>
              <w:t>119.37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63.34</w:t>
            </w:r>
          </w:p>
        </w:tc>
        <w:tc>
          <w:tcPr>
            <w:tcW w:w="758" w:type="dxa"/>
            <w:vAlign w:val="center"/>
          </w:tcPr>
          <w:p>
            <w:pPr>
              <w:pStyle w:val="11"/>
            </w:pPr>
            <w:r>
              <w:t>63.34</w:t>
            </w:r>
          </w:p>
        </w:tc>
        <w:tc>
          <w:tcPr>
            <w:tcW w:w="758" w:type="dxa"/>
            <w:vAlign w:val="center"/>
          </w:tcPr>
          <w:p>
            <w:pPr>
              <w:pStyle w:val="11"/>
            </w:pPr>
            <w:r>
              <w:t>63.34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63.34</w:t>
            </w:r>
          </w:p>
        </w:tc>
        <w:tc>
          <w:tcPr>
            <w:tcW w:w="758" w:type="dxa"/>
            <w:vAlign w:val="center"/>
          </w:tcPr>
          <w:p>
            <w:pPr>
              <w:pStyle w:val="11"/>
            </w:pPr>
            <w:r>
              <w:t>63.34</w:t>
            </w:r>
          </w:p>
        </w:tc>
        <w:tc>
          <w:tcPr>
            <w:tcW w:w="758" w:type="dxa"/>
            <w:vAlign w:val="center"/>
          </w:tcPr>
          <w:p>
            <w:pPr>
              <w:pStyle w:val="11"/>
            </w:pPr>
            <w:r>
              <w:t>63.34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60.89</w:t>
            </w:r>
          </w:p>
        </w:tc>
        <w:tc>
          <w:tcPr>
            <w:tcW w:w="758" w:type="dxa"/>
            <w:vAlign w:val="center"/>
          </w:tcPr>
          <w:p>
            <w:pPr>
              <w:pStyle w:val="11"/>
            </w:pPr>
            <w:r>
              <w:t>60.89</w:t>
            </w:r>
          </w:p>
        </w:tc>
        <w:tc>
          <w:tcPr>
            <w:tcW w:w="758" w:type="dxa"/>
            <w:vAlign w:val="center"/>
          </w:tcPr>
          <w:p>
            <w:pPr>
              <w:pStyle w:val="11"/>
            </w:pPr>
            <w:r>
              <w:t>60.89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2101102</w:t>
            </w:r>
          </w:p>
        </w:tc>
        <w:tc>
          <w:tcPr>
            <w:tcW w:w="758" w:type="dxa"/>
            <w:vAlign w:val="center"/>
          </w:tcPr>
          <w:p>
            <w:pPr>
              <w:pStyle w:val="12"/>
            </w:pPr>
            <w:r>
              <w:t>事业单位医疗</w:t>
            </w:r>
          </w:p>
        </w:tc>
        <w:tc>
          <w:tcPr>
            <w:tcW w:w="758" w:type="dxa"/>
            <w:vAlign w:val="center"/>
          </w:tcPr>
          <w:p>
            <w:pPr>
              <w:pStyle w:val="11"/>
            </w:pPr>
            <w:r>
              <w:t>2.45</w:t>
            </w:r>
          </w:p>
        </w:tc>
        <w:tc>
          <w:tcPr>
            <w:tcW w:w="758" w:type="dxa"/>
            <w:vAlign w:val="center"/>
          </w:tcPr>
          <w:p>
            <w:pPr>
              <w:pStyle w:val="11"/>
            </w:pPr>
            <w:r>
              <w:t>2.45</w:t>
            </w:r>
          </w:p>
        </w:tc>
        <w:tc>
          <w:tcPr>
            <w:tcW w:w="758" w:type="dxa"/>
            <w:vAlign w:val="center"/>
          </w:tcPr>
          <w:p>
            <w:pPr>
              <w:pStyle w:val="11"/>
            </w:pPr>
            <w:r>
              <w:t>2.45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59.69</w:t>
            </w:r>
          </w:p>
        </w:tc>
        <w:tc>
          <w:tcPr>
            <w:tcW w:w="758" w:type="dxa"/>
            <w:vAlign w:val="center"/>
          </w:tcPr>
          <w:p>
            <w:pPr>
              <w:pStyle w:val="11"/>
            </w:pPr>
            <w:r>
              <w:t>59.69</w:t>
            </w:r>
          </w:p>
        </w:tc>
        <w:tc>
          <w:tcPr>
            <w:tcW w:w="758" w:type="dxa"/>
            <w:vAlign w:val="center"/>
          </w:tcPr>
          <w:p>
            <w:pPr>
              <w:pStyle w:val="11"/>
            </w:pPr>
            <w:r>
              <w:t>59.69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59.69</w:t>
            </w:r>
          </w:p>
        </w:tc>
        <w:tc>
          <w:tcPr>
            <w:tcW w:w="758" w:type="dxa"/>
            <w:vAlign w:val="center"/>
          </w:tcPr>
          <w:p>
            <w:pPr>
              <w:pStyle w:val="11"/>
            </w:pPr>
            <w:r>
              <w:t>59.69</w:t>
            </w:r>
          </w:p>
        </w:tc>
        <w:tc>
          <w:tcPr>
            <w:tcW w:w="758" w:type="dxa"/>
            <w:vAlign w:val="center"/>
          </w:tcPr>
          <w:p>
            <w:pPr>
              <w:pStyle w:val="11"/>
            </w:pPr>
            <w:r>
              <w:t>59.69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59.69</w:t>
            </w:r>
          </w:p>
        </w:tc>
        <w:tc>
          <w:tcPr>
            <w:tcW w:w="758" w:type="dxa"/>
            <w:vAlign w:val="center"/>
          </w:tcPr>
          <w:p>
            <w:pPr>
              <w:pStyle w:val="11"/>
            </w:pPr>
            <w:r>
              <w:t>59.69</w:t>
            </w:r>
          </w:p>
        </w:tc>
        <w:tc>
          <w:tcPr>
            <w:tcW w:w="758" w:type="dxa"/>
            <w:vAlign w:val="center"/>
          </w:tcPr>
          <w:p>
            <w:pPr>
              <w:pStyle w:val="11"/>
            </w:pPr>
            <w:r>
              <w:t>59.69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222001中国共产党昌黎县纪律检查委员会本级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1526.59</w:t>
            </w:r>
          </w:p>
        </w:tc>
        <w:tc>
          <w:tcPr>
            <w:tcW w:w="1095" w:type="dxa"/>
            <w:vAlign w:val="center"/>
          </w:tcPr>
          <w:p>
            <w:pPr>
              <w:pStyle w:val="15"/>
            </w:pPr>
            <w:r>
              <w:t>1506.59</w:t>
            </w:r>
          </w:p>
        </w:tc>
        <w:tc>
          <w:tcPr>
            <w:tcW w:w="1095" w:type="dxa"/>
            <w:vAlign w:val="center"/>
          </w:tcPr>
          <w:p>
            <w:pPr>
              <w:pStyle w:val="15"/>
            </w:pPr>
            <w:r>
              <w:t>20.00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1284.18</w:t>
            </w:r>
          </w:p>
        </w:tc>
        <w:tc>
          <w:tcPr>
            <w:tcW w:w="1095" w:type="dxa"/>
            <w:vAlign w:val="center"/>
          </w:tcPr>
          <w:p>
            <w:pPr>
              <w:pStyle w:val="11"/>
            </w:pPr>
            <w:r>
              <w:t>1264.18</w:t>
            </w: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20111</w:t>
            </w:r>
          </w:p>
        </w:tc>
        <w:tc>
          <w:tcPr>
            <w:tcW w:w="1095" w:type="dxa"/>
            <w:vAlign w:val="center"/>
          </w:tcPr>
          <w:p>
            <w:pPr>
              <w:pStyle w:val="12"/>
            </w:pPr>
            <w:r>
              <w:t>纪检监察事务</w:t>
            </w:r>
          </w:p>
        </w:tc>
        <w:tc>
          <w:tcPr>
            <w:tcW w:w="1095" w:type="dxa"/>
            <w:vAlign w:val="center"/>
          </w:tcPr>
          <w:p>
            <w:pPr>
              <w:pStyle w:val="11"/>
            </w:pPr>
            <w:r>
              <w:t>1284.18</w:t>
            </w:r>
          </w:p>
        </w:tc>
        <w:tc>
          <w:tcPr>
            <w:tcW w:w="1095" w:type="dxa"/>
            <w:vAlign w:val="center"/>
          </w:tcPr>
          <w:p>
            <w:pPr>
              <w:pStyle w:val="11"/>
            </w:pPr>
            <w:r>
              <w:t>1264.18</w:t>
            </w: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2011101</w:t>
            </w:r>
          </w:p>
        </w:tc>
        <w:tc>
          <w:tcPr>
            <w:tcW w:w="1095" w:type="dxa"/>
            <w:vAlign w:val="center"/>
          </w:tcPr>
          <w:p>
            <w:pPr>
              <w:pStyle w:val="12"/>
            </w:pPr>
            <w:r>
              <w:t>行政运行</w:t>
            </w:r>
          </w:p>
        </w:tc>
        <w:tc>
          <w:tcPr>
            <w:tcW w:w="1095" w:type="dxa"/>
            <w:vAlign w:val="center"/>
          </w:tcPr>
          <w:p>
            <w:pPr>
              <w:pStyle w:val="11"/>
            </w:pPr>
            <w:r>
              <w:t>1238.98</w:t>
            </w:r>
          </w:p>
        </w:tc>
        <w:tc>
          <w:tcPr>
            <w:tcW w:w="1095" w:type="dxa"/>
            <w:vAlign w:val="center"/>
          </w:tcPr>
          <w:p>
            <w:pPr>
              <w:pStyle w:val="11"/>
            </w:pPr>
            <w:r>
              <w:t>1238.98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2011102</w:t>
            </w:r>
          </w:p>
        </w:tc>
        <w:tc>
          <w:tcPr>
            <w:tcW w:w="1095" w:type="dxa"/>
            <w:vAlign w:val="center"/>
          </w:tcPr>
          <w:p>
            <w:pPr>
              <w:pStyle w:val="12"/>
            </w:pPr>
            <w:r>
              <w:t>一般行政管理事务</w:t>
            </w: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2011150</w:t>
            </w:r>
          </w:p>
        </w:tc>
        <w:tc>
          <w:tcPr>
            <w:tcW w:w="1095" w:type="dxa"/>
            <w:vAlign w:val="center"/>
          </w:tcPr>
          <w:p>
            <w:pPr>
              <w:pStyle w:val="12"/>
            </w:pPr>
            <w:r>
              <w:t>事业运行</w:t>
            </w:r>
          </w:p>
        </w:tc>
        <w:tc>
          <w:tcPr>
            <w:tcW w:w="1095" w:type="dxa"/>
            <w:vAlign w:val="center"/>
          </w:tcPr>
          <w:p>
            <w:pPr>
              <w:pStyle w:val="11"/>
            </w:pPr>
            <w:r>
              <w:t>25.21</w:t>
            </w:r>
          </w:p>
        </w:tc>
        <w:tc>
          <w:tcPr>
            <w:tcW w:w="1095" w:type="dxa"/>
            <w:vAlign w:val="center"/>
          </w:tcPr>
          <w:p>
            <w:pPr>
              <w:pStyle w:val="11"/>
            </w:pPr>
            <w:r>
              <w:t>25.21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119.37</w:t>
            </w:r>
          </w:p>
        </w:tc>
        <w:tc>
          <w:tcPr>
            <w:tcW w:w="1095" w:type="dxa"/>
            <w:vAlign w:val="center"/>
          </w:tcPr>
          <w:p>
            <w:pPr>
              <w:pStyle w:val="11"/>
            </w:pPr>
            <w:r>
              <w:t>119.37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119.37</w:t>
            </w:r>
          </w:p>
        </w:tc>
        <w:tc>
          <w:tcPr>
            <w:tcW w:w="1095" w:type="dxa"/>
            <w:vAlign w:val="center"/>
          </w:tcPr>
          <w:p>
            <w:pPr>
              <w:pStyle w:val="11"/>
            </w:pPr>
            <w:r>
              <w:t>119.37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119.37</w:t>
            </w:r>
          </w:p>
        </w:tc>
        <w:tc>
          <w:tcPr>
            <w:tcW w:w="1095" w:type="dxa"/>
            <w:vAlign w:val="center"/>
          </w:tcPr>
          <w:p>
            <w:pPr>
              <w:pStyle w:val="11"/>
            </w:pPr>
            <w:r>
              <w:t>119.37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63.34</w:t>
            </w:r>
          </w:p>
        </w:tc>
        <w:tc>
          <w:tcPr>
            <w:tcW w:w="1095" w:type="dxa"/>
            <w:vAlign w:val="center"/>
          </w:tcPr>
          <w:p>
            <w:pPr>
              <w:pStyle w:val="11"/>
            </w:pPr>
            <w:r>
              <w:t>63.34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63.34</w:t>
            </w:r>
          </w:p>
        </w:tc>
        <w:tc>
          <w:tcPr>
            <w:tcW w:w="1095" w:type="dxa"/>
            <w:vAlign w:val="center"/>
          </w:tcPr>
          <w:p>
            <w:pPr>
              <w:pStyle w:val="11"/>
            </w:pPr>
            <w:r>
              <w:t>63.34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60.89</w:t>
            </w:r>
          </w:p>
        </w:tc>
        <w:tc>
          <w:tcPr>
            <w:tcW w:w="1095" w:type="dxa"/>
            <w:vAlign w:val="center"/>
          </w:tcPr>
          <w:p>
            <w:pPr>
              <w:pStyle w:val="11"/>
            </w:pPr>
            <w:r>
              <w:t>60.89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2101102</w:t>
            </w:r>
          </w:p>
        </w:tc>
        <w:tc>
          <w:tcPr>
            <w:tcW w:w="1095" w:type="dxa"/>
            <w:vAlign w:val="center"/>
          </w:tcPr>
          <w:p>
            <w:pPr>
              <w:pStyle w:val="12"/>
            </w:pPr>
            <w:r>
              <w:t>事业单位医疗</w:t>
            </w:r>
          </w:p>
        </w:tc>
        <w:tc>
          <w:tcPr>
            <w:tcW w:w="1095" w:type="dxa"/>
            <w:vAlign w:val="center"/>
          </w:tcPr>
          <w:p>
            <w:pPr>
              <w:pStyle w:val="11"/>
            </w:pPr>
            <w:r>
              <w:t>2.45</w:t>
            </w:r>
          </w:p>
        </w:tc>
        <w:tc>
          <w:tcPr>
            <w:tcW w:w="1095" w:type="dxa"/>
            <w:vAlign w:val="center"/>
          </w:tcPr>
          <w:p>
            <w:pPr>
              <w:pStyle w:val="11"/>
            </w:pPr>
            <w:r>
              <w:t>2.45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59.69</w:t>
            </w:r>
          </w:p>
        </w:tc>
        <w:tc>
          <w:tcPr>
            <w:tcW w:w="1095" w:type="dxa"/>
            <w:vAlign w:val="center"/>
          </w:tcPr>
          <w:p>
            <w:pPr>
              <w:pStyle w:val="11"/>
            </w:pPr>
            <w:r>
              <w:t>59.69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59.69</w:t>
            </w:r>
          </w:p>
        </w:tc>
        <w:tc>
          <w:tcPr>
            <w:tcW w:w="1095" w:type="dxa"/>
            <w:vAlign w:val="center"/>
          </w:tcPr>
          <w:p>
            <w:pPr>
              <w:pStyle w:val="11"/>
            </w:pPr>
            <w:r>
              <w:t>59.69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59.69</w:t>
            </w:r>
          </w:p>
        </w:tc>
        <w:tc>
          <w:tcPr>
            <w:tcW w:w="1095" w:type="dxa"/>
            <w:vAlign w:val="center"/>
          </w:tcPr>
          <w:p>
            <w:pPr>
              <w:pStyle w:val="11"/>
            </w:pPr>
            <w:r>
              <w:t>59.69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222001中国共产党昌黎县纪律检查委员会本级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1526.59</w:t>
            </w:r>
          </w:p>
        </w:tc>
        <w:tc>
          <w:tcPr>
            <w:tcW w:w="1232" w:type="dxa"/>
            <w:vAlign w:val="center"/>
          </w:tcPr>
          <w:p>
            <w:pPr>
              <w:pStyle w:val="12"/>
            </w:pPr>
            <w:r>
              <w:t>一、一般公共服务支出</w:t>
            </w:r>
          </w:p>
        </w:tc>
        <w:tc>
          <w:tcPr>
            <w:tcW w:w="1232" w:type="dxa"/>
            <w:vAlign w:val="center"/>
          </w:tcPr>
          <w:p>
            <w:pPr>
              <w:pStyle w:val="11"/>
            </w:pPr>
            <w:r>
              <w:t>1284.18</w:t>
            </w:r>
          </w:p>
        </w:tc>
        <w:tc>
          <w:tcPr>
            <w:tcW w:w="1232" w:type="dxa"/>
            <w:vAlign w:val="center"/>
          </w:tcPr>
          <w:p>
            <w:pPr>
              <w:pStyle w:val="11"/>
            </w:pPr>
            <w:r>
              <w:t>1284.18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119.37</w:t>
            </w:r>
          </w:p>
        </w:tc>
        <w:tc>
          <w:tcPr>
            <w:tcW w:w="1232" w:type="dxa"/>
            <w:vAlign w:val="center"/>
          </w:tcPr>
          <w:p>
            <w:pPr>
              <w:pStyle w:val="11"/>
            </w:pPr>
            <w:r>
              <w:t>119.37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63.34</w:t>
            </w:r>
          </w:p>
        </w:tc>
        <w:tc>
          <w:tcPr>
            <w:tcW w:w="1232" w:type="dxa"/>
            <w:vAlign w:val="center"/>
          </w:tcPr>
          <w:p>
            <w:pPr>
              <w:pStyle w:val="11"/>
            </w:pPr>
            <w:r>
              <w:t>63.34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59.69</w:t>
            </w:r>
          </w:p>
        </w:tc>
        <w:tc>
          <w:tcPr>
            <w:tcW w:w="1232" w:type="dxa"/>
            <w:vAlign w:val="center"/>
          </w:tcPr>
          <w:p>
            <w:pPr>
              <w:pStyle w:val="11"/>
            </w:pPr>
            <w:r>
              <w:t>59.69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1526.59</w:t>
            </w:r>
          </w:p>
        </w:tc>
        <w:tc>
          <w:tcPr>
            <w:tcW w:w="1232" w:type="dxa"/>
            <w:vAlign w:val="center"/>
          </w:tcPr>
          <w:p>
            <w:pPr>
              <w:pStyle w:val="14"/>
            </w:pPr>
            <w:r>
              <w:t>本年支出合计</w:t>
            </w:r>
          </w:p>
        </w:tc>
        <w:tc>
          <w:tcPr>
            <w:tcW w:w="1232" w:type="dxa"/>
            <w:vAlign w:val="center"/>
          </w:tcPr>
          <w:p>
            <w:pPr>
              <w:pStyle w:val="15"/>
            </w:pPr>
            <w:r>
              <w:t>1526.59</w:t>
            </w:r>
          </w:p>
        </w:tc>
        <w:tc>
          <w:tcPr>
            <w:tcW w:w="1232" w:type="dxa"/>
            <w:vAlign w:val="center"/>
          </w:tcPr>
          <w:p>
            <w:pPr>
              <w:pStyle w:val="15"/>
            </w:pPr>
            <w:r>
              <w:t>1526.59</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1526.59</w:t>
            </w:r>
          </w:p>
        </w:tc>
        <w:tc>
          <w:tcPr>
            <w:tcW w:w="1232" w:type="dxa"/>
            <w:vAlign w:val="center"/>
          </w:tcPr>
          <w:p>
            <w:pPr>
              <w:pStyle w:val="14"/>
            </w:pPr>
            <w:r>
              <w:t>支出总计</w:t>
            </w:r>
          </w:p>
        </w:tc>
        <w:tc>
          <w:tcPr>
            <w:tcW w:w="1232" w:type="dxa"/>
            <w:vAlign w:val="center"/>
          </w:tcPr>
          <w:p>
            <w:pPr>
              <w:pStyle w:val="15"/>
            </w:pPr>
            <w:r>
              <w:t>1526.59</w:t>
            </w:r>
          </w:p>
        </w:tc>
        <w:tc>
          <w:tcPr>
            <w:tcW w:w="1232" w:type="dxa"/>
            <w:vAlign w:val="center"/>
          </w:tcPr>
          <w:p>
            <w:pPr>
              <w:pStyle w:val="15"/>
            </w:pPr>
            <w:r>
              <w:t>1526.59</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222001中国共产党昌黎县纪律检查委员会本级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1526.59</w:t>
            </w:r>
          </w:p>
        </w:tc>
        <w:tc>
          <w:tcPr>
            <w:tcW w:w="1643" w:type="dxa"/>
            <w:vAlign w:val="center"/>
          </w:tcPr>
          <w:p>
            <w:pPr>
              <w:pStyle w:val="15"/>
            </w:pPr>
            <w:r>
              <w:t>1506.59</w:t>
            </w:r>
          </w:p>
        </w:tc>
        <w:tc>
          <w:tcPr>
            <w:tcW w:w="1643"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1284.18</w:t>
            </w:r>
          </w:p>
        </w:tc>
        <w:tc>
          <w:tcPr>
            <w:tcW w:w="1643" w:type="dxa"/>
            <w:vAlign w:val="center"/>
          </w:tcPr>
          <w:p>
            <w:pPr>
              <w:pStyle w:val="11"/>
            </w:pPr>
            <w:r>
              <w:t>1264.18</w:t>
            </w:r>
          </w:p>
        </w:tc>
        <w:tc>
          <w:tcPr>
            <w:tcW w:w="16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20111</w:t>
            </w:r>
          </w:p>
        </w:tc>
        <w:tc>
          <w:tcPr>
            <w:tcW w:w="1643" w:type="dxa"/>
            <w:vAlign w:val="center"/>
          </w:tcPr>
          <w:p>
            <w:pPr>
              <w:pStyle w:val="12"/>
            </w:pPr>
            <w:r>
              <w:t>纪检监察事务</w:t>
            </w:r>
          </w:p>
        </w:tc>
        <w:tc>
          <w:tcPr>
            <w:tcW w:w="1643" w:type="dxa"/>
            <w:vAlign w:val="center"/>
          </w:tcPr>
          <w:p>
            <w:pPr>
              <w:pStyle w:val="11"/>
            </w:pPr>
            <w:r>
              <w:t>1284.18</w:t>
            </w:r>
          </w:p>
        </w:tc>
        <w:tc>
          <w:tcPr>
            <w:tcW w:w="1643" w:type="dxa"/>
            <w:vAlign w:val="center"/>
          </w:tcPr>
          <w:p>
            <w:pPr>
              <w:pStyle w:val="11"/>
            </w:pPr>
            <w:r>
              <w:t>1264.18</w:t>
            </w:r>
          </w:p>
        </w:tc>
        <w:tc>
          <w:tcPr>
            <w:tcW w:w="16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2011101</w:t>
            </w:r>
          </w:p>
        </w:tc>
        <w:tc>
          <w:tcPr>
            <w:tcW w:w="1643" w:type="dxa"/>
            <w:vAlign w:val="center"/>
          </w:tcPr>
          <w:p>
            <w:pPr>
              <w:pStyle w:val="12"/>
            </w:pPr>
            <w:r>
              <w:t>行政运行</w:t>
            </w:r>
          </w:p>
        </w:tc>
        <w:tc>
          <w:tcPr>
            <w:tcW w:w="1643" w:type="dxa"/>
            <w:vAlign w:val="center"/>
          </w:tcPr>
          <w:p>
            <w:pPr>
              <w:pStyle w:val="11"/>
            </w:pPr>
            <w:r>
              <w:t>1238.98</w:t>
            </w:r>
          </w:p>
        </w:tc>
        <w:tc>
          <w:tcPr>
            <w:tcW w:w="1643" w:type="dxa"/>
            <w:vAlign w:val="center"/>
          </w:tcPr>
          <w:p>
            <w:pPr>
              <w:pStyle w:val="11"/>
            </w:pPr>
            <w:r>
              <w:t>1238.98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2011102</w:t>
            </w:r>
          </w:p>
        </w:tc>
        <w:tc>
          <w:tcPr>
            <w:tcW w:w="1643" w:type="dxa"/>
            <w:vAlign w:val="center"/>
          </w:tcPr>
          <w:p>
            <w:pPr>
              <w:pStyle w:val="12"/>
            </w:pPr>
            <w:r>
              <w:t>一般行政管理事务</w:t>
            </w:r>
          </w:p>
        </w:tc>
        <w:tc>
          <w:tcPr>
            <w:tcW w:w="1643" w:type="dxa"/>
            <w:vAlign w:val="center"/>
          </w:tcPr>
          <w:p>
            <w:pPr>
              <w:pStyle w:val="11"/>
            </w:pPr>
            <w:r>
              <w:t>20.00</w:t>
            </w:r>
          </w:p>
        </w:tc>
        <w:tc>
          <w:tcPr>
            <w:tcW w:w="1643" w:type="dxa"/>
            <w:vAlign w:val="center"/>
          </w:tcPr>
          <w:p>
            <w:pPr>
              <w:pStyle w:val="11"/>
            </w:pPr>
          </w:p>
        </w:tc>
        <w:tc>
          <w:tcPr>
            <w:tcW w:w="16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2011150</w:t>
            </w:r>
          </w:p>
        </w:tc>
        <w:tc>
          <w:tcPr>
            <w:tcW w:w="1643" w:type="dxa"/>
            <w:vAlign w:val="center"/>
          </w:tcPr>
          <w:p>
            <w:pPr>
              <w:pStyle w:val="12"/>
            </w:pPr>
            <w:r>
              <w:t>事业运行</w:t>
            </w:r>
          </w:p>
        </w:tc>
        <w:tc>
          <w:tcPr>
            <w:tcW w:w="1643" w:type="dxa"/>
            <w:vAlign w:val="center"/>
          </w:tcPr>
          <w:p>
            <w:pPr>
              <w:pStyle w:val="11"/>
            </w:pPr>
            <w:r>
              <w:t>25.21</w:t>
            </w:r>
          </w:p>
        </w:tc>
        <w:tc>
          <w:tcPr>
            <w:tcW w:w="1643" w:type="dxa"/>
            <w:vAlign w:val="center"/>
          </w:tcPr>
          <w:p>
            <w:pPr>
              <w:pStyle w:val="11"/>
            </w:pPr>
            <w:r>
              <w:t>25.21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119.37</w:t>
            </w:r>
          </w:p>
        </w:tc>
        <w:tc>
          <w:tcPr>
            <w:tcW w:w="1643" w:type="dxa"/>
            <w:vAlign w:val="center"/>
          </w:tcPr>
          <w:p>
            <w:pPr>
              <w:pStyle w:val="11"/>
            </w:pPr>
            <w:r>
              <w:t>119.37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119.37</w:t>
            </w:r>
          </w:p>
        </w:tc>
        <w:tc>
          <w:tcPr>
            <w:tcW w:w="1643" w:type="dxa"/>
            <w:vAlign w:val="center"/>
          </w:tcPr>
          <w:p>
            <w:pPr>
              <w:pStyle w:val="11"/>
            </w:pPr>
            <w:r>
              <w:t>119.37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119.37</w:t>
            </w:r>
          </w:p>
        </w:tc>
        <w:tc>
          <w:tcPr>
            <w:tcW w:w="1643" w:type="dxa"/>
            <w:vAlign w:val="center"/>
          </w:tcPr>
          <w:p>
            <w:pPr>
              <w:pStyle w:val="11"/>
            </w:pPr>
            <w:r>
              <w:t>119.37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63.34</w:t>
            </w:r>
          </w:p>
        </w:tc>
        <w:tc>
          <w:tcPr>
            <w:tcW w:w="1643" w:type="dxa"/>
            <w:vAlign w:val="center"/>
          </w:tcPr>
          <w:p>
            <w:pPr>
              <w:pStyle w:val="11"/>
            </w:pPr>
            <w:r>
              <w:t>63.34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63.34</w:t>
            </w:r>
          </w:p>
        </w:tc>
        <w:tc>
          <w:tcPr>
            <w:tcW w:w="1643" w:type="dxa"/>
            <w:vAlign w:val="center"/>
          </w:tcPr>
          <w:p>
            <w:pPr>
              <w:pStyle w:val="11"/>
            </w:pPr>
            <w:r>
              <w:t>63.34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60.89</w:t>
            </w:r>
          </w:p>
        </w:tc>
        <w:tc>
          <w:tcPr>
            <w:tcW w:w="1643" w:type="dxa"/>
            <w:vAlign w:val="center"/>
          </w:tcPr>
          <w:p>
            <w:pPr>
              <w:pStyle w:val="11"/>
            </w:pPr>
            <w:r>
              <w:t>60.89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2101102</w:t>
            </w:r>
          </w:p>
        </w:tc>
        <w:tc>
          <w:tcPr>
            <w:tcW w:w="1643" w:type="dxa"/>
            <w:vAlign w:val="center"/>
          </w:tcPr>
          <w:p>
            <w:pPr>
              <w:pStyle w:val="12"/>
            </w:pPr>
            <w:r>
              <w:t>事业单位医疗</w:t>
            </w:r>
          </w:p>
        </w:tc>
        <w:tc>
          <w:tcPr>
            <w:tcW w:w="1643" w:type="dxa"/>
            <w:vAlign w:val="center"/>
          </w:tcPr>
          <w:p>
            <w:pPr>
              <w:pStyle w:val="11"/>
            </w:pPr>
            <w:r>
              <w:t>2.45</w:t>
            </w:r>
          </w:p>
        </w:tc>
        <w:tc>
          <w:tcPr>
            <w:tcW w:w="1643" w:type="dxa"/>
            <w:vAlign w:val="center"/>
          </w:tcPr>
          <w:p>
            <w:pPr>
              <w:pStyle w:val="11"/>
            </w:pPr>
            <w:r>
              <w:t>2.45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59.69</w:t>
            </w:r>
          </w:p>
        </w:tc>
        <w:tc>
          <w:tcPr>
            <w:tcW w:w="1643" w:type="dxa"/>
            <w:vAlign w:val="center"/>
          </w:tcPr>
          <w:p>
            <w:pPr>
              <w:pStyle w:val="11"/>
            </w:pPr>
            <w:r>
              <w:t>59.69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59.69</w:t>
            </w:r>
          </w:p>
        </w:tc>
        <w:tc>
          <w:tcPr>
            <w:tcW w:w="1643" w:type="dxa"/>
            <w:vAlign w:val="center"/>
          </w:tcPr>
          <w:p>
            <w:pPr>
              <w:pStyle w:val="11"/>
            </w:pPr>
            <w:r>
              <w:t>59.69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59.69</w:t>
            </w:r>
          </w:p>
        </w:tc>
        <w:tc>
          <w:tcPr>
            <w:tcW w:w="1643" w:type="dxa"/>
            <w:vAlign w:val="center"/>
          </w:tcPr>
          <w:p>
            <w:pPr>
              <w:pStyle w:val="11"/>
            </w:pPr>
            <w:r>
              <w:t>59.69</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222001中国共产党昌黎县纪律检查委员会本级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w:t>
            </w:r>
            <w:r>
              <w:rPr>
                <w:rFonts w:hint="eastAsia"/>
                <w:lang w:eastAsia="zh-CN"/>
              </w:rPr>
              <w:t>单位</w:t>
            </w:r>
            <w:r>
              <w:t>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1506.59</w:t>
            </w:r>
          </w:p>
        </w:tc>
        <w:tc>
          <w:tcPr>
            <w:tcW w:w="1643" w:type="dxa"/>
            <w:vAlign w:val="center"/>
          </w:tcPr>
          <w:p>
            <w:pPr>
              <w:pStyle w:val="15"/>
            </w:pPr>
            <w:r>
              <w:t>1094.01</w:t>
            </w:r>
          </w:p>
        </w:tc>
        <w:tc>
          <w:tcPr>
            <w:tcW w:w="1643" w:type="dxa"/>
            <w:vAlign w:val="center"/>
          </w:tcPr>
          <w:p>
            <w:pPr>
              <w:pStyle w:val="15"/>
            </w:pPr>
            <w:r>
              <w:t>412.58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1064.73</w:t>
            </w:r>
          </w:p>
        </w:tc>
        <w:tc>
          <w:tcPr>
            <w:tcW w:w="1643" w:type="dxa"/>
            <w:vAlign w:val="center"/>
          </w:tcPr>
          <w:p>
            <w:pPr>
              <w:pStyle w:val="11"/>
            </w:pPr>
            <w:r>
              <w:t>1064.73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460.15</w:t>
            </w:r>
          </w:p>
        </w:tc>
        <w:tc>
          <w:tcPr>
            <w:tcW w:w="1643" w:type="dxa"/>
            <w:vAlign w:val="center"/>
          </w:tcPr>
          <w:p>
            <w:pPr>
              <w:pStyle w:val="11"/>
            </w:pPr>
            <w:r>
              <w:t>460.15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232.53</w:t>
            </w:r>
          </w:p>
        </w:tc>
        <w:tc>
          <w:tcPr>
            <w:tcW w:w="1643" w:type="dxa"/>
            <w:vAlign w:val="center"/>
          </w:tcPr>
          <w:p>
            <w:pPr>
              <w:pStyle w:val="11"/>
            </w:pPr>
            <w:r>
              <w:t>232.53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105.19</w:t>
            </w:r>
          </w:p>
        </w:tc>
        <w:tc>
          <w:tcPr>
            <w:tcW w:w="1643" w:type="dxa"/>
            <w:vAlign w:val="center"/>
          </w:tcPr>
          <w:p>
            <w:pPr>
              <w:pStyle w:val="11"/>
            </w:pPr>
            <w:r>
              <w:t>105.19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9.38</w:t>
            </w:r>
          </w:p>
        </w:tc>
        <w:tc>
          <w:tcPr>
            <w:tcW w:w="1643" w:type="dxa"/>
            <w:vAlign w:val="center"/>
          </w:tcPr>
          <w:p>
            <w:pPr>
              <w:pStyle w:val="11"/>
            </w:pPr>
            <w:r>
              <w:t>9.38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119.37</w:t>
            </w:r>
          </w:p>
        </w:tc>
        <w:tc>
          <w:tcPr>
            <w:tcW w:w="1643" w:type="dxa"/>
            <w:vAlign w:val="center"/>
          </w:tcPr>
          <w:p>
            <w:pPr>
              <w:pStyle w:val="11"/>
            </w:pPr>
            <w:r>
              <w:t>119.37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63.34</w:t>
            </w:r>
          </w:p>
        </w:tc>
        <w:tc>
          <w:tcPr>
            <w:tcW w:w="1643" w:type="dxa"/>
            <w:vAlign w:val="center"/>
          </w:tcPr>
          <w:p>
            <w:pPr>
              <w:pStyle w:val="11"/>
            </w:pPr>
            <w:r>
              <w:t>63.34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15.07</w:t>
            </w:r>
          </w:p>
        </w:tc>
        <w:tc>
          <w:tcPr>
            <w:tcW w:w="1643" w:type="dxa"/>
            <w:vAlign w:val="center"/>
          </w:tcPr>
          <w:p>
            <w:pPr>
              <w:pStyle w:val="11"/>
            </w:pPr>
            <w:r>
              <w:t>15.07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59.69</w:t>
            </w:r>
          </w:p>
        </w:tc>
        <w:tc>
          <w:tcPr>
            <w:tcW w:w="1643" w:type="dxa"/>
            <w:vAlign w:val="center"/>
          </w:tcPr>
          <w:p>
            <w:pPr>
              <w:pStyle w:val="11"/>
            </w:pPr>
            <w:r>
              <w:t>59.69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372.58</w:t>
            </w:r>
          </w:p>
        </w:tc>
        <w:tc>
          <w:tcPr>
            <w:tcW w:w="1643" w:type="dxa"/>
            <w:vAlign w:val="center"/>
          </w:tcPr>
          <w:p>
            <w:pPr>
              <w:pStyle w:val="11"/>
            </w:pPr>
          </w:p>
        </w:tc>
        <w:tc>
          <w:tcPr>
            <w:tcW w:w="1643" w:type="dxa"/>
            <w:vAlign w:val="center"/>
          </w:tcPr>
          <w:p>
            <w:pPr>
              <w:pStyle w:val="11"/>
            </w:pPr>
            <w:r>
              <w:t>372.58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75.00</w:t>
            </w:r>
          </w:p>
        </w:tc>
        <w:tc>
          <w:tcPr>
            <w:tcW w:w="1643" w:type="dxa"/>
            <w:vAlign w:val="center"/>
          </w:tcPr>
          <w:p>
            <w:pPr>
              <w:pStyle w:val="11"/>
            </w:pPr>
          </w:p>
        </w:tc>
        <w:tc>
          <w:tcPr>
            <w:tcW w:w="1643" w:type="dxa"/>
            <w:vAlign w:val="center"/>
          </w:tcPr>
          <w:p>
            <w:pPr>
              <w:pStyle w:val="11"/>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30202</w:t>
            </w:r>
          </w:p>
        </w:tc>
        <w:tc>
          <w:tcPr>
            <w:tcW w:w="1643" w:type="dxa"/>
            <w:vAlign w:val="center"/>
          </w:tcPr>
          <w:p>
            <w:pPr>
              <w:pStyle w:val="12"/>
            </w:pPr>
            <w:r>
              <w:t>印刷费</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30205</w:t>
            </w:r>
          </w:p>
        </w:tc>
        <w:tc>
          <w:tcPr>
            <w:tcW w:w="1643" w:type="dxa"/>
            <w:vAlign w:val="center"/>
          </w:tcPr>
          <w:p>
            <w:pPr>
              <w:pStyle w:val="12"/>
            </w:pPr>
            <w:r>
              <w:t>水费</w:t>
            </w:r>
          </w:p>
        </w:tc>
        <w:tc>
          <w:tcPr>
            <w:tcW w:w="1643" w:type="dxa"/>
            <w:vAlign w:val="center"/>
          </w:tcPr>
          <w:p>
            <w:pPr>
              <w:pStyle w:val="11"/>
            </w:pPr>
            <w:r>
              <w:t>0.20</w:t>
            </w:r>
          </w:p>
        </w:tc>
        <w:tc>
          <w:tcPr>
            <w:tcW w:w="1643" w:type="dxa"/>
            <w:vAlign w:val="center"/>
          </w:tcPr>
          <w:p>
            <w:pPr>
              <w:pStyle w:val="11"/>
            </w:pPr>
          </w:p>
        </w:tc>
        <w:tc>
          <w:tcPr>
            <w:tcW w:w="1643"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30206</w:t>
            </w:r>
          </w:p>
        </w:tc>
        <w:tc>
          <w:tcPr>
            <w:tcW w:w="1643" w:type="dxa"/>
            <w:vAlign w:val="center"/>
          </w:tcPr>
          <w:p>
            <w:pPr>
              <w:pStyle w:val="12"/>
            </w:pPr>
            <w:r>
              <w:t>电费</w:t>
            </w:r>
          </w:p>
        </w:tc>
        <w:tc>
          <w:tcPr>
            <w:tcW w:w="1643" w:type="dxa"/>
            <w:vAlign w:val="center"/>
          </w:tcPr>
          <w:p>
            <w:pPr>
              <w:pStyle w:val="11"/>
            </w:pPr>
            <w:r>
              <w:t>4.80</w:t>
            </w:r>
          </w:p>
        </w:tc>
        <w:tc>
          <w:tcPr>
            <w:tcW w:w="1643" w:type="dxa"/>
            <w:vAlign w:val="center"/>
          </w:tcPr>
          <w:p>
            <w:pPr>
              <w:pStyle w:val="11"/>
            </w:pPr>
          </w:p>
        </w:tc>
        <w:tc>
          <w:tcPr>
            <w:tcW w:w="1643"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30209</w:t>
            </w:r>
          </w:p>
        </w:tc>
        <w:tc>
          <w:tcPr>
            <w:tcW w:w="1643" w:type="dxa"/>
            <w:vAlign w:val="center"/>
          </w:tcPr>
          <w:p>
            <w:pPr>
              <w:pStyle w:val="12"/>
            </w:pPr>
            <w:r>
              <w:t>物业管理费</w:t>
            </w:r>
          </w:p>
        </w:tc>
        <w:tc>
          <w:tcPr>
            <w:tcW w:w="1643" w:type="dxa"/>
            <w:vAlign w:val="center"/>
          </w:tcPr>
          <w:p>
            <w:pPr>
              <w:pStyle w:val="11"/>
            </w:pPr>
            <w:r>
              <w:t>25.00</w:t>
            </w:r>
          </w:p>
        </w:tc>
        <w:tc>
          <w:tcPr>
            <w:tcW w:w="1643" w:type="dxa"/>
            <w:vAlign w:val="center"/>
          </w:tcPr>
          <w:p>
            <w:pPr>
              <w:pStyle w:val="11"/>
            </w:pPr>
          </w:p>
        </w:tc>
        <w:tc>
          <w:tcPr>
            <w:tcW w:w="1643"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35.00</w:t>
            </w:r>
          </w:p>
        </w:tc>
        <w:tc>
          <w:tcPr>
            <w:tcW w:w="1643" w:type="dxa"/>
            <w:vAlign w:val="center"/>
          </w:tcPr>
          <w:p>
            <w:pPr>
              <w:pStyle w:val="11"/>
            </w:pPr>
          </w:p>
        </w:tc>
        <w:tc>
          <w:tcPr>
            <w:tcW w:w="1643"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30213</w:t>
            </w:r>
          </w:p>
        </w:tc>
        <w:tc>
          <w:tcPr>
            <w:tcW w:w="1643" w:type="dxa"/>
            <w:vAlign w:val="center"/>
          </w:tcPr>
          <w:p>
            <w:pPr>
              <w:pStyle w:val="12"/>
            </w:pPr>
            <w:r>
              <w:t>维修(护)费</w:t>
            </w:r>
          </w:p>
        </w:tc>
        <w:tc>
          <w:tcPr>
            <w:tcW w:w="1643" w:type="dxa"/>
            <w:vAlign w:val="center"/>
          </w:tcPr>
          <w:p>
            <w:pPr>
              <w:pStyle w:val="11"/>
            </w:pPr>
            <w:r>
              <w:t>30.00</w:t>
            </w:r>
          </w:p>
        </w:tc>
        <w:tc>
          <w:tcPr>
            <w:tcW w:w="1643" w:type="dxa"/>
            <w:vAlign w:val="center"/>
          </w:tcPr>
          <w:p>
            <w:pPr>
              <w:pStyle w:val="11"/>
            </w:pPr>
          </w:p>
        </w:tc>
        <w:tc>
          <w:tcPr>
            <w:tcW w:w="1643"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30216</w:t>
            </w:r>
          </w:p>
        </w:tc>
        <w:tc>
          <w:tcPr>
            <w:tcW w:w="1643" w:type="dxa"/>
            <w:vAlign w:val="center"/>
          </w:tcPr>
          <w:p>
            <w:pPr>
              <w:pStyle w:val="12"/>
            </w:pPr>
            <w:r>
              <w:t>培训费</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30217</w:t>
            </w:r>
          </w:p>
        </w:tc>
        <w:tc>
          <w:tcPr>
            <w:tcW w:w="1643" w:type="dxa"/>
            <w:vAlign w:val="center"/>
          </w:tcPr>
          <w:p>
            <w:pPr>
              <w:pStyle w:val="12"/>
            </w:pPr>
            <w:r>
              <w:t>公务接待费</w:t>
            </w:r>
          </w:p>
        </w:tc>
        <w:tc>
          <w:tcPr>
            <w:tcW w:w="1643" w:type="dxa"/>
            <w:vAlign w:val="center"/>
          </w:tcPr>
          <w:p>
            <w:pPr>
              <w:pStyle w:val="11"/>
            </w:pPr>
            <w:r>
              <w:t>15.00</w:t>
            </w:r>
          </w:p>
        </w:tc>
        <w:tc>
          <w:tcPr>
            <w:tcW w:w="1643" w:type="dxa"/>
            <w:vAlign w:val="center"/>
          </w:tcPr>
          <w:p>
            <w:pPr>
              <w:pStyle w:val="11"/>
            </w:pPr>
          </w:p>
        </w:tc>
        <w:tc>
          <w:tcPr>
            <w:tcW w:w="1643"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9.18</w:t>
            </w:r>
          </w:p>
        </w:tc>
        <w:tc>
          <w:tcPr>
            <w:tcW w:w="1643" w:type="dxa"/>
            <w:vAlign w:val="center"/>
          </w:tcPr>
          <w:p>
            <w:pPr>
              <w:pStyle w:val="11"/>
            </w:pPr>
          </w:p>
        </w:tc>
        <w:tc>
          <w:tcPr>
            <w:tcW w:w="1643" w:type="dxa"/>
            <w:vAlign w:val="center"/>
          </w:tcPr>
          <w:p>
            <w:pPr>
              <w:pStyle w:val="11"/>
            </w:pPr>
            <w: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14.40</w:t>
            </w:r>
          </w:p>
        </w:tc>
        <w:tc>
          <w:tcPr>
            <w:tcW w:w="1643" w:type="dxa"/>
            <w:vAlign w:val="center"/>
          </w:tcPr>
          <w:p>
            <w:pPr>
              <w:pStyle w:val="11"/>
            </w:pPr>
          </w:p>
        </w:tc>
        <w:tc>
          <w:tcPr>
            <w:tcW w:w="1643" w:type="dxa"/>
            <w:vAlign w:val="center"/>
          </w:tcPr>
          <w:p>
            <w:pPr>
              <w:pStyle w:val="11"/>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68.58</w:t>
            </w:r>
          </w:p>
        </w:tc>
        <w:tc>
          <w:tcPr>
            <w:tcW w:w="1643" w:type="dxa"/>
            <w:vAlign w:val="center"/>
          </w:tcPr>
          <w:p>
            <w:pPr>
              <w:pStyle w:val="11"/>
            </w:pPr>
          </w:p>
        </w:tc>
        <w:tc>
          <w:tcPr>
            <w:tcW w:w="1643" w:type="dxa"/>
            <w:vAlign w:val="center"/>
          </w:tcPr>
          <w:p>
            <w:pPr>
              <w:pStyle w:val="11"/>
            </w:pPr>
            <w:r>
              <w:t>68.58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87.42</w:t>
            </w:r>
          </w:p>
        </w:tc>
        <w:tc>
          <w:tcPr>
            <w:tcW w:w="1643" w:type="dxa"/>
            <w:vAlign w:val="center"/>
          </w:tcPr>
          <w:p>
            <w:pPr>
              <w:pStyle w:val="11"/>
            </w:pPr>
          </w:p>
        </w:tc>
        <w:tc>
          <w:tcPr>
            <w:tcW w:w="1643" w:type="dxa"/>
            <w:vAlign w:val="center"/>
          </w:tcPr>
          <w:p>
            <w:pPr>
              <w:pStyle w:val="11"/>
            </w:pPr>
            <w:r>
              <w:t>87.42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29.28</w:t>
            </w:r>
          </w:p>
        </w:tc>
        <w:tc>
          <w:tcPr>
            <w:tcW w:w="1643" w:type="dxa"/>
            <w:vAlign w:val="center"/>
          </w:tcPr>
          <w:p>
            <w:pPr>
              <w:pStyle w:val="11"/>
            </w:pPr>
            <w:r>
              <w:t>29.28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28.13</w:t>
            </w:r>
          </w:p>
        </w:tc>
        <w:tc>
          <w:tcPr>
            <w:tcW w:w="1643" w:type="dxa"/>
            <w:vAlign w:val="center"/>
          </w:tcPr>
          <w:p>
            <w:pPr>
              <w:pStyle w:val="11"/>
            </w:pPr>
            <w:r>
              <w:t>28.13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27</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0.94</w:t>
            </w:r>
          </w:p>
        </w:tc>
        <w:tc>
          <w:tcPr>
            <w:tcW w:w="1643" w:type="dxa"/>
            <w:vAlign w:val="center"/>
          </w:tcPr>
          <w:p>
            <w:pPr>
              <w:pStyle w:val="11"/>
            </w:pPr>
            <w:r>
              <w:t>0.94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28</w:t>
            </w:r>
          </w:p>
        </w:tc>
        <w:tc>
          <w:tcPr>
            <w:tcW w:w="1643" w:type="dxa"/>
            <w:vAlign w:val="center"/>
          </w:tcPr>
          <w:p>
            <w:pPr>
              <w:pStyle w:val="12"/>
            </w:pPr>
            <w:r>
              <w:t>30309</w:t>
            </w:r>
          </w:p>
        </w:tc>
        <w:tc>
          <w:tcPr>
            <w:tcW w:w="1643" w:type="dxa"/>
            <w:vAlign w:val="center"/>
          </w:tcPr>
          <w:p>
            <w:pPr>
              <w:pStyle w:val="12"/>
            </w:pPr>
            <w:r>
              <w:t>奖励金</w:t>
            </w:r>
          </w:p>
        </w:tc>
        <w:tc>
          <w:tcPr>
            <w:tcW w:w="1643" w:type="dxa"/>
            <w:vAlign w:val="center"/>
          </w:tcPr>
          <w:p>
            <w:pPr>
              <w:pStyle w:val="11"/>
            </w:pPr>
            <w:r>
              <w:t>0.22</w:t>
            </w:r>
          </w:p>
        </w:tc>
        <w:tc>
          <w:tcPr>
            <w:tcW w:w="1643" w:type="dxa"/>
            <w:vAlign w:val="center"/>
          </w:tcPr>
          <w:p>
            <w:pPr>
              <w:pStyle w:val="11"/>
            </w:pPr>
            <w:r>
              <w:t>0.22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29</w:t>
            </w:r>
          </w:p>
        </w:tc>
        <w:tc>
          <w:tcPr>
            <w:tcW w:w="1643" w:type="dxa"/>
            <w:vAlign w:val="center"/>
          </w:tcPr>
          <w:p>
            <w:pPr>
              <w:pStyle w:val="12"/>
            </w:pPr>
            <w:r>
              <w:t>310</w:t>
            </w:r>
          </w:p>
        </w:tc>
        <w:tc>
          <w:tcPr>
            <w:tcW w:w="1643" w:type="dxa"/>
            <w:vAlign w:val="center"/>
          </w:tcPr>
          <w:p>
            <w:pPr>
              <w:pStyle w:val="12"/>
            </w:pPr>
            <w:r>
              <w:t>资本性支出</w:t>
            </w:r>
          </w:p>
        </w:tc>
        <w:tc>
          <w:tcPr>
            <w:tcW w:w="1643" w:type="dxa"/>
            <w:vAlign w:val="center"/>
          </w:tcPr>
          <w:p>
            <w:pPr>
              <w:pStyle w:val="11"/>
            </w:pPr>
            <w:r>
              <w:t>40.00</w:t>
            </w:r>
          </w:p>
        </w:tc>
        <w:tc>
          <w:tcPr>
            <w:tcW w:w="1643" w:type="dxa"/>
            <w:vAlign w:val="center"/>
          </w:tcPr>
          <w:p>
            <w:pPr>
              <w:pStyle w:val="11"/>
            </w:pPr>
          </w:p>
        </w:tc>
        <w:tc>
          <w:tcPr>
            <w:tcW w:w="1643"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30</w:t>
            </w:r>
          </w:p>
        </w:tc>
        <w:tc>
          <w:tcPr>
            <w:tcW w:w="1643" w:type="dxa"/>
            <w:vAlign w:val="center"/>
          </w:tcPr>
          <w:p>
            <w:pPr>
              <w:pStyle w:val="12"/>
            </w:pPr>
            <w:r>
              <w:t>31002</w:t>
            </w:r>
          </w:p>
        </w:tc>
        <w:tc>
          <w:tcPr>
            <w:tcW w:w="1643" w:type="dxa"/>
            <w:vAlign w:val="center"/>
          </w:tcPr>
          <w:p>
            <w:pPr>
              <w:pStyle w:val="12"/>
            </w:pPr>
            <w:r>
              <w:t>办公设备购置</w:t>
            </w:r>
          </w:p>
        </w:tc>
        <w:tc>
          <w:tcPr>
            <w:tcW w:w="1643" w:type="dxa"/>
            <w:vAlign w:val="center"/>
          </w:tcPr>
          <w:p>
            <w:pPr>
              <w:pStyle w:val="11"/>
            </w:pPr>
            <w:r>
              <w:t>40.00</w:t>
            </w:r>
          </w:p>
        </w:tc>
        <w:tc>
          <w:tcPr>
            <w:tcW w:w="1643" w:type="dxa"/>
            <w:vAlign w:val="center"/>
          </w:tcPr>
          <w:p>
            <w:pPr>
              <w:pStyle w:val="11"/>
            </w:pPr>
          </w:p>
        </w:tc>
        <w:tc>
          <w:tcPr>
            <w:tcW w:w="1643" w:type="dxa"/>
            <w:vAlign w:val="center"/>
          </w:tcPr>
          <w:p>
            <w:pPr>
              <w:pStyle w:val="11"/>
            </w:pPr>
            <w:r>
              <w:t>40.00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222001中国共产党昌黎县纪律检查委员会本级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222001中国共产党昌黎县纪律检查委员会本级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222001中国共产党昌黎县纪律检查委员会本级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t>29.40</w:t>
            </w:r>
          </w:p>
        </w:tc>
        <w:tc>
          <w:tcPr>
            <w:tcW w:w="1643" w:type="dxa"/>
            <w:vAlign w:val="center"/>
          </w:tcPr>
          <w:p>
            <w:pPr>
              <w:pStyle w:val="15"/>
            </w:pPr>
            <w:r>
              <w:t>29.40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r>
              <w:t>29.40</w:t>
            </w:r>
          </w:p>
        </w:tc>
        <w:tc>
          <w:tcPr>
            <w:tcW w:w="1643" w:type="dxa"/>
            <w:vAlign w:val="center"/>
          </w:tcPr>
          <w:p>
            <w:pPr>
              <w:pStyle w:val="11"/>
            </w:pPr>
            <w:r>
              <w:t>29.40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r>
              <w:t>14.40</w:t>
            </w:r>
          </w:p>
        </w:tc>
        <w:tc>
          <w:tcPr>
            <w:tcW w:w="1643" w:type="dxa"/>
            <w:vAlign w:val="center"/>
          </w:tcPr>
          <w:p>
            <w:pPr>
              <w:pStyle w:val="11"/>
            </w:pPr>
            <w:r>
              <w:t>14.40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r>
              <w:t>14.40</w:t>
            </w:r>
          </w:p>
        </w:tc>
        <w:tc>
          <w:tcPr>
            <w:tcW w:w="1643" w:type="dxa"/>
            <w:vAlign w:val="center"/>
          </w:tcPr>
          <w:p>
            <w:pPr>
              <w:pStyle w:val="11"/>
            </w:pPr>
            <w:r>
              <w:t>14.40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r>
              <w:t>15.00</w:t>
            </w:r>
          </w:p>
        </w:tc>
        <w:tc>
          <w:tcPr>
            <w:tcW w:w="1643" w:type="dxa"/>
            <w:vAlign w:val="center"/>
          </w:tcPr>
          <w:p>
            <w:pPr>
              <w:pStyle w:val="11"/>
            </w:pPr>
            <w:r>
              <w:t>15.00</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中国共产党昌黎县纪律检查委员会本级2024年单位预算信息公开情况说明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按照《中华人民共和国预算法》、《地方预决算公开操作规程》和《关于进一步推进预算公开工作的实施意见》规定，现将中国共产党昌黎县纪律检查委员会本级2024年单位预算公开如下：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before="0" w:after="0" w:line="240" w:lineRule="auto"/>
        <w:ind w:firstLine="640"/>
        <w:jc w:val="left"/>
        <w:outlineLvl w:val="9"/>
        <w:rPr>
          <w:rFonts w:hint="eastAsia" w:ascii="方正楷体_GBK" w:hAnsi="方正楷体_GBK" w:eastAsia="方正楷体_GBK" w:cs="方正楷体_GBK"/>
          <w:b w:val="0"/>
          <w:bCs/>
          <w:color w:val="000000"/>
          <w:sz w:val="32"/>
          <w:lang w:eastAsia="zh-CN"/>
        </w:rPr>
      </w:pPr>
      <w:r>
        <w:rPr>
          <w:rFonts w:hint="eastAsia" w:ascii="Times New Roman" w:hAnsi="Times New Roman" w:eastAsia="方正仿宋_GBK" w:cs="Times New Roman"/>
          <w:b w:val="0"/>
          <w:color w:val="000000"/>
          <w:sz w:val="28"/>
          <w:lang w:eastAsia="zh-CN"/>
        </w:rPr>
        <w:t>此内容涉密，不予公开。</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中国共产党昌黎县纪律检查委员会本级</w:t>
            </w:r>
          </w:p>
        </w:tc>
        <w:tc>
          <w:tcPr>
            <w:tcW w:w="2464" w:type="dxa"/>
            <w:vAlign w:val="center"/>
          </w:tcPr>
          <w:p>
            <w:pPr>
              <w:pStyle w:val="13"/>
            </w:pPr>
            <w:r>
              <w:t>行政</w:t>
            </w:r>
          </w:p>
        </w:tc>
        <w:tc>
          <w:tcPr>
            <w:tcW w:w="2464" w:type="dxa"/>
            <w:vAlign w:val="center"/>
          </w:tcPr>
          <w:p>
            <w:pPr>
              <w:pStyle w:val="13"/>
            </w:pPr>
            <w:r>
              <w:t>副处（县）级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反映本单位当年全部收入。2024年预算收入1526.5</w:t>
      </w:r>
      <w:r>
        <w:rPr>
          <w:rFonts w:hint="eastAsia"/>
          <w:lang w:val="en-US" w:eastAsia="zh-CN"/>
        </w:rPr>
        <w:t>9</w:t>
      </w:r>
      <w:r>
        <w:t>万元，其中：一般公共预算收入1526.5</w:t>
      </w:r>
      <w:r>
        <w:rPr>
          <w:rFonts w:hint="eastAsia"/>
          <w:lang w:val="en-US" w:eastAsia="zh-CN"/>
        </w:rPr>
        <w:t>9</w:t>
      </w:r>
      <w:r>
        <w:t>万元，基金预算收入0万元，国有资本经营预算收入0万元，财政专户核拨收入0万元，单位资金收入0万元，上年结转结余0万元。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收支预算总表支出栏、基本支出表、项目支出表按经济分类和支出功能分类科目编制，反映中国共产党昌黎县纪律检查委员会本级年度单位预算中支出预算的总体情况。2024年支出预算1526.5</w:t>
      </w:r>
      <w:r>
        <w:rPr>
          <w:rFonts w:hint="eastAsia"/>
          <w:lang w:val="en-US" w:eastAsia="zh-CN"/>
        </w:rPr>
        <w:t>9</w:t>
      </w:r>
      <w:r>
        <w:t>万元，其中基本支出1506.5</w:t>
      </w:r>
      <w:r>
        <w:rPr>
          <w:rFonts w:hint="eastAsia"/>
          <w:lang w:val="en-US" w:eastAsia="zh-CN"/>
        </w:rPr>
        <w:t>9</w:t>
      </w:r>
      <w:r>
        <w:t>万元，包括人员经费1094.0</w:t>
      </w:r>
      <w:r>
        <w:rPr>
          <w:rFonts w:hint="eastAsia"/>
          <w:lang w:val="en-US" w:eastAsia="zh-CN"/>
        </w:rPr>
        <w:t>1</w:t>
      </w:r>
      <w:r>
        <w:t>万元和日常公用经费412.5</w:t>
      </w:r>
      <w:r>
        <w:rPr>
          <w:rFonts w:hint="eastAsia"/>
          <w:lang w:val="en-US" w:eastAsia="zh-CN"/>
        </w:rPr>
        <w:t>8</w:t>
      </w:r>
      <w:r>
        <w:t>万元；项目支出20万元，主要为提前下达的2024年中央政法纪检监察转移支付资金，共计20万元，该项目支出主要用于纪检监察机关开展办案业务经费及业务装备支出等。</w:t>
      </w:r>
    </w:p>
    <w:p>
      <w:pPr>
        <w:pStyle w:val="18"/>
      </w:pPr>
      <w:r>
        <w:t>3、比上年增减情况</w:t>
      </w:r>
    </w:p>
    <w:p>
      <w:pPr>
        <w:pStyle w:val="18"/>
      </w:pPr>
      <w:r>
        <w:t>2024年预算收支安排1526.5</w:t>
      </w:r>
      <w:r>
        <w:rPr>
          <w:rFonts w:hint="eastAsia"/>
          <w:lang w:val="en-US" w:eastAsia="zh-CN"/>
        </w:rPr>
        <w:t>9</w:t>
      </w:r>
      <w:r>
        <w:t>万元，较2023年预算增加101.5</w:t>
      </w:r>
      <w:r>
        <w:rPr>
          <w:rFonts w:hint="eastAsia"/>
          <w:lang w:val="en-US" w:eastAsia="zh-CN"/>
        </w:rPr>
        <w:t>7</w:t>
      </w:r>
      <w:r>
        <w:t>万元，其中：基本支出增加111.5</w:t>
      </w:r>
      <w:r>
        <w:rPr>
          <w:rFonts w:hint="eastAsia"/>
          <w:lang w:val="en-US" w:eastAsia="zh-CN"/>
        </w:rPr>
        <w:t>7</w:t>
      </w:r>
      <w:r>
        <w:t>万元，主要为2024年在职人员103人，较去年增加5人，人员经费增加20余万元；为保障廉政教育基地日常运转及办案业务正常开展，2024年公用经费较去年增加80余万元</w:t>
      </w:r>
      <w:r>
        <w:rPr>
          <w:rFonts w:hint="eastAsia"/>
          <w:lang w:eastAsia="zh-CN"/>
        </w:rPr>
        <w:t>。</w:t>
      </w:r>
      <w:r>
        <w:t>因此，基本支出增加111.5</w:t>
      </w:r>
      <w:r>
        <w:rPr>
          <w:rFonts w:hint="eastAsia"/>
          <w:lang w:val="en-US" w:eastAsia="zh-CN"/>
        </w:rPr>
        <w:t>7</w:t>
      </w:r>
      <w:r>
        <w:t>万元</w:t>
      </w:r>
      <w:r>
        <w:rPr>
          <w:rFonts w:hint="eastAsia"/>
          <w:lang w:val="en-US" w:eastAsia="zh-CN"/>
        </w:rPr>
        <w:t>。</w:t>
      </w:r>
      <w:r>
        <w:t>项目支出减少10万元，主要为2023年安排廉政教育基地运转项目资金30万元，此项目2024年未单独安排，2024年安排项目中央政法纪检监察转移支付资金20万元。因此，项目支出减少10万元。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w:t>
      </w:r>
      <w:r>
        <w:rPr>
          <w:rFonts w:hint="eastAsia"/>
          <w:lang w:eastAsia="zh-CN"/>
        </w:rPr>
        <w:t>单位</w:t>
      </w:r>
      <w:r>
        <w:t>机关运行经费共计安排412.58万元，主要用于日常维修、办公用房水电费、办公用房取暖费、办公用房物业管理费等日常运行支出。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29.4万元，其中因公出国（境）费0万元；公务用车购置及运维费14.4万元（其中：公务用车购置费为0万元，公务用车运维费14.4万元)；公务接待费15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rPr>
          <w:rFonts w:ascii="黑体" w:hAnsi="黑体" w:eastAsia="黑体" w:cs="黑体"/>
          <w:color w:val="000000"/>
          <w:sz w:val="32"/>
        </w:rPr>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jc w:val="left"/>
        <w:outlineLvl w:val="5"/>
      </w:pPr>
      <w:r>
        <w:rPr>
          <w:rFonts w:hint="eastAsia" w:ascii="方正仿宋_GBK" w:hAnsi="方正仿宋_GBK" w:eastAsia="方正仿宋_GBK" w:cs="方正仿宋_GBK"/>
          <w:b/>
          <w:color w:val="000000"/>
          <w:sz w:val="28"/>
          <w:lang w:eastAsia="zh-CN"/>
        </w:rPr>
        <w:t>　　</w:t>
      </w:r>
      <w:r>
        <w:rPr>
          <w:rFonts w:ascii="方正仿宋_GBK" w:hAnsi="方正仿宋_GBK" w:eastAsia="方正仿宋_GBK" w:cs="方正仿宋_GBK"/>
          <w:b/>
          <w:color w:val="000000"/>
          <w:sz w:val="28"/>
        </w:rPr>
        <w:t>2024年中央政法纪检监察转移支付资金绩效目标表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13032224P00CX4010012J</w:t>
            </w:r>
          </w:p>
        </w:tc>
        <w:tc>
          <w:tcPr>
            <w:tcW w:w="2114" w:type="dxa"/>
            <w:vAlign w:val="center"/>
          </w:tcPr>
          <w:p>
            <w:pPr>
              <w:pStyle w:val="10"/>
            </w:pPr>
            <w:r>
              <w:t>项目名称</w:t>
            </w:r>
          </w:p>
        </w:tc>
        <w:tc>
          <w:tcPr>
            <w:tcW w:w="6342" w:type="dxa"/>
            <w:gridSpan w:val="3"/>
            <w:vAlign w:val="center"/>
          </w:tcPr>
          <w:p>
            <w:pPr>
              <w:pStyle w:val="12"/>
            </w:pPr>
            <w:r>
              <w:t>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用于全县案件查办业务经费。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80%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1.保障办案业务经费，提升办案质效。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成本指标</w:t>
            </w:r>
          </w:p>
        </w:tc>
        <w:tc>
          <w:tcPr>
            <w:tcW w:w="2114" w:type="dxa"/>
            <w:vAlign w:val="center"/>
          </w:tcPr>
          <w:p>
            <w:pPr>
              <w:pStyle w:val="12"/>
            </w:pPr>
            <w:r>
              <w:t>规范支出率</w:t>
            </w:r>
          </w:p>
        </w:tc>
        <w:tc>
          <w:tcPr>
            <w:tcW w:w="4228" w:type="dxa"/>
            <w:vAlign w:val="center"/>
          </w:tcPr>
          <w:p>
            <w:pPr>
              <w:pStyle w:val="12"/>
            </w:pPr>
            <w:r>
              <w:t>规范支出占全部支出的比例</w:t>
            </w:r>
          </w:p>
        </w:tc>
        <w:tc>
          <w:tcPr>
            <w:tcW w:w="2114" w:type="dxa"/>
            <w:vAlign w:val="center"/>
          </w:tcPr>
          <w:p>
            <w:pPr>
              <w:pStyle w:val="12"/>
            </w:pPr>
            <w:r>
              <w:t>≥95%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办案数量</w:t>
            </w:r>
          </w:p>
        </w:tc>
        <w:tc>
          <w:tcPr>
            <w:tcW w:w="4228" w:type="dxa"/>
            <w:vAlign w:val="center"/>
          </w:tcPr>
          <w:p>
            <w:pPr>
              <w:pStyle w:val="12"/>
            </w:pPr>
            <w:r>
              <w:t>全年立结案件数量</w:t>
            </w:r>
          </w:p>
        </w:tc>
        <w:tc>
          <w:tcPr>
            <w:tcW w:w="2114" w:type="dxa"/>
            <w:vAlign w:val="center"/>
          </w:tcPr>
          <w:p>
            <w:pPr>
              <w:pStyle w:val="12"/>
            </w:pPr>
            <w:r>
              <w:t>≥150件</w:t>
            </w:r>
          </w:p>
        </w:tc>
        <w:tc>
          <w:tcPr>
            <w:tcW w:w="2114" w:type="dxa"/>
            <w:vAlign w:val="center"/>
          </w:tcPr>
          <w:p>
            <w:pPr>
              <w:pStyle w:val="12"/>
            </w:pPr>
            <w:r>
              <w:t>历史惯例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立结案完成率</w:t>
            </w:r>
          </w:p>
        </w:tc>
        <w:tc>
          <w:tcPr>
            <w:tcW w:w="4228" w:type="dxa"/>
            <w:vAlign w:val="center"/>
          </w:tcPr>
          <w:p>
            <w:pPr>
              <w:pStyle w:val="12"/>
            </w:pPr>
            <w:r>
              <w:t>用于办案业务的资金占比</w:t>
            </w:r>
          </w:p>
        </w:tc>
        <w:tc>
          <w:tcPr>
            <w:tcW w:w="2114" w:type="dxa"/>
            <w:vAlign w:val="center"/>
          </w:tcPr>
          <w:p>
            <w:pPr>
              <w:pStyle w:val="12"/>
            </w:pPr>
            <w:r>
              <w:t>≥95%</w:t>
            </w:r>
          </w:p>
        </w:tc>
        <w:tc>
          <w:tcPr>
            <w:tcW w:w="2114" w:type="dxa"/>
            <w:vAlign w:val="center"/>
          </w:tcPr>
          <w:p>
            <w:pPr>
              <w:pStyle w:val="12"/>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资金拨付及时率</w:t>
            </w:r>
          </w:p>
        </w:tc>
        <w:tc>
          <w:tcPr>
            <w:tcW w:w="4228" w:type="dxa"/>
            <w:vAlign w:val="center"/>
          </w:tcPr>
          <w:p>
            <w:pPr>
              <w:pStyle w:val="12"/>
            </w:pPr>
            <w:r>
              <w:t>中央转移支付资金的拨付及时率</w:t>
            </w:r>
          </w:p>
        </w:tc>
        <w:tc>
          <w:tcPr>
            <w:tcW w:w="2114" w:type="dxa"/>
            <w:vAlign w:val="center"/>
          </w:tcPr>
          <w:p>
            <w:pPr>
              <w:pStyle w:val="12"/>
            </w:pPr>
            <w:r>
              <w:t>≥95%</w:t>
            </w:r>
          </w:p>
        </w:tc>
        <w:tc>
          <w:tcPr>
            <w:tcW w:w="2114" w:type="dxa"/>
            <w:vAlign w:val="center"/>
          </w:tcPr>
          <w:p>
            <w:pPr>
              <w:pStyle w:val="12"/>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生态效益指标</w:t>
            </w:r>
          </w:p>
        </w:tc>
        <w:tc>
          <w:tcPr>
            <w:tcW w:w="2114" w:type="dxa"/>
            <w:vAlign w:val="center"/>
          </w:tcPr>
          <w:p>
            <w:pPr>
              <w:pStyle w:val="12"/>
            </w:pPr>
            <w:r>
              <w:t>绿色办公</w:t>
            </w:r>
          </w:p>
        </w:tc>
        <w:tc>
          <w:tcPr>
            <w:tcW w:w="4228" w:type="dxa"/>
            <w:vAlign w:val="center"/>
          </w:tcPr>
          <w:p>
            <w:pPr>
              <w:pStyle w:val="12"/>
            </w:pPr>
            <w:r>
              <w:t>节约资源降低能耗，实现绿色办公</w:t>
            </w:r>
          </w:p>
        </w:tc>
        <w:tc>
          <w:tcPr>
            <w:tcW w:w="2114" w:type="dxa"/>
            <w:vAlign w:val="center"/>
          </w:tcPr>
          <w:p>
            <w:pPr>
              <w:pStyle w:val="12"/>
            </w:pPr>
            <w:r>
              <w:t>进一步节约</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增加群众对党的拥护</w:t>
            </w:r>
          </w:p>
        </w:tc>
        <w:tc>
          <w:tcPr>
            <w:tcW w:w="4228" w:type="dxa"/>
            <w:vAlign w:val="center"/>
          </w:tcPr>
          <w:p>
            <w:pPr>
              <w:pStyle w:val="12"/>
            </w:pPr>
            <w:r>
              <w:t>通过查办案件，惩治腐败，增加群众对党的拥护支持</w:t>
            </w:r>
          </w:p>
        </w:tc>
        <w:tc>
          <w:tcPr>
            <w:tcW w:w="2114" w:type="dxa"/>
            <w:vAlign w:val="center"/>
          </w:tcPr>
          <w:p>
            <w:pPr>
              <w:pStyle w:val="12"/>
            </w:pPr>
            <w:r>
              <w:t>长期</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收缴违纪款</w:t>
            </w:r>
          </w:p>
        </w:tc>
        <w:tc>
          <w:tcPr>
            <w:tcW w:w="4228" w:type="dxa"/>
            <w:vAlign w:val="center"/>
          </w:tcPr>
          <w:p>
            <w:pPr>
              <w:pStyle w:val="12"/>
            </w:pPr>
            <w:r>
              <w:t>全年收缴并上交违纪款数</w:t>
            </w:r>
          </w:p>
        </w:tc>
        <w:tc>
          <w:tcPr>
            <w:tcW w:w="2114" w:type="dxa"/>
            <w:vAlign w:val="center"/>
          </w:tcPr>
          <w:p>
            <w:pPr>
              <w:pStyle w:val="12"/>
            </w:pPr>
            <w:r>
              <w:t>≥30万元</w:t>
            </w:r>
          </w:p>
        </w:tc>
        <w:tc>
          <w:tcPr>
            <w:tcW w:w="2114" w:type="dxa"/>
            <w:vAlign w:val="center"/>
          </w:tcPr>
          <w:p>
            <w:pPr>
              <w:pStyle w:val="12"/>
            </w:pPr>
            <w:r>
              <w:t>往年标准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提高社会稳定性</w:t>
            </w:r>
          </w:p>
        </w:tc>
        <w:tc>
          <w:tcPr>
            <w:tcW w:w="4228" w:type="dxa"/>
            <w:vAlign w:val="center"/>
          </w:tcPr>
          <w:p>
            <w:pPr>
              <w:pStyle w:val="12"/>
            </w:pPr>
            <w:r>
              <w:t>通过查办案件工作，减少违纪违法犯罪案件发生，有助于维护社会稳定</w:t>
            </w:r>
          </w:p>
        </w:tc>
        <w:tc>
          <w:tcPr>
            <w:tcW w:w="2114" w:type="dxa"/>
            <w:vAlign w:val="center"/>
          </w:tcPr>
          <w:p>
            <w:pPr>
              <w:pStyle w:val="12"/>
            </w:pPr>
            <w:r>
              <w:t>进一步提高</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群众的满意率</w:t>
            </w:r>
          </w:p>
        </w:tc>
        <w:tc>
          <w:tcPr>
            <w:tcW w:w="4228" w:type="dxa"/>
            <w:vAlign w:val="center"/>
          </w:tcPr>
          <w:p>
            <w:pPr>
              <w:pStyle w:val="12"/>
            </w:pPr>
            <w:r>
              <w:t>在调查中，满意人数占全部调查人数的比例</w:t>
            </w:r>
          </w:p>
        </w:tc>
        <w:tc>
          <w:tcPr>
            <w:tcW w:w="2114" w:type="dxa"/>
            <w:vAlign w:val="center"/>
          </w:tcPr>
          <w:p>
            <w:pPr>
              <w:pStyle w:val="12"/>
            </w:pPr>
            <w:r>
              <w:t>≥90群众对查办案件的满意度</w:t>
            </w:r>
          </w:p>
        </w:tc>
        <w:tc>
          <w:tcPr>
            <w:tcW w:w="2114" w:type="dxa"/>
            <w:vAlign w:val="center"/>
          </w:tcPr>
          <w:p>
            <w:pPr>
              <w:pStyle w:val="12"/>
            </w:pPr>
            <w:r>
              <w:t>历史惯例</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222001中国共产党昌黎县纪律检查委员会本级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w:t>
            </w:r>
            <w:r>
              <w:rPr>
                <w:rFonts w:hint="eastAsia"/>
                <w:lang w:eastAsia="zh-CN"/>
              </w:rPr>
              <w:t>单位</w:t>
            </w:r>
            <w:r>
              <w:t>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中国共产党昌黎县纪律检查委员会本级上年末固定资产金额为421.13万元（详见下表）。本年度拟购置固定资产总额为0.00万元。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222001中国共产党昌黎县纪律检查委员会本级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421.13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8</w:t>
            </w:r>
          </w:p>
        </w:tc>
        <w:tc>
          <w:tcPr>
            <w:tcW w:w="4933" w:type="dxa"/>
            <w:vAlign w:val="center"/>
          </w:tcPr>
          <w:p>
            <w:pPr>
              <w:pStyle w:val="11"/>
            </w:pPr>
            <w:r>
              <w:t>100.59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1184</w:t>
            </w:r>
          </w:p>
        </w:tc>
        <w:tc>
          <w:tcPr>
            <w:tcW w:w="4933" w:type="dxa"/>
            <w:vAlign w:val="center"/>
          </w:tcPr>
          <w:p>
            <w:pPr>
              <w:pStyle w:val="11"/>
            </w:pPr>
            <w:r>
              <w:t>320.54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w:t>
      </w:r>
      <w:bookmarkStart w:id="1" w:name="_GoBack"/>
      <w:bookmarkEnd w:id="1"/>
      <w:r>
        <w:rPr>
          <w:rFonts w:ascii="Times New Roman" w:hAnsi="Times New Roman" w:eastAsia="方正仿宋_GBK" w:cs="Times New Roman"/>
          <w:b w:val="0"/>
          <w:color w:val="000000"/>
          <w:sz w:val="28"/>
        </w:rPr>
        <w:t>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C886C"/>
    <w:multiLevelType w:val="singleLevel"/>
    <w:tmpl w:val="5ECC886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A5382E"/>
    <w:rsid w:val="4E5068C9"/>
    <w:rsid w:val="5E72388A"/>
    <w:rsid w:val="605F1CF3"/>
    <w:rsid w:val="62F6017F"/>
    <w:rsid w:val="6845560E"/>
    <w:rsid w:val="79B0207F"/>
    <w:rsid w:val="7AC561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2024-02-02T18:21:38Z</dcterms:created>
  <dcterms:modified xsi:type="dcterms:W3CDTF">2024-02-02T10:21:38Z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2024-02-02T18:21:33Z</dcterms:created>
  <dcterms:modified xsi:type="dcterms:W3CDTF">2024-02-02T10:21:33Z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2024-02-02T18:21:37Z</dcterms:created>
  <dcterms:modified xsi:type="dcterms:W3CDTF">2024-02-02T10:21:37Z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2024-02-02T18:21:37Z</dcterms:created>
  <dcterms:modified xsi:type="dcterms:W3CDTF">2024-02-02T10:21:37Z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c8c6f4-cad1-4c73-8c0c-e3c9eadeab70}">
  <ds:schemaRefs/>
</ds:datastoreItem>
</file>

<file path=customXml/itemProps3.xml><?xml version="1.0" encoding="utf-8"?>
<ds:datastoreItem xmlns:ds="http://schemas.openxmlformats.org/officeDocument/2006/customXml" ds:itemID="{96679891-7e2d-4fdf-83c5-bb2db7a9dd29}">
  <ds:schemaRefs/>
</ds:datastoreItem>
</file>

<file path=customXml/itemProps4.xml><?xml version="1.0" encoding="utf-8"?>
<ds:datastoreItem xmlns:ds="http://schemas.openxmlformats.org/officeDocument/2006/customXml" ds:itemID="{5e13ed62-1b78-4e47-8045-9c20d419eee7}">
  <ds:schemaRefs/>
</ds:datastoreItem>
</file>

<file path=customXml/itemProps5.xml><?xml version="1.0" encoding="utf-8"?>
<ds:datastoreItem xmlns:ds="http://schemas.openxmlformats.org/officeDocument/2006/customXml" ds:itemID="{fbd4608c-a1c3-4ec4-9146-e76365b18e1f}">
  <ds:schemaRefs/>
</ds:datastoreItem>
</file>

<file path=customXml/itemProps6.xml><?xml version="1.0" encoding="utf-8"?>
<ds:datastoreItem xmlns:ds="http://schemas.openxmlformats.org/officeDocument/2006/customXml" ds:itemID="{9784125b-ac0b-40f3-8659-4e1aabd58a88}">
  <ds:schemaRefs/>
</ds:datastoreItem>
</file>

<file path=customXml/itemProps7.xml><?xml version="1.0" encoding="utf-8"?>
<ds:datastoreItem xmlns:ds="http://schemas.openxmlformats.org/officeDocument/2006/customXml" ds:itemID="{1fb04dec-9fc8-4d24-b1dc-1b907ca06ef0}">
  <ds:schemaRefs/>
</ds:datastoreItem>
</file>

<file path=customXml/itemProps8.xml><?xml version="1.0" encoding="utf-8"?>
<ds:datastoreItem xmlns:ds="http://schemas.openxmlformats.org/officeDocument/2006/customXml" ds:itemID="{7022a372-3c3f-445a-86aa-65fc13a31f9a}">
  <ds:schemaRefs/>
</ds:datastoreItem>
</file>

<file path=customXml/itemProps9.xml><?xml version="1.0" encoding="utf-8"?>
<ds:datastoreItem xmlns:ds="http://schemas.openxmlformats.org/officeDocument/2006/customXml" ds:itemID="{019dfb5a-2150-411a-a15b-a96c39b0bb8d}">
  <ds:schemaRefs/>
</ds:datastoreItem>
</file>

<file path=docProps/app.xml><?xml version="1.0" encoding="utf-8"?>
<Properties xmlns="http://schemas.openxmlformats.org/officeDocument/2006/extended-properties" xmlns:vt="http://schemas.openxmlformats.org/officeDocument/2006/docPropsVTypes">
  <TotalTime>27</TotalTime>
  <ScaleCrop>false</ScaleCrop>
  <LinksUpToDate>false</LinksUpToDate>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2024-02-02T18:21:00Z</dcterms:created>
  <dc:creator>Administrator</dc:creator>
  <cp:lastModifiedBy>Administrator</cp:lastModifiedBy>
  <dcterms:modified xsi:type="dcterms:W3CDTF">2024-08-13T01:54:25Z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