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一、昌黎县生态保护服务中心本级收支预算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一、昌黎县生态保护服务中心本级收支预算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468001昌黎县生态保护服务中心本级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126.05</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1614.22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126.05</w:t>
            </w:r>
          </w:p>
        </w:tc>
        <w:tc>
          <w:tcPr>
            <w:tcW w:w="4535" w:type="dxa"/>
            <w:vAlign w:val="center"/>
          </w:tcPr>
          <w:p>
            <w:pPr>
              <w:pStyle w:val="14"/>
            </w:pPr>
            <w:r>
              <w:t>本年支出合计</w:t>
            </w:r>
          </w:p>
        </w:tc>
        <w:tc>
          <w:tcPr>
            <w:tcW w:w="2126" w:type="dxa"/>
            <w:vAlign w:val="center"/>
          </w:tcPr>
          <w:p>
            <w:pPr>
              <w:pStyle w:val="15"/>
            </w:pPr>
            <w:r>
              <w:t>1619.05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1493.00</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1619.05</w:t>
            </w:r>
          </w:p>
        </w:tc>
        <w:tc>
          <w:tcPr>
            <w:tcW w:w="4535" w:type="dxa"/>
            <w:vAlign w:val="center"/>
          </w:tcPr>
          <w:p>
            <w:pPr>
              <w:pStyle w:val="14"/>
            </w:pPr>
            <w:r>
              <w:t>支出总计</w:t>
            </w:r>
          </w:p>
        </w:tc>
        <w:tc>
          <w:tcPr>
            <w:tcW w:w="2126" w:type="dxa"/>
            <w:vAlign w:val="center"/>
          </w:tcPr>
          <w:p>
            <w:pPr>
              <w:pStyle w:val="15"/>
            </w:pPr>
            <w:r>
              <w:t>1619.05</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468001昌黎县生态保护服务中心本级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1619.05</w:t>
            </w:r>
          </w:p>
        </w:tc>
        <w:tc>
          <w:tcPr>
            <w:tcW w:w="1134" w:type="dxa"/>
            <w:vAlign w:val="center"/>
          </w:tcPr>
          <w:p>
            <w:pPr>
              <w:pStyle w:val="15"/>
            </w:pPr>
            <w:r>
              <w:t>126.05</w:t>
            </w:r>
          </w:p>
        </w:tc>
        <w:tc>
          <w:tcPr>
            <w:tcW w:w="1134" w:type="dxa"/>
            <w:vAlign w:val="center"/>
          </w:tcPr>
          <w:p>
            <w:pPr>
              <w:pStyle w:val="15"/>
            </w:pPr>
            <w:r>
              <w:t>126.05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1493.00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4.83</w:t>
            </w:r>
          </w:p>
        </w:tc>
        <w:tc>
          <w:tcPr>
            <w:tcW w:w="1134" w:type="dxa"/>
            <w:vAlign w:val="center"/>
          </w:tcPr>
          <w:p>
            <w:pPr>
              <w:pStyle w:val="11"/>
            </w:pPr>
            <w:r>
              <w:t>4.83</w:t>
            </w:r>
          </w:p>
        </w:tc>
        <w:tc>
          <w:tcPr>
            <w:tcW w:w="1134" w:type="dxa"/>
            <w:vAlign w:val="center"/>
          </w:tcPr>
          <w:p>
            <w:pPr>
              <w:pStyle w:val="11"/>
            </w:pPr>
            <w:r>
              <w:t>4.83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4.83</w:t>
            </w:r>
          </w:p>
        </w:tc>
        <w:tc>
          <w:tcPr>
            <w:tcW w:w="1134" w:type="dxa"/>
            <w:vAlign w:val="center"/>
          </w:tcPr>
          <w:p>
            <w:pPr>
              <w:pStyle w:val="11"/>
            </w:pPr>
            <w:r>
              <w:t>4.83</w:t>
            </w:r>
          </w:p>
        </w:tc>
        <w:tc>
          <w:tcPr>
            <w:tcW w:w="1134" w:type="dxa"/>
            <w:vAlign w:val="center"/>
          </w:tcPr>
          <w:p>
            <w:pPr>
              <w:pStyle w:val="11"/>
            </w:pPr>
            <w:r>
              <w:t>4.83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4.83</w:t>
            </w:r>
          </w:p>
        </w:tc>
        <w:tc>
          <w:tcPr>
            <w:tcW w:w="1134" w:type="dxa"/>
            <w:vAlign w:val="center"/>
          </w:tcPr>
          <w:p>
            <w:pPr>
              <w:pStyle w:val="11"/>
            </w:pPr>
            <w:r>
              <w:t>4.83</w:t>
            </w:r>
          </w:p>
        </w:tc>
        <w:tc>
          <w:tcPr>
            <w:tcW w:w="1134" w:type="dxa"/>
            <w:vAlign w:val="center"/>
          </w:tcPr>
          <w:p>
            <w:pPr>
              <w:pStyle w:val="11"/>
            </w:pPr>
            <w:r>
              <w:t>4.83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1614.22</w:t>
            </w:r>
          </w:p>
        </w:tc>
        <w:tc>
          <w:tcPr>
            <w:tcW w:w="1134" w:type="dxa"/>
            <w:vAlign w:val="center"/>
          </w:tcPr>
          <w:p>
            <w:pPr>
              <w:pStyle w:val="11"/>
            </w:pPr>
            <w:r>
              <w:t>121.22</w:t>
            </w:r>
          </w:p>
        </w:tc>
        <w:tc>
          <w:tcPr>
            <w:tcW w:w="1134" w:type="dxa"/>
            <w:vAlign w:val="center"/>
          </w:tcPr>
          <w:p>
            <w:pPr>
              <w:pStyle w:val="11"/>
            </w:pPr>
            <w:r>
              <w:t>121.22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1493.00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21101</w:t>
            </w:r>
          </w:p>
        </w:tc>
        <w:tc>
          <w:tcPr>
            <w:tcW w:w="1559" w:type="dxa"/>
            <w:vAlign w:val="center"/>
          </w:tcPr>
          <w:p>
            <w:pPr>
              <w:pStyle w:val="12"/>
            </w:pPr>
            <w:r>
              <w:t>环境保护管理事务</w:t>
            </w:r>
          </w:p>
        </w:tc>
        <w:tc>
          <w:tcPr>
            <w:tcW w:w="1134" w:type="dxa"/>
            <w:vAlign w:val="center"/>
          </w:tcPr>
          <w:p>
            <w:pPr>
              <w:pStyle w:val="11"/>
            </w:pPr>
            <w:r>
              <w:t>121.22</w:t>
            </w:r>
          </w:p>
        </w:tc>
        <w:tc>
          <w:tcPr>
            <w:tcW w:w="1134" w:type="dxa"/>
            <w:vAlign w:val="center"/>
          </w:tcPr>
          <w:p>
            <w:pPr>
              <w:pStyle w:val="11"/>
            </w:pPr>
            <w:r>
              <w:t>121.22</w:t>
            </w:r>
          </w:p>
        </w:tc>
        <w:tc>
          <w:tcPr>
            <w:tcW w:w="1134" w:type="dxa"/>
            <w:vAlign w:val="center"/>
          </w:tcPr>
          <w:p>
            <w:pPr>
              <w:pStyle w:val="11"/>
            </w:pPr>
            <w:r>
              <w:t>121.22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2110199</w:t>
            </w:r>
          </w:p>
        </w:tc>
        <w:tc>
          <w:tcPr>
            <w:tcW w:w="1559" w:type="dxa"/>
            <w:vAlign w:val="center"/>
          </w:tcPr>
          <w:p>
            <w:pPr>
              <w:pStyle w:val="12"/>
            </w:pPr>
            <w:r>
              <w:t>其他环境保护管理事务支出</w:t>
            </w:r>
          </w:p>
        </w:tc>
        <w:tc>
          <w:tcPr>
            <w:tcW w:w="1134" w:type="dxa"/>
            <w:vAlign w:val="center"/>
          </w:tcPr>
          <w:p>
            <w:pPr>
              <w:pStyle w:val="11"/>
            </w:pPr>
            <w:r>
              <w:t>121.22</w:t>
            </w:r>
          </w:p>
        </w:tc>
        <w:tc>
          <w:tcPr>
            <w:tcW w:w="1134" w:type="dxa"/>
            <w:vAlign w:val="center"/>
          </w:tcPr>
          <w:p>
            <w:pPr>
              <w:pStyle w:val="11"/>
            </w:pPr>
            <w:r>
              <w:t>121.22</w:t>
            </w:r>
          </w:p>
        </w:tc>
        <w:tc>
          <w:tcPr>
            <w:tcW w:w="1134" w:type="dxa"/>
            <w:vAlign w:val="center"/>
          </w:tcPr>
          <w:p>
            <w:pPr>
              <w:pStyle w:val="11"/>
            </w:pPr>
            <w:r>
              <w:t>121.22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21103</w:t>
            </w:r>
          </w:p>
        </w:tc>
        <w:tc>
          <w:tcPr>
            <w:tcW w:w="1559" w:type="dxa"/>
            <w:vAlign w:val="center"/>
          </w:tcPr>
          <w:p>
            <w:pPr>
              <w:pStyle w:val="12"/>
            </w:pPr>
            <w:r>
              <w:t>污染防治</w:t>
            </w:r>
          </w:p>
        </w:tc>
        <w:tc>
          <w:tcPr>
            <w:tcW w:w="1134" w:type="dxa"/>
            <w:vAlign w:val="center"/>
          </w:tcPr>
          <w:p>
            <w:pPr>
              <w:pStyle w:val="11"/>
            </w:pPr>
            <w:r>
              <w:t>1493.00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1493.00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2110302</w:t>
            </w:r>
          </w:p>
        </w:tc>
        <w:tc>
          <w:tcPr>
            <w:tcW w:w="1559" w:type="dxa"/>
            <w:vAlign w:val="center"/>
          </w:tcPr>
          <w:p>
            <w:pPr>
              <w:pStyle w:val="12"/>
            </w:pPr>
            <w:r>
              <w:t>水体</w:t>
            </w:r>
          </w:p>
        </w:tc>
        <w:tc>
          <w:tcPr>
            <w:tcW w:w="1134" w:type="dxa"/>
            <w:vAlign w:val="center"/>
          </w:tcPr>
          <w:p>
            <w:pPr>
              <w:pStyle w:val="11"/>
            </w:pPr>
            <w:r>
              <w:t>1493.00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1493.00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468001昌黎县生态保护服务中心本级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1619.05</w:t>
            </w:r>
          </w:p>
        </w:tc>
        <w:tc>
          <w:tcPr>
            <w:tcW w:w="1361" w:type="dxa"/>
            <w:vAlign w:val="center"/>
          </w:tcPr>
          <w:p>
            <w:pPr>
              <w:pStyle w:val="15"/>
            </w:pPr>
            <w:r>
              <w:t>46.05</w:t>
            </w:r>
          </w:p>
        </w:tc>
        <w:tc>
          <w:tcPr>
            <w:tcW w:w="1361" w:type="dxa"/>
            <w:vAlign w:val="center"/>
          </w:tcPr>
          <w:p>
            <w:pPr>
              <w:pStyle w:val="15"/>
            </w:pPr>
            <w:r>
              <w:t>1573.00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4.83</w:t>
            </w:r>
          </w:p>
        </w:tc>
        <w:tc>
          <w:tcPr>
            <w:tcW w:w="1361" w:type="dxa"/>
            <w:vAlign w:val="center"/>
          </w:tcPr>
          <w:p>
            <w:pPr>
              <w:pStyle w:val="11"/>
            </w:pPr>
            <w:r>
              <w:t>4.83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4.83</w:t>
            </w:r>
          </w:p>
        </w:tc>
        <w:tc>
          <w:tcPr>
            <w:tcW w:w="1361" w:type="dxa"/>
            <w:vAlign w:val="center"/>
          </w:tcPr>
          <w:p>
            <w:pPr>
              <w:pStyle w:val="11"/>
            </w:pPr>
            <w:r>
              <w:t>4.83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4.83</w:t>
            </w:r>
          </w:p>
        </w:tc>
        <w:tc>
          <w:tcPr>
            <w:tcW w:w="1361" w:type="dxa"/>
            <w:vAlign w:val="center"/>
          </w:tcPr>
          <w:p>
            <w:pPr>
              <w:pStyle w:val="11"/>
            </w:pPr>
            <w:r>
              <w:t>4.83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1614.22</w:t>
            </w:r>
          </w:p>
        </w:tc>
        <w:tc>
          <w:tcPr>
            <w:tcW w:w="1361" w:type="dxa"/>
            <w:vAlign w:val="center"/>
          </w:tcPr>
          <w:p>
            <w:pPr>
              <w:pStyle w:val="11"/>
            </w:pPr>
            <w:r>
              <w:t>41.22</w:t>
            </w:r>
          </w:p>
        </w:tc>
        <w:tc>
          <w:tcPr>
            <w:tcW w:w="1361" w:type="dxa"/>
            <w:vAlign w:val="center"/>
          </w:tcPr>
          <w:p>
            <w:pPr>
              <w:pStyle w:val="11"/>
            </w:pPr>
            <w:r>
              <w:t>1573.00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21101</w:t>
            </w:r>
          </w:p>
        </w:tc>
        <w:tc>
          <w:tcPr>
            <w:tcW w:w="4535" w:type="dxa"/>
            <w:vAlign w:val="center"/>
          </w:tcPr>
          <w:p>
            <w:pPr>
              <w:pStyle w:val="12"/>
            </w:pPr>
            <w:r>
              <w:t>环境保护管理事务</w:t>
            </w:r>
          </w:p>
        </w:tc>
        <w:tc>
          <w:tcPr>
            <w:tcW w:w="1361" w:type="dxa"/>
            <w:vAlign w:val="center"/>
          </w:tcPr>
          <w:p>
            <w:pPr>
              <w:pStyle w:val="11"/>
            </w:pPr>
            <w:r>
              <w:t>121.22</w:t>
            </w:r>
          </w:p>
        </w:tc>
        <w:tc>
          <w:tcPr>
            <w:tcW w:w="1361" w:type="dxa"/>
            <w:vAlign w:val="center"/>
          </w:tcPr>
          <w:p>
            <w:pPr>
              <w:pStyle w:val="11"/>
            </w:pPr>
            <w:r>
              <w:t>41.22</w:t>
            </w:r>
          </w:p>
        </w:tc>
        <w:tc>
          <w:tcPr>
            <w:tcW w:w="1361" w:type="dxa"/>
            <w:vAlign w:val="center"/>
          </w:tcPr>
          <w:p>
            <w:pPr>
              <w:pStyle w:val="11"/>
            </w:pPr>
            <w:r>
              <w:t>80.00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2110199</w:t>
            </w:r>
          </w:p>
        </w:tc>
        <w:tc>
          <w:tcPr>
            <w:tcW w:w="4535" w:type="dxa"/>
            <w:vAlign w:val="center"/>
          </w:tcPr>
          <w:p>
            <w:pPr>
              <w:pStyle w:val="12"/>
            </w:pPr>
            <w:r>
              <w:t>其他环境保护管理事务支出</w:t>
            </w:r>
          </w:p>
        </w:tc>
        <w:tc>
          <w:tcPr>
            <w:tcW w:w="1361" w:type="dxa"/>
            <w:vAlign w:val="center"/>
          </w:tcPr>
          <w:p>
            <w:pPr>
              <w:pStyle w:val="11"/>
            </w:pPr>
            <w:r>
              <w:t>121.22</w:t>
            </w:r>
          </w:p>
        </w:tc>
        <w:tc>
          <w:tcPr>
            <w:tcW w:w="1361" w:type="dxa"/>
            <w:vAlign w:val="center"/>
          </w:tcPr>
          <w:p>
            <w:pPr>
              <w:pStyle w:val="11"/>
            </w:pPr>
            <w:r>
              <w:t>41.22</w:t>
            </w:r>
          </w:p>
        </w:tc>
        <w:tc>
          <w:tcPr>
            <w:tcW w:w="1361" w:type="dxa"/>
            <w:vAlign w:val="center"/>
          </w:tcPr>
          <w:p>
            <w:pPr>
              <w:pStyle w:val="11"/>
            </w:pPr>
            <w:r>
              <w:t>80.00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21103</w:t>
            </w:r>
          </w:p>
        </w:tc>
        <w:tc>
          <w:tcPr>
            <w:tcW w:w="4535" w:type="dxa"/>
            <w:vAlign w:val="center"/>
          </w:tcPr>
          <w:p>
            <w:pPr>
              <w:pStyle w:val="12"/>
            </w:pPr>
            <w:r>
              <w:t>污染防治</w:t>
            </w:r>
          </w:p>
        </w:tc>
        <w:tc>
          <w:tcPr>
            <w:tcW w:w="1361" w:type="dxa"/>
            <w:vAlign w:val="center"/>
          </w:tcPr>
          <w:p>
            <w:pPr>
              <w:pStyle w:val="11"/>
            </w:pPr>
            <w:r>
              <w:t>1493.00</w:t>
            </w:r>
          </w:p>
        </w:tc>
        <w:tc>
          <w:tcPr>
            <w:tcW w:w="1361" w:type="dxa"/>
            <w:vAlign w:val="center"/>
          </w:tcPr>
          <w:p>
            <w:pPr>
              <w:pStyle w:val="11"/>
            </w:pPr>
          </w:p>
        </w:tc>
        <w:tc>
          <w:tcPr>
            <w:tcW w:w="1361" w:type="dxa"/>
            <w:vAlign w:val="center"/>
          </w:tcPr>
          <w:p>
            <w:pPr>
              <w:pStyle w:val="11"/>
            </w:pPr>
            <w:r>
              <w:t>1493.00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2110302</w:t>
            </w:r>
          </w:p>
        </w:tc>
        <w:tc>
          <w:tcPr>
            <w:tcW w:w="4535" w:type="dxa"/>
            <w:vAlign w:val="center"/>
          </w:tcPr>
          <w:p>
            <w:pPr>
              <w:pStyle w:val="12"/>
            </w:pPr>
            <w:r>
              <w:t>水体</w:t>
            </w:r>
          </w:p>
        </w:tc>
        <w:tc>
          <w:tcPr>
            <w:tcW w:w="1361" w:type="dxa"/>
            <w:vAlign w:val="center"/>
          </w:tcPr>
          <w:p>
            <w:pPr>
              <w:pStyle w:val="11"/>
            </w:pPr>
            <w:r>
              <w:t>1493.00</w:t>
            </w:r>
          </w:p>
        </w:tc>
        <w:tc>
          <w:tcPr>
            <w:tcW w:w="1361" w:type="dxa"/>
            <w:vAlign w:val="center"/>
          </w:tcPr>
          <w:p>
            <w:pPr>
              <w:pStyle w:val="11"/>
            </w:pPr>
          </w:p>
        </w:tc>
        <w:tc>
          <w:tcPr>
            <w:tcW w:w="1361" w:type="dxa"/>
            <w:vAlign w:val="center"/>
          </w:tcPr>
          <w:p>
            <w:pPr>
              <w:pStyle w:val="11"/>
            </w:pPr>
            <w:r>
              <w:t>1493.00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468001昌黎县生态保护服务中心本级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126.05</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4.83</w:t>
            </w:r>
          </w:p>
        </w:tc>
        <w:tc>
          <w:tcPr>
            <w:tcW w:w="1474" w:type="dxa"/>
            <w:vAlign w:val="center"/>
          </w:tcPr>
          <w:p>
            <w:pPr>
              <w:pStyle w:val="11"/>
            </w:pPr>
            <w:r>
              <w:t>4.83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1614.22</w:t>
            </w:r>
          </w:p>
        </w:tc>
        <w:tc>
          <w:tcPr>
            <w:tcW w:w="1474" w:type="dxa"/>
            <w:vAlign w:val="center"/>
          </w:tcPr>
          <w:p>
            <w:pPr>
              <w:pStyle w:val="11"/>
            </w:pPr>
            <w:r>
              <w:t>1614.22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126.05</w:t>
            </w:r>
          </w:p>
        </w:tc>
        <w:tc>
          <w:tcPr>
            <w:tcW w:w="3402" w:type="dxa"/>
            <w:vAlign w:val="center"/>
          </w:tcPr>
          <w:p>
            <w:pPr>
              <w:pStyle w:val="14"/>
            </w:pPr>
            <w:r>
              <w:t>本年支出合计</w:t>
            </w:r>
          </w:p>
        </w:tc>
        <w:tc>
          <w:tcPr>
            <w:tcW w:w="1474" w:type="dxa"/>
            <w:vAlign w:val="center"/>
          </w:tcPr>
          <w:p>
            <w:pPr>
              <w:pStyle w:val="15"/>
            </w:pPr>
            <w:r>
              <w:t>1619.05</w:t>
            </w:r>
          </w:p>
        </w:tc>
        <w:tc>
          <w:tcPr>
            <w:tcW w:w="1474" w:type="dxa"/>
            <w:vAlign w:val="center"/>
          </w:tcPr>
          <w:p>
            <w:pPr>
              <w:pStyle w:val="15"/>
            </w:pPr>
            <w:r>
              <w:t>1619.05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1493.00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1493.00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1619.05</w:t>
            </w:r>
          </w:p>
        </w:tc>
        <w:tc>
          <w:tcPr>
            <w:tcW w:w="3402" w:type="dxa"/>
            <w:vAlign w:val="center"/>
          </w:tcPr>
          <w:p>
            <w:pPr>
              <w:pStyle w:val="14"/>
            </w:pPr>
            <w:r>
              <w:t>支出总计</w:t>
            </w:r>
          </w:p>
        </w:tc>
        <w:tc>
          <w:tcPr>
            <w:tcW w:w="1474" w:type="dxa"/>
            <w:vAlign w:val="center"/>
          </w:tcPr>
          <w:p>
            <w:pPr>
              <w:pStyle w:val="15"/>
            </w:pPr>
            <w:r>
              <w:t>1619.05</w:t>
            </w:r>
          </w:p>
        </w:tc>
        <w:tc>
          <w:tcPr>
            <w:tcW w:w="1474" w:type="dxa"/>
            <w:vAlign w:val="center"/>
          </w:tcPr>
          <w:p>
            <w:pPr>
              <w:pStyle w:val="15"/>
            </w:pPr>
            <w:r>
              <w:t>1619.05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468001昌黎县生态保护服务中心本级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1619.05</w:t>
            </w:r>
          </w:p>
        </w:tc>
        <w:tc>
          <w:tcPr>
            <w:tcW w:w="2551" w:type="dxa"/>
            <w:vAlign w:val="center"/>
          </w:tcPr>
          <w:p>
            <w:pPr>
              <w:pStyle w:val="15"/>
            </w:pPr>
            <w:r>
              <w:t>46.05</w:t>
            </w:r>
          </w:p>
        </w:tc>
        <w:tc>
          <w:tcPr>
            <w:tcW w:w="2551" w:type="dxa"/>
            <w:vAlign w:val="center"/>
          </w:tcPr>
          <w:p>
            <w:pPr>
              <w:pStyle w:val="15"/>
            </w:pPr>
            <w:r>
              <w:t>1573.00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4.83</w:t>
            </w:r>
          </w:p>
        </w:tc>
        <w:tc>
          <w:tcPr>
            <w:tcW w:w="2551" w:type="dxa"/>
            <w:vAlign w:val="center"/>
          </w:tcPr>
          <w:p>
            <w:pPr>
              <w:pStyle w:val="11"/>
            </w:pPr>
            <w:r>
              <w:t>4.83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4.83</w:t>
            </w:r>
          </w:p>
        </w:tc>
        <w:tc>
          <w:tcPr>
            <w:tcW w:w="2551" w:type="dxa"/>
            <w:vAlign w:val="center"/>
          </w:tcPr>
          <w:p>
            <w:pPr>
              <w:pStyle w:val="11"/>
            </w:pPr>
            <w:r>
              <w:t>4.83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4.83</w:t>
            </w:r>
          </w:p>
        </w:tc>
        <w:tc>
          <w:tcPr>
            <w:tcW w:w="2551" w:type="dxa"/>
            <w:vAlign w:val="center"/>
          </w:tcPr>
          <w:p>
            <w:pPr>
              <w:pStyle w:val="11"/>
            </w:pPr>
            <w:r>
              <w:t>4.83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1614.22</w:t>
            </w:r>
          </w:p>
        </w:tc>
        <w:tc>
          <w:tcPr>
            <w:tcW w:w="2551" w:type="dxa"/>
            <w:vAlign w:val="center"/>
          </w:tcPr>
          <w:p>
            <w:pPr>
              <w:pStyle w:val="11"/>
            </w:pPr>
            <w:r>
              <w:t>41.22</w:t>
            </w:r>
          </w:p>
        </w:tc>
        <w:tc>
          <w:tcPr>
            <w:tcW w:w="2551" w:type="dxa"/>
            <w:vAlign w:val="center"/>
          </w:tcPr>
          <w:p>
            <w:pPr>
              <w:pStyle w:val="11"/>
            </w:pPr>
            <w:r>
              <w:t>1573.00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21101</w:t>
            </w:r>
          </w:p>
        </w:tc>
        <w:tc>
          <w:tcPr>
            <w:tcW w:w="4535" w:type="dxa"/>
            <w:vAlign w:val="center"/>
          </w:tcPr>
          <w:p>
            <w:pPr>
              <w:pStyle w:val="12"/>
            </w:pPr>
            <w:r>
              <w:t>环境保护管理事务</w:t>
            </w:r>
          </w:p>
        </w:tc>
        <w:tc>
          <w:tcPr>
            <w:tcW w:w="2551" w:type="dxa"/>
            <w:vAlign w:val="center"/>
          </w:tcPr>
          <w:p>
            <w:pPr>
              <w:pStyle w:val="11"/>
            </w:pPr>
            <w:r>
              <w:t>121.22</w:t>
            </w:r>
          </w:p>
        </w:tc>
        <w:tc>
          <w:tcPr>
            <w:tcW w:w="2551" w:type="dxa"/>
            <w:vAlign w:val="center"/>
          </w:tcPr>
          <w:p>
            <w:pPr>
              <w:pStyle w:val="11"/>
            </w:pPr>
            <w:r>
              <w:t>41.22</w:t>
            </w:r>
          </w:p>
        </w:tc>
        <w:tc>
          <w:tcPr>
            <w:tcW w:w="2551" w:type="dxa"/>
            <w:vAlign w:val="center"/>
          </w:tcPr>
          <w:p>
            <w:pPr>
              <w:pStyle w:val="11"/>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2110199</w:t>
            </w:r>
          </w:p>
        </w:tc>
        <w:tc>
          <w:tcPr>
            <w:tcW w:w="4535" w:type="dxa"/>
            <w:vAlign w:val="center"/>
          </w:tcPr>
          <w:p>
            <w:pPr>
              <w:pStyle w:val="12"/>
            </w:pPr>
            <w:r>
              <w:t>其他环境保护管理事务支出</w:t>
            </w:r>
          </w:p>
        </w:tc>
        <w:tc>
          <w:tcPr>
            <w:tcW w:w="2551" w:type="dxa"/>
            <w:vAlign w:val="center"/>
          </w:tcPr>
          <w:p>
            <w:pPr>
              <w:pStyle w:val="11"/>
            </w:pPr>
            <w:r>
              <w:t>121.22</w:t>
            </w:r>
          </w:p>
        </w:tc>
        <w:tc>
          <w:tcPr>
            <w:tcW w:w="2551" w:type="dxa"/>
            <w:vAlign w:val="center"/>
          </w:tcPr>
          <w:p>
            <w:pPr>
              <w:pStyle w:val="11"/>
            </w:pPr>
            <w:r>
              <w:t>41.22</w:t>
            </w:r>
          </w:p>
        </w:tc>
        <w:tc>
          <w:tcPr>
            <w:tcW w:w="2551" w:type="dxa"/>
            <w:vAlign w:val="center"/>
          </w:tcPr>
          <w:p>
            <w:pPr>
              <w:pStyle w:val="11"/>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21103</w:t>
            </w:r>
          </w:p>
        </w:tc>
        <w:tc>
          <w:tcPr>
            <w:tcW w:w="4535" w:type="dxa"/>
            <w:vAlign w:val="center"/>
          </w:tcPr>
          <w:p>
            <w:pPr>
              <w:pStyle w:val="12"/>
            </w:pPr>
            <w:r>
              <w:t>污染防治</w:t>
            </w:r>
          </w:p>
        </w:tc>
        <w:tc>
          <w:tcPr>
            <w:tcW w:w="2551" w:type="dxa"/>
            <w:vAlign w:val="center"/>
          </w:tcPr>
          <w:p>
            <w:pPr>
              <w:pStyle w:val="11"/>
            </w:pPr>
            <w:r>
              <w:t>1493.00</w:t>
            </w:r>
          </w:p>
        </w:tc>
        <w:tc>
          <w:tcPr>
            <w:tcW w:w="2551" w:type="dxa"/>
            <w:vAlign w:val="center"/>
          </w:tcPr>
          <w:p>
            <w:pPr>
              <w:pStyle w:val="11"/>
            </w:pPr>
          </w:p>
        </w:tc>
        <w:tc>
          <w:tcPr>
            <w:tcW w:w="2551" w:type="dxa"/>
            <w:vAlign w:val="center"/>
          </w:tcPr>
          <w:p>
            <w:pPr>
              <w:pStyle w:val="11"/>
            </w:pPr>
            <w:r>
              <w:t>1493.00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2110302</w:t>
            </w:r>
          </w:p>
        </w:tc>
        <w:tc>
          <w:tcPr>
            <w:tcW w:w="4535" w:type="dxa"/>
            <w:vAlign w:val="center"/>
          </w:tcPr>
          <w:p>
            <w:pPr>
              <w:pStyle w:val="12"/>
            </w:pPr>
            <w:r>
              <w:t>水体</w:t>
            </w:r>
          </w:p>
        </w:tc>
        <w:tc>
          <w:tcPr>
            <w:tcW w:w="2551" w:type="dxa"/>
            <w:vAlign w:val="center"/>
          </w:tcPr>
          <w:p>
            <w:pPr>
              <w:pStyle w:val="11"/>
            </w:pPr>
            <w:r>
              <w:t>1493.00</w:t>
            </w:r>
          </w:p>
        </w:tc>
        <w:tc>
          <w:tcPr>
            <w:tcW w:w="2551" w:type="dxa"/>
            <w:vAlign w:val="center"/>
          </w:tcPr>
          <w:p>
            <w:pPr>
              <w:pStyle w:val="11"/>
            </w:pPr>
          </w:p>
        </w:tc>
        <w:tc>
          <w:tcPr>
            <w:tcW w:w="2551" w:type="dxa"/>
            <w:vAlign w:val="center"/>
          </w:tcPr>
          <w:p>
            <w:pPr>
              <w:pStyle w:val="11"/>
            </w:pPr>
            <w:r>
              <w:t>1493.00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468001昌黎县生态保护服务中心本级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46.05</w:t>
            </w:r>
          </w:p>
        </w:tc>
        <w:tc>
          <w:tcPr>
            <w:tcW w:w="2551" w:type="dxa"/>
            <w:vAlign w:val="center"/>
          </w:tcPr>
          <w:p>
            <w:pPr>
              <w:pStyle w:val="15"/>
            </w:pPr>
            <w:r>
              <w:t>44.85</w:t>
            </w:r>
          </w:p>
        </w:tc>
        <w:tc>
          <w:tcPr>
            <w:tcW w:w="2551" w:type="dxa"/>
            <w:vAlign w:val="center"/>
          </w:tcPr>
          <w:p>
            <w:pPr>
              <w:pStyle w:val="15"/>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44.84</w:t>
            </w:r>
          </w:p>
        </w:tc>
        <w:tc>
          <w:tcPr>
            <w:tcW w:w="2551" w:type="dxa"/>
            <w:vAlign w:val="center"/>
          </w:tcPr>
          <w:p>
            <w:pPr>
              <w:pStyle w:val="11"/>
            </w:pPr>
            <w:r>
              <w:t>44.84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19.39</w:t>
            </w:r>
          </w:p>
        </w:tc>
        <w:tc>
          <w:tcPr>
            <w:tcW w:w="2551" w:type="dxa"/>
            <w:vAlign w:val="center"/>
          </w:tcPr>
          <w:p>
            <w:pPr>
              <w:pStyle w:val="11"/>
            </w:pPr>
            <w:r>
              <w:t>19.39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2.32</w:t>
            </w:r>
          </w:p>
        </w:tc>
        <w:tc>
          <w:tcPr>
            <w:tcW w:w="2551" w:type="dxa"/>
            <w:vAlign w:val="center"/>
          </w:tcPr>
          <w:p>
            <w:pPr>
              <w:pStyle w:val="11"/>
            </w:pPr>
            <w:r>
              <w:t>2.32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12.00</w:t>
            </w:r>
          </w:p>
        </w:tc>
        <w:tc>
          <w:tcPr>
            <w:tcW w:w="2551" w:type="dxa"/>
            <w:vAlign w:val="center"/>
          </w:tcPr>
          <w:p>
            <w:pPr>
              <w:pStyle w:val="11"/>
            </w:pPr>
            <w:r>
              <w:t>12.00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4.83</w:t>
            </w:r>
          </w:p>
        </w:tc>
        <w:tc>
          <w:tcPr>
            <w:tcW w:w="2551" w:type="dxa"/>
            <w:vAlign w:val="center"/>
          </w:tcPr>
          <w:p>
            <w:pPr>
              <w:pStyle w:val="11"/>
            </w:pPr>
            <w:r>
              <w:t>4.83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3.07</w:t>
            </w:r>
          </w:p>
        </w:tc>
        <w:tc>
          <w:tcPr>
            <w:tcW w:w="2551" w:type="dxa"/>
            <w:vAlign w:val="center"/>
          </w:tcPr>
          <w:p>
            <w:pPr>
              <w:pStyle w:val="11"/>
            </w:pPr>
            <w:r>
              <w:t>3.07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0.82</w:t>
            </w:r>
          </w:p>
        </w:tc>
        <w:tc>
          <w:tcPr>
            <w:tcW w:w="2551" w:type="dxa"/>
            <w:vAlign w:val="center"/>
          </w:tcPr>
          <w:p>
            <w:pPr>
              <w:pStyle w:val="11"/>
            </w:pPr>
            <w:r>
              <w:t>0.82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2.42</w:t>
            </w:r>
          </w:p>
        </w:tc>
        <w:tc>
          <w:tcPr>
            <w:tcW w:w="2551" w:type="dxa"/>
            <w:vAlign w:val="center"/>
          </w:tcPr>
          <w:p>
            <w:pPr>
              <w:pStyle w:val="11"/>
            </w:pPr>
            <w:r>
              <w:t>2.42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0.75</w:t>
            </w:r>
          </w:p>
        </w:tc>
        <w:tc>
          <w:tcPr>
            <w:tcW w:w="2551" w:type="dxa"/>
            <w:vAlign w:val="center"/>
          </w:tcPr>
          <w:p>
            <w:pPr>
              <w:pStyle w:val="11"/>
            </w:pPr>
          </w:p>
        </w:tc>
        <w:tc>
          <w:tcPr>
            <w:tcW w:w="2551" w:type="dxa"/>
            <w:vAlign w:val="center"/>
          </w:tcPr>
          <w:p>
            <w:pPr>
              <w:pStyle w:val="11"/>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0.45</w:t>
            </w:r>
          </w:p>
        </w:tc>
        <w:tc>
          <w:tcPr>
            <w:tcW w:w="2551" w:type="dxa"/>
            <w:vAlign w:val="center"/>
          </w:tcPr>
          <w:p>
            <w:pPr>
              <w:pStyle w:val="11"/>
            </w:pPr>
          </w:p>
        </w:tc>
        <w:tc>
          <w:tcPr>
            <w:tcW w:w="2551" w:type="dxa"/>
            <w:vAlign w:val="center"/>
          </w:tcPr>
          <w:p>
            <w:pPr>
              <w:pStyle w:val="11"/>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0.01</w:t>
            </w:r>
          </w:p>
        </w:tc>
        <w:tc>
          <w:tcPr>
            <w:tcW w:w="2551" w:type="dxa"/>
            <w:vAlign w:val="center"/>
          </w:tcPr>
          <w:p>
            <w:pPr>
              <w:pStyle w:val="11"/>
            </w:pPr>
            <w:r>
              <w:t>0.01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0.01</w:t>
            </w:r>
          </w:p>
        </w:tc>
        <w:tc>
          <w:tcPr>
            <w:tcW w:w="2551" w:type="dxa"/>
            <w:vAlign w:val="center"/>
          </w:tcPr>
          <w:p>
            <w:pPr>
              <w:pStyle w:val="11"/>
            </w:pPr>
            <w:r>
              <w:t>0.01</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468001昌黎县生态保护服务中心本级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468001昌黎县生态保护服务中心本级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468001昌黎县生态保护服务中心本级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昌黎县生态保护服务中心本级2024年单位预算信息公开情况说明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按照《中华人民共和国预算法》、《地方预决算公开操作规程》和《关于进一步推进预算公开工作的实施意见》规定，现将昌黎县生态保护服务中心本级2024年单位预算公开如下：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负责制定大气、水体、固体废物、化学品等污染防治管理制度并组织实施，会同有关部门监督管理饮用水水源地环境保护。</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昌黎县生态保护服务中心本级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1619.054932万元，其中：一般公共预算收入126.054932万元，基金预算收入0万元，国有资本经营预算收入0万元，财政专户核拨收入0万元，单位资金收入0万元，上年结转结余1493万元。</w:t>
      </w:r>
    </w:p>
    <w:p>
      <w:pPr>
        <w:pStyle w:val="18"/>
      </w:pPr>
      <w:r>
        <w:t>2、支出说明</w:t>
      </w:r>
    </w:p>
    <w:p>
      <w:pPr>
        <w:pStyle w:val="18"/>
      </w:pPr>
      <w:r>
        <w:t>收支预算总表支出栏、基本支出表、项目支出表按经济分类和支出功能分类科目编制，反映昌黎县生态保护服务中心本级年度单位预算中支出预算的总体情况。2024年支出预算1619.054932万元，其中基本支出46.054932万元，包括人员经费44.854932万元和日常公用经费1.2万元；项目支出1573万元，主要为上年结转专项转移支付资金1493万元，环境管理事务80万元。</w:t>
      </w:r>
    </w:p>
    <w:p>
      <w:pPr>
        <w:pStyle w:val="18"/>
      </w:pPr>
      <w:r>
        <w:t>3、比上年增减情况</w:t>
      </w:r>
    </w:p>
    <w:p>
      <w:pPr>
        <w:pStyle w:val="18"/>
      </w:pPr>
      <w:r>
        <w:t>2024年预算收支安排1619.054932万元，较2023年预算减少3828.4849万元，其中：基本支出减少68.4849万元，主要为劳务派遣人员工资计入项目支出。项目支出减少3760万元，主要为2023年安排当年提前下达上级转移支付资金，2024年无提前下达资金支出安排。</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2024年，我单位机关运行经费共计安排1.20万元，主要用于日常维修、办公用房水电费、办公用房取暖费、办公用房物业管理费等日常运行支出。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本单位严格落实“三公”经费的政策要求，本着厉行节约的原则，合理安排各项预算收入支出。</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1、环境保护事务管理经费绩效目标表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13032224P0089Q710048Y</w:t>
            </w:r>
          </w:p>
        </w:tc>
        <w:tc>
          <w:tcPr>
            <w:tcW w:w="2835" w:type="dxa"/>
            <w:vAlign w:val="center"/>
          </w:tcPr>
          <w:p>
            <w:pPr>
              <w:pStyle w:val="10"/>
            </w:pPr>
            <w:r>
              <w:t>项目名称</w:t>
            </w:r>
          </w:p>
        </w:tc>
        <w:tc>
          <w:tcPr>
            <w:tcW w:w="6094" w:type="dxa"/>
            <w:gridSpan w:val="3"/>
            <w:vAlign w:val="center"/>
          </w:tcPr>
          <w:p>
            <w:pPr>
              <w:pStyle w:val="12"/>
            </w:pPr>
            <w:r>
              <w:t>环境保护事务管理经费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w:t>
            </w:r>
          </w:p>
        </w:tc>
        <w:tc>
          <w:tcPr>
            <w:tcW w:w="2835" w:type="dxa"/>
            <w:vAlign w:val="center"/>
          </w:tcPr>
          <w:p>
            <w:pPr>
              <w:pStyle w:val="10"/>
            </w:pPr>
            <w:r>
              <w:t>其中：财政    资金</w:t>
            </w:r>
          </w:p>
        </w:tc>
        <w:tc>
          <w:tcPr>
            <w:tcW w:w="2551" w:type="dxa"/>
            <w:vAlign w:val="center"/>
          </w:tcPr>
          <w:p>
            <w:pPr>
              <w:pStyle w:val="12"/>
            </w:pPr>
            <w:r>
              <w:t>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环境保护事务管理经费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1.按时足额发放环境保护事务管理经费，保证昌黎县生态保护服务中心工作正常运行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管理经费发放覆盖率</w:t>
            </w:r>
          </w:p>
        </w:tc>
        <w:tc>
          <w:tcPr>
            <w:tcW w:w="5386" w:type="dxa"/>
            <w:vAlign w:val="center"/>
          </w:tcPr>
          <w:p>
            <w:pPr>
              <w:pStyle w:val="12"/>
            </w:pPr>
            <w:r>
              <w:t>实际发放人数比总人数</w:t>
            </w:r>
          </w:p>
        </w:tc>
        <w:tc>
          <w:tcPr>
            <w:tcW w:w="2268" w:type="dxa"/>
            <w:vAlign w:val="center"/>
          </w:tcPr>
          <w:p>
            <w:pPr>
              <w:pStyle w:val="12"/>
            </w:pPr>
            <w:r>
              <w:t>100%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按时发放率</w:t>
            </w:r>
          </w:p>
        </w:tc>
        <w:tc>
          <w:tcPr>
            <w:tcW w:w="5386" w:type="dxa"/>
            <w:vAlign w:val="center"/>
          </w:tcPr>
          <w:p>
            <w:pPr>
              <w:pStyle w:val="12"/>
            </w:pPr>
            <w:r>
              <w:t>按时发放数比上计划发放数</w:t>
            </w:r>
          </w:p>
        </w:tc>
        <w:tc>
          <w:tcPr>
            <w:tcW w:w="2268" w:type="dxa"/>
            <w:vAlign w:val="center"/>
          </w:tcPr>
          <w:p>
            <w:pPr>
              <w:pStyle w:val="12"/>
            </w:pPr>
            <w:r>
              <w:t>100%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发放人数</w:t>
            </w:r>
          </w:p>
        </w:tc>
        <w:tc>
          <w:tcPr>
            <w:tcW w:w="5386" w:type="dxa"/>
            <w:vAlign w:val="center"/>
          </w:tcPr>
          <w:p>
            <w:pPr>
              <w:pStyle w:val="12"/>
            </w:pPr>
            <w:r>
              <w:t>总人数</w:t>
            </w:r>
          </w:p>
        </w:tc>
        <w:tc>
          <w:tcPr>
            <w:tcW w:w="2268" w:type="dxa"/>
            <w:vAlign w:val="center"/>
          </w:tcPr>
          <w:p>
            <w:pPr>
              <w:pStyle w:val="12"/>
            </w:pPr>
            <w:r>
              <w:t>17人</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外包第三方费用（万元）</w:t>
            </w:r>
          </w:p>
        </w:tc>
        <w:tc>
          <w:tcPr>
            <w:tcW w:w="5386" w:type="dxa"/>
            <w:vAlign w:val="center"/>
          </w:tcPr>
          <w:p>
            <w:pPr>
              <w:pStyle w:val="12"/>
            </w:pPr>
            <w:r>
              <w:t>费用支出金额</w:t>
            </w:r>
          </w:p>
        </w:tc>
        <w:tc>
          <w:tcPr>
            <w:tcW w:w="2268" w:type="dxa"/>
            <w:vAlign w:val="center"/>
          </w:tcPr>
          <w:p>
            <w:pPr>
              <w:pStyle w:val="12"/>
            </w:pPr>
            <w:r>
              <w:t>80万元</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保障环保事务人员经济生活</w:t>
            </w:r>
          </w:p>
        </w:tc>
        <w:tc>
          <w:tcPr>
            <w:tcW w:w="5386" w:type="dxa"/>
            <w:vAlign w:val="center"/>
          </w:tcPr>
          <w:p>
            <w:pPr>
              <w:pStyle w:val="12"/>
            </w:pPr>
            <w:r>
              <w:t>足额发放环保管理经费，提高环保事务人员生活水平</w:t>
            </w:r>
          </w:p>
        </w:tc>
        <w:tc>
          <w:tcPr>
            <w:tcW w:w="2268" w:type="dxa"/>
            <w:vAlign w:val="center"/>
          </w:tcPr>
          <w:p>
            <w:pPr>
              <w:pStyle w:val="12"/>
            </w:pPr>
            <w:r>
              <w:t>3337.2元</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大气治理工作</w:t>
            </w:r>
          </w:p>
        </w:tc>
        <w:tc>
          <w:tcPr>
            <w:tcW w:w="5386" w:type="dxa"/>
            <w:vAlign w:val="center"/>
          </w:tcPr>
          <w:p>
            <w:pPr>
              <w:pStyle w:val="12"/>
            </w:pPr>
            <w:r>
              <w:t>促进我县环保工作有序运转，改善大气环境质量</w:t>
            </w:r>
          </w:p>
        </w:tc>
        <w:tc>
          <w:tcPr>
            <w:tcW w:w="2268" w:type="dxa"/>
            <w:vAlign w:val="center"/>
          </w:tcPr>
          <w:p>
            <w:pPr>
              <w:pStyle w:val="12"/>
            </w:pPr>
            <w:r>
              <w:t>长期</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创造宜居环境</w:t>
            </w:r>
          </w:p>
        </w:tc>
        <w:tc>
          <w:tcPr>
            <w:tcW w:w="5386" w:type="dxa"/>
            <w:vAlign w:val="center"/>
          </w:tcPr>
          <w:p>
            <w:pPr>
              <w:pStyle w:val="12"/>
            </w:pPr>
            <w:r>
              <w:t>改善空气质量、促进环境发展创造宜居环境</w:t>
            </w:r>
          </w:p>
        </w:tc>
        <w:tc>
          <w:tcPr>
            <w:tcW w:w="2268" w:type="dxa"/>
            <w:vAlign w:val="center"/>
          </w:tcPr>
          <w:p>
            <w:pPr>
              <w:pStyle w:val="12"/>
            </w:pPr>
            <w:r>
              <w:t>进一步提高宜居环境</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治理大气环境</w:t>
            </w:r>
          </w:p>
        </w:tc>
        <w:tc>
          <w:tcPr>
            <w:tcW w:w="5386" w:type="dxa"/>
            <w:vAlign w:val="center"/>
          </w:tcPr>
          <w:p>
            <w:pPr>
              <w:pStyle w:val="12"/>
            </w:pPr>
            <w:r>
              <w:t>使大气，水，土环境相协调，提升当地大气环境</w:t>
            </w:r>
          </w:p>
        </w:tc>
        <w:tc>
          <w:tcPr>
            <w:tcW w:w="2268" w:type="dxa"/>
            <w:vAlign w:val="center"/>
          </w:tcPr>
          <w:p>
            <w:pPr>
              <w:pStyle w:val="12"/>
            </w:pPr>
            <w:r>
              <w:t>进一步改善大气环境</w:t>
            </w:r>
          </w:p>
        </w:tc>
        <w:tc>
          <w:tcPr>
            <w:tcW w:w="1276" w:type="dxa"/>
            <w:vAlign w:val="center"/>
          </w:tcPr>
          <w:p>
            <w:pPr>
              <w:pStyle w:val="12"/>
            </w:pPr>
            <w:r>
              <w:t>下达的任务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环保事务人员满意度</w:t>
            </w:r>
          </w:p>
        </w:tc>
        <w:tc>
          <w:tcPr>
            <w:tcW w:w="5386" w:type="dxa"/>
            <w:vAlign w:val="center"/>
          </w:tcPr>
          <w:p>
            <w:pPr>
              <w:pStyle w:val="12"/>
            </w:pPr>
            <w:r>
              <w:t>环保事务人员满意人数占总人数的比例</w:t>
            </w:r>
          </w:p>
        </w:tc>
        <w:tc>
          <w:tcPr>
            <w:tcW w:w="2268" w:type="dxa"/>
            <w:vAlign w:val="center"/>
          </w:tcPr>
          <w:p>
            <w:pPr>
              <w:pStyle w:val="12"/>
            </w:pPr>
            <w:r>
              <w:t>≥97%</w:t>
            </w:r>
          </w:p>
        </w:tc>
        <w:tc>
          <w:tcPr>
            <w:tcW w:w="1276" w:type="dxa"/>
            <w:vAlign w:val="center"/>
          </w:tcPr>
          <w:p>
            <w:pPr>
              <w:pStyle w:val="12"/>
            </w:pPr>
            <w:r>
              <w:t>合同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2、秦皇岛市昌黎县22个傍河村庄生活污水治理工程绩效目标表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13032223P00D02810450J</w:t>
            </w:r>
          </w:p>
        </w:tc>
        <w:tc>
          <w:tcPr>
            <w:tcW w:w="2835" w:type="dxa"/>
            <w:vAlign w:val="center"/>
          </w:tcPr>
          <w:p>
            <w:pPr>
              <w:pStyle w:val="10"/>
            </w:pPr>
            <w:r>
              <w:t>项目名称</w:t>
            </w:r>
          </w:p>
        </w:tc>
        <w:tc>
          <w:tcPr>
            <w:tcW w:w="6094" w:type="dxa"/>
            <w:gridSpan w:val="3"/>
            <w:vAlign w:val="center"/>
          </w:tcPr>
          <w:p>
            <w:pPr>
              <w:pStyle w:val="12"/>
            </w:pPr>
            <w:r>
              <w:t>秦皇岛市昌黎县22个傍河村庄生活污水治理工程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387.00</w:t>
            </w:r>
          </w:p>
        </w:tc>
        <w:tc>
          <w:tcPr>
            <w:tcW w:w="2835" w:type="dxa"/>
            <w:vAlign w:val="center"/>
          </w:tcPr>
          <w:p>
            <w:pPr>
              <w:pStyle w:val="10"/>
            </w:pPr>
            <w:r>
              <w:t>其中：财政    资金</w:t>
            </w:r>
          </w:p>
        </w:tc>
        <w:tc>
          <w:tcPr>
            <w:tcW w:w="2551" w:type="dxa"/>
            <w:vAlign w:val="center"/>
          </w:tcPr>
          <w:p>
            <w:pPr>
              <w:pStyle w:val="12"/>
            </w:pPr>
            <w:r>
              <w:t>387.00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秦皇岛市昌黎县22个傍河村庄生活污水治理工程资金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建设范围主要包括昌黎县6个乡镇，22个村庄的农村污水综合治理工程，主要建设内容包括隔油沉淀设备、污水收集管网及回用管网的敷设等。对各户产生的生活污水进行收集，排入隔油沉淀设备内进行处理，共建设全地下式隔油沉淀设备5533套，铺装5533户DN150 PVC污水管82995m，DN20PPR回用水管44264m。使治理后的出水水质达到《农田灌溉水质标准》（GB5084-2021）中的旱地作物浇灌标准。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受益村庄数</w:t>
            </w:r>
          </w:p>
        </w:tc>
        <w:tc>
          <w:tcPr>
            <w:tcW w:w="5386" w:type="dxa"/>
            <w:vAlign w:val="center"/>
          </w:tcPr>
          <w:p>
            <w:pPr>
              <w:pStyle w:val="12"/>
            </w:pPr>
            <w:r>
              <w:t>受益村庄数</w:t>
            </w:r>
          </w:p>
        </w:tc>
        <w:tc>
          <w:tcPr>
            <w:tcW w:w="2268" w:type="dxa"/>
            <w:vAlign w:val="center"/>
          </w:tcPr>
          <w:p>
            <w:pPr>
              <w:pStyle w:val="12"/>
            </w:pPr>
            <w:r>
              <w:t>22个</w:t>
            </w:r>
          </w:p>
        </w:tc>
        <w:tc>
          <w:tcPr>
            <w:tcW w:w="1276" w:type="dxa"/>
            <w:vAlign w:val="center"/>
          </w:tcPr>
          <w:p>
            <w:pPr>
              <w:pStyle w:val="12"/>
            </w:pPr>
            <w:r>
              <w:t>根据合同约定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符合建筑工程质量验收规范合格标准</w:t>
            </w:r>
          </w:p>
        </w:tc>
        <w:tc>
          <w:tcPr>
            <w:tcW w:w="5386" w:type="dxa"/>
            <w:vAlign w:val="center"/>
          </w:tcPr>
          <w:p>
            <w:pPr>
              <w:pStyle w:val="12"/>
            </w:pPr>
            <w:r>
              <w:t>符合建筑工程质量验收规范合格标准</w:t>
            </w:r>
          </w:p>
        </w:tc>
        <w:tc>
          <w:tcPr>
            <w:tcW w:w="2268" w:type="dxa"/>
            <w:vAlign w:val="center"/>
          </w:tcPr>
          <w:p>
            <w:pPr>
              <w:pStyle w:val="12"/>
            </w:pPr>
            <w:r>
              <w:t>≥100%</w:t>
            </w:r>
          </w:p>
        </w:tc>
        <w:tc>
          <w:tcPr>
            <w:tcW w:w="1276" w:type="dxa"/>
            <w:vAlign w:val="center"/>
          </w:tcPr>
          <w:p>
            <w:pPr>
              <w:pStyle w:val="12"/>
            </w:pPr>
            <w:r>
              <w:t>根据合同约定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项目开工率</w:t>
            </w:r>
          </w:p>
        </w:tc>
        <w:tc>
          <w:tcPr>
            <w:tcW w:w="5386" w:type="dxa"/>
            <w:vAlign w:val="center"/>
          </w:tcPr>
          <w:p>
            <w:pPr>
              <w:pStyle w:val="12"/>
            </w:pPr>
            <w:r>
              <w:t>项目开工率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项目完工率</w:t>
            </w:r>
          </w:p>
        </w:tc>
        <w:tc>
          <w:tcPr>
            <w:tcW w:w="5386" w:type="dxa"/>
            <w:vAlign w:val="center"/>
          </w:tcPr>
          <w:p>
            <w:pPr>
              <w:pStyle w:val="12"/>
            </w:pPr>
            <w:r>
              <w:t>项目完工率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费用发放标准</w:t>
            </w:r>
          </w:p>
        </w:tc>
        <w:tc>
          <w:tcPr>
            <w:tcW w:w="5386" w:type="dxa"/>
            <w:vAlign w:val="center"/>
          </w:tcPr>
          <w:p>
            <w:pPr>
              <w:pStyle w:val="12"/>
            </w:pPr>
            <w:r>
              <w:t>服务工作费用发放标准</w:t>
            </w:r>
          </w:p>
        </w:tc>
        <w:tc>
          <w:tcPr>
            <w:tcW w:w="2268" w:type="dxa"/>
            <w:vAlign w:val="center"/>
          </w:tcPr>
          <w:p>
            <w:pPr>
              <w:pStyle w:val="12"/>
            </w:pPr>
            <w:r>
              <w:t>1087万元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水生态环境质量</w:t>
            </w:r>
          </w:p>
        </w:tc>
        <w:tc>
          <w:tcPr>
            <w:tcW w:w="5386" w:type="dxa"/>
            <w:vAlign w:val="center"/>
          </w:tcPr>
          <w:p>
            <w:pPr>
              <w:pStyle w:val="12"/>
            </w:pPr>
            <w:r>
              <w:t>水生态环境质量</w:t>
            </w:r>
          </w:p>
        </w:tc>
        <w:tc>
          <w:tcPr>
            <w:tcW w:w="2268" w:type="dxa"/>
            <w:vAlign w:val="center"/>
          </w:tcPr>
          <w:p>
            <w:pPr>
              <w:pStyle w:val="12"/>
            </w:pPr>
            <w:r>
              <w:t>效果有所提高</w:t>
            </w:r>
          </w:p>
        </w:tc>
        <w:tc>
          <w:tcPr>
            <w:tcW w:w="1276" w:type="dxa"/>
            <w:vAlign w:val="center"/>
          </w:tcPr>
          <w:p>
            <w:pPr>
              <w:pStyle w:val="12"/>
            </w:pPr>
            <w:r>
              <w:t>上级规定标准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降低生态补偿金扣缴金额</w:t>
            </w:r>
          </w:p>
        </w:tc>
        <w:tc>
          <w:tcPr>
            <w:tcW w:w="5386" w:type="dxa"/>
            <w:vAlign w:val="center"/>
          </w:tcPr>
          <w:p>
            <w:pPr>
              <w:pStyle w:val="12"/>
            </w:pPr>
            <w:r>
              <w:t>通过改善断面水质，降低生态补偿金扣缴金额</w:t>
            </w:r>
          </w:p>
        </w:tc>
        <w:tc>
          <w:tcPr>
            <w:tcW w:w="2268" w:type="dxa"/>
            <w:vAlign w:val="center"/>
          </w:tcPr>
          <w:p>
            <w:pPr>
              <w:pStyle w:val="12"/>
            </w:pPr>
            <w:r>
              <w:t>≥1000万元</w:t>
            </w:r>
          </w:p>
        </w:tc>
        <w:tc>
          <w:tcPr>
            <w:tcW w:w="1276" w:type="dxa"/>
            <w:vAlign w:val="center"/>
          </w:tcPr>
          <w:p>
            <w:pPr>
              <w:pStyle w:val="12"/>
            </w:pPr>
            <w:r>
              <w:t>根据合同约定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加强辖区环境日常监管</w:t>
            </w:r>
          </w:p>
        </w:tc>
        <w:tc>
          <w:tcPr>
            <w:tcW w:w="5386" w:type="dxa"/>
            <w:vAlign w:val="center"/>
          </w:tcPr>
          <w:p>
            <w:pPr>
              <w:pStyle w:val="12"/>
            </w:pPr>
            <w:r>
              <w:t>开展辖区水、土、气环境污染排查，消除各类环境污染安全隐患</w:t>
            </w:r>
          </w:p>
        </w:tc>
        <w:tc>
          <w:tcPr>
            <w:tcW w:w="2268" w:type="dxa"/>
            <w:vAlign w:val="center"/>
          </w:tcPr>
          <w:p>
            <w:pPr>
              <w:pStyle w:val="12"/>
            </w:pPr>
            <w:r>
              <w:t>效果有所提高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对生态环境质量改善的影响时限</w:t>
            </w:r>
          </w:p>
        </w:tc>
        <w:tc>
          <w:tcPr>
            <w:tcW w:w="5386" w:type="dxa"/>
            <w:vAlign w:val="center"/>
          </w:tcPr>
          <w:p>
            <w:pPr>
              <w:pStyle w:val="12"/>
            </w:pPr>
            <w:r>
              <w:t>对生态环境质量改善的影响时限</w:t>
            </w:r>
          </w:p>
        </w:tc>
        <w:tc>
          <w:tcPr>
            <w:tcW w:w="2268" w:type="dxa"/>
            <w:vAlign w:val="center"/>
          </w:tcPr>
          <w:p>
            <w:pPr>
              <w:pStyle w:val="12"/>
            </w:pPr>
            <w:r>
              <w:t>效果有所提高</w:t>
            </w:r>
          </w:p>
        </w:tc>
        <w:tc>
          <w:tcPr>
            <w:tcW w:w="1276" w:type="dxa"/>
            <w:vAlign w:val="center"/>
          </w:tcPr>
          <w:p>
            <w:pPr>
              <w:pStyle w:val="12"/>
            </w:pPr>
            <w:r>
              <w:t>上级规定标准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辖区内群众</w:t>
            </w:r>
          </w:p>
        </w:tc>
        <w:tc>
          <w:tcPr>
            <w:tcW w:w="5386" w:type="dxa"/>
            <w:vAlign w:val="center"/>
          </w:tcPr>
          <w:p>
            <w:pPr>
              <w:pStyle w:val="12"/>
            </w:pPr>
            <w:r>
              <w:t>被调查单位或群体对本部门工作的满意程度</w:t>
            </w:r>
          </w:p>
        </w:tc>
        <w:tc>
          <w:tcPr>
            <w:tcW w:w="2268" w:type="dxa"/>
            <w:vAlign w:val="center"/>
          </w:tcPr>
          <w:p>
            <w:pPr>
              <w:pStyle w:val="12"/>
            </w:pPr>
            <w:r>
              <w:t>≥90%</w:t>
            </w:r>
          </w:p>
        </w:tc>
        <w:tc>
          <w:tcPr>
            <w:tcW w:w="1276" w:type="dxa"/>
            <w:vAlign w:val="center"/>
          </w:tcPr>
          <w:p>
            <w:pPr>
              <w:pStyle w:val="12"/>
            </w:pPr>
            <w:r>
              <w:t>综合调查结果</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3、秦皇岛市昌黎县饮马河故道水生态环境保护修复工程绩效目标表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13032223P00D028104516</w:t>
            </w:r>
          </w:p>
        </w:tc>
        <w:tc>
          <w:tcPr>
            <w:tcW w:w="2835" w:type="dxa"/>
            <w:vAlign w:val="center"/>
          </w:tcPr>
          <w:p>
            <w:pPr>
              <w:pStyle w:val="10"/>
            </w:pPr>
            <w:r>
              <w:t>项目名称</w:t>
            </w:r>
          </w:p>
        </w:tc>
        <w:tc>
          <w:tcPr>
            <w:tcW w:w="6094" w:type="dxa"/>
            <w:gridSpan w:val="3"/>
            <w:vAlign w:val="center"/>
          </w:tcPr>
          <w:p>
            <w:pPr>
              <w:pStyle w:val="12"/>
            </w:pPr>
            <w:r>
              <w:t>秦皇岛市昌黎县饮马河故道水生态环境保护修复工程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397.00</w:t>
            </w:r>
          </w:p>
        </w:tc>
        <w:tc>
          <w:tcPr>
            <w:tcW w:w="2835" w:type="dxa"/>
            <w:vAlign w:val="center"/>
          </w:tcPr>
          <w:p>
            <w:pPr>
              <w:pStyle w:val="10"/>
            </w:pPr>
            <w:r>
              <w:t>其中：财政    资金</w:t>
            </w:r>
          </w:p>
        </w:tc>
        <w:tc>
          <w:tcPr>
            <w:tcW w:w="2551" w:type="dxa"/>
            <w:vAlign w:val="center"/>
          </w:tcPr>
          <w:p>
            <w:pPr>
              <w:pStyle w:val="12"/>
            </w:pPr>
            <w:r>
              <w:t>397.00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秦皇岛市昌黎县饮马河故道水生态环境保护修复工程资金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1.通过治理措施与行政制度管控，阻控面源污染物对故道水质的影响，进一步改善故道水生态环境，确保饮马河国考断面水质长期稳定维持或优于《地表水环境质量标准》Ⅲ类水标准。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水生植被修复面积（m2）</w:t>
            </w:r>
          </w:p>
        </w:tc>
        <w:tc>
          <w:tcPr>
            <w:tcW w:w="5386" w:type="dxa"/>
            <w:vAlign w:val="center"/>
          </w:tcPr>
          <w:p>
            <w:pPr>
              <w:pStyle w:val="12"/>
            </w:pPr>
            <w:r>
              <w:t>水生植被修复面积（m2）</w:t>
            </w:r>
          </w:p>
        </w:tc>
        <w:tc>
          <w:tcPr>
            <w:tcW w:w="2268" w:type="dxa"/>
            <w:vAlign w:val="center"/>
          </w:tcPr>
          <w:p>
            <w:pPr>
              <w:pStyle w:val="12"/>
            </w:pPr>
            <w:r>
              <w:t>28070平米</w:t>
            </w:r>
          </w:p>
        </w:tc>
        <w:tc>
          <w:tcPr>
            <w:tcW w:w="1276" w:type="dxa"/>
            <w:vAlign w:val="center"/>
          </w:tcPr>
          <w:p>
            <w:pPr>
              <w:pStyle w:val="12"/>
            </w:pPr>
            <w:r>
              <w:t>根据合同约定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河道及护岸生态修整长度（m）</w:t>
            </w:r>
          </w:p>
        </w:tc>
        <w:tc>
          <w:tcPr>
            <w:tcW w:w="5386" w:type="dxa"/>
            <w:vAlign w:val="center"/>
          </w:tcPr>
          <w:p>
            <w:pPr>
              <w:pStyle w:val="12"/>
            </w:pPr>
            <w:r>
              <w:t>河道及护岸生态修整长度（m）</w:t>
            </w:r>
          </w:p>
        </w:tc>
        <w:tc>
          <w:tcPr>
            <w:tcW w:w="2268" w:type="dxa"/>
            <w:vAlign w:val="center"/>
          </w:tcPr>
          <w:p>
            <w:pPr>
              <w:pStyle w:val="12"/>
            </w:pPr>
            <w:r>
              <w:t>7000平米</w:t>
            </w:r>
          </w:p>
        </w:tc>
        <w:tc>
          <w:tcPr>
            <w:tcW w:w="1276" w:type="dxa"/>
            <w:vAlign w:val="center"/>
          </w:tcPr>
          <w:p>
            <w:pPr>
              <w:pStyle w:val="12"/>
            </w:pPr>
            <w:r>
              <w:t>根据合同约定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国考断面达到或优于Ⅲ类水体断面比例</w:t>
            </w:r>
          </w:p>
        </w:tc>
        <w:tc>
          <w:tcPr>
            <w:tcW w:w="5386" w:type="dxa"/>
            <w:vAlign w:val="center"/>
          </w:tcPr>
          <w:p>
            <w:pPr>
              <w:pStyle w:val="12"/>
            </w:pPr>
            <w:r>
              <w:t>国考断面达到或优于Ⅲ类水体断面比例</w:t>
            </w:r>
          </w:p>
        </w:tc>
        <w:tc>
          <w:tcPr>
            <w:tcW w:w="2268" w:type="dxa"/>
            <w:vAlign w:val="center"/>
          </w:tcPr>
          <w:p>
            <w:pPr>
              <w:pStyle w:val="12"/>
            </w:pPr>
            <w:r>
              <w:t>达到国家考核要求</w:t>
            </w:r>
          </w:p>
        </w:tc>
        <w:tc>
          <w:tcPr>
            <w:tcW w:w="1276" w:type="dxa"/>
            <w:vAlign w:val="center"/>
          </w:tcPr>
          <w:p>
            <w:pPr>
              <w:pStyle w:val="12"/>
            </w:pPr>
            <w:r>
              <w:t>上级规定标准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国考断面劣Ⅴ类水体断面</w:t>
            </w:r>
          </w:p>
        </w:tc>
        <w:tc>
          <w:tcPr>
            <w:tcW w:w="5386" w:type="dxa"/>
            <w:vAlign w:val="center"/>
          </w:tcPr>
          <w:p>
            <w:pPr>
              <w:pStyle w:val="12"/>
            </w:pPr>
            <w:r>
              <w:t>国考断面劣Ⅴ类水体断面</w:t>
            </w:r>
          </w:p>
        </w:tc>
        <w:tc>
          <w:tcPr>
            <w:tcW w:w="2268" w:type="dxa"/>
            <w:vAlign w:val="center"/>
          </w:tcPr>
          <w:p>
            <w:pPr>
              <w:pStyle w:val="12"/>
            </w:pPr>
            <w:r>
              <w:t>达到国家考核要求</w:t>
            </w:r>
          </w:p>
        </w:tc>
        <w:tc>
          <w:tcPr>
            <w:tcW w:w="1276" w:type="dxa"/>
            <w:vAlign w:val="center"/>
          </w:tcPr>
          <w:p>
            <w:pPr>
              <w:pStyle w:val="12"/>
            </w:pPr>
            <w:r>
              <w:t>上级规定标准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项目开工率</w:t>
            </w:r>
          </w:p>
        </w:tc>
        <w:tc>
          <w:tcPr>
            <w:tcW w:w="5386" w:type="dxa"/>
            <w:vAlign w:val="center"/>
          </w:tcPr>
          <w:p>
            <w:pPr>
              <w:pStyle w:val="12"/>
            </w:pPr>
            <w:r>
              <w:t>项目开工率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项目完工率</w:t>
            </w:r>
          </w:p>
        </w:tc>
        <w:tc>
          <w:tcPr>
            <w:tcW w:w="5386" w:type="dxa"/>
            <w:vAlign w:val="center"/>
          </w:tcPr>
          <w:p>
            <w:pPr>
              <w:pStyle w:val="12"/>
            </w:pPr>
            <w:r>
              <w:t>项目完工率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费用发放标准</w:t>
            </w:r>
          </w:p>
        </w:tc>
        <w:tc>
          <w:tcPr>
            <w:tcW w:w="5386" w:type="dxa"/>
            <w:vAlign w:val="center"/>
          </w:tcPr>
          <w:p>
            <w:pPr>
              <w:pStyle w:val="12"/>
            </w:pPr>
            <w:r>
              <w:t>服务工作费用发放标准</w:t>
            </w:r>
          </w:p>
        </w:tc>
        <w:tc>
          <w:tcPr>
            <w:tcW w:w="2268" w:type="dxa"/>
            <w:vAlign w:val="center"/>
          </w:tcPr>
          <w:p>
            <w:pPr>
              <w:pStyle w:val="12"/>
            </w:pPr>
            <w:r>
              <w:t>1437万元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水生态环境质量</w:t>
            </w:r>
          </w:p>
        </w:tc>
        <w:tc>
          <w:tcPr>
            <w:tcW w:w="5386" w:type="dxa"/>
            <w:vAlign w:val="center"/>
          </w:tcPr>
          <w:p>
            <w:pPr>
              <w:pStyle w:val="12"/>
            </w:pPr>
            <w:r>
              <w:t>水生态环境质量</w:t>
            </w:r>
          </w:p>
        </w:tc>
        <w:tc>
          <w:tcPr>
            <w:tcW w:w="2268" w:type="dxa"/>
            <w:vAlign w:val="center"/>
          </w:tcPr>
          <w:p>
            <w:pPr>
              <w:pStyle w:val="12"/>
            </w:pPr>
            <w:r>
              <w:t>效果有所提高</w:t>
            </w:r>
          </w:p>
        </w:tc>
        <w:tc>
          <w:tcPr>
            <w:tcW w:w="1276" w:type="dxa"/>
            <w:vAlign w:val="center"/>
          </w:tcPr>
          <w:p>
            <w:pPr>
              <w:pStyle w:val="12"/>
            </w:pPr>
            <w:r>
              <w:t>上级规定标准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降低生态补偿金扣缴金额</w:t>
            </w:r>
          </w:p>
        </w:tc>
        <w:tc>
          <w:tcPr>
            <w:tcW w:w="5386" w:type="dxa"/>
            <w:vAlign w:val="center"/>
          </w:tcPr>
          <w:p>
            <w:pPr>
              <w:pStyle w:val="12"/>
            </w:pPr>
            <w:r>
              <w:t>通过改善断面水质，降低生态补偿金扣缴金额</w:t>
            </w:r>
          </w:p>
        </w:tc>
        <w:tc>
          <w:tcPr>
            <w:tcW w:w="2268" w:type="dxa"/>
            <w:vAlign w:val="center"/>
          </w:tcPr>
          <w:p>
            <w:pPr>
              <w:pStyle w:val="12"/>
            </w:pPr>
            <w:r>
              <w:t>≥1000万元</w:t>
            </w:r>
          </w:p>
        </w:tc>
        <w:tc>
          <w:tcPr>
            <w:tcW w:w="1276" w:type="dxa"/>
            <w:vAlign w:val="center"/>
          </w:tcPr>
          <w:p>
            <w:pPr>
              <w:pStyle w:val="12"/>
            </w:pPr>
            <w:r>
              <w:t>根据合同约定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加强辖区环境日常监管</w:t>
            </w:r>
          </w:p>
        </w:tc>
        <w:tc>
          <w:tcPr>
            <w:tcW w:w="5386" w:type="dxa"/>
            <w:vAlign w:val="center"/>
          </w:tcPr>
          <w:p>
            <w:pPr>
              <w:pStyle w:val="12"/>
            </w:pPr>
            <w:r>
              <w:t>开展辖区水、土、气环境污染排查，消除各类环境污染安全隐患</w:t>
            </w:r>
          </w:p>
        </w:tc>
        <w:tc>
          <w:tcPr>
            <w:tcW w:w="2268" w:type="dxa"/>
            <w:vAlign w:val="center"/>
          </w:tcPr>
          <w:p>
            <w:pPr>
              <w:pStyle w:val="12"/>
            </w:pPr>
            <w:r>
              <w:t>效果有所提高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对生态环境质量改善的影响时限</w:t>
            </w:r>
          </w:p>
        </w:tc>
        <w:tc>
          <w:tcPr>
            <w:tcW w:w="5386" w:type="dxa"/>
            <w:vAlign w:val="center"/>
          </w:tcPr>
          <w:p>
            <w:pPr>
              <w:pStyle w:val="12"/>
            </w:pPr>
            <w:r>
              <w:t>对生态环境质量改善的影响时限</w:t>
            </w:r>
          </w:p>
        </w:tc>
        <w:tc>
          <w:tcPr>
            <w:tcW w:w="2268" w:type="dxa"/>
            <w:vAlign w:val="center"/>
          </w:tcPr>
          <w:p>
            <w:pPr>
              <w:pStyle w:val="12"/>
            </w:pPr>
            <w:r>
              <w:t>效果有所提高</w:t>
            </w:r>
          </w:p>
        </w:tc>
        <w:tc>
          <w:tcPr>
            <w:tcW w:w="1276" w:type="dxa"/>
            <w:vAlign w:val="center"/>
          </w:tcPr>
          <w:p>
            <w:pPr>
              <w:pStyle w:val="12"/>
            </w:pPr>
            <w:r>
              <w:t>上级规定标准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辖区内群众</w:t>
            </w:r>
          </w:p>
        </w:tc>
        <w:tc>
          <w:tcPr>
            <w:tcW w:w="5386" w:type="dxa"/>
            <w:vAlign w:val="center"/>
          </w:tcPr>
          <w:p>
            <w:pPr>
              <w:pStyle w:val="12"/>
            </w:pPr>
            <w:r>
              <w:t>被调查单位或群体对本部门工作的满意程度</w:t>
            </w:r>
          </w:p>
        </w:tc>
        <w:tc>
          <w:tcPr>
            <w:tcW w:w="2268" w:type="dxa"/>
            <w:vAlign w:val="center"/>
          </w:tcPr>
          <w:p>
            <w:pPr>
              <w:pStyle w:val="12"/>
            </w:pPr>
            <w:r>
              <w:t>≥90%</w:t>
            </w:r>
          </w:p>
        </w:tc>
        <w:tc>
          <w:tcPr>
            <w:tcW w:w="1276" w:type="dxa"/>
            <w:vAlign w:val="center"/>
          </w:tcPr>
          <w:p>
            <w:pPr>
              <w:pStyle w:val="12"/>
            </w:pPr>
            <w:r>
              <w:t>综合调查结果</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4、秦皇岛市昌黎县饮马河支流沿沟河道生态修复工程绩效目标表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13032223P00D028104497</w:t>
            </w:r>
          </w:p>
        </w:tc>
        <w:tc>
          <w:tcPr>
            <w:tcW w:w="2835" w:type="dxa"/>
            <w:vAlign w:val="center"/>
          </w:tcPr>
          <w:p>
            <w:pPr>
              <w:pStyle w:val="10"/>
            </w:pPr>
            <w:r>
              <w:t>项目名称</w:t>
            </w:r>
          </w:p>
        </w:tc>
        <w:tc>
          <w:tcPr>
            <w:tcW w:w="6094" w:type="dxa"/>
            <w:gridSpan w:val="3"/>
            <w:vAlign w:val="center"/>
          </w:tcPr>
          <w:p>
            <w:pPr>
              <w:pStyle w:val="12"/>
            </w:pPr>
            <w:r>
              <w:t>秦皇岛市昌黎县饮马河支流沿沟河道生态修复工程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709.00</w:t>
            </w:r>
          </w:p>
        </w:tc>
        <w:tc>
          <w:tcPr>
            <w:tcW w:w="2835" w:type="dxa"/>
            <w:vAlign w:val="center"/>
          </w:tcPr>
          <w:p>
            <w:pPr>
              <w:pStyle w:val="10"/>
            </w:pPr>
            <w:r>
              <w:t>其中：财政    资金</w:t>
            </w:r>
          </w:p>
        </w:tc>
        <w:tc>
          <w:tcPr>
            <w:tcW w:w="2551" w:type="dxa"/>
            <w:vAlign w:val="center"/>
          </w:tcPr>
          <w:p>
            <w:pPr>
              <w:pStyle w:val="12"/>
            </w:pPr>
            <w:r>
              <w:t>709.00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秦皇岛市昌黎县饮马河支流沿沟河道生态修复工程资金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1.受损基底清挖2.1万m3</w:t>
            </w:r>
          </w:p>
          <w:p>
            <w:pPr>
              <w:pStyle w:val="12"/>
            </w:pPr>
          </w:p>
          <w:p>
            <w:pPr>
              <w:pStyle w:val="12"/>
            </w:pPr>
            <w:r>
              <w:t>2.卵砾石生态河床构建31000m2</w:t>
            </w:r>
          </w:p>
          <w:p>
            <w:pPr>
              <w:pStyle w:val="12"/>
            </w:pPr>
          </w:p>
          <w:p>
            <w:pPr>
              <w:pStyle w:val="12"/>
            </w:pPr>
            <w:r>
              <w:t>3.建设表流湿地17982m2</w:t>
            </w:r>
          </w:p>
          <w:p>
            <w:pPr>
              <w:pStyle w:val="12"/>
            </w:pPr>
          </w:p>
          <w:p>
            <w:pPr>
              <w:pStyle w:val="12"/>
            </w:pPr>
            <w:r>
              <w:t>4.种植水生植物66624m2</w:t>
            </w:r>
          </w:p>
          <w:p>
            <w:pPr>
              <w:pStyle w:val="12"/>
            </w:pPr>
          </w:p>
          <w:p>
            <w:pPr>
              <w:pStyle w:val="12"/>
            </w:pPr>
            <w:r>
              <w:t>5.生态护坡32650m2</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水生植被修复面积（m2）</w:t>
            </w:r>
          </w:p>
        </w:tc>
        <w:tc>
          <w:tcPr>
            <w:tcW w:w="5386" w:type="dxa"/>
            <w:vAlign w:val="center"/>
          </w:tcPr>
          <w:p>
            <w:pPr>
              <w:pStyle w:val="12"/>
            </w:pPr>
            <w:r>
              <w:t>水生植被修复面积（m2）</w:t>
            </w:r>
          </w:p>
        </w:tc>
        <w:tc>
          <w:tcPr>
            <w:tcW w:w="2268" w:type="dxa"/>
            <w:vAlign w:val="center"/>
          </w:tcPr>
          <w:p>
            <w:pPr>
              <w:pStyle w:val="12"/>
            </w:pPr>
            <w:r>
              <w:t>66624平米</w:t>
            </w:r>
          </w:p>
        </w:tc>
        <w:tc>
          <w:tcPr>
            <w:tcW w:w="1276" w:type="dxa"/>
            <w:vAlign w:val="center"/>
          </w:tcPr>
          <w:p>
            <w:pPr>
              <w:pStyle w:val="12"/>
            </w:pPr>
            <w:r>
              <w:t>根据合同约定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河道及护岸生态修整长度（m）</w:t>
            </w:r>
          </w:p>
        </w:tc>
        <w:tc>
          <w:tcPr>
            <w:tcW w:w="5386" w:type="dxa"/>
            <w:vAlign w:val="center"/>
          </w:tcPr>
          <w:p>
            <w:pPr>
              <w:pStyle w:val="12"/>
            </w:pPr>
            <w:r>
              <w:t>河道及护岸生态修整长度（m）</w:t>
            </w:r>
          </w:p>
        </w:tc>
        <w:tc>
          <w:tcPr>
            <w:tcW w:w="2268" w:type="dxa"/>
            <w:vAlign w:val="center"/>
          </w:tcPr>
          <w:p>
            <w:pPr>
              <w:pStyle w:val="12"/>
            </w:pPr>
            <w:r>
              <w:t>12600平米</w:t>
            </w:r>
          </w:p>
        </w:tc>
        <w:tc>
          <w:tcPr>
            <w:tcW w:w="1276" w:type="dxa"/>
            <w:vAlign w:val="center"/>
          </w:tcPr>
          <w:p>
            <w:pPr>
              <w:pStyle w:val="12"/>
            </w:pPr>
            <w:r>
              <w:t>根据合同约定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表流湿地（m2）</w:t>
            </w:r>
          </w:p>
        </w:tc>
        <w:tc>
          <w:tcPr>
            <w:tcW w:w="5386" w:type="dxa"/>
            <w:vAlign w:val="center"/>
          </w:tcPr>
          <w:p>
            <w:pPr>
              <w:pStyle w:val="12"/>
            </w:pPr>
            <w:r>
              <w:t>表流湿地（m2）</w:t>
            </w:r>
          </w:p>
        </w:tc>
        <w:tc>
          <w:tcPr>
            <w:tcW w:w="2268" w:type="dxa"/>
            <w:vAlign w:val="center"/>
          </w:tcPr>
          <w:p>
            <w:pPr>
              <w:pStyle w:val="12"/>
            </w:pPr>
            <w:r>
              <w:t>17982平米</w:t>
            </w:r>
          </w:p>
        </w:tc>
        <w:tc>
          <w:tcPr>
            <w:tcW w:w="1276" w:type="dxa"/>
            <w:vAlign w:val="center"/>
          </w:tcPr>
          <w:p>
            <w:pPr>
              <w:pStyle w:val="12"/>
            </w:pPr>
            <w:r>
              <w:t>根据合同约定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国考断面达到或优于Ⅲ类水体断面比例</w:t>
            </w:r>
          </w:p>
        </w:tc>
        <w:tc>
          <w:tcPr>
            <w:tcW w:w="5386" w:type="dxa"/>
            <w:vAlign w:val="center"/>
          </w:tcPr>
          <w:p>
            <w:pPr>
              <w:pStyle w:val="12"/>
            </w:pPr>
            <w:r>
              <w:t>国考断面达到或优于Ⅲ类水体断面比例</w:t>
            </w:r>
          </w:p>
        </w:tc>
        <w:tc>
          <w:tcPr>
            <w:tcW w:w="2268" w:type="dxa"/>
            <w:vAlign w:val="center"/>
          </w:tcPr>
          <w:p>
            <w:pPr>
              <w:pStyle w:val="12"/>
            </w:pPr>
            <w:r>
              <w:t>达到国家考核要求</w:t>
            </w:r>
          </w:p>
        </w:tc>
        <w:tc>
          <w:tcPr>
            <w:tcW w:w="1276" w:type="dxa"/>
            <w:vAlign w:val="center"/>
          </w:tcPr>
          <w:p>
            <w:pPr>
              <w:pStyle w:val="12"/>
            </w:pPr>
            <w:r>
              <w:t>上级规定标准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国考断面劣Ⅴ类水体断面</w:t>
            </w:r>
          </w:p>
        </w:tc>
        <w:tc>
          <w:tcPr>
            <w:tcW w:w="5386" w:type="dxa"/>
            <w:vAlign w:val="center"/>
          </w:tcPr>
          <w:p>
            <w:pPr>
              <w:pStyle w:val="12"/>
            </w:pPr>
            <w:r>
              <w:t>国考断面劣Ⅴ类水体断面</w:t>
            </w:r>
          </w:p>
        </w:tc>
        <w:tc>
          <w:tcPr>
            <w:tcW w:w="2268" w:type="dxa"/>
            <w:vAlign w:val="center"/>
          </w:tcPr>
          <w:p>
            <w:pPr>
              <w:pStyle w:val="12"/>
            </w:pPr>
            <w:r>
              <w:t>达到国家考核要求</w:t>
            </w:r>
          </w:p>
        </w:tc>
        <w:tc>
          <w:tcPr>
            <w:tcW w:w="1276" w:type="dxa"/>
            <w:vAlign w:val="center"/>
          </w:tcPr>
          <w:p>
            <w:pPr>
              <w:pStyle w:val="12"/>
            </w:pPr>
            <w:r>
              <w:t>上级规定标准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项目开工率</w:t>
            </w:r>
          </w:p>
        </w:tc>
        <w:tc>
          <w:tcPr>
            <w:tcW w:w="5386" w:type="dxa"/>
            <w:vAlign w:val="center"/>
          </w:tcPr>
          <w:p>
            <w:pPr>
              <w:pStyle w:val="12"/>
            </w:pPr>
            <w:r>
              <w:t>项目开工率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项目完工率</w:t>
            </w:r>
          </w:p>
        </w:tc>
        <w:tc>
          <w:tcPr>
            <w:tcW w:w="5386" w:type="dxa"/>
            <w:vAlign w:val="center"/>
          </w:tcPr>
          <w:p>
            <w:pPr>
              <w:pStyle w:val="12"/>
            </w:pPr>
            <w:r>
              <w:t>项目完工率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费用发放标准</w:t>
            </w:r>
          </w:p>
        </w:tc>
        <w:tc>
          <w:tcPr>
            <w:tcW w:w="5386" w:type="dxa"/>
            <w:vAlign w:val="center"/>
          </w:tcPr>
          <w:p>
            <w:pPr>
              <w:pStyle w:val="12"/>
            </w:pPr>
            <w:r>
              <w:t>服务工作费用发放标准</w:t>
            </w:r>
          </w:p>
        </w:tc>
        <w:tc>
          <w:tcPr>
            <w:tcW w:w="2268" w:type="dxa"/>
            <w:vAlign w:val="center"/>
          </w:tcPr>
          <w:p>
            <w:pPr>
              <w:pStyle w:val="12"/>
            </w:pPr>
            <w:r>
              <w:t>2809万元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水生态环境质量</w:t>
            </w:r>
          </w:p>
        </w:tc>
        <w:tc>
          <w:tcPr>
            <w:tcW w:w="5386" w:type="dxa"/>
            <w:vAlign w:val="center"/>
          </w:tcPr>
          <w:p>
            <w:pPr>
              <w:pStyle w:val="12"/>
            </w:pPr>
            <w:r>
              <w:t>水生态环境质量</w:t>
            </w:r>
          </w:p>
        </w:tc>
        <w:tc>
          <w:tcPr>
            <w:tcW w:w="2268" w:type="dxa"/>
            <w:vAlign w:val="center"/>
          </w:tcPr>
          <w:p>
            <w:pPr>
              <w:pStyle w:val="12"/>
            </w:pPr>
            <w:r>
              <w:t>效果有所提高</w:t>
            </w:r>
          </w:p>
        </w:tc>
        <w:tc>
          <w:tcPr>
            <w:tcW w:w="1276" w:type="dxa"/>
            <w:vAlign w:val="center"/>
          </w:tcPr>
          <w:p>
            <w:pPr>
              <w:pStyle w:val="12"/>
            </w:pPr>
            <w:r>
              <w:t>上级规定标准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降低生态补偿金扣缴金额</w:t>
            </w:r>
          </w:p>
        </w:tc>
        <w:tc>
          <w:tcPr>
            <w:tcW w:w="5386" w:type="dxa"/>
            <w:vAlign w:val="center"/>
          </w:tcPr>
          <w:p>
            <w:pPr>
              <w:pStyle w:val="12"/>
            </w:pPr>
            <w:r>
              <w:t>通过改善断面水质，降低生态补偿金扣缴金额</w:t>
            </w:r>
          </w:p>
        </w:tc>
        <w:tc>
          <w:tcPr>
            <w:tcW w:w="2268" w:type="dxa"/>
            <w:vAlign w:val="center"/>
          </w:tcPr>
          <w:p>
            <w:pPr>
              <w:pStyle w:val="12"/>
            </w:pPr>
            <w:r>
              <w:t>≥1000万元</w:t>
            </w:r>
          </w:p>
        </w:tc>
        <w:tc>
          <w:tcPr>
            <w:tcW w:w="1276" w:type="dxa"/>
            <w:vAlign w:val="center"/>
          </w:tcPr>
          <w:p>
            <w:pPr>
              <w:pStyle w:val="12"/>
            </w:pPr>
            <w:r>
              <w:t>根据合同约定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加强辖区环境日常监管</w:t>
            </w:r>
          </w:p>
        </w:tc>
        <w:tc>
          <w:tcPr>
            <w:tcW w:w="5386" w:type="dxa"/>
            <w:vAlign w:val="center"/>
          </w:tcPr>
          <w:p>
            <w:pPr>
              <w:pStyle w:val="12"/>
            </w:pPr>
            <w:r>
              <w:t>开展辖区水、土、气环境污染排查，消除各类环境污染安全隐患</w:t>
            </w:r>
          </w:p>
        </w:tc>
        <w:tc>
          <w:tcPr>
            <w:tcW w:w="2268" w:type="dxa"/>
            <w:vAlign w:val="center"/>
          </w:tcPr>
          <w:p>
            <w:pPr>
              <w:pStyle w:val="12"/>
            </w:pPr>
            <w:r>
              <w:t>效果有所提高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对生态环境质量改善的影响时限</w:t>
            </w:r>
          </w:p>
        </w:tc>
        <w:tc>
          <w:tcPr>
            <w:tcW w:w="5386" w:type="dxa"/>
            <w:vAlign w:val="center"/>
          </w:tcPr>
          <w:p>
            <w:pPr>
              <w:pStyle w:val="12"/>
            </w:pPr>
            <w:r>
              <w:t>对生态环境质量改善的影响时限</w:t>
            </w:r>
          </w:p>
        </w:tc>
        <w:tc>
          <w:tcPr>
            <w:tcW w:w="2268" w:type="dxa"/>
            <w:vAlign w:val="center"/>
          </w:tcPr>
          <w:p>
            <w:pPr>
              <w:pStyle w:val="12"/>
            </w:pPr>
            <w:r>
              <w:t>效果有所提高</w:t>
            </w:r>
          </w:p>
        </w:tc>
        <w:tc>
          <w:tcPr>
            <w:tcW w:w="1276" w:type="dxa"/>
            <w:vAlign w:val="center"/>
          </w:tcPr>
          <w:p>
            <w:pPr>
              <w:pStyle w:val="12"/>
            </w:pPr>
            <w:r>
              <w:t>上级规定标准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辖区内群众</w:t>
            </w:r>
          </w:p>
        </w:tc>
        <w:tc>
          <w:tcPr>
            <w:tcW w:w="5386" w:type="dxa"/>
            <w:vAlign w:val="center"/>
          </w:tcPr>
          <w:p>
            <w:pPr>
              <w:pStyle w:val="12"/>
            </w:pPr>
            <w:r>
              <w:t>被调查单位或群体对本部门工作的满意程度</w:t>
            </w:r>
          </w:p>
        </w:tc>
        <w:tc>
          <w:tcPr>
            <w:tcW w:w="2268" w:type="dxa"/>
            <w:vAlign w:val="center"/>
          </w:tcPr>
          <w:p>
            <w:pPr>
              <w:pStyle w:val="12"/>
            </w:pPr>
            <w:r>
              <w:t>≥90%</w:t>
            </w:r>
          </w:p>
        </w:tc>
        <w:tc>
          <w:tcPr>
            <w:tcW w:w="1276" w:type="dxa"/>
            <w:vAlign w:val="center"/>
          </w:tcPr>
          <w:p>
            <w:pPr>
              <w:pStyle w:val="12"/>
            </w:pPr>
            <w:r>
              <w:t>综合调查结果</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468001昌黎县生态保护服务中心本级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昌黎县生态保护服务中心本级上年末固定资产金额为0.00万元（详见下表）。本年度拟购置固定资产总额为0.00万元，已按要求列入政府采购预算，详见政府采购预算表。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468001昌黎县生态保护服务中心本级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300B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2024-02-05T10:08:13Z</dcterms:created>
  <dcterms:modified xsi:type="dcterms:W3CDTF">2024-02-05T02:08:13Z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2024-02-05T10:08:12Z</dcterms:created>
  <dcterms:modified xsi:type="dcterms:W3CDTF">2024-02-05T02:08:12Z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2024-02-05T10:08:06Z</dcterms:created>
  <dcterms:modified xsi:type="dcterms:W3CDTF">2024-02-05T02:08:06Z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2024-02-05T10:08:12Z</dcterms:created>
  <dcterms:modified xsi:type="dcterms:W3CDTF">2024-02-05T02:08:12Z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2024-02-05T10:08:12Z</dcterms:created>
  <dcterms:modified xsi:type="dcterms:W3CDTF">2024-02-05T02:08:12Z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2024-02-05T10:08:11Z</dcterms:created>
  <dcterms:modified xsi:type="dcterms:W3CDTF">2024-02-05T02:08:11Z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2024-02-05T10:08:10Z</dcterms:created>
  <dcterms:modified xsi:type="dcterms:W3CDTF">2024-02-05T02:08:10Z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86177b36-b890-439a-acea-213cec8e934a}">
  <ds:schemaRefs/>
</ds:datastoreItem>
</file>

<file path=customXml/itemProps11.xml><?xml version="1.0" encoding="utf-8"?>
<ds:datastoreItem xmlns:ds="http://schemas.openxmlformats.org/officeDocument/2006/customXml" ds:itemID="{e8713ffe-4a1c-42da-a0d9-b89f0fa37c36}">
  <ds:schemaRefs/>
</ds:datastoreItem>
</file>

<file path=customXml/itemProps12.xml><?xml version="1.0" encoding="utf-8"?>
<ds:datastoreItem xmlns:ds="http://schemas.openxmlformats.org/officeDocument/2006/customXml" ds:itemID="{688de815-b16b-4686-87ca-fe8b68fa78ba}">
  <ds:schemaRefs/>
</ds:datastoreItem>
</file>

<file path=customXml/itemProps13.xml><?xml version="1.0" encoding="utf-8"?>
<ds:datastoreItem xmlns:ds="http://schemas.openxmlformats.org/officeDocument/2006/customXml" ds:itemID="{847af3ff-4966-4f1d-994f-f23ed3fd1212}">
  <ds:schemaRefs/>
</ds:datastoreItem>
</file>

<file path=customXml/itemProps14.xml><?xml version="1.0" encoding="utf-8"?>
<ds:datastoreItem xmlns:ds="http://schemas.openxmlformats.org/officeDocument/2006/customXml" ds:itemID="{a91486c3-7842-4a0a-bde9-9fcc317eaf10}">
  <ds:schemaRefs/>
</ds:datastoreItem>
</file>

<file path=customXml/itemProps15.xml><?xml version="1.0" encoding="utf-8"?>
<ds:datastoreItem xmlns:ds="http://schemas.openxmlformats.org/officeDocument/2006/customXml" ds:itemID="{51c10701-29cc-4d0b-868b-a42c00396be8}">
  <ds:schemaRefs/>
</ds:datastoreItem>
</file>

<file path=customXml/itemProps2.xml><?xml version="1.0" encoding="utf-8"?>
<ds:datastoreItem xmlns:ds="http://schemas.openxmlformats.org/officeDocument/2006/customXml" ds:itemID="{123784f8-4722-43f8-9353-1ec6f3e904f5}">
  <ds:schemaRefs/>
</ds:datastoreItem>
</file>

<file path=customXml/itemProps3.xml><?xml version="1.0" encoding="utf-8"?>
<ds:datastoreItem xmlns:ds="http://schemas.openxmlformats.org/officeDocument/2006/customXml" ds:itemID="{0ae5501d-8af8-4d6f-bc6d-e1d52192bb42}">
  <ds:schemaRefs/>
</ds:datastoreItem>
</file>

<file path=customXml/itemProps4.xml><?xml version="1.0" encoding="utf-8"?>
<ds:datastoreItem xmlns:ds="http://schemas.openxmlformats.org/officeDocument/2006/customXml" ds:itemID="{fbb21205-d4b2-4483-81a0-7608e08a4a73}">
  <ds:schemaRefs/>
</ds:datastoreItem>
</file>

<file path=customXml/itemProps5.xml><?xml version="1.0" encoding="utf-8"?>
<ds:datastoreItem xmlns:ds="http://schemas.openxmlformats.org/officeDocument/2006/customXml" ds:itemID="{c004a702-7299-4e4b-9cdc-5454ed05a9ae}">
  <ds:schemaRefs/>
</ds:datastoreItem>
</file>

<file path=customXml/itemProps6.xml><?xml version="1.0" encoding="utf-8"?>
<ds:datastoreItem xmlns:ds="http://schemas.openxmlformats.org/officeDocument/2006/customXml" ds:itemID="{e8bb4d13-73e6-4b0d-91c8-579c932f0d23}">
  <ds:schemaRefs/>
</ds:datastoreItem>
</file>

<file path=customXml/itemProps7.xml><?xml version="1.0" encoding="utf-8"?>
<ds:datastoreItem xmlns:ds="http://schemas.openxmlformats.org/officeDocument/2006/customXml" ds:itemID="{a9d94be3-9096-472f-b03d-e6fc4abba0bb}">
  <ds:schemaRefs/>
</ds:datastoreItem>
</file>

<file path=customXml/itemProps8.xml><?xml version="1.0" encoding="utf-8"?>
<ds:datastoreItem xmlns:ds="http://schemas.openxmlformats.org/officeDocument/2006/customXml" ds:itemID="{6ddbd535-6291-4271-8fab-83403abe30e4}">
  <ds:schemaRefs/>
</ds:datastoreItem>
</file>

<file path=customXml/itemProps9.xml><?xml version="1.0" encoding="utf-8"?>
<ds:datastoreItem xmlns:ds="http://schemas.openxmlformats.org/officeDocument/2006/customXml" ds:itemID="{a3b5fdb3-c9f2-44ac-a247-64aa88b233b5}">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Office_11.1.0.9584_F1E327BC-269C-435d-A152-05C5408002CA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2024-02-05T10:08:00Z</dcterms:created>
  <dc:creator>Administrator</dc:creator>
  <cp:lastModifiedBy>Administrator</cp:lastModifiedBy>
  <dcterms:modified xsi:type="dcterms:W3CDTF">2024-08-13T04:06:49Z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