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 xml:space="preserve">履职行权规程 </w:t>
      </w:r>
    </w:p>
    <w:tbl>
      <w:tblPr>
        <w:jc w:val="center"/>
        <w:tblW w:w="103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464"/>
        <w:gridCol w:w="1051"/>
        <w:gridCol w:w="641"/>
        <w:gridCol w:w="1692"/>
        <w:gridCol w:w="1255"/>
        <w:gridCol w:w="709"/>
        <w:gridCol w:w="993"/>
        <w:gridCol w:w="567"/>
        <w:gridCol w:w="773"/>
        <w:gridCol w:w="1160"/>
      </w:tblGrid>
      <w:tr>
        <w:trPr>
          <w:trHeight w:val="424"/>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2"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Cs w:val="21"/>
              </w:rPr>
            </w:pPr>
          </w:p>
        </w:tc>
        <w:tc>
          <w:tcPr>
            <w:tcW w:w="169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行政许可</w:t>
            </w:r>
          </w:p>
        </w:tc>
        <w:tc>
          <w:tcPr>
            <w:tcW w:w="156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县自然资源和规划局</w:t>
            </w:r>
          </w:p>
        </w:tc>
      </w:tr>
      <w:tr>
        <w:trPr>
          <w:trHeight w:val="405"/>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Cs w:val="21"/>
              </w:rPr>
            </w:pPr>
            <w:r>
              <w:rPr>
                <w:rFonts w:ascii="仿宋_GB2312" w:eastAsia="仿宋_GB2312" w:cs="仿宋_GB2312" w:hint="eastAsia"/>
                <w:color w:val="000000"/>
                <w:kern w:val="0"/>
                <w:sz w:val="18"/>
                <w:szCs w:val="18"/>
              </w:rPr>
              <w:t>法人或者其他组织需要利用属于国家秘密的基础测绘成果审批（权限内）</w:t>
            </w:r>
          </w:p>
        </w:tc>
      </w:tr>
      <w:tr>
        <w:trPr>
          <w:trHeight w:val="2132"/>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kern w:val="0"/>
                <w:sz w:val="18"/>
                <w:szCs w:val="18"/>
              </w:rPr>
            </w:pPr>
            <w:r>
              <w:rPr>
                <w:rFonts w:ascii="仿宋_GB2312" w:eastAsia="仿宋_GB2312" w:cs="仿宋_GB2312" w:hint="eastAsia"/>
                <w:kern w:val="0"/>
                <w:sz w:val="18"/>
                <w:szCs w:val="18"/>
              </w:rPr>
              <w:t>1.</w:t>
            </w:r>
            <w:r>
              <w:rPr>
                <w:rFonts w:hint="eastAsia"/>
              </w:rPr>
              <w:t xml:space="preserve"> </w:t>
            </w:r>
            <w:r>
              <w:rPr>
                <w:rFonts w:ascii="仿宋_GB2312" w:eastAsia="仿宋_GB2312" w:cs="仿宋_GB2312" w:hint="eastAsia"/>
                <w:kern w:val="0"/>
                <w:sz w:val="18"/>
                <w:szCs w:val="18"/>
              </w:rPr>
              <w:t>《中华人民共和国测绘成果管理条例》第十七条：法人或者其他组织需要利用属于国家秘密的基础测绘成果的，应当提出明确的利用目的和范围，报测绘成果所在地的测绘行政主管部门审批。……</w:t>
              <w:br/>
              <w:t>2.</w:t>
            </w:r>
            <w:r>
              <w:rPr>
                <w:rFonts w:hint="eastAsia"/>
              </w:rPr>
              <w:t xml:space="preserve"> </w:t>
            </w:r>
            <w:r>
              <w:rPr>
                <w:rFonts w:ascii="仿宋_GB2312" w:eastAsia="仿宋_GB2312" w:cs="仿宋_GB2312" w:hint="eastAsia"/>
                <w:kern w:val="0"/>
                <w:sz w:val="18"/>
                <w:szCs w:val="18"/>
              </w:rPr>
              <w:t>《基础测绘成果提供使用管理暂行办法》（国测法字</w:t>
            </w:r>
            <w:r>
              <w:rPr>
                <w:rFonts w:ascii="宋体" w:cs="宋体" w:hAnsi="宋体" w:hint="eastAsia"/>
                <w:kern w:val="0"/>
                <w:sz w:val="18"/>
                <w:szCs w:val="18"/>
              </w:rPr>
              <w:t>﹝</w:t>
            </w:r>
            <w:r>
              <w:rPr>
                <w:rFonts w:ascii="仿宋_GB2312" w:eastAsia="仿宋_GB2312" w:cs="仿宋_GB2312" w:hint="eastAsia"/>
                <w:kern w:val="0"/>
                <w:sz w:val="18"/>
                <w:szCs w:val="18"/>
              </w:rPr>
              <w:t>2006</w:t>
            </w:r>
            <w:r>
              <w:rPr>
                <w:rFonts w:ascii="宋体" w:cs="宋体" w:hAnsi="宋体" w:hint="eastAsia"/>
                <w:kern w:val="0"/>
                <w:sz w:val="18"/>
                <w:szCs w:val="18"/>
              </w:rPr>
              <w:t>﹞</w:t>
            </w:r>
            <w:r>
              <w:rPr>
                <w:rFonts w:ascii="仿宋_GB2312" w:eastAsia="仿宋_GB2312" w:cs="仿宋_GB2312" w:hint="eastAsia"/>
                <w:kern w:val="0"/>
                <w:sz w:val="18"/>
                <w:szCs w:val="18"/>
              </w:rPr>
              <w:t>13号）第二条：凡提供、使用属于国家秘密的基础测绘成果，应当遵守本办法。……</w:t>
              <w:br/>
            </w: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第六条(三)国土空间规划局</w:t>
            </w:r>
          </w:p>
        </w:tc>
      </w:tr>
      <w:tr>
        <w:trPr>
          <w:trHeight w:val="420"/>
        </w:trPr>
        <w:tc>
          <w:tcPr>
            <w:tcW w:w="146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r>
              <w:rPr>
                <w:rFonts w:ascii="黑体" w:eastAsia="黑体" w:cs="黑体" w:hint="eastAsia"/>
                <w:color w:val="000000"/>
                <w:sz w:val="18"/>
                <w:szCs w:val="18"/>
              </w:rPr>
              <w:t>受理</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依法受理或不予受理，并一次性告之不予受理理由或需补充提供的相关材料目录</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35"/>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r>
              <w:rPr>
                <w:rFonts w:ascii="黑体" w:eastAsia="黑体" w:cs="黑体" w:hint="eastAsia"/>
                <w:color w:val="000000"/>
                <w:sz w:val="18"/>
                <w:szCs w:val="18"/>
              </w:rPr>
              <w:t>审核</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审核申请对象提供的相关材料，将符合条件的上报</w:t>
            </w:r>
            <w:r>
              <w:rPr>
                <w:rFonts w:ascii="仿宋_GB2312" w:eastAsia="仿宋_GB2312" w:cs="仿宋_GB2312" w:hint="eastAsia"/>
                <w:kern w:val="0"/>
                <w:sz w:val="18"/>
                <w:szCs w:val="18"/>
              </w:rPr>
              <w:t>地理信息股</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仿宋_GB2312" w:hint="eastAsia"/>
                <w:kern w:val="0"/>
                <w:sz w:val="18"/>
                <w:szCs w:val="18"/>
              </w:rPr>
              <w:t>地理信息股</w:t>
            </w:r>
          </w:p>
        </w:tc>
      </w:tr>
      <w:tr>
        <w:trPr>
          <w:trHeight w:val="489"/>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r>
              <w:rPr>
                <w:rFonts w:ascii="黑体" w:eastAsia="黑体" w:cs="黑体" w:hint="eastAsia"/>
                <w:color w:val="000000"/>
                <w:sz w:val="18"/>
                <w:szCs w:val="18"/>
              </w:rPr>
              <w:t>审批</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color w:val="000000"/>
                <w:sz w:val="18"/>
                <w:szCs w:val="18"/>
              </w:rPr>
            </w:pPr>
            <w:r>
              <w:rPr>
                <w:rFonts w:ascii="仿宋_GB2312" w:eastAsia="仿宋_GB2312" w:cs="仿宋_GB2312" w:hint="eastAsia"/>
                <w:kern w:val="0"/>
                <w:sz w:val="18"/>
                <w:szCs w:val="18"/>
              </w:rPr>
              <w:t>地理信息股上</w:t>
            </w:r>
            <w:r>
              <w:rPr>
                <w:rFonts w:ascii="仿宋_GB2312" w:eastAsia="仿宋_GB2312" w:cs="黑体" w:hint="eastAsia"/>
                <w:color w:val="000000"/>
                <w:sz w:val="18"/>
                <w:szCs w:val="18"/>
              </w:rPr>
              <w:t>报主管领导审批</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仿宋_GB2312" w:hint="eastAsia"/>
                <w:kern w:val="0"/>
                <w:sz w:val="18"/>
                <w:szCs w:val="18"/>
              </w:rPr>
              <w:t>地理信息股</w:t>
            </w:r>
          </w:p>
        </w:tc>
      </w:tr>
      <w:tr>
        <w:trPr>
          <w:trHeight w:val="489"/>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r>
              <w:rPr>
                <w:rFonts w:ascii="黑体" w:eastAsia="黑体" w:cs="黑体" w:hint="eastAsia"/>
                <w:color w:val="000000"/>
                <w:sz w:val="18"/>
                <w:szCs w:val="18"/>
              </w:rPr>
              <w:t>提供成果</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审核上报材料，出具准予使用决定书,提供成果</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仿宋_GB2312"/>
                <w:color w:val="000000"/>
                <w:kern w:val="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仿宋_GB2312" w:hint="eastAsia"/>
                <w:kern w:val="0"/>
                <w:sz w:val="18"/>
                <w:szCs w:val="18"/>
              </w:rPr>
              <w:t>地理信息股</w:t>
            </w:r>
          </w:p>
        </w:tc>
      </w:tr>
      <w:tr>
        <w:trPr>
          <w:trHeight w:val="335"/>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r>
              <w:rPr>
                <w:rFonts w:ascii="黑体" w:eastAsia="黑体" w:cs="黑体" w:hint="eastAsia"/>
                <w:color w:val="000000"/>
                <w:sz w:val="18"/>
                <w:szCs w:val="18"/>
              </w:rPr>
              <w:t>归档</w:t>
            </w: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对相关材料整理归档</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仿宋_GB2312" w:hint="eastAsia"/>
                <w:kern w:val="0"/>
                <w:sz w:val="18"/>
                <w:szCs w:val="18"/>
              </w:rPr>
              <w:t>地理信息股</w:t>
            </w:r>
          </w:p>
        </w:tc>
      </w:tr>
      <w:tr>
        <w:trPr>
          <w:trHeight w:val="501"/>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 w:val="18"/>
                <w:szCs w:val="18"/>
              </w:rPr>
            </w:pPr>
          </w:p>
        </w:tc>
        <w:tc>
          <w:tcPr>
            <w:tcW w:w="5290"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黑体" w:eastAsia="黑体" w:cs="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仿宋_GB2312" w:eastAsia="仿宋_GB2312" w:cs="仿宋_GB2312" w:hint="eastAsia"/>
                <w:kern w:val="0"/>
                <w:sz w:val="18"/>
                <w:szCs w:val="18"/>
              </w:rPr>
              <w:t xml:space="preserve"> </w:t>
            </w:r>
          </w:p>
        </w:tc>
      </w:tr>
      <w:tr>
        <w:trPr>
          <w:trHeight w:val="501"/>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hAnsi="黑体"/>
                <w:b/>
              </w:rPr>
            </w:pPr>
            <w:r>
              <w:rPr>
                <w:rFonts w:ascii="黑体" w:eastAsia="黑体" w:hAnsi="黑体" w:hint="eastAsia"/>
                <w:b/>
              </w:rPr>
              <w:t>办理渠道</w:t>
            </w:r>
          </w:p>
        </w:tc>
        <w:tc>
          <w:tcPr>
            <w:tcW w:w="4639"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现场办理</w:t>
            </w:r>
          </w:p>
        </w:tc>
        <w:tc>
          <w:tcPr>
            <w:tcW w:w="1702"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500"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否</w:t>
            </w:r>
          </w:p>
        </w:tc>
      </w:tr>
      <w:tr>
        <w:trPr>
          <w:trHeight w:val="486"/>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spacing w:line="240" w:lineRule="exact"/>
              <w:jc w:val="left"/>
              <w:textAlignment w:val="center"/>
              <w:rPr>
                <w:rStyle w:val="17"/>
              </w:rPr>
            </w:pPr>
          </w:p>
        </w:tc>
      </w:tr>
      <w:tr>
        <w:trPr>
          <w:trHeight w:val="1170"/>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spacing w:line="240" w:lineRule="exact"/>
              <w:rPr>
                <w:rStyle w:val="17"/>
              </w:rPr>
            </w:pPr>
            <w:r>
              <w:rPr>
                <w:rStyle w:val="17"/>
              </w:rPr>
              <w:t xml:space="preserve">  因不履行或不正确履行行政职责，有下列情形的，行政机关及相关工作人员应承担相应责任:</w:t>
            </w:r>
          </w:p>
          <w:p>
            <w:pPr>
              <w:spacing w:line="240" w:lineRule="exact"/>
              <w:rPr>
                <w:rStyle w:val="17"/>
              </w:rPr>
            </w:pPr>
            <w:r>
              <w:rPr>
                <w:rStyle w:val="17"/>
              </w:rPr>
              <w:t xml:space="preserve">    1.不在办公场所公示依法应当公示的材料的。</w:t>
            </w:r>
          </w:p>
          <w:p>
            <w:pPr>
              <w:spacing w:line="240" w:lineRule="exact"/>
              <w:rPr>
                <w:rStyle w:val="17"/>
              </w:rPr>
            </w:pPr>
            <w:r>
              <w:rPr>
                <w:rStyle w:val="17"/>
              </w:rPr>
              <w:t xml:space="preserve">    2.对符合法定条件的申请不予受理或者未在法定期限内初审完毕的。</w:t>
            </w:r>
          </w:p>
          <w:p>
            <w:pPr>
              <w:spacing w:line="240" w:lineRule="exact"/>
              <w:rPr>
                <w:rStyle w:val="17"/>
              </w:rPr>
            </w:pPr>
            <w:r>
              <w:rPr>
                <w:rStyle w:val="17"/>
              </w:rPr>
              <w:t xml:space="preserve">    3.超越法定职权作出准予行政许可决定的。</w:t>
            </w:r>
          </w:p>
          <w:p>
            <w:pPr>
              <w:spacing w:line="240" w:lineRule="exact"/>
              <w:rPr>
                <w:rStyle w:val="17"/>
              </w:rPr>
            </w:pPr>
            <w:r>
              <w:rPr>
                <w:rStyle w:val="17"/>
              </w:rPr>
              <w:t xml:space="preserve">    4.在受理、审查行政许可过程中，未向申请人、利害关系人履行法定告知义务或不一次告知申请人必须补正的全部内容的；未依法说明不受理行政许可申请的理由的。</w:t>
            </w:r>
          </w:p>
          <w:p>
            <w:pPr>
              <w:spacing w:line="240" w:lineRule="exact"/>
              <w:rPr>
                <w:rStyle w:val="17"/>
              </w:rPr>
            </w:pPr>
            <w:r>
              <w:rPr>
                <w:rStyle w:val="17"/>
              </w:rPr>
              <w:t xml:space="preserve">    5.在行政许可工作中违反法定权限、条件和程序设定或者实施行政许可的。</w:t>
            </w:r>
          </w:p>
          <w:p>
            <w:pPr>
              <w:spacing w:line="240" w:lineRule="exact"/>
              <w:rPr>
                <w:rStyle w:val="17"/>
              </w:rPr>
            </w:pPr>
            <w:r>
              <w:rPr>
                <w:rStyle w:val="17"/>
              </w:rPr>
              <w:t xml:space="preserve">    6.在办理行政许可、实施监督检查，索取或者收受他人财物或者</w:t>
            </w:r>
            <w:r>
              <w:rPr>
                <w:rStyle w:val="17"/>
              </w:rPr>
              <w:t>牟</w:t>
            </w:r>
            <w:bookmarkStart w:id="0" w:name="_GoBack"/>
            <w:bookmarkEnd w:id="0"/>
            <w:r>
              <w:rPr>
                <w:rStyle w:val="17"/>
              </w:rPr>
              <w:t>取其他利益的；擅自收费或者不按照法定项目和标准收费的；截留、挪用、私分或者变相私分实施行政许可依法收取的费用的。</w:t>
            </w:r>
          </w:p>
          <w:p>
            <w:pPr>
              <w:spacing w:line="240" w:lineRule="exact"/>
              <w:rPr>
                <w:rStyle w:val="17"/>
              </w:rPr>
            </w:pPr>
            <w:r>
              <w:rPr>
                <w:rStyle w:val="17"/>
              </w:rPr>
              <w:t xml:space="preserve">    7.违法实施行政许可，给当事人的合法权益造成损害的。</w:t>
            </w:r>
          </w:p>
          <w:p>
            <w:pPr>
              <w:spacing w:line="240" w:lineRule="exact"/>
              <w:rPr>
                <w:rStyle w:val="17"/>
              </w:rPr>
            </w:pPr>
            <w:r>
              <w:rPr>
                <w:rStyle w:val="17"/>
              </w:rPr>
              <w:t xml:space="preserve">    8.不依法履行监督管理职责，或者发现违法行为不予查处的。</w:t>
            </w:r>
          </w:p>
          <w:p>
            <w:pPr>
              <w:spacing w:line="240" w:lineRule="exact"/>
              <w:rPr>
                <w:rStyle w:val="17"/>
              </w:rPr>
            </w:pPr>
            <w:r>
              <w:rPr>
                <w:rStyle w:val="17"/>
              </w:rPr>
              <w:t xml:space="preserve">    9.利用职务上的便利，收受他人财物或者其他好处的。</w:t>
            </w:r>
          </w:p>
          <w:p>
            <w:pPr>
              <w:spacing w:line="240" w:lineRule="exact"/>
              <w:rPr>
                <w:rFonts w:ascii="黑体" w:eastAsia="黑体" w:cs="黑体"/>
                <w:color w:val="000000"/>
                <w:szCs w:val="21"/>
              </w:rPr>
            </w:pPr>
            <w:r>
              <w:rPr>
                <w:rStyle w:val="17"/>
              </w:rPr>
              <w:t xml:space="preserve">    10.其他违反法律法规规章规定的行为。</w:t>
            </w:r>
          </w:p>
        </w:tc>
      </w:tr>
      <w:tr>
        <w:trPr>
          <w:trHeight w:val="636"/>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spacing w:line="240" w:lineRule="exact"/>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1.业务咨询：0335-2861602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rPr>
              <w:t>2.投诉举报电话：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lang w:val="en-US" w:eastAsia="zh-CN"/>
              </w:rPr>
            </w:pPr>
            <w:r>
              <w:rPr>
                <w:rFonts w:ascii="仿宋_GB2312" w:eastAsia="仿宋_GB2312" w:cs="仿宋_GB2312" w:hint="eastAsia"/>
                <w:color w:val="000000"/>
                <w:kern w:val="0"/>
                <w:sz w:val="18"/>
                <w:szCs w:val="18"/>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 xml:space="preserve"> 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228"/>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41"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left"/>
              <w:textAlignment w:val="center"/>
              <w:rPr>
                <w:rFonts w:ascii="黑体" w:eastAsia="黑体" w:cs="黑体"/>
                <w:color w:val="000000"/>
                <w:kern w:val="0"/>
                <w:sz w:val="18"/>
                <w:szCs w:val="18"/>
              </w:rPr>
            </w:pPr>
          </w:p>
        </w:tc>
      </w:tr>
    </w:tbl>
    <w:p/>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 w:type="character" w:customStyle="1" w:styleId="17">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768AB71-2EAA-4A25-AD9B-013B306304F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2</Pages>
  <Words>0</Words>
  <Characters>877</Characters>
  <Lines>0</Lines>
  <Paragraphs>4</Paragraphs>
  <CharactersWithSpaces>1170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16</cp:revision>
  <dcterms:created xsi:type="dcterms:W3CDTF">2023-09-07T06:08:00Z</dcterms:created>
  <dcterms:modified xsi:type="dcterms:W3CDTF">2024-09-27T03:28:46Z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5EF329E2B0684640A81B7E148DDC6B07_12</vt:lpwstr>
  </property>
</Properties>
</file>