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对拒不接受海洋行政主管部门监督检查、不如实反映情况或者不提供有关资料的行为的处罚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lang w:eastAsia="zh-CN"/>
              </w:rPr>
            </w:pPr>
            <w:r>
              <w:rPr>
                <w:rFonts w:hint="eastAsia" w:ascii="仿宋_GB2312" w:eastAsia="仿宋_GB2312" w:cs="黑体"/>
                <w:kern w:val="0"/>
                <w:sz w:val="18"/>
                <w:szCs w:val="18"/>
              </w:rPr>
              <w:t>《中华人民共和国海域使用管理法》第四十九条 拒不接受海洋行政主管部门监督检查、不如实反映情况或者不提供有关资料的，责令限期改正，给予警告，可以并处二万元以下的罚款</w:t>
            </w:r>
            <w:r>
              <w:rPr>
                <w:rFonts w:hint="eastAsia" w:ascii="仿宋_GB2312" w:eastAsia="仿宋_GB2312" w:cs="黑体"/>
                <w:kern w:val="0"/>
                <w:sz w:val="18"/>
                <w:szCs w:val="18"/>
                <w:lang w:eastAsia="zh-CN"/>
              </w:rPr>
              <w:t>。</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6C3640DE"/>
    <w:rsid w:val="04812056"/>
    <w:rsid w:val="241C475B"/>
    <w:rsid w:val="304176E1"/>
    <w:rsid w:val="6C3640DE"/>
    <w:rsid w:val="766D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991</Words>
  <Characters>1034</Characters>
  <Lines>0</Lines>
  <Paragraphs>0</Paragraphs>
  <TotalTime>0</TotalTime>
  <ScaleCrop>false</ScaleCrop>
  <LinksUpToDate>false</LinksUpToDate>
  <CharactersWithSpaces>1035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2023-09-08T03:19:00Z</dcterms:created>
  <dc:creator>Administrator</dc:creator>
  <cp:lastModifiedBy>旭日东升</cp:lastModifiedBy>
  <dcterms:modified xsi:type="dcterms:W3CDTF">2024-07-12T07:59:41Z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AE9AA90F6AC7449CBAB0DEA789F073DD_12</vt:lpwstr>
  </property>
</Properties>
</file>