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cs="方正小标宋简体" w:hint="eastAsia"/>
          <w:color w:val="000000"/>
          <w:kern w:val="0"/>
          <w:sz w:val="44"/>
          <w:szCs w:val="44"/>
        </w:rPr>
        <w:t>履职行权规程</w:t>
      </w:r>
    </w:p>
    <w:tbl>
      <w:tblPr>
        <w:jc w:val="center"/>
        <w:tblW w:w="102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rPr>
          <w:trHeight w:val="424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  <w:lang w:eastAsia="zh-CN"/>
              </w:rPr>
              <w:t>县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资源规划局</w:t>
            </w:r>
          </w:p>
        </w:tc>
      </w:tr>
      <w:tr>
        <w:trPr>
          <w:trHeight w:val="405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eastAsia="仿宋" w:cs="宋体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海域使用权登记以及其他法定需要的不动产权利登记</w:t>
            </w:r>
          </w:p>
        </w:tc>
      </w:tr>
      <w:tr>
        <w:trPr>
          <w:trHeight w:val="2132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仿宋_GB2312" w:hAnsi="黑体"/>
                <w:kern w:val="0"/>
                <w:sz w:val="18"/>
                <w:szCs w:val="18"/>
              </w:rPr>
            </w:pPr>
            <w:r>
              <w:rPr>
                <w:rFonts w:ascii="黑体" w:eastAsia="黑体" w:cs="仿宋_GB2312" w:hAnsi="黑体" w:hint="eastAsia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kern w:val="0"/>
                <w:sz w:val="18"/>
                <w:szCs w:val="18"/>
              </w:rPr>
              <w:t>1、《</w:t>
            </w:r>
            <w:r>
              <w:rPr>
                <w:rFonts w:ascii="仿宋_GB2312" w:eastAsia="仿宋_GB2312" w:cs="仿宋_GB2312"/>
                <w:kern w:val="0"/>
                <w:sz w:val="18"/>
                <w:szCs w:val="18"/>
              </w:rPr>
              <w:t>中华人民共和国</w:t>
            </w:r>
            <w:r>
              <w:rPr>
                <w:rFonts w:ascii="仿宋_GB2312" w:eastAsia="仿宋_GB2312" w:cs="仿宋_GB2312" w:hint="eastAsia"/>
                <w:kern w:val="0"/>
                <w:sz w:val="18"/>
                <w:szCs w:val="18"/>
              </w:rPr>
              <w:t>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</w:t>
            </w:r>
            <w:r>
              <w:rPr>
                <w:rFonts w:ascii="仿宋_GB2312" w:eastAsia="仿宋_GB2312" w:cs="仿宋_GB2312"/>
                <w:kern w:val="0"/>
                <w:sz w:val="18"/>
                <w:szCs w:val="18"/>
              </w:rPr>
              <w:t>中华人民共和国</w:t>
            </w:r>
            <w:r>
              <w:rPr>
                <w:rFonts w:ascii="仿宋_GB2312" w:eastAsia="仿宋_GB2312" w:cs="仿宋_GB2312" w:hint="eastAsia"/>
                <w:kern w:val="0"/>
                <w:sz w:val="18"/>
                <w:szCs w:val="18"/>
              </w:rPr>
              <w:t>不动产登记暂行条例》第四条 国家实行不动产统一登记制度。第五条 下列不动产权利，依照本条例的规定办理登记：（七）海域使用权；（十）法律规定需要登记的其他不动产权利。</w:t>
            </w:r>
          </w:p>
          <w:p>
            <w:pPr>
              <w:spacing w:line="240" w:lineRule="exact"/>
              <w:rPr>
                <w:rFonts w:ascii="黑体" w:eastAsia="黑体" w:cs="仿宋_GB2312" w:hAnsi="黑体"/>
                <w:kern w:val="0"/>
                <w:sz w:val="18"/>
                <w:szCs w:val="18"/>
              </w:rPr>
            </w:pPr>
            <w:r>
              <w:rPr>
                <w:rFonts w:ascii="黑体" w:eastAsia="黑体" w:cs="仿宋_GB2312" w:hAnsi="黑体" w:hint="eastAsia"/>
                <w:kern w:val="0"/>
                <w:sz w:val="18"/>
                <w:szCs w:val="18"/>
              </w:rPr>
              <w:t>【三定规定】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cs="仿宋_GB2312" w:hint="eastAsia"/>
                <w:kern w:val="0"/>
                <w:sz w:val="18"/>
                <w:szCs w:val="18"/>
              </w:rPr>
              <w:t>昌办字</w:t>
            </w:r>
            <w:r>
              <w:rPr>
                <w:rFonts w:ascii="宋体" w:cs="仿宋_GB2312" w:hAnsi="宋体" w:hint="eastAsia"/>
                <w:kern w:val="0"/>
                <w:sz w:val="18"/>
                <w:szCs w:val="18"/>
              </w:rPr>
              <w:t>﹝</w:t>
            </w:r>
            <w:r>
              <w:rPr>
                <w:rFonts w:ascii="仿宋_GB2312" w:eastAsia="仿宋_GB2312" w:cs="仿宋_GB2312" w:hint="eastAsia"/>
                <w:kern w:val="0"/>
                <w:sz w:val="18"/>
                <w:szCs w:val="18"/>
              </w:rPr>
              <w:t>2019</w:t>
            </w:r>
            <w:r>
              <w:rPr>
                <w:rFonts w:ascii="宋体" w:cs="仿宋_GB2312" w:hAnsi="宋体" w:hint="eastAsia"/>
                <w:kern w:val="0"/>
                <w:sz w:val="18"/>
                <w:szCs w:val="18"/>
              </w:rPr>
              <w:t>﹞3</w:t>
            </w:r>
            <w:r>
              <w:rPr>
                <w:rFonts w:ascii="仿宋_GB2312" w:eastAsia="仿宋_GB2312" w:cs="仿宋_GB2312" w:hint="eastAsia"/>
                <w:kern w:val="0"/>
                <w:sz w:val="18"/>
                <w:szCs w:val="18"/>
              </w:rPr>
              <w:t>9号  第六条(</w:t>
            </w:r>
            <w:r>
              <w:rPr>
                <w:rFonts w:ascii="仿宋_GB2312" w:eastAsia="仿宋_GB2312" w:cs="仿宋_GB2312" w:hint="eastAsia"/>
                <w:kern w:val="0"/>
                <w:sz w:val="18"/>
                <w:szCs w:val="18"/>
                <w:lang w:eastAsia="zh-CN"/>
              </w:rPr>
              <w:t>二）自然资源确权登记</w:t>
            </w:r>
          </w:p>
        </w:tc>
      </w:tr>
      <w:tr>
        <w:trPr>
          <w:trHeight w:val="420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rPr>
          <w:trHeight w:val="540"/>
        </w:trPr>
        <w:tc>
          <w:tcPr>
            <w:tcW w:w="1463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cs="黑体" w:hint="eastAsia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不动产登记中心</w:t>
            </w:r>
          </w:p>
        </w:tc>
      </w:tr>
      <w:tr>
        <w:trPr>
          <w:trHeight w:val="335"/>
        </w:trPr>
        <w:tc>
          <w:tcPr>
            <w:tcW w:w="1463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cs="黑体" w:hint="eastAsia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不动产登记中心</w:t>
            </w:r>
          </w:p>
        </w:tc>
      </w:tr>
      <w:tr>
        <w:trPr>
          <w:trHeight w:val="489"/>
        </w:trPr>
        <w:tc>
          <w:tcPr>
            <w:tcW w:w="1463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cs="黑体" w:hint="eastAsia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不动产登记中心</w:t>
            </w:r>
          </w:p>
        </w:tc>
      </w:tr>
      <w:tr>
        <w:trPr>
          <w:trHeight w:val="489"/>
        </w:trPr>
        <w:tc>
          <w:tcPr>
            <w:tcW w:w="1463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cs="黑体" w:hint="eastAsia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不动产登记中心</w:t>
            </w:r>
          </w:p>
        </w:tc>
      </w:tr>
      <w:tr>
        <w:trPr>
          <w:trHeight w:val="501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spacing w:line="240" w:lineRule="exact"/>
              <w:jc w:val="center"/>
              <w:rPr>
                <w:rFonts w:ascii="黑体" w:eastAsia="黑体" w:cs="仿宋_GB2312" w:hAnsi="黑体"/>
                <w:b/>
                <w:color w:val="000000"/>
                <w:kern w:val="0"/>
                <w:szCs w:val="21"/>
              </w:rPr>
            </w:pPr>
            <w:r>
              <w:rPr>
                <w:rFonts w:ascii="黑体" w:eastAsia="黑体" w:cs="仿宋_GB2312" w:hAnsi="黑体" w:hint="eastAsia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rPr>
          <w:trHeight w:val="501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cs="黑体" w:hint="eastAsia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1、不动产登记申请书及询问表；2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申请人身份证明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，代为申请登记的，还应提交法人授权委托书、代理人身份证等身份证明材料，境外委托的授权委托书需认证或公证；3、项目用海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批准文件或海域使用权出让合同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；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4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海域使用金缴纳或减免凭证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  <w:r>
              <w:rPr>
                <w:rFonts w:ascii="仿宋_GB2312" w:eastAsia="仿宋_GB2312" w:hint="eastAsia"/>
                <w:color w:val="000000"/>
                <w:spacing w:val="-12"/>
                <w:sz w:val="18"/>
                <w:szCs w:val="18"/>
              </w:rPr>
              <w:t>权籍调查表、宗海图（宗海位置图</w:t>
            </w:r>
            <w:r>
              <w:rPr>
                <w:rFonts w:ascii="仿宋_GB2312" w:eastAsia="仿宋_GB2312"/>
                <w:color w:val="000000"/>
                <w:spacing w:val="-12"/>
                <w:sz w:val="18"/>
                <w:szCs w:val="18"/>
              </w:rPr>
              <w:t>、界址图）</w:t>
            </w:r>
            <w:r>
              <w:rPr>
                <w:rFonts w:ascii="仿宋_GB2312" w:eastAsia="仿宋_GB2312" w:hint="eastAsia"/>
                <w:color w:val="000000"/>
                <w:spacing w:val="-12"/>
                <w:sz w:val="18"/>
                <w:szCs w:val="18"/>
              </w:rPr>
              <w:t>、宗海界址点坐标等不动产权籍调查成果;</w:t>
            </w:r>
            <w:r>
              <w:rPr>
                <w:rFonts w:ascii="仿宋_GB2312" w:eastAsia="仿宋_GB2312"/>
                <w:color w:val="000000"/>
                <w:spacing w:val="-12"/>
                <w:sz w:val="18"/>
                <w:szCs w:val="18"/>
              </w:rPr>
              <w:t>6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建筑物构筑物符合规划的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材料和已经竣工的材料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.</w:t>
            </w:r>
          </w:p>
        </w:tc>
      </w:tr>
      <w:tr>
        <w:trPr>
          <w:trHeight w:val="1782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17"/>
              </w:rPr>
            </w:pPr>
            <w:r>
              <w:rPr>
                <w:rStyle w:val="17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17"/>
              </w:rPr>
            </w:pPr>
            <w:r>
              <w:rPr>
                <w:rStyle w:val="17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</w:t>
            </w:r>
            <w:r>
              <w:rPr>
                <w:rStyle w:val="17"/>
              </w:rPr>
              <w:t>究</w:t>
            </w:r>
            <w:bookmarkStart w:id="0" w:name="_GoBack"/>
            <w:bookmarkEnd w:id="0"/>
            <w:r>
              <w:rPr>
                <w:rStyle w:val="17"/>
                <w:rFonts w:hint="eastAsia"/>
              </w:rPr>
              <w:t>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rPr>
          <w:trHeight w:val="864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textAlignment w:val="center"/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业务咨询：0335-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  <w:lang w:val="en-US" w:eastAsia="zh-CN"/>
              </w:rPr>
              <w:t>2863967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textAlignment w:val="center"/>
              <w:rPr>
                <w:rFonts w:ascii="仿宋_GB2312" w:eastAsia="仿宋_GB2312" w:hAnsi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投诉举报电话：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18"/>
                <w:szCs w:val="18"/>
              </w:rPr>
              <w:t>0335</w:t>
            </w:r>
            <w:r>
              <w:rPr>
                <w:rFonts w:ascii="仿宋_GB2312" w:eastAsia="仿宋_GB2312" w:hAnsi="宋体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18"/>
                <w:szCs w:val="18"/>
              </w:rPr>
              <w:t>2022626</w:t>
            </w:r>
          </w:p>
          <w:p>
            <w:pPr>
              <w:spacing w:line="240" w:lineRule="exact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  <w:lang w:val="en-US" w:eastAsia="zh-CN"/>
              </w:rPr>
              <w:t>3、</w:t>
            </w:r>
            <w:r>
              <w:rPr>
                <w:rFonts w:ascii="仿宋_GB2312" w:eastAsia="仿宋_GB2312" w:cs="黑体" w:hAnsi="黑体" w:hint="eastAsia"/>
                <w:color w:val="000000"/>
                <w:kern w:val="0"/>
                <w:sz w:val="18"/>
                <w:szCs w:val="18"/>
              </w:rPr>
              <w:t>纪检监察投诉：县纪委第四派驻纪检监察组，电话：0335-2608801</w:t>
            </w:r>
          </w:p>
        </w:tc>
      </w:tr>
      <w:tr>
        <w:trPr>
          <w:trHeight w:val="636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eastAsia="仿宋" w:hAnsi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eastAsia="仿宋" w:hAnsi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rPr>
          <w:trHeight w:val="580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cs="黑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简体">
    <w:altName w:val="方正小标宋_GBK"/>
    <w:panose1 w:val="03000509000000000000"/>
    <w:charset w:val="86"/>
    <w:family w:val="auto"/>
    <w:pitch w:val="variable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1A3CDBB3"/>
    <w:multiLevelType w:val="singleLevel"/>
    <w:tmpl w:val="1A3CDBB3"/>
    <w:lvl w:ilvl="0">
      <w:start w:val="1"/>
      <w:numFmt w:val="decimal"/>
      <w:lvlRestart w:val="0"/>
      <w:suff w:val="nothing"/>
      <w:lvlText w:val="%1、"/>
      <w:lvlJc w:val="left"/>
      <w:pPr/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2"/>
  </w:compat>
  <w:docVars>
    <w:docVar w:name="commondata" w:val="eyJoZGlkIjoiMzhjZGM4NWU5YjQzMDRhODI2MDc4MjM4NWZhZjE0YjA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Calibri" w:eastAsia="宋体" w:cs="Arial" w:hAnsi="Calibri"/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cs="Arial" w:hAnsi="Calibri"/>
      <w:sz w:val="18"/>
      <w:szCs w:val="18"/>
    </w:rPr>
  </w:style>
  <w:style w:type="character" w:customStyle="1" w:styleId="17">
    <w:name w:val="font112"/>
    <w:basedOn w:val="1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E24974BC-E8B9-4A89-8703-4BDADC8EA64F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0</Words>
  <Characters>1035</Characters>
  <Lines>0</Lines>
  <Paragraphs>3</Paragraphs>
  <CharactersWithSpaces>1380</CharactersWithSpaces>
  <Company>微软中国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微软用户</dc:creator>
  <cp:lastModifiedBy>hp</cp:lastModifiedBy>
  <cp:revision>18</cp:revision>
  <dcterms:created xsi:type="dcterms:W3CDTF">2023-08-17T08:16:00Z</dcterms:created>
  <dcterms:modified xsi:type="dcterms:W3CDTF">2024-09-29T01:54:05Z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2052-12.1.0.16929</vt:lpwstr>
  </property>
  <property fmtid="{D5CDD505-2E9C-101B-9397-08002B2CF9AE}" pid="3" name="ICV">
    <vt:lpwstr>08C93E695C0344F28534313ED91B9FF5_12</vt:lpwstr>
  </property>
</Properties>
</file>