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textAlignment w:val="center"/>
        <w:rPr>
          <w:rFonts w:asci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eastAsia="方正小标宋简体" w:cs="方正小标宋简体"/>
          <w:color w:val="000000"/>
          <w:kern w:val="0"/>
          <w:sz w:val="44"/>
          <w:szCs w:val="44"/>
        </w:rPr>
        <w:t>履职行权规程</w:t>
      </w:r>
    </w:p>
    <w:tbl>
      <w:tblPr>
        <w:tblStyle w:val="4"/>
        <w:tblW w:w="1029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63"/>
        <w:gridCol w:w="1050"/>
        <w:gridCol w:w="641"/>
        <w:gridCol w:w="1691"/>
        <w:gridCol w:w="1963"/>
        <w:gridCol w:w="1266"/>
        <w:gridCol w:w="293"/>
        <w:gridCol w:w="193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9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  <w:tc>
          <w:tcPr>
            <w:tcW w:w="16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权力类型</w:t>
            </w:r>
          </w:p>
        </w:tc>
        <w:tc>
          <w:tcPr>
            <w:tcW w:w="19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行政检查</w:t>
            </w:r>
          </w:p>
        </w:tc>
        <w:tc>
          <w:tcPr>
            <w:tcW w:w="155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实施主体</w:t>
            </w:r>
          </w:p>
        </w:tc>
        <w:tc>
          <w:tcPr>
            <w:tcW w:w="19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eastAsia="zh-CN"/>
              </w:rPr>
              <w:t>县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资源规划局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5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事项名称</w:t>
            </w:r>
          </w:p>
        </w:tc>
        <w:tc>
          <w:tcPr>
            <w:tcW w:w="8835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000000"/>
                <w:sz w:val="18"/>
                <w:szCs w:val="18"/>
              </w:rPr>
              <w:t>对测绘资质单位的测绘项目备案登记的管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管辖范围</w:t>
            </w:r>
          </w:p>
        </w:tc>
        <w:tc>
          <w:tcPr>
            <w:tcW w:w="8835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eastAsia="zh-CN"/>
              </w:rPr>
              <w:t>昌黎县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72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履职依据</w:t>
            </w:r>
          </w:p>
        </w:tc>
        <w:tc>
          <w:tcPr>
            <w:tcW w:w="8835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仿宋_GB2312"/>
                <w:kern w:val="0"/>
                <w:sz w:val="18"/>
                <w:szCs w:val="18"/>
              </w:rPr>
              <w:t>【法律法规】</w:t>
            </w: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《河北省实施&lt;中华人民共和国测绘法&gt;办法》（2005年5月27日河北省第十届人民代表大会常务委员会第十五次会议通过）第十九条 测绘单位在实施测绘项目前，应当告知测绘项目所在地的测绘行政主管部门。测绘项目所在地的测绘行政主管部门应当对测绘项目进行备案登记，并为测绘单位提供必要的服务。</w:t>
            </w:r>
          </w:p>
          <w:p>
            <w:pPr>
              <w:spacing w:line="240" w:lineRule="exact"/>
              <w:rPr>
                <w:rFonts w:ascii="黑体" w:hAnsi="黑体" w:eastAsia="黑体" w:cs="仿宋_GB2312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仿宋_GB2312"/>
                <w:kern w:val="0"/>
                <w:sz w:val="18"/>
                <w:szCs w:val="18"/>
              </w:rPr>
              <w:t>【三定规定】</w:t>
            </w:r>
          </w:p>
          <w:p>
            <w:pPr>
              <w:spacing w:line="240" w:lineRule="exact"/>
              <w:rPr>
                <w:rFonts w:ascii="仿宋_GB2312" w:eastAsia="仿宋_GB2312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</w:rPr>
              <w:t>昌办字</w:t>
            </w:r>
            <w:r>
              <w:rPr>
                <w:rFonts w:hint="eastAsia" w:ascii="宋体" w:hAnsi="宋体" w:cs="仿宋_GB2312"/>
                <w:kern w:val="0"/>
                <w:sz w:val="18"/>
                <w:szCs w:val="18"/>
              </w:rPr>
              <w:t>﹝</w:t>
            </w: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</w:rPr>
              <w:t>2019</w:t>
            </w:r>
            <w:r>
              <w:rPr>
                <w:rFonts w:hint="eastAsia" w:ascii="宋体" w:hAnsi="宋体" w:cs="仿宋_GB2312"/>
                <w:kern w:val="0"/>
                <w:sz w:val="18"/>
                <w:szCs w:val="18"/>
              </w:rPr>
              <w:t>﹞3</w:t>
            </w: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</w:rPr>
              <w:t>9号  第六条(</w:t>
            </w: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  <w:lang w:eastAsia="zh-CN"/>
              </w:rPr>
              <w:t>三）国土空间规划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46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履职流程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办理环节</w:t>
            </w:r>
          </w:p>
        </w:tc>
        <w:tc>
          <w:tcPr>
            <w:tcW w:w="4295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办理内容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办理时限</w:t>
            </w:r>
          </w:p>
        </w:tc>
        <w:tc>
          <w:tcPr>
            <w:tcW w:w="222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责任科室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5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 w:val="18"/>
                <w:szCs w:val="18"/>
              </w:rPr>
              <w:t>制定计划</w:t>
            </w:r>
          </w:p>
        </w:tc>
        <w:tc>
          <w:tcPr>
            <w:tcW w:w="4295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制定检查计划</w:t>
            </w:r>
          </w:p>
        </w:tc>
        <w:tc>
          <w:tcPr>
            <w:tcW w:w="126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黑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黑体"/>
                <w:color w:val="000000"/>
                <w:sz w:val="18"/>
                <w:szCs w:val="18"/>
                <w:lang w:val="en-US" w:eastAsia="zh-CN"/>
              </w:rPr>
              <w:t>依检查实际情况而定</w:t>
            </w:r>
          </w:p>
        </w:tc>
        <w:tc>
          <w:tcPr>
            <w:tcW w:w="222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地理信息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eastAsia="zh-CN"/>
              </w:rPr>
              <w:t>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3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黑体" w:eastAsia="黑体" w:cs="黑体"/>
                <w:b/>
                <w:bCs/>
                <w:color w:val="000000"/>
                <w:sz w:val="18"/>
                <w:szCs w:val="18"/>
              </w:rPr>
              <w:t>检查</w:t>
            </w:r>
          </w:p>
        </w:tc>
        <w:tc>
          <w:tcPr>
            <w:tcW w:w="4295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发布通知，开展双随机检查</w:t>
            </w:r>
          </w:p>
        </w:tc>
        <w:tc>
          <w:tcPr>
            <w:tcW w:w="1266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黑体"/>
                <w:color w:val="000000"/>
                <w:sz w:val="18"/>
                <w:szCs w:val="18"/>
              </w:rPr>
            </w:pPr>
          </w:p>
        </w:tc>
        <w:tc>
          <w:tcPr>
            <w:tcW w:w="222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地理信息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eastAsia="zh-CN"/>
              </w:rPr>
              <w:t>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15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追责情形</w:t>
            </w:r>
          </w:p>
        </w:tc>
        <w:tc>
          <w:tcPr>
            <w:tcW w:w="8835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黑体" w:eastAsia="黑体" w:cs="黑体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因不履行或不正确履行行政职责，有下列情形的，行政机关及相关工作人员应承担相应责任：</w:t>
            </w: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1.不对本辖区内卫星导航定位基准站建设及其工作情况组织监督检查；</w:t>
            </w: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2.对在检查中发现的问题，不责令限期整改、不依法实施处罚；</w:t>
            </w: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3.不及时予以公告，对构成违法犯罪的不移交司法机关；</w:t>
            </w: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4.对监督检查发现的问题整改完成后，不对整改情况组织进行核查；</w:t>
            </w: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5.其他违反法律法规规章文件规定的行为。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5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监督方式</w:t>
            </w:r>
          </w:p>
        </w:tc>
        <w:tc>
          <w:tcPr>
            <w:tcW w:w="8835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default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1、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业务咨询：0335-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2861602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eastAsia" w:ascii="仿宋_GB2312" w:eastAsia="仿宋_GB2312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2、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投诉举报电话：</w:t>
            </w:r>
            <w:r>
              <w:rPr>
                <w:rFonts w:hint="eastAsia" w:ascii="仿宋_GB2312" w:eastAsia="仿宋_GB2312" w:hAnsiTheme="minorEastAsia"/>
                <w:color w:val="000000"/>
                <w:kern w:val="0"/>
                <w:sz w:val="18"/>
                <w:szCs w:val="18"/>
              </w:rPr>
              <w:t>0335</w:t>
            </w:r>
            <w:r>
              <w:rPr>
                <w:rFonts w:ascii="仿宋_GB2312" w:eastAsia="仿宋_GB2312" w:hAnsiTheme="minorEastAsia"/>
                <w:color w:val="000000"/>
                <w:kern w:val="0"/>
                <w:sz w:val="18"/>
                <w:szCs w:val="18"/>
              </w:rPr>
              <w:t>—</w:t>
            </w:r>
            <w:r>
              <w:rPr>
                <w:rFonts w:hint="eastAsia" w:ascii="仿宋_GB2312" w:eastAsia="仿宋_GB2312" w:hAnsiTheme="minorEastAsia"/>
                <w:color w:val="000000"/>
                <w:kern w:val="0"/>
                <w:sz w:val="18"/>
                <w:szCs w:val="18"/>
              </w:rPr>
              <w:t>2022626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黑体" w:eastAsia="仿宋_GB2312" w:cs="黑体"/>
                <w:color w:val="000000"/>
                <w:sz w:val="24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3、</w:t>
            </w:r>
            <w:r>
              <w:rPr>
                <w:rFonts w:hint="eastAsia" w:ascii="仿宋_GB2312" w:hAnsi="黑体" w:eastAsia="仿宋_GB2312" w:cs="黑体"/>
                <w:color w:val="000000"/>
                <w:kern w:val="0"/>
                <w:sz w:val="18"/>
                <w:szCs w:val="18"/>
              </w:rPr>
              <w:t>纪检监察投诉：县纪委第四派驻纪检监察组，电话：0335-2608801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法定救济途径</w:t>
            </w:r>
          </w:p>
        </w:tc>
        <w:tc>
          <w:tcPr>
            <w:tcW w:w="8835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公民、法人或者其他组织认为具体行政行为侵犯其合法权益，向行政机关提出</w:t>
            </w:r>
            <w:r>
              <w:fldChar w:fldCharType="begin"/>
            </w:r>
            <w:r>
              <w:instrText xml:space="preserve"> HYPERLINK "https://www.66law.cn/special/xzfy/" \t "https://www.66law.cn/tiaoli/_blank" \o "行政复议申请" </w:instrText>
            </w:r>
            <w:r>
              <w:fldChar w:fldCharType="separate"/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行政复议申请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fldChar w:fldCharType="end"/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，行政机关受理行政复议申请、作出行政复议决定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。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4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8835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eastAsia="黑体" w:cs="黑体"/>
                <w:color w:val="000000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hjZGM4NWU5YjQzMDRhODI2MDc4MjM4NWZhZjE0YjAifQ=="/>
  </w:docVars>
  <w:rsids>
    <w:rsidRoot w:val="007A458C"/>
    <w:rsid w:val="00462DBD"/>
    <w:rsid w:val="007536B9"/>
    <w:rsid w:val="007A458C"/>
    <w:rsid w:val="0096130C"/>
    <w:rsid w:val="00A564D3"/>
    <w:rsid w:val="00AB02AD"/>
    <w:rsid w:val="0BDF6813"/>
    <w:rsid w:val="0C452B1A"/>
    <w:rsid w:val="0CE00A95"/>
    <w:rsid w:val="1393060F"/>
    <w:rsid w:val="1C0302FC"/>
    <w:rsid w:val="20336301"/>
    <w:rsid w:val="25F56F08"/>
    <w:rsid w:val="2A1C2CB5"/>
    <w:rsid w:val="2E2A4592"/>
    <w:rsid w:val="32221084"/>
    <w:rsid w:val="32BA750F"/>
    <w:rsid w:val="337E22EA"/>
    <w:rsid w:val="346239BA"/>
    <w:rsid w:val="352C5D76"/>
    <w:rsid w:val="38437293"/>
    <w:rsid w:val="398048E2"/>
    <w:rsid w:val="3DE63C50"/>
    <w:rsid w:val="400C5122"/>
    <w:rsid w:val="41410DFB"/>
    <w:rsid w:val="417A551F"/>
    <w:rsid w:val="485D651B"/>
    <w:rsid w:val="495B464C"/>
    <w:rsid w:val="4A633B90"/>
    <w:rsid w:val="4C6D6F48"/>
    <w:rsid w:val="4E7F7150"/>
    <w:rsid w:val="4EA06EE4"/>
    <w:rsid w:val="51D13AD5"/>
    <w:rsid w:val="56553C8D"/>
    <w:rsid w:val="57995095"/>
    <w:rsid w:val="5D107BA8"/>
    <w:rsid w:val="5E60690D"/>
    <w:rsid w:val="60DF1D6B"/>
    <w:rsid w:val="63043D0B"/>
    <w:rsid w:val="65F37D64"/>
    <w:rsid w:val="6CB71DEE"/>
    <w:rsid w:val="6D40197E"/>
    <w:rsid w:val="73E334C8"/>
    <w:rsid w:val="74F636CF"/>
    <w:rsid w:val="75491A51"/>
    <w:rsid w:val="7BB669BC"/>
    <w:rsid w:val="7BF2699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 w:eastAsia="宋体" w:cs="Arial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 w:eastAsia="宋体" w:cs="Arial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688</Words>
  <Characters>749</Characters>
  <Lines>6</Lines>
  <Paragraphs>1</Paragraphs>
  <TotalTime>0</TotalTime>
  <ScaleCrop>false</ScaleCrop>
  <LinksUpToDate>false</LinksUpToDate>
  <CharactersWithSpaces>750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2023-10-17T02:02:00Z</dcterms:created>
  <dc:creator>Administrator</dc:creator>
  <cp:lastModifiedBy>旭日东升</cp:lastModifiedBy>
  <dcterms:modified xsi:type="dcterms:W3CDTF">2024-07-12T09:14:45Z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3CCCC09566AD47409C1B75C30883DC1B_12</vt:lpwstr>
  </property>
</Properties>
</file>