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bookmarkStart w:id="0" w:name="_GoBack"/>
      <w:bookmarkEnd w:id="0"/>
      <w:r>
        <w:t>名　　称:</w:t>
        <w:tab/>
        <w:t>国务院关税税则委员会公布《进境物品关税、增值税、消费税征收办法》</w:t>
      </w:r>
    </w:p>
    <w:p>
      <w:r>
        <w:t>文　　号:</w:t>
        <w:tab/>
        <w:t>无</w:t>
      </w:r>
    </w:p>
    <w:p>
      <w:r>
        <w:t>发布机构:</w:t>
        <w:tab/>
        <w:t>河北省财政厅</w:t>
        <w:tab/>
        <w:t>发文日期:</w:t>
        <w:tab/>
        <w:t>2024年11月29日</w:t>
      </w:r>
    </w:p>
    <w:p>
      <w:r>
        <w:t>国务院关税税则委员会公布《进境物品关税、增值税、消费税征收办法》</w:t>
      </w:r>
    </w:p>
    <w:p/>
    <w:p>
      <w:r>
        <w:t>　　根据《中华人民共和国关税法》（以下简称《关税法》）有关规定，经国务院同意，国务院关税税则委员会公布《进境物品关税、增值税、消费税征收办法》（以下简称《办法》）。 </w:t>
      </w:r>
    </w:p>
    <w:p/>
    <w:p>
      <w:r>
        <w:t>　　《办法》基本平移现行进境物品税收制度。根据《关税法》有关规定，《办法》明确对个人合理自用的进境物品，按照简易办法征收关税、增值税、消费税，适用综合税率，税率水平维持现行标准，为规范税制，不再保留进境物品进口税表述。维持现行对进境物品免税数额的规定总体不变，包括进境居民旅客携带行李物品免税额度为5000元，进境非居民旅客携带行李物品免税额度为2000元，个人寄递物品应纳税额在50元以下的予以免税放行。自港澳进境居民旅客免税额度等另有规定的从其规定。同时，《办法》还结合近年实践情况调整完善部分规定，例如将可通过寄递渠道进境物品的限值由现行800元、1000元统一提高至2000元，降低可免税携带进境的雪茄数量，对个别商品归类进行微调，细化和完善分类计价、申报纳税等部分程序性规定等。 </w:t>
      </w:r>
    </w:p>
    <w:p/>
    <w:p>
      <w:r>
        <w:t>　　《办法》作为《关税法》配套文件之一，其出台旨在落实《关税法》有关要求，规范进境物品税款征收和缴纳，便利进境物品通关，维护进口秩序，保护纳税人合法权益，有助于保持制度的连续性、稳定性，推动高水平对外开放。</w:t>
      </w:r>
    </w:p>
    <w:sectPr>
      <w:pgSz w:w="16838" w:h="11906" w:orient="landscape"/>
      <w:pgMar w:top="1800" w:right="1440" w:bottom="1800" w:left="144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94C04A39-8D3F-49B9-9834-F0D998BB1805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5</TotalTime>
  <Application>Yozo_Office27021597764231179</Application>
  <Pages>1</Pages>
  <Words>0</Words>
  <Characters>486</Characters>
  <Lines>0</Lines>
  <Paragraphs>10</Paragraphs>
  <CharactersWithSpaces>648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Administrator</cp:lastModifiedBy>
  <cp:revision>1</cp:revision>
  <cp:lastPrinted>2024-12-04T03:29:24Z</cp:lastPrinted>
  <dcterms:created xsi:type="dcterms:W3CDTF">2021-05-08T07:28:00Z</dcterms:created>
  <dcterms:modified xsi:type="dcterms:W3CDTF">2024-12-04T03:34:25Z</dcterms:modified>
</cp:coreProperties>
</file>