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left="1050" w:hangingChars="500" w:hanging="1050"/>
      </w:pPr>
      <w:bookmarkStart w:id="0" w:name="_GoBack"/>
      <w:bookmarkEnd w:id="0"/>
      <w:r>
        <w:t>名　　称:</w:t>
        <w:tab/>
        <w:t>国务院关税税则委员会关于公布《进境物品关税、增值税、消费税征收办法》的公告</w:t>
        <w:tab/>
      </w:r>
    </w:p>
    <w:p>
      <w:pPr>
        <w:ind w:left="1050" w:hangingChars="500" w:hanging="1050"/>
      </w:pPr>
      <w:r>
        <w:t>文　　号:</w:t>
        <w:tab/>
        <w:t>税委会公告2024年第11号</w:t>
      </w:r>
    </w:p>
    <w:p>
      <w:r>
        <w:t>发布机构:</w:t>
        <w:tab/>
        <w:t>河北省财政厅</w:t>
        <w:tab/>
        <w:t>发文日期:</w:t>
        <w:tab/>
        <w:t>2024年11月29日</w:t>
      </w:r>
    </w:p>
    <w:p>
      <w:r>
        <w:t>国务院关税税则委员会关于公布《进境物品关税、增值税、消费税征收办法》的公告</w:t>
      </w:r>
    </w:p>
    <w:p/>
    <w:p>
      <w:r>
        <w:t>　　根据《中华人民共和国关税法》第五条的规定，经国务院同意，现公布《进境物品关税、增值税、消费税征收办法》，自2024年12月1日起施行。 </w:t>
      </w:r>
    </w:p>
    <w:p/>
    <w:p>
      <w:r>
        <w:t>　　特此公告。 </w:t>
      </w:r>
    </w:p>
    <w:p/>
    <w:p>
      <w:r>
        <w:t>　　附件：进境物品关税、增值税、消费税征收办法 </w:t>
      </w:r>
    </w:p>
    <w:p/>
    <w:p>
      <w:r>
        <w:t>　　 </w:t>
      </w:r>
    </w:p>
    <w:p/>
    <w:p>
      <w:r>
        <w:t>　　国务院关税税则委员会 </w:t>
      </w:r>
    </w:p>
    <w:p/>
    <w:p>
      <w:r>
        <w:t>　　2024年11月29日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EA94A16-6A6D-4040-B7A1-2EF5D695E8F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208</Characters>
  <Lines>0</Lines>
  <Paragraphs>16</Paragraphs>
  <CharactersWithSpaces>278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Administrator</cp:lastModifiedBy>
  <cp:revision>1</cp:revision>
  <cp:lastPrinted>2024-12-04T03:28:39Z</cp:lastPrinted>
  <dcterms:created xsi:type="dcterms:W3CDTF">2021-05-08T07:28:00Z</dcterms:created>
  <dcterms:modified xsi:type="dcterms:W3CDTF">2024-12-04T03:28:42Z</dcterms:modified>
</cp:coreProperties>
</file>