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6</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12</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21</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23</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23</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24</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bookmarkStart w:id="0" w:name="_GoBack"/>
      <w:bookmarkEnd w:id="0"/>
    </w:p>
    <w:p>
      <w:pPr>
        <w:spacing w:before="0" w:after="0" w:line="240" w:lineRule="auto"/>
        <w:ind w:firstLine="0"/>
        <w:jc w:val="center"/>
        <w:outlineLvl w:val="1"/>
      </w:pPr>
      <w:bookmarkStart w:id="1" w:name="_Toc_2_2_0000000001"/>
      <w:r>
        <w:rPr>
          <w:rFonts w:ascii="方正小标宋_GBK" w:eastAsia="方正小标宋_GBK" w:cs="方正小标宋_GBK" w:hAnsi="方正小标宋_GBK"/>
          <w:color w:val="000000"/>
          <w:sz w:val="36"/>
        </w:rPr>
        <w:t>部门预算收支总表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210中国共产党昌黎县委员会政法委员会</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302.45</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r>
              <w:t>247.52</w:t>
            </w: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28.16</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13.29</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13.49</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302.45</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302.45</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302.45</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302.45</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2" w:name="_Toc_2_2_0000000002"/>
      <w:r>
        <w:rPr>
          <w:rFonts w:ascii="方正小标宋_GBK" w:eastAsia="方正小标宋_GBK" w:cs="方正小标宋_GBK" w:hAnsi="方正小标宋_GBK"/>
          <w:color w:val="000000"/>
          <w:sz w:val="36"/>
        </w:rPr>
        <w:t>部门预算收入总表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210中国共产党昌黎县委员会政法委员会</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302.45</w:t>
            </w:r>
          </w:p>
        </w:tc>
        <w:tc>
          <w:tcPr>
            <w:tcW w:w="1134" w:type="dxa"/>
            <w:tcBorders>
              <w:top w:val="single" w:sz="6" w:space="0" w:color="auto"/>
              <w:left w:val="single" w:sz="6" w:space="0" w:color="auto"/>
              <w:right w:val="single" w:sz="6" w:space="0" w:color="auto"/>
            </w:tcBorders>
            <w:vAlign w:val="center"/>
          </w:tcPr>
          <w:p>
            <w:pPr>
              <w:pStyle w:val="23"/>
            </w:pPr>
            <w:r>
              <w:t>302.45</w:t>
            </w:r>
          </w:p>
        </w:tc>
        <w:tc>
          <w:tcPr>
            <w:tcW w:w="1134" w:type="dxa"/>
            <w:tcBorders>
              <w:top w:val="single" w:sz="6" w:space="0" w:color="auto"/>
              <w:left w:val="single" w:sz="6" w:space="0" w:color="auto"/>
              <w:right w:val="single" w:sz="6" w:space="0" w:color="auto"/>
            </w:tcBorders>
            <w:vAlign w:val="center"/>
          </w:tcPr>
          <w:p>
            <w:pPr>
              <w:pStyle w:val="23"/>
            </w:pPr>
            <w:r>
              <w:t>302.45</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204</w:t>
            </w:r>
          </w:p>
        </w:tc>
        <w:tc>
          <w:tcPr>
            <w:tcW w:w="1559" w:type="dxa"/>
            <w:tcBorders>
              <w:top w:val="single" w:sz="6" w:space="0" w:color="auto"/>
              <w:left w:val="single" w:sz="6" w:space="0" w:color="auto"/>
              <w:right w:val="single" w:sz="6" w:space="0" w:color="auto"/>
            </w:tcBorders>
            <w:vAlign w:val="center"/>
          </w:tcPr>
          <w:p>
            <w:pPr>
              <w:pStyle w:val="20"/>
            </w:pPr>
            <w:r>
              <w:t>公共安全支出</w:t>
            </w:r>
          </w:p>
        </w:tc>
        <w:tc>
          <w:tcPr>
            <w:tcW w:w="1134" w:type="dxa"/>
            <w:tcBorders>
              <w:top w:val="single" w:sz="6" w:space="0" w:color="auto"/>
              <w:left w:val="single" w:sz="6" w:space="0" w:color="auto"/>
              <w:right w:val="single" w:sz="6" w:space="0" w:color="auto"/>
            </w:tcBorders>
            <w:vAlign w:val="center"/>
          </w:tcPr>
          <w:p>
            <w:pPr>
              <w:pStyle w:val="19"/>
            </w:pPr>
            <w:r>
              <w:t>247.52</w:t>
            </w:r>
          </w:p>
        </w:tc>
        <w:tc>
          <w:tcPr>
            <w:tcW w:w="1134" w:type="dxa"/>
            <w:tcBorders>
              <w:top w:val="single" w:sz="6" w:space="0" w:color="auto"/>
              <w:left w:val="single" w:sz="6" w:space="0" w:color="auto"/>
              <w:right w:val="single" w:sz="6" w:space="0" w:color="auto"/>
            </w:tcBorders>
            <w:vAlign w:val="center"/>
          </w:tcPr>
          <w:p>
            <w:pPr>
              <w:pStyle w:val="19"/>
            </w:pPr>
            <w:r>
              <w:t>247.52</w:t>
            </w:r>
          </w:p>
        </w:tc>
        <w:tc>
          <w:tcPr>
            <w:tcW w:w="1134" w:type="dxa"/>
            <w:tcBorders>
              <w:top w:val="single" w:sz="6" w:space="0" w:color="auto"/>
              <w:left w:val="single" w:sz="6" w:space="0" w:color="auto"/>
              <w:right w:val="single" w:sz="6" w:space="0" w:color="auto"/>
            </w:tcBorders>
            <w:vAlign w:val="center"/>
          </w:tcPr>
          <w:p>
            <w:pPr>
              <w:pStyle w:val="19"/>
            </w:pPr>
            <w:r>
              <w:t>247.52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20402</w:t>
            </w:r>
          </w:p>
        </w:tc>
        <w:tc>
          <w:tcPr>
            <w:tcW w:w="1559" w:type="dxa"/>
            <w:tcBorders>
              <w:top w:val="single" w:sz="6" w:space="0" w:color="auto"/>
              <w:left w:val="single" w:sz="6" w:space="0" w:color="auto"/>
              <w:right w:val="single" w:sz="6" w:space="0" w:color="auto"/>
            </w:tcBorders>
            <w:vAlign w:val="center"/>
          </w:tcPr>
          <w:p>
            <w:pPr>
              <w:pStyle w:val="20"/>
            </w:pPr>
            <w:r>
              <w:t>公安</w:t>
            </w:r>
          </w:p>
        </w:tc>
        <w:tc>
          <w:tcPr>
            <w:tcW w:w="1134" w:type="dxa"/>
            <w:tcBorders>
              <w:top w:val="single" w:sz="6" w:space="0" w:color="auto"/>
              <w:left w:val="single" w:sz="6" w:space="0" w:color="auto"/>
              <w:right w:val="single" w:sz="6" w:space="0" w:color="auto"/>
            </w:tcBorders>
            <w:vAlign w:val="center"/>
          </w:tcPr>
          <w:p>
            <w:pPr>
              <w:pStyle w:val="19"/>
            </w:pPr>
            <w:r>
              <w:t>214.52</w:t>
            </w:r>
          </w:p>
        </w:tc>
        <w:tc>
          <w:tcPr>
            <w:tcW w:w="1134" w:type="dxa"/>
            <w:tcBorders>
              <w:top w:val="single" w:sz="6" w:space="0" w:color="auto"/>
              <w:left w:val="single" w:sz="6" w:space="0" w:color="auto"/>
              <w:right w:val="single" w:sz="6" w:space="0" w:color="auto"/>
            </w:tcBorders>
            <w:vAlign w:val="center"/>
          </w:tcPr>
          <w:p>
            <w:pPr>
              <w:pStyle w:val="19"/>
            </w:pPr>
            <w:r>
              <w:t>214.52</w:t>
            </w:r>
          </w:p>
        </w:tc>
        <w:tc>
          <w:tcPr>
            <w:tcW w:w="1134" w:type="dxa"/>
            <w:tcBorders>
              <w:top w:val="single" w:sz="6" w:space="0" w:color="auto"/>
              <w:left w:val="single" w:sz="6" w:space="0" w:color="auto"/>
              <w:right w:val="single" w:sz="6" w:space="0" w:color="auto"/>
            </w:tcBorders>
            <w:vAlign w:val="center"/>
          </w:tcPr>
          <w:p>
            <w:pPr>
              <w:pStyle w:val="19"/>
            </w:pPr>
            <w:r>
              <w:t>214.52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2040201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198.51</w:t>
            </w:r>
          </w:p>
        </w:tc>
        <w:tc>
          <w:tcPr>
            <w:tcW w:w="1134" w:type="dxa"/>
            <w:tcBorders>
              <w:top w:val="single" w:sz="6" w:space="0" w:color="auto"/>
              <w:left w:val="single" w:sz="6" w:space="0" w:color="auto"/>
              <w:right w:val="single" w:sz="6" w:space="0" w:color="auto"/>
            </w:tcBorders>
            <w:vAlign w:val="center"/>
          </w:tcPr>
          <w:p>
            <w:pPr>
              <w:pStyle w:val="19"/>
            </w:pPr>
            <w:r>
              <w:t>198.51</w:t>
            </w:r>
          </w:p>
        </w:tc>
        <w:tc>
          <w:tcPr>
            <w:tcW w:w="1134" w:type="dxa"/>
            <w:tcBorders>
              <w:top w:val="single" w:sz="6" w:space="0" w:color="auto"/>
              <w:left w:val="single" w:sz="6" w:space="0" w:color="auto"/>
              <w:right w:val="single" w:sz="6" w:space="0" w:color="auto"/>
            </w:tcBorders>
            <w:vAlign w:val="center"/>
          </w:tcPr>
          <w:p>
            <w:pPr>
              <w:pStyle w:val="19"/>
            </w:pPr>
            <w:r>
              <w:t>198.51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2040250</w:t>
            </w:r>
          </w:p>
        </w:tc>
        <w:tc>
          <w:tcPr>
            <w:tcW w:w="1559" w:type="dxa"/>
            <w:tcBorders>
              <w:top w:val="single" w:sz="6" w:space="0" w:color="auto"/>
              <w:left w:val="single" w:sz="6" w:space="0" w:color="auto"/>
              <w:right w:val="single" w:sz="6" w:space="0" w:color="auto"/>
            </w:tcBorders>
            <w:vAlign w:val="center"/>
          </w:tcPr>
          <w:p>
            <w:pPr>
              <w:pStyle w:val="20"/>
            </w:pPr>
            <w:r>
              <w:t>事业运行</w:t>
            </w:r>
          </w:p>
        </w:tc>
        <w:tc>
          <w:tcPr>
            <w:tcW w:w="1134" w:type="dxa"/>
            <w:tcBorders>
              <w:top w:val="single" w:sz="6" w:space="0" w:color="auto"/>
              <w:left w:val="single" w:sz="6" w:space="0" w:color="auto"/>
              <w:right w:val="single" w:sz="6" w:space="0" w:color="auto"/>
            </w:tcBorders>
            <w:vAlign w:val="center"/>
          </w:tcPr>
          <w:p>
            <w:pPr>
              <w:pStyle w:val="19"/>
            </w:pPr>
            <w:r>
              <w:t>16.01</w:t>
            </w:r>
          </w:p>
        </w:tc>
        <w:tc>
          <w:tcPr>
            <w:tcW w:w="1134" w:type="dxa"/>
            <w:tcBorders>
              <w:top w:val="single" w:sz="6" w:space="0" w:color="auto"/>
              <w:left w:val="single" w:sz="6" w:space="0" w:color="auto"/>
              <w:right w:val="single" w:sz="6" w:space="0" w:color="auto"/>
            </w:tcBorders>
            <w:vAlign w:val="center"/>
          </w:tcPr>
          <w:p>
            <w:pPr>
              <w:pStyle w:val="19"/>
            </w:pPr>
            <w:r>
              <w:t>16.01</w:t>
            </w:r>
          </w:p>
        </w:tc>
        <w:tc>
          <w:tcPr>
            <w:tcW w:w="1134" w:type="dxa"/>
            <w:tcBorders>
              <w:top w:val="single" w:sz="6" w:space="0" w:color="auto"/>
              <w:left w:val="single" w:sz="6" w:space="0" w:color="auto"/>
              <w:right w:val="single" w:sz="6" w:space="0" w:color="auto"/>
            </w:tcBorders>
            <w:vAlign w:val="center"/>
          </w:tcPr>
          <w:p>
            <w:pPr>
              <w:pStyle w:val="19"/>
            </w:pPr>
            <w:r>
              <w:t>16.01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20499</w:t>
            </w:r>
          </w:p>
        </w:tc>
        <w:tc>
          <w:tcPr>
            <w:tcW w:w="1559" w:type="dxa"/>
            <w:tcBorders>
              <w:top w:val="single" w:sz="6" w:space="0" w:color="auto"/>
              <w:left w:val="single" w:sz="6" w:space="0" w:color="auto"/>
              <w:right w:val="single" w:sz="6" w:space="0" w:color="auto"/>
            </w:tcBorders>
            <w:vAlign w:val="center"/>
          </w:tcPr>
          <w:p>
            <w:pPr>
              <w:pStyle w:val="20"/>
            </w:pPr>
            <w:r>
              <w:t>其他公共安全支出</w:t>
            </w:r>
          </w:p>
        </w:tc>
        <w:tc>
          <w:tcPr>
            <w:tcW w:w="1134" w:type="dxa"/>
            <w:tcBorders>
              <w:top w:val="single" w:sz="6" w:space="0" w:color="auto"/>
              <w:left w:val="single" w:sz="6" w:space="0" w:color="auto"/>
              <w:right w:val="single" w:sz="6" w:space="0" w:color="auto"/>
            </w:tcBorders>
            <w:vAlign w:val="center"/>
          </w:tcPr>
          <w:p>
            <w:pPr>
              <w:pStyle w:val="19"/>
            </w:pPr>
            <w:r>
              <w:t>33.00</w:t>
            </w:r>
          </w:p>
        </w:tc>
        <w:tc>
          <w:tcPr>
            <w:tcW w:w="1134" w:type="dxa"/>
            <w:tcBorders>
              <w:top w:val="single" w:sz="6" w:space="0" w:color="auto"/>
              <w:left w:val="single" w:sz="6" w:space="0" w:color="auto"/>
              <w:right w:val="single" w:sz="6" w:space="0" w:color="auto"/>
            </w:tcBorders>
            <w:vAlign w:val="center"/>
          </w:tcPr>
          <w:p>
            <w:pPr>
              <w:pStyle w:val="19"/>
            </w:pPr>
            <w:r>
              <w:t>33.00</w:t>
            </w:r>
          </w:p>
        </w:tc>
        <w:tc>
          <w:tcPr>
            <w:tcW w:w="1134" w:type="dxa"/>
            <w:tcBorders>
              <w:top w:val="single" w:sz="6" w:space="0" w:color="auto"/>
              <w:left w:val="single" w:sz="6" w:space="0" w:color="auto"/>
              <w:right w:val="single" w:sz="6" w:space="0" w:color="auto"/>
            </w:tcBorders>
            <w:vAlign w:val="center"/>
          </w:tcPr>
          <w:p>
            <w:pPr>
              <w:pStyle w:val="19"/>
            </w:pPr>
            <w:r>
              <w:t>33.00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2049902</w:t>
            </w:r>
          </w:p>
        </w:tc>
        <w:tc>
          <w:tcPr>
            <w:tcW w:w="1559" w:type="dxa"/>
            <w:tcBorders>
              <w:top w:val="single" w:sz="6" w:space="0" w:color="auto"/>
              <w:left w:val="single" w:sz="6" w:space="0" w:color="auto"/>
              <w:right w:val="single" w:sz="6" w:space="0" w:color="auto"/>
            </w:tcBorders>
            <w:vAlign w:val="center"/>
          </w:tcPr>
          <w:p>
            <w:pPr>
              <w:pStyle w:val="20"/>
            </w:pPr>
            <w:r>
              <w:t>国家司法救助支出</w:t>
            </w:r>
          </w:p>
        </w:tc>
        <w:tc>
          <w:tcPr>
            <w:tcW w:w="1134" w:type="dxa"/>
            <w:tcBorders>
              <w:top w:val="single" w:sz="6" w:space="0" w:color="auto"/>
              <w:left w:val="single" w:sz="6" w:space="0" w:color="auto"/>
              <w:right w:val="single" w:sz="6" w:space="0" w:color="auto"/>
            </w:tcBorders>
            <w:vAlign w:val="center"/>
          </w:tcPr>
          <w:p>
            <w:pPr>
              <w:pStyle w:val="19"/>
            </w:pPr>
            <w:r>
              <w:t>33.00</w:t>
            </w:r>
          </w:p>
        </w:tc>
        <w:tc>
          <w:tcPr>
            <w:tcW w:w="1134" w:type="dxa"/>
            <w:tcBorders>
              <w:top w:val="single" w:sz="6" w:space="0" w:color="auto"/>
              <w:left w:val="single" w:sz="6" w:space="0" w:color="auto"/>
              <w:right w:val="single" w:sz="6" w:space="0" w:color="auto"/>
            </w:tcBorders>
            <w:vAlign w:val="center"/>
          </w:tcPr>
          <w:p>
            <w:pPr>
              <w:pStyle w:val="19"/>
            </w:pPr>
            <w:r>
              <w:t>33.00</w:t>
            </w:r>
          </w:p>
        </w:tc>
        <w:tc>
          <w:tcPr>
            <w:tcW w:w="1134" w:type="dxa"/>
            <w:tcBorders>
              <w:top w:val="single" w:sz="6" w:space="0" w:color="auto"/>
              <w:left w:val="single" w:sz="6" w:space="0" w:color="auto"/>
              <w:right w:val="single" w:sz="6" w:space="0" w:color="auto"/>
            </w:tcBorders>
            <w:vAlign w:val="center"/>
          </w:tcPr>
          <w:p>
            <w:pPr>
              <w:pStyle w:val="19"/>
            </w:pPr>
            <w:r>
              <w:t>33.00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28.16</w:t>
            </w:r>
          </w:p>
        </w:tc>
        <w:tc>
          <w:tcPr>
            <w:tcW w:w="1134" w:type="dxa"/>
            <w:tcBorders>
              <w:top w:val="single" w:sz="6" w:space="0" w:color="auto"/>
              <w:left w:val="single" w:sz="6" w:space="0" w:color="auto"/>
              <w:right w:val="single" w:sz="6" w:space="0" w:color="auto"/>
            </w:tcBorders>
            <w:vAlign w:val="center"/>
          </w:tcPr>
          <w:p>
            <w:pPr>
              <w:pStyle w:val="19"/>
            </w:pPr>
            <w:r>
              <w:t>28.16</w:t>
            </w:r>
          </w:p>
        </w:tc>
        <w:tc>
          <w:tcPr>
            <w:tcW w:w="1134" w:type="dxa"/>
            <w:tcBorders>
              <w:top w:val="single" w:sz="6" w:space="0" w:color="auto"/>
              <w:left w:val="single" w:sz="6" w:space="0" w:color="auto"/>
              <w:right w:val="single" w:sz="6" w:space="0" w:color="auto"/>
            </w:tcBorders>
            <w:vAlign w:val="center"/>
          </w:tcPr>
          <w:p>
            <w:pPr>
              <w:pStyle w:val="19"/>
            </w:pPr>
            <w:r>
              <w:t>28.16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28.16</w:t>
            </w:r>
          </w:p>
        </w:tc>
        <w:tc>
          <w:tcPr>
            <w:tcW w:w="1134" w:type="dxa"/>
            <w:tcBorders>
              <w:top w:val="single" w:sz="6" w:space="0" w:color="auto"/>
              <w:left w:val="single" w:sz="6" w:space="0" w:color="auto"/>
              <w:right w:val="single" w:sz="6" w:space="0" w:color="auto"/>
            </w:tcBorders>
            <w:vAlign w:val="center"/>
          </w:tcPr>
          <w:p>
            <w:pPr>
              <w:pStyle w:val="19"/>
            </w:pPr>
            <w:r>
              <w:t>28.16</w:t>
            </w:r>
          </w:p>
        </w:tc>
        <w:tc>
          <w:tcPr>
            <w:tcW w:w="1134" w:type="dxa"/>
            <w:tcBorders>
              <w:top w:val="single" w:sz="6" w:space="0" w:color="auto"/>
              <w:left w:val="single" w:sz="6" w:space="0" w:color="auto"/>
              <w:right w:val="single" w:sz="6" w:space="0" w:color="auto"/>
            </w:tcBorders>
            <w:vAlign w:val="center"/>
          </w:tcPr>
          <w:p>
            <w:pPr>
              <w:pStyle w:val="19"/>
            </w:pPr>
            <w:r>
              <w:t>28.16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28.16</w:t>
            </w:r>
          </w:p>
        </w:tc>
        <w:tc>
          <w:tcPr>
            <w:tcW w:w="1134" w:type="dxa"/>
            <w:tcBorders>
              <w:top w:val="single" w:sz="6" w:space="0" w:color="auto"/>
              <w:left w:val="single" w:sz="6" w:space="0" w:color="auto"/>
              <w:right w:val="single" w:sz="6" w:space="0" w:color="auto"/>
            </w:tcBorders>
            <w:vAlign w:val="center"/>
          </w:tcPr>
          <w:p>
            <w:pPr>
              <w:pStyle w:val="19"/>
            </w:pPr>
            <w:r>
              <w:t>28.16</w:t>
            </w:r>
          </w:p>
        </w:tc>
        <w:tc>
          <w:tcPr>
            <w:tcW w:w="1134" w:type="dxa"/>
            <w:tcBorders>
              <w:top w:val="single" w:sz="6" w:space="0" w:color="auto"/>
              <w:left w:val="single" w:sz="6" w:space="0" w:color="auto"/>
              <w:right w:val="single" w:sz="6" w:space="0" w:color="auto"/>
            </w:tcBorders>
            <w:vAlign w:val="center"/>
          </w:tcPr>
          <w:p>
            <w:pPr>
              <w:pStyle w:val="19"/>
            </w:pPr>
            <w:r>
              <w:t>28.16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13.29</w:t>
            </w:r>
          </w:p>
        </w:tc>
        <w:tc>
          <w:tcPr>
            <w:tcW w:w="1134" w:type="dxa"/>
            <w:tcBorders>
              <w:top w:val="single" w:sz="6" w:space="0" w:color="auto"/>
              <w:left w:val="single" w:sz="6" w:space="0" w:color="auto"/>
              <w:right w:val="single" w:sz="6" w:space="0" w:color="auto"/>
            </w:tcBorders>
            <w:vAlign w:val="center"/>
          </w:tcPr>
          <w:p>
            <w:pPr>
              <w:pStyle w:val="19"/>
            </w:pPr>
            <w:r>
              <w:t>13.29</w:t>
            </w:r>
          </w:p>
        </w:tc>
        <w:tc>
          <w:tcPr>
            <w:tcW w:w="1134" w:type="dxa"/>
            <w:tcBorders>
              <w:top w:val="single" w:sz="6" w:space="0" w:color="auto"/>
              <w:left w:val="single" w:sz="6" w:space="0" w:color="auto"/>
              <w:right w:val="single" w:sz="6" w:space="0" w:color="auto"/>
            </w:tcBorders>
            <w:vAlign w:val="center"/>
          </w:tcPr>
          <w:p>
            <w:pPr>
              <w:pStyle w:val="19"/>
            </w:pPr>
            <w:r>
              <w:t>13.29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13.29</w:t>
            </w:r>
          </w:p>
        </w:tc>
        <w:tc>
          <w:tcPr>
            <w:tcW w:w="1134" w:type="dxa"/>
            <w:tcBorders>
              <w:top w:val="single" w:sz="6" w:space="0" w:color="auto"/>
              <w:left w:val="single" w:sz="6" w:space="0" w:color="auto"/>
              <w:right w:val="single" w:sz="6" w:space="0" w:color="auto"/>
            </w:tcBorders>
            <w:vAlign w:val="center"/>
          </w:tcPr>
          <w:p>
            <w:pPr>
              <w:pStyle w:val="19"/>
            </w:pPr>
            <w:r>
              <w:t>13.29</w:t>
            </w:r>
          </w:p>
        </w:tc>
        <w:tc>
          <w:tcPr>
            <w:tcW w:w="1134" w:type="dxa"/>
            <w:tcBorders>
              <w:top w:val="single" w:sz="6" w:space="0" w:color="auto"/>
              <w:left w:val="single" w:sz="6" w:space="0" w:color="auto"/>
              <w:right w:val="single" w:sz="6" w:space="0" w:color="auto"/>
            </w:tcBorders>
            <w:vAlign w:val="center"/>
          </w:tcPr>
          <w:p>
            <w:pPr>
              <w:pStyle w:val="19"/>
            </w:pPr>
            <w:r>
              <w:t>13.29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11.31</w:t>
            </w:r>
          </w:p>
        </w:tc>
        <w:tc>
          <w:tcPr>
            <w:tcW w:w="1134" w:type="dxa"/>
            <w:tcBorders>
              <w:top w:val="single" w:sz="6" w:space="0" w:color="auto"/>
              <w:left w:val="single" w:sz="6" w:space="0" w:color="auto"/>
              <w:right w:val="single" w:sz="6" w:space="0" w:color="auto"/>
            </w:tcBorders>
            <w:vAlign w:val="center"/>
          </w:tcPr>
          <w:p>
            <w:pPr>
              <w:pStyle w:val="19"/>
            </w:pPr>
            <w:r>
              <w:t>11.31</w:t>
            </w:r>
          </w:p>
        </w:tc>
        <w:tc>
          <w:tcPr>
            <w:tcW w:w="1134" w:type="dxa"/>
            <w:tcBorders>
              <w:top w:val="single" w:sz="6" w:space="0" w:color="auto"/>
              <w:left w:val="single" w:sz="6" w:space="0" w:color="auto"/>
              <w:right w:val="single" w:sz="6" w:space="0" w:color="auto"/>
            </w:tcBorders>
            <w:vAlign w:val="center"/>
          </w:tcPr>
          <w:p>
            <w:pPr>
              <w:pStyle w:val="19"/>
            </w:pPr>
            <w:r>
              <w:t>11.31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1.98</w:t>
            </w:r>
          </w:p>
        </w:tc>
        <w:tc>
          <w:tcPr>
            <w:tcW w:w="1134" w:type="dxa"/>
            <w:tcBorders>
              <w:top w:val="single" w:sz="6" w:space="0" w:color="auto"/>
              <w:left w:val="single" w:sz="6" w:space="0" w:color="auto"/>
              <w:right w:val="single" w:sz="6" w:space="0" w:color="auto"/>
            </w:tcBorders>
            <w:vAlign w:val="center"/>
          </w:tcPr>
          <w:p>
            <w:pPr>
              <w:pStyle w:val="19"/>
            </w:pPr>
            <w:r>
              <w:t>1.98</w:t>
            </w:r>
          </w:p>
        </w:tc>
        <w:tc>
          <w:tcPr>
            <w:tcW w:w="1134" w:type="dxa"/>
            <w:tcBorders>
              <w:top w:val="single" w:sz="6" w:space="0" w:color="auto"/>
              <w:left w:val="single" w:sz="6" w:space="0" w:color="auto"/>
              <w:right w:val="single" w:sz="6" w:space="0" w:color="auto"/>
            </w:tcBorders>
            <w:vAlign w:val="center"/>
          </w:tcPr>
          <w:p>
            <w:pPr>
              <w:pStyle w:val="19"/>
            </w:pPr>
            <w:r>
              <w:t>1.98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13.49</w:t>
            </w:r>
          </w:p>
        </w:tc>
        <w:tc>
          <w:tcPr>
            <w:tcW w:w="1134" w:type="dxa"/>
            <w:tcBorders>
              <w:top w:val="single" w:sz="6" w:space="0" w:color="auto"/>
              <w:left w:val="single" w:sz="6" w:space="0" w:color="auto"/>
              <w:right w:val="single" w:sz="6" w:space="0" w:color="auto"/>
            </w:tcBorders>
            <w:vAlign w:val="center"/>
          </w:tcPr>
          <w:p>
            <w:pPr>
              <w:pStyle w:val="19"/>
            </w:pPr>
            <w:r>
              <w:t>13.49</w:t>
            </w:r>
          </w:p>
        </w:tc>
        <w:tc>
          <w:tcPr>
            <w:tcW w:w="1134" w:type="dxa"/>
            <w:tcBorders>
              <w:top w:val="single" w:sz="6" w:space="0" w:color="auto"/>
              <w:left w:val="single" w:sz="6" w:space="0" w:color="auto"/>
              <w:right w:val="single" w:sz="6" w:space="0" w:color="auto"/>
            </w:tcBorders>
            <w:vAlign w:val="center"/>
          </w:tcPr>
          <w:p>
            <w:pPr>
              <w:pStyle w:val="19"/>
            </w:pPr>
            <w:r>
              <w:t>13.49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13.49</w:t>
            </w:r>
          </w:p>
        </w:tc>
        <w:tc>
          <w:tcPr>
            <w:tcW w:w="1134" w:type="dxa"/>
            <w:tcBorders>
              <w:top w:val="single" w:sz="6" w:space="0" w:color="auto"/>
              <w:left w:val="single" w:sz="6" w:space="0" w:color="auto"/>
              <w:right w:val="single" w:sz="6" w:space="0" w:color="auto"/>
            </w:tcBorders>
            <w:vAlign w:val="center"/>
          </w:tcPr>
          <w:p>
            <w:pPr>
              <w:pStyle w:val="19"/>
            </w:pPr>
            <w:r>
              <w:t>13.49</w:t>
            </w:r>
          </w:p>
        </w:tc>
        <w:tc>
          <w:tcPr>
            <w:tcW w:w="1134" w:type="dxa"/>
            <w:tcBorders>
              <w:top w:val="single" w:sz="6" w:space="0" w:color="auto"/>
              <w:left w:val="single" w:sz="6" w:space="0" w:color="auto"/>
              <w:right w:val="single" w:sz="6" w:space="0" w:color="auto"/>
            </w:tcBorders>
            <w:vAlign w:val="center"/>
          </w:tcPr>
          <w:p>
            <w:pPr>
              <w:pStyle w:val="19"/>
            </w:pPr>
            <w:r>
              <w:t>13.49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13.49</w:t>
            </w:r>
          </w:p>
        </w:tc>
        <w:tc>
          <w:tcPr>
            <w:tcW w:w="1134" w:type="dxa"/>
            <w:tcBorders>
              <w:top w:val="single" w:sz="6" w:space="0" w:color="auto"/>
              <w:left w:val="single" w:sz="6" w:space="0" w:color="auto"/>
              <w:right w:val="single" w:sz="6" w:space="0" w:color="auto"/>
            </w:tcBorders>
            <w:vAlign w:val="center"/>
          </w:tcPr>
          <w:p>
            <w:pPr>
              <w:pStyle w:val="19"/>
            </w:pPr>
            <w:r>
              <w:t>13.49</w:t>
            </w:r>
          </w:p>
        </w:tc>
        <w:tc>
          <w:tcPr>
            <w:tcW w:w="1134" w:type="dxa"/>
            <w:tcBorders>
              <w:top w:val="single" w:sz="6" w:space="0" w:color="auto"/>
              <w:left w:val="single" w:sz="6" w:space="0" w:color="auto"/>
              <w:right w:val="single" w:sz="6" w:space="0" w:color="auto"/>
            </w:tcBorders>
            <w:vAlign w:val="center"/>
          </w:tcPr>
          <w:p>
            <w:pPr>
              <w:pStyle w:val="19"/>
            </w:pPr>
            <w:r>
              <w:t>13.49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3"/>
      <w:r>
        <w:rPr>
          <w:rFonts w:ascii="方正小标宋_GBK" w:eastAsia="方正小标宋_GBK" w:cs="方正小标宋_GBK" w:hAnsi="方正小标宋_GBK"/>
          <w:color w:val="000000"/>
          <w:sz w:val="36"/>
        </w:rPr>
        <w:t>部门预算支出总表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210中国共产党昌黎县委员会政法委员会</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302.45</w:t>
            </w:r>
          </w:p>
        </w:tc>
        <w:tc>
          <w:tcPr>
            <w:tcW w:w="1361" w:type="dxa"/>
            <w:tcBorders>
              <w:top w:val="single" w:sz="6" w:space="0" w:color="auto"/>
              <w:left w:val="single" w:sz="6" w:space="0" w:color="auto"/>
              <w:right w:val="single" w:sz="6" w:space="0" w:color="auto"/>
            </w:tcBorders>
            <w:vAlign w:val="center"/>
          </w:tcPr>
          <w:p>
            <w:pPr>
              <w:pStyle w:val="23"/>
            </w:pPr>
            <w:r>
              <w:t>261.45</w:t>
            </w:r>
          </w:p>
        </w:tc>
        <w:tc>
          <w:tcPr>
            <w:tcW w:w="1361" w:type="dxa"/>
            <w:tcBorders>
              <w:top w:val="single" w:sz="6" w:space="0" w:color="auto"/>
              <w:left w:val="single" w:sz="6" w:space="0" w:color="auto"/>
              <w:right w:val="single" w:sz="6" w:space="0" w:color="auto"/>
            </w:tcBorders>
            <w:vAlign w:val="center"/>
          </w:tcPr>
          <w:p>
            <w:pPr>
              <w:pStyle w:val="23"/>
            </w:pPr>
            <w:r>
              <w:t>41.00</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204</w:t>
            </w:r>
          </w:p>
        </w:tc>
        <w:tc>
          <w:tcPr>
            <w:tcW w:w="4535" w:type="dxa"/>
            <w:tcBorders>
              <w:top w:val="single" w:sz="6" w:space="0" w:color="auto"/>
              <w:left w:val="single" w:sz="6" w:space="0" w:color="auto"/>
              <w:right w:val="single" w:sz="6" w:space="0" w:color="auto"/>
            </w:tcBorders>
            <w:vAlign w:val="center"/>
          </w:tcPr>
          <w:p>
            <w:pPr>
              <w:pStyle w:val="20"/>
            </w:pPr>
            <w:r>
              <w:t>公共安全支出</w:t>
            </w:r>
          </w:p>
        </w:tc>
        <w:tc>
          <w:tcPr>
            <w:tcW w:w="1361" w:type="dxa"/>
            <w:tcBorders>
              <w:top w:val="single" w:sz="6" w:space="0" w:color="auto"/>
              <w:left w:val="single" w:sz="6" w:space="0" w:color="auto"/>
              <w:right w:val="single" w:sz="6" w:space="0" w:color="auto"/>
            </w:tcBorders>
            <w:vAlign w:val="center"/>
          </w:tcPr>
          <w:p>
            <w:pPr>
              <w:pStyle w:val="19"/>
            </w:pPr>
            <w:r>
              <w:t>247.52</w:t>
            </w:r>
          </w:p>
        </w:tc>
        <w:tc>
          <w:tcPr>
            <w:tcW w:w="1361" w:type="dxa"/>
            <w:tcBorders>
              <w:top w:val="single" w:sz="6" w:space="0" w:color="auto"/>
              <w:left w:val="single" w:sz="6" w:space="0" w:color="auto"/>
              <w:right w:val="single" w:sz="6" w:space="0" w:color="auto"/>
            </w:tcBorders>
            <w:vAlign w:val="center"/>
          </w:tcPr>
          <w:p>
            <w:pPr>
              <w:pStyle w:val="19"/>
            </w:pPr>
            <w:r>
              <w:t>206.52</w:t>
            </w:r>
          </w:p>
        </w:tc>
        <w:tc>
          <w:tcPr>
            <w:tcW w:w="1361" w:type="dxa"/>
            <w:tcBorders>
              <w:top w:val="single" w:sz="6" w:space="0" w:color="auto"/>
              <w:left w:val="single" w:sz="6" w:space="0" w:color="auto"/>
              <w:right w:val="single" w:sz="6" w:space="0" w:color="auto"/>
            </w:tcBorders>
            <w:vAlign w:val="center"/>
          </w:tcPr>
          <w:p>
            <w:pPr>
              <w:pStyle w:val="19"/>
            </w:pPr>
            <w:r>
              <w:t>41.00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20402</w:t>
            </w:r>
          </w:p>
        </w:tc>
        <w:tc>
          <w:tcPr>
            <w:tcW w:w="4535" w:type="dxa"/>
            <w:tcBorders>
              <w:top w:val="single" w:sz="6" w:space="0" w:color="auto"/>
              <w:left w:val="single" w:sz="6" w:space="0" w:color="auto"/>
              <w:right w:val="single" w:sz="6" w:space="0" w:color="auto"/>
            </w:tcBorders>
            <w:vAlign w:val="center"/>
          </w:tcPr>
          <w:p>
            <w:pPr>
              <w:pStyle w:val="20"/>
            </w:pPr>
            <w:r>
              <w:t>公安</w:t>
            </w:r>
          </w:p>
        </w:tc>
        <w:tc>
          <w:tcPr>
            <w:tcW w:w="1361" w:type="dxa"/>
            <w:tcBorders>
              <w:top w:val="single" w:sz="6" w:space="0" w:color="auto"/>
              <w:left w:val="single" w:sz="6" w:space="0" w:color="auto"/>
              <w:right w:val="single" w:sz="6" w:space="0" w:color="auto"/>
            </w:tcBorders>
            <w:vAlign w:val="center"/>
          </w:tcPr>
          <w:p>
            <w:pPr>
              <w:pStyle w:val="19"/>
            </w:pPr>
            <w:r>
              <w:t>214.52</w:t>
            </w:r>
          </w:p>
        </w:tc>
        <w:tc>
          <w:tcPr>
            <w:tcW w:w="1361" w:type="dxa"/>
            <w:tcBorders>
              <w:top w:val="single" w:sz="6" w:space="0" w:color="auto"/>
              <w:left w:val="single" w:sz="6" w:space="0" w:color="auto"/>
              <w:right w:val="single" w:sz="6" w:space="0" w:color="auto"/>
            </w:tcBorders>
            <w:vAlign w:val="center"/>
          </w:tcPr>
          <w:p>
            <w:pPr>
              <w:pStyle w:val="19"/>
            </w:pPr>
            <w:r>
              <w:t>206.52</w:t>
            </w:r>
          </w:p>
        </w:tc>
        <w:tc>
          <w:tcPr>
            <w:tcW w:w="1361" w:type="dxa"/>
            <w:tcBorders>
              <w:top w:val="single" w:sz="6" w:space="0" w:color="auto"/>
              <w:left w:val="single" w:sz="6" w:space="0" w:color="auto"/>
              <w:right w:val="single" w:sz="6" w:space="0" w:color="auto"/>
            </w:tcBorders>
            <w:vAlign w:val="center"/>
          </w:tcPr>
          <w:p>
            <w:pPr>
              <w:pStyle w:val="19"/>
            </w:pPr>
            <w:r>
              <w:t>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2040201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198.51</w:t>
            </w:r>
          </w:p>
        </w:tc>
        <w:tc>
          <w:tcPr>
            <w:tcW w:w="1361" w:type="dxa"/>
            <w:tcBorders>
              <w:top w:val="single" w:sz="6" w:space="0" w:color="auto"/>
              <w:left w:val="single" w:sz="6" w:space="0" w:color="auto"/>
              <w:right w:val="single" w:sz="6" w:space="0" w:color="auto"/>
            </w:tcBorders>
            <w:vAlign w:val="center"/>
          </w:tcPr>
          <w:p>
            <w:pPr>
              <w:pStyle w:val="19"/>
            </w:pPr>
            <w:r>
              <w:t>190.51</w:t>
            </w:r>
          </w:p>
        </w:tc>
        <w:tc>
          <w:tcPr>
            <w:tcW w:w="1361" w:type="dxa"/>
            <w:tcBorders>
              <w:top w:val="single" w:sz="6" w:space="0" w:color="auto"/>
              <w:left w:val="single" w:sz="6" w:space="0" w:color="auto"/>
              <w:right w:val="single" w:sz="6" w:space="0" w:color="auto"/>
            </w:tcBorders>
            <w:vAlign w:val="center"/>
          </w:tcPr>
          <w:p>
            <w:pPr>
              <w:pStyle w:val="19"/>
            </w:pPr>
            <w:r>
              <w:t>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2040250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1361" w:type="dxa"/>
            <w:tcBorders>
              <w:top w:val="single" w:sz="6" w:space="0" w:color="auto"/>
              <w:left w:val="single" w:sz="6" w:space="0" w:color="auto"/>
              <w:right w:val="single" w:sz="6" w:space="0" w:color="auto"/>
            </w:tcBorders>
            <w:vAlign w:val="center"/>
          </w:tcPr>
          <w:p>
            <w:pPr>
              <w:pStyle w:val="19"/>
            </w:pPr>
            <w:r>
              <w:t>16.01</w:t>
            </w:r>
          </w:p>
        </w:tc>
        <w:tc>
          <w:tcPr>
            <w:tcW w:w="1361" w:type="dxa"/>
            <w:tcBorders>
              <w:top w:val="single" w:sz="6" w:space="0" w:color="auto"/>
              <w:left w:val="single" w:sz="6" w:space="0" w:color="auto"/>
              <w:right w:val="single" w:sz="6" w:space="0" w:color="auto"/>
            </w:tcBorders>
            <w:vAlign w:val="center"/>
          </w:tcPr>
          <w:p>
            <w:pPr>
              <w:pStyle w:val="19"/>
            </w:pPr>
            <w:r>
              <w:t>16.01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20499</w:t>
            </w:r>
          </w:p>
        </w:tc>
        <w:tc>
          <w:tcPr>
            <w:tcW w:w="4535" w:type="dxa"/>
            <w:tcBorders>
              <w:top w:val="single" w:sz="6" w:space="0" w:color="auto"/>
              <w:left w:val="single" w:sz="6" w:space="0" w:color="auto"/>
              <w:right w:val="single" w:sz="6" w:space="0" w:color="auto"/>
            </w:tcBorders>
            <w:vAlign w:val="center"/>
          </w:tcPr>
          <w:p>
            <w:pPr>
              <w:pStyle w:val="20"/>
            </w:pPr>
            <w:r>
              <w:t>其他公共安全支出</w:t>
            </w:r>
          </w:p>
        </w:tc>
        <w:tc>
          <w:tcPr>
            <w:tcW w:w="1361" w:type="dxa"/>
            <w:tcBorders>
              <w:top w:val="single" w:sz="6" w:space="0" w:color="auto"/>
              <w:left w:val="single" w:sz="6" w:space="0" w:color="auto"/>
              <w:right w:val="single" w:sz="6" w:space="0" w:color="auto"/>
            </w:tcBorders>
            <w:vAlign w:val="center"/>
          </w:tcPr>
          <w:p>
            <w:pPr>
              <w:pStyle w:val="19"/>
            </w:pPr>
            <w:r>
              <w:t>33.00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33.00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2049902</w:t>
            </w:r>
          </w:p>
        </w:tc>
        <w:tc>
          <w:tcPr>
            <w:tcW w:w="4535" w:type="dxa"/>
            <w:tcBorders>
              <w:top w:val="single" w:sz="6" w:space="0" w:color="auto"/>
              <w:left w:val="single" w:sz="6" w:space="0" w:color="auto"/>
              <w:right w:val="single" w:sz="6" w:space="0" w:color="auto"/>
            </w:tcBorders>
            <w:vAlign w:val="center"/>
          </w:tcPr>
          <w:p>
            <w:pPr>
              <w:pStyle w:val="20"/>
            </w:pPr>
            <w:r>
              <w:t>国家司法救助支出</w:t>
            </w:r>
          </w:p>
        </w:tc>
        <w:tc>
          <w:tcPr>
            <w:tcW w:w="1361" w:type="dxa"/>
            <w:tcBorders>
              <w:top w:val="single" w:sz="6" w:space="0" w:color="auto"/>
              <w:left w:val="single" w:sz="6" w:space="0" w:color="auto"/>
              <w:right w:val="single" w:sz="6" w:space="0" w:color="auto"/>
            </w:tcBorders>
            <w:vAlign w:val="center"/>
          </w:tcPr>
          <w:p>
            <w:pPr>
              <w:pStyle w:val="19"/>
            </w:pPr>
            <w:r>
              <w:t>33.00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33.00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28.16</w:t>
            </w:r>
          </w:p>
        </w:tc>
        <w:tc>
          <w:tcPr>
            <w:tcW w:w="1361" w:type="dxa"/>
            <w:tcBorders>
              <w:top w:val="single" w:sz="6" w:space="0" w:color="auto"/>
              <w:left w:val="single" w:sz="6" w:space="0" w:color="auto"/>
              <w:right w:val="single" w:sz="6" w:space="0" w:color="auto"/>
            </w:tcBorders>
            <w:vAlign w:val="center"/>
          </w:tcPr>
          <w:p>
            <w:pPr>
              <w:pStyle w:val="19"/>
            </w:pPr>
            <w:r>
              <w:t>28.16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28.16</w:t>
            </w:r>
          </w:p>
        </w:tc>
        <w:tc>
          <w:tcPr>
            <w:tcW w:w="1361" w:type="dxa"/>
            <w:tcBorders>
              <w:top w:val="single" w:sz="6" w:space="0" w:color="auto"/>
              <w:left w:val="single" w:sz="6" w:space="0" w:color="auto"/>
              <w:right w:val="single" w:sz="6" w:space="0" w:color="auto"/>
            </w:tcBorders>
            <w:vAlign w:val="center"/>
          </w:tcPr>
          <w:p>
            <w:pPr>
              <w:pStyle w:val="19"/>
            </w:pPr>
            <w:r>
              <w:t>28.16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28.16</w:t>
            </w:r>
          </w:p>
        </w:tc>
        <w:tc>
          <w:tcPr>
            <w:tcW w:w="1361" w:type="dxa"/>
            <w:tcBorders>
              <w:top w:val="single" w:sz="6" w:space="0" w:color="auto"/>
              <w:left w:val="single" w:sz="6" w:space="0" w:color="auto"/>
              <w:right w:val="single" w:sz="6" w:space="0" w:color="auto"/>
            </w:tcBorders>
            <w:vAlign w:val="center"/>
          </w:tcPr>
          <w:p>
            <w:pPr>
              <w:pStyle w:val="19"/>
            </w:pPr>
            <w:r>
              <w:t>28.16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13.29</w:t>
            </w:r>
          </w:p>
        </w:tc>
        <w:tc>
          <w:tcPr>
            <w:tcW w:w="1361" w:type="dxa"/>
            <w:tcBorders>
              <w:top w:val="single" w:sz="6" w:space="0" w:color="auto"/>
              <w:left w:val="single" w:sz="6" w:space="0" w:color="auto"/>
              <w:right w:val="single" w:sz="6" w:space="0" w:color="auto"/>
            </w:tcBorders>
            <w:vAlign w:val="center"/>
          </w:tcPr>
          <w:p>
            <w:pPr>
              <w:pStyle w:val="19"/>
            </w:pPr>
            <w:r>
              <w:t>13.29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13.29</w:t>
            </w:r>
          </w:p>
        </w:tc>
        <w:tc>
          <w:tcPr>
            <w:tcW w:w="1361" w:type="dxa"/>
            <w:tcBorders>
              <w:top w:val="single" w:sz="6" w:space="0" w:color="auto"/>
              <w:left w:val="single" w:sz="6" w:space="0" w:color="auto"/>
              <w:right w:val="single" w:sz="6" w:space="0" w:color="auto"/>
            </w:tcBorders>
            <w:vAlign w:val="center"/>
          </w:tcPr>
          <w:p>
            <w:pPr>
              <w:pStyle w:val="19"/>
            </w:pPr>
            <w:r>
              <w:t>13.29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11.31</w:t>
            </w:r>
          </w:p>
        </w:tc>
        <w:tc>
          <w:tcPr>
            <w:tcW w:w="1361" w:type="dxa"/>
            <w:tcBorders>
              <w:top w:val="single" w:sz="6" w:space="0" w:color="auto"/>
              <w:left w:val="single" w:sz="6" w:space="0" w:color="auto"/>
              <w:right w:val="single" w:sz="6" w:space="0" w:color="auto"/>
            </w:tcBorders>
            <w:vAlign w:val="center"/>
          </w:tcPr>
          <w:p>
            <w:pPr>
              <w:pStyle w:val="19"/>
            </w:pPr>
            <w:r>
              <w:t>11.31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1.98</w:t>
            </w:r>
          </w:p>
        </w:tc>
        <w:tc>
          <w:tcPr>
            <w:tcW w:w="1361" w:type="dxa"/>
            <w:tcBorders>
              <w:top w:val="single" w:sz="6" w:space="0" w:color="auto"/>
              <w:left w:val="single" w:sz="6" w:space="0" w:color="auto"/>
              <w:right w:val="single" w:sz="6" w:space="0" w:color="auto"/>
            </w:tcBorders>
            <w:vAlign w:val="center"/>
          </w:tcPr>
          <w:p>
            <w:pPr>
              <w:pStyle w:val="19"/>
            </w:pPr>
            <w:r>
              <w:t>1.98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13.49</w:t>
            </w:r>
          </w:p>
        </w:tc>
        <w:tc>
          <w:tcPr>
            <w:tcW w:w="1361" w:type="dxa"/>
            <w:tcBorders>
              <w:top w:val="single" w:sz="6" w:space="0" w:color="auto"/>
              <w:left w:val="single" w:sz="6" w:space="0" w:color="auto"/>
              <w:right w:val="single" w:sz="6" w:space="0" w:color="auto"/>
            </w:tcBorders>
            <w:vAlign w:val="center"/>
          </w:tcPr>
          <w:p>
            <w:pPr>
              <w:pStyle w:val="19"/>
            </w:pPr>
            <w:r>
              <w:t>13.49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13.49</w:t>
            </w:r>
          </w:p>
        </w:tc>
        <w:tc>
          <w:tcPr>
            <w:tcW w:w="1361" w:type="dxa"/>
            <w:tcBorders>
              <w:top w:val="single" w:sz="6" w:space="0" w:color="auto"/>
              <w:left w:val="single" w:sz="6" w:space="0" w:color="auto"/>
              <w:right w:val="single" w:sz="6" w:space="0" w:color="auto"/>
            </w:tcBorders>
            <w:vAlign w:val="center"/>
          </w:tcPr>
          <w:p>
            <w:pPr>
              <w:pStyle w:val="19"/>
            </w:pPr>
            <w:r>
              <w:t>13.49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13.49</w:t>
            </w:r>
          </w:p>
        </w:tc>
        <w:tc>
          <w:tcPr>
            <w:tcW w:w="1361" w:type="dxa"/>
            <w:tcBorders>
              <w:top w:val="single" w:sz="6" w:space="0" w:color="auto"/>
              <w:left w:val="single" w:sz="6" w:space="0" w:color="auto"/>
              <w:right w:val="single" w:sz="6" w:space="0" w:color="auto"/>
            </w:tcBorders>
            <w:vAlign w:val="center"/>
          </w:tcPr>
          <w:p>
            <w:pPr>
              <w:pStyle w:val="19"/>
            </w:pPr>
            <w:r>
              <w:t>13.49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4"/>
      <w:r>
        <w:rPr>
          <w:rFonts w:ascii="方正小标宋_GBK" w:eastAsia="方正小标宋_GBK" w:cs="方正小标宋_GBK" w:hAnsi="方正小标宋_GBK"/>
          <w:color w:val="000000"/>
          <w:sz w:val="36"/>
        </w:rPr>
        <w:t>部门预算财政拨款收支总表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210中国共产党昌黎县委员会政法委员会</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302.45</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r>
              <w:t>247.52</w:t>
            </w:r>
          </w:p>
        </w:tc>
        <w:tc>
          <w:tcPr>
            <w:tcW w:w="1474" w:type="dxa"/>
            <w:tcBorders>
              <w:top w:val="single" w:sz="6" w:space="0" w:color="auto"/>
              <w:left w:val="single" w:sz="6" w:space="0" w:color="auto"/>
              <w:right w:val="single" w:sz="6" w:space="0" w:color="auto"/>
            </w:tcBorders>
            <w:vAlign w:val="center"/>
          </w:tcPr>
          <w:p>
            <w:pPr>
              <w:pStyle w:val="19"/>
            </w:pPr>
            <w:r>
              <w:t>247.52</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28.16</w:t>
            </w:r>
          </w:p>
        </w:tc>
        <w:tc>
          <w:tcPr>
            <w:tcW w:w="1474" w:type="dxa"/>
            <w:tcBorders>
              <w:top w:val="single" w:sz="6" w:space="0" w:color="auto"/>
              <w:left w:val="single" w:sz="6" w:space="0" w:color="auto"/>
              <w:right w:val="single" w:sz="6" w:space="0" w:color="auto"/>
            </w:tcBorders>
            <w:vAlign w:val="center"/>
          </w:tcPr>
          <w:p>
            <w:pPr>
              <w:pStyle w:val="19"/>
            </w:pPr>
            <w:r>
              <w:t>28.16</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13.29</w:t>
            </w:r>
          </w:p>
        </w:tc>
        <w:tc>
          <w:tcPr>
            <w:tcW w:w="1474" w:type="dxa"/>
            <w:tcBorders>
              <w:top w:val="single" w:sz="6" w:space="0" w:color="auto"/>
              <w:left w:val="single" w:sz="6" w:space="0" w:color="auto"/>
              <w:right w:val="single" w:sz="6" w:space="0" w:color="auto"/>
            </w:tcBorders>
            <w:vAlign w:val="center"/>
          </w:tcPr>
          <w:p>
            <w:pPr>
              <w:pStyle w:val="19"/>
            </w:pPr>
            <w:r>
              <w:t>13.29</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13.49</w:t>
            </w:r>
          </w:p>
        </w:tc>
        <w:tc>
          <w:tcPr>
            <w:tcW w:w="1474" w:type="dxa"/>
            <w:tcBorders>
              <w:top w:val="single" w:sz="6" w:space="0" w:color="auto"/>
              <w:left w:val="single" w:sz="6" w:space="0" w:color="auto"/>
              <w:right w:val="single" w:sz="6" w:space="0" w:color="auto"/>
            </w:tcBorders>
            <w:vAlign w:val="center"/>
          </w:tcPr>
          <w:p>
            <w:pPr>
              <w:pStyle w:val="19"/>
            </w:pPr>
            <w:r>
              <w:t>13.49</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302.45</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302.45</w:t>
            </w:r>
          </w:p>
        </w:tc>
        <w:tc>
          <w:tcPr>
            <w:tcW w:w="1474" w:type="dxa"/>
            <w:tcBorders>
              <w:top w:val="single" w:sz="6" w:space="0" w:color="auto"/>
              <w:left w:val="single" w:sz="6" w:space="0" w:color="auto"/>
              <w:right w:val="single" w:sz="6" w:space="0" w:color="auto"/>
            </w:tcBorders>
            <w:vAlign w:val="center"/>
          </w:tcPr>
          <w:p>
            <w:pPr>
              <w:pStyle w:val="23"/>
            </w:pPr>
            <w:r>
              <w:t>302.45</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302.45</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302.45</w:t>
            </w:r>
          </w:p>
        </w:tc>
        <w:tc>
          <w:tcPr>
            <w:tcW w:w="1474" w:type="dxa"/>
            <w:tcBorders>
              <w:top w:val="single" w:sz="6" w:space="0" w:color="auto"/>
              <w:left w:val="single" w:sz="6" w:space="0" w:color="auto"/>
              <w:right w:val="single" w:sz="6" w:space="0" w:color="auto"/>
            </w:tcBorders>
            <w:vAlign w:val="center"/>
          </w:tcPr>
          <w:p>
            <w:pPr>
              <w:pStyle w:val="23"/>
            </w:pPr>
            <w:r>
              <w:t>302.45</w:t>
            </w:r>
          </w:p>
        </w:tc>
        <w:tc>
          <w:tcPr>
            <w:tcW w:w="1474" w:type="dxa"/>
            <w:tcBorders>
              <w:top w:val="single" w:sz="6" w:space="0" w:color="auto"/>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5"/>
      <w:r>
        <w:rPr>
          <w:rFonts w:ascii="方正小标宋_GBK" w:eastAsia="方正小标宋_GBK" w:cs="方正小标宋_GBK" w:hAnsi="方正小标宋_GBK"/>
          <w:color w:val="000000"/>
          <w:sz w:val="36"/>
        </w:rPr>
        <w:t>部门预算一般公共预算财政拨款支出表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210中国共产党昌黎县委员会政法委员会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302.45</w:t>
            </w:r>
          </w:p>
        </w:tc>
        <w:tc>
          <w:tcPr>
            <w:tcW w:w="2551" w:type="dxa"/>
            <w:tcBorders>
              <w:top w:val="single" w:sz="6" w:space="0" w:color="auto"/>
              <w:left w:val="single" w:sz="6" w:space="0" w:color="auto"/>
              <w:right w:val="single" w:sz="6" w:space="0" w:color="auto"/>
            </w:tcBorders>
            <w:vAlign w:val="center"/>
          </w:tcPr>
          <w:p>
            <w:pPr>
              <w:pStyle w:val="23"/>
            </w:pPr>
            <w:r>
              <w:t>261.45</w:t>
            </w:r>
          </w:p>
        </w:tc>
        <w:tc>
          <w:tcPr>
            <w:tcW w:w="2551" w:type="dxa"/>
            <w:vAlign w:val="center"/>
          </w:tcPr>
          <w:p>
            <w:pPr>
              <w:pStyle w:val="23"/>
            </w:pPr>
            <w:r>
              <w:t>41.00</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204</w:t>
            </w:r>
          </w:p>
        </w:tc>
        <w:tc>
          <w:tcPr>
            <w:tcW w:w="4535" w:type="dxa"/>
            <w:tcBorders>
              <w:top w:val="single" w:sz="6" w:space="0" w:color="auto"/>
              <w:left w:val="single" w:sz="6" w:space="0" w:color="auto"/>
              <w:right w:val="single" w:sz="6" w:space="0" w:color="auto"/>
            </w:tcBorders>
            <w:vAlign w:val="center"/>
          </w:tcPr>
          <w:p>
            <w:pPr>
              <w:pStyle w:val="20"/>
            </w:pPr>
            <w:r>
              <w:t>公共安全支出</w:t>
            </w:r>
          </w:p>
        </w:tc>
        <w:tc>
          <w:tcPr>
            <w:tcW w:w="2551" w:type="dxa"/>
            <w:tcBorders>
              <w:top w:val="single" w:sz="6" w:space="0" w:color="auto"/>
              <w:left w:val="single" w:sz="6" w:space="0" w:color="auto"/>
              <w:right w:val="single" w:sz="6" w:space="0" w:color="auto"/>
            </w:tcBorders>
            <w:vAlign w:val="center"/>
          </w:tcPr>
          <w:p>
            <w:pPr>
              <w:pStyle w:val="19"/>
            </w:pPr>
            <w:r>
              <w:t>247.52</w:t>
            </w:r>
          </w:p>
        </w:tc>
        <w:tc>
          <w:tcPr>
            <w:tcW w:w="2551" w:type="dxa"/>
            <w:tcBorders>
              <w:top w:val="single" w:sz="6" w:space="0" w:color="auto"/>
              <w:left w:val="single" w:sz="6" w:space="0" w:color="auto"/>
              <w:right w:val="single" w:sz="6" w:space="0" w:color="auto"/>
            </w:tcBorders>
            <w:vAlign w:val="center"/>
          </w:tcPr>
          <w:p>
            <w:pPr>
              <w:pStyle w:val="19"/>
            </w:pPr>
            <w:r>
              <w:t>206.52</w:t>
            </w:r>
          </w:p>
        </w:tc>
        <w:tc>
          <w:tcPr>
            <w:tcW w:w="2551" w:type="dxa"/>
            <w:vAlign w:val="center"/>
          </w:tcPr>
          <w:p>
            <w:pPr>
              <w:pStyle w:val="19"/>
            </w:pPr>
            <w:r>
              <w:t>41.00</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20402</w:t>
            </w:r>
          </w:p>
        </w:tc>
        <w:tc>
          <w:tcPr>
            <w:tcW w:w="4535" w:type="dxa"/>
            <w:tcBorders>
              <w:top w:val="single" w:sz="6" w:space="0" w:color="auto"/>
              <w:left w:val="single" w:sz="6" w:space="0" w:color="auto"/>
              <w:right w:val="single" w:sz="6" w:space="0" w:color="auto"/>
            </w:tcBorders>
            <w:vAlign w:val="center"/>
          </w:tcPr>
          <w:p>
            <w:pPr>
              <w:pStyle w:val="20"/>
            </w:pPr>
            <w:r>
              <w:t>公安</w:t>
            </w:r>
          </w:p>
        </w:tc>
        <w:tc>
          <w:tcPr>
            <w:tcW w:w="2551" w:type="dxa"/>
            <w:tcBorders>
              <w:top w:val="single" w:sz="6" w:space="0" w:color="auto"/>
              <w:left w:val="single" w:sz="6" w:space="0" w:color="auto"/>
              <w:right w:val="single" w:sz="6" w:space="0" w:color="auto"/>
            </w:tcBorders>
            <w:vAlign w:val="center"/>
          </w:tcPr>
          <w:p>
            <w:pPr>
              <w:pStyle w:val="19"/>
            </w:pPr>
            <w:r>
              <w:t>214.52</w:t>
            </w:r>
          </w:p>
        </w:tc>
        <w:tc>
          <w:tcPr>
            <w:tcW w:w="2551" w:type="dxa"/>
            <w:tcBorders>
              <w:top w:val="single" w:sz="6" w:space="0" w:color="auto"/>
              <w:left w:val="single" w:sz="6" w:space="0" w:color="auto"/>
              <w:right w:val="single" w:sz="6" w:space="0" w:color="auto"/>
            </w:tcBorders>
            <w:vAlign w:val="center"/>
          </w:tcPr>
          <w:p>
            <w:pPr>
              <w:pStyle w:val="19"/>
            </w:pPr>
            <w:r>
              <w:t>206.52</w:t>
            </w:r>
          </w:p>
        </w:tc>
        <w:tc>
          <w:tcPr>
            <w:tcW w:w="2551" w:type="dxa"/>
            <w:vAlign w:val="center"/>
          </w:tcPr>
          <w:p>
            <w:pPr>
              <w:pStyle w:val="19"/>
            </w:pPr>
            <w:r>
              <w:t>8.00</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2040201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198.51</w:t>
            </w:r>
          </w:p>
        </w:tc>
        <w:tc>
          <w:tcPr>
            <w:tcW w:w="2551" w:type="dxa"/>
            <w:tcBorders>
              <w:top w:val="single" w:sz="6" w:space="0" w:color="auto"/>
              <w:left w:val="single" w:sz="6" w:space="0" w:color="auto"/>
              <w:right w:val="single" w:sz="6" w:space="0" w:color="auto"/>
            </w:tcBorders>
            <w:vAlign w:val="center"/>
          </w:tcPr>
          <w:p>
            <w:pPr>
              <w:pStyle w:val="19"/>
            </w:pPr>
            <w:r>
              <w:t>190.51</w:t>
            </w:r>
          </w:p>
        </w:tc>
        <w:tc>
          <w:tcPr>
            <w:tcW w:w="2551" w:type="dxa"/>
            <w:vAlign w:val="center"/>
          </w:tcPr>
          <w:p>
            <w:pPr>
              <w:pStyle w:val="19"/>
            </w:pPr>
            <w:r>
              <w:t>8.00</w:t>
            </w: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2040250</w:t>
            </w:r>
          </w:p>
        </w:tc>
        <w:tc>
          <w:tcPr>
            <w:tcW w:w="4535" w:type="dxa"/>
            <w:tcBorders>
              <w:top w:val="single" w:sz="6" w:space="0" w:color="auto"/>
              <w:left w:val="single" w:sz="6" w:space="0" w:color="auto"/>
              <w:right w:val="single" w:sz="6" w:space="0" w:color="auto"/>
            </w:tcBorders>
            <w:vAlign w:val="center"/>
          </w:tcPr>
          <w:p>
            <w:pPr>
              <w:pStyle w:val="20"/>
            </w:pPr>
            <w:r>
              <w:t>事业运行</w:t>
            </w:r>
          </w:p>
        </w:tc>
        <w:tc>
          <w:tcPr>
            <w:tcW w:w="2551" w:type="dxa"/>
            <w:tcBorders>
              <w:top w:val="single" w:sz="6" w:space="0" w:color="auto"/>
              <w:left w:val="single" w:sz="6" w:space="0" w:color="auto"/>
              <w:right w:val="single" w:sz="6" w:space="0" w:color="auto"/>
            </w:tcBorders>
            <w:vAlign w:val="center"/>
          </w:tcPr>
          <w:p>
            <w:pPr>
              <w:pStyle w:val="19"/>
            </w:pPr>
            <w:r>
              <w:t>16.01</w:t>
            </w:r>
          </w:p>
        </w:tc>
        <w:tc>
          <w:tcPr>
            <w:tcW w:w="2551" w:type="dxa"/>
            <w:tcBorders>
              <w:top w:val="single" w:sz="6" w:space="0" w:color="auto"/>
              <w:left w:val="single" w:sz="6" w:space="0" w:color="auto"/>
              <w:right w:val="single" w:sz="6" w:space="0" w:color="auto"/>
            </w:tcBorders>
            <w:vAlign w:val="center"/>
          </w:tcPr>
          <w:p>
            <w:pPr>
              <w:pStyle w:val="19"/>
            </w:pPr>
            <w:r>
              <w:t>16.01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20499</w:t>
            </w:r>
          </w:p>
        </w:tc>
        <w:tc>
          <w:tcPr>
            <w:tcW w:w="4535" w:type="dxa"/>
            <w:tcBorders>
              <w:top w:val="single" w:sz="6" w:space="0" w:color="auto"/>
              <w:left w:val="single" w:sz="6" w:space="0" w:color="auto"/>
              <w:right w:val="single" w:sz="6" w:space="0" w:color="auto"/>
            </w:tcBorders>
            <w:vAlign w:val="center"/>
          </w:tcPr>
          <w:p>
            <w:pPr>
              <w:pStyle w:val="20"/>
            </w:pPr>
            <w:r>
              <w:t>其他公共安全支出</w:t>
            </w:r>
          </w:p>
        </w:tc>
        <w:tc>
          <w:tcPr>
            <w:tcW w:w="2551" w:type="dxa"/>
            <w:tcBorders>
              <w:top w:val="single" w:sz="6" w:space="0" w:color="auto"/>
              <w:left w:val="single" w:sz="6" w:space="0" w:color="auto"/>
              <w:right w:val="single" w:sz="6" w:space="0" w:color="auto"/>
            </w:tcBorders>
            <w:vAlign w:val="center"/>
          </w:tcPr>
          <w:p>
            <w:pPr>
              <w:pStyle w:val="19"/>
            </w:pPr>
            <w:r>
              <w:t>33.00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33.00</w:t>
            </w: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2049902</w:t>
            </w:r>
          </w:p>
        </w:tc>
        <w:tc>
          <w:tcPr>
            <w:tcW w:w="4535" w:type="dxa"/>
            <w:tcBorders>
              <w:top w:val="single" w:sz="6" w:space="0" w:color="auto"/>
              <w:left w:val="single" w:sz="6" w:space="0" w:color="auto"/>
              <w:right w:val="single" w:sz="6" w:space="0" w:color="auto"/>
            </w:tcBorders>
            <w:vAlign w:val="center"/>
          </w:tcPr>
          <w:p>
            <w:pPr>
              <w:pStyle w:val="20"/>
            </w:pPr>
            <w:r>
              <w:t>国家司法救助支出</w:t>
            </w:r>
          </w:p>
        </w:tc>
        <w:tc>
          <w:tcPr>
            <w:tcW w:w="2551" w:type="dxa"/>
            <w:tcBorders>
              <w:top w:val="single" w:sz="6" w:space="0" w:color="auto"/>
              <w:left w:val="single" w:sz="6" w:space="0" w:color="auto"/>
              <w:right w:val="single" w:sz="6" w:space="0" w:color="auto"/>
            </w:tcBorders>
            <w:vAlign w:val="center"/>
          </w:tcPr>
          <w:p>
            <w:pPr>
              <w:pStyle w:val="19"/>
            </w:pPr>
            <w:r>
              <w:t>33.00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33.00</w:t>
            </w: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28.16</w:t>
            </w:r>
          </w:p>
        </w:tc>
        <w:tc>
          <w:tcPr>
            <w:tcW w:w="2551" w:type="dxa"/>
            <w:tcBorders>
              <w:top w:val="single" w:sz="6" w:space="0" w:color="auto"/>
              <w:left w:val="single" w:sz="6" w:space="0" w:color="auto"/>
              <w:right w:val="single" w:sz="6" w:space="0" w:color="auto"/>
            </w:tcBorders>
            <w:vAlign w:val="center"/>
          </w:tcPr>
          <w:p>
            <w:pPr>
              <w:pStyle w:val="19"/>
            </w:pPr>
            <w:r>
              <w:t>28.16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28.16</w:t>
            </w:r>
          </w:p>
        </w:tc>
        <w:tc>
          <w:tcPr>
            <w:tcW w:w="2551" w:type="dxa"/>
            <w:tcBorders>
              <w:top w:val="single" w:sz="6" w:space="0" w:color="auto"/>
              <w:left w:val="single" w:sz="6" w:space="0" w:color="auto"/>
              <w:right w:val="single" w:sz="6" w:space="0" w:color="auto"/>
            </w:tcBorders>
            <w:vAlign w:val="center"/>
          </w:tcPr>
          <w:p>
            <w:pPr>
              <w:pStyle w:val="19"/>
            </w:pPr>
            <w:r>
              <w:t>28.16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28.16</w:t>
            </w:r>
          </w:p>
        </w:tc>
        <w:tc>
          <w:tcPr>
            <w:tcW w:w="2551" w:type="dxa"/>
            <w:tcBorders>
              <w:top w:val="single" w:sz="6" w:space="0" w:color="auto"/>
              <w:left w:val="single" w:sz="6" w:space="0" w:color="auto"/>
              <w:right w:val="single" w:sz="6" w:space="0" w:color="auto"/>
            </w:tcBorders>
            <w:vAlign w:val="center"/>
          </w:tcPr>
          <w:p>
            <w:pPr>
              <w:pStyle w:val="19"/>
            </w:pPr>
            <w:r>
              <w:t>28.16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13.29</w:t>
            </w:r>
          </w:p>
        </w:tc>
        <w:tc>
          <w:tcPr>
            <w:tcW w:w="2551" w:type="dxa"/>
            <w:tcBorders>
              <w:top w:val="single" w:sz="6" w:space="0" w:color="auto"/>
              <w:left w:val="single" w:sz="6" w:space="0" w:color="auto"/>
              <w:right w:val="single" w:sz="6" w:space="0" w:color="auto"/>
            </w:tcBorders>
            <w:vAlign w:val="center"/>
          </w:tcPr>
          <w:p>
            <w:pPr>
              <w:pStyle w:val="19"/>
            </w:pPr>
            <w:r>
              <w:t>13.29</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13.29</w:t>
            </w:r>
          </w:p>
        </w:tc>
        <w:tc>
          <w:tcPr>
            <w:tcW w:w="2551" w:type="dxa"/>
            <w:tcBorders>
              <w:top w:val="single" w:sz="6" w:space="0" w:color="auto"/>
              <w:left w:val="single" w:sz="6" w:space="0" w:color="auto"/>
              <w:right w:val="single" w:sz="6" w:space="0" w:color="auto"/>
            </w:tcBorders>
            <w:vAlign w:val="center"/>
          </w:tcPr>
          <w:p>
            <w:pPr>
              <w:pStyle w:val="19"/>
            </w:pPr>
            <w:r>
              <w:t>13.29</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11.31</w:t>
            </w:r>
          </w:p>
        </w:tc>
        <w:tc>
          <w:tcPr>
            <w:tcW w:w="2551" w:type="dxa"/>
            <w:tcBorders>
              <w:top w:val="single" w:sz="6" w:space="0" w:color="auto"/>
              <w:left w:val="single" w:sz="6" w:space="0" w:color="auto"/>
              <w:right w:val="single" w:sz="6" w:space="0" w:color="auto"/>
            </w:tcBorders>
            <w:vAlign w:val="center"/>
          </w:tcPr>
          <w:p>
            <w:pPr>
              <w:pStyle w:val="19"/>
            </w:pPr>
            <w:r>
              <w:t>11.31</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1.98</w:t>
            </w:r>
          </w:p>
        </w:tc>
        <w:tc>
          <w:tcPr>
            <w:tcW w:w="2551" w:type="dxa"/>
            <w:tcBorders>
              <w:top w:val="single" w:sz="6" w:space="0" w:color="auto"/>
              <w:left w:val="single" w:sz="6" w:space="0" w:color="auto"/>
              <w:right w:val="single" w:sz="6" w:space="0" w:color="auto"/>
            </w:tcBorders>
            <w:vAlign w:val="center"/>
          </w:tcPr>
          <w:p>
            <w:pPr>
              <w:pStyle w:val="19"/>
            </w:pPr>
            <w:r>
              <w:t>1.98</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13.49</w:t>
            </w:r>
          </w:p>
        </w:tc>
        <w:tc>
          <w:tcPr>
            <w:tcW w:w="2551" w:type="dxa"/>
            <w:tcBorders>
              <w:top w:val="single" w:sz="6" w:space="0" w:color="auto"/>
              <w:left w:val="single" w:sz="6" w:space="0" w:color="auto"/>
              <w:right w:val="single" w:sz="6" w:space="0" w:color="auto"/>
            </w:tcBorders>
            <w:vAlign w:val="center"/>
          </w:tcPr>
          <w:p>
            <w:pPr>
              <w:pStyle w:val="19"/>
            </w:pPr>
            <w:r>
              <w:t>13.49</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13.49</w:t>
            </w:r>
          </w:p>
        </w:tc>
        <w:tc>
          <w:tcPr>
            <w:tcW w:w="2551" w:type="dxa"/>
            <w:tcBorders>
              <w:top w:val="single" w:sz="6" w:space="0" w:color="auto"/>
              <w:left w:val="single" w:sz="6" w:space="0" w:color="auto"/>
              <w:right w:val="single" w:sz="6" w:space="0" w:color="auto"/>
            </w:tcBorders>
            <w:vAlign w:val="center"/>
          </w:tcPr>
          <w:p>
            <w:pPr>
              <w:pStyle w:val="19"/>
            </w:pPr>
            <w:r>
              <w:t>13.49</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13.49</w:t>
            </w:r>
          </w:p>
        </w:tc>
        <w:tc>
          <w:tcPr>
            <w:tcW w:w="2551" w:type="dxa"/>
            <w:tcBorders>
              <w:top w:val="single" w:sz="6" w:space="0" w:color="auto"/>
              <w:left w:val="single" w:sz="6" w:space="0" w:color="auto"/>
              <w:right w:val="single" w:sz="6" w:space="0" w:color="auto"/>
            </w:tcBorders>
            <w:vAlign w:val="center"/>
          </w:tcPr>
          <w:p>
            <w:pPr>
              <w:pStyle w:val="19"/>
            </w:pPr>
            <w:r>
              <w:t>13.49</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6"/>
      <w:r>
        <w:rPr>
          <w:rFonts w:ascii="方正小标宋_GBK" w:eastAsia="方正小标宋_GBK" w:cs="方正小标宋_GBK" w:hAnsi="方正小标宋_GBK"/>
          <w:color w:val="000000"/>
          <w:sz w:val="36"/>
        </w:rPr>
        <w:t>部门预算一般公共预算财政拨款基本支出表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210中国共产党昌黎县委员会政法委员会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261.45</w:t>
            </w:r>
          </w:p>
        </w:tc>
        <w:tc>
          <w:tcPr>
            <w:tcW w:w="2551" w:type="dxa"/>
            <w:tcBorders>
              <w:top w:val="single" w:sz="6" w:space="0" w:color="auto"/>
              <w:left w:val="single" w:sz="6" w:space="0" w:color="auto"/>
              <w:right w:val="single" w:sz="6" w:space="0" w:color="auto"/>
            </w:tcBorders>
            <w:vAlign w:val="center"/>
          </w:tcPr>
          <w:p>
            <w:pPr>
              <w:pStyle w:val="23"/>
            </w:pPr>
            <w:r>
              <w:t>234.82</w:t>
            </w:r>
          </w:p>
        </w:tc>
        <w:tc>
          <w:tcPr>
            <w:tcW w:w="2551" w:type="dxa"/>
            <w:vAlign w:val="center"/>
          </w:tcPr>
          <w:p>
            <w:pPr>
              <w:pStyle w:val="23"/>
            </w:pPr>
            <w:r>
              <w:t>26.63</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231.99</w:t>
            </w:r>
          </w:p>
        </w:tc>
        <w:tc>
          <w:tcPr>
            <w:tcW w:w="2551" w:type="dxa"/>
            <w:tcBorders>
              <w:top w:val="single" w:sz="6" w:space="0" w:color="auto"/>
              <w:left w:val="single" w:sz="6" w:space="0" w:color="auto"/>
              <w:right w:val="single" w:sz="6" w:space="0" w:color="auto"/>
            </w:tcBorders>
            <w:vAlign w:val="center"/>
          </w:tcPr>
          <w:p>
            <w:pPr>
              <w:pStyle w:val="19"/>
            </w:pPr>
            <w:r>
              <w:t>231.99</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92.85</w:t>
            </w:r>
          </w:p>
        </w:tc>
        <w:tc>
          <w:tcPr>
            <w:tcW w:w="2551" w:type="dxa"/>
            <w:tcBorders>
              <w:top w:val="single" w:sz="6" w:space="0" w:color="auto"/>
              <w:left w:val="single" w:sz="6" w:space="0" w:color="auto"/>
              <w:right w:val="single" w:sz="6" w:space="0" w:color="auto"/>
            </w:tcBorders>
            <w:vAlign w:val="center"/>
          </w:tcPr>
          <w:p>
            <w:pPr>
              <w:pStyle w:val="19"/>
            </w:pPr>
            <w:r>
              <w:t>92.85</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57.68</w:t>
            </w:r>
          </w:p>
        </w:tc>
        <w:tc>
          <w:tcPr>
            <w:tcW w:w="2551" w:type="dxa"/>
            <w:tcBorders>
              <w:top w:val="single" w:sz="6" w:space="0" w:color="auto"/>
              <w:left w:val="single" w:sz="6" w:space="0" w:color="auto"/>
              <w:right w:val="single" w:sz="6" w:space="0" w:color="auto"/>
            </w:tcBorders>
            <w:vAlign w:val="center"/>
          </w:tcPr>
          <w:p>
            <w:pPr>
              <w:pStyle w:val="19"/>
            </w:pPr>
            <w:r>
              <w:t>57.68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18.93</w:t>
            </w:r>
          </w:p>
        </w:tc>
        <w:tc>
          <w:tcPr>
            <w:tcW w:w="2551" w:type="dxa"/>
            <w:tcBorders>
              <w:top w:val="single" w:sz="6" w:space="0" w:color="auto"/>
              <w:left w:val="single" w:sz="6" w:space="0" w:color="auto"/>
              <w:right w:val="single" w:sz="6" w:space="0" w:color="auto"/>
            </w:tcBorders>
            <w:vAlign w:val="center"/>
          </w:tcPr>
          <w:p>
            <w:pPr>
              <w:pStyle w:val="19"/>
            </w:pPr>
            <w:r>
              <w:t>18.93</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6.69</w:t>
            </w:r>
          </w:p>
        </w:tc>
        <w:tc>
          <w:tcPr>
            <w:tcW w:w="2551" w:type="dxa"/>
            <w:tcBorders>
              <w:top w:val="single" w:sz="6" w:space="0" w:color="auto"/>
              <w:left w:val="single" w:sz="6" w:space="0" w:color="auto"/>
              <w:right w:val="single" w:sz="6" w:space="0" w:color="auto"/>
            </w:tcBorders>
            <w:vAlign w:val="center"/>
          </w:tcPr>
          <w:p>
            <w:pPr>
              <w:pStyle w:val="19"/>
            </w:pPr>
            <w:r>
              <w:t>6.69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28.16</w:t>
            </w:r>
          </w:p>
        </w:tc>
        <w:tc>
          <w:tcPr>
            <w:tcW w:w="2551" w:type="dxa"/>
            <w:tcBorders>
              <w:top w:val="single" w:sz="6" w:space="0" w:color="auto"/>
              <w:left w:val="single" w:sz="6" w:space="0" w:color="auto"/>
              <w:right w:val="single" w:sz="6" w:space="0" w:color="auto"/>
            </w:tcBorders>
            <w:vAlign w:val="center"/>
          </w:tcPr>
          <w:p>
            <w:pPr>
              <w:pStyle w:val="19"/>
            </w:pPr>
            <w:r>
              <w:t>28.16</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13.29</w:t>
            </w:r>
          </w:p>
        </w:tc>
        <w:tc>
          <w:tcPr>
            <w:tcW w:w="2551" w:type="dxa"/>
            <w:tcBorders>
              <w:top w:val="single" w:sz="6" w:space="0" w:color="auto"/>
              <w:left w:val="single" w:sz="6" w:space="0" w:color="auto"/>
              <w:right w:val="single" w:sz="6" w:space="0" w:color="auto"/>
            </w:tcBorders>
            <w:vAlign w:val="center"/>
          </w:tcPr>
          <w:p>
            <w:pPr>
              <w:pStyle w:val="19"/>
            </w:pPr>
            <w:r>
              <w:t>13.29</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0.91</w:t>
            </w:r>
          </w:p>
        </w:tc>
        <w:tc>
          <w:tcPr>
            <w:tcW w:w="2551" w:type="dxa"/>
            <w:tcBorders>
              <w:top w:val="single" w:sz="6" w:space="0" w:color="auto"/>
              <w:left w:val="single" w:sz="6" w:space="0" w:color="auto"/>
              <w:right w:val="single" w:sz="6" w:space="0" w:color="auto"/>
            </w:tcBorders>
            <w:vAlign w:val="center"/>
          </w:tcPr>
          <w:p>
            <w:pPr>
              <w:pStyle w:val="19"/>
            </w:pPr>
            <w:r>
              <w:t>0.91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13.49</w:t>
            </w:r>
          </w:p>
        </w:tc>
        <w:tc>
          <w:tcPr>
            <w:tcW w:w="2551" w:type="dxa"/>
            <w:tcBorders>
              <w:top w:val="single" w:sz="6" w:space="0" w:color="auto"/>
              <w:left w:val="single" w:sz="6" w:space="0" w:color="auto"/>
              <w:right w:val="single" w:sz="6" w:space="0" w:color="auto"/>
            </w:tcBorders>
            <w:vAlign w:val="center"/>
          </w:tcPr>
          <w:p>
            <w:pPr>
              <w:pStyle w:val="19"/>
            </w:pPr>
            <w:r>
              <w:t>13.49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26.63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26.63</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1.20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1.20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30207</w:t>
            </w:r>
          </w:p>
        </w:tc>
        <w:tc>
          <w:tcPr>
            <w:tcW w:w="4535" w:type="dxa"/>
            <w:tcBorders>
              <w:top w:val="single" w:sz="6" w:space="0" w:color="auto"/>
              <w:left w:val="single" w:sz="6" w:space="0" w:color="auto"/>
              <w:right w:val="single" w:sz="6" w:space="0" w:color="auto"/>
            </w:tcBorders>
            <w:vAlign w:val="center"/>
          </w:tcPr>
          <w:p>
            <w:pPr>
              <w:pStyle w:val="20"/>
            </w:pPr>
            <w:r>
              <w:t>邮电费</w:t>
            </w:r>
          </w:p>
        </w:tc>
        <w:tc>
          <w:tcPr>
            <w:tcW w:w="2551" w:type="dxa"/>
            <w:tcBorders>
              <w:top w:val="single" w:sz="6" w:space="0" w:color="auto"/>
              <w:left w:val="single" w:sz="6" w:space="0" w:color="auto"/>
              <w:right w:val="single" w:sz="6" w:space="0" w:color="auto"/>
            </w:tcBorders>
            <w:vAlign w:val="center"/>
          </w:tcPr>
          <w:p>
            <w:pPr>
              <w:pStyle w:val="19"/>
            </w:pPr>
            <w:r>
              <w:t>1.50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30217</w:t>
            </w:r>
          </w:p>
        </w:tc>
        <w:tc>
          <w:tcPr>
            <w:tcW w:w="4535" w:type="dxa"/>
            <w:tcBorders>
              <w:top w:val="single" w:sz="6" w:space="0" w:color="auto"/>
              <w:left w:val="single" w:sz="6" w:space="0" w:color="auto"/>
              <w:right w:val="single" w:sz="6" w:space="0" w:color="auto"/>
            </w:tcBorders>
            <w:vAlign w:val="center"/>
          </w:tcPr>
          <w:p>
            <w:pPr>
              <w:pStyle w:val="20"/>
            </w:pPr>
            <w:r>
              <w:t>公务接待费</w:t>
            </w:r>
          </w:p>
        </w:tc>
        <w:tc>
          <w:tcPr>
            <w:tcW w:w="2551" w:type="dxa"/>
            <w:tcBorders>
              <w:top w:val="single" w:sz="6" w:space="0" w:color="auto"/>
              <w:left w:val="single" w:sz="6" w:space="0" w:color="auto"/>
              <w:right w:val="single" w:sz="6" w:space="0" w:color="auto"/>
            </w:tcBorders>
            <w:vAlign w:val="center"/>
          </w:tcPr>
          <w:p>
            <w:pPr>
              <w:pStyle w:val="19"/>
            </w:pPr>
            <w:r>
              <w:t>0.50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30226</w:t>
            </w:r>
          </w:p>
        </w:tc>
        <w:tc>
          <w:tcPr>
            <w:tcW w:w="4535" w:type="dxa"/>
            <w:tcBorders>
              <w:top w:val="single" w:sz="6" w:space="0" w:color="auto"/>
              <w:left w:val="single" w:sz="6" w:space="0" w:color="auto"/>
              <w:right w:val="single" w:sz="6" w:space="0" w:color="auto"/>
            </w:tcBorders>
            <w:vAlign w:val="center"/>
          </w:tcPr>
          <w:p>
            <w:pPr>
              <w:pStyle w:val="20"/>
            </w:pPr>
            <w:r>
              <w:t>劳务费</w:t>
            </w:r>
          </w:p>
        </w:tc>
        <w:tc>
          <w:tcPr>
            <w:tcW w:w="2551" w:type="dxa"/>
            <w:tcBorders>
              <w:top w:val="single" w:sz="6" w:space="0" w:color="auto"/>
              <w:left w:val="single" w:sz="6" w:space="0" w:color="auto"/>
              <w:right w:val="single" w:sz="6" w:space="0" w:color="auto"/>
            </w:tcBorders>
            <w:vAlign w:val="center"/>
          </w:tcPr>
          <w:p>
            <w:pPr>
              <w:pStyle w:val="19"/>
            </w:pPr>
            <w:r>
              <w:t>1.00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1.71</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1.71</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17.28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17.28</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1.64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1.64</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2.84</w:t>
            </w:r>
          </w:p>
        </w:tc>
        <w:tc>
          <w:tcPr>
            <w:tcW w:w="2551" w:type="dxa"/>
            <w:tcBorders>
              <w:top w:val="single" w:sz="6" w:space="0" w:color="auto"/>
              <w:left w:val="single" w:sz="6" w:space="0" w:color="auto"/>
              <w:right w:val="single" w:sz="6" w:space="0" w:color="auto"/>
            </w:tcBorders>
            <w:vAlign w:val="center"/>
          </w:tcPr>
          <w:p>
            <w:pPr>
              <w:pStyle w:val="19"/>
            </w:pPr>
            <w:r>
              <w:t>2.84</w:t>
            </w:r>
          </w:p>
        </w:tc>
        <w:tc>
          <w:tcPr>
            <w:tcW w:w="2551" w:type="dxa"/>
            <w:vAlign w:val="center"/>
          </w:tcPr>
          <w:p>
            <w:pPr>
              <w:pStyle w:val="19"/>
            </w:pP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2.84</w:t>
            </w:r>
          </w:p>
        </w:tc>
        <w:tc>
          <w:tcPr>
            <w:tcW w:w="2551" w:type="dxa"/>
            <w:tcBorders>
              <w:top w:val="single" w:sz="6" w:space="0" w:color="auto"/>
              <w:left w:val="single" w:sz="6" w:space="0" w:color="auto"/>
              <w:right w:val="single" w:sz="6" w:space="0" w:color="auto"/>
            </w:tcBorders>
            <w:vAlign w:val="center"/>
          </w:tcPr>
          <w:p>
            <w:pPr>
              <w:pStyle w:val="19"/>
            </w:pPr>
            <w:r>
              <w:t>2.84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7"/>
      <w:r>
        <w:rPr>
          <w:rFonts w:ascii="方正小标宋_GBK" w:eastAsia="方正小标宋_GBK" w:cs="方正小标宋_GBK" w:hAnsi="方正小标宋_GBK"/>
          <w:color w:val="000000"/>
          <w:sz w:val="36"/>
        </w:rPr>
        <w:t>部门预算政府性基金预算财政拨款支出表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210中国共产党昌黎县委员会政法委员会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1"/>
      </w:pPr>
      <w:bookmarkStart w:id="8" w:name="_Toc_2_2_0000000008"/>
      <w:r>
        <w:rPr>
          <w:rFonts w:ascii="方正小标宋_GBK" w:eastAsia="方正小标宋_GBK" w:cs="方正小标宋_GBK" w:hAnsi="方正小标宋_GBK"/>
          <w:color w:val="000000"/>
          <w:sz w:val="36"/>
        </w:rPr>
        <w:t>部门预算国有资本经营预算财政拨款支出表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210中国共产党昌黎县委员会政法委员会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eastAsia="方正小标宋_GBK" w:cs="方正小标宋_GBK" w:hAnsi="方正小标宋_GBK"/>
          <w:color w:val="000000"/>
          <w:sz w:val="36"/>
        </w:rPr>
        <w:t>部门预算财政拨款“三公”经费支出表</w:t>
      </w:r>
      <w:bookmarkEnd w:id="9"/>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210中国共产党昌黎县委员会政法委员会</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2.30</w:t>
            </w:r>
          </w:p>
        </w:tc>
        <w:tc>
          <w:tcPr>
            <w:tcW w:w="2381" w:type="dxa"/>
            <w:tcBorders>
              <w:top w:val="single" w:sz="6" w:space="0" w:color="auto"/>
              <w:left w:val="single" w:sz="6" w:space="0" w:color="auto"/>
              <w:right w:val="single" w:sz="6" w:space="0" w:color="auto"/>
            </w:tcBorders>
            <w:vAlign w:val="center"/>
          </w:tcPr>
          <w:p>
            <w:pPr>
              <w:pStyle w:val="23"/>
            </w:pPr>
            <w:r>
              <w:t>2.30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2.30</w:t>
            </w:r>
          </w:p>
        </w:tc>
        <w:tc>
          <w:tcPr>
            <w:tcW w:w="2381" w:type="dxa"/>
            <w:tcBorders>
              <w:top w:val="single" w:sz="6" w:space="0" w:color="auto"/>
              <w:left w:val="single" w:sz="6" w:space="0" w:color="auto"/>
              <w:right w:val="single" w:sz="6" w:space="0" w:color="auto"/>
            </w:tcBorders>
            <w:vAlign w:val="center"/>
          </w:tcPr>
          <w:p>
            <w:pPr>
              <w:pStyle w:val="19"/>
            </w:pPr>
            <w:r>
              <w:t>2.30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r>
              <w:t>1.80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r>
              <w:t>0.50</w:t>
            </w:r>
          </w:p>
        </w:tc>
        <w:tc>
          <w:tcPr>
            <w:tcW w:w="2381" w:type="dxa"/>
            <w:tcBorders>
              <w:top w:val="single" w:sz="6" w:space="0" w:color="auto"/>
              <w:left w:val="single" w:sz="6" w:space="0" w:color="auto"/>
              <w:right w:val="single" w:sz="6" w:space="0" w:color="auto"/>
            </w:tcBorders>
            <w:vAlign w:val="center"/>
          </w:tcPr>
          <w:p>
            <w:pPr>
              <w:pStyle w:val="19"/>
            </w:pPr>
            <w:r>
              <w:t>0.50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中国共产党昌黎县委员会政法委员会2025年部门预算信息公开情况说明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中国共产党昌黎县委员会政法委员会2025年部门预算信息公开情况说明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按照《中华人民共和国预算法》、《地方预决算公开操作规程》和《关于进一步推进预算公开工作的实施意见》规定，现将中国共产党昌黎县委员会政法委员会2025年部门预算公开如下：</w:t>
      </w:r>
    </w:p>
    <w:p>
      <w:pPr>
        <w:spacing w:before="10" w:after="10" w:line="360" w:lineRule="auto"/>
        <w:ind w:firstLine="640"/>
        <w:jc w:val="left"/>
        <w:outlineLvl w:val="2"/>
      </w:pPr>
      <w:bookmarkStart w:id="10" w:name="_Toc_3_3_0000000010"/>
      <w:r>
        <w:rPr>
          <w:rFonts w:ascii="黑体" w:eastAsia="黑体" w:cs="黑体" w:hAnsi="黑体"/>
          <w:color w:val="000000"/>
          <w:sz w:val="32"/>
        </w:rPr>
        <w:t>一、部门职责及机构设置情况</w:t>
      </w:r>
      <w:bookmarkEnd w:id="10"/>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spacing w:before="0" w:after="0" w:line="240" w:lineRule="auto"/>
        <w:ind w:firstLine="640"/>
        <w:jc w:val="left"/>
        <w:outlineLvl w:val="9"/>
      </w:pPr>
      <w:r>
        <w:t>涉密</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中国共产党昌黎县委员会政法委员会本级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1" w:name="_Toc_3_3_0000000011"/>
      <w:r>
        <w:rPr>
          <w:rFonts w:ascii="黑体" w:eastAsia="黑体" w:cs="黑体" w:hAnsi="黑体"/>
          <w:color w:val="000000"/>
          <w:sz w:val="32"/>
        </w:rPr>
        <w:t>二、部门预算安排的总体情况</w:t>
      </w:r>
      <w:bookmarkEnd w:id="11"/>
    </w:p>
    <w:p>
      <w:pPr>
        <w:pStyle w:val="26"/>
      </w:pPr>
      <w:r>
        <w:t>按照预算管理有关规定，目前部门预算的编制实行综合预算管理，即全部收入和支出都反映在预算中。中国共产党昌黎县委员会政法委员会机关及所属事业单位的收支包含在部门预算中。</w:t>
      </w:r>
    </w:p>
    <w:p>
      <w:pPr>
        <w:pStyle w:val="26"/>
      </w:pPr>
      <w:r>
        <w:t>1、收入说明</w:t>
      </w:r>
    </w:p>
    <w:p>
      <w:pPr>
        <w:pStyle w:val="26"/>
      </w:pPr>
      <w:r>
        <w:t>反映本部门当年全部收入。2025年预算收入302.45万元，其中：一般公共预算收入302.45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中国共产党昌黎县委员会政法委员会年度部门预算中支出预算的总体情况。2025年支出预算302.45万元，其中基本支出261.45万元，包括人员经费234.82万元和日常公用经费26.63万元；项目支出41.00万元，主要为提前下达2025年中央政法纪检监察转移支付资金33万元，劳务派遣人员支出8万元。</w:t>
      </w:r>
    </w:p>
    <w:p>
      <w:pPr>
        <w:pStyle w:val="26"/>
      </w:pPr>
      <w:r>
        <w:t>3、比上年增减情况</w:t>
      </w:r>
    </w:p>
    <w:p>
      <w:pPr>
        <w:pStyle w:val="26"/>
      </w:pPr>
      <w:r>
        <w:t>2025年预算收支安排302.45万元，较2024年预算增加42.85万元，其中：基本支出增加1.85万元，主要为人员工资调整增加以及社保费公缴部分增加。项目支出增加41.00万元，主要为提前下达2025年中央政法纪检监察转移支付资金33万元，劳务派遣人员支出8万元。</w:t>
      </w:r>
    </w:p>
    <w:p>
      <w:pPr>
        <w:spacing w:before="10" w:after="10" w:line="360" w:lineRule="auto"/>
        <w:ind w:firstLine="640"/>
        <w:jc w:val="left"/>
        <w:outlineLvl w:val="2"/>
      </w:pPr>
      <w:bookmarkStart w:id="12" w:name="_Toc_3_3_0000000012"/>
      <w:r>
        <w:rPr>
          <w:rFonts w:ascii="黑体" w:eastAsia="黑体" w:cs="黑体" w:hAnsi="黑体"/>
          <w:color w:val="000000"/>
          <w:sz w:val="32"/>
        </w:rPr>
        <w:t>三、机关运行经费安排情况</w:t>
      </w:r>
      <w:bookmarkEnd w:id="12"/>
    </w:p>
    <w:p>
      <w:pPr>
        <w:pStyle w:val="27"/>
      </w:pPr>
      <w:r>
        <w:t>2025年，我部门机关运行经费共计安排26.63万元，主要用于日常维修、办公用房水电费、办公用房取暖费、办公用房物业管理费等日常运行支出。</w:t>
      </w:r>
    </w:p>
    <w:p>
      <w:pPr>
        <w:spacing w:before="10" w:after="10" w:line="360" w:lineRule="auto"/>
        <w:ind w:firstLine="640"/>
        <w:jc w:val="left"/>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28"/>
      </w:pPr>
      <w:r>
        <w:t>2025年，我部门财政拨款“三公”经费预算安排2.30万元，其中因公出国（境）费0.00万元；公务用车购置及运维费1.80万元（其中：公务用车购置费为0.00万元，公务用车运维费1.80万元)；公务接待费0.50万元。与2024年相比减少1.50万元，增减变化的主要原因是本部门严格落实“三公”经费的政策要求，本着厉行节约的原则，合理安排各项预算收入支出，公务接待费减少1.5万元。</w:t>
      </w:r>
    </w:p>
    <w:p>
      <w:pPr>
        <w:spacing w:before="10" w:after="10" w:line="360" w:lineRule="auto"/>
        <w:ind w:firstLine="640"/>
        <w:jc w:val="left"/>
        <w:outlineLvl w:val="2"/>
      </w:pPr>
      <w:bookmarkStart w:id="14" w:name="_Toc_3_3_0000000014"/>
      <w:r>
        <w:rPr>
          <w:rFonts w:ascii="黑体" w:eastAsia="黑体" w:cs="黑体" w:hAnsi="黑体"/>
          <w:color w:val="000000"/>
          <w:sz w:val="32"/>
        </w:rPr>
        <w:t>五、部门整体绩效目标</w:t>
      </w:r>
      <w:bookmarkEnd w:id="14"/>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对全县政法工作、社会治安治理工作、维护社会稳定工作作出全局性部署，并督促检查，推动各项会议、决定和工作措施的落实；组织、协调、指导全县社会治安综合治理工作。加强源头治理，建立常态机制，深入摸排化解涉访涉诉不稳定因素，开展好社会稳定风险评估工作，确保重大项目评估率100％。特别是旅游旺季等重大敏感时间节点，做好安全保卫工作，加强铁路护路联防机制，确保沿线铁路安全。推进县社会治理中心实质运行，推进村（居）社会治理视联网工程，强化综治信息化建设。加强严重肇事肇祸精神障碍患者等重点人员服务管理,确保不出现严重精神障碍患者伤人事件。，坚持从优待警政策，为全县所有政法干部和职工投保达意外伤害保险。</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（一）推进更高水平平安昌黎建设</w:t>
      </w:r>
    </w:p>
    <w:p>
      <w:pPr>
        <w:pStyle w:val="30"/>
      </w:pPr>
      <w:r>
        <w:t>绩效目标：深入推进社会治安巡逻防控，确保社会稳定；抓好重点人群服务管理防止民转刑案件发生；严厉打击突出违法犯罪活动，确保治安环境进一步提升。</w:t>
      </w:r>
    </w:p>
    <w:p>
      <w:pPr>
        <w:pStyle w:val="30"/>
      </w:pPr>
      <w:r>
        <w:t>绩效指标：三级以上有暴力倾向的精神障碍患者收治率达到98%以上，100%落实监护人责任险；综治中心规范化达标率达到100%；平安建设各项重点指标完成率≥95%；“雪亮工程”设备维修质量合格率≥95%。</w:t>
      </w:r>
    </w:p>
    <w:p>
      <w:pPr>
        <w:pStyle w:val="30"/>
      </w:pPr>
      <w:r>
        <w:t>（二）全面打造新时代法律服务阵地</w:t>
      </w:r>
    </w:p>
    <w:p>
      <w:pPr>
        <w:pStyle w:val="30"/>
      </w:pPr>
      <w:r>
        <w:t>绩效目标：推进法律建设纵深发展；保证基层组织建设，增强基层政法工作活力；保证政法队伍干事创业活力，强化政法队伍责任担当，凝聚奋进力量。</w:t>
      </w:r>
    </w:p>
    <w:p>
      <w:pPr>
        <w:pStyle w:val="30"/>
      </w:pPr>
      <w:r>
        <w:t>绩效指标：全县政法干警做到100%及时投保；信息网光纤故障率≤3%。</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增强资金支出责任意识和绩效观念，提高财政资金的使用效益，优化支出结构、编细编实预算，加快履行财政项目资金拨付审核手续，及时启动资金申请审批手续，在预算额度内促进财政资金的合理分配与有效使用，注重支出的经济性、效益性，提高财政资金管理水平，使部门整体绩效评价的能力得到进一步提升。</w:t>
      </w:r>
    </w:p>
    <w:p>
      <w:pPr>
        <w:pStyle w:val="31"/>
      </w:pPr>
      <w:r>
        <w:t>（二）为应对可能存在的问题和环境变化等趋势，采取措施预做准备，控制偏差，保证绩效目标实现，制定以下保障措施：</w:t>
      </w:r>
    </w:p>
    <w:p>
      <w:pPr>
        <w:pStyle w:val="31"/>
      </w:pPr>
      <w:r>
        <w:t>1、完善制度建设。制定完善预算绩效管理制度、资金管理办法、工作保障制度等，为全年预算绩效目标的实现奠定制度基础。</w:t>
      </w:r>
    </w:p>
    <w:p>
      <w:pPr>
        <w:pStyle w:val="31"/>
      </w:pPr>
      <w:r>
        <w:t>2、加强支出管理。通过优化支出结构、编细编实预算、加快履行政府采购手续、尽快启动项目、及时支付资金、6月底前细化代编预算、按规定及时下达资金等多种措施，确保支出进度达标。</w:t>
      </w:r>
    </w:p>
    <w:p>
      <w:pPr>
        <w:pStyle w:val="31"/>
      </w:pPr>
      <w:r>
        <w:t>3、加强绩效运行监控。按要求开展绩效运行监控，发现问题及时采取措施，确保绩效目标如期保质实现。</w:t>
      </w:r>
    </w:p>
    <w:p>
      <w:pPr>
        <w:pStyle w:val="31"/>
      </w:pPr>
      <w:r>
        <w:t>4、做好绩效自评。按要求开展上年度部门预算绩效自评和重点评价工作，对评价中发现的问题及时整改，调整优化支出结构，提高财政资金使用效益。</w:t>
      </w:r>
    </w:p>
    <w:p>
      <w:pPr>
        <w:pStyle w:val="31"/>
      </w:pPr>
      <w:r>
        <w:t>5、规范财务资产管理。完善财务管理制度，严格审批程序，加强固定资产登记、使用和报废处置管理，做到支出合理，物尽其用。</w:t>
      </w:r>
    </w:p>
    <w:p>
      <w:pPr>
        <w:pStyle w:val="31"/>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sectPr>
          <w:pgSz w:w="16840" w:h="11900" w:orient="landscape"/>
          <w:pgMar w:top="1361" w:right="1020" w:bottom="1361" w:left="1020" w:header="720" w:footer="720" w:gutter="0"/>
          <w:docGrid w:linePitch="326" w:charSpace="0"/>
        </w:sectPr>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eastAsia="黑体" w:cs="黑体" w:hAnsi="黑体"/>
          <w:color w:val="000000"/>
          <w:sz w:val="32"/>
        </w:rPr>
      </w:pPr>
      <w:bookmarkStart w:id="15" w:name="_Toc_3_3_0000000015"/>
      <w:r>
        <w:rPr>
          <w:rFonts w:ascii="黑体" w:eastAsia="黑体" w:cs="黑体" w:hAnsi="黑体"/>
          <w:color w:val="000000"/>
          <w:sz w:val="32"/>
        </w:rPr>
        <w:t>六、部门主管专项资金预算安排情况及绩效目标</w:t>
      </w:r>
      <w:bookmarkEnd w:id="15"/>
    </w:p>
    <w:p>
      <w:pPr>
        <w:spacing w:before="10" w:after="10" w:line="360" w:lineRule="auto"/>
        <w:ind w:firstLine="640"/>
        <w:jc w:val="left"/>
        <w:outlineLvl w:val="2"/>
        <w:rPr>
          <w:rFonts w:ascii="黑体" w:eastAsia="黑体" w:cs="黑体" w:hAnsi="黑体"/>
          <w:color w:val="000000"/>
          <w:sz w:val="32"/>
        </w:rPr>
      </w:pP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r>
        <w:rPr>
          <w:rFonts w:ascii="黑体" w:eastAsia="黑体" w:cs="黑体" w:hAnsi="黑体"/>
          <w:color w:val="000000"/>
          <w:sz w:val="32"/>
        </w:rPr>
        <w:t>无</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1、劳务派遣人员支出绩效目标表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13032225P00233310018D</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劳务派遣人员支出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8.00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8.00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主要用于劳务派遣人员工资、保险等支出。</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1.主要用于劳务派遣人员工资、保险等支出，提高本单位办公效率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劳务派遣人员数量</w:t>
            </w:r>
          </w:p>
        </w:tc>
        <w:tc>
          <w:tcPr>
            <w:tcW w:w="5386" w:type="dxa"/>
            <w:tcBorders>
              <w:top w:val="single" w:sz="6" w:space="0" w:color="auto"/>
              <w:left w:val="single" w:sz="6" w:space="0" w:color="auto"/>
              <w:right w:val="single" w:sz="6" w:space="0" w:color="auto"/>
            </w:tcBorders>
            <w:vAlign w:val="center"/>
          </w:tcPr>
          <w:p>
            <w:pPr>
              <w:pStyle w:val="20"/>
            </w:pPr>
            <w:r>
              <w:t>单位支付的劳务派遣人员数量</w:t>
            </w:r>
          </w:p>
        </w:tc>
        <w:tc>
          <w:tcPr>
            <w:tcW w:w="2268" w:type="dxa"/>
            <w:tcBorders>
              <w:top w:val="single" w:sz="6" w:space="0" w:color="auto"/>
              <w:left w:val="single" w:sz="6" w:space="0" w:color="auto"/>
              <w:right w:val="single" w:sz="6" w:space="0" w:color="auto"/>
            </w:tcBorders>
            <w:vAlign w:val="center"/>
          </w:tcPr>
          <w:p>
            <w:pPr>
              <w:pStyle w:val="20"/>
            </w:pPr>
            <w:r>
              <w:t>1人</w:t>
            </w:r>
          </w:p>
        </w:tc>
        <w:tc>
          <w:tcPr>
            <w:tcW w:w="1276" w:type="dxa"/>
            <w:vAlign w:val="center"/>
          </w:tcPr>
          <w:p>
            <w:pPr>
              <w:pStyle w:val="20"/>
            </w:pPr>
            <w:r>
              <w:t>劳务派遣人数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劳务派遣人员经费发放及时率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人员经费到位率</w:t>
            </w:r>
          </w:p>
        </w:tc>
        <w:tc>
          <w:tcPr>
            <w:tcW w:w="5386" w:type="dxa"/>
            <w:tcBorders>
              <w:top w:val="single" w:sz="6" w:space="0" w:color="auto"/>
              <w:left w:val="single" w:sz="6" w:space="0" w:color="auto"/>
              <w:right w:val="single" w:sz="6" w:space="0" w:color="auto"/>
            </w:tcBorders>
            <w:vAlign w:val="center"/>
          </w:tcPr>
          <w:p>
            <w:pPr>
              <w:pStyle w:val="20"/>
            </w:pPr>
            <w:r>
              <w:t>劳务派遣人员经费到位资金的比例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项目总成本</w:t>
            </w:r>
          </w:p>
        </w:tc>
        <w:tc>
          <w:tcPr>
            <w:tcW w:w="5386" w:type="dxa"/>
            <w:tcBorders>
              <w:top w:val="single" w:sz="6" w:space="0" w:color="auto"/>
              <w:left w:val="single" w:sz="6" w:space="0" w:color="auto"/>
              <w:right w:val="single" w:sz="6" w:space="0" w:color="auto"/>
            </w:tcBorders>
            <w:vAlign w:val="center"/>
          </w:tcPr>
          <w:p>
            <w:pPr>
              <w:pStyle w:val="20"/>
            </w:pPr>
            <w:r>
              <w:t>单位支付的劳务派遣人员总费</w:t>
            </w:r>
          </w:p>
        </w:tc>
        <w:tc>
          <w:tcPr>
            <w:tcW w:w="2268" w:type="dxa"/>
            <w:tcBorders>
              <w:top w:val="single" w:sz="6" w:space="0" w:color="auto"/>
              <w:left w:val="single" w:sz="6" w:space="0" w:color="auto"/>
              <w:right w:val="single" w:sz="6" w:space="0" w:color="auto"/>
            </w:tcBorders>
            <w:vAlign w:val="center"/>
          </w:tcPr>
          <w:p>
            <w:pPr>
              <w:pStyle w:val="20"/>
            </w:pPr>
            <w:r>
              <w:t>≤8万元</w:t>
            </w:r>
          </w:p>
        </w:tc>
        <w:tc>
          <w:tcPr>
            <w:tcW w:w="1276" w:type="dxa"/>
            <w:vAlign w:val="center"/>
          </w:tcPr>
          <w:p>
            <w:pPr>
              <w:pStyle w:val="20"/>
            </w:pPr>
            <w:r>
              <w:t>工作计划</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提高财政资金的使用效率</w:t>
            </w:r>
          </w:p>
        </w:tc>
        <w:tc>
          <w:tcPr>
            <w:tcW w:w="5386" w:type="dxa"/>
            <w:tcBorders>
              <w:top w:val="single" w:sz="6" w:space="0" w:color="auto"/>
              <w:left w:val="single" w:sz="6" w:space="0" w:color="auto"/>
              <w:right w:val="single" w:sz="6" w:space="0" w:color="auto"/>
            </w:tcBorders>
            <w:vAlign w:val="center"/>
          </w:tcPr>
          <w:p>
            <w:pPr>
              <w:pStyle w:val="20"/>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保障日常工作的有序运转年限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业务工作可持续性</w:t>
            </w:r>
          </w:p>
        </w:tc>
        <w:tc>
          <w:tcPr>
            <w:tcW w:w="5386" w:type="dxa"/>
            <w:tcBorders>
              <w:top w:val="single" w:sz="6" w:space="0" w:color="auto"/>
              <w:left w:val="single" w:sz="6" w:space="0" w:color="auto"/>
              <w:right w:val="single" w:sz="6" w:space="0" w:color="auto"/>
            </w:tcBorders>
            <w:vAlign w:val="center"/>
          </w:tcPr>
          <w:p>
            <w:pPr>
              <w:pStyle w:val="20"/>
            </w:pPr>
            <w:r>
              <w:t>保障日常工作的有序运转年限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服务对象满意度指标</w:t>
            </w:r>
          </w:p>
        </w:tc>
        <w:tc>
          <w:tcPr>
            <w:tcW w:w="5386" w:type="dxa"/>
            <w:tcBorders>
              <w:top w:val="single" w:sz="6" w:space="0" w:color="auto"/>
              <w:left w:val="single" w:sz="6" w:space="0" w:color="auto"/>
              <w:right w:val="single" w:sz="6" w:space="0" w:color="auto"/>
            </w:tcBorders>
            <w:vAlign w:val="center"/>
          </w:tcPr>
          <w:p>
            <w:pPr>
              <w:pStyle w:val="20"/>
            </w:pPr>
            <w:r>
              <w:t>通过问卷调查，满意和较满意的百分比</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工作计划</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2、提前下达2025年中央政法纪检监察转移支付资金绩效目标表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13032225P002143100037</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提前下达2025年中央政法纪检监察转移支付资金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33.00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33.00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涉密</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1.涉密不公开，涉密不公开</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涉密</w:t>
            </w:r>
          </w:p>
        </w:tc>
        <w:tc>
          <w:tcPr>
            <w:tcW w:w="5386" w:type="dxa"/>
            <w:tcBorders>
              <w:top w:val="single" w:sz="6" w:space="0" w:color="auto"/>
              <w:left w:val="single" w:sz="6" w:space="0" w:color="auto"/>
              <w:right w:val="single" w:sz="6" w:space="0" w:color="auto"/>
            </w:tcBorders>
            <w:vAlign w:val="center"/>
          </w:tcPr>
          <w:p>
            <w:pPr>
              <w:pStyle w:val="20"/>
            </w:pPr>
            <w:r>
              <w:t>涉密</w:t>
            </w:r>
          </w:p>
        </w:tc>
        <w:tc>
          <w:tcPr>
            <w:tcW w:w="2268" w:type="dxa"/>
            <w:tcBorders>
              <w:top w:val="single" w:sz="6" w:space="0" w:color="auto"/>
              <w:left w:val="single" w:sz="6" w:space="0" w:color="auto"/>
              <w:right w:val="single" w:sz="6" w:space="0" w:color="auto"/>
            </w:tcBorders>
            <w:vAlign w:val="center"/>
          </w:tcPr>
          <w:p>
            <w:pPr>
              <w:pStyle w:val="20"/>
            </w:pPr>
            <w:r>
              <w:t>涉密</w:t>
            </w:r>
          </w:p>
        </w:tc>
        <w:tc>
          <w:tcPr>
            <w:tcW w:w="1276" w:type="dxa"/>
            <w:vAlign w:val="center"/>
          </w:tcPr>
          <w:p>
            <w:pPr>
              <w:pStyle w:val="20"/>
            </w:pPr>
            <w:r>
              <w:t>涉密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涉密</w:t>
            </w:r>
          </w:p>
        </w:tc>
        <w:tc>
          <w:tcPr>
            <w:tcW w:w="5386" w:type="dxa"/>
            <w:tcBorders>
              <w:top w:val="single" w:sz="6" w:space="0" w:color="auto"/>
              <w:left w:val="single" w:sz="6" w:space="0" w:color="auto"/>
              <w:right w:val="single" w:sz="6" w:space="0" w:color="auto"/>
            </w:tcBorders>
            <w:vAlign w:val="center"/>
          </w:tcPr>
          <w:p>
            <w:pPr>
              <w:pStyle w:val="20"/>
            </w:pPr>
            <w:r>
              <w:t>涉密</w:t>
            </w:r>
          </w:p>
        </w:tc>
        <w:tc>
          <w:tcPr>
            <w:tcW w:w="2268" w:type="dxa"/>
            <w:tcBorders>
              <w:top w:val="single" w:sz="6" w:space="0" w:color="auto"/>
              <w:left w:val="single" w:sz="6" w:space="0" w:color="auto"/>
              <w:right w:val="single" w:sz="6" w:space="0" w:color="auto"/>
            </w:tcBorders>
            <w:vAlign w:val="center"/>
          </w:tcPr>
          <w:p>
            <w:pPr>
              <w:pStyle w:val="20"/>
            </w:pPr>
            <w:r>
              <w:t>涉密</w:t>
            </w:r>
          </w:p>
        </w:tc>
        <w:tc>
          <w:tcPr>
            <w:tcW w:w="1276" w:type="dxa"/>
            <w:vAlign w:val="center"/>
          </w:tcPr>
          <w:p>
            <w:pPr>
              <w:pStyle w:val="20"/>
            </w:pPr>
            <w:r>
              <w:t>涉密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涉密</w:t>
            </w:r>
          </w:p>
        </w:tc>
        <w:tc>
          <w:tcPr>
            <w:tcW w:w="5386" w:type="dxa"/>
            <w:tcBorders>
              <w:top w:val="single" w:sz="6" w:space="0" w:color="auto"/>
              <w:left w:val="single" w:sz="6" w:space="0" w:color="auto"/>
              <w:right w:val="single" w:sz="6" w:space="0" w:color="auto"/>
            </w:tcBorders>
            <w:vAlign w:val="center"/>
          </w:tcPr>
          <w:p>
            <w:pPr>
              <w:pStyle w:val="20"/>
            </w:pPr>
            <w:r>
              <w:t>涉密</w:t>
            </w:r>
          </w:p>
        </w:tc>
        <w:tc>
          <w:tcPr>
            <w:tcW w:w="2268" w:type="dxa"/>
            <w:tcBorders>
              <w:top w:val="single" w:sz="6" w:space="0" w:color="auto"/>
              <w:left w:val="single" w:sz="6" w:space="0" w:color="auto"/>
              <w:right w:val="single" w:sz="6" w:space="0" w:color="auto"/>
            </w:tcBorders>
            <w:vAlign w:val="center"/>
          </w:tcPr>
          <w:p>
            <w:pPr>
              <w:pStyle w:val="20"/>
            </w:pPr>
            <w:r>
              <w:t>涉密</w:t>
            </w:r>
          </w:p>
        </w:tc>
        <w:tc>
          <w:tcPr>
            <w:tcW w:w="1276" w:type="dxa"/>
            <w:vAlign w:val="center"/>
          </w:tcPr>
          <w:p>
            <w:pPr>
              <w:pStyle w:val="20"/>
            </w:pPr>
            <w:r>
              <w:t>涉密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涉密</w:t>
            </w:r>
          </w:p>
        </w:tc>
        <w:tc>
          <w:tcPr>
            <w:tcW w:w="5386" w:type="dxa"/>
            <w:tcBorders>
              <w:top w:val="single" w:sz="6" w:space="0" w:color="auto"/>
              <w:left w:val="single" w:sz="6" w:space="0" w:color="auto"/>
              <w:right w:val="single" w:sz="6" w:space="0" w:color="auto"/>
            </w:tcBorders>
            <w:vAlign w:val="center"/>
          </w:tcPr>
          <w:p>
            <w:pPr>
              <w:pStyle w:val="20"/>
            </w:pPr>
            <w:r>
              <w:t>涉密</w:t>
            </w:r>
          </w:p>
        </w:tc>
        <w:tc>
          <w:tcPr>
            <w:tcW w:w="2268" w:type="dxa"/>
            <w:tcBorders>
              <w:top w:val="single" w:sz="6" w:space="0" w:color="auto"/>
              <w:left w:val="single" w:sz="6" w:space="0" w:color="auto"/>
              <w:right w:val="single" w:sz="6" w:space="0" w:color="auto"/>
            </w:tcBorders>
            <w:vAlign w:val="center"/>
          </w:tcPr>
          <w:p>
            <w:pPr>
              <w:pStyle w:val="20"/>
            </w:pPr>
            <w:r>
              <w:t>涉密</w:t>
            </w:r>
          </w:p>
        </w:tc>
        <w:tc>
          <w:tcPr>
            <w:tcW w:w="1276" w:type="dxa"/>
            <w:vAlign w:val="center"/>
          </w:tcPr>
          <w:p>
            <w:pPr>
              <w:pStyle w:val="20"/>
            </w:pPr>
            <w:r>
              <w:t>涉密</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涉密</w:t>
            </w:r>
          </w:p>
        </w:tc>
        <w:tc>
          <w:tcPr>
            <w:tcW w:w="5386" w:type="dxa"/>
            <w:tcBorders>
              <w:top w:val="single" w:sz="6" w:space="0" w:color="auto"/>
              <w:left w:val="single" w:sz="6" w:space="0" w:color="auto"/>
              <w:right w:val="single" w:sz="6" w:space="0" w:color="auto"/>
            </w:tcBorders>
            <w:vAlign w:val="center"/>
          </w:tcPr>
          <w:p>
            <w:pPr>
              <w:pStyle w:val="20"/>
            </w:pPr>
            <w:r>
              <w:t>涉密</w:t>
            </w:r>
          </w:p>
          <w:p>
            <w:pPr>
              <w:pStyle w:val="20"/>
            </w:pPr>
          </w:p>
        </w:tc>
        <w:tc>
          <w:tcPr>
            <w:tcW w:w="2268" w:type="dxa"/>
            <w:tcBorders>
              <w:top w:val="single" w:sz="6" w:space="0" w:color="auto"/>
              <w:left w:val="single" w:sz="6" w:space="0" w:color="auto"/>
              <w:right w:val="single" w:sz="6" w:space="0" w:color="auto"/>
            </w:tcBorders>
            <w:vAlign w:val="center"/>
          </w:tcPr>
          <w:p>
            <w:pPr>
              <w:pStyle w:val="20"/>
            </w:pPr>
            <w:r>
              <w:t>涉密</w:t>
            </w:r>
          </w:p>
        </w:tc>
        <w:tc>
          <w:tcPr>
            <w:tcW w:w="1276" w:type="dxa"/>
            <w:vAlign w:val="center"/>
          </w:tcPr>
          <w:p>
            <w:pPr>
              <w:pStyle w:val="20"/>
            </w:pPr>
            <w:r>
              <w:t>涉密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涉密</w:t>
            </w:r>
          </w:p>
        </w:tc>
        <w:tc>
          <w:tcPr>
            <w:tcW w:w="5386" w:type="dxa"/>
            <w:tcBorders>
              <w:top w:val="single" w:sz="6" w:space="0" w:color="auto"/>
              <w:left w:val="single" w:sz="6" w:space="0" w:color="auto"/>
              <w:right w:val="single" w:sz="6" w:space="0" w:color="auto"/>
            </w:tcBorders>
            <w:vAlign w:val="center"/>
          </w:tcPr>
          <w:p>
            <w:pPr>
              <w:pStyle w:val="20"/>
            </w:pPr>
            <w:r>
              <w:t>涉密</w:t>
            </w:r>
          </w:p>
        </w:tc>
        <w:tc>
          <w:tcPr>
            <w:tcW w:w="2268" w:type="dxa"/>
            <w:tcBorders>
              <w:top w:val="single" w:sz="6" w:space="0" w:color="auto"/>
              <w:left w:val="single" w:sz="6" w:space="0" w:color="auto"/>
              <w:right w:val="single" w:sz="6" w:space="0" w:color="auto"/>
            </w:tcBorders>
            <w:vAlign w:val="center"/>
          </w:tcPr>
          <w:p>
            <w:pPr>
              <w:pStyle w:val="20"/>
            </w:pPr>
            <w:r>
              <w:t>涉密</w:t>
            </w:r>
          </w:p>
        </w:tc>
        <w:tc>
          <w:tcPr>
            <w:tcW w:w="1276" w:type="dxa"/>
            <w:vAlign w:val="center"/>
          </w:tcPr>
          <w:p>
            <w:pPr>
              <w:pStyle w:val="20"/>
            </w:pPr>
            <w:r>
              <w:t>涉密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涉密</w:t>
            </w:r>
          </w:p>
        </w:tc>
        <w:tc>
          <w:tcPr>
            <w:tcW w:w="5386" w:type="dxa"/>
            <w:tcBorders>
              <w:top w:val="single" w:sz="6" w:space="0" w:color="auto"/>
              <w:left w:val="single" w:sz="6" w:space="0" w:color="auto"/>
              <w:right w:val="single" w:sz="6" w:space="0" w:color="auto"/>
            </w:tcBorders>
            <w:vAlign w:val="center"/>
          </w:tcPr>
          <w:p>
            <w:pPr>
              <w:pStyle w:val="20"/>
            </w:pPr>
            <w:r>
              <w:t>涉密</w:t>
            </w:r>
          </w:p>
        </w:tc>
        <w:tc>
          <w:tcPr>
            <w:tcW w:w="2268" w:type="dxa"/>
            <w:tcBorders>
              <w:top w:val="single" w:sz="6" w:space="0" w:color="auto"/>
              <w:left w:val="single" w:sz="6" w:space="0" w:color="auto"/>
              <w:right w:val="single" w:sz="6" w:space="0" w:color="auto"/>
            </w:tcBorders>
            <w:vAlign w:val="center"/>
          </w:tcPr>
          <w:p>
            <w:pPr>
              <w:pStyle w:val="20"/>
            </w:pPr>
            <w:r>
              <w:t>涉密</w:t>
            </w:r>
          </w:p>
        </w:tc>
        <w:tc>
          <w:tcPr>
            <w:tcW w:w="1276" w:type="dxa"/>
            <w:vAlign w:val="center"/>
          </w:tcPr>
          <w:p>
            <w:pPr>
              <w:pStyle w:val="20"/>
            </w:pPr>
            <w:r>
              <w:t>涉密</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涉密</w:t>
            </w:r>
          </w:p>
        </w:tc>
        <w:tc>
          <w:tcPr>
            <w:tcW w:w="5386" w:type="dxa"/>
            <w:tcBorders>
              <w:top w:val="single" w:sz="6" w:space="0" w:color="auto"/>
              <w:left w:val="single" w:sz="6" w:space="0" w:color="auto"/>
              <w:right w:val="single" w:sz="6" w:space="0" w:color="auto"/>
            </w:tcBorders>
            <w:vAlign w:val="center"/>
          </w:tcPr>
          <w:p>
            <w:pPr>
              <w:pStyle w:val="20"/>
            </w:pPr>
            <w:r>
              <w:t>涉密</w:t>
            </w:r>
          </w:p>
        </w:tc>
        <w:tc>
          <w:tcPr>
            <w:tcW w:w="2268" w:type="dxa"/>
            <w:tcBorders>
              <w:top w:val="single" w:sz="6" w:space="0" w:color="auto"/>
              <w:left w:val="single" w:sz="6" w:space="0" w:color="auto"/>
              <w:right w:val="single" w:sz="6" w:space="0" w:color="auto"/>
            </w:tcBorders>
            <w:vAlign w:val="center"/>
          </w:tcPr>
          <w:p>
            <w:pPr>
              <w:pStyle w:val="20"/>
            </w:pPr>
            <w:r>
              <w:t>涉密</w:t>
            </w:r>
          </w:p>
        </w:tc>
        <w:tc>
          <w:tcPr>
            <w:tcW w:w="1276" w:type="dxa"/>
            <w:vAlign w:val="center"/>
          </w:tcPr>
          <w:p>
            <w:pPr>
              <w:pStyle w:val="20"/>
            </w:pPr>
            <w:r>
              <w:t>涉密</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涉密</w:t>
            </w:r>
          </w:p>
        </w:tc>
        <w:tc>
          <w:tcPr>
            <w:tcW w:w="5386" w:type="dxa"/>
            <w:tcBorders>
              <w:top w:val="single" w:sz="6" w:space="0" w:color="auto"/>
              <w:left w:val="single" w:sz="6" w:space="0" w:color="auto"/>
              <w:right w:val="single" w:sz="6" w:space="0" w:color="auto"/>
            </w:tcBorders>
            <w:vAlign w:val="center"/>
          </w:tcPr>
          <w:p>
            <w:pPr>
              <w:pStyle w:val="20"/>
            </w:pPr>
            <w:r>
              <w:t>涉密</w:t>
            </w:r>
          </w:p>
        </w:tc>
        <w:tc>
          <w:tcPr>
            <w:tcW w:w="2268" w:type="dxa"/>
            <w:tcBorders>
              <w:top w:val="single" w:sz="6" w:space="0" w:color="auto"/>
              <w:left w:val="single" w:sz="6" w:space="0" w:color="auto"/>
              <w:right w:val="single" w:sz="6" w:space="0" w:color="auto"/>
            </w:tcBorders>
            <w:vAlign w:val="center"/>
          </w:tcPr>
          <w:p>
            <w:pPr>
              <w:pStyle w:val="20"/>
            </w:pPr>
            <w:r>
              <w:t>涉密</w:t>
            </w:r>
          </w:p>
        </w:tc>
        <w:tc>
          <w:tcPr>
            <w:tcW w:w="1276" w:type="dxa"/>
            <w:vAlign w:val="center"/>
          </w:tcPr>
          <w:p>
            <w:pPr>
              <w:pStyle w:val="20"/>
            </w:pPr>
            <w:r>
              <w:t>涉密</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210中国共产党昌黎县委员会政法委员会</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中国共产党昌黎县委员会政法委员会（含所属单位）上年末固定资产金额为212.56万元（详见下表）。本年度拟购置固定资产总额为0.00万元，已按要求列入政府采购预算，详见政府采购预算表。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210中国共产党昌黎县委员会政法委员会</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212.56</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r>
              <w:t>153</w:t>
            </w:r>
          </w:p>
        </w:tc>
        <w:tc>
          <w:tcPr>
            <w:tcW w:w="2835" w:type="dxa"/>
            <w:vAlign w:val="center"/>
          </w:tcPr>
          <w:p>
            <w:pPr>
              <w:pStyle w:val="19"/>
            </w:pPr>
            <w:r>
              <w:t>153.00</w:t>
            </w: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1</w:t>
            </w:r>
          </w:p>
        </w:tc>
        <w:tc>
          <w:tcPr>
            <w:tcW w:w="2835" w:type="dxa"/>
            <w:vAlign w:val="center"/>
          </w:tcPr>
          <w:p>
            <w:pPr>
              <w:pStyle w:val="19"/>
            </w:pPr>
            <w:r>
              <w:t>17.98</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431</w:t>
            </w:r>
          </w:p>
        </w:tc>
        <w:tc>
          <w:tcPr>
            <w:tcW w:w="2835" w:type="dxa"/>
            <w:vAlign w:val="center"/>
          </w:tcPr>
          <w:p>
            <w:pPr>
              <w:pStyle w:val="19"/>
            </w:pPr>
            <w:r>
              <w:t>194.58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22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2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34E6CED2-E503-4359-890D-9D5FB15FE00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Yozo_Office27021597764231179</Application>
  <Pages>27</Pages>
  <Words>0</Words>
  <Characters>9243</Characters>
  <Lines>0</Lines>
  <Paragraphs>131</Paragraphs>
  <CharactersWithSpaces>12324</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ylbg</cp:lastModifiedBy>
  <cp:revision>1</cp:revision>
  <dcterms:created xsi:type="dcterms:W3CDTF">2025-01-19T11:44:39Z</dcterms:created>
  <dcterms:modified xsi:type="dcterms:W3CDTF">2025-01-20T01:46:48Z</dcterms:modified>
</cp:coreProperties>
</file>