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一、中共昌黎县委统一战线工作部本级收支预算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一、中共昌黎县委统一战线工作部本级收支预算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213001中共昌黎县委统一战线工作部本级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148.23</w:t>
            </w:r>
          </w:p>
        </w:tc>
        <w:tc>
          <w:tcPr>
            <w:tcW w:w="4535" w:type="dxa"/>
            <w:vAlign w:val="center"/>
          </w:tcPr>
          <w:p>
            <w:pPr>
              <w:pStyle w:val="12"/>
            </w:pPr>
            <w:r>
              <w:t>一、一般公共服务支出</w:t>
            </w:r>
          </w:p>
        </w:tc>
        <w:tc>
          <w:tcPr>
            <w:tcW w:w="2126" w:type="dxa"/>
            <w:vAlign w:val="center"/>
          </w:tcPr>
          <w:p>
            <w:pPr>
              <w:pStyle w:val="11"/>
            </w:pPr>
            <w:r>
              <w:t>118.57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14.58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8.05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7.02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148.23</w:t>
            </w:r>
          </w:p>
        </w:tc>
        <w:tc>
          <w:tcPr>
            <w:tcW w:w="4535" w:type="dxa"/>
            <w:vAlign w:val="center"/>
          </w:tcPr>
          <w:p>
            <w:pPr>
              <w:pStyle w:val="14"/>
            </w:pPr>
            <w:r>
              <w:t>本年支出合计</w:t>
            </w:r>
          </w:p>
        </w:tc>
        <w:tc>
          <w:tcPr>
            <w:tcW w:w="2126" w:type="dxa"/>
            <w:vAlign w:val="center"/>
          </w:tcPr>
          <w:p>
            <w:pPr>
              <w:pStyle w:val="15"/>
            </w:pPr>
            <w:r>
              <w:t>148.23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148.23</w:t>
            </w:r>
          </w:p>
        </w:tc>
        <w:tc>
          <w:tcPr>
            <w:tcW w:w="4535" w:type="dxa"/>
            <w:vAlign w:val="center"/>
          </w:tcPr>
          <w:p>
            <w:pPr>
              <w:pStyle w:val="14"/>
            </w:pPr>
            <w:r>
              <w:t>支出总计</w:t>
            </w:r>
          </w:p>
        </w:tc>
        <w:tc>
          <w:tcPr>
            <w:tcW w:w="2126" w:type="dxa"/>
            <w:vAlign w:val="center"/>
          </w:tcPr>
          <w:p>
            <w:pPr>
              <w:pStyle w:val="15"/>
            </w:pPr>
            <w:r>
              <w:t>148.23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213001中共昌黎县委统一战线工作部本级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148.23</w:t>
            </w:r>
          </w:p>
        </w:tc>
        <w:tc>
          <w:tcPr>
            <w:tcW w:w="1134" w:type="dxa"/>
            <w:vAlign w:val="center"/>
          </w:tcPr>
          <w:p>
            <w:pPr>
              <w:pStyle w:val="15"/>
            </w:pPr>
            <w:r>
              <w:t>148.23</w:t>
            </w:r>
          </w:p>
        </w:tc>
        <w:tc>
          <w:tcPr>
            <w:tcW w:w="1134" w:type="dxa"/>
            <w:vAlign w:val="center"/>
          </w:tcPr>
          <w:p>
            <w:pPr>
              <w:pStyle w:val="15"/>
            </w:pPr>
            <w:r>
              <w:t>148.23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118.57</w:t>
            </w:r>
          </w:p>
        </w:tc>
        <w:tc>
          <w:tcPr>
            <w:tcW w:w="1134" w:type="dxa"/>
            <w:vAlign w:val="center"/>
          </w:tcPr>
          <w:p>
            <w:pPr>
              <w:pStyle w:val="11"/>
            </w:pPr>
            <w:r>
              <w:t>118.57</w:t>
            </w:r>
          </w:p>
        </w:tc>
        <w:tc>
          <w:tcPr>
            <w:tcW w:w="1134" w:type="dxa"/>
            <w:vAlign w:val="center"/>
          </w:tcPr>
          <w:p>
            <w:pPr>
              <w:pStyle w:val="11"/>
            </w:pPr>
            <w:r>
              <w:t>118.57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20123</w:t>
            </w:r>
          </w:p>
        </w:tc>
        <w:tc>
          <w:tcPr>
            <w:tcW w:w="1559" w:type="dxa"/>
            <w:vAlign w:val="center"/>
          </w:tcPr>
          <w:p>
            <w:pPr>
              <w:pStyle w:val="12"/>
            </w:pPr>
            <w:r>
              <w:t>民族事务</w:t>
            </w:r>
          </w:p>
        </w:tc>
        <w:tc>
          <w:tcPr>
            <w:tcW w:w="1134" w:type="dxa"/>
            <w:vAlign w:val="center"/>
          </w:tcPr>
          <w:p>
            <w:pPr>
              <w:pStyle w:val="11"/>
            </w:pPr>
            <w:r>
              <w:t>6.00</w:t>
            </w:r>
          </w:p>
        </w:tc>
        <w:tc>
          <w:tcPr>
            <w:tcW w:w="1134" w:type="dxa"/>
            <w:vAlign w:val="center"/>
          </w:tcPr>
          <w:p>
            <w:pPr>
              <w:pStyle w:val="11"/>
            </w:pPr>
            <w:r>
              <w:t>6.00</w:t>
            </w:r>
          </w:p>
        </w:tc>
        <w:tc>
          <w:tcPr>
            <w:tcW w:w="1134" w:type="dxa"/>
            <w:vAlign w:val="center"/>
          </w:tcPr>
          <w:p>
            <w:pPr>
              <w:pStyle w:val="11"/>
            </w:pPr>
            <w:r>
              <w:t>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2012304</w:t>
            </w:r>
          </w:p>
        </w:tc>
        <w:tc>
          <w:tcPr>
            <w:tcW w:w="1559" w:type="dxa"/>
            <w:vAlign w:val="center"/>
          </w:tcPr>
          <w:p>
            <w:pPr>
              <w:pStyle w:val="12"/>
            </w:pPr>
            <w:r>
              <w:t>民族工作专项</w:t>
            </w:r>
          </w:p>
        </w:tc>
        <w:tc>
          <w:tcPr>
            <w:tcW w:w="1134" w:type="dxa"/>
            <w:vAlign w:val="center"/>
          </w:tcPr>
          <w:p>
            <w:pPr>
              <w:pStyle w:val="11"/>
            </w:pPr>
            <w:r>
              <w:t>6.00</w:t>
            </w:r>
          </w:p>
        </w:tc>
        <w:tc>
          <w:tcPr>
            <w:tcW w:w="1134" w:type="dxa"/>
            <w:vAlign w:val="center"/>
          </w:tcPr>
          <w:p>
            <w:pPr>
              <w:pStyle w:val="11"/>
            </w:pPr>
            <w:r>
              <w:t>6.00</w:t>
            </w:r>
          </w:p>
        </w:tc>
        <w:tc>
          <w:tcPr>
            <w:tcW w:w="1134" w:type="dxa"/>
            <w:vAlign w:val="center"/>
          </w:tcPr>
          <w:p>
            <w:pPr>
              <w:pStyle w:val="11"/>
            </w:pPr>
            <w:r>
              <w:t>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20134</w:t>
            </w:r>
          </w:p>
        </w:tc>
        <w:tc>
          <w:tcPr>
            <w:tcW w:w="1559" w:type="dxa"/>
            <w:vAlign w:val="center"/>
          </w:tcPr>
          <w:p>
            <w:pPr>
              <w:pStyle w:val="12"/>
            </w:pPr>
            <w:r>
              <w:t>统战事务</w:t>
            </w:r>
          </w:p>
        </w:tc>
        <w:tc>
          <w:tcPr>
            <w:tcW w:w="1134" w:type="dxa"/>
            <w:vAlign w:val="center"/>
          </w:tcPr>
          <w:p>
            <w:pPr>
              <w:pStyle w:val="11"/>
            </w:pPr>
            <w:r>
              <w:t>112.57</w:t>
            </w:r>
          </w:p>
        </w:tc>
        <w:tc>
          <w:tcPr>
            <w:tcW w:w="1134" w:type="dxa"/>
            <w:vAlign w:val="center"/>
          </w:tcPr>
          <w:p>
            <w:pPr>
              <w:pStyle w:val="11"/>
            </w:pPr>
            <w:r>
              <w:t>112.57</w:t>
            </w:r>
          </w:p>
        </w:tc>
        <w:tc>
          <w:tcPr>
            <w:tcW w:w="1134" w:type="dxa"/>
            <w:vAlign w:val="center"/>
          </w:tcPr>
          <w:p>
            <w:pPr>
              <w:pStyle w:val="11"/>
            </w:pPr>
            <w:r>
              <w:t>112.57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2013401</w:t>
            </w:r>
          </w:p>
        </w:tc>
        <w:tc>
          <w:tcPr>
            <w:tcW w:w="1559" w:type="dxa"/>
            <w:vAlign w:val="center"/>
          </w:tcPr>
          <w:p>
            <w:pPr>
              <w:pStyle w:val="12"/>
            </w:pPr>
            <w:r>
              <w:t>行政运行</w:t>
            </w:r>
          </w:p>
        </w:tc>
        <w:tc>
          <w:tcPr>
            <w:tcW w:w="1134" w:type="dxa"/>
            <w:vAlign w:val="center"/>
          </w:tcPr>
          <w:p>
            <w:pPr>
              <w:pStyle w:val="11"/>
            </w:pPr>
            <w:r>
              <w:t>93.97</w:t>
            </w:r>
          </w:p>
        </w:tc>
        <w:tc>
          <w:tcPr>
            <w:tcW w:w="1134" w:type="dxa"/>
            <w:vAlign w:val="center"/>
          </w:tcPr>
          <w:p>
            <w:pPr>
              <w:pStyle w:val="11"/>
            </w:pPr>
            <w:r>
              <w:t>93.97</w:t>
            </w:r>
          </w:p>
        </w:tc>
        <w:tc>
          <w:tcPr>
            <w:tcW w:w="1134" w:type="dxa"/>
            <w:vAlign w:val="center"/>
          </w:tcPr>
          <w:p>
            <w:pPr>
              <w:pStyle w:val="11"/>
            </w:pPr>
            <w:r>
              <w:t>93.97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2013450</w:t>
            </w:r>
          </w:p>
        </w:tc>
        <w:tc>
          <w:tcPr>
            <w:tcW w:w="1559" w:type="dxa"/>
            <w:vAlign w:val="center"/>
          </w:tcPr>
          <w:p>
            <w:pPr>
              <w:pStyle w:val="12"/>
            </w:pPr>
            <w:r>
              <w:t>事业运行</w:t>
            </w:r>
          </w:p>
        </w:tc>
        <w:tc>
          <w:tcPr>
            <w:tcW w:w="1134" w:type="dxa"/>
            <w:vAlign w:val="center"/>
          </w:tcPr>
          <w:p>
            <w:pPr>
              <w:pStyle w:val="11"/>
            </w:pPr>
            <w:r>
              <w:t>18.60</w:t>
            </w:r>
          </w:p>
        </w:tc>
        <w:tc>
          <w:tcPr>
            <w:tcW w:w="1134" w:type="dxa"/>
            <w:vAlign w:val="center"/>
          </w:tcPr>
          <w:p>
            <w:pPr>
              <w:pStyle w:val="11"/>
            </w:pPr>
            <w:r>
              <w:t>18.60</w:t>
            </w:r>
          </w:p>
        </w:tc>
        <w:tc>
          <w:tcPr>
            <w:tcW w:w="1134" w:type="dxa"/>
            <w:vAlign w:val="center"/>
          </w:tcPr>
          <w:p>
            <w:pPr>
              <w:pStyle w:val="11"/>
            </w:pPr>
            <w:r>
              <w:t>18.60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14.58</w:t>
            </w:r>
          </w:p>
        </w:tc>
        <w:tc>
          <w:tcPr>
            <w:tcW w:w="1134" w:type="dxa"/>
            <w:vAlign w:val="center"/>
          </w:tcPr>
          <w:p>
            <w:pPr>
              <w:pStyle w:val="11"/>
            </w:pPr>
            <w:r>
              <w:t>14.58</w:t>
            </w:r>
          </w:p>
        </w:tc>
        <w:tc>
          <w:tcPr>
            <w:tcW w:w="1134" w:type="dxa"/>
            <w:vAlign w:val="center"/>
          </w:tcPr>
          <w:p>
            <w:pPr>
              <w:pStyle w:val="11"/>
            </w:pPr>
            <w:r>
              <w:t>14.58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14.58</w:t>
            </w:r>
          </w:p>
        </w:tc>
        <w:tc>
          <w:tcPr>
            <w:tcW w:w="1134" w:type="dxa"/>
            <w:vAlign w:val="center"/>
          </w:tcPr>
          <w:p>
            <w:pPr>
              <w:pStyle w:val="11"/>
            </w:pPr>
            <w:r>
              <w:t>14.58</w:t>
            </w:r>
          </w:p>
        </w:tc>
        <w:tc>
          <w:tcPr>
            <w:tcW w:w="1134" w:type="dxa"/>
            <w:vAlign w:val="center"/>
          </w:tcPr>
          <w:p>
            <w:pPr>
              <w:pStyle w:val="11"/>
            </w:pPr>
            <w:r>
              <w:t>14.58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14.58</w:t>
            </w:r>
          </w:p>
        </w:tc>
        <w:tc>
          <w:tcPr>
            <w:tcW w:w="1134" w:type="dxa"/>
            <w:vAlign w:val="center"/>
          </w:tcPr>
          <w:p>
            <w:pPr>
              <w:pStyle w:val="11"/>
            </w:pPr>
            <w:r>
              <w:t>14.58</w:t>
            </w:r>
          </w:p>
        </w:tc>
        <w:tc>
          <w:tcPr>
            <w:tcW w:w="1134" w:type="dxa"/>
            <w:vAlign w:val="center"/>
          </w:tcPr>
          <w:p>
            <w:pPr>
              <w:pStyle w:val="11"/>
            </w:pPr>
            <w:r>
              <w:t>14.58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8.05</w:t>
            </w:r>
          </w:p>
        </w:tc>
        <w:tc>
          <w:tcPr>
            <w:tcW w:w="1134" w:type="dxa"/>
            <w:vAlign w:val="center"/>
          </w:tcPr>
          <w:p>
            <w:pPr>
              <w:pStyle w:val="11"/>
            </w:pPr>
            <w:r>
              <w:t>8.05</w:t>
            </w:r>
          </w:p>
        </w:tc>
        <w:tc>
          <w:tcPr>
            <w:tcW w:w="1134" w:type="dxa"/>
            <w:vAlign w:val="center"/>
          </w:tcPr>
          <w:p>
            <w:pPr>
              <w:pStyle w:val="11"/>
            </w:pPr>
            <w:r>
              <w:t>8.05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8.05</w:t>
            </w:r>
          </w:p>
        </w:tc>
        <w:tc>
          <w:tcPr>
            <w:tcW w:w="1134" w:type="dxa"/>
            <w:vAlign w:val="center"/>
          </w:tcPr>
          <w:p>
            <w:pPr>
              <w:pStyle w:val="11"/>
            </w:pPr>
            <w:r>
              <w:t>8.05</w:t>
            </w:r>
          </w:p>
        </w:tc>
        <w:tc>
          <w:tcPr>
            <w:tcW w:w="1134" w:type="dxa"/>
            <w:vAlign w:val="center"/>
          </w:tcPr>
          <w:p>
            <w:pPr>
              <w:pStyle w:val="11"/>
            </w:pPr>
            <w:r>
              <w:t>8.05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6.07</w:t>
            </w:r>
          </w:p>
        </w:tc>
        <w:tc>
          <w:tcPr>
            <w:tcW w:w="1134" w:type="dxa"/>
            <w:vAlign w:val="center"/>
          </w:tcPr>
          <w:p>
            <w:pPr>
              <w:pStyle w:val="11"/>
            </w:pPr>
            <w:r>
              <w:t>6.07</w:t>
            </w:r>
          </w:p>
        </w:tc>
        <w:tc>
          <w:tcPr>
            <w:tcW w:w="1134" w:type="dxa"/>
            <w:vAlign w:val="center"/>
          </w:tcPr>
          <w:p>
            <w:pPr>
              <w:pStyle w:val="11"/>
            </w:pPr>
            <w:r>
              <w:t>6.07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1.98</w:t>
            </w:r>
          </w:p>
        </w:tc>
        <w:tc>
          <w:tcPr>
            <w:tcW w:w="1134" w:type="dxa"/>
            <w:vAlign w:val="center"/>
          </w:tcPr>
          <w:p>
            <w:pPr>
              <w:pStyle w:val="11"/>
            </w:pPr>
            <w:r>
              <w:t>1.98</w:t>
            </w:r>
          </w:p>
        </w:tc>
        <w:tc>
          <w:tcPr>
            <w:tcW w:w="1134" w:type="dxa"/>
            <w:vAlign w:val="center"/>
          </w:tcPr>
          <w:p>
            <w:pPr>
              <w:pStyle w:val="11"/>
            </w:pPr>
            <w:r>
              <w:t>1.98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7.02</w:t>
            </w:r>
          </w:p>
        </w:tc>
        <w:tc>
          <w:tcPr>
            <w:tcW w:w="1134" w:type="dxa"/>
            <w:vAlign w:val="center"/>
          </w:tcPr>
          <w:p>
            <w:pPr>
              <w:pStyle w:val="11"/>
            </w:pPr>
            <w:r>
              <w:t>7.02</w:t>
            </w:r>
          </w:p>
        </w:tc>
        <w:tc>
          <w:tcPr>
            <w:tcW w:w="1134" w:type="dxa"/>
            <w:vAlign w:val="center"/>
          </w:tcPr>
          <w:p>
            <w:pPr>
              <w:pStyle w:val="11"/>
            </w:pPr>
            <w:r>
              <w:t>7.02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7.02</w:t>
            </w:r>
          </w:p>
        </w:tc>
        <w:tc>
          <w:tcPr>
            <w:tcW w:w="1134" w:type="dxa"/>
            <w:vAlign w:val="center"/>
          </w:tcPr>
          <w:p>
            <w:pPr>
              <w:pStyle w:val="11"/>
            </w:pPr>
            <w:r>
              <w:t>7.02</w:t>
            </w:r>
          </w:p>
        </w:tc>
        <w:tc>
          <w:tcPr>
            <w:tcW w:w="1134" w:type="dxa"/>
            <w:vAlign w:val="center"/>
          </w:tcPr>
          <w:p>
            <w:pPr>
              <w:pStyle w:val="11"/>
            </w:pPr>
            <w:r>
              <w:t>7.02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7.02</w:t>
            </w:r>
          </w:p>
        </w:tc>
        <w:tc>
          <w:tcPr>
            <w:tcW w:w="1134" w:type="dxa"/>
            <w:vAlign w:val="center"/>
          </w:tcPr>
          <w:p>
            <w:pPr>
              <w:pStyle w:val="11"/>
            </w:pPr>
            <w:r>
              <w:t>7.02</w:t>
            </w:r>
          </w:p>
        </w:tc>
        <w:tc>
          <w:tcPr>
            <w:tcW w:w="1134" w:type="dxa"/>
            <w:vAlign w:val="center"/>
          </w:tcPr>
          <w:p>
            <w:pPr>
              <w:pStyle w:val="11"/>
            </w:pPr>
            <w:r>
              <w:t>7.02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213001中共昌黎县委统一战线工作部本级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148.23</w:t>
            </w:r>
          </w:p>
        </w:tc>
        <w:tc>
          <w:tcPr>
            <w:tcW w:w="1361" w:type="dxa"/>
            <w:vAlign w:val="center"/>
          </w:tcPr>
          <w:p>
            <w:pPr>
              <w:pStyle w:val="15"/>
            </w:pPr>
            <w:r>
              <w:t>142.23</w:t>
            </w:r>
          </w:p>
        </w:tc>
        <w:tc>
          <w:tcPr>
            <w:tcW w:w="1361" w:type="dxa"/>
            <w:vAlign w:val="center"/>
          </w:tcPr>
          <w:p>
            <w:pPr>
              <w:pStyle w:val="15"/>
            </w:pPr>
            <w:r>
              <w:t>6.00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118.57</w:t>
            </w:r>
          </w:p>
        </w:tc>
        <w:tc>
          <w:tcPr>
            <w:tcW w:w="1361" w:type="dxa"/>
            <w:vAlign w:val="center"/>
          </w:tcPr>
          <w:p>
            <w:pPr>
              <w:pStyle w:val="11"/>
            </w:pPr>
            <w:r>
              <w:t>112.57</w:t>
            </w:r>
          </w:p>
        </w:tc>
        <w:tc>
          <w:tcPr>
            <w:tcW w:w="1361" w:type="dxa"/>
            <w:vAlign w:val="center"/>
          </w:tcPr>
          <w:p>
            <w:pPr>
              <w:pStyle w:val="11"/>
            </w:pPr>
            <w:r>
              <w:t>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20123</w:t>
            </w:r>
          </w:p>
        </w:tc>
        <w:tc>
          <w:tcPr>
            <w:tcW w:w="4535" w:type="dxa"/>
            <w:vAlign w:val="center"/>
          </w:tcPr>
          <w:p>
            <w:pPr>
              <w:pStyle w:val="12"/>
            </w:pPr>
            <w:r>
              <w:t>民族事务</w:t>
            </w:r>
          </w:p>
        </w:tc>
        <w:tc>
          <w:tcPr>
            <w:tcW w:w="1361" w:type="dxa"/>
            <w:vAlign w:val="center"/>
          </w:tcPr>
          <w:p>
            <w:pPr>
              <w:pStyle w:val="11"/>
            </w:pPr>
            <w:r>
              <w:t>6.00</w:t>
            </w:r>
          </w:p>
        </w:tc>
        <w:tc>
          <w:tcPr>
            <w:tcW w:w="1361" w:type="dxa"/>
            <w:vAlign w:val="center"/>
          </w:tcPr>
          <w:p>
            <w:pPr>
              <w:pStyle w:val="11"/>
            </w:pPr>
          </w:p>
        </w:tc>
        <w:tc>
          <w:tcPr>
            <w:tcW w:w="1361" w:type="dxa"/>
            <w:vAlign w:val="center"/>
          </w:tcPr>
          <w:p>
            <w:pPr>
              <w:pStyle w:val="11"/>
            </w:pPr>
            <w:r>
              <w:t>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2012304</w:t>
            </w:r>
          </w:p>
        </w:tc>
        <w:tc>
          <w:tcPr>
            <w:tcW w:w="4535" w:type="dxa"/>
            <w:vAlign w:val="center"/>
          </w:tcPr>
          <w:p>
            <w:pPr>
              <w:pStyle w:val="12"/>
            </w:pPr>
            <w:r>
              <w:t>民族工作专项</w:t>
            </w:r>
          </w:p>
        </w:tc>
        <w:tc>
          <w:tcPr>
            <w:tcW w:w="1361" w:type="dxa"/>
            <w:vAlign w:val="center"/>
          </w:tcPr>
          <w:p>
            <w:pPr>
              <w:pStyle w:val="11"/>
            </w:pPr>
            <w:r>
              <w:t>6.00</w:t>
            </w:r>
          </w:p>
        </w:tc>
        <w:tc>
          <w:tcPr>
            <w:tcW w:w="1361" w:type="dxa"/>
            <w:vAlign w:val="center"/>
          </w:tcPr>
          <w:p>
            <w:pPr>
              <w:pStyle w:val="11"/>
            </w:pPr>
          </w:p>
        </w:tc>
        <w:tc>
          <w:tcPr>
            <w:tcW w:w="1361" w:type="dxa"/>
            <w:vAlign w:val="center"/>
          </w:tcPr>
          <w:p>
            <w:pPr>
              <w:pStyle w:val="11"/>
            </w:pPr>
            <w:r>
              <w:t>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20134</w:t>
            </w:r>
          </w:p>
        </w:tc>
        <w:tc>
          <w:tcPr>
            <w:tcW w:w="4535" w:type="dxa"/>
            <w:vAlign w:val="center"/>
          </w:tcPr>
          <w:p>
            <w:pPr>
              <w:pStyle w:val="12"/>
            </w:pPr>
            <w:r>
              <w:t>统战事务</w:t>
            </w:r>
          </w:p>
        </w:tc>
        <w:tc>
          <w:tcPr>
            <w:tcW w:w="1361" w:type="dxa"/>
            <w:vAlign w:val="center"/>
          </w:tcPr>
          <w:p>
            <w:pPr>
              <w:pStyle w:val="11"/>
            </w:pPr>
            <w:r>
              <w:t>112.57</w:t>
            </w:r>
          </w:p>
        </w:tc>
        <w:tc>
          <w:tcPr>
            <w:tcW w:w="1361" w:type="dxa"/>
            <w:vAlign w:val="center"/>
          </w:tcPr>
          <w:p>
            <w:pPr>
              <w:pStyle w:val="11"/>
            </w:pPr>
            <w:r>
              <w:t>112.57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2013401</w:t>
            </w:r>
          </w:p>
        </w:tc>
        <w:tc>
          <w:tcPr>
            <w:tcW w:w="4535" w:type="dxa"/>
            <w:vAlign w:val="center"/>
          </w:tcPr>
          <w:p>
            <w:pPr>
              <w:pStyle w:val="12"/>
            </w:pPr>
            <w:r>
              <w:t>行政运行</w:t>
            </w:r>
          </w:p>
        </w:tc>
        <w:tc>
          <w:tcPr>
            <w:tcW w:w="1361" w:type="dxa"/>
            <w:vAlign w:val="center"/>
          </w:tcPr>
          <w:p>
            <w:pPr>
              <w:pStyle w:val="11"/>
            </w:pPr>
            <w:r>
              <w:t>93.97</w:t>
            </w:r>
          </w:p>
        </w:tc>
        <w:tc>
          <w:tcPr>
            <w:tcW w:w="1361" w:type="dxa"/>
            <w:vAlign w:val="center"/>
          </w:tcPr>
          <w:p>
            <w:pPr>
              <w:pStyle w:val="11"/>
            </w:pPr>
            <w:r>
              <w:t>93.97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2013450</w:t>
            </w:r>
          </w:p>
        </w:tc>
        <w:tc>
          <w:tcPr>
            <w:tcW w:w="4535" w:type="dxa"/>
            <w:vAlign w:val="center"/>
          </w:tcPr>
          <w:p>
            <w:pPr>
              <w:pStyle w:val="12"/>
            </w:pPr>
            <w:r>
              <w:t>事业运行</w:t>
            </w:r>
          </w:p>
        </w:tc>
        <w:tc>
          <w:tcPr>
            <w:tcW w:w="1361" w:type="dxa"/>
            <w:vAlign w:val="center"/>
          </w:tcPr>
          <w:p>
            <w:pPr>
              <w:pStyle w:val="11"/>
            </w:pPr>
            <w:r>
              <w:t>18.60</w:t>
            </w:r>
          </w:p>
        </w:tc>
        <w:tc>
          <w:tcPr>
            <w:tcW w:w="1361" w:type="dxa"/>
            <w:vAlign w:val="center"/>
          </w:tcPr>
          <w:p>
            <w:pPr>
              <w:pStyle w:val="11"/>
            </w:pPr>
            <w:r>
              <w:t>18.60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14.58</w:t>
            </w:r>
          </w:p>
        </w:tc>
        <w:tc>
          <w:tcPr>
            <w:tcW w:w="1361" w:type="dxa"/>
            <w:vAlign w:val="center"/>
          </w:tcPr>
          <w:p>
            <w:pPr>
              <w:pStyle w:val="11"/>
            </w:pPr>
            <w:r>
              <w:t>14.58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14.58</w:t>
            </w:r>
          </w:p>
        </w:tc>
        <w:tc>
          <w:tcPr>
            <w:tcW w:w="1361" w:type="dxa"/>
            <w:vAlign w:val="center"/>
          </w:tcPr>
          <w:p>
            <w:pPr>
              <w:pStyle w:val="11"/>
            </w:pPr>
            <w:r>
              <w:t>14.58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14.58</w:t>
            </w:r>
          </w:p>
        </w:tc>
        <w:tc>
          <w:tcPr>
            <w:tcW w:w="1361" w:type="dxa"/>
            <w:vAlign w:val="center"/>
          </w:tcPr>
          <w:p>
            <w:pPr>
              <w:pStyle w:val="11"/>
            </w:pPr>
            <w:r>
              <w:t>14.58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8.05</w:t>
            </w:r>
          </w:p>
        </w:tc>
        <w:tc>
          <w:tcPr>
            <w:tcW w:w="1361" w:type="dxa"/>
            <w:vAlign w:val="center"/>
          </w:tcPr>
          <w:p>
            <w:pPr>
              <w:pStyle w:val="11"/>
            </w:pPr>
            <w:r>
              <w:t>8.05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8.05</w:t>
            </w:r>
          </w:p>
        </w:tc>
        <w:tc>
          <w:tcPr>
            <w:tcW w:w="1361" w:type="dxa"/>
            <w:vAlign w:val="center"/>
          </w:tcPr>
          <w:p>
            <w:pPr>
              <w:pStyle w:val="11"/>
            </w:pPr>
            <w:r>
              <w:t>8.05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6.07</w:t>
            </w:r>
          </w:p>
        </w:tc>
        <w:tc>
          <w:tcPr>
            <w:tcW w:w="1361" w:type="dxa"/>
            <w:vAlign w:val="center"/>
          </w:tcPr>
          <w:p>
            <w:pPr>
              <w:pStyle w:val="11"/>
            </w:pPr>
            <w:r>
              <w:t>6.07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1.98</w:t>
            </w:r>
          </w:p>
        </w:tc>
        <w:tc>
          <w:tcPr>
            <w:tcW w:w="1361" w:type="dxa"/>
            <w:vAlign w:val="center"/>
          </w:tcPr>
          <w:p>
            <w:pPr>
              <w:pStyle w:val="11"/>
            </w:pPr>
            <w:r>
              <w:t>1.98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7.02</w:t>
            </w:r>
          </w:p>
        </w:tc>
        <w:tc>
          <w:tcPr>
            <w:tcW w:w="1361" w:type="dxa"/>
            <w:vAlign w:val="center"/>
          </w:tcPr>
          <w:p>
            <w:pPr>
              <w:pStyle w:val="11"/>
            </w:pPr>
            <w:r>
              <w:t>7.02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7.02</w:t>
            </w:r>
          </w:p>
        </w:tc>
        <w:tc>
          <w:tcPr>
            <w:tcW w:w="1361" w:type="dxa"/>
            <w:vAlign w:val="center"/>
          </w:tcPr>
          <w:p>
            <w:pPr>
              <w:pStyle w:val="11"/>
            </w:pPr>
            <w:r>
              <w:t>7.02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7.02</w:t>
            </w:r>
          </w:p>
        </w:tc>
        <w:tc>
          <w:tcPr>
            <w:tcW w:w="1361" w:type="dxa"/>
            <w:vAlign w:val="center"/>
          </w:tcPr>
          <w:p>
            <w:pPr>
              <w:pStyle w:val="11"/>
            </w:pPr>
            <w:r>
              <w:t>7.02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213001中共昌黎县委统一战线工作部本级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148.23</w:t>
            </w:r>
          </w:p>
        </w:tc>
        <w:tc>
          <w:tcPr>
            <w:tcW w:w="3402" w:type="dxa"/>
            <w:vAlign w:val="center"/>
          </w:tcPr>
          <w:p>
            <w:pPr>
              <w:pStyle w:val="12"/>
            </w:pPr>
            <w:r>
              <w:t>一、一般公共服务支出</w:t>
            </w:r>
          </w:p>
        </w:tc>
        <w:tc>
          <w:tcPr>
            <w:tcW w:w="1474" w:type="dxa"/>
            <w:vAlign w:val="center"/>
          </w:tcPr>
          <w:p>
            <w:pPr>
              <w:pStyle w:val="11"/>
            </w:pPr>
            <w:r>
              <w:t>118.57</w:t>
            </w:r>
          </w:p>
        </w:tc>
        <w:tc>
          <w:tcPr>
            <w:tcW w:w="1474" w:type="dxa"/>
            <w:vAlign w:val="center"/>
          </w:tcPr>
          <w:p>
            <w:pPr>
              <w:pStyle w:val="11"/>
            </w:pPr>
            <w:r>
              <w:t>118.57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14.58</w:t>
            </w:r>
          </w:p>
        </w:tc>
        <w:tc>
          <w:tcPr>
            <w:tcW w:w="1474" w:type="dxa"/>
            <w:vAlign w:val="center"/>
          </w:tcPr>
          <w:p>
            <w:pPr>
              <w:pStyle w:val="11"/>
            </w:pPr>
            <w:r>
              <w:t>14.58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8.05</w:t>
            </w:r>
          </w:p>
        </w:tc>
        <w:tc>
          <w:tcPr>
            <w:tcW w:w="1474" w:type="dxa"/>
            <w:vAlign w:val="center"/>
          </w:tcPr>
          <w:p>
            <w:pPr>
              <w:pStyle w:val="11"/>
            </w:pPr>
            <w:r>
              <w:t>8.05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7.02</w:t>
            </w:r>
          </w:p>
        </w:tc>
        <w:tc>
          <w:tcPr>
            <w:tcW w:w="1474" w:type="dxa"/>
            <w:vAlign w:val="center"/>
          </w:tcPr>
          <w:p>
            <w:pPr>
              <w:pStyle w:val="11"/>
            </w:pPr>
            <w:r>
              <w:t>7.02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148.23</w:t>
            </w:r>
          </w:p>
        </w:tc>
        <w:tc>
          <w:tcPr>
            <w:tcW w:w="3402" w:type="dxa"/>
            <w:vAlign w:val="center"/>
          </w:tcPr>
          <w:p>
            <w:pPr>
              <w:pStyle w:val="14"/>
            </w:pPr>
            <w:r>
              <w:t>本年支出合计</w:t>
            </w:r>
          </w:p>
        </w:tc>
        <w:tc>
          <w:tcPr>
            <w:tcW w:w="1474" w:type="dxa"/>
            <w:vAlign w:val="center"/>
          </w:tcPr>
          <w:p>
            <w:pPr>
              <w:pStyle w:val="15"/>
            </w:pPr>
            <w:r>
              <w:t>148.23</w:t>
            </w:r>
          </w:p>
        </w:tc>
        <w:tc>
          <w:tcPr>
            <w:tcW w:w="1474" w:type="dxa"/>
            <w:vAlign w:val="center"/>
          </w:tcPr>
          <w:p>
            <w:pPr>
              <w:pStyle w:val="15"/>
            </w:pPr>
            <w:r>
              <w:t>148.23</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148.23</w:t>
            </w:r>
          </w:p>
        </w:tc>
        <w:tc>
          <w:tcPr>
            <w:tcW w:w="3402" w:type="dxa"/>
            <w:vAlign w:val="center"/>
          </w:tcPr>
          <w:p>
            <w:pPr>
              <w:pStyle w:val="14"/>
            </w:pPr>
            <w:r>
              <w:t>支出总计</w:t>
            </w:r>
          </w:p>
        </w:tc>
        <w:tc>
          <w:tcPr>
            <w:tcW w:w="1474" w:type="dxa"/>
            <w:vAlign w:val="center"/>
          </w:tcPr>
          <w:p>
            <w:pPr>
              <w:pStyle w:val="15"/>
            </w:pPr>
            <w:r>
              <w:t>148.23</w:t>
            </w:r>
          </w:p>
        </w:tc>
        <w:tc>
          <w:tcPr>
            <w:tcW w:w="1474" w:type="dxa"/>
            <w:vAlign w:val="center"/>
          </w:tcPr>
          <w:p>
            <w:pPr>
              <w:pStyle w:val="15"/>
            </w:pPr>
            <w:r>
              <w:t>148.23</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213001中共昌黎县委统一战线工作部本级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148.23</w:t>
            </w:r>
          </w:p>
        </w:tc>
        <w:tc>
          <w:tcPr>
            <w:tcW w:w="2551" w:type="dxa"/>
            <w:vAlign w:val="center"/>
          </w:tcPr>
          <w:p>
            <w:pPr>
              <w:pStyle w:val="15"/>
            </w:pPr>
            <w:r>
              <w:t>142.23</w:t>
            </w:r>
          </w:p>
        </w:tc>
        <w:tc>
          <w:tcPr>
            <w:tcW w:w="2551" w:type="dxa"/>
            <w:vAlign w:val="center"/>
          </w:tcPr>
          <w:p>
            <w:pPr>
              <w:pStyle w:val="15"/>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118.57</w:t>
            </w:r>
          </w:p>
        </w:tc>
        <w:tc>
          <w:tcPr>
            <w:tcW w:w="2551" w:type="dxa"/>
            <w:vAlign w:val="center"/>
          </w:tcPr>
          <w:p>
            <w:pPr>
              <w:pStyle w:val="11"/>
            </w:pPr>
            <w:r>
              <w:t>112.57</w:t>
            </w:r>
          </w:p>
        </w:tc>
        <w:tc>
          <w:tcPr>
            <w:tcW w:w="2551" w:type="dxa"/>
            <w:vAlign w:val="center"/>
          </w:tcPr>
          <w:p>
            <w:pPr>
              <w:pStyle w:val="11"/>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20123</w:t>
            </w:r>
          </w:p>
        </w:tc>
        <w:tc>
          <w:tcPr>
            <w:tcW w:w="4535" w:type="dxa"/>
            <w:vAlign w:val="center"/>
          </w:tcPr>
          <w:p>
            <w:pPr>
              <w:pStyle w:val="12"/>
            </w:pPr>
            <w:r>
              <w:t>民族事务</w:t>
            </w:r>
          </w:p>
        </w:tc>
        <w:tc>
          <w:tcPr>
            <w:tcW w:w="2551" w:type="dxa"/>
            <w:vAlign w:val="center"/>
          </w:tcPr>
          <w:p>
            <w:pPr>
              <w:pStyle w:val="11"/>
            </w:pPr>
            <w:r>
              <w:t>6.00</w:t>
            </w:r>
          </w:p>
        </w:tc>
        <w:tc>
          <w:tcPr>
            <w:tcW w:w="2551" w:type="dxa"/>
            <w:vAlign w:val="center"/>
          </w:tcPr>
          <w:p>
            <w:pPr>
              <w:pStyle w:val="11"/>
            </w:pPr>
          </w:p>
        </w:tc>
        <w:tc>
          <w:tcPr>
            <w:tcW w:w="2551" w:type="dxa"/>
            <w:vAlign w:val="center"/>
          </w:tcPr>
          <w:p>
            <w:pPr>
              <w:pStyle w:val="11"/>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2012304</w:t>
            </w:r>
          </w:p>
        </w:tc>
        <w:tc>
          <w:tcPr>
            <w:tcW w:w="4535" w:type="dxa"/>
            <w:vAlign w:val="center"/>
          </w:tcPr>
          <w:p>
            <w:pPr>
              <w:pStyle w:val="12"/>
            </w:pPr>
            <w:r>
              <w:t>民族工作专项</w:t>
            </w:r>
          </w:p>
        </w:tc>
        <w:tc>
          <w:tcPr>
            <w:tcW w:w="2551" w:type="dxa"/>
            <w:vAlign w:val="center"/>
          </w:tcPr>
          <w:p>
            <w:pPr>
              <w:pStyle w:val="11"/>
            </w:pPr>
            <w:r>
              <w:t>6.00</w:t>
            </w:r>
          </w:p>
        </w:tc>
        <w:tc>
          <w:tcPr>
            <w:tcW w:w="2551" w:type="dxa"/>
            <w:vAlign w:val="center"/>
          </w:tcPr>
          <w:p>
            <w:pPr>
              <w:pStyle w:val="11"/>
            </w:pPr>
          </w:p>
        </w:tc>
        <w:tc>
          <w:tcPr>
            <w:tcW w:w="2551" w:type="dxa"/>
            <w:vAlign w:val="center"/>
          </w:tcPr>
          <w:p>
            <w:pPr>
              <w:pStyle w:val="11"/>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20134</w:t>
            </w:r>
          </w:p>
        </w:tc>
        <w:tc>
          <w:tcPr>
            <w:tcW w:w="4535" w:type="dxa"/>
            <w:vAlign w:val="center"/>
          </w:tcPr>
          <w:p>
            <w:pPr>
              <w:pStyle w:val="12"/>
            </w:pPr>
            <w:r>
              <w:t>统战事务</w:t>
            </w:r>
          </w:p>
        </w:tc>
        <w:tc>
          <w:tcPr>
            <w:tcW w:w="2551" w:type="dxa"/>
            <w:vAlign w:val="center"/>
          </w:tcPr>
          <w:p>
            <w:pPr>
              <w:pStyle w:val="11"/>
            </w:pPr>
            <w:r>
              <w:t>112.57</w:t>
            </w:r>
          </w:p>
        </w:tc>
        <w:tc>
          <w:tcPr>
            <w:tcW w:w="2551" w:type="dxa"/>
            <w:vAlign w:val="center"/>
          </w:tcPr>
          <w:p>
            <w:pPr>
              <w:pStyle w:val="11"/>
            </w:pPr>
            <w:r>
              <w:t>112.57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2013401</w:t>
            </w:r>
          </w:p>
        </w:tc>
        <w:tc>
          <w:tcPr>
            <w:tcW w:w="4535" w:type="dxa"/>
            <w:vAlign w:val="center"/>
          </w:tcPr>
          <w:p>
            <w:pPr>
              <w:pStyle w:val="12"/>
            </w:pPr>
            <w:r>
              <w:t>行政运行</w:t>
            </w:r>
          </w:p>
        </w:tc>
        <w:tc>
          <w:tcPr>
            <w:tcW w:w="2551" w:type="dxa"/>
            <w:vAlign w:val="center"/>
          </w:tcPr>
          <w:p>
            <w:pPr>
              <w:pStyle w:val="11"/>
            </w:pPr>
            <w:r>
              <w:t>93.97</w:t>
            </w:r>
          </w:p>
        </w:tc>
        <w:tc>
          <w:tcPr>
            <w:tcW w:w="2551" w:type="dxa"/>
            <w:vAlign w:val="center"/>
          </w:tcPr>
          <w:p>
            <w:pPr>
              <w:pStyle w:val="11"/>
            </w:pPr>
            <w:r>
              <w:t>93.97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2013450</w:t>
            </w:r>
          </w:p>
        </w:tc>
        <w:tc>
          <w:tcPr>
            <w:tcW w:w="4535" w:type="dxa"/>
            <w:vAlign w:val="center"/>
          </w:tcPr>
          <w:p>
            <w:pPr>
              <w:pStyle w:val="12"/>
            </w:pPr>
            <w:r>
              <w:t>事业运行</w:t>
            </w:r>
          </w:p>
        </w:tc>
        <w:tc>
          <w:tcPr>
            <w:tcW w:w="2551" w:type="dxa"/>
            <w:vAlign w:val="center"/>
          </w:tcPr>
          <w:p>
            <w:pPr>
              <w:pStyle w:val="11"/>
            </w:pPr>
            <w:r>
              <w:t>18.60</w:t>
            </w:r>
          </w:p>
        </w:tc>
        <w:tc>
          <w:tcPr>
            <w:tcW w:w="2551" w:type="dxa"/>
            <w:vAlign w:val="center"/>
          </w:tcPr>
          <w:p>
            <w:pPr>
              <w:pStyle w:val="11"/>
            </w:pPr>
            <w:r>
              <w:t>18.60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14.58</w:t>
            </w:r>
          </w:p>
        </w:tc>
        <w:tc>
          <w:tcPr>
            <w:tcW w:w="2551" w:type="dxa"/>
            <w:vAlign w:val="center"/>
          </w:tcPr>
          <w:p>
            <w:pPr>
              <w:pStyle w:val="11"/>
            </w:pPr>
            <w:r>
              <w:t>14.58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14.58</w:t>
            </w:r>
          </w:p>
        </w:tc>
        <w:tc>
          <w:tcPr>
            <w:tcW w:w="2551" w:type="dxa"/>
            <w:vAlign w:val="center"/>
          </w:tcPr>
          <w:p>
            <w:pPr>
              <w:pStyle w:val="11"/>
            </w:pPr>
            <w:r>
              <w:t>14.58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14.58</w:t>
            </w:r>
          </w:p>
        </w:tc>
        <w:tc>
          <w:tcPr>
            <w:tcW w:w="2551" w:type="dxa"/>
            <w:vAlign w:val="center"/>
          </w:tcPr>
          <w:p>
            <w:pPr>
              <w:pStyle w:val="11"/>
            </w:pPr>
            <w:r>
              <w:t>14.58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8.05</w:t>
            </w:r>
          </w:p>
        </w:tc>
        <w:tc>
          <w:tcPr>
            <w:tcW w:w="2551" w:type="dxa"/>
            <w:vAlign w:val="center"/>
          </w:tcPr>
          <w:p>
            <w:pPr>
              <w:pStyle w:val="11"/>
            </w:pPr>
            <w:r>
              <w:t>8.05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8.05</w:t>
            </w:r>
          </w:p>
        </w:tc>
        <w:tc>
          <w:tcPr>
            <w:tcW w:w="2551" w:type="dxa"/>
            <w:vAlign w:val="center"/>
          </w:tcPr>
          <w:p>
            <w:pPr>
              <w:pStyle w:val="11"/>
            </w:pPr>
            <w:r>
              <w:t>8.05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6.07</w:t>
            </w:r>
          </w:p>
        </w:tc>
        <w:tc>
          <w:tcPr>
            <w:tcW w:w="2551" w:type="dxa"/>
            <w:vAlign w:val="center"/>
          </w:tcPr>
          <w:p>
            <w:pPr>
              <w:pStyle w:val="11"/>
            </w:pPr>
            <w:r>
              <w:t>6.07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1.98</w:t>
            </w:r>
          </w:p>
        </w:tc>
        <w:tc>
          <w:tcPr>
            <w:tcW w:w="2551" w:type="dxa"/>
            <w:vAlign w:val="center"/>
          </w:tcPr>
          <w:p>
            <w:pPr>
              <w:pStyle w:val="11"/>
            </w:pPr>
            <w:r>
              <w:t>1.98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7.02</w:t>
            </w:r>
          </w:p>
        </w:tc>
        <w:tc>
          <w:tcPr>
            <w:tcW w:w="2551" w:type="dxa"/>
            <w:vAlign w:val="center"/>
          </w:tcPr>
          <w:p>
            <w:pPr>
              <w:pStyle w:val="11"/>
            </w:pPr>
            <w:r>
              <w:t>7.02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7.02</w:t>
            </w:r>
          </w:p>
        </w:tc>
        <w:tc>
          <w:tcPr>
            <w:tcW w:w="2551" w:type="dxa"/>
            <w:vAlign w:val="center"/>
          </w:tcPr>
          <w:p>
            <w:pPr>
              <w:pStyle w:val="11"/>
            </w:pPr>
            <w:r>
              <w:t>7.02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7.02</w:t>
            </w:r>
          </w:p>
        </w:tc>
        <w:tc>
          <w:tcPr>
            <w:tcW w:w="2551" w:type="dxa"/>
            <w:vAlign w:val="center"/>
          </w:tcPr>
          <w:p>
            <w:pPr>
              <w:pStyle w:val="11"/>
            </w:pPr>
            <w:r>
              <w:t>7.02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213001中共昌黎县委统一战线工作部本级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142.23</w:t>
            </w:r>
          </w:p>
        </w:tc>
        <w:tc>
          <w:tcPr>
            <w:tcW w:w="2551" w:type="dxa"/>
            <w:vAlign w:val="center"/>
          </w:tcPr>
          <w:p>
            <w:pPr>
              <w:pStyle w:val="15"/>
            </w:pPr>
            <w:r>
              <w:t>131.94</w:t>
            </w:r>
          </w:p>
        </w:tc>
        <w:tc>
          <w:tcPr>
            <w:tcW w:w="2551" w:type="dxa"/>
            <w:vAlign w:val="center"/>
          </w:tcPr>
          <w:p>
            <w:pPr>
              <w:pStyle w:val="15"/>
            </w:pPr>
            <w:r>
              <w:t>10.29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121.83</w:t>
            </w:r>
          </w:p>
        </w:tc>
        <w:tc>
          <w:tcPr>
            <w:tcW w:w="2551" w:type="dxa"/>
            <w:vAlign w:val="center"/>
          </w:tcPr>
          <w:p>
            <w:pPr>
              <w:pStyle w:val="11"/>
            </w:pPr>
            <w:r>
              <w:t>121.83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54.86</w:t>
            </w:r>
          </w:p>
        </w:tc>
        <w:tc>
          <w:tcPr>
            <w:tcW w:w="2551" w:type="dxa"/>
            <w:vAlign w:val="center"/>
          </w:tcPr>
          <w:p>
            <w:pPr>
              <w:pStyle w:val="11"/>
            </w:pPr>
            <w:r>
              <w:t>54.86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19.45</w:t>
            </w:r>
          </w:p>
        </w:tc>
        <w:tc>
          <w:tcPr>
            <w:tcW w:w="2551" w:type="dxa"/>
            <w:vAlign w:val="center"/>
          </w:tcPr>
          <w:p>
            <w:pPr>
              <w:pStyle w:val="11"/>
            </w:pPr>
            <w:r>
              <w:t>19.45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10.36</w:t>
            </w:r>
          </w:p>
        </w:tc>
        <w:tc>
          <w:tcPr>
            <w:tcW w:w="2551" w:type="dxa"/>
            <w:vAlign w:val="center"/>
          </w:tcPr>
          <w:p>
            <w:pPr>
              <w:pStyle w:val="11"/>
            </w:pPr>
            <w:r>
              <w:t>10.36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6.97</w:t>
            </w:r>
          </w:p>
        </w:tc>
        <w:tc>
          <w:tcPr>
            <w:tcW w:w="2551" w:type="dxa"/>
            <w:vAlign w:val="center"/>
          </w:tcPr>
          <w:p>
            <w:pPr>
              <w:pStyle w:val="11"/>
            </w:pPr>
            <w:r>
              <w:t>6.97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14.58</w:t>
            </w:r>
          </w:p>
        </w:tc>
        <w:tc>
          <w:tcPr>
            <w:tcW w:w="2551" w:type="dxa"/>
            <w:vAlign w:val="center"/>
          </w:tcPr>
          <w:p>
            <w:pPr>
              <w:pStyle w:val="11"/>
            </w:pPr>
            <w:r>
              <w:t>14.58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8.05</w:t>
            </w:r>
          </w:p>
        </w:tc>
        <w:tc>
          <w:tcPr>
            <w:tcW w:w="2551" w:type="dxa"/>
            <w:vAlign w:val="center"/>
          </w:tcPr>
          <w:p>
            <w:pPr>
              <w:pStyle w:val="11"/>
            </w:pPr>
            <w:r>
              <w:t>8.05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0.53</w:t>
            </w:r>
          </w:p>
        </w:tc>
        <w:tc>
          <w:tcPr>
            <w:tcW w:w="2551" w:type="dxa"/>
            <w:vAlign w:val="center"/>
          </w:tcPr>
          <w:p>
            <w:pPr>
              <w:pStyle w:val="11"/>
            </w:pPr>
            <w:r>
              <w:t>0.53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7.02</w:t>
            </w:r>
          </w:p>
        </w:tc>
        <w:tc>
          <w:tcPr>
            <w:tcW w:w="2551" w:type="dxa"/>
            <w:vAlign w:val="center"/>
          </w:tcPr>
          <w:p>
            <w:pPr>
              <w:pStyle w:val="11"/>
            </w:pPr>
            <w:r>
              <w:t>7.02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10.29</w:t>
            </w:r>
          </w:p>
        </w:tc>
        <w:tc>
          <w:tcPr>
            <w:tcW w:w="2551" w:type="dxa"/>
            <w:vAlign w:val="center"/>
          </w:tcPr>
          <w:p>
            <w:pPr>
              <w:pStyle w:val="11"/>
            </w:pPr>
          </w:p>
        </w:tc>
        <w:tc>
          <w:tcPr>
            <w:tcW w:w="2551" w:type="dxa"/>
            <w:vAlign w:val="center"/>
          </w:tcPr>
          <w:p>
            <w:pPr>
              <w:pStyle w:val="11"/>
            </w:pPr>
            <w:r>
              <w:t>10.29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1.08</w:t>
            </w:r>
          </w:p>
        </w:tc>
        <w:tc>
          <w:tcPr>
            <w:tcW w:w="2551" w:type="dxa"/>
            <w:vAlign w:val="center"/>
          </w:tcPr>
          <w:p>
            <w:pPr>
              <w:pStyle w:val="11"/>
            </w:pPr>
          </w:p>
        </w:tc>
        <w:tc>
          <w:tcPr>
            <w:tcW w:w="2551" w:type="dxa"/>
            <w:vAlign w:val="center"/>
          </w:tcPr>
          <w:p>
            <w:pPr>
              <w:pStyle w:val="11"/>
            </w:pPr>
            <w:r>
              <w:t>1.08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7.32</w:t>
            </w:r>
          </w:p>
        </w:tc>
        <w:tc>
          <w:tcPr>
            <w:tcW w:w="2551" w:type="dxa"/>
            <w:vAlign w:val="center"/>
          </w:tcPr>
          <w:p>
            <w:pPr>
              <w:pStyle w:val="11"/>
            </w:pPr>
          </w:p>
        </w:tc>
        <w:tc>
          <w:tcPr>
            <w:tcW w:w="2551" w:type="dxa"/>
            <w:vAlign w:val="center"/>
          </w:tcPr>
          <w:p>
            <w:pPr>
              <w:pStyle w:val="11"/>
            </w:pPr>
            <w:r>
              <w:t>7.32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0.39</w:t>
            </w:r>
          </w:p>
        </w:tc>
        <w:tc>
          <w:tcPr>
            <w:tcW w:w="2551" w:type="dxa"/>
            <w:vAlign w:val="center"/>
          </w:tcPr>
          <w:p>
            <w:pPr>
              <w:pStyle w:val="11"/>
            </w:pPr>
          </w:p>
        </w:tc>
        <w:tc>
          <w:tcPr>
            <w:tcW w:w="2551" w:type="dxa"/>
            <w:vAlign w:val="center"/>
          </w:tcPr>
          <w:p>
            <w:pPr>
              <w:pStyle w:val="11"/>
            </w:pPr>
            <w:r>
              <w:t>0.39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10.11</w:t>
            </w:r>
          </w:p>
        </w:tc>
        <w:tc>
          <w:tcPr>
            <w:tcW w:w="2551" w:type="dxa"/>
            <w:vAlign w:val="center"/>
          </w:tcPr>
          <w:p>
            <w:pPr>
              <w:pStyle w:val="11"/>
            </w:pPr>
            <w:r>
              <w:t>10.11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8.92</w:t>
            </w:r>
          </w:p>
        </w:tc>
        <w:tc>
          <w:tcPr>
            <w:tcW w:w="2551" w:type="dxa"/>
            <w:vAlign w:val="center"/>
          </w:tcPr>
          <w:p>
            <w:pPr>
              <w:pStyle w:val="11"/>
            </w:pPr>
            <w:r>
              <w:t>8.92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1.19</w:t>
            </w:r>
          </w:p>
        </w:tc>
        <w:tc>
          <w:tcPr>
            <w:tcW w:w="2551" w:type="dxa"/>
            <w:vAlign w:val="center"/>
          </w:tcPr>
          <w:p>
            <w:pPr>
              <w:pStyle w:val="11"/>
            </w:pPr>
            <w:r>
              <w:t>1.19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213001中共昌黎县委统一战线工作部本级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213001中共昌黎县委统一战线工作部本级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213001中共昌黎县委统一战线工作部本级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中共昌黎县委统一战线工作部本级2025年单位预算信息公开情况说明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按照《中华人民共和国预算法》、《地方预决算公开操作规程》和《关于进一步推进预算公开工作的实施意见》规定，现将中共昌黎县委统一战线工作部本级2025年单位预算公开如下：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涉密。</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中共昌黎县委统一战线工作部本级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148.23万元，其中：一般公共预算收入148.23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中共昌黎县委统一战线工作部本级年度单位预算中支出预算的总体情况。2025年支出预算148.23万元，其中基本支出142.23万元，包括人员经费131.94万元和日常公用经费10.29万元；项目支出6.00万元，主要为冀财行【2024】99号提前下达2025年少数民族补助费。</w:t>
      </w:r>
    </w:p>
    <w:p>
      <w:pPr>
        <w:pStyle w:val="18"/>
      </w:pPr>
      <w:r>
        <w:t>3、比上年增减情况</w:t>
      </w:r>
    </w:p>
    <w:p>
      <w:pPr>
        <w:pStyle w:val="18"/>
      </w:pPr>
      <w:r>
        <w:t>2025年预算收支安排148.23万元，较2024年预算增加5.41万元，其中：基本支出增加5.41万元，主要为主要是人员增加，人员经费增加。项目支出增加0.00万元，主要为项目支出与上年持平。</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2025年，我单位机关运行经费共计安排10.29万元，主要用于日常维修、办公用房水电费、办公用房取暖费、办公用房物业管理费等日常运行支出。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本单位严格落实“三公”经费的政策要求，本着厉行节约的原则，合理安排各项预算收入支出，与上年无变化。</w:t>
      </w: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pPr>
        <w:numPr>
          <w:ilvl w:val="0"/>
          <w:numId w:val="1"/>
        </w:numPr>
        <w:spacing w:before="10" w:after="10" w:line="240" w:lineRule="auto"/>
        <w:ind w:firstLine="640"/>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bookmarkStart w:id="1" w:name="_GoBack"/>
      <w:bookmarkEnd w:id="1"/>
    </w:p>
    <w:p>
      <w:pPr>
        <w:spacing w:before="0" w:after="0"/>
        <w:ind w:firstLine="560"/>
        <w:jc w:val="left"/>
        <w:outlineLvl w:val="9"/>
      </w:pPr>
      <w:r>
        <w:rPr>
          <w:rFonts w:ascii="方正仿宋_GBK" w:hAnsi="方正仿宋_GBK" w:eastAsia="方正仿宋_GBK" w:cs="方正仿宋_GBK"/>
          <w:b/>
          <w:color w:val="000000"/>
          <w:sz w:val="28"/>
        </w:rPr>
        <w:t>1、冀财行【2024】99号提前下达2025年省级少数民族地区补助费</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p>
    <w:p>
      <w:pPr>
        <w:shd w:val="clear" w:color="auto" w:fill="auto"/>
        <w:spacing w:before="0" w:after="0"/>
        <w:ind w:firstLine="560"/>
        <w:jc w:val="left"/>
        <w:outlineLvl w:val="9"/>
      </w:pPr>
      <w:r>
        <w:rPr>
          <w:rFonts w:ascii="方正仿宋_GBK" w:hAnsi="方正仿宋_GBK" w:eastAsia="方正仿宋_GBK" w:cs="方正仿宋_GBK"/>
          <w:b/>
          <w:color w:val="000000"/>
          <w:sz w:val="28"/>
        </w:rPr>
        <w:t>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13032225P00213010001P</w:t>
            </w:r>
          </w:p>
        </w:tc>
        <w:tc>
          <w:tcPr>
            <w:tcW w:w="2835" w:type="dxa"/>
            <w:vAlign w:val="center"/>
          </w:tcPr>
          <w:p>
            <w:pPr>
              <w:pStyle w:val="10"/>
            </w:pPr>
            <w:r>
              <w:t>项目名称</w:t>
            </w:r>
          </w:p>
        </w:tc>
        <w:tc>
          <w:tcPr>
            <w:tcW w:w="6095" w:type="dxa"/>
            <w:gridSpan w:val="3"/>
            <w:vAlign w:val="center"/>
          </w:tcPr>
          <w:p>
            <w:pPr>
              <w:pStyle w:val="12"/>
            </w:pPr>
            <w:r>
              <w:t>冀财行【2024】99号提前下达2025年省级少数民族地区补助费</w:t>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w:t>
            </w:r>
          </w:p>
        </w:tc>
        <w:tc>
          <w:tcPr>
            <w:tcW w:w="2835" w:type="dxa"/>
            <w:vAlign w:val="center"/>
          </w:tcPr>
          <w:p>
            <w:pPr>
              <w:pStyle w:val="10"/>
            </w:pPr>
            <w:r>
              <w:t>其中：财政    资金</w:t>
            </w:r>
          </w:p>
        </w:tc>
        <w:tc>
          <w:tcPr>
            <w:tcW w:w="2551" w:type="dxa"/>
            <w:vAlign w:val="center"/>
          </w:tcPr>
          <w:p>
            <w:pPr>
              <w:pStyle w:val="12"/>
            </w:pPr>
            <w:r>
              <w:t>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少数民族团结创建活动经费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70%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1.及时支付少数民族团结创建活动所需经费，加大少数民族工作力度，充分发挥两带多节点示范点作用，促进民族团结。</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宣传活动次数</w:t>
            </w:r>
          </w:p>
        </w:tc>
        <w:tc>
          <w:tcPr>
            <w:tcW w:w="5386" w:type="dxa"/>
            <w:vAlign w:val="center"/>
          </w:tcPr>
          <w:p>
            <w:pPr>
              <w:pStyle w:val="12"/>
            </w:pPr>
            <w:r>
              <w:t>开展三送活动次数</w:t>
            </w:r>
          </w:p>
        </w:tc>
        <w:tc>
          <w:tcPr>
            <w:tcW w:w="2268" w:type="dxa"/>
            <w:vAlign w:val="center"/>
          </w:tcPr>
          <w:p>
            <w:pPr>
              <w:pStyle w:val="12"/>
            </w:pPr>
            <w:r>
              <w:t>≥2次</w:t>
            </w:r>
          </w:p>
        </w:tc>
        <w:tc>
          <w:tcPr>
            <w:tcW w:w="1276" w:type="dxa"/>
            <w:vAlign w:val="center"/>
          </w:tcPr>
          <w:p>
            <w:pPr>
              <w:pStyle w:val="12"/>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三送活动次数</w:t>
            </w:r>
          </w:p>
        </w:tc>
        <w:tc>
          <w:tcPr>
            <w:tcW w:w="5386" w:type="dxa"/>
            <w:vAlign w:val="center"/>
          </w:tcPr>
          <w:p>
            <w:pPr>
              <w:pStyle w:val="12"/>
            </w:pPr>
            <w:r>
              <w:t>民族团结创建活动次数</w:t>
            </w:r>
          </w:p>
          <w:p>
            <w:pPr>
              <w:pStyle w:val="12"/>
            </w:pPr>
          </w:p>
          <w:p>
            <w:pPr>
              <w:pStyle w:val="12"/>
            </w:pPr>
          </w:p>
          <w:p>
            <w:pPr>
              <w:pStyle w:val="12"/>
            </w:pPr>
          </w:p>
        </w:tc>
        <w:tc>
          <w:tcPr>
            <w:tcW w:w="2268" w:type="dxa"/>
            <w:vAlign w:val="center"/>
          </w:tcPr>
          <w:p>
            <w:pPr>
              <w:pStyle w:val="12"/>
            </w:pPr>
            <w:r>
              <w:t>≥4次</w:t>
            </w:r>
          </w:p>
        </w:tc>
        <w:tc>
          <w:tcPr>
            <w:tcW w:w="1276" w:type="dxa"/>
            <w:vAlign w:val="center"/>
          </w:tcPr>
          <w:p>
            <w:pPr>
              <w:pStyle w:val="12"/>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工作任务完成率</w:t>
            </w:r>
          </w:p>
        </w:tc>
        <w:tc>
          <w:tcPr>
            <w:tcW w:w="5386" w:type="dxa"/>
            <w:vAlign w:val="center"/>
          </w:tcPr>
          <w:p>
            <w:pPr>
              <w:pStyle w:val="12"/>
            </w:pPr>
            <w:r>
              <w:t>完成的工作任务数量占全部工作任务的比率</w:t>
            </w:r>
          </w:p>
        </w:tc>
        <w:tc>
          <w:tcPr>
            <w:tcW w:w="2268" w:type="dxa"/>
            <w:vAlign w:val="center"/>
          </w:tcPr>
          <w:p>
            <w:pPr>
              <w:pStyle w:val="12"/>
            </w:pPr>
            <w:r>
              <w:t>≥90%</w:t>
            </w:r>
          </w:p>
        </w:tc>
        <w:tc>
          <w:tcPr>
            <w:tcW w:w="1276" w:type="dxa"/>
            <w:vAlign w:val="center"/>
          </w:tcPr>
          <w:p>
            <w:pPr>
              <w:pStyle w:val="12"/>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工作及时完成率</w:t>
            </w:r>
          </w:p>
        </w:tc>
        <w:tc>
          <w:tcPr>
            <w:tcW w:w="5386" w:type="dxa"/>
            <w:vAlign w:val="center"/>
          </w:tcPr>
          <w:p>
            <w:pPr>
              <w:pStyle w:val="12"/>
            </w:pPr>
            <w:r>
              <w:t>按计划时限要求完成工作数量占应完成数量的比率</w:t>
            </w:r>
          </w:p>
        </w:tc>
        <w:tc>
          <w:tcPr>
            <w:tcW w:w="2268" w:type="dxa"/>
            <w:vAlign w:val="center"/>
          </w:tcPr>
          <w:p>
            <w:pPr>
              <w:pStyle w:val="12"/>
            </w:pPr>
            <w:r>
              <w:t>≥95%</w:t>
            </w:r>
          </w:p>
        </w:tc>
        <w:tc>
          <w:tcPr>
            <w:tcW w:w="1276" w:type="dxa"/>
            <w:vAlign w:val="center"/>
          </w:tcPr>
          <w:p>
            <w:pPr>
              <w:pStyle w:val="12"/>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民族团结创建活动各项费用总成本</w:t>
            </w:r>
          </w:p>
        </w:tc>
        <w:tc>
          <w:tcPr>
            <w:tcW w:w="2268" w:type="dxa"/>
            <w:vAlign w:val="center"/>
          </w:tcPr>
          <w:p>
            <w:pPr>
              <w:pStyle w:val="12"/>
            </w:pPr>
            <w:r>
              <w:t>6万元</w:t>
            </w:r>
          </w:p>
        </w:tc>
        <w:tc>
          <w:tcPr>
            <w:tcW w:w="1276" w:type="dxa"/>
            <w:vAlign w:val="center"/>
          </w:tcPr>
          <w:p>
            <w:pPr>
              <w:pStyle w:val="12"/>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提高财政资金的使用效率</w:t>
            </w:r>
          </w:p>
        </w:tc>
        <w:tc>
          <w:tcPr>
            <w:tcW w:w="5386" w:type="dxa"/>
            <w:vAlign w:val="center"/>
          </w:tcPr>
          <w:p>
            <w:pPr>
              <w:pStyle w:val="12"/>
            </w:pPr>
            <w:r>
              <w:t>通过科学编制预算，严格遵守各项规章制度，提高财政资金的使用效率，做到节俭高效</w:t>
            </w:r>
          </w:p>
        </w:tc>
        <w:tc>
          <w:tcPr>
            <w:tcW w:w="2268" w:type="dxa"/>
            <w:vAlign w:val="center"/>
          </w:tcPr>
          <w:p>
            <w:pPr>
              <w:pStyle w:val="12"/>
            </w:pPr>
            <w:r>
              <w:t>较上年提高</w:t>
            </w:r>
          </w:p>
        </w:tc>
        <w:tc>
          <w:tcPr>
            <w:tcW w:w="1276" w:type="dxa"/>
            <w:vAlign w:val="center"/>
          </w:tcPr>
          <w:p>
            <w:pPr>
              <w:pStyle w:val="12"/>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促进民族团结</w:t>
            </w:r>
          </w:p>
        </w:tc>
        <w:tc>
          <w:tcPr>
            <w:tcW w:w="5386" w:type="dxa"/>
            <w:vAlign w:val="center"/>
          </w:tcPr>
          <w:p>
            <w:pPr>
              <w:pStyle w:val="12"/>
            </w:pPr>
            <w:r>
              <w:t>加大少数民族工作力度，促进民族团结</w:t>
            </w:r>
          </w:p>
        </w:tc>
        <w:tc>
          <w:tcPr>
            <w:tcW w:w="2268" w:type="dxa"/>
            <w:vAlign w:val="center"/>
          </w:tcPr>
          <w:p>
            <w:pPr>
              <w:pStyle w:val="12"/>
            </w:pPr>
            <w:r>
              <w:t>较上年促进</w:t>
            </w:r>
          </w:p>
        </w:tc>
        <w:tc>
          <w:tcPr>
            <w:tcW w:w="1276" w:type="dxa"/>
            <w:vAlign w:val="center"/>
          </w:tcPr>
          <w:p>
            <w:pPr>
              <w:pStyle w:val="12"/>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降低能耗</w:t>
            </w:r>
          </w:p>
        </w:tc>
        <w:tc>
          <w:tcPr>
            <w:tcW w:w="5386" w:type="dxa"/>
            <w:vAlign w:val="center"/>
          </w:tcPr>
          <w:p>
            <w:pPr>
              <w:pStyle w:val="12"/>
            </w:pPr>
            <w:r>
              <w:t>降低能耗，实现绿色办公</w:t>
            </w:r>
          </w:p>
        </w:tc>
        <w:tc>
          <w:tcPr>
            <w:tcW w:w="2268" w:type="dxa"/>
            <w:vAlign w:val="center"/>
          </w:tcPr>
          <w:p>
            <w:pPr>
              <w:pStyle w:val="12"/>
            </w:pPr>
            <w:r>
              <w:t>进一步降低</w:t>
            </w:r>
          </w:p>
        </w:tc>
        <w:tc>
          <w:tcPr>
            <w:tcW w:w="1276" w:type="dxa"/>
            <w:vAlign w:val="center"/>
          </w:tcPr>
          <w:p>
            <w:pPr>
              <w:pStyle w:val="12"/>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项目持续发挥作用期限</w:t>
            </w:r>
          </w:p>
        </w:tc>
        <w:tc>
          <w:tcPr>
            <w:tcW w:w="5386" w:type="dxa"/>
            <w:vAlign w:val="center"/>
          </w:tcPr>
          <w:p>
            <w:pPr>
              <w:pStyle w:val="12"/>
            </w:pPr>
            <w:r>
              <w:t>民族团结创建活动持续发挥作用期限</w:t>
            </w:r>
          </w:p>
        </w:tc>
        <w:tc>
          <w:tcPr>
            <w:tcW w:w="2268" w:type="dxa"/>
            <w:vAlign w:val="center"/>
          </w:tcPr>
          <w:p>
            <w:pPr>
              <w:pStyle w:val="12"/>
            </w:pPr>
            <w:r>
              <w:t>1年</w:t>
            </w:r>
          </w:p>
        </w:tc>
        <w:tc>
          <w:tcPr>
            <w:tcW w:w="1276" w:type="dxa"/>
            <w:vAlign w:val="center"/>
          </w:tcPr>
          <w:p>
            <w:pPr>
              <w:pStyle w:val="12"/>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群众满意率</w:t>
            </w:r>
          </w:p>
        </w:tc>
        <w:tc>
          <w:tcPr>
            <w:tcW w:w="5386" w:type="dxa"/>
            <w:vAlign w:val="center"/>
          </w:tcPr>
          <w:p>
            <w:pPr>
              <w:pStyle w:val="12"/>
            </w:pPr>
            <w:r>
              <w:t>满意群众占调查群众的比率</w:t>
            </w:r>
          </w:p>
        </w:tc>
        <w:tc>
          <w:tcPr>
            <w:tcW w:w="2268" w:type="dxa"/>
            <w:vAlign w:val="center"/>
          </w:tcPr>
          <w:p>
            <w:pPr>
              <w:pStyle w:val="12"/>
            </w:pPr>
            <w:r>
              <w:t>≥80%</w:t>
            </w:r>
          </w:p>
        </w:tc>
        <w:tc>
          <w:tcPr>
            <w:tcW w:w="1276" w:type="dxa"/>
            <w:vAlign w:val="center"/>
          </w:tcPr>
          <w:p>
            <w:pPr>
              <w:pStyle w:val="12"/>
            </w:pPr>
            <w:r>
              <w:t>历史经验</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213001中共昌黎县委统一战线工作部本级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中共昌黎县委统一战线工作部本级上年末固定资产金额为23.44万元（详见下表）。本年度拟购置固定资产总额为0.00万元，已按要求列入政府采购预算，详见政府采购预算表。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213001中共昌黎县委统一战线工作部本级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23.44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86</w:t>
            </w:r>
          </w:p>
        </w:tc>
        <w:tc>
          <w:tcPr>
            <w:tcW w:w="2835" w:type="dxa"/>
            <w:vAlign w:val="center"/>
          </w:tcPr>
          <w:p>
            <w:pPr>
              <w:pStyle w:val="11"/>
            </w:pPr>
            <w:r>
              <w:t>23.44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16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96D155"/>
    <w:multiLevelType w:val="singleLevel"/>
    <w:tmpl w:val="7996D155"/>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43A35C68"/>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19</Pages>
  <TotalTime>0</TotalTime>
  <ScaleCrop>false</ScaleCrop>
  <LinksUpToDate>false</LinksUpToDate>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2025-01-19T12:04:00Z</dcterms:created>
  <dc:creator>Administrator</dc:creator>
  <cp:lastModifiedBy>Administrator</cp:lastModifiedBy>
  <dcterms:modified xsi:type="dcterms:W3CDTF">2025-01-20T08:16:15Z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2AE8BF3ECABE49DBB887796AADCEB0E8</vt:lpwstr>
  </property>
</Properties>
</file>