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一、昌黎县人民政府办公室本级收支预算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一、昌黎县人民政府办公室本级收支预算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705.78</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576.25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62.53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37.00</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30.01</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705.78</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705.78</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705.78</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705.78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1"/>
        <w:gridCol w:w="993"/>
        <w:gridCol w:w="1904"/>
        <w:gridCol w:w="953"/>
        <w:gridCol w:w="975"/>
        <w:gridCol w:w="1135"/>
        <w:gridCol w:w="1135"/>
        <w:gridCol w:w="1135"/>
        <w:gridCol w:w="1135"/>
        <w:gridCol w:w="1135"/>
        <w:gridCol w:w="1135"/>
        <w:gridCol w:w="1135"/>
        <w:gridCol w:w="1135"/>
      </w:tblGrid>
      <w:tr>
        <w:trPr>
          <w:trHeight w:val="384"/>
          <w:tblHeader/>
        </w:trPr>
        <w:tc>
          <w:tcPr>
            <w:tcW w:w="5506" w:type="dxa"/>
            <w:gridSpan w:val="5"/>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3406"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7"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84"/>
          <w:tblHeader/>
        </w:trPr>
        <w:tc>
          <w:tcPr>
            <w:tcW w:w="681" w:type="dxa"/>
            <w:vMerge w:val="restart"/>
            <w:vAlign w:val="center"/>
          </w:tcPr>
          <w:p>
            <w:pPr>
              <w:pStyle w:val="18"/>
            </w:pPr>
            <w:r>
              <w:t>序号</w:t>
            </w:r>
          </w:p>
        </w:tc>
        <w:tc>
          <w:tcPr>
            <w:tcW w:w="2897" w:type="dxa"/>
            <w:gridSpan w:val="2"/>
            <w:tcBorders>
              <w:top w:val="single" w:sz="6" w:space="0" w:color="auto"/>
              <w:left w:val="single" w:sz="6" w:space="0" w:color="auto"/>
              <w:right w:val="single" w:sz="6" w:space="0" w:color="auto"/>
            </w:tcBorders>
            <w:vAlign w:val="center"/>
          </w:tcPr>
          <w:p>
            <w:pPr>
              <w:pStyle w:val="18"/>
            </w:pPr>
            <w:r>
              <w:t>功能分类科目</w:t>
            </w:r>
          </w:p>
        </w:tc>
        <w:tc>
          <w:tcPr>
            <w:tcW w:w="953" w:type="dxa"/>
            <w:vMerge w:val="restart"/>
            <w:tcBorders>
              <w:top w:val="single" w:sz="6" w:space="0" w:color="auto"/>
              <w:left w:val="single" w:sz="6" w:space="0" w:color="auto"/>
              <w:right w:val="single" w:sz="6" w:space="0" w:color="auto"/>
            </w:tcBorders>
            <w:vAlign w:val="center"/>
          </w:tcPr>
          <w:p>
            <w:pPr>
              <w:pStyle w:val="18"/>
            </w:pPr>
            <w:r>
              <w:t>合计</w:t>
            </w:r>
          </w:p>
        </w:tc>
        <w:tc>
          <w:tcPr>
            <w:tcW w:w="8923" w:type="dxa"/>
            <w:gridSpan w:val="8"/>
            <w:tcBorders>
              <w:top w:val="single" w:sz="6" w:space="0" w:color="auto"/>
              <w:left w:val="single" w:sz="6" w:space="0" w:color="auto"/>
              <w:right w:val="single" w:sz="6" w:space="0" w:color="auto"/>
            </w:tcBorders>
            <w:vAlign w:val="center"/>
          </w:tcPr>
          <w:p>
            <w:pPr>
              <w:pStyle w:val="18"/>
            </w:pPr>
            <w:r>
              <w:t>本年收入</w:t>
            </w:r>
          </w:p>
        </w:tc>
        <w:tc>
          <w:tcPr>
            <w:tcW w:w="1135" w:type="dxa"/>
            <w:vMerge w:val="restart"/>
            <w:vAlign w:val="center"/>
          </w:tcPr>
          <w:p>
            <w:pPr>
              <w:pStyle w:val="18"/>
            </w:pPr>
            <w:r>
              <w:t>上年结转</w:t>
            </w:r>
          </w:p>
        </w:tc>
      </w:tr>
      <w:tr>
        <w:trPr>
          <w:trHeight w:val="652"/>
          <w:tblHeader/>
        </w:trPr>
        <w:tc>
          <w:tcPr>
            <w:tcW w:w="680" w:type="dxa"/>
            <w:vMerge/>
          </w:tcPr>
          <w:p/>
        </w:tc>
        <w:tc>
          <w:tcPr>
            <w:tcW w:w="993" w:type="dxa"/>
            <w:tcBorders>
              <w:top w:val="single" w:sz="6" w:space="0" w:color="auto"/>
              <w:left w:val="single" w:sz="6" w:space="0" w:color="auto"/>
              <w:right w:val="single" w:sz="6" w:space="0" w:color="auto"/>
            </w:tcBorders>
            <w:vAlign w:val="center"/>
          </w:tcPr>
          <w:p>
            <w:pPr>
              <w:pStyle w:val="18"/>
            </w:pPr>
            <w:r>
              <w:t>科目    编码</w:t>
            </w:r>
          </w:p>
        </w:tc>
        <w:tc>
          <w:tcPr>
            <w:tcW w:w="1904"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975" w:type="dxa"/>
            <w:tcBorders>
              <w:top w:val="single" w:sz="6" w:space="0" w:color="auto"/>
              <w:left w:val="single" w:sz="6" w:space="0" w:color="auto"/>
              <w:right w:val="single" w:sz="6" w:space="0" w:color="auto"/>
            </w:tcBorders>
            <w:vAlign w:val="center"/>
          </w:tcPr>
          <w:p>
            <w:pPr>
              <w:pStyle w:val="18"/>
            </w:pPr>
            <w:r>
              <w:t>小计</w:t>
            </w:r>
          </w:p>
        </w:tc>
        <w:tc>
          <w:tcPr>
            <w:tcW w:w="1135" w:type="dxa"/>
            <w:tcBorders>
              <w:top w:val="single" w:sz="6" w:space="0" w:color="auto"/>
              <w:left w:val="single" w:sz="6" w:space="0" w:color="auto"/>
              <w:right w:val="single" w:sz="6" w:space="0" w:color="auto"/>
            </w:tcBorders>
            <w:vAlign w:val="center"/>
          </w:tcPr>
          <w:p>
            <w:pPr>
              <w:pStyle w:val="18"/>
            </w:pPr>
            <w:r>
              <w:t>财政拨款 收入</w:t>
            </w:r>
          </w:p>
        </w:tc>
        <w:tc>
          <w:tcPr>
            <w:tcW w:w="1135" w:type="dxa"/>
            <w:tcBorders>
              <w:top w:val="single" w:sz="6" w:space="0" w:color="auto"/>
              <w:left w:val="single" w:sz="6" w:space="0" w:color="auto"/>
              <w:right w:val="single" w:sz="6" w:space="0" w:color="auto"/>
            </w:tcBorders>
            <w:vAlign w:val="center"/>
          </w:tcPr>
          <w:p>
            <w:pPr>
              <w:pStyle w:val="18"/>
            </w:pPr>
            <w:r>
              <w:t>财政专户 收入</w:t>
            </w:r>
          </w:p>
        </w:tc>
        <w:tc>
          <w:tcPr>
            <w:tcW w:w="1135" w:type="dxa"/>
            <w:tcBorders>
              <w:top w:val="single" w:sz="6" w:space="0" w:color="auto"/>
              <w:left w:val="single" w:sz="6" w:space="0" w:color="auto"/>
              <w:right w:val="single" w:sz="6" w:space="0" w:color="auto"/>
            </w:tcBorders>
            <w:vAlign w:val="center"/>
          </w:tcPr>
          <w:p>
            <w:pPr>
              <w:pStyle w:val="18"/>
            </w:pPr>
            <w:r>
              <w:t>事业收入</w:t>
            </w:r>
          </w:p>
        </w:tc>
        <w:tc>
          <w:tcPr>
            <w:tcW w:w="1135" w:type="dxa"/>
            <w:tcBorders>
              <w:top w:val="single" w:sz="6" w:space="0" w:color="auto"/>
              <w:left w:val="single" w:sz="6" w:space="0" w:color="auto"/>
              <w:right w:val="single" w:sz="6" w:space="0" w:color="auto"/>
            </w:tcBorders>
            <w:vAlign w:val="center"/>
          </w:tcPr>
          <w:p>
            <w:pPr>
              <w:pStyle w:val="18"/>
            </w:pPr>
            <w:r>
              <w:t>经营收入</w:t>
            </w:r>
          </w:p>
        </w:tc>
        <w:tc>
          <w:tcPr>
            <w:tcW w:w="1135" w:type="dxa"/>
            <w:tcBorders>
              <w:top w:val="single" w:sz="6" w:space="0" w:color="auto"/>
              <w:left w:val="single" w:sz="6" w:space="0" w:color="auto"/>
              <w:right w:val="single" w:sz="6" w:space="0" w:color="auto"/>
            </w:tcBorders>
            <w:vAlign w:val="center"/>
          </w:tcPr>
          <w:p>
            <w:pPr>
              <w:pStyle w:val="18"/>
            </w:pPr>
            <w:r>
              <w:t>上级补助收入</w:t>
            </w:r>
          </w:p>
        </w:tc>
        <w:tc>
          <w:tcPr>
            <w:tcW w:w="1135" w:type="dxa"/>
            <w:tcBorders>
              <w:top w:val="single" w:sz="6" w:space="0" w:color="auto"/>
              <w:left w:val="single" w:sz="6" w:space="0" w:color="auto"/>
              <w:right w:val="single" w:sz="6" w:space="0" w:color="auto"/>
            </w:tcBorders>
            <w:vAlign w:val="center"/>
          </w:tcPr>
          <w:p>
            <w:pPr>
              <w:pStyle w:val="18"/>
            </w:pPr>
            <w:r>
              <w:t>附属单位上缴收入</w:t>
            </w:r>
          </w:p>
        </w:tc>
        <w:tc>
          <w:tcPr>
            <w:tcW w:w="1135"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84"/>
          <w:tblHeader/>
        </w:trPr>
        <w:tc>
          <w:tcPr>
            <w:tcW w:w="681" w:type="dxa"/>
            <w:vAlign w:val="center"/>
          </w:tcPr>
          <w:p>
            <w:pPr>
              <w:pStyle w:val="18"/>
            </w:pPr>
            <w:r>
              <w:t>栏次</w:t>
            </w:r>
          </w:p>
        </w:tc>
        <w:tc>
          <w:tcPr>
            <w:tcW w:w="993" w:type="dxa"/>
            <w:tcBorders>
              <w:top w:val="single" w:sz="6" w:space="0" w:color="auto"/>
              <w:left w:val="single" w:sz="6" w:space="0" w:color="auto"/>
              <w:right w:val="single" w:sz="6" w:space="0" w:color="auto"/>
            </w:tcBorders>
            <w:vAlign w:val="center"/>
          </w:tcPr>
          <w:p>
            <w:pPr>
              <w:pStyle w:val="18"/>
            </w:pPr>
            <w:r>
              <w:t>1</w:t>
            </w:r>
          </w:p>
        </w:tc>
        <w:tc>
          <w:tcPr>
            <w:tcW w:w="1904" w:type="dxa"/>
            <w:tcBorders>
              <w:top w:val="single" w:sz="6" w:space="0" w:color="auto"/>
              <w:left w:val="single" w:sz="6" w:space="0" w:color="auto"/>
              <w:right w:val="single" w:sz="6" w:space="0" w:color="auto"/>
            </w:tcBorders>
            <w:vAlign w:val="center"/>
          </w:tcPr>
          <w:p>
            <w:pPr>
              <w:pStyle w:val="18"/>
            </w:pPr>
            <w:r>
              <w:t>2</w:t>
            </w:r>
          </w:p>
        </w:tc>
        <w:tc>
          <w:tcPr>
            <w:tcW w:w="953" w:type="dxa"/>
            <w:tcBorders>
              <w:top w:val="single" w:sz="6" w:space="0" w:color="auto"/>
              <w:left w:val="single" w:sz="6" w:space="0" w:color="auto"/>
              <w:right w:val="single" w:sz="6" w:space="0" w:color="auto"/>
            </w:tcBorders>
            <w:vAlign w:val="center"/>
          </w:tcPr>
          <w:p>
            <w:pPr>
              <w:pStyle w:val="18"/>
            </w:pPr>
            <w:r>
              <w:t>3</w:t>
            </w:r>
          </w:p>
        </w:tc>
        <w:tc>
          <w:tcPr>
            <w:tcW w:w="975" w:type="dxa"/>
            <w:tcBorders>
              <w:top w:val="single" w:sz="6" w:space="0" w:color="auto"/>
              <w:left w:val="single" w:sz="6" w:space="0" w:color="auto"/>
              <w:right w:val="single" w:sz="6" w:space="0" w:color="auto"/>
            </w:tcBorders>
            <w:vAlign w:val="center"/>
          </w:tcPr>
          <w:p>
            <w:pPr>
              <w:pStyle w:val="18"/>
            </w:pPr>
            <w:r>
              <w:t>4</w:t>
            </w:r>
          </w:p>
        </w:tc>
        <w:tc>
          <w:tcPr>
            <w:tcW w:w="1135" w:type="dxa"/>
            <w:tcBorders>
              <w:top w:val="single" w:sz="6" w:space="0" w:color="auto"/>
              <w:left w:val="single" w:sz="6" w:space="0" w:color="auto"/>
              <w:right w:val="single" w:sz="6" w:space="0" w:color="auto"/>
            </w:tcBorders>
            <w:vAlign w:val="center"/>
          </w:tcPr>
          <w:p>
            <w:pPr>
              <w:pStyle w:val="18"/>
            </w:pPr>
            <w:r>
              <w:t>5</w:t>
            </w:r>
          </w:p>
        </w:tc>
        <w:tc>
          <w:tcPr>
            <w:tcW w:w="1135" w:type="dxa"/>
            <w:tcBorders>
              <w:top w:val="single" w:sz="6" w:space="0" w:color="auto"/>
              <w:left w:val="single" w:sz="6" w:space="0" w:color="auto"/>
              <w:right w:val="single" w:sz="6" w:space="0" w:color="auto"/>
            </w:tcBorders>
            <w:vAlign w:val="center"/>
          </w:tcPr>
          <w:p>
            <w:pPr>
              <w:pStyle w:val="18"/>
            </w:pPr>
            <w:r>
              <w:t>6</w:t>
            </w:r>
          </w:p>
        </w:tc>
        <w:tc>
          <w:tcPr>
            <w:tcW w:w="1135" w:type="dxa"/>
            <w:tcBorders>
              <w:top w:val="single" w:sz="6" w:space="0" w:color="auto"/>
              <w:left w:val="single" w:sz="6" w:space="0" w:color="auto"/>
              <w:right w:val="single" w:sz="6" w:space="0" w:color="auto"/>
            </w:tcBorders>
            <w:vAlign w:val="center"/>
          </w:tcPr>
          <w:p>
            <w:pPr>
              <w:pStyle w:val="18"/>
            </w:pPr>
            <w:r>
              <w:t>7</w:t>
            </w:r>
          </w:p>
        </w:tc>
        <w:tc>
          <w:tcPr>
            <w:tcW w:w="1135" w:type="dxa"/>
            <w:tcBorders>
              <w:top w:val="single" w:sz="6" w:space="0" w:color="auto"/>
              <w:left w:val="single" w:sz="6" w:space="0" w:color="auto"/>
              <w:right w:val="single" w:sz="6" w:space="0" w:color="auto"/>
            </w:tcBorders>
            <w:vAlign w:val="center"/>
          </w:tcPr>
          <w:p>
            <w:pPr>
              <w:pStyle w:val="18"/>
            </w:pPr>
            <w:r>
              <w:t>8</w:t>
            </w:r>
          </w:p>
        </w:tc>
        <w:tc>
          <w:tcPr>
            <w:tcW w:w="1135" w:type="dxa"/>
            <w:tcBorders>
              <w:top w:val="single" w:sz="6" w:space="0" w:color="auto"/>
              <w:left w:val="single" w:sz="6" w:space="0" w:color="auto"/>
              <w:right w:val="single" w:sz="6" w:space="0" w:color="auto"/>
            </w:tcBorders>
            <w:vAlign w:val="center"/>
          </w:tcPr>
          <w:p>
            <w:pPr>
              <w:pStyle w:val="18"/>
            </w:pPr>
            <w:r>
              <w:t>9</w:t>
            </w:r>
          </w:p>
        </w:tc>
        <w:tc>
          <w:tcPr>
            <w:tcW w:w="1135" w:type="dxa"/>
            <w:tcBorders>
              <w:top w:val="single" w:sz="6" w:space="0" w:color="auto"/>
              <w:left w:val="single" w:sz="6" w:space="0" w:color="auto"/>
              <w:right w:val="single" w:sz="6" w:space="0" w:color="auto"/>
            </w:tcBorders>
            <w:vAlign w:val="center"/>
          </w:tcPr>
          <w:p>
            <w:pPr>
              <w:pStyle w:val="18"/>
            </w:pPr>
            <w:r>
              <w:t>10</w:t>
            </w:r>
          </w:p>
        </w:tc>
        <w:tc>
          <w:tcPr>
            <w:tcW w:w="1135" w:type="dxa"/>
            <w:tcBorders>
              <w:top w:val="single" w:sz="6" w:space="0" w:color="auto"/>
              <w:left w:val="single" w:sz="6" w:space="0" w:color="auto"/>
              <w:right w:val="single" w:sz="6" w:space="0" w:color="auto"/>
            </w:tcBorders>
            <w:vAlign w:val="center"/>
          </w:tcPr>
          <w:p>
            <w:pPr>
              <w:pStyle w:val="18"/>
            </w:pPr>
            <w:r>
              <w:t>11</w:t>
            </w:r>
          </w:p>
        </w:tc>
        <w:tc>
          <w:tcPr>
            <w:tcW w:w="1135" w:type="dxa"/>
            <w:vAlign w:val="center"/>
          </w:tcPr>
          <w:p>
            <w:pPr>
              <w:pStyle w:val="18"/>
            </w:pPr>
            <w:r>
              <w:t>12</w:t>
            </w:r>
          </w:p>
        </w:tc>
      </w:tr>
      <w:tr>
        <w:trPr>
          <w:trHeight w:val="384"/>
        </w:trPr>
        <w:tc>
          <w:tcPr>
            <w:tcW w:w="681" w:type="dxa"/>
            <w:vAlign w:val="center"/>
          </w:tcPr>
          <w:p>
            <w:pPr>
              <w:pStyle w:val="21"/>
            </w:pPr>
            <w:r>
              <w:t>1</w:t>
            </w:r>
          </w:p>
        </w:tc>
        <w:tc>
          <w:tcPr>
            <w:tcW w:w="993" w:type="dxa"/>
            <w:tcBorders>
              <w:top w:val="single" w:sz="6" w:space="0" w:color="auto"/>
              <w:left w:val="single" w:sz="6" w:space="0" w:color="auto"/>
              <w:right w:val="single" w:sz="6" w:space="0" w:color="auto"/>
            </w:tcBorders>
            <w:vAlign w:val="center"/>
          </w:tcPr>
          <w:p>
            <w:pPr>
              <w:pStyle w:val="24"/>
            </w:pPr>
          </w:p>
        </w:tc>
        <w:tc>
          <w:tcPr>
            <w:tcW w:w="1904" w:type="dxa"/>
            <w:tcBorders>
              <w:top w:val="single" w:sz="6" w:space="0" w:color="auto"/>
              <w:left w:val="single" w:sz="6" w:space="0" w:color="auto"/>
              <w:right w:val="single" w:sz="6" w:space="0" w:color="auto"/>
            </w:tcBorders>
            <w:vAlign w:val="center"/>
          </w:tcPr>
          <w:p>
            <w:pPr>
              <w:pStyle w:val="22"/>
            </w:pPr>
            <w:r>
              <w:t>合计</w:t>
            </w:r>
          </w:p>
        </w:tc>
        <w:tc>
          <w:tcPr>
            <w:tcW w:w="953" w:type="dxa"/>
            <w:tcBorders>
              <w:top w:val="single" w:sz="6" w:space="0" w:color="auto"/>
              <w:left w:val="single" w:sz="6" w:space="0" w:color="auto"/>
              <w:right w:val="single" w:sz="6" w:space="0" w:color="auto"/>
            </w:tcBorders>
            <w:vAlign w:val="center"/>
          </w:tcPr>
          <w:p>
            <w:pPr>
              <w:pStyle w:val="23"/>
            </w:pPr>
            <w:r>
              <w:t>705.78</w:t>
            </w:r>
          </w:p>
        </w:tc>
        <w:tc>
          <w:tcPr>
            <w:tcW w:w="975" w:type="dxa"/>
            <w:tcBorders>
              <w:top w:val="single" w:sz="6" w:space="0" w:color="auto"/>
              <w:left w:val="single" w:sz="6" w:space="0" w:color="auto"/>
              <w:right w:val="single" w:sz="6" w:space="0" w:color="auto"/>
            </w:tcBorders>
            <w:vAlign w:val="center"/>
          </w:tcPr>
          <w:p>
            <w:pPr>
              <w:pStyle w:val="23"/>
            </w:pPr>
            <w:r>
              <w:t>705.78</w:t>
            </w:r>
          </w:p>
        </w:tc>
        <w:tc>
          <w:tcPr>
            <w:tcW w:w="1135" w:type="dxa"/>
            <w:tcBorders>
              <w:top w:val="single" w:sz="6" w:space="0" w:color="auto"/>
              <w:left w:val="single" w:sz="6" w:space="0" w:color="auto"/>
              <w:right w:val="single" w:sz="6" w:space="0" w:color="auto"/>
            </w:tcBorders>
            <w:vAlign w:val="center"/>
          </w:tcPr>
          <w:p>
            <w:pPr>
              <w:pStyle w:val="23"/>
            </w:pPr>
            <w:r>
              <w:t>705.78</w:t>
            </w:r>
          </w:p>
        </w:tc>
        <w:tc>
          <w:tcPr>
            <w:tcW w:w="1135" w:type="dxa"/>
            <w:tcBorders>
              <w:top w:val="single" w:sz="6" w:space="0" w:color="auto"/>
              <w:left w:val="single" w:sz="6" w:space="0" w:color="auto"/>
              <w:right w:val="single" w:sz="6" w:space="0" w:color="auto"/>
            </w:tcBorders>
            <w:vAlign w:val="center"/>
          </w:tcPr>
          <w:p>
            <w:pPr>
              <w:pStyle w:val="23"/>
            </w:pPr>
          </w:p>
        </w:tc>
        <w:tc>
          <w:tcPr>
            <w:tcW w:w="1135" w:type="dxa"/>
            <w:tcBorders>
              <w:top w:val="single" w:sz="6" w:space="0" w:color="auto"/>
              <w:left w:val="single" w:sz="6" w:space="0" w:color="auto"/>
              <w:right w:val="single" w:sz="6" w:space="0" w:color="auto"/>
            </w:tcBorders>
            <w:vAlign w:val="center"/>
          </w:tcPr>
          <w:p>
            <w:pPr>
              <w:pStyle w:val="23"/>
            </w:pPr>
          </w:p>
        </w:tc>
        <w:tc>
          <w:tcPr>
            <w:tcW w:w="1135" w:type="dxa"/>
            <w:tcBorders>
              <w:top w:val="single" w:sz="6" w:space="0" w:color="auto"/>
              <w:left w:val="single" w:sz="6" w:space="0" w:color="auto"/>
              <w:right w:val="single" w:sz="6" w:space="0" w:color="auto"/>
            </w:tcBorders>
            <w:vAlign w:val="center"/>
          </w:tcPr>
          <w:p>
            <w:pPr>
              <w:pStyle w:val="23"/>
            </w:pPr>
          </w:p>
        </w:tc>
        <w:tc>
          <w:tcPr>
            <w:tcW w:w="1135" w:type="dxa"/>
            <w:tcBorders>
              <w:top w:val="single" w:sz="6" w:space="0" w:color="auto"/>
              <w:left w:val="single" w:sz="6" w:space="0" w:color="auto"/>
              <w:right w:val="single" w:sz="6" w:space="0" w:color="auto"/>
            </w:tcBorders>
            <w:vAlign w:val="center"/>
          </w:tcPr>
          <w:p>
            <w:pPr>
              <w:pStyle w:val="23"/>
            </w:pPr>
          </w:p>
        </w:tc>
        <w:tc>
          <w:tcPr>
            <w:tcW w:w="1135" w:type="dxa"/>
            <w:tcBorders>
              <w:top w:val="single" w:sz="6" w:space="0" w:color="auto"/>
              <w:left w:val="single" w:sz="6" w:space="0" w:color="auto"/>
              <w:right w:val="single" w:sz="6" w:space="0" w:color="auto"/>
            </w:tcBorders>
            <w:vAlign w:val="center"/>
          </w:tcPr>
          <w:p>
            <w:pPr>
              <w:pStyle w:val="23"/>
            </w:pPr>
          </w:p>
        </w:tc>
        <w:tc>
          <w:tcPr>
            <w:tcW w:w="1135" w:type="dxa"/>
            <w:tcBorders>
              <w:top w:val="single" w:sz="6" w:space="0" w:color="auto"/>
              <w:left w:val="single" w:sz="6" w:space="0" w:color="auto"/>
              <w:right w:val="single" w:sz="6" w:space="0" w:color="auto"/>
            </w:tcBorders>
            <w:vAlign w:val="center"/>
          </w:tcPr>
          <w:p>
            <w:pPr>
              <w:pStyle w:val="23"/>
            </w:pPr>
          </w:p>
        </w:tc>
        <w:tc>
          <w:tcPr>
            <w:tcW w:w="1135" w:type="dxa"/>
            <w:vAlign w:val="center"/>
          </w:tcPr>
          <w:p>
            <w:pPr>
              <w:pStyle w:val="23"/>
            </w:pPr>
          </w:p>
        </w:tc>
      </w:tr>
      <w:tr>
        <w:trPr>
          <w:trHeight w:val="652"/>
        </w:trPr>
        <w:tc>
          <w:tcPr>
            <w:tcW w:w="681" w:type="dxa"/>
            <w:vAlign w:val="center"/>
          </w:tcPr>
          <w:p>
            <w:pPr>
              <w:pStyle w:val="21"/>
            </w:pPr>
            <w:r>
              <w:t>2</w:t>
            </w:r>
          </w:p>
        </w:tc>
        <w:tc>
          <w:tcPr>
            <w:tcW w:w="993" w:type="dxa"/>
            <w:tcBorders>
              <w:top w:val="single" w:sz="6" w:space="0" w:color="auto"/>
              <w:left w:val="single" w:sz="6" w:space="0" w:color="auto"/>
              <w:right w:val="single" w:sz="6" w:space="0" w:color="auto"/>
            </w:tcBorders>
            <w:vAlign w:val="center"/>
          </w:tcPr>
          <w:p>
            <w:pPr>
              <w:pStyle w:val="20"/>
            </w:pPr>
            <w:r>
              <w:t>201</w:t>
            </w:r>
          </w:p>
        </w:tc>
        <w:tc>
          <w:tcPr>
            <w:tcW w:w="1904" w:type="dxa"/>
            <w:tcBorders>
              <w:top w:val="single" w:sz="6" w:space="0" w:color="auto"/>
              <w:left w:val="single" w:sz="6" w:space="0" w:color="auto"/>
              <w:right w:val="single" w:sz="6" w:space="0" w:color="auto"/>
            </w:tcBorders>
            <w:vAlign w:val="center"/>
          </w:tcPr>
          <w:p>
            <w:pPr>
              <w:pStyle w:val="20"/>
            </w:pPr>
            <w:r>
              <w:t>一般公共服务支出</w:t>
            </w:r>
          </w:p>
        </w:tc>
        <w:tc>
          <w:tcPr>
            <w:tcW w:w="953" w:type="dxa"/>
            <w:tcBorders>
              <w:top w:val="single" w:sz="6" w:space="0" w:color="auto"/>
              <w:left w:val="single" w:sz="6" w:space="0" w:color="auto"/>
              <w:right w:val="single" w:sz="6" w:space="0" w:color="auto"/>
            </w:tcBorders>
            <w:vAlign w:val="center"/>
          </w:tcPr>
          <w:p>
            <w:pPr>
              <w:pStyle w:val="19"/>
            </w:pPr>
            <w:r>
              <w:t>576.25</w:t>
            </w:r>
          </w:p>
        </w:tc>
        <w:tc>
          <w:tcPr>
            <w:tcW w:w="975" w:type="dxa"/>
            <w:tcBorders>
              <w:top w:val="single" w:sz="6" w:space="0" w:color="auto"/>
              <w:left w:val="single" w:sz="6" w:space="0" w:color="auto"/>
              <w:right w:val="single" w:sz="6" w:space="0" w:color="auto"/>
            </w:tcBorders>
            <w:vAlign w:val="center"/>
          </w:tcPr>
          <w:p>
            <w:pPr>
              <w:pStyle w:val="19"/>
            </w:pPr>
            <w:r>
              <w:t>576.25</w:t>
            </w:r>
          </w:p>
        </w:tc>
        <w:tc>
          <w:tcPr>
            <w:tcW w:w="1135" w:type="dxa"/>
            <w:tcBorders>
              <w:top w:val="single" w:sz="6" w:space="0" w:color="auto"/>
              <w:left w:val="single" w:sz="6" w:space="0" w:color="auto"/>
              <w:right w:val="single" w:sz="6" w:space="0" w:color="auto"/>
            </w:tcBorders>
            <w:vAlign w:val="center"/>
          </w:tcPr>
          <w:p>
            <w:pPr>
              <w:pStyle w:val="19"/>
            </w:pPr>
            <w:r>
              <w:t>576.25</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978"/>
        </w:trPr>
        <w:tc>
          <w:tcPr>
            <w:tcW w:w="681" w:type="dxa"/>
            <w:vAlign w:val="center"/>
          </w:tcPr>
          <w:p>
            <w:pPr>
              <w:pStyle w:val="21"/>
            </w:pPr>
            <w:r>
              <w:t>3</w:t>
            </w:r>
          </w:p>
        </w:tc>
        <w:tc>
          <w:tcPr>
            <w:tcW w:w="993" w:type="dxa"/>
            <w:tcBorders>
              <w:top w:val="single" w:sz="6" w:space="0" w:color="auto"/>
              <w:left w:val="single" w:sz="6" w:space="0" w:color="auto"/>
              <w:right w:val="single" w:sz="6" w:space="0" w:color="auto"/>
            </w:tcBorders>
            <w:vAlign w:val="center"/>
          </w:tcPr>
          <w:p>
            <w:pPr>
              <w:pStyle w:val="20"/>
            </w:pPr>
            <w:r>
              <w:t>20103</w:t>
            </w:r>
          </w:p>
        </w:tc>
        <w:tc>
          <w:tcPr>
            <w:tcW w:w="1904"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953" w:type="dxa"/>
            <w:tcBorders>
              <w:top w:val="single" w:sz="6" w:space="0" w:color="auto"/>
              <w:left w:val="single" w:sz="6" w:space="0" w:color="auto"/>
              <w:right w:val="single" w:sz="6" w:space="0" w:color="auto"/>
            </w:tcBorders>
            <w:vAlign w:val="center"/>
          </w:tcPr>
          <w:p>
            <w:pPr>
              <w:pStyle w:val="19"/>
            </w:pPr>
            <w:r>
              <w:t>576.25</w:t>
            </w:r>
          </w:p>
        </w:tc>
        <w:tc>
          <w:tcPr>
            <w:tcW w:w="975" w:type="dxa"/>
            <w:tcBorders>
              <w:top w:val="single" w:sz="6" w:space="0" w:color="auto"/>
              <w:left w:val="single" w:sz="6" w:space="0" w:color="auto"/>
              <w:right w:val="single" w:sz="6" w:space="0" w:color="auto"/>
            </w:tcBorders>
            <w:vAlign w:val="center"/>
          </w:tcPr>
          <w:p>
            <w:pPr>
              <w:pStyle w:val="19"/>
            </w:pPr>
            <w:r>
              <w:t>576.25</w:t>
            </w:r>
          </w:p>
        </w:tc>
        <w:tc>
          <w:tcPr>
            <w:tcW w:w="1135" w:type="dxa"/>
            <w:tcBorders>
              <w:top w:val="single" w:sz="6" w:space="0" w:color="auto"/>
              <w:left w:val="single" w:sz="6" w:space="0" w:color="auto"/>
              <w:right w:val="single" w:sz="6" w:space="0" w:color="auto"/>
            </w:tcBorders>
            <w:vAlign w:val="center"/>
          </w:tcPr>
          <w:p>
            <w:pPr>
              <w:pStyle w:val="19"/>
            </w:pPr>
            <w:r>
              <w:t>576.25</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4</w:t>
            </w:r>
          </w:p>
        </w:tc>
        <w:tc>
          <w:tcPr>
            <w:tcW w:w="993" w:type="dxa"/>
            <w:tcBorders>
              <w:top w:val="single" w:sz="6" w:space="0" w:color="auto"/>
              <w:left w:val="single" w:sz="6" w:space="0" w:color="auto"/>
              <w:right w:val="single" w:sz="6" w:space="0" w:color="auto"/>
            </w:tcBorders>
            <w:vAlign w:val="center"/>
          </w:tcPr>
          <w:p>
            <w:pPr>
              <w:pStyle w:val="20"/>
            </w:pPr>
            <w:r>
              <w:t>2010301</w:t>
            </w:r>
          </w:p>
        </w:tc>
        <w:tc>
          <w:tcPr>
            <w:tcW w:w="1904" w:type="dxa"/>
            <w:tcBorders>
              <w:top w:val="single" w:sz="6" w:space="0" w:color="auto"/>
              <w:left w:val="single" w:sz="6" w:space="0" w:color="auto"/>
              <w:right w:val="single" w:sz="6" w:space="0" w:color="auto"/>
            </w:tcBorders>
            <w:vAlign w:val="center"/>
          </w:tcPr>
          <w:p>
            <w:pPr>
              <w:pStyle w:val="20"/>
            </w:pPr>
            <w:r>
              <w:t>行政运行</w:t>
            </w:r>
          </w:p>
        </w:tc>
        <w:tc>
          <w:tcPr>
            <w:tcW w:w="953" w:type="dxa"/>
            <w:tcBorders>
              <w:top w:val="single" w:sz="6" w:space="0" w:color="auto"/>
              <w:left w:val="single" w:sz="6" w:space="0" w:color="auto"/>
              <w:right w:val="single" w:sz="6" w:space="0" w:color="auto"/>
            </w:tcBorders>
            <w:vAlign w:val="center"/>
          </w:tcPr>
          <w:p>
            <w:pPr>
              <w:pStyle w:val="19"/>
            </w:pPr>
            <w:r>
              <w:t>511.00</w:t>
            </w:r>
          </w:p>
        </w:tc>
        <w:tc>
          <w:tcPr>
            <w:tcW w:w="975" w:type="dxa"/>
            <w:tcBorders>
              <w:top w:val="single" w:sz="6" w:space="0" w:color="auto"/>
              <w:left w:val="single" w:sz="6" w:space="0" w:color="auto"/>
              <w:right w:val="single" w:sz="6" w:space="0" w:color="auto"/>
            </w:tcBorders>
            <w:vAlign w:val="center"/>
          </w:tcPr>
          <w:p>
            <w:pPr>
              <w:pStyle w:val="19"/>
            </w:pPr>
            <w:r>
              <w:t>511.00</w:t>
            </w:r>
          </w:p>
        </w:tc>
        <w:tc>
          <w:tcPr>
            <w:tcW w:w="1135" w:type="dxa"/>
            <w:tcBorders>
              <w:top w:val="single" w:sz="6" w:space="0" w:color="auto"/>
              <w:left w:val="single" w:sz="6" w:space="0" w:color="auto"/>
              <w:right w:val="single" w:sz="6" w:space="0" w:color="auto"/>
            </w:tcBorders>
            <w:vAlign w:val="center"/>
          </w:tcPr>
          <w:p>
            <w:pPr>
              <w:pStyle w:val="19"/>
            </w:pPr>
            <w:r>
              <w:t>511.00</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652"/>
        </w:trPr>
        <w:tc>
          <w:tcPr>
            <w:tcW w:w="681" w:type="dxa"/>
            <w:vAlign w:val="center"/>
          </w:tcPr>
          <w:p>
            <w:pPr>
              <w:pStyle w:val="21"/>
            </w:pPr>
            <w:r>
              <w:t>5</w:t>
            </w:r>
          </w:p>
        </w:tc>
        <w:tc>
          <w:tcPr>
            <w:tcW w:w="993" w:type="dxa"/>
            <w:tcBorders>
              <w:top w:val="single" w:sz="6" w:space="0" w:color="auto"/>
              <w:left w:val="single" w:sz="6" w:space="0" w:color="auto"/>
              <w:right w:val="single" w:sz="6" w:space="0" w:color="auto"/>
            </w:tcBorders>
            <w:vAlign w:val="center"/>
          </w:tcPr>
          <w:p>
            <w:pPr>
              <w:pStyle w:val="20"/>
            </w:pPr>
            <w:r>
              <w:t>2010302</w:t>
            </w:r>
          </w:p>
        </w:tc>
        <w:tc>
          <w:tcPr>
            <w:tcW w:w="1904" w:type="dxa"/>
            <w:tcBorders>
              <w:top w:val="single" w:sz="6" w:space="0" w:color="auto"/>
              <w:left w:val="single" w:sz="6" w:space="0" w:color="auto"/>
              <w:right w:val="single" w:sz="6" w:space="0" w:color="auto"/>
            </w:tcBorders>
            <w:vAlign w:val="center"/>
          </w:tcPr>
          <w:p>
            <w:pPr>
              <w:pStyle w:val="20"/>
            </w:pPr>
            <w:r>
              <w:t>一般行政管理事务</w:t>
            </w:r>
          </w:p>
        </w:tc>
        <w:tc>
          <w:tcPr>
            <w:tcW w:w="953" w:type="dxa"/>
            <w:tcBorders>
              <w:top w:val="single" w:sz="6" w:space="0" w:color="auto"/>
              <w:left w:val="single" w:sz="6" w:space="0" w:color="auto"/>
              <w:right w:val="single" w:sz="6" w:space="0" w:color="auto"/>
            </w:tcBorders>
            <w:vAlign w:val="center"/>
          </w:tcPr>
          <w:p>
            <w:pPr>
              <w:pStyle w:val="19"/>
            </w:pPr>
            <w:r>
              <w:t>16.70</w:t>
            </w:r>
          </w:p>
        </w:tc>
        <w:tc>
          <w:tcPr>
            <w:tcW w:w="975" w:type="dxa"/>
            <w:tcBorders>
              <w:top w:val="single" w:sz="6" w:space="0" w:color="auto"/>
              <w:left w:val="single" w:sz="6" w:space="0" w:color="auto"/>
              <w:right w:val="single" w:sz="6" w:space="0" w:color="auto"/>
            </w:tcBorders>
            <w:vAlign w:val="center"/>
          </w:tcPr>
          <w:p>
            <w:pPr>
              <w:pStyle w:val="19"/>
            </w:pPr>
            <w:r>
              <w:t>16.70</w:t>
            </w:r>
          </w:p>
        </w:tc>
        <w:tc>
          <w:tcPr>
            <w:tcW w:w="1135" w:type="dxa"/>
            <w:tcBorders>
              <w:top w:val="single" w:sz="6" w:space="0" w:color="auto"/>
              <w:left w:val="single" w:sz="6" w:space="0" w:color="auto"/>
              <w:right w:val="single" w:sz="6" w:space="0" w:color="auto"/>
            </w:tcBorders>
            <w:vAlign w:val="center"/>
          </w:tcPr>
          <w:p>
            <w:pPr>
              <w:pStyle w:val="19"/>
            </w:pPr>
            <w:r>
              <w:t>16.70</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6</w:t>
            </w:r>
          </w:p>
        </w:tc>
        <w:tc>
          <w:tcPr>
            <w:tcW w:w="993" w:type="dxa"/>
            <w:tcBorders>
              <w:top w:val="single" w:sz="6" w:space="0" w:color="auto"/>
              <w:left w:val="single" w:sz="6" w:space="0" w:color="auto"/>
              <w:right w:val="single" w:sz="6" w:space="0" w:color="auto"/>
            </w:tcBorders>
            <w:vAlign w:val="center"/>
          </w:tcPr>
          <w:p>
            <w:pPr>
              <w:pStyle w:val="20"/>
            </w:pPr>
            <w:r>
              <w:t>2010350</w:t>
            </w:r>
          </w:p>
        </w:tc>
        <w:tc>
          <w:tcPr>
            <w:tcW w:w="1904" w:type="dxa"/>
            <w:tcBorders>
              <w:top w:val="single" w:sz="6" w:space="0" w:color="auto"/>
              <w:left w:val="single" w:sz="6" w:space="0" w:color="auto"/>
              <w:right w:val="single" w:sz="6" w:space="0" w:color="auto"/>
            </w:tcBorders>
            <w:vAlign w:val="center"/>
          </w:tcPr>
          <w:p>
            <w:pPr>
              <w:pStyle w:val="20"/>
            </w:pPr>
            <w:r>
              <w:t>事业运行</w:t>
            </w:r>
          </w:p>
        </w:tc>
        <w:tc>
          <w:tcPr>
            <w:tcW w:w="953" w:type="dxa"/>
            <w:tcBorders>
              <w:top w:val="single" w:sz="6" w:space="0" w:color="auto"/>
              <w:left w:val="single" w:sz="6" w:space="0" w:color="auto"/>
              <w:right w:val="single" w:sz="6" w:space="0" w:color="auto"/>
            </w:tcBorders>
            <w:vAlign w:val="center"/>
          </w:tcPr>
          <w:p>
            <w:pPr>
              <w:pStyle w:val="19"/>
            </w:pPr>
            <w:r>
              <w:t>48.54</w:t>
            </w:r>
          </w:p>
        </w:tc>
        <w:tc>
          <w:tcPr>
            <w:tcW w:w="975" w:type="dxa"/>
            <w:tcBorders>
              <w:top w:val="single" w:sz="6" w:space="0" w:color="auto"/>
              <w:left w:val="single" w:sz="6" w:space="0" w:color="auto"/>
              <w:right w:val="single" w:sz="6" w:space="0" w:color="auto"/>
            </w:tcBorders>
            <w:vAlign w:val="center"/>
          </w:tcPr>
          <w:p>
            <w:pPr>
              <w:pStyle w:val="19"/>
            </w:pPr>
            <w:r>
              <w:t>48.54</w:t>
            </w:r>
          </w:p>
        </w:tc>
        <w:tc>
          <w:tcPr>
            <w:tcW w:w="1135" w:type="dxa"/>
            <w:tcBorders>
              <w:top w:val="single" w:sz="6" w:space="0" w:color="auto"/>
              <w:left w:val="single" w:sz="6" w:space="0" w:color="auto"/>
              <w:right w:val="single" w:sz="6" w:space="0" w:color="auto"/>
            </w:tcBorders>
            <w:vAlign w:val="center"/>
          </w:tcPr>
          <w:p>
            <w:pPr>
              <w:pStyle w:val="19"/>
            </w:pPr>
            <w:r>
              <w:t>48.54</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652"/>
        </w:trPr>
        <w:tc>
          <w:tcPr>
            <w:tcW w:w="681" w:type="dxa"/>
            <w:vAlign w:val="center"/>
          </w:tcPr>
          <w:p>
            <w:pPr>
              <w:pStyle w:val="21"/>
            </w:pPr>
            <w:r>
              <w:t>7</w:t>
            </w:r>
          </w:p>
        </w:tc>
        <w:tc>
          <w:tcPr>
            <w:tcW w:w="993" w:type="dxa"/>
            <w:tcBorders>
              <w:top w:val="single" w:sz="6" w:space="0" w:color="auto"/>
              <w:left w:val="single" w:sz="6" w:space="0" w:color="auto"/>
              <w:right w:val="single" w:sz="6" w:space="0" w:color="auto"/>
            </w:tcBorders>
            <w:vAlign w:val="center"/>
          </w:tcPr>
          <w:p>
            <w:pPr>
              <w:pStyle w:val="20"/>
            </w:pPr>
            <w:r>
              <w:t>208</w:t>
            </w:r>
          </w:p>
        </w:tc>
        <w:tc>
          <w:tcPr>
            <w:tcW w:w="1904" w:type="dxa"/>
            <w:tcBorders>
              <w:top w:val="single" w:sz="6" w:space="0" w:color="auto"/>
              <w:left w:val="single" w:sz="6" w:space="0" w:color="auto"/>
              <w:right w:val="single" w:sz="6" w:space="0" w:color="auto"/>
            </w:tcBorders>
            <w:vAlign w:val="center"/>
          </w:tcPr>
          <w:p>
            <w:pPr>
              <w:pStyle w:val="20"/>
            </w:pPr>
            <w:r>
              <w:t>社会保障和就业支出</w:t>
            </w:r>
          </w:p>
        </w:tc>
        <w:tc>
          <w:tcPr>
            <w:tcW w:w="953" w:type="dxa"/>
            <w:tcBorders>
              <w:top w:val="single" w:sz="6" w:space="0" w:color="auto"/>
              <w:left w:val="single" w:sz="6" w:space="0" w:color="auto"/>
              <w:right w:val="single" w:sz="6" w:space="0" w:color="auto"/>
            </w:tcBorders>
            <w:vAlign w:val="center"/>
          </w:tcPr>
          <w:p>
            <w:pPr>
              <w:pStyle w:val="19"/>
            </w:pPr>
            <w:r>
              <w:t>62.53</w:t>
            </w:r>
          </w:p>
        </w:tc>
        <w:tc>
          <w:tcPr>
            <w:tcW w:w="97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652"/>
        </w:trPr>
        <w:tc>
          <w:tcPr>
            <w:tcW w:w="681" w:type="dxa"/>
            <w:vAlign w:val="center"/>
          </w:tcPr>
          <w:p>
            <w:pPr>
              <w:pStyle w:val="21"/>
            </w:pPr>
            <w:r>
              <w:t>8</w:t>
            </w:r>
          </w:p>
        </w:tc>
        <w:tc>
          <w:tcPr>
            <w:tcW w:w="993" w:type="dxa"/>
            <w:tcBorders>
              <w:top w:val="single" w:sz="6" w:space="0" w:color="auto"/>
              <w:left w:val="single" w:sz="6" w:space="0" w:color="auto"/>
              <w:right w:val="single" w:sz="6" w:space="0" w:color="auto"/>
            </w:tcBorders>
            <w:vAlign w:val="center"/>
          </w:tcPr>
          <w:p>
            <w:pPr>
              <w:pStyle w:val="20"/>
            </w:pPr>
            <w:r>
              <w:t>20805</w:t>
            </w:r>
          </w:p>
        </w:tc>
        <w:tc>
          <w:tcPr>
            <w:tcW w:w="1904" w:type="dxa"/>
            <w:tcBorders>
              <w:top w:val="single" w:sz="6" w:space="0" w:color="auto"/>
              <w:left w:val="single" w:sz="6" w:space="0" w:color="auto"/>
              <w:right w:val="single" w:sz="6" w:space="0" w:color="auto"/>
            </w:tcBorders>
            <w:vAlign w:val="center"/>
          </w:tcPr>
          <w:p>
            <w:pPr>
              <w:pStyle w:val="20"/>
            </w:pPr>
            <w:r>
              <w:t>行政事业单位养老支出</w:t>
            </w:r>
          </w:p>
        </w:tc>
        <w:tc>
          <w:tcPr>
            <w:tcW w:w="953" w:type="dxa"/>
            <w:tcBorders>
              <w:top w:val="single" w:sz="6" w:space="0" w:color="auto"/>
              <w:left w:val="single" w:sz="6" w:space="0" w:color="auto"/>
              <w:right w:val="single" w:sz="6" w:space="0" w:color="auto"/>
            </w:tcBorders>
            <w:vAlign w:val="center"/>
          </w:tcPr>
          <w:p>
            <w:pPr>
              <w:pStyle w:val="19"/>
            </w:pPr>
            <w:r>
              <w:t>62.53</w:t>
            </w:r>
          </w:p>
        </w:tc>
        <w:tc>
          <w:tcPr>
            <w:tcW w:w="97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978"/>
        </w:trPr>
        <w:tc>
          <w:tcPr>
            <w:tcW w:w="681" w:type="dxa"/>
            <w:vAlign w:val="center"/>
          </w:tcPr>
          <w:p>
            <w:pPr>
              <w:pStyle w:val="21"/>
            </w:pPr>
            <w:r>
              <w:t>9</w:t>
            </w:r>
          </w:p>
        </w:tc>
        <w:tc>
          <w:tcPr>
            <w:tcW w:w="993" w:type="dxa"/>
            <w:tcBorders>
              <w:top w:val="single" w:sz="6" w:space="0" w:color="auto"/>
              <w:left w:val="single" w:sz="6" w:space="0" w:color="auto"/>
              <w:right w:val="single" w:sz="6" w:space="0" w:color="auto"/>
            </w:tcBorders>
            <w:vAlign w:val="center"/>
          </w:tcPr>
          <w:p>
            <w:pPr>
              <w:pStyle w:val="20"/>
            </w:pPr>
            <w:r>
              <w:t>2080505</w:t>
            </w:r>
          </w:p>
        </w:tc>
        <w:tc>
          <w:tcPr>
            <w:tcW w:w="1904"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953" w:type="dxa"/>
            <w:tcBorders>
              <w:top w:val="single" w:sz="6" w:space="0" w:color="auto"/>
              <w:left w:val="single" w:sz="6" w:space="0" w:color="auto"/>
              <w:right w:val="single" w:sz="6" w:space="0" w:color="auto"/>
            </w:tcBorders>
            <w:vAlign w:val="center"/>
          </w:tcPr>
          <w:p>
            <w:pPr>
              <w:pStyle w:val="19"/>
            </w:pPr>
            <w:r>
              <w:t>62.53</w:t>
            </w:r>
          </w:p>
        </w:tc>
        <w:tc>
          <w:tcPr>
            <w:tcW w:w="97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r>
              <w:t>62.53</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10</w:t>
            </w:r>
          </w:p>
        </w:tc>
        <w:tc>
          <w:tcPr>
            <w:tcW w:w="993" w:type="dxa"/>
            <w:tcBorders>
              <w:top w:val="single" w:sz="6" w:space="0" w:color="auto"/>
              <w:left w:val="single" w:sz="6" w:space="0" w:color="auto"/>
              <w:right w:val="single" w:sz="6" w:space="0" w:color="auto"/>
            </w:tcBorders>
            <w:vAlign w:val="center"/>
          </w:tcPr>
          <w:p>
            <w:pPr>
              <w:pStyle w:val="20"/>
            </w:pPr>
            <w:r>
              <w:t>210</w:t>
            </w:r>
          </w:p>
        </w:tc>
        <w:tc>
          <w:tcPr>
            <w:tcW w:w="1904" w:type="dxa"/>
            <w:tcBorders>
              <w:top w:val="single" w:sz="6" w:space="0" w:color="auto"/>
              <w:left w:val="single" w:sz="6" w:space="0" w:color="auto"/>
              <w:right w:val="single" w:sz="6" w:space="0" w:color="auto"/>
            </w:tcBorders>
            <w:vAlign w:val="center"/>
          </w:tcPr>
          <w:p>
            <w:pPr>
              <w:pStyle w:val="20"/>
            </w:pPr>
            <w:r>
              <w:t>卫生健康支出</w:t>
            </w:r>
          </w:p>
        </w:tc>
        <w:tc>
          <w:tcPr>
            <w:tcW w:w="953" w:type="dxa"/>
            <w:tcBorders>
              <w:top w:val="single" w:sz="6" w:space="0" w:color="auto"/>
              <w:left w:val="single" w:sz="6" w:space="0" w:color="auto"/>
              <w:right w:val="single" w:sz="6" w:space="0" w:color="auto"/>
            </w:tcBorders>
            <w:vAlign w:val="center"/>
          </w:tcPr>
          <w:p>
            <w:pPr>
              <w:pStyle w:val="19"/>
            </w:pPr>
            <w:r>
              <w:t>37.00</w:t>
            </w:r>
          </w:p>
        </w:tc>
        <w:tc>
          <w:tcPr>
            <w:tcW w:w="975" w:type="dxa"/>
            <w:tcBorders>
              <w:top w:val="single" w:sz="6" w:space="0" w:color="auto"/>
              <w:left w:val="single" w:sz="6" w:space="0" w:color="auto"/>
              <w:right w:val="single" w:sz="6" w:space="0" w:color="auto"/>
            </w:tcBorders>
            <w:vAlign w:val="center"/>
          </w:tcPr>
          <w:p>
            <w:pPr>
              <w:pStyle w:val="19"/>
            </w:pPr>
            <w:r>
              <w:t>37.00</w:t>
            </w:r>
          </w:p>
        </w:tc>
        <w:tc>
          <w:tcPr>
            <w:tcW w:w="1135" w:type="dxa"/>
            <w:tcBorders>
              <w:top w:val="single" w:sz="6" w:space="0" w:color="auto"/>
              <w:left w:val="single" w:sz="6" w:space="0" w:color="auto"/>
              <w:right w:val="single" w:sz="6" w:space="0" w:color="auto"/>
            </w:tcBorders>
            <w:vAlign w:val="center"/>
          </w:tcPr>
          <w:p>
            <w:pPr>
              <w:pStyle w:val="19"/>
            </w:pPr>
            <w:r>
              <w:t>37.00</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652"/>
        </w:trPr>
        <w:tc>
          <w:tcPr>
            <w:tcW w:w="681" w:type="dxa"/>
            <w:vAlign w:val="center"/>
          </w:tcPr>
          <w:p>
            <w:pPr>
              <w:pStyle w:val="21"/>
            </w:pPr>
            <w:r>
              <w:t>11</w:t>
            </w:r>
          </w:p>
        </w:tc>
        <w:tc>
          <w:tcPr>
            <w:tcW w:w="993" w:type="dxa"/>
            <w:tcBorders>
              <w:top w:val="single" w:sz="6" w:space="0" w:color="auto"/>
              <w:left w:val="single" w:sz="6" w:space="0" w:color="auto"/>
              <w:right w:val="single" w:sz="6" w:space="0" w:color="auto"/>
            </w:tcBorders>
            <w:vAlign w:val="center"/>
          </w:tcPr>
          <w:p>
            <w:pPr>
              <w:pStyle w:val="20"/>
            </w:pPr>
            <w:r>
              <w:t>21011</w:t>
            </w:r>
          </w:p>
        </w:tc>
        <w:tc>
          <w:tcPr>
            <w:tcW w:w="1904" w:type="dxa"/>
            <w:tcBorders>
              <w:top w:val="single" w:sz="6" w:space="0" w:color="auto"/>
              <w:left w:val="single" w:sz="6" w:space="0" w:color="auto"/>
              <w:right w:val="single" w:sz="6" w:space="0" w:color="auto"/>
            </w:tcBorders>
            <w:vAlign w:val="center"/>
          </w:tcPr>
          <w:p>
            <w:pPr>
              <w:pStyle w:val="20"/>
            </w:pPr>
            <w:r>
              <w:t>行政事业单位医疗</w:t>
            </w:r>
          </w:p>
        </w:tc>
        <w:tc>
          <w:tcPr>
            <w:tcW w:w="953" w:type="dxa"/>
            <w:tcBorders>
              <w:top w:val="single" w:sz="6" w:space="0" w:color="auto"/>
              <w:left w:val="single" w:sz="6" w:space="0" w:color="auto"/>
              <w:right w:val="single" w:sz="6" w:space="0" w:color="auto"/>
            </w:tcBorders>
            <w:vAlign w:val="center"/>
          </w:tcPr>
          <w:p>
            <w:pPr>
              <w:pStyle w:val="19"/>
            </w:pPr>
            <w:r>
              <w:t>37.00</w:t>
            </w:r>
          </w:p>
        </w:tc>
        <w:tc>
          <w:tcPr>
            <w:tcW w:w="975" w:type="dxa"/>
            <w:tcBorders>
              <w:top w:val="single" w:sz="6" w:space="0" w:color="auto"/>
              <w:left w:val="single" w:sz="6" w:space="0" w:color="auto"/>
              <w:right w:val="single" w:sz="6" w:space="0" w:color="auto"/>
            </w:tcBorders>
            <w:vAlign w:val="center"/>
          </w:tcPr>
          <w:p>
            <w:pPr>
              <w:pStyle w:val="19"/>
            </w:pPr>
            <w:r>
              <w:t>37.00</w:t>
            </w:r>
          </w:p>
        </w:tc>
        <w:tc>
          <w:tcPr>
            <w:tcW w:w="1135" w:type="dxa"/>
            <w:tcBorders>
              <w:top w:val="single" w:sz="6" w:space="0" w:color="auto"/>
              <w:left w:val="single" w:sz="6" w:space="0" w:color="auto"/>
              <w:right w:val="single" w:sz="6" w:space="0" w:color="auto"/>
            </w:tcBorders>
            <w:vAlign w:val="center"/>
          </w:tcPr>
          <w:p>
            <w:pPr>
              <w:pStyle w:val="19"/>
            </w:pPr>
            <w:r>
              <w:t>37.00</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12</w:t>
            </w:r>
          </w:p>
        </w:tc>
        <w:tc>
          <w:tcPr>
            <w:tcW w:w="993" w:type="dxa"/>
            <w:tcBorders>
              <w:top w:val="single" w:sz="6" w:space="0" w:color="auto"/>
              <w:left w:val="single" w:sz="6" w:space="0" w:color="auto"/>
              <w:right w:val="single" w:sz="6" w:space="0" w:color="auto"/>
            </w:tcBorders>
            <w:vAlign w:val="center"/>
          </w:tcPr>
          <w:p>
            <w:pPr>
              <w:pStyle w:val="20"/>
            </w:pPr>
            <w:r>
              <w:t>2101101</w:t>
            </w:r>
          </w:p>
        </w:tc>
        <w:tc>
          <w:tcPr>
            <w:tcW w:w="1904" w:type="dxa"/>
            <w:tcBorders>
              <w:top w:val="single" w:sz="6" w:space="0" w:color="auto"/>
              <w:left w:val="single" w:sz="6" w:space="0" w:color="auto"/>
              <w:right w:val="single" w:sz="6" w:space="0" w:color="auto"/>
            </w:tcBorders>
            <w:vAlign w:val="center"/>
          </w:tcPr>
          <w:p>
            <w:pPr>
              <w:pStyle w:val="20"/>
            </w:pPr>
            <w:r>
              <w:t>行政单位医疗</w:t>
            </w:r>
          </w:p>
        </w:tc>
        <w:tc>
          <w:tcPr>
            <w:tcW w:w="953" w:type="dxa"/>
            <w:tcBorders>
              <w:top w:val="single" w:sz="6" w:space="0" w:color="auto"/>
              <w:left w:val="single" w:sz="6" w:space="0" w:color="auto"/>
              <w:right w:val="single" w:sz="6" w:space="0" w:color="auto"/>
            </w:tcBorders>
            <w:vAlign w:val="center"/>
          </w:tcPr>
          <w:p>
            <w:pPr>
              <w:pStyle w:val="19"/>
            </w:pPr>
            <w:r>
              <w:t>32.38</w:t>
            </w:r>
          </w:p>
        </w:tc>
        <w:tc>
          <w:tcPr>
            <w:tcW w:w="975" w:type="dxa"/>
            <w:tcBorders>
              <w:top w:val="single" w:sz="6" w:space="0" w:color="auto"/>
              <w:left w:val="single" w:sz="6" w:space="0" w:color="auto"/>
              <w:right w:val="single" w:sz="6" w:space="0" w:color="auto"/>
            </w:tcBorders>
            <w:vAlign w:val="center"/>
          </w:tcPr>
          <w:p>
            <w:pPr>
              <w:pStyle w:val="19"/>
            </w:pPr>
            <w:r>
              <w:t>32.38</w:t>
            </w:r>
          </w:p>
        </w:tc>
        <w:tc>
          <w:tcPr>
            <w:tcW w:w="1135" w:type="dxa"/>
            <w:tcBorders>
              <w:top w:val="single" w:sz="6" w:space="0" w:color="auto"/>
              <w:left w:val="single" w:sz="6" w:space="0" w:color="auto"/>
              <w:right w:val="single" w:sz="6" w:space="0" w:color="auto"/>
            </w:tcBorders>
            <w:vAlign w:val="center"/>
          </w:tcPr>
          <w:p>
            <w:pPr>
              <w:pStyle w:val="19"/>
            </w:pPr>
            <w:r>
              <w:t>32.38</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13</w:t>
            </w:r>
          </w:p>
        </w:tc>
        <w:tc>
          <w:tcPr>
            <w:tcW w:w="993" w:type="dxa"/>
            <w:tcBorders>
              <w:top w:val="single" w:sz="6" w:space="0" w:color="auto"/>
              <w:left w:val="single" w:sz="6" w:space="0" w:color="auto"/>
              <w:right w:val="single" w:sz="6" w:space="0" w:color="auto"/>
            </w:tcBorders>
            <w:vAlign w:val="center"/>
          </w:tcPr>
          <w:p>
            <w:pPr>
              <w:pStyle w:val="20"/>
            </w:pPr>
            <w:r>
              <w:t>2101102</w:t>
            </w:r>
          </w:p>
        </w:tc>
        <w:tc>
          <w:tcPr>
            <w:tcW w:w="1904" w:type="dxa"/>
            <w:tcBorders>
              <w:top w:val="single" w:sz="6" w:space="0" w:color="auto"/>
              <w:left w:val="single" w:sz="6" w:space="0" w:color="auto"/>
              <w:right w:val="single" w:sz="6" w:space="0" w:color="auto"/>
            </w:tcBorders>
            <w:vAlign w:val="center"/>
          </w:tcPr>
          <w:p>
            <w:pPr>
              <w:pStyle w:val="20"/>
            </w:pPr>
            <w:r>
              <w:t>事业单位医疗</w:t>
            </w:r>
          </w:p>
        </w:tc>
        <w:tc>
          <w:tcPr>
            <w:tcW w:w="953" w:type="dxa"/>
            <w:tcBorders>
              <w:top w:val="single" w:sz="6" w:space="0" w:color="auto"/>
              <w:left w:val="single" w:sz="6" w:space="0" w:color="auto"/>
              <w:right w:val="single" w:sz="6" w:space="0" w:color="auto"/>
            </w:tcBorders>
            <w:vAlign w:val="center"/>
          </w:tcPr>
          <w:p>
            <w:pPr>
              <w:pStyle w:val="19"/>
            </w:pPr>
            <w:r>
              <w:t>4.63</w:t>
            </w:r>
          </w:p>
        </w:tc>
        <w:tc>
          <w:tcPr>
            <w:tcW w:w="975" w:type="dxa"/>
            <w:tcBorders>
              <w:top w:val="single" w:sz="6" w:space="0" w:color="auto"/>
              <w:left w:val="single" w:sz="6" w:space="0" w:color="auto"/>
              <w:right w:val="single" w:sz="6" w:space="0" w:color="auto"/>
            </w:tcBorders>
            <w:vAlign w:val="center"/>
          </w:tcPr>
          <w:p>
            <w:pPr>
              <w:pStyle w:val="19"/>
            </w:pPr>
            <w:r>
              <w:t>4.63</w:t>
            </w:r>
          </w:p>
        </w:tc>
        <w:tc>
          <w:tcPr>
            <w:tcW w:w="1135" w:type="dxa"/>
            <w:tcBorders>
              <w:top w:val="single" w:sz="6" w:space="0" w:color="auto"/>
              <w:left w:val="single" w:sz="6" w:space="0" w:color="auto"/>
              <w:right w:val="single" w:sz="6" w:space="0" w:color="auto"/>
            </w:tcBorders>
            <w:vAlign w:val="center"/>
          </w:tcPr>
          <w:p>
            <w:pPr>
              <w:pStyle w:val="19"/>
            </w:pPr>
            <w:r>
              <w:t>4.63</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14</w:t>
            </w:r>
          </w:p>
        </w:tc>
        <w:tc>
          <w:tcPr>
            <w:tcW w:w="993" w:type="dxa"/>
            <w:tcBorders>
              <w:top w:val="single" w:sz="6" w:space="0" w:color="auto"/>
              <w:left w:val="single" w:sz="6" w:space="0" w:color="auto"/>
              <w:right w:val="single" w:sz="6" w:space="0" w:color="auto"/>
            </w:tcBorders>
            <w:vAlign w:val="center"/>
          </w:tcPr>
          <w:p>
            <w:pPr>
              <w:pStyle w:val="20"/>
            </w:pPr>
            <w:r>
              <w:t>221</w:t>
            </w:r>
          </w:p>
        </w:tc>
        <w:tc>
          <w:tcPr>
            <w:tcW w:w="1904" w:type="dxa"/>
            <w:tcBorders>
              <w:top w:val="single" w:sz="6" w:space="0" w:color="auto"/>
              <w:left w:val="single" w:sz="6" w:space="0" w:color="auto"/>
              <w:right w:val="single" w:sz="6" w:space="0" w:color="auto"/>
            </w:tcBorders>
            <w:vAlign w:val="center"/>
          </w:tcPr>
          <w:p>
            <w:pPr>
              <w:pStyle w:val="20"/>
            </w:pPr>
            <w:r>
              <w:t>住房保障支出</w:t>
            </w:r>
          </w:p>
        </w:tc>
        <w:tc>
          <w:tcPr>
            <w:tcW w:w="953" w:type="dxa"/>
            <w:tcBorders>
              <w:top w:val="single" w:sz="6" w:space="0" w:color="auto"/>
              <w:left w:val="single" w:sz="6" w:space="0" w:color="auto"/>
              <w:right w:val="single" w:sz="6" w:space="0" w:color="auto"/>
            </w:tcBorders>
            <w:vAlign w:val="center"/>
          </w:tcPr>
          <w:p>
            <w:pPr>
              <w:pStyle w:val="19"/>
            </w:pPr>
            <w:r>
              <w:t>30.01</w:t>
            </w:r>
          </w:p>
        </w:tc>
        <w:tc>
          <w:tcPr>
            <w:tcW w:w="97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15</w:t>
            </w:r>
          </w:p>
        </w:tc>
        <w:tc>
          <w:tcPr>
            <w:tcW w:w="993" w:type="dxa"/>
            <w:tcBorders>
              <w:top w:val="single" w:sz="6" w:space="0" w:color="auto"/>
              <w:left w:val="single" w:sz="6" w:space="0" w:color="auto"/>
              <w:right w:val="single" w:sz="6" w:space="0" w:color="auto"/>
            </w:tcBorders>
            <w:vAlign w:val="center"/>
          </w:tcPr>
          <w:p>
            <w:pPr>
              <w:pStyle w:val="20"/>
            </w:pPr>
            <w:r>
              <w:t>22102</w:t>
            </w:r>
          </w:p>
        </w:tc>
        <w:tc>
          <w:tcPr>
            <w:tcW w:w="1904" w:type="dxa"/>
            <w:tcBorders>
              <w:top w:val="single" w:sz="6" w:space="0" w:color="auto"/>
              <w:left w:val="single" w:sz="6" w:space="0" w:color="auto"/>
              <w:right w:val="single" w:sz="6" w:space="0" w:color="auto"/>
            </w:tcBorders>
            <w:vAlign w:val="center"/>
          </w:tcPr>
          <w:p>
            <w:pPr>
              <w:pStyle w:val="20"/>
            </w:pPr>
            <w:r>
              <w:t>住房改革支出</w:t>
            </w:r>
          </w:p>
        </w:tc>
        <w:tc>
          <w:tcPr>
            <w:tcW w:w="953" w:type="dxa"/>
            <w:tcBorders>
              <w:top w:val="single" w:sz="6" w:space="0" w:color="auto"/>
              <w:left w:val="single" w:sz="6" w:space="0" w:color="auto"/>
              <w:right w:val="single" w:sz="6" w:space="0" w:color="auto"/>
            </w:tcBorders>
            <w:vAlign w:val="center"/>
          </w:tcPr>
          <w:p>
            <w:pPr>
              <w:pStyle w:val="19"/>
            </w:pPr>
            <w:r>
              <w:t>30.01</w:t>
            </w:r>
          </w:p>
        </w:tc>
        <w:tc>
          <w:tcPr>
            <w:tcW w:w="97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r>
        <w:trPr>
          <w:trHeight w:val="384"/>
        </w:trPr>
        <w:tc>
          <w:tcPr>
            <w:tcW w:w="681" w:type="dxa"/>
            <w:vAlign w:val="center"/>
          </w:tcPr>
          <w:p>
            <w:pPr>
              <w:pStyle w:val="21"/>
            </w:pPr>
            <w:r>
              <w:t>16</w:t>
            </w:r>
          </w:p>
        </w:tc>
        <w:tc>
          <w:tcPr>
            <w:tcW w:w="993" w:type="dxa"/>
            <w:tcBorders>
              <w:top w:val="single" w:sz="6" w:space="0" w:color="auto"/>
              <w:left w:val="single" w:sz="6" w:space="0" w:color="auto"/>
              <w:right w:val="single" w:sz="6" w:space="0" w:color="auto"/>
            </w:tcBorders>
            <w:vAlign w:val="center"/>
          </w:tcPr>
          <w:p>
            <w:pPr>
              <w:pStyle w:val="20"/>
            </w:pPr>
            <w:r>
              <w:t>2210201</w:t>
            </w:r>
          </w:p>
        </w:tc>
        <w:tc>
          <w:tcPr>
            <w:tcW w:w="1904" w:type="dxa"/>
            <w:tcBorders>
              <w:top w:val="single" w:sz="6" w:space="0" w:color="auto"/>
              <w:left w:val="single" w:sz="6" w:space="0" w:color="auto"/>
              <w:right w:val="single" w:sz="6" w:space="0" w:color="auto"/>
            </w:tcBorders>
            <w:vAlign w:val="center"/>
          </w:tcPr>
          <w:p>
            <w:pPr>
              <w:pStyle w:val="20"/>
            </w:pPr>
            <w:r>
              <w:t>住房公积金</w:t>
            </w:r>
          </w:p>
        </w:tc>
        <w:tc>
          <w:tcPr>
            <w:tcW w:w="953" w:type="dxa"/>
            <w:tcBorders>
              <w:top w:val="single" w:sz="6" w:space="0" w:color="auto"/>
              <w:left w:val="single" w:sz="6" w:space="0" w:color="auto"/>
              <w:right w:val="single" w:sz="6" w:space="0" w:color="auto"/>
            </w:tcBorders>
            <w:vAlign w:val="center"/>
          </w:tcPr>
          <w:p>
            <w:pPr>
              <w:pStyle w:val="19"/>
            </w:pPr>
            <w:r>
              <w:t>30.01</w:t>
            </w:r>
          </w:p>
        </w:tc>
        <w:tc>
          <w:tcPr>
            <w:tcW w:w="97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r>
              <w:t>30.01</w:t>
            </w: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tcBorders>
              <w:top w:val="single" w:sz="6" w:space="0" w:color="auto"/>
              <w:left w:val="single" w:sz="6" w:space="0" w:color="auto"/>
              <w:right w:val="single" w:sz="6" w:space="0" w:color="auto"/>
            </w:tcBorders>
            <w:vAlign w:val="center"/>
          </w:tcPr>
          <w:p>
            <w:pPr>
              <w:pStyle w:val="19"/>
            </w:pPr>
          </w:p>
        </w:tc>
        <w:tc>
          <w:tcPr>
            <w:tcW w:w="1135"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705.78</w:t>
            </w:r>
          </w:p>
        </w:tc>
        <w:tc>
          <w:tcPr>
            <w:tcW w:w="1361" w:type="dxa"/>
            <w:tcBorders>
              <w:top w:val="single" w:sz="6" w:space="0" w:color="auto"/>
              <w:left w:val="single" w:sz="6" w:space="0" w:color="auto"/>
              <w:right w:val="single" w:sz="6" w:space="0" w:color="auto"/>
            </w:tcBorders>
            <w:vAlign w:val="center"/>
          </w:tcPr>
          <w:p>
            <w:pPr>
              <w:pStyle w:val="23"/>
            </w:pPr>
            <w:r>
              <w:t>689.08</w:t>
            </w:r>
          </w:p>
        </w:tc>
        <w:tc>
          <w:tcPr>
            <w:tcW w:w="1361" w:type="dxa"/>
            <w:tcBorders>
              <w:top w:val="single" w:sz="6" w:space="0" w:color="auto"/>
              <w:left w:val="single" w:sz="6" w:space="0" w:color="auto"/>
              <w:right w:val="single" w:sz="6" w:space="0" w:color="auto"/>
            </w:tcBorders>
            <w:vAlign w:val="center"/>
          </w:tcPr>
          <w:p>
            <w:pPr>
              <w:pStyle w:val="23"/>
            </w:pPr>
            <w:r>
              <w:t>16.70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576.25</w:t>
            </w:r>
          </w:p>
        </w:tc>
        <w:tc>
          <w:tcPr>
            <w:tcW w:w="1361" w:type="dxa"/>
            <w:tcBorders>
              <w:top w:val="single" w:sz="6" w:space="0" w:color="auto"/>
              <w:left w:val="single" w:sz="6" w:space="0" w:color="auto"/>
              <w:right w:val="single" w:sz="6" w:space="0" w:color="auto"/>
            </w:tcBorders>
            <w:vAlign w:val="center"/>
          </w:tcPr>
          <w:p>
            <w:pPr>
              <w:pStyle w:val="19"/>
            </w:pPr>
            <w:r>
              <w:t>559.55</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576.25</w:t>
            </w:r>
          </w:p>
        </w:tc>
        <w:tc>
          <w:tcPr>
            <w:tcW w:w="1361" w:type="dxa"/>
            <w:tcBorders>
              <w:top w:val="single" w:sz="6" w:space="0" w:color="auto"/>
              <w:left w:val="single" w:sz="6" w:space="0" w:color="auto"/>
              <w:right w:val="single" w:sz="6" w:space="0" w:color="auto"/>
            </w:tcBorders>
            <w:vAlign w:val="center"/>
          </w:tcPr>
          <w:p>
            <w:pPr>
              <w:pStyle w:val="19"/>
            </w:pPr>
            <w:r>
              <w:t>559.55</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511.00</w:t>
            </w:r>
          </w:p>
        </w:tc>
        <w:tc>
          <w:tcPr>
            <w:tcW w:w="1361" w:type="dxa"/>
            <w:tcBorders>
              <w:top w:val="single" w:sz="6" w:space="0" w:color="auto"/>
              <w:left w:val="single" w:sz="6" w:space="0" w:color="auto"/>
              <w:right w:val="single" w:sz="6" w:space="0" w:color="auto"/>
            </w:tcBorders>
            <w:vAlign w:val="center"/>
          </w:tcPr>
          <w:p>
            <w:pPr>
              <w:pStyle w:val="19"/>
            </w:pPr>
            <w:r>
              <w:t>511.00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48.54</w:t>
            </w:r>
          </w:p>
        </w:tc>
        <w:tc>
          <w:tcPr>
            <w:tcW w:w="1361" w:type="dxa"/>
            <w:tcBorders>
              <w:top w:val="single" w:sz="6" w:space="0" w:color="auto"/>
              <w:left w:val="single" w:sz="6" w:space="0" w:color="auto"/>
              <w:right w:val="single" w:sz="6" w:space="0" w:color="auto"/>
            </w:tcBorders>
            <w:vAlign w:val="center"/>
          </w:tcPr>
          <w:p>
            <w:pPr>
              <w:pStyle w:val="19"/>
            </w:pPr>
            <w:r>
              <w:t>48.54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32.38</w:t>
            </w:r>
          </w:p>
        </w:tc>
        <w:tc>
          <w:tcPr>
            <w:tcW w:w="1361" w:type="dxa"/>
            <w:tcBorders>
              <w:top w:val="single" w:sz="6" w:space="0" w:color="auto"/>
              <w:left w:val="single" w:sz="6" w:space="0" w:color="auto"/>
              <w:right w:val="single" w:sz="6" w:space="0" w:color="auto"/>
            </w:tcBorders>
            <w:vAlign w:val="center"/>
          </w:tcPr>
          <w:p>
            <w:pPr>
              <w:pStyle w:val="19"/>
            </w:pPr>
            <w:r>
              <w:t>32.38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W w:w="15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3"/>
        <w:gridCol w:w="1474"/>
        <w:gridCol w:w="3403"/>
        <w:gridCol w:w="1474"/>
        <w:gridCol w:w="1474"/>
        <w:gridCol w:w="1474"/>
        <w:gridCol w:w="1474"/>
      </w:tblGrid>
      <w:tr>
        <w:trPr>
          <w:trHeight w:val="211"/>
          <w:tblHeader/>
        </w:trPr>
        <w:tc>
          <w:tcPr>
            <w:tcW w:w="5728"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3403" w:type="dxa"/>
            <w:tcBorders>
              <w:top w:val="single" w:sz="6" w:space="0" w:color="FFFFFF"/>
              <w:left w:val="single" w:sz="6" w:space="0" w:color="FFFFFF"/>
              <w:right w:val="single" w:sz="6" w:space="0" w:color="FFFFFF"/>
            </w:tcBorders>
            <w:vAlign w:val="center"/>
          </w:tcPr>
          <w:p>
            <w:pPr>
              <w:pStyle w:val="16"/>
            </w:pPr>
            <w:r>
              <w:t>预算年度：2025</w:t>
            </w:r>
          </w:p>
        </w:tc>
        <w:tc>
          <w:tcPr>
            <w:tcW w:w="5898"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211"/>
          <w:tblHeader/>
        </w:trPr>
        <w:tc>
          <w:tcPr>
            <w:tcW w:w="850" w:type="dxa"/>
            <w:vMerge w:val="restart"/>
            <w:vAlign w:val="center"/>
          </w:tcPr>
          <w:p>
            <w:pPr>
              <w:pStyle w:val="18"/>
            </w:pPr>
            <w:r>
              <w:t>序号</w:t>
            </w:r>
          </w:p>
        </w:tc>
        <w:tc>
          <w:tcPr>
            <w:tcW w:w="4877" w:type="dxa"/>
            <w:gridSpan w:val="2"/>
            <w:tcBorders>
              <w:top w:val="single" w:sz="6" w:space="0" w:color="auto"/>
              <w:left w:val="single" w:sz="6" w:space="0" w:color="auto"/>
              <w:right w:val="single" w:sz="6" w:space="0" w:color="auto"/>
            </w:tcBorders>
            <w:vAlign w:val="center"/>
          </w:tcPr>
          <w:p>
            <w:pPr>
              <w:pStyle w:val="18"/>
            </w:pPr>
            <w:r>
              <w:t>收入</w:t>
            </w:r>
          </w:p>
        </w:tc>
        <w:tc>
          <w:tcPr>
            <w:tcW w:w="9301" w:type="dxa"/>
            <w:gridSpan w:val="5"/>
            <w:vAlign w:val="center"/>
          </w:tcPr>
          <w:p>
            <w:pPr>
              <w:pStyle w:val="18"/>
            </w:pPr>
            <w:r>
              <w:t>支出</w:t>
            </w:r>
          </w:p>
        </w:tc>
      </w:tr>
      <w:tr>
        <w:trPr>
          <w:trHeight w:val="536"/>
          <w:tblHeader/>
        </w:trPr>
        <w:tc>
          <w:tcPr>
            <w:tcW w:w="850" w:type="dxa"/>
            <w:vMerge/>
          </w:tcPr>
          <w:p/>
        </w:tc>
        <w:tc>
          <w:tcPr>
            <w:tcW w:w="3403"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3"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211"/>
          <w:tblHeader/>
        </w:trPr>
        <w:tc>
          <w:tcPr>
            <w:tcW w:w="850" w:type="dxa"/>
            <w:vAlign w:val="center"/>
          </w:tcPr>
          <w:p>
            <w:pPr>
              <w:pStyle w:val="18"/>
            </w:pPr>
            <w:r>
              <w:t>栏次</w:t>
            </w:r>
          </w:p>
        </w:tc>
        <w:tc>
          <w:tcPr>
            <w:tcW w:w="3403"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3"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211"/>
        </w:trPr>
        <w:tc>
          <w:tcPr>
            <w:tcW w:w="850" w:type="dxa"/>
            <w:vAlign w:val="center"/>
          </w:tcPr>
          <w:p>
            <w:pPr>
              <w:pStyle w:val="21"/>
            </w:pPr>
            <w:r>
              <w:t>1</w:t>
            </w:r>
          </w:p>
        </w:tc>
        <w:tc>
          <w:tcPr>
            <w:tcW w:w="3403"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705.78</w:t>
            </w:r>
          </w:p>
        </w:tc>
        <w:tc>
          <w:tcPr>
            <w:tcW w:w="3403"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576.25</w:t>
            </w:r>
          </w:p>
        </w:tc>
        <w:tc>
          <w:tcPr>
            <w:tcW w:w="1474" w:type="dxa"/>
            <w:tcBorders>
              <w:top w:val="single" w:sz="6" w:space="0" w:color="auto"/>
              <w:left w:val="single" w:sz="6" w:space="0" w:color="auto"/>
              <w:right w:val="single" w:sz="6" w:space="0" w:color="auto"/>
            </w:tcBorders>
            <w:vAlign w:val="center"/>
          </w:tcPr>
          <w:p>
            <w:pPr>
              <w:pStyle w:val="19"/>
            </w:pPr>
            <w:r>
              <w:t>576.25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w:t>
            </w:r>
          </w:p>
        </w:tc>
        <w:tc>
          <w:tcPr>
            <w:tcW w:w="3403"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w:t>
            </w:r>
          </w:p>
        </w:tc>
        <w:tc>
          <w:tcPr>
            <w:tcW w:w="3403"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4</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5</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6</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7</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8</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62.53</w:t>
            </w:r>
          </w:p>
        </w:tc>
        <w:tc>
          <w:tcPr>
            <w:tcW w:w="1474" w:type="dxa"/>
            <w:tcBorders>
              <w:top w:val="single" w:sz="6" w:space="0" w:color="auto"/>
              <w:left w:val="single" w:sz="6" w:space="0" w:color="auto"/>
              <w:right w:val="single" w:sz="6" w:space="0" w:color="auto"/>
            </w:tcBorders>
            <w:vAlign w:val="center"/>
          </w:tcPr>
          <w:p>
            <w:pPr>
              <w:pStyle w:val="19"/>
            </w:pPr>
            <w:r>
              <w:t>62.53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9</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10</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37.00</w:t>
            </w:r>
          </w:p>
        </w:tc>
        <w:tc>
          <w:tcPr>
            <w:tcW w:w="1474" w:type="dxa"/>
            <w:tcBorders>
              <w:top w:val="single" w:sz="6" w:space="0" w:color="auto"/>
              <w:left w:val="single" w:sz="6" w:space="0" w:color="auto"/>
              <w:right w:val="single" w:sz="6" w:space="0" w:color="auto"/>
            </w:tcBorders>
            <w:vAlign w:val="center"/>
          </w:tcPr>
          <w:p>
            <w:pPr>
              <w:pStyle w:val="19"/>
            </w:pPr>
            <w:r>
              <w:t>37.00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11</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12</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13</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14</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15</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16</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17</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18</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19</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20</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30.01</w:t>
            </w:r>
          </w:p>
        </w:tc>
        <w:tc>
          <w:tcPr>
            <w:tcW w:w="1474" w:type="dxa"/>
            <w:tcBorders>
              <w:top w:val="single" w:sz="6" w:space="0" w:color="auto"/>
              <w:left w:val="single" w:sz="6" w:space="0" w:color="auto"/>
              <w:right w:val="single" w:sz="6" w:space="0" w:color="auto"/>
            </w:tcBorders>
            <w:vAlign w:val="center"/>
          </w:tcPr>
          <w:p>
            <w:pPr>
              <w:pStyle w:val="19"/>
            </w:pPr>
            <w:r>
              <w:t>30.01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21</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22</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23</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24</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25</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26</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27</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28</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29</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30</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31</w:t>
            </w: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32</w:t>
            </w:r>
          </w:p>
        </w:tc>
        <w:tc>
          <w:tcPr>
            <w:tcW w:w="3403"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3403"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211"/>
        </w:trPr>
        <w:tc>
          <w:tcPr>
            <w:tcW w:w="850" w:type="dxa"/>
            <w:vAlign w:val="center"/>
          </w:tcPr>
          <w:p>
            <w:pPr>
              <w:pStyle w:val="21"/>
            </w:pPr>
            <w:r>
              <w:t>33</w:t>
            </w:r>
          </w:p>
        </w:tc>
        <w:tc>
          <w:tcPr>
            <w:tcW w:w="3403"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34</w:t>
            </w:r>
          </w:p>
        </w:tc>
        <w:tc>
          <w:tcPr>
            <w:tcW w:w="3403"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35</w:t>
            </w:r>
          </w:p>
        </w:tc>
        <w:tc>
          <w:tcPr>
            <w:tcW w:w="3403"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36</w:t>
            </w:r>
          </w:p>
        </w:tc>
        <w:tc>
          <w:tcPr>
            <w:tcW w:w="3403"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3"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211"/>
        </w:trPr>
        <w:tc>
          <w:tcPr>
            <w:tcW w:w="850" w:type="dxa"/>
            <w:vAlign w:val="center"/>
          </w:tcPr>
          <w:p>
            <w:pPr>
              <w:pStyle w:val="21"/>
            </w:pPr>
            <w:r>
              <w:t>37</w:t>
            </w:r>
          </w:p>
        </w:tc>
        <w:tc>
          <w:tcPr>
            <w:tcW w:w="3403"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3403"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1474" w:type="dxa"/>
            <w:tcBorders>
              <w:top w:val="single" w:sz="6" w:space="0" w:color="auto"/>
              <w:left w:val="single" w:sz="6" w:space="0" w:color="auto"/>
              <w:right w:val="single" w:sz="6" w:space="0" w:color="auto"/>
            </w:tcBorders>
            <w:vAlign w:val="center"/>
          </w:tcPr>
          <w:p>
            <w:pPr>
              <w:pStyle w:val="23"/>
            </w:pPr>
            <w:r>
              <w:t>705.78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705.78</w:t>
            </w:r>
          </w:p>
        </w:tc>
        <w:tc>
          <w:tcPr>
            <w:tcW w:w="2551" w:type="dxa"/>
            <w:tcBorders>
              <w:top w:val="single" w:sz="6" w:space="0" w:color="auto"/>
              <w:left w:val="single" w:sz="6" w:space="0" w:color="auto"/>
              <w:right w:val="single" w:sz="6" w:space="0" w:color="auto"/>
            </w:tcBorders>
            <w:vAlign w:val="center"/>
          </w:tcPr>
          <w:p>
            <w:pPr>
              <w:pStyle w:val="23"/>
            </w:pPr>
            <w:r>
              <w:t>689.08</w:t>
            </w:r>
          </w:p>
        </w:tc>
        <w:tc>
          <w:tcPr>
            <w:tcW w:w="2551" w:type="dxa"/>
            <w:vAlign w:val="center"/>
          </w:tcPr>
          <w:p>
            <w:pPr>
              <w:pStyle w:val="23"/>
            </w:pPr>
            <w:r>
              <w:t>16.70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576.25</w:t>
            </w:r>
          </w:p>
        </w:tc>
        <w:tc>
          <w:tcPr>
            <w:tcW w:w="2551" w:type="dxa"/>
            <w:tcBorders>
              <w:top w:val="single" w:sz="6" w:space="0" w:color="auto"/>
              <w:left w:val="single" w:sz="6" w:space="0" w:color="auto"/>
              <w:right w:val="single" w:sz="6" w:space="0" w:color="auto"/>
            </w:tcBorders>
            <w:vAlign w:val="center"/>
          </w:tcPr>
          <w:p>
            <w:pPr>
              <w:pStyle w:val="19"/>
            </w:pPr>
            <w:r>
              <w:t>559.55</w:t>
            </w:r>
          </w:p>
        </w:tc>
        <w:tc>
          <w:tcPr>
            <w:tcW w:w="2551" w:type="dxa"/>
            <w:vAlign w:val="center"/>
          </w:tcPr>
          <w:p>
            <w:pPr>
              <w:pStyle w:val="19"/>
            </w:pPr>
            <w:r>
              <w:t>16.70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576.25</w:t>
            </w:r>
          </w:p>
        </w:tc>
        <w:tc>
          <w:tcPr>
            <w:tcW w:w="2551" w:type="dxa"/>
            <w:tcBorders>
              <w:top w:val="single" w:sz="6" w:space="0" w:color="auto"/>
              <w:left w:val="single" w:sz="6" w:space="0" w:color="auto"/>
              <w:right w:val="single" w:sz="6" w:space="0" w:color="auto"/>
            </w:tcBorders>
            <w:vAlign w:val="center"/>
          </w:tcPr>
          <w:p>
            <w:pPr>
              <w:pStyle w:val="19"/>
            </w:pPr>
            <w:r>
              <w:t>559.55</w:t>
            </w:r>
          </w:p>
        </w:tc>
        <w:tc>
          <w:tcPr>
            <w:tcW w:w="2551" w:type="dxa"/>
            <w:vAlign w:val="center"/>
          </w:tcPr>
          <w:p>
            <w:pPr>
              <w:pStyle w:val="19"/>
            </w:pPr>
            <w:r>
              <w:t>16.70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511.00</w:t>
            </w:r>
          </w:p>
        </w:tc>
        <w:tc>
          <w:tcPr>
            <w:tcW w:w="2551" w:type="dxa"/>
            <w:tcBorders>
              <w:top w:val="single" w:sz="6" w:space="0" w:color="auto"/>
              <w:left w:val="single" w:sz="6" w:space="0" w:color="auto"/>
              <w:right w:val="single" w:sz="6" w:space="0" w:color="auto"/>
            </w:tcBorders>
            <w:vAlign w:val="center"/>
          </w:tcPr>
          <w:p>
            <w:pPr>
              <w:pStyle w:val="19"/>
            </w:pPr>
            <w:r>
              <w:t>511.00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16.70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16.70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48.54</w:t>
            </w:r>
          </w:p>
        </w:tc>
        <w:tc>
          <w:tcPr>
            <w:tcW w:w="2551" w:type="dxa"/>
            <w:tcBorders>
              <w:top w:val="single" w:sz="6" w:space="0" w:color="auto"/>
              <w:left w:val="single" w:sz="6" w:space="0" w:color="auto"/>
              <w:right w:val="single" w:sz="6" w:space="0" w:color="auto"/>
            </w:tcBorders>
            <w:vAlign w:val="center"/>
          </w:tcPr>
          <w:p>
            <w:pPr>
              <w:pStyle w:val="19"/>
            </w:pPr>
            <w:r>
              <w:t>48.54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32.38</w:t>
            </w:r>
          </w:p>
        </w:tc>
        <w:tc>
          <w:tcPr>
            <w:tcW w:w="2551" w:type="dxa"/>
            <w:tcBorders>
              <w:top w:val="single" w:sz="6" w:space="0" w:color="auto"/>
              <w:left w:val="single" w:sz="6" w:space="0" w:color="auto"/>
              <w:right w:val="single" w:sz="6" w:space="0" w:color="auto"/>
            </w:tcBorders>
            <w:vAlign w:val="center"/>
          </w:tcPr>
          <w:p>
            <w:pPr>
              <w:pStyle w:val="19"/>
            </w:pPr>
            <w:r>
              <w:t>32.38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689.08</w:t>
            </w:r>
          </w:p>
        </w:tc>
        <w:tc>
          <w:tcPr>
            <w:tcW w:w="2551" w:type="dxa"/>
            <w:tcBorders>
              <w:top w:val="single" w:sz="6" w:space="0" w:color="auto"/>
              <w:left w:val="single" w:sz="6" w:space="0" w:color="auto"/>
              <w:right w:val="single" w:sz="6" w:space="0" w:color="auto"/>
            </w:tcBorders>
            <w:vAlign w:val="center"/>
          </w:tcPr>
          <w:p>
            <w:pPr>
              <w:pStyle w:val="23"/>
            </w:pPr>
            <w:r>
              <w:t>605.69</w:t>
            </w:r>
          </w:p>
        </w:tc>
        <w:tc>
          <w:tcPr>
            <w:tcW w:w="2551" w:type="dxa"/>
            <w:vAlign w:val="center"/>
          </w:tcPr>
          <w:p>
            <w:pPr>
              <w:pStyle w:val="23"/>
            </w:pPr>
            <w:r>
              <w:t>83.39</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526.98</w:t>
            </w:r>
          </w:p>
        </w:tc>
        <w:tc>
          <w:tcPr>
            <w:tcW w:w="2551" w:type="dxa"/>
            <w:tcBorders>
              <w:top w:val="single" w:sz="6" w:space="0" w:color="auto"/>
              <w:left w:val="single" w:sz="6" w:space="0" w:color="auto"/>
              <w:right w:val="single" w:sz="6" w:space="0" w:color="auto"/>
            </w:tcBorders>
            <w:vAlign w:val="center"/>
          </w:tcPr>
          <w:p>
            <w:pPr>
              <w:pStyle w:val="19"/>
            </w:pPr>
            <w:r>
              <w:t>526.98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230.88</w:t>
            </w:r>
          </w:p>
        </w:tc>
        <w:tc>
          <w:tcPr>
            <w:tcW w:w="2551" w:type="dxa"/>
            <w:tcBorders>
              <w:top w:val="single" w:sz="6" w:space="0" w:color="auto"/>
              <w:left w:val="single" w:sz="6" w:space="0" w:color="auto"/>
              <w:right w:val="single" w:sz="6" w:space="0" w:color="auto"/>
            </w:tcBorders>
            <w:vAlign w:val="center"/>
          </w:tcPr>
          <w:p>
            <w:pPr>
              <w:pStyle w:val="19"/>
            </w:pPr>
            <w:r>
              <w:t>230.88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97.00</w:t>
            </w:r>
          </w:p>
        </w:tc>
        <w:tc>
          <w:tcPr>
            <w:tcW w:w="2551" w:type="dxa"/>
            <w:tcBorders>
              <w:top w:val="single" w:sz="6" w:space="0" w:color="auto"/>
              <w:left w:val="single" w:sz="6" w:space="0" w:color="auto"/>
              <w:right w:val="single" w:sz="6" w:space="0" w:color="auto"/>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50.58</w:t>
            </w:r>
          </w:p>
        </w:tc>
        <w:tc>
          <w:tcPr>
            <w:tcW w:w="2551" w:type="dxa"/>
            <w:tcBorders>
              <w:top w:val="single" w:sz="6" w:space="0" w:color="auto"/>
              <w:left w:val="single" w:sz="6" w:space="0" w:color="auto"/>
              <w:right w:val="single" w:sz="6" w:space="0" w:color="auto"/>
            </w:tcBorders>
            <w:vAlign w:val="center"/>
          </w:tcPr>
          <w:p>
            <w:pPr>
              <w:pStyle w:val="19"/>
            </w:pPr>
            <w:r>
              <w:t>50.58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16.88</w:t>
            </w:r>
          </w:p>
        </w:tc>
        <w:tc>
          <w:tcPr>
            <w:tcW w:w="2551" w:type="dxa"/>
            <w:tcBorders>
              <w:top w:val="single" w:sz="6" w:space="0" w:color="auto"/>
              <w:left w:val="single" w:sz="6" w:space="0" w:color="auto"/>
              <w:right w:val="single" w:sz="6" w:space="0" w:color="auto"/>
            </w:tcBorders>
            <w:vAlign w:val="center"/>
          </w:tcPr>
          <w:p>
            <w:pPr>
              <w:pStyle w:val="19"/>
            </w:pPr>
            <w:r>
              <w:t>16.88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2.09</w:t>
            </w:r>
          </w:p>
        </w:tc>
        <w:tc>
          <w:tcPr>
            <w:tcW w:w="2551" w:type="dxa"/>
            <w:tcBorders>
              <w:top w:val="single" w:sz="6" w:space="0" w:color="auto"/>
              <w:left w:val="single" w:sz="6" w:space="0" w:color="auto"/>
              <w:right w:val="single" w:sz="6" w:space="0" w:color="auto"/>
            </w:tcBorders>
            <w:vAlign w:val="center"/>
          </w:tcPr>
          <w:p>
            <w:pPr>
              <w:pStyle w:val="19"/>
            </w:pPr>
            <w:r>
              <w:t>2.09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83.39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83.39</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30202</w:t>
            </w:r>
          </w:p>
        </w:tc>
        <w:tc>
          <w:tcPr>
            <w:tcW w:w="4535" w:type="dxa"/>
            <w:tcBorders>
              <w:top w:val="single" w:sz="6" w:space="0" w:color="auto"/>
              <w:left w:val="single" w:sz="6" w:space="0" w:color="auto"/>
              <w:right w:val="single" w:sz="6" w:space="0" w:color="auto"/>
            </w:tcBorders>
            <w:vAlign w:val="center"/>
          </w:tcPr>
          <w:p>
            <w:pPr>
              <w:pStyle w:val="20"/>
            </w:pPr>
            <w:r>
              <w:t>印刷费</w:t>
            </w:r>
          </w:p>
        </w:tc>
        <w:tc>
          <w:tcPr>
            <w:tcW w:w="2551" w:type="dxa"/>
            <w:tcBorders>
              <w:top w:val="single" w:sz="6" w:space="0" w:color="auto"/>
              <w:left w:val="single" w:sz="6" w:space="0" w:color="auto"/>
              <w:right w:val="single" w:sz="6" w:space="0" w:color="auto"/>
            </w:tcBorders>
            <w:vAlign w:val="center"/>
          </w:tcPr>
          <w:p>
            <w:pPr>
              <w:pStyle w:val="19"/>
            </w:pPr>
            <w:r>
              <w:t>11.00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4.50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30227</w:t>
            </w:r>
          </w:p>
        </w:tc>
        <w:tc>
          <w:tcPr>
            <w:tcW w:w="4535" w:type="dxa"/>
            <w:tcBorders>
              <w:top w:val="single" w:sz="6" w:space="0" w:color="auto"/>
              <w:left w:val="single" w:sz="6" w:space="0" w:color="auto"/>
              <w:right w:val="single" w:sz="6" w:space="0" w:color="auto"/>
            </w:tcBorders>
            <w:vAlign w:val="center"/>
          </w:tcPr>
          <w:p>
            <w:pPr>
              <w:pStyle w:val="20"/>
            </w:pPr>
            <w:r>
              <w:t>委托业务费</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4.95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4.95</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12.60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12.60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24.71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24.71</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8.63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8.63</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78.72</w:t>
            </w:r>
          </w:p>
        </w:tc>
        <w:tc>
          <w:tcPr>
            <w:tcW w:w="2551" w:type="dxa"/>
            <w:tcBorders>
              <w:top w:val="single" w:sz="6" w:space="0" w:color="auto"/>
              <w:left w:val="single" w:sz="6" w:space="0" w:color="auto"/>
              <w:right w:val="single" w:sz="6" w:space="0" w:color="auto"/>
            </w:tcBorders>
            <w:vAlign w:val="center"/>
          </w:tcPr>
          <w:p>
            <w:pPr>
              <w:pStyle w:val="19"/>
            </w:pPr>
            <w:r>
              <w:t>78.72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17.99</w:t>
            </w:r>
          </w:p>
        </w:tc>
        <w:tc>
          <w:tcPr>
            <w:tcW w:w="2551" w:type="dxa"/>
            <w:tcBorders>
              <w:top w:val="single" w:sz="6" w:space="0" w:color="auto"/>
              <w:left w:val="single" w:sz="6" w:space="0" w:color="auto"/>
              <w:right w:val="single" w:sz="6" w:space="0" w:color="auto"/>
            </w:tcBorders>
            <w:vAlign w:val="center"/>
          </w:tcPr>
          <w:p>
            <w:pPr>
              <w:pStyle w:val="19"/>
            </w:pPr>
            <w:r>
              <w:t>17.99</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54.41</w:t>
            </w:r>
          </w:p>
        </w:tc>
        <w:tc>
          <w:tcPr>
            <w:tcW w:w="2551" w:type="dxa"/>
            <w:tcBorders>
              <w:top w:val="single" w:sz="6" w:space="0" w:color="auto"/>
              <w:left w:val="single" w:sz="6" w:space="0" w:color="auto"/>
              <w:right w:val="single" w:sz="6" w:space="0" w:color="auto"/>
            </w:tcBorders>
            <w:vAlign w:val="center"/>
          </w:tcPr>
          <w:p>
            <w:pPr>
              <w:pStyle w:val="19"/>
            </w:pPr>
            <w:r>
              <w:t>54.41</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30304</w:t>
            </w:r>
          </w:p>
        </w:tc>
        <w:tc>
          <w:tcPr>
            <w:tcW w:w="4535" w:type="dxa"/>
            <w:tcBorders>
              <w:top w:val="single" w:sz="6" w:space="0" w:color="auto"/>
              <w:left w:val="single" w:sz="6" w:space="0" w:color="auto"/>
              <w:right w:val="single" w:sz="6" w:space="0" w:color="auto"/>
            </w:tcBorders>
            <w:vAlign w:val="center"/>
          </w:tcPr>
          <w:p>
            <w:pPr>
              <w:pStyle w:val="20"/>
            </w:pPr>
            <w:r>
              <w:t>抚恤金</w:t>
            </w:r>
          </w:p>
        </w:tc>
        <w:tc>
          <w:tcPr>
            <w:tcW w:w="2551" w:type="dxa"/>
            <w:tcBorders>
              <w:top w:val="single" w:sz="6" w:space="0" w:color="auto"/>
              <w:left w:val="single" w:sz="6" w:space="0" w:color="auto"/>
              <w:right w:val="single" w:sz="6" w:space="0" w:color="auto"/>
            </w:tcBorders>
            <w:vAlign w:val="center"/>
          </w:tcPr>
          <w:p>
            <w:pPr>
              <w:pStyle w:val="19"/>
            </w:pPr>
            <w:r>
              <w:t>4.33</w:t>
            </w:r>
          </w:p>
        </w:tc>
        <w:tc>
          <w:tcPr>
            <w:tcW w:w="2551" w:type="dxa"/>
            <w:tcBorders>
              <w:top w:val="single" w:sz="6" w:space="0" w:color="auto"/>
              <w:left w:val="single" w:sz="6" w:space="0" w:color="auto"/>
              <w:right w:val="single" w:sz="6" w:space="0" w:color="auto"/>
            </w:tcBorders>
            <w:vAlign w:val="center"/>
          </w:tcPr>
          <w:p>
            <w:pPr>
              <w:pStyle w:val="19"/>
            </w:pPr>
            <w:r>
              <w:t>4.33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12.60</w:t>
            </w:r>
          </w:p>
        </w:tc>
        <w:tc>
          <w:tcPr>
            <w:tcW w:w="2381" w:type="dxa"/>
            <w:tcBorders>
              <w:top w:val="single" w:sz="6" w:space="0" w:color="auto"/>
              <w:left w:val="single" w:sz="6" w:space="0" w:color="auto"/>
              <w:right w:val="single" w:sz="6" w:space="0" w:color="auto"/>
            </w:tcBorders>
            <w:vAlign w:val="center"/>
          </w:tcPr>
          <w:p>
            <w:pPr>
              <w:pStyle w:val="23"/>
            </w:pPr>
            <w:r>
              <w:t>12.60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昌黎县人民政府办公室本级2025年单位预算信息公开情况说明</w:t>
      </w:r>
    </w:p>
    <w:p>
      <w:pPr>
        <w:spacing w:line="500" w:lineRule="exact"/>
        <w:ind w:firstLine="560"/>
        <w:jc w:val="both"/>
        <w:outlineLvl w:val="9"/>
        <w:rPr>
          <w:rFonts w:ascii="仿宋_GB2312" w:eastAsia="仿宋_GB2312" w:cs="仿宋_GB2312" w:hint="eastAsia"/>
        </w:rPr>
      </w:pPr>
      <w:r>
        <w:rPr>
          <w:rFonts w:ascii="仿宋_GB2312" w:eastAsia="仿宋_GB2312" w:cs="仿宋_GB2312" w:hAnsi="Times New Roman" w:hint="eastAsia"/>
          <w:b w:val="0"/>
          <w:color w:val="000000"/>
          <w:sz w:val="28"/>
        </w:rPr>
        <w:t>按照《中华人民共和国预算法》《地方预决算公开操作规程》和《关于进一步推进预算公开工作的实施意见》规定，现将昌黎县人民政府办公室本级2025年单位预算公开如下：</w:t>
      </w:r>
    </w:p>
    <w:p>
      <w:pPr>
        <w:spacing w:line="500" w:lineRule="exact"/>
        <w:ind w:firstLine="640"/>
        <w:jc w:val="both"/>
        <w:outlineLvl w:val="5"/>
      </w:pPr>
      <w:r>
        <w:rPr>
          <w:rFonts w:ascii="黑体" w:eastAsia="黑体" w:cs="黑体" w:hAnsi="黑体"/>
          <w:color w:val="000000"/>
          <w:sz w:val="32"/>
        </w:rPr>
        <w:t>一、单位职责及机构设置情况</w:t>
      </w:r>
    </w:p>
    <w:p>
      <w:pPr>
        <w:spacing w:line="500" w:lineRule="exact"/>
        <w:ind w:firstLine="640"/>
        <w:jc w:val="both"/>
        <w:outlineLvl w:val="9"/>
      </w:pPr>
      <w:r>
        <w:rPr>
          <w:rFonts w:ascii="楷体_GB2312" w:eastAsia="楷体_GB2312" w:cs="楷体_GB2312" w:hAnsi="方正楷体_GBK" w:hint="eastAsia"/>
          <w:b/>
          <w:color w:val="000000"/>
          <w:sz w:val="32"/>
        </w:rPr>
        <w:t>（一）单位职责</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1.组织承办县政府全体会议、县政府党组会议、县政府常务会议、县长办公会议、县政府专题会议、县长碰头会议及其他专项会议；组织起草或审核以县政府或县政府办公室名义上报或下发的公文，承接、办理各类公文；组织起草县政府领导讲话及其他重要文稿。</w:t>
      </w:r>
    </w:p>
    <w:p>
      <w:pPr>
        <w:pStyle w:val="150"/>
        <w:ind w:firstLineChars="200" w:firstLine="560"/>
        <w:jc w:val="both"/>
        <w:rPr>
          <w:rFonts w:ascii="仿宋_GB2312" w:eastAsia="仿宋_GB2312" w:cs="仿宋_GB2312" w:hint="eastAsia"/>
          <w:szCs w:val="28"/>
        </w:rPr>
      </w:pPr>
      <w:r>
        <w:rPr>
          <w:rFonts w:ascii="仿宋_GB2312" w:eastAsia="仿宋_GB2312" w:cs="仿宋_GB2312"/>
          <w:szCs w:val="28"/>
        </w:rPr>
        <w:t>2.</w:t>
      </w:r>
      <w:r>
        <w:rPr>
          <w:rFonts w:ascii="仿宋_GB2312" w:eastAsia="仿宋_GB2312" w:cs="仿宋_GB2312" w:hint="eastAsia"/>
          <w:szCs w:val="28"/>
        </w:rPr>
        <w:t>督促检查县政府各部门、各镇乡人民政府对国务院和省、市、县政府重要文件、重要会议决定及上级领导重要批示的执行落实情况并跟踪督办，及时向县政府领导报告。</w:t>
      </w:r>
    </w:p>
    <w:p>
      <w:pPr>
        <w:pStyle w:val="150"/>
        <w:ind w:firstLineChars="200" w:firstLine="560"/>
        <w:jc w:val="both"/>
        <w:rPr>
          <w:rFonts w:ascii="仿宋_GB2312" w:eastAsia="仿宋_GB2312" w:cs="仿宋_GB2312" w:hint="eastAsia"/>
          <w:szCs w:val="28"/>
        </w:rPr>
      </w:pPr>
      <w:r>
        <w:rPr>
          <w:rFonts w:ascii="仿宋_GB2312" w:eastAsia="仿宋_GB2312" w:cs="仿宋_GB2312"/>
          <w:szCs w:val="28"/>
        </w:rPr>
        <w:t>3.</w:t>
      </w:r>
      <w:r>
        <w:rPr>
          <w:rFonts w:ascii="仿宋_GB2312" w:eastAsia="仿宋_GB2312" w:cs="仿宋_GB2312" w:hint="eastAsia"/>
          <w:szCs w:val="28"/>
        </w:rPr>
        <w:t>负责县政府公务接待、会务组织工作。</w:t>
      </w:r>
    </w:p>
    <w:p>
      <w:pPr>
        <w:pStyle w:val="150"/>
        <w:ind w:firstLineChars="200" w:firstLine="560"/>
        <w:jc w:val="both"/>
        <w:rPr>
          <w:rFonts w:ascii="仿宋_GB2312" w:eastAsia="仿宋_GB2312" w:cs="仿宋_GB2312" w:hint="eastAsia"/>
          <w:szCs w:val="28"/>
        </w:rPr>
      </w:pPr>
      <w:r>
        <w:rPr>
          <w:rFonts w:ascii="仿宋_GB2312" w:eastAsia="仿宋_GB2312" w:cs="仿宋_GB2312"/>
          <w:szCs w:val="28"/>
        </w:rPr>
        <w:t>4.</w:t>
      </w:r>
      <w:r>
        <w:rPr>
          <w:rFonts w:ascii="仿宋_GB2312" w:eastAsia="仿宋_GB2312" w:cs="仿宋_GB2312" w:hint="eastAsia"/>
          <w:szCs w:val="28"/>
        </w:rPr>
        <w:t>负责组织承办人大代表建议、批评、意见和政协委员提案工作。</w:t>
      </w:r>
    </w:p>
    <w:p>
      <w:pPr>
        <w:pStyle w:val="150"/>
        <w:ind w:firstLineChars="200" w:firstLine="560"/>
        <w:jc w:val="both"/>
        <w:rPr>
          <w:rFonts w:ascii="仿宋_GB2312" w:eastAsia="仿宋_GB2312" w:cs="仿宋_GB2312" w:hint="eastAsia"/>
          <w:szCs w:val="28"/>
        </w:rPr>
      </w:pPr>
      <w:r>
        <w:rPr>
          <w:rFonts w:ascii="仿宋_GB2312" w:eastAsia="仿宋_GB2312" w:cs="仿宋_GB2312"/>
          <w:szCs w:val="28"/>
        </w:rPr>
        <w:t>5.</w:t>
      </w:r>
      <w:r>
        <w:rPr>
          <w:rFonts w:ascii="仿宋_GB2312" w:eastAsia="仿宋_GB2312" w:cs="仿宋_GB2312" w:hint="eastAsia"/>
          <w:szCs w:val="28"/>
        </w:rPr>
        <w:t>负责承办县政府提请县人大常委会任免议案和提请县政府任命工作人员的行政任免有关手续；负责承办县政府任命工作人员的宪法宣誓工作。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6.</w:t>
      </w:r>
      <w:r>
        <w:rPr>
          <w:rFonts w:ascii="仿宋_GB2312" w:eastAsia="仿宋_GB2312" w:cs="仿宋_GB2312" w:hint="eastAsia"/>
          <w:sz w:val="28"/>
          <w:szCs w:val="28"/>
        </w:rPr>
        <w:t>负责县政府值班工作并及时向县政府领导报告重要情况，协助处理县政府各部门、各镇乡向县政府反映的重要问题，承办便民热线和县长信箱。</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7.</w:t>
      </w:r>
      <w:r>
        <w:rPr>
          <w:rFonts w:ascii="仿宋_GB2312" w:eastAsia="仿宋_GB2312" w:cs="仿宋_GB2312" w:hint="eastAsia"/>
          <w:sz w:val="28"/>
          <w:szCs w:val="28"/>
        </w:rPr>
        <w:t>负责县政府系统政务信息和政府信息公开工作，并对镇乡相关工作进行指导。负责政务信息（包括舆情信息）服务工作，协同有关部门统筹协调县政府新闻宣传、舆情回应等工作。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8.</w:t>
      </w:r>
      <w:r>
        <w:rPr>
          <w:rFonts w:ascii="仿宋_GB2312" w:eastAsia="仿宋_GB2312" w:cs="仿宋_GB2312" w:hint="eastAsia"/>
          <w:sz w:val="28"/>
          <w:szCs w:val="28"/>
        </w:rPr>
        <w:t>负责组织协调推进全县政府职能转变工作。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9.</w:t>
      </w:r>
      <w:r>
        <w:rPr>
          <w:rFonts w:ascii="仿宋_GB2312" w:eastAsia="仿宋_GB2312" w:cs="仿宋_GB2312" w:hint="eastAsia"/>
          <w:sz w:val="28"/>
          <w:szCs w:val="28"/>
        </w:rPr>
        <w:t>负责政府系统重大政策、重要事项、重大问题的调查研究，并提出意见建议。</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10.</w:t>
      </w:r>
      <w:r>
        <w:rPr>
          <w:rFonts w:ascii="仿宋_GB2312" w:eastAsia="仿宋_GB2312" w:cs="仿宋_GB2312" w:hint="eastAsia"/>
          <w:sz w:val="28"/>
          <w:szCs w:val="28"/>
        </w:rPr>
        <w:t>协调组织全县金融风险防范和处置化解；组织开展防范和处置非法集资工作；负责指导全县地方金融组织市场准入、监督管理和规范发展工作；负责协调推动、培育推荐企业挂牌上市工作。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11.</w:t>
      </w:r>
      <w:r>
        <w:rPr>
          <w:rFonts w:ascii="仿宋_GB2312" w:eastAsia="仿宋_GB2312" w:cs="仿宋_GB2312" w:hint="eastAsia"/>
          <w:sz w:val="28"/>
          <w:szCs w:val="28"/>
        </w:rPr>
        <w:t>负责外事、港澳事务、县志等管理工作。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12.</w:t>
      </w:r>
      <w:r>
        <w:rPr>
          <w:rFonts w:ascii="仿宋_GB2312" w:eastAsia="仿宋_GB2312" w:cs="仿宋_GB2312" w:hint="eastAsia"/>
          <w:sz w:val="28"/>
          <w:szCs w:val="28"/>
        </w:rPr>
        <w:t>负责县政府机关的党建、纪律监督、群团工作。</w:t>
      </w:r>
    </w:p>
    <w:p>
      <w:pPr>
        <w:pStyle w:val="25"/>
        <w:jc w:val="both"/>
      </w:pPr>
      <w:r>
        <w:rPr>
          <w:rFonts w:ascii="仿宋_GB2312" w:eastAsia="仿宋_GB2312" w:cs="仿宋_GB2312"/>
          <w:sz w:val="28"/>
          <w:szCs w:val="28"/>
        </w:rPr>
        <w:t>13.</w:t>
      </w:r>
      <w:r>
        <w:rPr>
          <w:rFonts w:ascii="仿宋_GB2312" w:eastAsia="仿宋_GB2312" w:cs="仿宋_GB2312" w:hint="eastAsia"/>
          <w:sz w:val="28"/>
          <w:szCs w:val="28"/>
        </w:rPr>
        <w:t>完成县政府交办的其他任务。</w:t>
      </w:r>
    </w:p>
    <w:p>
      <w:pPr>
        <w:spacing w:line="500" w:lineRule="exact"/>
        <w:ind w:firstLine="640"/>
        <w:jc w:val="both"/>
      </w:pPr>
      <w:r>
        <w:rPr>
          <w:rFonts w:ascii="楷体_GB2312" w:eastAsia="楷体_GB2312" w:cs="楷体_GB2312" w:hAnsi="方正楷体_GBK"/>
          <w:b/>
          <w:color w:val="000000"/>
          <w:sz w:val="32"/>
        </w:rPr>
        <w:t>（二）</w:t>
      </w:r>
      <w:r>
        <w:rPr>
          <w:rFonts w:ascii="楷体_GB2312" w:eastAsia="楷体_GB2312" w:cs="楷体_GB2312" w:hAnsi="方正楷体_GBK" w:hint="eastAsia"/>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昌黎县人民政府办公室本级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line="500" w:lineRule="exact"/>
        <w:ind w:firstLine="640"/>
        <w:jc w:val="left"/>
        <w:outlineLvl w:val="5"/>
      </w:pPr>
      <w:r>
        <w:rPr>
          <w:rFonts w:ascii="黑体" w:eastAsia="黑体" w:cs="黑体" w:hAnsi="黑体"/>
          <w:color w:val="000000"/>
          <w:sz w:val="32"/>
        </w:rPr>
        <w:t>二、单位预算安排的总体情况</w:t>
      </w:r>
    </w:p>
    <w:p>
      <w:pPr>
        <w:pStyle w:val="25"/>
        <w:rPr>
          <w:rFonts w:ascii="仿宋_GB2312" w:eastAsia="仿宋_GB2312" w:cs="仿宋_GB2312" w:hint="eastAsia"/>
          <w:szCs w:val="28"/>
        </w:rPr>
      </w:pPr>
      <w:r>
        <w:rPr>
          <w:rFonts w:ascii="仿宋_GB2312" w:eastAsia="仿宋_GB2312" w:cs="仿宋_GB2312" w:hint="eastAsia"/>
          <w:szCs w:val="28"/>
        </w:rPr>
        <w:t>按照预算管理有关规定，目前单位预算的编制实行综合预算管理，即全部收入和支出都反映在预算中。</w:t>
      </w:r>
    </w:p>
    <w:p>
      <w:pPr>
        <w:spacing w:line="500" w:lineRule="exact"/>
        <w:ind w:firstLine="640"/>
        <w:rPr>
          <w:rFonts w:ascii="仿宋_GB2312" w:eastAsia="仿宋_GB2312" w:cs="仿宋_GB2312" w:hint="eastAsia"/>
          <w:szCs w:val="28"/>
        </w:rPr>
      </w:pPr>
      <w:r>
        <w:rPr>
          <w:rFonts w:ascii="楷体_GB2312" w:eastAsia="楷体_GB2312" w:cs="楷体_GB2312" w:hAnsi="方正楷体_GBK" w:hint="eastAsia"/>
          <w:b/>
          <w:color w:val="000000"/>
          <w:sz w:val="32"/>
        </w:rPr>
        <w:t>（一）收入说明</w:t>
      </w:r>
    </w:p>
    <w:p>
      <w:pPr>
        <w:pStyle w:val="25"/>
        <w:rPr>
          <w:rFonts w:ascii="仿宋_GB2312" w:eastAsia="仿宋_GB2312" w:cs="仿宋_GB2312" w:hint="eastAsia"/>
          <w:szCs w:val="28"/>
        </w:rPr>
      </w:pPr>
      <w:r>
        <w:rPr>
          <w:rFonts w:ascii="仿宋_GB2312" w:eastAsia="仿宋_GB2312" w:cs="仿宋_GB2312" w:hint="eastAsia"/>
          <w:szCs w:val="28"/>
        </w:rPr>
        <w:t>反映本单位当年全部收入。2025年预算收入705.78万元，其中：一般公共预算收入705.78万元，基金预算收入0.00万元，国有资本经营预算收入0.00万元，财政专户核拨收入0.00万元，单位资金收入0.00万元，上年结转结余0.00万元。</w:t>
      </w:r>
    </w:p>
    <w:p>
      <w:pPr>
        <w:spacing w:line="500" w:lineRule="exact"/>
        <w:ind w:firstLine="640"/>
        <w:rPr>
          <w:rFonts w:ascii="仿宋_GB2312" w:eastAsia="仿宋_GB2312" w:cs="仿宋_GB2312" w:hint="eastAsia"/>
          <w:szCs w:val="28"/>
        </w:rPr>
      </w:pPr>
      <w:r>
        <w:rPr>
          <w:rFonts w:ascii="楷体_GB2312" w:eastAsia="楷体_GB2312" w:cs="楷体_GB2312" w:hAnsi="方正楷体_GBK" w:hint="eastAsia"/>
          <w:b/>
          <w:color w:val="000000"/>
          <w:sz w:val="32"/>
        </w:rPr>
        <w:t>（二）支出说明</w:t>
      </w:r>
    </w:p>
    <w:p>
      <w:pPr>
        <w:pStyle w:val="25"/>
        <w:rPr>
          <w:rFonts w:ascii="仿宋_GB2312" w:eastAsia="仿宋_GB2312" w:cs="仿宋_GB2312" w:hint="eastAsia"/>
          <w:szCs w:val="28"/>
        </w:rPr>
      </w:pPr>
      <w:r>
        <w:rPr>
          <w:rFonts w:ascii="仿宋_GB2312" w:eastAsia="仿宋_GB2312" w:cs="仿宋_GB2312" w:hint="eastAsia"/>
          <w:szCs w:val="28"/>
        </w:rPr>
        <w:t>收支预算总表支出栏、基本支出表、项目支出表按经济分类和支出功能分类科目编制，反映昌黎县人民政府办公室本级年度单位预算中支出预算的总体情况。2025年支出预算705.78万元，其中基本支出689.08万元，包括人员经费605.69万元和日常公用经费83.39万元；项目支出16.70万元，主要为县政府门户网站运行维护费项目16.00万元；脱贫人口小额贷款财政贴息项目0.7万元。</w:t>
      </w:r>
    </w:p>
    <w:p>
      <w:pPr>
        <w:spacing w:line="500" w:lineRule="exact"/>
        <w:ind w:firstLine="640"/>
        <w:rPr>
          <w:rFonts w:ascii="仿宋_GB2312" w:eastAsia="仿宋_GB2312" w:cs="仿宋_GB2312" w:hint="eastAsia"/>
          <w:szCs w:val="28"/>
        </w:rPr>
      </w:pPr>
      <w:r>
        <w:rPr>
          <w:rFonts w:ascii="楷体_GB2312" w:eastAsia="楷体_GB2312" w:cs="楷体_GB2312" w:hAnsi="方正楷体_GBK" w:hint="eastAsia"/>
          <w:b/>
          <w:color w:val="000000"/>
          <w:sz w:val="32"/>
        </w:rPr>
        <w:t>（三）比上年增减情况</w:t>
      </w:r>
    </w:p>
    <w:p>
      <w:pPr>
        <w:pStyle w:val="25"/>
      </w:pPr>
      <w:r>
        <w:rPr>
          <w:rFonts w:ascii="仿宋_GB2312" w:eastAsia="仿宋_GB2312" w:cs="仿宋_GB2312" w:hint="eastAsia"/>
          <w:szCs w:val="28"/>
        </w:rPr>
        <w:t>2025年预算收支安排705.78万元，较2024年预算增加29.08万元，其中：基本支出增加39.38万元，主要为人员增加导致基本支出增加。项目支出减少10.30万元，主要为落实过紧日子要求，压减年初一般性支出。</w:t>
      </w:r>
    </w:p>
    <w:p>
      <w:pPr>
        <w:spacing w:line="500" w:lineRule="exact"/>
        <w:ind w:firstLine="640"/>
        <w:jc w:val="left"/>
        <w:outlineLvl w:val="5"/>
      </w:pPr>
      <w:r>
        <w:rPr>
          <w:rFonts w:ascii="黑体" w:eastAsia="黑体" w:cs="黑体" w:hAnsi="黑体"/>
          <w:color w:val="000000"/>
          <w:sz w:val="32"/>
        </w:rPr>
        <w:t>三、机关运行经费安排情况</w:t>
      </w:r>
    </w:p>
    <w:p>
      <w:pPr>
        <w:pStyle w:val="25"/>
      </w:pPr>
      <w:r>
        <w:rPr>
          <w:rFonts w:ascii="仿宋_GB2312" w:eastAsia="仿宋_GB2312" w:cs="仿宋_GB2312" w:hint="eastAsia"/>
          <w:szCs w:val="28"/>
        </w:rPr>
        <w:t>2025年，我单位机关运行经费共计安排83.39万元，</w:t>
      </w:r>
      <w:r>
        <w:rPr>
          <w:rFonts w:ascii="仿宋_GB2312" w:eastAsia="仿宋_GB2312" w:cs="仿宋_GB2312" w:hint="eastAsia"/>
          <w:sz w:val="28"/>
          <w:szCs w:val="28"/>
        </w:rPr>
        <w:t>主要用于</w:t>
      </w:r>
      <w:r>
        <w:rPr>
          <w:rFonts w:ascii="仿宋_GB2312" w:eastAsia="仿宋_GB2312" w:cs="仿宋_GB2312" w:hint="eastAsia"/>
          <w:sz w:val="28"/>
          <w:szCs w:val="28"/>
        </w:rPr>
        <w:t>办公用品购置、差旅费、印刷费等</w:t>
      </w:r>
      <w:r>
        <w:rPr>
          <w:rFonts w:ascii="仿宋_GB2312" w:eastAsia="仿宋_GB2312" w:cs="仿宋_GB2312" w:hint="eastAsia"/>
          <w:sz w:val="28"/>
          <w:szCs w:val="28"/>
        </w:rPr>
        <w:t>日常运行支出</w:t>
      </w:r>
      <w:r>
        <w:rPr>
          <w:rFonts w:ascii="仿宋_GB2312" w:eastAsia="仿宋_GB2312" w:cs="仿宋_GB2312" w:hint="eastAsia"/>
          <w:szCs w:val="28"/>
        </w:rPr>
        <w:t>。</w:t>
      </w:r>
    </w:p>
    <w:p>
      <w:pPr>
        <w:spacing w:line="500" w:lineRule="exact"/>
        <w:ind w:firstLine="640"/>
        <w:jc w:val="left"/>
        <w:outlineLvl w:val="5"/>
      </w:pPr>
      <w:r>
        <w:rPr>
          <w:rFonts w:ascii="黑体" w:eastAsia="黑体" w:cs="黑体" w:hAnsi="黑体"/>
          <w:color w:val="000000"/>
          <w:sz w:val="32"/>
        </w:rPr>
        <w:t>四、财政拨款“三公”经费预算情况及增减变化原因</w:t>
      </w:r>
    </w:p>
    <w:p>
      <w:pPr>
        <w:pStyle w:val="25"/>
      </w:pPr>
      <w:r>
        <w:rPr>
          <w:rFonts w:ascii="仿宋_GB2312" w:eastAsia="仿宋_GB2312" w:cs="仿宋_GB2312" w:hint="eastAsia"/>
          <w:szCs w:val="28"/>
        </w:rPr>
        <w:t>2025年，我单位财政拨款“三公”经费预算安排12.60万元，其中因公出国（境）费0.00万元；公务用车购置及运维费12.60万元（其中：公务用车购置费为0.00万元，公务用车运维费12.60万元)；公务接待费0.00万元。与2024年相比增加0.00万元，增减变化的主要原因是本单位严格落实“三公”经费的政策要求，本着厉行节约的原则，合理安排各项预算收入支出，与上年无变化。</w:t>
      </w:r>
      <w:bookmarkStart w:id="1" w:name="_GoBack"/>
      <w:bookmarkEnd w:id="1"/>
    </w:p>
    <w:p>
      <w:pPr>
        <w:spacing w:line="500" w:lineRule="exact"/>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pStyle w:val="25"/>
        <w:rPr>
          <w:rFonts w:ascii="仿宋_GB2312" w:eastAsia="仿宋_GB2312" w:cs="仿宋_GB2312" w:hint="eastAsia"/>
          <w:szCs w:val="28"/>
        </w:rPr>
      </w:pPr>
      <w:r>
        <w:rPr>
          <w:rFonts w:ascii="仿宋_GB2312" w:eastAsia="仿宋_GB2312" w:cs="仿宋_GB2312" w:hAnsi="方正仿宋_GBK" w:hint="eastAsia"/>
          <w:szCs w:val="28"/>
        </w:rPr>
        <w:t>1</w:t>
      </w:r>
      <w:r>
        <w:rPr>
          <w:rFonts w:ascii="仿宋_GB2312" w:eastAsia="仿宋_GB2312" w:cs="仿宋_GB2312" w:hAnsi="方正仿宋_GBK"/>
          <w:szCs w:val="28"/>
        </w:rPr>
        <w:t>.</w:t>
      </w:r>
      <w:r>
        <w:rPr>
          <w:rFonts w:ascii="仿宋_GB2312" w:eastAsia="仿宋_GB2312" w:cs="仿宋_GB2312" w:hAnsi="方正仿宋_GBK" w:hint="eastAsia"/>
          <w:szCs w:val="28"/>
        </w:rPr>
        <w:t>脱贫人口小额贷款财政贴息绩效目标表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13032225P00212210050K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脱贫人口小额贷款财政贴息</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完成脱贫贷款户小额贷款财政贴息</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1.完成脱贫小额贷款户小额贷款财政贴息支付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脱贫贷款户贴息户数或个人数量</w:t>
            </w:r>
          </w:p>
        </w:tc>
        <w:tc>
          <w:tcPr>
            <w:tcW w:w="5386" w:type="dxa"/>
            <w:tcBorders>
              <w:top w:val="single" w:sz="6" w:space="0" w:color="auto"/>
              <w:left w:val="single" w:sz="6" w:space="0" w:color="auto"/>
              <w:right w:val="single" w:sz="6" w:space="0" w:color="auto"/>
            </w:tcBorders>
            <w:vAlign w:val="center"/>
          </w:tcPr>
          <w:p>
            <w:pPr>
              <w:pStyle w:val="20"/>
            </w:pPr>
            <w:r>
              <w:t>脱贫贷款贴息单位或个人数量</w:t>
            </w:r>
          </w:p>
        </w:tc>
        <w:tc>
          <w:tcPr>
            <w:tcW w:w="2268" w:type="dxa"/>
            <w:tcBorders>
              <w:top w:val="single" w:sz="6" w:space="0" w:color="auto"/>
              <w:left w:val="single" w:sz="6" w:space="0" w:color="auto"/>
              <w:right w:val="single" w:sz="6" w:space="0" w:color="auto"/>
            </w:tcBorders>
            <w:vAlign w:val="center"/>
          </w:tcPr>
          <w:p>
            <w:pPr>
              <w:pStyle w:val="20"/>
            </w:pPr>
            <w:r>
              <w:t>≥7户</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实际享受补助人数占应补助人数比例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补助发放及时性</w:t>
            </w:r>
          </w:p>
        </w:tc>
        <w:tc>
          <w:tcPr>
            <w:tcW w:w="5386" w:type="dxa"/>
            <w:tcBorders>
              <w:top w:val="single" w:sz="6" w:space="0" w:color="auto"/>
              <w:left w:val="single" w:sz="6" w:space="0" w:color="auto"/>
              <w:right w:val="single" w:sz="6" w:space="0" w:color="auto"/>
            </w:tcBorders>
            <w:vAlign w:val="center"/>
          </w:tcPr>
          <w:p>
            <w:pPr>
              <w:pStyle w:val="20"/>
            </w:pPr>
            <w:r>
              <w:t>按时发放补助金额占实际发放补助金额比例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发放金额占预算成本的比例</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《昌黎县扶贫贷款贴息资金管理办法》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保障贴息工作的有序运转年限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《昌黎县扶贫贷款贴息资金管理办法》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通过走访调查，满意和比较满意的人数占全部调查人数的比率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《昌黎县扶贫贷款贴息资金管理办法》</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rPr>
          <w:rFonts w:ascii="仿宋_GB2312" w:eastAsia="仿宋_GB2312" w:cs="仿宋_GB2312" w:hint="eastAsia"/>
        </w:rPr>
      </w:pPr>
      <w:r>
        <w:rPr>
          <w:rFonts w:ascii="仿宋_GB2312" w:eastAsia="仿宋_GB2312" w:cs="仿宋_GB2312" w:hAnsi="方正仿宋_GBK" w:hint="eastAsia"/>
          <w:b/>
          <w:color w:val="000000"/>
          <w:sz w:val="28"/>
        </w:rPr>
        <w:t>2.县政府门户网站运行维护费绩效目标表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13032225P002127100018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县政府门户网站运行维护费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县政府门户网站运维管理</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1.保障县政府门户网站运行安全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保障安全有序网站数量</w:t>
            </w:r>
          </w:p>
        </w:tc>
        <w:tc>
          <w:tcPr>
            <w:tcW w:w="5386" w:type="dxa"/>
            <w:tcBorders>
              <w:top w:val="single" w:sz="6" w:space="0" w:color="auto"/>
              <w:left w:val="single" w:sz="6" w:space="0" w:color="auto"/>
              <w:right w:val="single" w:sz="6" w:space="0" w:color="auto"/>
            </w:tcBorders>
            <w:vAlign w:val="center"/>
          </w:tcPr>
          <w:p>
            <w:pPr>
              <w:pStyle w:val="20"/>
            </w:pPr>
            <w:r>
              <w:t>保障安全有序网站数量</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维护网站完成率</w:t>
            </w:r>
          </w:p>
        </w:tc>
        <w:tc>
          <w:tcPr>
            <w:tcW w:w="5386" w:type="dxa"/>
            <w:tcBorders>
              <w:top w:val="single" w:sz="6" w:space="0" w:color="auto"/>
              <w:left w:val="single" w:sz="6" w:space="0" w:color="auto"/>
              <w:right w:val="single" w:sz="6" w:space="0" w:color="auto"/>
            </w:tcBorders>
            <w:vAlign w:val="center"/>
          </w:tcPr>
          <w:p>
            <w:pPr>
              <w:pStyle w:val="20"/>
            </w:pPr>
            <w:r>
              <w:t>网站维护升级工作完成情况</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维护及时率</w:t>
            </w:r>
          </w:p>
        </w:tc>
        <w:tc>
          <w:tcPr>
            <w:tcW w:w="5386" w:type="dxa"/>
            <w:tcBorders>
              <w:top w:val="single" w:sz="6" w:space="0" w:color="auto"/>
              <w:left w:val="single" w:sz="6" w:space="0" w:color="auto"/>
              <w:right w:val="single" w:sz="6" w:space="0" w:color="auto"/>
            </w:tcBorders>
            <w:vAlign w:val="center"/>
          </w:tcPr>
          <w:p>
            <w:pPr>
              <w:pStyle w:val="20"/>
            </w:pPr>
            <w:r>
              <w:t>网站维护及时率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云监测服务费成本</w:t>
            </w:r>
          </w:p>
        </w:tc>
        <w:tc>
          <w:tcPr>
            <w:tcW w:w="5386" w:type="dxa"/>
            <w:tcBorders>
              <w:top w:val="single" w:sz="6" w:space="0" w:color="auto"/>
              <w:left w:val="single" w:sz="6" w:space="0" w:color="auto"/>
              <w:right w:val="single" w:sz="6" w:space="0" w:color="auto"/>
            </w:tcBorders>
            <w:vAlign w:val="center"/>
          </w:tcPr>
          <w:p>
            <w:pPr>
              <w:pStyle w:val="20"/>
            </w:pPr>
            <w:r>
              <w:t>完成网站云监测服务的成本</w:t>
            </w:r>
          </w:p>
        </w:tc>
        <w:tc>
          <w:tcPr>
            <w:tcW w:w="2268" w:type="dxa"/>
            <w:tcBorders>
              <w:top w:val="single" w:sz="6" w:space="0" w:color="auto"/>
              <w:left w:val="single" w:sz="6" w:space="0" w:color="auto"/>
              <w:right w:val="single" w:sz="6" w:space="0" w:color="auto"/>
            </w:tcBorders>
            <w:vAlign w:val="center"/>
          </w:tcPr>
          <w:p>
            <w:pPr>
              <w:pStyle w:val="20"/>
            </w:pPr>
            <w:r>
              <w:t>≤4万元</w:t>
            </w:r>
          </w:p>
        </w:tc>
        <w:tc>
          <w:tcPr>
            <w:tcW w:w="1276" w:type="dxa"/>
            <w:vAlign w:val="center"/>
          </w:tcPr>
          <w:p>
            <w:pPr>
              <w:pStyle w:val="20"/>
            </w:pPr>
            <w:r>
              <w:t>工作任务</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工作任务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工作任务</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pStyle w:val="25"/>
      </w:pPr>
      <w:r>
        <w:rPr>
          <w:rFonts w:ascii="仿宋_GB2312" w:eastAsia="仿宋_GB2312" w:cs="仿宋_GB2312" w:hAnsi="Times New Roman" w:hint="eastAsia"/>
          <w:szCs w:val="28"/>
        </w:rPr>
        <w:t>昌黎县人民政府办公室本级上年末固定资产金额为307.19万元（详见下表）。本年度拟购置固定资产总额为0.00万元，已按要求列入政府采购预算，详见政府采购预算表。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434001昌黎县人民政府办公室本级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307.19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761</w:t>
            </w:r>
          </w:p>
        </w:tc>
        <w:tc>
          <w:tcPr>
            <w:tcW w:w="2835" w:type="dxa"/>
            <w:vAlign w:val="center"/>
          </w:tcPr>
          <w:p>
            <w:pPr>
              <w:pStyle w:val="19"/>
            </w:pPr>
            <w:r>
              <w:t>307.19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1</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财政拨款收入：指本级财政当年拨付的资金，包括一般公共预算拨款、政府性基金预算拨款、国有资本经营预算拨款。</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2</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财政专户管理资金收入：缴入财政专户、实行专项管理的教育收费收入。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3</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单位资金收入：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4</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事业收入：指事业单位开展专业业务活动及辅助活动所取得的收入。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5</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事业单位经营收入：指事业单位在专业业务活动及其辅助活动之外开展非独立核算经营活动取得的收入。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6</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上年结转：指以前年度安排、结转到本年仍按原规定用途继续使用的资金。</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7</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部门预算支出：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8</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事业单位经营支出：指事业单位在专业业务活动及其辅助活动之外开展非独立核算经营活动发生的支出。</w:t>
      </w:r>
    </w:p>
    <w:p>
      <w:pPr>
        <w:spacing w:line="500" w:lineRule="exact"/>
        <w:ind w:left="0" w:firstLineChars="200" w:firstLine="560"/>
        <w:jc w:val="both"/>
      </w:pPr>
      <w:r>
        <w:rPr>
          <w:rFonts w:ascii="仿宋_GB2312" w:eastAsia="仿宋_GB2312" w:cs="仿宋_GB2312" w:hAnsi="Times New Roman" w:hint="eastAsia"/>
          <w:sz w:val="28"/>
          <w:szCs w:val="28"/>
        </w:rPr>
        <w:t>9</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三公”经费：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pStyle w:val="25"/>
      </w:pPr>
      <w:r>
        <w:rPr>
          <w:rFonts w:ascii="仿宋_GB2312" w:eastAsia="仿宋_GB2312" w:cs="仿宋_GB2312" w:hAnsi="Times New Roman" w:hint="eastAsia"/>
          <w:sz w:val="28"/>
          <w:szCs w:val="28"/>
        </w:rPr>
        <w:t>10</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pStyle w:val="25"/>
      </w:pPr>
      <w:r>
        <w:rPr>
          <w:rFonts w:ascii="仿宋_GB2312" w:eastAsia="仿宋_GB2312" w:cs="仿宋_GB2312" w:hAnsi="Times New Roman" w:hint="eastAsia"/>
          <w:szCs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楷体_GB2312">
    <w:panose1 w:val="02010609030101010101"/>
    <w:charset w:val="86"/>
    <w:family w:val="auto"/>
    <w:pitch w:val="variable"/>
    <w:sig w:usb0="00000001" w:usb1="080E0000" w:usb2="00000000" w:usb3="00000000" w:csb0="00040000" w:csb1="00000000"/>
  </w:font>
  <w:font w:name="方正楷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7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0">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ABDA827F-2EFC-4427-9FBD-4090A38AAB1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214</TotalTime>
  <Application>Yozo_Office27021597764231179</Application>
  <Pages>24</Pages>
  <Words>0</Words>
  <Characters>7596</Characters>
  <Lines>0</Lines>
  <Paragraphs>99</Paragraphs>
  <CharactersWithSpaces>10128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2025-01-21T06:39:40Z</cp:lastPrinted>
  <dcterms:created xsi:type="dcterms:W3CDTF">2025-01-19T15:49:11Z</dcterms:created>
  <dcterms:modified xsi:type="dcterms:W3CDTF">2025-01-21T06:45:20Z</dcterms:modified>
</cp:coreProperties>
</file>