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一、昌黎县泥井镇人民政府本级收支预算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一、昌黎县泥井镇人民政府本级收支预算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2609.29</w:t>
            </w:r>
          </w:p>
        </w:tc>
        <w:tc>
          <w:tcPr>
            <w:tcW w:w="4535" w:type="dxa"/>
            <w:vAlign w:val="center"/>
          </w:tcPr>
          <w:p>
            <w:pPr>
              <w:pStyle w:val="12"/>
            </w:pPr>
            <w:r>
              <w:t>一、一般公共服务支出</w:t>
            </w:r>
          </w:p>
        </w:tc>
        <w:tc>
          <w:tcPr>
            <w:tcW w:w="2126" w:type="dxa"/>
            <w:vAlign w:val="center"/>
          </w:tcPr>
          <w:p>
            <w:pPr>
              <w:pStyle w:val="11"/>
            </w:pPr>
            <w:r>
              <w:t>1520.96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259.63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691.63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96.14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2609.29</w:t>
            </w:r>
          </w:p>
        </w:tc>
        <w:tc>
          <w:tcPr>
            <w:tcW w:w="4535" w:type="dxa"/>
            <w:vAlign w:val="center"/>
          </w:tcPr>
          <w:p>
            <w:pPr>
              <w:pStyle w:val="14"/>
            </w:pPr>
            <w:r>
              <w:t>本年支出合计</w:t>
            </w:r>
          </w:p>
        </w:tc>
        <w:tc>
          <w:tcPr>
            <w:tcW w:w="2126" w:type="dxa"/>
            <w:vAlign w:val="center"/>
          </w:tcPr>
          <w:p>
            <w:pPr>
              <w:pStyle w:val="15"/>
            </w:pPr>
            <w:r>
              <w:t>2695.29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86.00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2695.29</w:t>
            </w:r>
          </w:p>
        </w:tc>
        <w:tc>
          <w:tcPr>
            <w:tcW w:w="4535" w:type="dxa"/>
            <w:vAlign w:val="center"/>
          </w:tcPr>
          <w:p>
            <w:pPr>
              <w:pStyle w:val="14"/>
            </w:pPr>
            <w:r>
              <w:t>支出总计</w:t>
            </w:r>
          </w:p>
        </w:tc>
        <w:tc>
          <w:tcPr>
            <w:tcW w:w="2126" w:type="dxa"/>
            <w:vAlign w:val="center"/>
          </w:tcPr>
          <w:p>
            <w:pPr>
              <w:pStyle w:val="15"/>
            </w:pPr>
            <w:r>
              <w:t>2695.29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2695.29</w:t>
            </w:r>
          </w:p>
        </w:tc>
        <w:tc>
          <w:tcPr>
            <w:tcW w:w="1134" w:type="dxa"/>
            <w:vAlign w:val="center"/>
          </w:tcPr>
          <w:p>
            <w:pPr>
              <w:pStyle w:val="15"/>
            </w:pPr>
            <w:r>
              <w:t>2609.29</w:t>
            </w:r>
          </w:p>
        </w:tc>
        <w:tc>
          <w:tcPr>
            <w:tcW w:w="1134" w:type="dxa"/>
            <w:vAlign w:val="center"/>
          </w:tcPr>
          <w:p>
            <w:pPr>
              <w:pStyle w:val="15"/>
            </w:pPr>
            <w:r>
              <w:t>2609.29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1520.96</w:t>
            </w:r>
          </w:p>
        </w:tc>
        <w:tc>
          <w:tcPr>
            <w:tcW w:w="1134" w:type="dxa"/>
            <w:vAlign w:val="center"/>
          </w:tcPr>
          <w:p>
            <w:pPr>
              <w:pStyle w:val="11"/>
            </w:pPr>
            <w:r>
              <w:t>1520.96</w:t>
            </w:r>
          </w:p>
        </w:tc>
        <w:tc>
          <w:tcPr>
            <w:tcW w:w="1134" w:type="dxa"/>
            <w:vAlign w:val="center"/>
          </w:tcPr>
          <w:p>
            <w:pPr>
              <w:pStyle w:val="11"/>
            </w:pPr>
            <w:r>
              <w:t>1520.96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1508.96</w:t>
            </w:r>
          </w:p>
        </w:tc>
        <w:tc>
          <w:tcPr>
            <w:tcW w:w="1134" w:type="dxa"/>
            <w:vAlign w:val="center"/>
          </w:tcPr>
          <w:p>
            <w:pPr>
              <w:pStyle w:val="11"/>
            </w:pPr>
            <w:r>
              <w:t>1508.96</w:t>
            </w:r>
          </w:p>
        </w:tc>
        <w:tc>
          <w:tcPr>
            <w:tcW w:w="1134" w:type="dxa"/>
            <w:vAlign w:val="center"/>
          </w:tcPr>
          <w:p>
            <w:pPr>
              <w:pStyle w:val="11"/>
            </w:pPr>
            <w:r>
              <w:t>1508.96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380.05</w:t>
            </w:r>
          </w:p>
        </w:tc>
        <w:tc>
          <w:tcPr>
            <w:tcW w:w="1134" w:type="dxa"/>
            <w:vAlign w:val="center"/>
          </w:tcPr>
          <w:p>
            <w:pPr>
              <w:pStyle w:val="11"/>
            </w:pPr>
            <w:r>
              <w:t>380.05</w:t>
            </w:r>
          </w:p>
        </w:tc>
        <w:tc>
          <w:tcPr>
            <w:tcW w:w="1134" w:type="dxa"/>
            <w:vAlign w:val="center"/>
          </w:tcPr>
          <w:p>
            <w:pPr>
              <w:pStyle w:val="11"/>
            </w:pPr>
            <w:r>
              <w:t>380.05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1126.92</w:t>
            </w:r>
          </w:p>
        </w:tc>
        <w:tc>
          <w:tcPr>
            <w:tcW w:w="1134" w:type="dxa"/>
            <w:vAlign w:val="center"/>
          </w:tcPr>
          <w:p>
            <w:pPr>
              <w:pStyle w:val="11"/>
            </w:pPr>
            <w:r>
              <w:t>1126.92</w:t>
            </w:r>
          </w:p>
        </w:tc>
        <w:tc>
          <w:tcPr>
            <w:tcW w:w="1134" w:type="dxa"/>
            <w:vAlign w:val="center"/>
          </w:tcPr>
          <w:p>
            <w:pPr>
              <w:pStyle w:val="11"/>
            </w:pPr>
            <w:r>
              <w:t>1126.92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259.63</w:t>
            </w:r>
          </w:p>
        </w:tc>
        <w:tc>
          <w:tcPr>
            <w:tcW w:w="1134" w:type="dxa"/>
            <w:vAlign w:val="center"/>
          </w:tcPr>
          <w:p>
            <w:pPr>
              <w:pStyle w:val="11"/>
            </w:pPr>
            <w:r>
              <w:t>259.63</w:t>
            </w:r>
          </w:p>
        </w:tc>
        <w:tc>
          <w:tcPr>
            <w:tcW w:w="1134" w:type="dxa"/>
            <w:vAlign w:val="center"/>
          </w:tcPr>
          <w:p>
            <w:pPr>
              <w:pStyle w:val="11"/>
            </w:pPr>
            <w:r>
              <w:t>259.63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259.63</w:t>
            </w:r>
          </w:p>
        </w:tc>
        <w:tc>
          <w:tcPr>
            <w:tcW w:w="1134" w:type="dxa"/>
            <w:vAlign w:val="center"/>
          </w:tcPr>
          <w:p>
            <w:pPr>
              <w:pStyle w:val="11"/>
            </w:pPr>
            <w:r>
              <w:t>259.63</w:t>
            </w:r>
          </w:p>
        </w:tc>
        <w:tc>
          <w:tcPr>
            <w:tcW w:w="1134" w:type="dxa"/>
            <w:vAlign w:val="center"/>
          </w:tcPr>
          <w:p>
            <w:pPr>
              <w:pStyle w:val="11"/>
            </w:pPr>
            <w:r>
              <w:t>259.63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193.60</w:t>
            </w:r>
          </w:p>
        </w:tc>
        <w:tc>
          <w:tcPr>
            <w:tcW w:w="1134" w:type="dxa"/>
            <w:vAlign w:val="center"/>
          </w:tcPr>
          <w:p>
            <w:pPr>
              <w:pStyle w:val="11"/>
            </w:pPr>
            <w:r>
              <w:t>193.60</w:t>
            </w:r>
          </w:p>
        </w:tc>
        <w:tc>
          <w:tcPr>
            <w:tcW w:w="1134" w:type="dxa"/>
            <w:vAlign w:val="center"/>
          </w:tcPr>
          <w:p>
            <w:pPr>
              <w:pStyle w:val="11"/>
            </w:pPr>
            <w:r>
              <w:t>193.60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66.03</w:t>
            </w:r>
          </w:p>
        </w:tc>
        <w:tc>
          <w:tcPr>
            <w:tcW w:w="1134" w:type="dxa"/>
            <w:vAlign w:val="center"/>
          </w:tcPr>
          <w:p>
            <w:pPr>
              <w:pStyle w:val="11"/>
            </w:pPr>
            <w:r>
              <w:t>66.03</w:t>
            </w:r>
          </w:p>
        </w:tc>
        <w:tc>
          <w:tcPr>
            <w:tcW w:w="1134" w:type="dxa"/>
            <w:vAlign w:val="center"/>
          </w:tcPr>
          <w:p>
            <w:pPr>
              <w:pStyle w:val="11"/>
            </w:pPr>
            <w:r>
              <w:t>66.03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126.92</w:t>
            </w:r>
          </w:p>
        </w:tc>
        <w:tc>
          <w:tcPr>
            <w:tcW w:w="1134" w:type="dxa"/>
            <w:vAlign w:val="center"/>
          </w:tcPr>
          <w:p>
            <w:pPr>
              <w:pStyle w:val="11"/>
            </w:pPr>
            <w:r>
              <w:t>126.92</w:t>
            </w:r>
          </w:p>
        </w:tc>
        <w:tc>
          <w:tcPr>
            <w:tcW w:w="1134" w:type="dxa"/>
            <w:vAlign w:val="center"/>
          </w:tcPr>
          <w:p>
            <w:pPr>
              <w:pStyle w:val="11"/>
            </w:pPr>
            <w:r>
              <w:t>126.92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2100799</w:t>
            </w:r>
          </w:p>
        </w:tc>
        <w:tc>
          <w:tcPr>
            <w:tcW w:w="1559" w:type="dxa"/>
            <w:vAlign w:val="center"/>
          </w:tcPr>
          <w:p>
            <w:pPr>
              <w:pStyle w:val="12"/>
            </w:pPr>
            <w:r>
              <w:t>其他计划生育事务支出</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113.22</w:t>
            </w:r>
          </w:p>
        </w:tc>
        <w:tc>
          <w:tcPr>
            <w:tcW w:w="1134" w:type="dxa"/>
            <w:vAlign w:val="center"/>
          </w:tcPr>
          <w:p>
            <w:pPr>
              <w:pStyle w:val="11"/>
            </w:pPr>
            <w:r>
              <w:t>113.22</w:t>
            </w:r>
          </w:p>
        </w:tc>
        <w:tc>
          <w:tcPr>
            <w:tcW w:w="1134" w:type="dxa"/>
            <w:vAlign w:val="center"/>
          </w:tcPr>
          <w:p>
            <w:pPr>
              <w:pStyle w:val="11"/>
            </w:pPr>
            <w:r>
              <w:t>113.22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18.65</w:t>
            </w:r>
          </w:p>
        </w:tc>
        <w:tc>
          <w:tcPr>
            <w:tcW w:w="1134" w:type="dxa"/>
            <w:vAlign w:val="center"/>
          </w:tcPr>
          <w:p>
            <w:pPr>
              <w:pStyle w:val="11"/>
            </w:pPr>
            <w:r>
              <w:t>18.65</w:t>
            </w:r>
          </w:p>
        </w:tc>
        <w:tc>
          <w:tcPr>
            <w:tcW w:w="1134" w:type="dxa"/>
            <w:vAlign w:val="center"/>
          </w:tcPr>
          <w:p>
            <w:pPr>
              <w:pStyle w:val="11"/>
            </w:pPr>
            <w:r>
              <w:t>18.65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94.57</w:t>
            </w:r>
          </w:p>
        </w:tc>
        <w:tc>
          <w:tcPr>
            <w:tcW w:w="1134" w:type="dxa"/>
            <w:vAlign w:val="center"/>
          </w:tcPr>
          <w:p>
            <w:pPr>
              <w:pStyle w:val="11"/>
            </w:pPr>
            <w:r>
              <w:t>94.57</w:t>
            </w:r>
          </w:p>
        </w:tc>
        <w:tc>
          <w:tcPr>
            <w:tcW w:w="1134" w:type="dxa"/>
            <w:vAlign w:val="center"/>
          </w:tcPr>
          <w:p>
            <w:pPr>
              <w:pStyle w:val="11"/>
            </w:pPr>
            <w:r>
              <w:t>94.57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691.63</w:t>
            </w:r>
          </w:p>
        </w:tc>
        <w:tc>
          <w:tcPr>
            <w:tcW w:w="1134" w:type="dxa"/>
            <w:vAlign w:val="center"/>
          </w:tcPr>
          <w:p>
            <w:pPr>
              <w:pStyle w:val="11"/>
            </w:pPr>
            <w:r>
              <w:t>605.63</w:t>
            </w:r>
          </w:p>
        </w:tc>
        <w:tc>
          <w:tcPr>
            <w:tcW w:w="1134" w:type="dxa"/>
            <w:vAlign w:val="center"/>
          </w:tcPr>
          <w:p>
            <w:pPr>
              <w:pStyle w:val="11"/>
            </w:pPr>
            <w:r>
              <w:t>605.63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691.63</w:t>
            </w:r>
          </w:p>
        </w:tc>
        <w:tc>
          <w:tcPr>
            <w:tcW w:w="1134" w:type="dxa"/>
            <w:vAlign w:val="center"/>
          </w:tcPr>
          <w:p>
            <w:pPr>
              <w:pStyle w:val="11"/>
            </w:pPr>
            <w:r>
              <w:t>605.63</w:t>
            </w:r>
          </w:p>
        </w:tc>
        <w:tc>
          <w:tcPr>
            <w:tcW w:w="1134" w:type="dxa"/>
            <w:vAlign w:val="center"/>
          </w:tcPr>
          <w:p>
            <w:pPr>
              <w:pStyle w:val="11"/>
            </w:pPr>
            <w:r>
              <w:t>605.63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605.63</w:t>
            </w:r>
          </w:p>
        </w:tc>
        <w:tc>
          <w:tcPr>
            <w:tcW w:w="1134" w:type="dxa"/>
            <w:vAlign w:val="center"/>
          </w:tcPr>
          <w:p>
            <w:pPr>
              <w:pStyle w:val="11"/>
            </w:pPr>
            <w:r>
              <w:t>605.63</w:t>
            </w:r>
          </w:p>
        </w:tc>
        <w:tc>
          <w:tcPr>
            <w:tcW w:w="1134" w:type="dxa"/>
            <w:vAlign w:val="center"/>
          </w:tcPr>
          <w:p>
            <w:pPr>
              <w:pStyle w:val="11"/>
            </w:pPr>
            <w:r>
              <w:t>605.63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86.00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96.14</w:t>
            </w:r>
          </w:p>
        </w:tc>
        <w:tc>
          <w:tcPr>
            <w:tcW w:w="1134" w:type="dxa"/>
            <w:vAlign w:val="center"/>
          </w:tcPr>
          <w:p>
            <w:pPr>
              <w:pStyle w:val="11"/>
            </w:pPr>
            <w:r>
              <w:t>96.14</w:t>
            </w:r>
          </w:p>
        </w:tc>
        <w:tc>
          <w:tcPr>
            <w:tcW w:w="1134" w:type="dxa"/>
            <w:vAlign w:val="center"/>
          </w:tcPr>
          <w:p>
            <w:pPr>
              <w:pStyle w:val="11"/>
            </w:pPr>
            <w:r>
              <w:t>96.14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96.14</w:t>
            </w:r>
          </w:p>
        </w:tc>
        <w:tc>
          <w:tcPr>
            <w:tcW w:w="1134" w:type="dxa"/>
            <w:vAlign w:val="center"/>
          </w:tcPr>
          <w:p>
            <w:pPr>
              <w:pStyle w:val="11"/>
            </w:pPr>
            <w:r>
              <w:t>96.14</w:t>
            </w:r>
          </w:p>
        </w:tc>
        <w:tc>
          <w:tcPr>
            <w:tcW w:w="1134" w:type="dxa"/>
            <w:vAlign w:val="center"/>
          </w:tcPr>
          <w:p>
            <w:pPr>
              <w:pStyle w:val="11"/>
            </w:pPr>
            <w:r>
              <w:t>96.14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96.14</w:t>
            </w:r>
          </w:p>
        </w:tc>
        <w:tc>
          <w:tcPr>
            <w:tcW w:w="1134" w:type="dxa"/>
            <w:vAlign w:val="center"/>
          </w:tcPr>
          <w:p>
            <w:pPr>
              <w:pStyle w:val="11"/>
            </w:pPr>
            <w:r>
              <w:t>96.14</w:t>
            </w:r>
          </w:p>
        </w:tc>
        <w:tc>
          <w:tcPr>
            <w:tcW w:w="1134" w:type="dxa"/>
            <w:vAlign w:val="center"/>
          </w:tcPr>
          <w:p>
            <w:pPr>
              <w:pStyle w:val="11"/>
            </w:pPr>
            <w:r>
              <w:t>96.14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2695.29</w:t>
            </w:r>
          </w:p>
        </w:tc>
        <w:tc>
          <w:tcPr>
            <w:tcW w:w="1361" w:type="dxa"/>
            <w:vAlign w:val="center"/>
          </w:tcPr>
          <w:p>
            <w:pPr>
              <w:pStyle w:val="15"/>
            </w:pPr>
            <w:r>
              <w:t>1989.66</w:t>
            </w:r>
          </w:p>
        </w:tc>
        <w:tc>
          <w:tcPr>
            <w:tcW w:w="1361" w:type="dxa"/>
            <w:vAlign w:val="center"/>
          </w:tcPr>
          <w:p>
            <w:pPr>
              <w:pStyle w:val="15"/>
            </w:pPr>
            <w:r>
              <w:t>705.63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1520.96</w:t>
            </w:r>
          </w:p>
        </w:tc>
        <w:tc>
          <w:tcPr>
            <w:tcW w:w="1361" w:type="dxa"/>
            <w:vAlign w:val="center"/>
          </w:tcPr>
          <w:p>
            <w:pPr>
              <w:pStyle w:val="11"/>
            </w:pPr>
            <w:r>
              <w:t>1506.96</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1508.96</w:t>
            </w:r>
          </w:p>
        </w:tc>
        <w:tc>
          <w:tcPr>
            <w:tcW w:w="1361" w:type="dxa"/>
            <w:vAlign w:val="center"/>
          </w:tcPr>
          <w:p>
            <w:pPr>
              <w:pStyle w:val="11"/>
            </w:pPr>
            <w:r>
              <w:t>1506.96</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380.05</w:t>
            </w:r>
          </w:p>
        </w:tc>
        <w:tc>
          <w:tcPr>
            <w:tcW w:w="1361" w:type="dxa"/>
            <w:vAlign w:val="center"/>
          </w:tcPr>
          <w:p>
            <w:pPr>
              <w:pStyle w:val="11"/>
            </w:pPr>
            <w:r>
              <w:t>380.05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1126.92</w:t>
            </w:r>
          </w:p>
        </w:tc>
        <w:tc>
          <w:tcPr>
            <w:tcW w:w="1361" w:type="dxa"/>
            <w:vAlign w:val="center"/>
          </w:tcPr>
          <w:p>
            <w:pPr>
              <w:pStyle w:val="11"/>
            </w:pPr>
            <w:r>
              <w:t>1126.92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259.63</w:t>
            </w:r>
          </w:p>
        </w:tc>
        <w:tc>
          <w:tcPr>
            <w:tcW w:w="1361" w:type="dxa"/>
            <w:vAlign w:val="center"/>
          </w:tcPr>
          <w:p>
            <w:pPr>
              <w:pStyle w:val="11"/>
            </w:pPr>
            <w:r>
              <w:t>259.63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259.63</w:t>
            </w:r>
          </w:p>
        </w:tc>
        <w:tc>
          <w:tcPr>
            <w:tcW w:w="1361" w:type="dxa"/>
            <w:vAlign w:val="center"/>
          </w:tcPr>
          <w:p>
            <w:pPr>
              <w:pStyle w:val="11"/>
            </w:pPr>
            <w:r>
              <w:t>259.63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193.60</w:t>
            </w:r>
          </w:p>
        </w:tc>
        <w:tc>
          <w:tcPr>
            <w:tcW w:w="1361" w:type="dxa"/>
            <w:vAlign w:val="center"/>
          </w:tcPr>
          <w:p>
            <w:pPr>
              <w:pStyle w:val="11"/>
            </w:pPr>
            <w:r>
              <w:t>193.60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66.03</w:t>
            </w:r>
          </w:p>
        </w:tc>
        <w:tc>
          <w:tcPr>
            <w:tcW w:w="1361" w:type="dxa"/>
            <w:vAlign w:val="center"/>
          </w:tcPr>
          <w:p>
            <w:pPr>
              <w:pStyle w:val="11"/>
            </w:pPr>
            <w:r>
              <w:t>66.03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126.92</w:t>
            </w:r>
          </w:p>
        </w:tc>
        <w:tc>
          <w:tcPr>
            <w:tcW w:w="1361" w:type="dxa"/>
            <w:vAlign w:val="center"/>
          </w:tcPr>
          <w:p>
            <w:pPr>
              <w:pStyle w:val="11"/>
            </w:pPr>
            <w:r>
              <w:t>126.92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13.70</w:t>
            </w:r>
          </w:p>
        </w:tc>
        <w:tc>
          <w:tcPr>
            <w:tcW w:w="1361" w:type="dxa"/>
            <w:vAlign w:val="center"/>
          </w:tcPr>
          <w:p>
            <w:pPr>
              <w:pStyle w:val="11"/>
            </w:pPr>
            <w:r>
              <w:t>13.70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2100799</w:t>
            </w:r>
          </w:p>
        </w:tc>
        <w:tc>
          <w:tcPr>
            <w:tcW w:w="4535" w:type="dxa"/>
            <w:vAlign w:val="center"/>
          </w:tcPr>
          <w:p>
            <w:pPr>
              <w:pStyle w:val="12"/>
            </w:pPr>
            <w:r>
              <w:t>其他计划生育事务支出</w:t>
            </w:r>
          </w:p>
        </w:tc>
        <w:tc>
          <w:tcPr>
            <w:tcW w:w="1361" w:type="dxa"/>
            <w:vAlign w:val="center"/>
          </w:tcPr>
          <w:p>
            <w:pPr>
              <w:pStyle w:val="11"/>
            </w:pPr>
            <w:r>
              <w:t>13.70</w:t>
            </w:r>
          </w:p>
        </w:tc>
        <w:tc>
          <w:tcPr>
            <w:tcW w:w="1361" w:type="dxa"/>
            <w:vAlign w:val="center"/>
          </w:tcPr>
          <w:p>
            <w:pPr>
              <w:pStyle w:val="11"/>
            </w:pPr>
            <w:r>
              <w:t>13.70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113.22</w:t>
            </w:r>
          </w:p>
        </w:tc>
        <w:tc>
          <w:tcPr>
            <w:tcW w:w="1361" w:type="dxa"/>
            <w:vAlign w:val="center"/>
          </w:tcPr>
          <w:p>
            <w:pPr>
              <w:pStyle w:val="11"/>
            </w:pPr>
            <w:r>
              <w:t>113.22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18.65</w:t>
            </w:r>
          </w:p>
        </w:tc>
        <w:tc>
          <w:tcPr>
            <w:tcW w:w="1361" w:type="dxa"/>
            <w:vAlign w:val="center"/>
          </w:tcPr>
          <w:p>
            <w:pPr>
              <w:pStyle w:val="11"/>
            </w:pPr>
            <w:r>
              <w:t>18.65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94.57</w:t>
            </w:r>
          </w:p>
        </w:tc>
        <w:tc>
          <w:tcPr>
            <w:tcW w:w="1361" w:type="dxa"/>
            <w:vAlign w:val="center"/>
          </w:tcPr>
          <w:p>
            <w:pPr>
              <w:pStyle w:val="11"/>
            </w:pPr>
            <w:r>
              <w:t>94.57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691.63</w:t>
            </w:r>
          </w:p>
        </w:tc>
        <w:tc>
          <w:tcPr>
            <w:tcW w:w="1361" w:type="dxa"/>
            <w:vAlign w:val="center"/>
          </w:tcPr>
          <w:p>
            <w:pPr>
              <w:pStyle w:val="11"/>
            </w:pPr>
          </w:p>
        </w:tc>
        <w:tc>
          <w:tcPr>
            <w:tcW w:w="1361" w:type="dxa"/>
            <w:vAlign w:val="center"/>
          </w:tcPr>
          <w:p>
            <w:pPr>
              <w:pStyle w:val="11"/>
            </w:pPr>
            <w:r>
              <w:t>691.63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691.63</w:t>
            </w:r>
          </w:p>
        </w:tc>
        <w:tc>
          <w:tcPr>
            <w:tcW w:w="1361" w:type="dxa"/>
            <w:vAlign w:val="center"/>
          </w:tcPr>
          <w:p>
            <w:pPr>
              <w:pStyle w:val="11"/>
            </w:pPr>
          </w:p>
        </w:tc>
        <w:tc>
          <w:tcPr>
            <w:tcW w:w="1361" w:type="dxa"/>
            <w:vAlign w:val="center"/>
          </w:tcPr>
          <w:p>
            <w:pPr>
              <w:pStyle w:val="11"/>
            </w:pPr>
            <w:r>
              <w:t>691.63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605.63</w:t>
            </w:r>
          </w:p>
        </w:tc>
        <w:tc>
          <w:tcPr>
            <w:tcW w:w="1361" w:type="dxa"/>
            <w:vAlign w:val="center"/>
          </w:tcPr>
          <w:p>
            <w:pPr>
              <w:pStyle w:val="11"/>
            </w:pPr>
          </w:p>
        </w:tc>
        <w:tc>
          <w:tcPr>
            <w:tcW w:w="1361" w:type="dxa"/>
            <w:vAlign w:val="center"/>
          </w:tcPr>
          <w:p>
            <w:pPr>
              <w:pStyle w:val="11"/>
            </w:pPr>
            <w:r>
              <w:t>605.63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r>
              <w:t>86.00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96.14</w:t>
            </w:r>
          </w:p>
        </w:tc>
        <w:tc>
          <w:tcPr>
            <w:tcW w:w="1361" w:type="dxa"/>
            <w:vAlign w:val="center"/>
          </w:tcPr>
          <w:p>
            <w:pPr>
              <w:pStyle w:val="11"/>
            </w:pPr>
            <w:r>
              <w:t>96.14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96.14</w:t>
            </w:r>
          </w:p>
        </w:tc>
        <w:tc>
          <w:tcPr>
            <w:tcW w:w="1361" w:type="dxa"/>
            <w:vAlign w:val="center"/>
          </w:tcPr>
          <w:p>
            <w:pPr>
              <w:pStyle w:val="11"/>
            </w:pPr>
            <w:r>
              <w:t>96.14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96.14</w:t>
            </w:r>
          </w:p>
        </w:tc>
        <w:tc>
          <w:tcPr>
            <w:tcW w:w="1361" w:type="dxa"/>
            <w:vAlign w:val="center"/>
          </w:tcPr>
          <w:p>
            <w:pPr>
              <w:pStyle w:val="11"/>
            </w:pPr>
            <w:r>
              <w:t>96.14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2609.29</w:t>
            </w:r>
          </w:p>
        </w:tc>
        <w:tc>
          <w:tcPr>
            <w:tcW w:w="3402" w:type="dxa"/>
            <w:vAlign w:val="center"/>
          </w:tcPr>
          <w:p>
            <w:pPr>
              <w:pStyle w:val="12"/>
            </w:pPr>
            <w:r>
              <w:t>一、一般公共服务支出</w:t>
            </w:r>
          </w:p>
        </w:tc>
        <w:tc>
          <w:tcPr>
            <w:tcW w:w="1474" w:type="dxa"/>
            <w:vAlign w:val="center"/>
          </w:tcPr>
          <w:p>
            <w:pPr>
              <w:pStyle w:val="11"/>
            </w:pPr>
            <w:r>
              <w:t>1520.96</w:t>
            </w:r>
          </w:p>
        </w:tc>
        <w:tc>
          <w:tcPr>
            <w:tcW w:w="1474" w:type="dxa"/>
            <w:vAlign w:val="center"/>
          </w:tcPr>
          <w:p>
            <w:pPr>
              <w:pStyle w:val="11"/>
            </w:pPr>
            <w:r>
              <w:t>1520.96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259.63</w:t>
            </w:r>
          </w:p>
        </w:tc>
        <w:tc>
          <w:tcPr>
            <w:tcW w:w="1474" w:type="dxa"/>
            <w:vAlign w:val="center"/>
          </w:tcPr>
          <w:p>
            <w:pPr>
              <w:pStyle w:val="11"/>
            </w:pPr>
            <w:r>
              <w:t>259.63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126.92</w:t>
            </w:r>
          </w:p>
        </w:tc>
        <w:tc>
          <w:tcPr>
            <w:tcW w:w="1474" w:type="dxa"/>
            <w:vAlign w:val="center"/>
          </w:tcPr>
          <w:p>
            <w:pPr>
              <w:pStyle w:val="11"/>
            </w:pPr>
            <w:r>
              <w:t>126.92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691.63</w:t>
            </w:r>
          </w:p>
        </w:tc>
        <w:tc>
          <w:tcPr>
            <w:tcW w:w="1474" w:type="dxa"/>
            <w:vAlign w:val="center"/>
          </w:tcPr>
          <w:p>
            <w:pPr>
              <w:pStyle w:val="11"/>
            </w:pPr>
            <w:r>
              <w:t>691.63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96.14</w:t>
            </w:r>
          </w:p>
        </w:tc>
        <w:tc>
          <w:tcPr>
            <w:tcW w:w="1474" w:type="dxa"/>
            <w:vAlign w:val="center"/>
          </w:tcPr>
          <w:p>
            <w:pPr>
              <w:pStyle w:val="11"/>
            </w:pPr>
            <w:r>
              <w:t>96.14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2609.29</w:t>
            </w:r>
          </w:p>
        </w:tc>
        <w:tc>
          <w:tcPr>
            <w:tcW w:w="3402" w:type="dxa"/>
            <w:vAlign w:val="center"/>
          </w:tcPr>
          <w:p>
            <w:pPr>
              <w:pStyle w:val="14"/>
            </w:pPr>
            <w:r>
              <w:t>本年支出合计</w:t>
            </w:r>
          </w:p>
        </w:tc>
        <w:tc>
          <w:tcPr>
            <w:tcW w:w="1474" w:type="dxa"/>
            <w:vAlign w:val="center"/>
          </w:tcPr>
          <w:p>
            <w:pPr>
              <w:pStyle w:val="15"/>
            </w:pPr>
            <w:r>
              <w:t>2695.29</w:t>
            </w:r>
          </w:p>
        </w:tc>
        <w:tc>
          <w:tcPr>
            <w:tcW w:w="1474" w:type="dxa"/>
            <w:vAlign w:val="center"/>
          </w:tcPr>
          <w:p>
            <w:pPr>
              <w:pStyle w:val="15"/>
            </w:pPr>
            <w:r>
              <w:t>2695.29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86.00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86.00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2695.29</w:t>
            </w:r>
          </w:p>
        </w:tc>
        <w:tc>
          <w:tcPr>
            <w:tcW w:w="3402" w:type="dxa"/>
            <w:vAlign w:val="center"/>
          </w:tcPr>
          <w:p>
            <w:pPr>
              <w:pStyle w:val="14"/>
            </w:pPr>
            <w:r>
              <w:t>支出总计</w:t>
            </w:r>
          </w:p>
        </w:tc>
        <w:tc>
          <w:tcPr>
            <w:tcW w:w="1474" w:type="dxa"/>
            <w:vAlign w:val="center"/>
          </w:tcPr>
          <w:p>
            <w:pPr>
              <w:pStyle w:val="15"/>
            </w:pPr>
            <w:r>
              <w:t>2695.29</w:t>
            </w:r>
          </w:p>
        </w:tc>
        <w:tc>
          <w:tcPr>
            <w:tcW w:w="1474" w:type="dxa"/>
            <w:vAlign w:val="center"/>
          </w:tcPr>
          <w:p>
            <w:pPr>
              <w:pStyle w:val="15"/>
            </w:pPr>
            <w:r>
              <w:t>2695.29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2695.29</w:t>
            </w:r>
          </w:p>
        </w:tc>
        <w:tc>
          <w:tcPr>
            <w:tcW w:w="2551" w:type="dxa"/>
            <w:vAlign w:val="center"/>
          </w:tcPr>
          <w:p>
            <w:pPr>
              <w:pStyle w:val="15"/>
            </w:pPr>
            <w:r>
              <w:t>1989.66</w:t>
            </w:r>
          </w:p>
        </w:tc>
        <w:tc>
          <w:tcPr>
            <w:tcW w:w="2551" w:type="dxa"/>
            <w:vAlign w:val="center"/>
          </w:tcPr>
          <w:p>
            <w:pPr>
              <w:pStyle w:val="15"/>
            </w:pPr>
            <w:r>
              <w:t>705.63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1520.96</w:t>
            </w:r>
          </w:p>
        </w:tc>
        <w:tc>
          <w:tcPr>
            <w:tcW w:w="2551" w:type="dxa"/>
            <w:vAlign w:val="center"/>
          </w:tcPr>
          <w:p>
            <w:pPr>
              <w:pStyle w:val="11"/>
            </w:pPr>
            <w:r>
              <w:t>1506.96</w:t>
            </w:r>
          </w:p>
        </w:tc>
        <w:tc>
          <w:tcPr>
            <w:tcW w:w="2551"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1508.96</w:t>
            </w:r>
          </w:p>
        </w:tc>
        <w:tc>
          <w:tcPr>
            <w:tcW w:w="2551" w:type="dxa"/>
            <w:vAlign w:val="center"/>
          </w:tcPr>
          <w:p>
            <w:pPr>
              <w:pStyle w:val="11"/>
            </w:pPr>
            <w:r>
              <w:t>1506.96</w:t>
            </w: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380.05</w:t>
            </w:r>
          </w:p>
        </w:tc>
        <w:tc>
          <w:tcPr>
            <w:tcW w:w="2551" w:type="dxa"/>
            <w:vAlign w:val="center"/>
          </w:tcPr>
          <w:p>
            <w:pPr>
              <w:pStyle w:val="11"/>
            </w:pPr>
            <w:r>
              <w:t>380.05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1126.92</w:t>
            </w:r>
          </w:p>
        </w:tc>
        <w:tc>
          <w:tcPr>
            <w:tcW w:w="2551" w:type="dxa"/>
            <w:vAlign w:val="center"/>
          </w:tcPr>
          <w:p>
            <w:pPr>
              <w:pStyle w:val="11"/>
            </w:pPr>
            <w:r>
              <w:t>1126.92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259.63</w:t>
            </w:r>
          </w:p>
        </w:tc>
        <w:tc>
          <w:tcPr>
            <w:tcW w:w="2551" w:type="dxa"/>
            <w:vAlign w:val="center"/>
          </w:tcPr>
          <w:p>
            <w:pPr>
              <w:pStyle w:val="11"/>
            </w:pPr>
            <w:r>
              <w:t>259.63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259.63</w:t>
            </w:r>
          </w:p>
        </w:tc>
        <w:tc>
          <w:tcPr>
            <w:tcW w:w="2551" w:type="dxa"/>
            <w:vAlign w:val="center"/>
          </w:tcPr>
          <w:p>
            <w:pPr>
              <w:pStyle w:val="11"/>
            </w:pPr>
            <w:r>
              <w:t>259.63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193.60</w:t>
            </w:r>
          </w:p>
        </w:tc>
        <w:tc>
          <w:tcPr>
            <w:tcW w:w="2551" w:type="dxa"/>
            <w:vAlign w:val="center"/>
          </w:tcPr>
          <w:p>
            <w:pPr>
              <w:pStyle w:val="11"/>
            </w:pPr>
            <w:r>
              <w:t>193.60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66.03</w:t>
            </w:r>
          </w:p>
        </w:tc>
        <w:tc>
          <w:tcPr>
            <w:tcW w:w="2551" w:type="dxa"/>
            <w:vAlign w:val="center"/>
          </w:tcPr>
          <w:p>
            <w:pPr>
              <w:pStyle w:val="11"/>
            </w:pPr>
            <w:r>
              <w:t>66.03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126.92</w:t>
            </w:r>
          </w:p>
        </w:tc>
        <w:tc>
          <w:tcPr>
            <w:tcW w:w="2551" w:type="dxa"/>
            <w:vAlign w:val="center"/>
          </w:tcPr>
          <w:p>
            <w:pPr>
              <w:pStyle w:val="11"/>
            </w:pPr>
            <w:r>
              <w:t>126.92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13.70</w:t>
            </w:r>
          </w:p>
        </w:tc>
        <w:tc>
          <w:tcPr>
            <w:tcW w:w="2551" w:type="dxa"/>
            <w:vAlign w:val="center"/>
          </w:tcPr>
          <w:p>
            <w:pPr>
              <w:pStyle w:val="11"/>
            </w:pPr>
            <w:r>
              <w:t>13.70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2100799</w:t>
            </w:r>
          </w:p>
        </w:tc>
        <w:tc>
          <w:tcPr>
            <w:tcW w:w="4535" w:type="dxa"/>
            <w:vAlign w:val="center"/>
          </w:tcPr>
          <w:p>
            <w:pPr>
              <w:pStyle w:val="12"/>
            </w:pPr>
            <w:r>
              <w:t>其他计划生育事务支出</w:t>
            </w:r>
          </w:p>
        </w:tc>
        <w:tc>
          <w:tcPr>
            <w:tcW w:w="2551" w:type="dxa"/>
            <w:vAlign w:val="center"/>
          </w:tcPr>
          <w:p>
            <w:pPr>
              <w:pStyle w:val="11"/>
            </w:pPr>
            <w:r>
              <w:t>13.70</w:t>
            </w:r>
          </w:p>
        </w:tc>
        <w:tc>
          <w:tcPr>
            <w:tcW w:w="2551" w:type="dxa"/>
            <w:vAlign w:val="center"/>
          </w:tcPr>
          <w:p>
            <w:pPr>
              <w:pStyle w:val="11"/>
            </w:pPr>
            <w:r>
              <w:t>13.70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113.22</w:t>
            </w:r>
          </w:p>
        </w:tc>
        <w:tc>
          <w:tcPr>
            <w:tcW w:w="2551" w:type="dxa"/>
            <w:vAlign w:val="center"/>
          </w:tcPr>
          <w:p>
            <w:pPr>
              <w:pStyle w:val="11"/>
            </w:pPr>
            <w:r>
              <w:t>113.22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18.65</w:t>
            </w:r>
          </w:p>
        </w:tc>
        <w:tc>
          <w:tcPr>
            <w:tcW w:w="2551" w:type="dxa"/>
            <w:vAlign w:val="center"/>
          </w:tcPr>
          <w:p>
            <w:pPr>
              <w:pStyle w:val="11"/>
            </w:pPr>
            <w:r>
              <w:t>18.65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94.57</w:t>
            </w:r>
          </w:p>
        </w:tc>
        <w:tc>
          <w:tcPr>
            <w:tcW w:w="2551" w:type="dxa"/>
            <w:vAlign w:val="center"/>
          </w:tcPr>
          <w:p>
            <w:pPr>
              <w:pStyle w:val="11"/>
            </w:pPr>
            <w:r>
              <w:t>94.57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691.63</w:t>
            </w:r>
          </w:p>
        </w:tc>
        <w:tc>
          <w:tcPr>
            <w:tcW w:w="2551" w:type="dxa"/>
            <w:vAlign w:val="center"/>
          </w:tcPr>
          <w:p>
            <w:pPr>
              <w:pStyle w:val="11"/>
            </w:pPr>
          </w:p>
        </w:tc>
        <w:tc>
          <w:tcPr>
            <w:tcW w:w="2551" w:type="dxa"/>
            <w:vAlign w:val="center"/>
          </w:tcPr>
          <w:p>
            <w:pPr>
              <w:pStyle w:val="11"/>
            </w:pPr>
            <w:r>
              <w:t>691.63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691.63</w:t>
            </w:r>
          </w:p>
        </w:tc>
        <w:tc>
          <w:tcPr>
            <w:tcW w:w="2551" w:type="dxa"/>
            <w:vAlign w:val="center"/>
          </w:tcPr>
          <w:p>
            <w:pPr>
              <w:pStyle w:val="11"/>
            </w:pPr>
          </w:p>
        </w:tc>
        <w:tc>
          <w:tcPr>
            <w:tcW w:w="2551" w:type="dxa"/>
            <w:vAlign w:val="center"/>
          </w:tcPr>
          <w:p>
            <w:pPr>
              <w:pStyle w:val="11"/>
            </w:pPr>
            <w:r>
              <w:t>691.63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605.63</w:t>
            </w:r>
          </w:p>
        </w:tc>
        <w:tc>
          <w:tcPr>
            <w:tcW w:w="2551" w:type="dxa"/>
            <w:vAlign w:val="center"/>
          </w:tcPr>
          <w:p>
            <w:pPr>
              <w:pStyle w:val="11"/>
            </w:pPr>
          </w:p>
        </w:tc>
        <w:tc>
          <w:tcPr>
            <w:tcW w:w="2551" w:type="dxa"/>
            <w:vAlign w:val="center"/>
          </w:tcPr>
          <w:p>
            <w:pPr>
              <w:pStyle w:val="11"/>
            </w:pPr>
            <w:r>
              <w:t>605.63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86.00</w:t>
            </w:r>
          </w:p>
        </w:tc>
        <w:tc>
          <w:tcPr>
            <w:tcW w:w="2551" w:type="dxa"/>
            <w:vAlign w:val="center"/>
          </w:tcPr>
          <w:p>
            <w:pPr>
              <w:pStyle w:val="11"/>
            </w:pPr>
          </w:p>
        </w:tc>
        <w:tc>
          <w:tcPr>
            <w:tcW w:w="2551" w:type="dxa"/>
            <w:vAlign w:val="center"/>
          </w:tcPr>
          <w:p>
            <w:pPr>
              <w:pStyle w:val="11"/>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96.14</w:t>
            </w:r>
          </w:p>
        </w:tc>
        <w:tc>
          <w:tcPr>
            <w:tcW w:w="2551" w:type="dxa"/>
            <w:vAlign w:val="center"/>
          </w:tcPr>
          <w:p>
            <w:pPr>
              <w:pStyle w:val="11"/>
            </w:pPr>
            <w:r>
              <w:t>96.14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96.14</w:t>
            </w:r>
          </w:p>
        </w:tc>
        <w:tc>
          <w:tcPr>
            <w:tcW w:w="2551" w:type="dxa"/>
            <w:vAlign w:val="center"/>
          </w:tcPr>
          <w:p>
            <w:pPr>
              <w:pStyle w:val="11"/>
            </w:pPr>
            <w:r>
              <w:t>96.14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96.14</w:t>
            </w:r>
          </w:p>
        </w:tc>
        <w:tc>
          <w:tcPr>
            <w:tcW w:w="2551" w:type="dxa"/>
            <w:vAlign w:val="center"/>
          </w:tcPr>
          <w:p>
            <w:pPr>
              <w:pStyle w:val="11"/>
            </w:pPr>
            <w:r>
              <w:t>96.14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1989.66</w:t>
            </w:r>
          </w:p>
        </w:tc>
        <w:tc>
          <w:tcPr>
            <w:tcW w:w="2551" w:type="dxa"/>
            <w:vAlign w:val="center"/>
          </w:tcPr>
          <w:p>
            <w:pPr>
              <w:pStyle w:val="15"/>
            </w:pPr>
            <w:r>
              <w:t>1895.57</w:t>
            </w:r>
          </w:p>
        </w:tc>
        <w:tc>
          <w:tcPr>
            <w:tcW w:w="2551" w:type="dxa"/>
            <w:vAlign w:val="center"/>
          </w:tcPr>
          <w:p>
            <w:pPr>
              <w:pStyle w:val="15"/>
            </w:pPr>
            <w:r>
              <w:t>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1799.15</w:t>
            </w:r>
          </w:p>
        </w:tc>
        <w:tc>
          <w:tcPr>
            <w:tcW w:w="2551" w:type="dxa"/>
            <w:vAlign w:val="center"/>
          </w:tcPr>
          <w:p>
            <w:pPr>
              <w:pStyle w:val="11"/>
            </w:pPr>
            <w:r>
              <w:t>1799.15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701.09</w:t>
            </w:r>
          </w:p>
        </w:tc>
        <w:tc>
          <w:tcPr>
            <w:tcW w:w="2551" w:type="dxa"/>
            <w:vAlign w:val="center"/>
          </w:tcPr>
          <w:p>
            <w:pPr>
              <w:pStyle w:val="11"/>
            </w:pPr>
            <w:r>
              <w:t>701.09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248.24</w:t>
            </w:r>
          </w:p>
        </w:tc>
        <w:tc>
          <w:tcPr>
            <w:tcW w:w="2551" w:type="dxa"/>
            <w:vAlign w:val="center"/>
          </w:tcPr>
          <w:p>
            <w:pPr>
              <w:pStyle w:val="11"/>
            </w:pPr>
            <w:r>
              <w:t>248.24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26.43</w:t>
            </w:r>
          </w:p>
        </w:tc>
        <w:tc>
          <w:tcPr>
            <w:tcW w:w="2551" w:type="dxa"/>
            <w:vAlign w:val="center"/>
          </w:tcPr>
          <w:p>
            <w:pPr>
              <w:pStyle w:val="11"/>
            </w:pPr>
            <w:r>
              <w:t>26.43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342.67</w:t>
            </w:r>
          </w:p>
        </w:tc>
        <w:tc>
          <w:tcPr>
            <w:tcW w:w="2551" w:type="dxa"/>
            <w:vAlign w:val="center"/>
          </w:tcPr>
          <w:p>
            <w:pPr>
              <w:pStyle w:val="11"/>
            </w:pPr>
            <w:r>
              <w:t>342.67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193.60</w:t>
            </w:r>
          </w:p>
        </w:tc>
        <w:tc>
          <w:tcPr>
            <w:tcW w:w="2551" w:type="dxa"/>
            <w:vAlign w:val="center"/>
          </w:tcPr>
          <w:p>
            <w:pPr>
              <w:pStyle w:val="11"/>
            </w:pPr>
            <w:r>
              <w:t>193.60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66.03</w:t>
            </w:r>
          </w:p>
        </w:tc>
        <w:tc>
          <w:tcPr>
            <w:tcW w:w="2551" w:type="dxa"/>
            <w:vAlign w:val="center"/>
          </w:tcPr>
          <w:p>
            <w:pPr>
              <w:pStyle w:val="11"/>
            </w:pPr>
            <w:r>
              <w:t>66.03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113.22</w:t>
            </w:r>
          </w:p>
        </w:tc>
        <w:tc>
          <w:tcPr>
            <w:tcW w:w="2551" w:type="dxa"/>
            <w:vAlign w:val="center"/>
          </w:tcPr>
          <w:p>
            <w:pPr>
              <w:pStyle w:val="11"/>
            </w:pPr>
            <w:r>
              <w:t>113.22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11.72</w:t>
            </w:r>
          </w:p>
        </w:tc>
        <w:tc>
          <w:tcPr>
            <w:tcW w:w="2551" w:type="dxa"/>
            <w:vAlign w:val="center"/>
          </w:tcPr>
          <w:p>
            <w:pPr>
              <w:pStyle w:val="11"/>
            </w:pPr>
            <w:r>
              <w:t>11.72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96.14</w:t>
            </w:r>
          </w:p>
        </w:tc>
        <w:tc>
          <w:tcPr>
            <w:tcW w:w="2551" w:type="dxa"/>
            <w:vAlign w:val="center"/>
          </w:tcPr>
          <w:p>
            <w:pPr>
              <w:pStyle w:val="11"/>
            </w:pPr>
            <w:r>
              <w:t>96.14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94.09</w:t>
            </w:r>
          </w:p>
        </w:tc>
        <w:tc>
          <w:tcPr>
            <w:tcW w:w="2551" w:type="dxa"/>
            <w:vAlign w:val="center"/>
          </w:tcPr>
          <w:p>
            <w:pPr>
              <w:pStyle w:val="11"/>
            </w:pPr>
          </w:p>
        </w:tc>
        <w:tc>
          <w:tcPr>
            <w:tcW w:w="2551" w:type="dxa"/>
            <w:vAlign w:val="center"/>
          </w:tcPr>
          <w:p>
            <w:pPr>
              <w:pStyle w:val="11"/>
            </w:pPr>
            <w:r>
              <w:t>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29.80</w:t>
            </w:r>
          </w:p>
        </w:tc>
        <w:tc>
          <w:tcPr>
            <w:tcW w:w="2551" w:type="dxa"/>
            <w:vAlign w:val="center"/>
          </w:tcPr>
          <w:p>
            <w:pPr>
              <w:pStyle w:val="11"/>
            </w:pPr>
          </w:p>
        </w:tc>
        <w:tc>
          <w:tcPr>
            <w:tcW w:w="2551" w:type="dxa"/>
            <w:vAlign w:val="center"/>
          </w:tcPr>
          <w:p>
            <w:pPr>
              <w:pStyle w:val="11"/>
            </w:pPr>
            <w:r>
              <w:t>29.80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15.30</w:t>
            </w:r>
          </w:p>
        </w:tc>
        <w:tc>
          <w:tcPr>
            <w:tcW w:w="2551" w:type="dxa"/>
            <w:vAlign w:val="center"/>
          </w:tcPr>
          <w:p>
            <w:pPr>
              <w:pStyle w:val="11"/>
            </w:pPr>
          </w:p>
        </w:tc>
        <w:tc>
          <w:tcPr>
            <w:tcW w:w="2551" w:type="dxa"/>
            <w:vAlign w:val="center"/>
          </w:tcPr>
          <w:p>
            <w:pPr>
              <w:pStyle w:val="11"/>
            </w:pPr>
            <w: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29.98</w:t>
            </w:r>
          </w:p>
        </w:tc>
        <w:tc>
          <w:tcPr>
            <w:tcW w:w="2551" w:type="dxa"/>
            <w:vAlign w:val="center"/>
          </w:tcPr>
          <w:p>
            <w:pPr>
              <w:pStyle w:val="11"/>
            </w:pPr>
          </w:p>
        </w:tc>
        <w:tc>
          <w:tcPr>
            <w:tcW w:w="2551" w:type="dxa"/>
            <w:vAlign w:val="center"/>
          </w:tcPr>
          <w:p>
            <w:pPr>
              <w:pStyle w:val="11"/>
            </w:pPr>
            <w:r>
              <w:t>29.98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1.21</w:t>
            </w:r>
          </w:p>
        </w:tc>
        <w:tc>
          <w:tcPr>
            <w:tcW w:w="2551" w:type="dxa"/>
            <w:vAlign w:val="center"/>
          </w:tcPr>
          <w:p>
            <w:pPr>
              <w:pStyle w:val="11"/>
            </w:pPr>
          </w:p>
        </w:tc>
        <w:tc>
          <w:tcPr>
            <w:tcW w:w="2551" w:type="dxa"/>
            <w:vAlign w:val="center"/>
          </w:tcPr>
          <w:p>
            <w:pPr>
              <w:pStyle w:val="11"/>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96.42</w:t>
            </w:r>
          </w:p>
        </w:tc>
        <w:tc>
          <w:tcPr>
            <w:tcW w:w="2551" w:type="dxa"/>
            <w:vAlign w:val="center"/>
          </w:tcPr>
          <w:p>
            <w:pPr>
              <w:pStyle w:val="11"/>
            </w:pPr>
            <w:r>
              <w:t>96.42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61.95</w:t>
            </w:r>
          </w:p>
        </w:tc>
        <w:tc>
          <w:tcPr>
            <w:tcW w:w="2551" w:type="dxa"/>
            <w:vAlign w:val="center"/>
          </w:tcPr>
          <w:p>
            <w:pPr>
              <w:pStyle w:val="11"/>
            </w:pPr>
            <w:r>
              <w:t>61.95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20.78</w:t>
            </w:r>
          </w:p>
        </w:tc>
        <w:tc>
          <w:tcPr>
            <w:tcW w:w="2551" w:type="dxa"/>
            <w:vAlign w:val="center"/>
          </w:tcPr>
          <w:p>
            <w:pPr>
              <w:pStyle w:val="11"/>
            </w:pPr>
            <w:r>
              <w:t>20.78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13.70</w:t>
            </w:r>
          </w:p>
        </w:tc>
        <w:tc>
          <w:tcPr>
            <w:tcW w:w="2551" w:type="dxa"/>
            <w:vAlign w:val="center"/>
          </w:tcPr>
          <w:p>
            <w:pPr>
              <w:pStyle w:val="11"/>
            </w:pPr>
            <w:r>
              <w:t>13.70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1.35</w:t>
            </w:r>
          </w:p>
        </w:tc>
        <w:tc>
          <w:tcPr>
            <w:tcW w:w="2381" w:type="dxa"/>
            <w:vAlign w:val="center"/>
          </w:tcPr>
          <w:p>
            <w:pPr>
              <w:pStyle w:val="11"/>
            </w:pPr>
            <w:r>
              <w:t>1.35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1.35</w:t>
            </w:r>
          </w:p>
        </w:tc>
        <w:tc>
          <w:tcPr>
            <w:tcW w:w="2381" w:type="dxa"/>
            <w:vAlign w:val="center"/>
          </w:tcPr>
          <w:p>
            <w:pPr>
              <w:pStyle w:val="11"/>
            </w:pPr>
            <w:r>
              <w:t>1.35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1.65</w:t>
            </w:r>
          </w:p>
        </w:tc>
        <w:tc>
          <w:tcPr>
            <w:tcW w:w="2381" w:type="dxa"/>
            <w:vAlign w:val="center"/>
          </w:tcPr>
          <w:p>
            <w:pPr>
              <w:pStyle w:val="11"/>
            </w:pPr>
            <w:r>
              <w:t>1.65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昌黎县泥井镇人民政府本级2025年单位预算信息公开情况说明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按照《中华人民共和国预算法》、《地方预决算公开操作规程》和《关于进一步推进预算公开工作的实施意见》规定，现将昌黎县泥井镇人民政府本级2025年单位预算公开如下：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10" w:after="10" w:line="240" w:lineRule="auto"/>
        <w:ind w:firstLine="640"/>
        <w:jc w:val="left"/>
        <w:outlineLvl w:val="5"/>
        <w:rPr>
          <w:rFonts w:hint="eastAsia" w:ascii="Times New Roman" w:hAnsi="Times New Roman" w:eastAsia="方正仿宋_GBK" w:cs="Times New Roman"/>
          <w:sz w:val="28"/>
          <w:szCs w:val="20"/>
          <w:lang/>
        </w:rPr>
      </w:pPr>
      <w:r>
        <w:rPr>
          <w:rFonts w:hint="eastAsia" w:ascii="Times New Roman" w:hAnsi="Times New Roman" w:eastAsia="方正仿宋_GBK" w:cs="Times New Roman"/>
          <w:sz w:val="28"/>
          <w:szCs w:val="20"/>
          <w:lang/>
        </w:rPr>
        <w:t>内容涉密，按规定不予公开。</w:t>
      </w: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2695.29万元，其中：一般公共预算收入2609.29万元，基金预算收入0.00万元，国有资本经营预算收入0.00万元，财政专户核拨收入0.00万元，单位资金收入0.00万元，上年结转结余86.00万元。</w:t>
      </w:r>
    </w:p>
    <w:p>
      <w:pPr>
        <w:pStyle w:val="18"/>
      </w:pPr>
      <w:r>
        <w:t>2、支出说明</w:t>
      </w:r>
    </w:p>
    <w:p>
      <w:pPr>
        <w:pStyle w:val="18"/>
      </w:pPr>
      <w:r>
        <w:t>收支预算总表支出栏、基本支出表、项目支出表按经济分类和支出功能分类科目编制，反映昌黎县泥井镇人民政府本级年度单位预算中支出预算的总体情况。2025年支出预算2695.29万元，其中基本支出1989.66万元，包括人员经费1895.57万元和日常公用经费94.09万元；项目支出705.63万元，主要为人大代表之家经费2万元，村干部基础职务补贴446.18万元，村级办公经费18.6万元，武装工作经费2万元，服务群众专项经费81.11万元，信访维稳经费10万元，村级党组织活动经费28.42万元，正常离任村干部生活补贴31.32万元，上年结转农村综改项目资金86万元。</w:t>
      </w:r>
    </w:p>
    <w:p>
      <w:pPr>
        <w:pStyle w:val="18"/>
      </w:pPr>
      <w:r>
        <w:t>3、比上年增减情况</w:t>
      </w:r>
    </w:p>
    <w:p>
      <w:pPr>
        <w:pStyle w:val="18"/>
      </w:pPr>
      <w:r>
        <w:t>2025年预算收支安排2695.29万元，较2024年预算减少507.37万元，其中：基本支出减少24.19万元，主要为人员退休。项目支出减少483.18万元，主要为减少上年结转300万元，村庄环境治理经费27.96万元，村庄连接线环境治理经费24.76万元，高速两侧环境治理经费21.28万元，坑塘治理经费26万元，服务群众专项82.57万元，信访维稳经费16.13万元，共计减少483.18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2025年，我单位机关运行经费共计安排94.09万元，主要用于日常维修、办公用房水电费、办公用房取暖费、办公用房物业管理费等日常运行支出。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3.00万元，其中因公出国（境）费0.00万元；公务用车购置及运维费1.35万元（其中：公务用车购置费为0.00万元，公务用车运维费1.35万元)；公务接待费1.65万元。与2024年相比增加0.00万元，增减变化的主要原因是本单位严格落实“三公”经费的政策要求，本着厉行节约的原则，合理安排各项预算收入支出，与上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13032225P002252100799</w:t>
            </w:r>
          </w:p>
        </w:tc>
        <w:tc>
          <w:tcPr>
            <w:tcW w:w="2835" w:type="dxa"/>
            <w:vAlign w:val="center"/>
          </w:tcPr>
          <w:p>
            <w:pPr>
              <w:pStyle w:val="10"/>
            </w:pPr>
            <w:r>
              <w:t>项目名称</w:t>
            </w:r>
          </w:p>
        </w:tc>
        <w:tc>
          <w:tcPr>
            <w:tcW w:w="6095" w:type="dxa"/>
            <w:gridSpan w:val="3"/>
            <w:vAlign w:val="center"/>
          </w:tcPr>
          <w:p>
            <w:pPr>
              <w:pStyle w:val="12"/>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446.18</w:t>
            </w:r>
          </w:p>
        </w:tc>
        <w:tc>
          <w:tcPr>
            <w:tcW w:w="2835" w:type="dxa"/>
            <w:vAlign w:val="center"/>
          </w:tcPr>
          <w:p>
            <w:pPr>
              <w:pStyle w:val="10"/>
            </w:pPr>
            <w:r>
              <w:t>其中：财政    资金</w:t>
            </w:r>
          </w:p>
        </w:tc>
        <w:tc>
          <w:tcPr>
            <w:tcW w:w="2551" w:type="dxa"/>
            <w:vAlign w:val="center"/>
          </w:tcPr>
          <w:p>
            <w:pPr>
              <w:pStyle w:val="12"/>
            </w:pPr>
            <w:r>
              <w:t>446.18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用于村干部生活补贴发放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1.通过保障村干部基础职务补贴发放，保证全镇基本配齐每村一人兼正职和4名村两委干部</w:t>
            </w:r>
          </w:p>
          <w:p>
            <w:pPr>
              <w:pStyle w:val="12"/>
            </w:pPr>
            <w:r>
              <w:t>2.落实全镇36个行政村村干部的基础服务补贴，保障村干部职务补贴及时发放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补助村干部人数</w:t>
            </w:r>
          </w:p>
        </w:tc>
        <w:tc>
          <w:tcPr>
            <w:tcW w:w="5386" w:type="dxa"/>
            <w:vAlign w:val="center"/>
          </w:tcPr>
          <w:p>
            <w:pPr>
              <w:pStyle w:val="12"/>
            </w:pPr>
            <w:r>
              <w:t>享受补助村干部人数</w:t>
            </w:r>
          </w:p>
        </w:tc>
        <w:tc>
          <w:tcPr>
            <w:tcW w:w="2268" w:type="dxa"/>
            <w:vAlign w:val="center"/>
          </w:tcPr>
          <w:p>
            <w:pPr>
              <w:pStyle w:val="12"/>
            </w:pPr>
            <w:r>
              <w:t>183人</w:t>
            </w:r>
          </w:p>
        </w:tc>
        <w:tc>
          <w:tcPr>
            <w:tcW w:w="1276" w:type="dxa"/>
            <w:vAlign w:val="center"/>
          </w:tcPr>
          <w:p>
            <w:pPr>
              <w:pStyle w:val="12"/>
            </w:pPr>
            <w:r>
              <w:t>行政村村干部人数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发放村干部基础职务补贴人数占应享受村干部基础职务补贴的人数比率</w:t>
            </w:r>
          </w:p>
        </w:tc>
        <w:tc>
          <w:tcPr>
            <w:tcW w:w="2268" w:type="dxa"/>
            <w:vAlign w:val="center"/>
          </w:tcPr>
          <w:p>
            <w:pPr>
              <w:pStyle w:val="12"/>
            </w:pPr>
            <w:r>
              <w:t>≥95%</w:t>
            </w:r>
          </w:p>
        </w:tc>
        <w:tc>
          <w:tcPr>
            <w:tcW w:w="1276" w:type="dxa"/>
            <w:vAlign w:val="center"/>
          </w:tcPr>
          <w:p>
            <w:pPr>
              <w:pStyle w:val="12"/>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发放补贴及时率</w:t>
            </w:r>
          </w:p>
        </w:tc>
        <w:tc>
          <w:tcPr>
            <w:tcW w:w="5386" w:type="dxa"/>
            <w:vAlign w:val="center"/>
          </w:tcPr>
          <w:p>
            <w:pPr>
              <w:pStyle w:val="12"/>
            </w:pPr>
            <w:r>
              <w:t>发放村干部基础职务补贴数占应享受村干部基础职务补贴数的比率</w:t>
            </w:r>
          </w:p>
        </w:tc>
        <w:tc>
          <w:tcPr>
            <w:tcW w:w="2268" w:type="dxa"/>
            <w:vAlign w:val="center"/>
          </w:tcPr>
          <w:p>
            <w:pPr>
              <w:pStyle w:val="12"/>
            </w:pPr>
            <w:r>
              <w:t>≥95%</w:t>
            </w:r>
          </w:p>
        </w:tc>
        <w:tc>
          <w:tcPr>
            <w:tcW w:w="1276" w:type="dxa"/>
            <w:vAlign w:val="center"/>
          </w:tcPr>
          <w:p>
            <w:pPr>
              <w:pStyle w:val="12"/>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村干部副职年补贴标准</w:t>
            </w:r>
          </w:p>
        </w:tc>
        <w:tc>
          <w:tcPr>
            <w:tcW w:w="2268" w:type="dxa"/>
            <w:vAlign w:val="center"/>
          </w:tcPr>
          <w:p>
            <w:pPr>
              <w:pStyle w:val="12"/>
            </w:pPr>
            <w:r>
              <w:t>17744元</w:t>
            </w:r>
          </w:p>
        </w:tc>
        <w:tc>
          <w:tcPr>
            <w:tcW w:w="1276" w:type="dxa"/>
            <w:vAlign w:val="center"/>
          </w:tcPr>
          <w:p>
            <w:pPr>
              <w:pStyle w:val="12"/>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村干部经济收入</w:t>
            </w:r>
          </w:p>
        </w:tc>
        <w:tc>
          <w:tcPr>
            <w:tcW w:w="5386" w:type="dxa"/>
            <w:vAlign w:val="center"/>
          </w:tcPr>
          <w:p>
            <w:pPr>
              <w:pStyle w:val="12"/>
            </w:pPr>
            <w:r>
              <w:t>提高村干部经济收入</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提高村干部工作积极性</w:t>
            </w:r>
          </w:p>
        </w:tc>
        <w:tc>
          <w:tcPr>
            <w:tcW w:w="5386" w:type="dxa"/>
            <w:vAlign w:val="center"/>
          </w:tcPr>
          <w:p>
            <w:pPr>
              <w:pStyle w:val="12"/>
            </w:pPr>
            <w:r>
              <w:t>发放村干部工资补贴，提高村干部工作积极性</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村干部任职年限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通过问卷调查满意和较满意占问卷调查总数的比例</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13032225P00225210082U</w:t>
            </w:r>
          </w:p>
        </w:tc>
        <w:tc>
          <w:tcPr>
            <w:tcW w:w="2835" w:type="dxa"/>
            <w:vAlign w:val="center"/>
          </w:tcPr>
          <w:p>
            <w:pPr>
              <w:pStyle w:val="10"/>
            </w:pPr>
            <w:r>
              <w:t>项目名称</w:t>
            </w:r>
          </w:p>
        </w:tc>
        <w:tc>
          <w:tcPr>
            <w:tcW w:w="6095" w:type="dxa"/>
            <w:gridSpan w:val="3"/>
            <w:vAlign w:val="center"/>
          </w:tcPr>
          <w:p>
            <w:pPr>
              <w:pStyle w:val="12"/>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18.60</w:t>
            </w:r>
          </w:p>
        </w:tc>
        <w:tc>
          <w:tcPr>
            <w:tcW w:w="2835" w:type="dxa"/>
            <w:vAlign w:val="center"/>
          </w:tcPr>
          <w:p>
            <w:pPr>
              <w:pStyle w:val="10"/>
            </w:pPr>
            <w:r>
              <w:t>其中：财政    资金</w:t>
            </w:r>
          </w:p>
        </w:tc>
        <w:tc>
          <w:tcPr>
            <w:tcW w:w="2551" w:type="dxa"/>
            <w:vAlign w:val="center"/>
          </w:tcPr>
          <w:p>
            <w:pPr>
              <w:pStyle w:val="12"/>
            </w:pPr>
            <w:r>
              <w:t>18.60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用于村级组织日常办公支出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1.即时支付办公日常维护经费，保证村级工作开展</w:t>
            </w:r>
          </w:p>
          <w:p>
            <w:pPr>
              <w:pStyle w:val="12"/>
            </w:pPr>
            <w:r>
              <w:t>2.确保水电暧等费用及时支付，达到保证村组织的正常运转的效果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保障行政村数量</w:t>
            </w:r>
          </w:p>
        </w:tc>
        <w:tc>
          <w:tcPr>
            <w:tcW w:w="5386" w:type="dxa"/>
            <w:vAlign w:val="center"/>
          </w:tcPr>
          <w:p>
            <w:pPr>
              <w:pStyle w:val="12"/>
            </w:pPr>
            <w:r>
              <w:t>保障行政村数量</w:t>
            </w:r>
          </w:p>
        </w:tc>
        <w:tc>
          <w:tcPr>
            <w:tcW w:w="2268" w:type="dxa"/>
            <w:vAlign w:val="center"/>
          </w:tcPr>
          <w:p>
            <w:pPr>
              <w:pStyle w:val="12"/>
            </w:pPr>
            <w:r>
              <w:t>36个</w:t>
            </w:r>
          </w:p>
        </w:tc>
        <w:tc>
          <w:tcPr>
            <w:tcW w:w="1276" w:type="dxa"/>
            <w:vAlign w:val="center"/>
          </w:tcPr>
          <w:p>
            <w:pPr>
              <w:pStyle w:val="12"/>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办公经费发放率</w:t>
            </w:r>
          </w:p>
        </w:tc>
        <w:tc>
          <w:tcPr>
            <w:tcW w:w="5386" w:type="dxa"/>
            <w:vAlign w:val="center"/>
          </w:tcPr>
          <w:p>
            <w:pPr>
              <w:pStyle w:val="12"/>
            </w:pPr>
            <w:r>
              <w:t>发放办公经费数占办公经费总数的比率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发放经费及时率</w:t>
            </w:r>
          </w:p>
        </w:tc>
        <w:tc>
          <w:tcPr>
            <w:tcW w:w="5386" w:type="dxa"/>
            <w:vAlign w:val="center"/>
          </w:tcPr>
          <w:p>
            <w:pPr>
              <w:pStyle w:val="12"/>
            </w:pPr>
            <w:r>
              <w:t>按时发放办公经费数占应享受应发办公经费数的比率</w:t>
            </w:r>
          </w:p>
        </w:tc>
        <w:tc>
          <w:tcPr>
            <w:tcW w:w="2268" w:type="dxa"/>
            <w:vAlign w:val="center"/>
          </w:tcPr>
          <w:p>
            <w:pPr>
              <w:pStyle w:val="12"/>
            </w:pPr>
            <w:r>
              <w:t>≥95%</w:t>
            </w:r>
          </w:p>
        </w:tc>
        <w:tc>
          <w:tcPr>
            <w:tcW w:w="1276" w:type="dxa"/>
            <w:vAlign w:val="center"/>
          </w:tcPr>
          <w:p>
            <w:pPr>
              <w:pStyle w:val="12"/>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保障村级办公标准</w:t>
            </w:r>
          </w:p>
        </w:tc>
        <w:tc>
          <w:tcPr>
            <w:tcW w:w="5386" w:type="dxa"/>
            <w:vAlign w:val="center"/>
          </w:tcPr>
          <w:p>
            <w:pPr>
              <w:pStyle w:val="12"/>
            </w:pPr>
            <w:r>
              <w:t>村级办公经费保障标准</w:t>
            </w:r>
          </w:p>
        </w:tc>
        <w:tc>
          <w:tcPr>
            <w:tcW w:w="2268" w:type="dxa"/>
            <w:vAlign w:val="center"/>
          </w:tcPr>
          <w:p>
            <w:pPr>
              <w:pStyle w:val="12"/>
            </w:pPr>
            <w:r>
              <w:t>≤3000元/村</w:t>
            </w:r>
          </w:p>
        </w:tc>
        <w:tc>
          <w:tcPr>
            <w:tcW w:w="1276" w:type="dxa"/>
            <w:vAlign w:val="center"/>
          </w:tcPr>
          <w:p>
            <w:pPr>
              <w:pStyle w:val="12"/>
            </w:pPr>
            <w:r>
              <w:t>中共河北省委组织部河北省财政厅印发《关于调整村“两委”干部基础职务补贴标准的通知》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村集体收入增长</w:t>
            </w:r>
          </w:p>
        </w:tc>
        <w:tc>
          <w:tcPr>
            <w:tcW w:w="5386" w:type="dxa"/>
            <w:vAlign w:val="center"/>
          </w:tcPr>
          <w:p>
            <w:pPr>
              <w:pStyle w:val="12"/>
            </w:pPr>
            <w:r>
              <w:t>进一步促进村集体收入增长</w:t>
            </w:r>
          </w:p>
        </w:tc>
        <w:tc>
          <w:tcPr>
            <w:tcW w:w="2268" w:type="dxa"/>
            <w:vAlign w:val="center"/>
          </w:tcPr>
          <w:p>
            <w:pPr>
              <w:pStyle w:val="12"/>
            </w:pPr>
            <w:r>
              <w:t>较上年增长</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提高村委会行政办公效率</w:t>
            </w:r>
          </w:p>
        </w:tc>
        <w:tc>
          <w:tcPr>
            <w:tcW w:w="5386" w:type="dxa"/>
            <w:vAlign w:val="center"/>
          </w:tcPr>
          <w:p>
            <w:pPr>
              <w:pStyle w:val="12"/>
            </w:pPr>
            <w:r>
              <w:t>及时足额拨付村级办公经费，提高村级行政单位办公能力</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业务可持续性</w:t>
            </w:r>
          </w:p>
        </w:tc>
        <w:tc>
          <w:tcPr>
            <w:tcW w:w="5386" w:type="dxa"/>
            <w:vAlign w:val="center"/>
          </w:tcPr>
          <w:p>
            <w:pPr>
              <w:pStyle w:val="12"/>
            </w:pPr>
            <w:r>
              <w:t>村委会换届年限</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满意和较满意占问卷调查人数的比率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3、村级党组织活动经费绩效目标表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13032225P002252100720</w:t>
            </w:r>
          </w:p>
        </w:tc>
        <w:tc>
          <w:tcPr>
            <w:tcW w:w="2835" w:type="dxa"/>
            <w:vAlign w:val="center"/>
          </w:tcPr>
          <w:p>
            <w:pPr>
              <w:pStyle w:val="10"/>
            </w:pPr>
            <w:r>
              <w:t>项目名称</w:t>
            </w:r>
          </w:p>
        </w:tc>
        <w:tc>
          <w:tcPr>
            <w:tcW w:w="6095" w:type="dxa"/>
            <w:gridSpan w:val="3"/>
            <w:vAlign w:val="center"/>
          </w:tcPr>
          <w:p>
            <w:pPr>
              <w:pStyle w:val="12"/>
            </w:pPr>
            <w:r>
              <w:t>村级党组织活动经费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28.42</w:t>
            </w:r>
          </w:p>
        </w:tc>
        <w:tc>
          <w:tcPr>
            <w:tcW w:w="2835" w:type="dxa"/>
            <w:vAlign w:val="center"/>
          </w:tcPr>
          <w:p>
            <w:pPr>
              <w:pStyle w:val="10"/>
            </w:pPr>
            <w:r>
              <w:t>其中：财政    资金</w:t>
            </w:r>
          </w:p>
        </w:tc>
        <w:tc>
          <w:tcPr>
            <w:tcW w:w="2551" w:type="dxa"/>
            <w:vAlign w:val="center"/>
          </w:tcPr>
          <w:p>
            <w:pPr>
              <w:pStyle w:val="12"/>
            </w:pPr>
            <w:r>
              <w:t>28.42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1.通过村级党组织开展培训学习，达到提高村党组织活动运行的效率的效果。</w:t>
            </w:r>
          </w:p>
          <w:p>
            <w:pPr>
              <w:pStyle w:val="12"/>
            </w:pPr>
            <w:r>
              <w:t>2.通过各村党员人数按标准拨付，达到保证村党组织活动正常进行的效果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开展学习培训次数</w:t>
            </w:r>
          </w:p>
        </w:tc>
        <w:tc>
          <w:tcPr>
            <w:tcW w:w="5386" w:type="dxa"/>
            <w:vAlign w:val="center"/>
          </w:tcPr>
          <w:p>
            <w:pPr>
              <w:pStyle w:val="12"/>
            </w:pPr>
            <w:r>
              <w:t>参加学习培训党员占全部党员人数的比率</w:t>
            </w:r>
          </w:p>
        </w:tc>
        <w:tc>
          <w:tcPr>
            <w:tcW w:w="2268" w:type="dxa"/>
            <w:vAlign w:val="center"/>
          </w:tcPr>
          <w:p>
            <w:pPr>
              <w:pStyle w:val="12"/>
            </w:pPr>
            <w:r>
              <w:t>≥1次</w:t>
            </w:r>
          </w:p>
        </w:tc>
        <w:tc>
          <w:tcPr>
            <w:tcW w:w="1276" w:type="dxa"/>
            <w:vAlign w:val="center"/>
          </w:tcPr>
          <w:p>
            <w:pPr>
              <w:pStyle w:val="12"/>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学习培训参训率</w:t>
            </w:r>
          </w:p>
        </w:tc>
        <w:tc>
          <w:tcPr>
            <w:tcW w:w="5386" w:type="dxa"/>
            <w:vAlign w:val="center"/>
          </w:tcPr>
          <w:p>
            <w:pPr>
              <w:pStyle w:val="12"/>
            </w:pPr>
            <w:r>
              <w:t>参加学习培训党员占全部党员人数的比率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资金到位率</w:t>
            </w:r>
          </w:p>
        </w:tc>
        <w:tc>
          <w:tcPr>
            <w:tcW w:w="5386" w:type="dxa"/>
            <w:vAlign w:val="center"/>
          </w:tcPr>
          <w:p>
            <w:pPr>
              <w:pStyle w:val="12"/>
            </w:pPr>
            <w:r>
              <w:t>补贴发放资金占应发放补贴资金的比率</w:t>
            </w:r>
          </w:p>
        </w:tc>
        <w:tc>
          <w:tcPr>
            <w:tcW w:w="2268" w:type="dxa"/>
            <w:vAlign w:val="center"/>
          </w:tcPr>
          <w:p>
            <w:pPr>
              <w:pStyle w:val="12"/>
            </w:pPr>
            <w:r>
              <w:t>≥90%</w:t>
            </w:r>
          </w:p>
        </w:tc>
        <w:tc>
          <w:tcPr>
            <w:tcW w:w="1276" w:type="dxa"/>
            <w:vAlign w:val="center"/>
          </w:tcPr>
          <w:p>
            <w:pPr>
              <w:pStyle w:val="12"/>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保障标准</w:t>
            </w:r>
          </w:p>
        </w:tc>
        <w:tc>
          <w:tcPr>
            <w:tcW w:w="5386" w:type="dxa"/>
            <w:vAlign w:val="center"/>
          </w:tcPr>
          <w:p>
            <w:pPr>
              <w:pStyle w:val="12"/>
            </w:pPr>
            <w:r>
              <w:t>每个党员每年应保障的标准</w:t>
            </w:r>
          </w:p>
        </w:tc>
        <w:tc>
          <w:tcPr>
            <w:tcW w:w="2268" w:type="dxa"/>
            <w:vAlign w:val="center"/>
          </w:tcPr>
          <w:p>
            <w:pPr>
              <w:pStyle w:val="12"/>
            </w:pPr>
            <w:r>
              <w:t>200元/人</w:t>
            </w:r>
          </w:p>
        </w:tc>
        <w:tc>
          <w:tcPr>
            <w:tcW w:w="1276" w:type="dxa"/>
            <w:vAlign w:val="center"/>
          </w:tcPr>
          <w:p>
            <w:pPr>
              <w:pStyle w:val="12"/>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村集体经济收入增长</w:t>
            </w:r>
          </w:p>
        </w:tc>
        <w:tc>
          <w:tcPr>
            <w:tcW w:w="5386" w:type="dxa"/>
            <w:vAlign w:val="center"/>
          </w:tcPr>
          <w:p>
            <w:pPr>
              <w:pStyle w:val="12"/>
            </w:pPr>
            <w:r>
              <w:t>进一步促进村集体经济收入增长</w:t>
            </w:r>
          </w:p>
        </w:tc>
        <w:tc>
          <w:tcPr>
            <w:tcW w:w="2268" w:type="dxa"/>
            <w:vAlign w:val="center"/>
          </w:tcPr>
          <w:p>
            <w:pPr>
              <w:pStyle w:val="12"/>
            </w:pPr>
            <w:r>
              <w:t>较上年增长</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提高党员思想觉悟</w:t>
            </w:r>
          </w:p>
        </w:tc>
        <w:tc>
          <w:tcPr>
            <w:tcW w:w="5386" w:type="dxa"/>
            <w:vAlign w:val="center"/>
          </w:tcPr>
          <w:p>
            <w:pPr>
              <w:pStyle w:val="12"/>
            </w:pPr>
            <w:r>
              <w:t>对村党组织活动的影响</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办公期间能源节约，节约水电等能源情况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业务业务可持续性</w:t>
            </w:r>
          </w:p>
        </w:tc>
        <w:tc>
          <w:tcPr>
            <w:tcW w:w="5386" w:type="dxa"/>
            <w:vAlign w:val="center"/>
          </w:tcPr>
          <w:p>
            <w:pPr>
              <w:pStyle w:val="12"/>
            </w:pPr>
            <w:r>
              <w:t>村委会换届年限</w:t>
            </w:r>
          </w:p>
        </w:tc>
        <w:tc>
          <w:tcPr>
            <w:tcW w:w="2268" w:type="dxa"/>
            <w:vAlign w:val="center"/>
          </w:tcPr>
          <w:p>
            <w:pPr>
              <w:pStyle w:val="12"/>
            </w:pPr>
            <w:r>
              <w:t>≥5年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村党员满意度</w:t>
            </w:r>
          </w:p>
        </w:tc>
        <w:tc>
          <w:tcPr>
            <w:tcW w:w="5386" w:type="dxa"/>
            <w:vAlign w:val="center"/>
          </w:tcPr>
          <w:p>
            <w:pPr>
              <w:pStyle w:val="12"/>
            </w:pPr>
            <w:r>
              <w:t>通过问卷调查满意和较满意占总调查人数的比率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13032225P002252100818</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81.11</w:t>
            </w:r>
          </w:p>
        </w:tc>
        <w:tc>
          <w:tcPr>
            <w:tcW w:w="2835" w:type="dxa"/>
            <w:vAlign w:val="center"/>
          </w:tcPr>
          <w:p>
            <w:pPr>
              <w:pStyle w:val="10"/>
            </w:pPr>
            <w:r>
              <w:t>其中：财政    资金</w:t>
            </w:r>
          </w:p>
        </w:tc>
        <w:tc>
          <w:tcPr>
            <w:tcW w:w="2551" w:type="dxa"/>
            <w:vAlign w:val="center"/>
          </w:tcPr>
          <w:p>
            <w:pPr>
              <w:pStyle w:val="12"/>
            </w:pPr>
            <w:r>
              <w:t>81.11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1.通过保障服务群众事项落实到位，达到积极开展上级交办的各项为民事项的效果</w:t>
            </w:r>
          </w:p>
          <w:p>
            <w:pPr>
              <w:pStyle w:val="12"/>
            </w:pPr>
            <w:r>
              <w:t>2.通过改善群众生活环境，基础设施修缮等，达到提升基层服务体系的效果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补助行政村个数</w:t>
            </w:r>
          </w:p>
        </w:tc>
        <w:tc>
          <w:tcPr>
            <w:tcW w:w="5386" w:type="dxa"/>
            <w:vAlign w:val="center"/>
          </w:tcPr>
          <w:p>
            <w:pPr>
              <w:pStyle w:val="12"/>
            </w:pPr>
            <w:r>
              <w:t>享受补助的行政村的总个数</w:t>
            </w:r>
          </w:p>
        </w:tc>
        <w:tc>
          <w:tcPr>
            <w:tcW w:w="2268" w:type="dxa"/>
            <w:vAlign w:val="center"/>
          </w:tcPr>
          <w:p>
            <w:pPr>
              <w:pStyle w:val="12"/>
            </w:pPr>
            <w:r>
              <w:t>36个</w:t>
            </w:r>
          </w:p>
        </w:tc>
        <w:tc>
          <w:tcPr>
            <w:tcW w:w="1276" w:type="dxa"/>
            <w:vAlign w:val="center"/>
          </w:tcPr>
          <w:p>
            <w:pPr>
              <w:pStyle w:val="12"/>
            </w:pPr>
            <w:r>
              <w:t>泥井镇村级行政区划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经费到位率</w:t>
            </w:r>
          </w:p>
        </w:tc>
        <w:tc>
          <w:tcPr>
            <w:tcW w:w="5386" w:type="dxa"/>
            <w:vAlign w:val="center"/>
          </w:tcPr>
          <w:p>
            <w:pPr>
              <w:pStyle w:val="12"/>
            </w:pPr>
            <w:r>
              <w:t>实际到村经费占应拨经费的比率</w:t>
            </w:r>
          </w:p>
        </w:tc>
        <w:tc>
          <w:tcPr>
            <w:tcW w:w="2268" w:type="dxa"/>
            <w:vAlign w:val="center"/>
          </w:tcPr>
          <w:p>
            <w:pPr>
              <w:pStyle w:val="12"/>
            </w:pPr>
            <w:r>
              <w:t>≥95%</w:t>
            </w:r>
          </w:p>
          <w:p>
            <w:pPr>
              <w:pStyle w:val="12"/>
            </w:pP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经费到村及时率</w:t>
            </w:r>
          </w:p>
        </w:tc>
        <w:tc>
          <w:tcPr>
            <w:tcW w:w="5386" w:type="dxa"/>
            <w:vAlign w:val="center"/>
          </w:tcPr>
          <w:p>
            <w:pPr>
              <w:pStyle w:val="12"/>
            </w:pPr>
            <w:r>
              <w:t>按时发放的资金占实际到位资金的比率</w:t>
            </w:r>
          </w:p>
        </w:tc>
        <w:tc>
          <w:tcPr>
            <w:tcW w:w="2268" w:type="dxa"/>
            <w:vAlign w:val="center"/>
          </w:tcPr>
          <w:p>
            <w:pPr>
              <w:pStyle w:val="12"/>
            </w:pPr>
            <w:r>
              <w:t>≥95%</w:t>
            </w:r>
          </w:p>
          <w:p>
            <w:pPr>
              <w:pStyle w:val="12"/>
            </w:pP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人居环境每村每年补助标准</w:t>
            </w:r>
          </w:p>
        </w:tc>
        <w:tc>
          <w:tcPr>
            <w:tcW w:w="2268" w:type="dxa"/>
            <w:vAlign w:val="center"/>
          </w:tcPr>
          <w:p>
            <w:pPr>
              <w:pStyle w:val="12"/>
            </w:pPr>
            <w:r>
              <w:t>22000元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村集体年收入增长率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保障村委会行政办公率</w:t>
            </w:r>
          </w:p>
        </w:tc>
        <w:tc>
          <w:tcPr>
            <w:tcW w:w="5386" w:type="dxa"/>
            <w:vAlign w:val="center"/>
          </w:tcPr>
          <w:p>
            <w:pPr>
              <w:pStyle w:val="12"/>
            </w:pPr>
            <w:r>
              <w:t>村组织正常办公运转时间占全年的比率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村级服务群众专项经费的可持续影响</w:t>
            </w:r>
          </w:p>
        </w:tc>
        <w:tc>
          <w:tcPr>
            <w:tcW w:w="5386" w:type="dxa"/>
            <w:vAlign w:val="center"/>
          </w:tcPr>
          <w:p>
            <w:pPr>
              <w:pStyle w:val="12"/>
            </w:pPr>
            <w:r>
              <w:t>村级服务群众专项经费发放，保障村委会正常运转办公的时限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抽样调查，满意和较满意的村民占调查总数的比率</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5、冀财农[2023]149号2024年农村综合改革转移支付项目(中央）绩效目标表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13032224P0013MA10008A</w:t>
            </w:r>
          </w:p>
        </w:tc>
        <w:tc>
          <w:tcPr>
            <w:tcW w:w="2835" w:type="dxa"/>
            <w:vAlign w:val="center"/>
          </w:tcPr>
          <w:p>
            <w:pPr>
              <w:pStyle w:val="10"/>
            </w:pPr>
            <w:r>
              <w:t>项目名称</w:t>
            </w:r>
          </w:p>
        </w:tc>
        <w:tc>
          <w:tcPr>
            <w:tcW w:w="6095" w:type="dxa"/>
            <w:gridSpan w:val="3"/>
            <w:vAlign w:val="center"/>
          </w:tcPr>
          <w:p>
            <w:pPr>
              <w:pStyle w:val="12"/>
            </w:pPr>
            <w:r>
              <w:t>冀财农[2023]149号2024年农村综合改革转移支付项目(中央）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86.00</w:t>
            </w:r>
          </w:p>
        </w:tc>
        <w:tc>
          <w:tcPr>
            <w:tcW w:w="2835" w:type="dxa"/>
            <w:vAlign w:val="center"/>
          </w:tcPr>
          <w:p>
            <w:pPr>
              <w:pStyle w:val="10"/>
            </w:pPr>
            <w:r>
              <w:t>其中：财政    资金</w:t>
            </w:r>
          </w:p>
        </w:tc>
        <w:tc>
          <w:tcPr>
            <w:tcW w:w="2551" w:type="dxa"/>
            <w:vAlign w:val="center"/>
          </w:tcPr>
          <w:p>
            <w:pPr>
              <w:pStyle w:val="12"/>
            </w:pPr>
            <w:r>
              <w:t>86.00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用于牛心庄等8个村修路、建挡水墙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1.修建文化广场，为村民提供休闲场所，增强幸福感</w:t>
            </w:r>
          </w:p>
          <w:p>
            <w:pPr>
              <w:pStyle w:val="12"/>
            </w:pPr>
            <w:r>
              <w:t>2.为村内主干道安装路灯，对人居环境进行亮化，便于居民夜间出行</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奖补村数量</w:t>
            </w:r>
          </w:p>
        </w:tc>
        <w:tc>
          <w:tcPr>
            <w:tcW w:w="5386" w:type="dxa"/>
            <w:vAlign w:val="center"/>
          </w:tcPr>
          <w:p>
            <w:pPr>
              <w:pStyle w:val="12"/>
            </w:pPr>
            <w:r>
              <w:t>享受奖补的村集体数量</w:t>
            </w:r>
          </w:p>
        </w:tc>
        <w:tc>
          <w:tcPr>
            <w:tcW w:w="2268" w:type="dxa"/>
            <w:vAlign w:val="center"/>
          </w:tcPr>
          <w:p>
            <w:pPr>
              <w:pStyle w:val="12"/>
            </w:pPr>
            <w:r>
              <w:t>8个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为民服务事项完成率</w:t>
            </w:r>
          </w:p>
        </w:tc>
        <w:tc>
          <w:tcPr>
            <w:tcW w:w="5386" w:type="dxa"/>
            <w:vAlign w:val="center"/>
          </w:tcPr>
          <w:p>
            <w:pPr>
              <w:pStyle w:val="12"/>
            </w:pPr>
            <w:r>
              <w:t>实际为民服务的事项个数占计划个数的比率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按时支付资金占实际到位资金的比例</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综改项目补助总金额</w:t>
            </w:r>
          </w:p>
        </w:tc>
        <w:tc>
          <w:tcPr>
            <w:tcW w:w="2268" w:type="dxa"/>
            <w:vAlign w:val="center"/>
          </w:tcPr>
          <w:p>
            <w:pPr>
              <w:pStyle w:val="12"/>
            </w:pPr>
            <w:r>
              <w:t>≤86万元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村集体年收入增长率</w:t>
            </w:r>
          </w:p>
        </w:tc>
        <w:tc>
          <w:tcPr>
            <w:tcW w:w="5386" w:type="dxa"/>
            <w:vAlign w:val="center"/>
          </w:tcPr>
          <w:p>
            <w:pPr>
              <w:pStyle w:val="12"/>
            </w:pPr>
            <w:r>
              <w:t>全年集体经济收入比上年增长数占上年收入数的比率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提高居民出行率</w:t>
            </w:r>
          </w:p>
        </w:tc>
        <w:tc>
          <w:tcPr>
            <w:tcW w:w="5386" w:type="dxa"/>
            <w:vAlign w:val="center"/>
          </w:tcPr>
          <w:p>
            <w:pPr>
              <w:pStyle w:val="12"/>
            </w:pPr>
            <w:r>
              <w:t>提高居民生产生活出行率</w:t>
            </w:r>
          </w:p>
        </w:tc>
        <w:tc>
          <w:tcPr>
            <w:tcW w:w="2268" w:type="dxa"/>
            <w:vAlign w:val="center"/>
          </w:tcPr>
          <w:p>
            <w:pPr>
              <w:pStyle w:val="12"/>
            </w:pPr>
            <w:r>
              <w:t>≥3%</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综改项目的可持续影响</w:t>
            </w:r>
          </w:p>
        </w:tc>
        <w:tc>
          <w:tcPr>
            <w:tcW w:w="5386" w:type="dxa"/>
            <w:vAlign w:val="center"/>
          </w:tcPr>
          <w:p>
            <w:pPr>
              <w:pStyle w:val="12"/>
            </w:pPr>
            <w:r>
              <w:t>农村综合改革项目对村内环境和居民生产生活的持续影响</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调查中满意或较满意的群众占被调查群众的比率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13032225P002303100026</w:t>
            </w:r>
          </w:p>
        </w:tc>
        <w:tc>
          <w:tcPr>
            <w:tcW w:w="2835" w:type="dxa"/>
            <w:vAlign w:val="center"/>
          </w:tcPr>
          <w:p>
            <w:pPr>
              <w:pStyle w:val="10"/>
            </w:pPr>
            <w:r>
              <w:t>项目名称</w:t>
            </w:r>
          </w:p>
        </w:tc>
        <w:tc>
          <w:tcPr>
            <w:tcW w:w="6095" w:type="dxa"/>
            <w:gridSpan w:val="3"/>
            <w:vAlign w:val="center"/>
          </w:tcPr>
          <w:p>
            <w:pPr>
              <w:pStyle w:val="12"/>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用于人大代表之家工作经费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1.通过项目资金及时支付，达到保证乡、村人大代表工作正常开展的效果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补助人大代表之家数量</w:t>
            </w:r>
          </w:p>
        </w:tc>
        <w:tc>
          <w:tcPr>
            <w:tcW w:w="5386" w:type="dxa"/>
            <w:vAlign w:val="center"/>
          </w:tcPr>
          <w:p>
            <w:pPr>
              <w:pStyle w:val="12"/>
            </w:pPr>
            <w:r>
              <w:t>享受补助的人大代表之家个数</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人大代表履职率</w:t>
            </w:r>
          </w:p>
        </w:tc>
        <w:tc>
          <w:tcPr>
            <w:tcW w:w="5386" w:type="dxa"/>
            <w:vAlign w:val="center"/>
          </w:tcPr>
          <w:p>
            <w:pPr>
              <w:pStyle w:val="12"/>
            </w:pPr>
            <w:r>
              <w:t>正常履职人大代表职能人数占区域内人大代表总数的比率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人大经费支付及时率</w:t>
            </w:r>
          </w:p>
        </w:tc>
        <w:tc>
          <w:tcPr>
            <w:tcW w:w="5386" w:type="dxa"/>
            <w:vAlign w:val="center"/>
          </w:tcPr>
          <w:p>
            <w:pPr>
              <w:pStyle w:val="12"/>
            </w:pPr>
            <w:r>
              <w:t>及时支付人大经费金额占实际到位金额的比率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项目资金全年补助标准</w:t>
            </w:r>
          </w:p>
        </w:tc>
        <w:tc>
          <w:tcPr>
            <w:tcW w:w="2268" w:type="dxa"/>
            <w:vAlign w:val="center"/>
          </w:tcPr>
          <w:p>
            <w:pPr>
              <w:pStyle w:val="12"/>
            </w:pPr>
            <w:r>
              <w:t>2万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提高经济发展</w:t>
            </w:r>
          </w:p>
        </w:tc>
        <w:tc>
          <w:tcPr>
            <w:tcW w:w="5386" w:type="dxa"/>
            <w:vAlign w:val="center"/>
          </w:tcPr>
          <w:p>
            <w:pPr>
              <w:pStyle w:val="12"/>
            </w:pPr>
            <w:r>
              <w:t>通过人大经费的支出提高区域内财政资金使用效力</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保障人大代表履职能力</w:t>
            </w:r>
          </w:p>
        </w:tc>
        <w:tc>
          <w:tcPr>
            <w:tcW w:w="5386" w:type="dxa"/>
            <w:vAlign w:val="center"/>
          </w:tcPr>
          <w:p>
            <w:pPr>
              <w:pStyle w:val="12"/>
            </w:pPr>
            <w:r>
              <w:t>提高保障人大代表履职能力</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办公期间节约能源，水电等能源能源节约情况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人大工作的可持续影响</w:t>
            </w:r>
          </w:p>
        </w:tc>
        <w:tc>
          <w:tcPr>
            <w:tcW w:w="5386" w:type="dxa"/>
            <w:vAlign w:val="center"/>
          </w:tcPr>
          <w:p>
            <w:pPr>
              <w:pStyle w:val="12"/>
            </w:pPr>
            <w:r>
              <w:t>人大工作经费的支出，保障区域内人大工作正常运转的时限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5386" w:type="dxa"/>
            <w:vAlign w:val="center"/>
          </w:tcPr>
          <w:p>
            <w:pPr>
              <w:pStyle w:val="12"/>
            </w:pPr>
            <w:r>
              <w:t>调查中满意或较满意的人大代表占被调查人大代表的比率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13032225P002123100025</w:t>
            </w:r>
          </w:p>
        </w:tc>
        <w:tc>
          <w:tcPr>
            <w:tcW w:w="2835" w:type="dxa"/>
            <w:vAlign w:val="center"/>
          </w:tcPr>
          <w:p>
            <w:pPr>
              <w:pStyle w:val="10"/>
            </w:pPr>
            <w:r>
              <w:t>项目名称</w:t>
            </w:r>
          </w:p>
        </w:tc>
        <w:tc>
          <w:tcPr>
            <w:tcW w:w="6095" w:type="dxa"/>
            <w:gridSpan w:val="3"/>
            <w:vAlign w:val="center"/>
          </w:tcPr>
          <w:p>
            <w:pPr>
              <w:pStyle w:val="12"/>
            </w:pPr>
            <w:r>
              <w:t>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1.主要用于武装工作宣传，民兵训练等，以保持民兵战力，达到提高社会稳定的效果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组织开展武装宣传次数</w:t>
            </w:r>
          </w:p>
        </w:tc>
        <w:tc>
          <w:tcPr>
            <w:tcW w:w="5386" w:type="dxa"/>
            <w:vAlign w:val="center"/>
          </w:tcPr>
          <w:p>
            <w:pPr>
              <w:pStyle w:val="12"/>
            </w:pPr>
            <w:r>
              <w:t>组织开展辖区内武装宣传工作的次数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已开展武装宣传工作村数占应开展武装宣传工作村数的比率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武装工作经费支付及时率</w:t>
            </w:r>
          </w:p>
        </w:tc>
        <w:tc>
          <w:tcPr>
            <w:tcW w:w="5386" w:type="dxa"/>
            <w:vAlign w:val="center"/>
          </w:tcPr>
          <w:p>
            <w:pPr>
              <w:pStyle w:val="12"/>
            </w:pPr>
            <w:r>
              <w:t>按时支付武装经费的金额占实际到位武装经费的比例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开展武装宣传费用成本</w:t>
            </w:r>
          </w:p>
        </w:tc>
        <w:tc>
          <w:tcPr>
            <w:tcW w:w="5386" w:type="dxa"/>
            <w:vAlign w:val="center"/>
          </w:tcPr>
          <w:p>
            <w:pPr>
              <w:pStyle w:val="12"/>
            </w:pPr>
            <w:r>
              <w:t>武装宣传的费用标准</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提高区域内武装工作收入</w:t>
            </w:r>
          </w:p>
        </w:tc>
        <w:tc>
          <w:tcPr>
            <w:tcW w:w="5386" w:type="dxa"/>
            <w:vAlign w:val="center"/>
          </w:tcPr>
          <w:p>
            <w:pPr>
              <w:pStyle w:val="12"/>
            </w:pPr>
            <w:r>
              <w:t>提高泥井镇武装工作收入</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提升民兵人员提升社会责任感</w:t>
            </w:r>
          </w:p>
        </w:tc>
        <w:tc>
          <w:tcPr>
            <w:tcW w:w="5386" w:type="dxa"/>
            <w:vAlign w:val="center"/>
          </w:tcPr>
          <w:p>
            <w:pPr>
              <w:pStyle w:val="12"/>
            </w:pPr>
            <w:r>
              <w:t>提升民兵人员提升社会责任感</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办公期间能源，水电等能源节约情况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武装工作经费的可持续影响</w:t>
            </w:r>
          </w:p>
        </w:tc>
        <w:tc>
          <w:tcPr>
            <w:tcW w:w="5386" w:type="dxa"/>
            <w:vAlign w:val="center"/>
          </w:tcPr>
          <w:p>
            <w:pPr>
              <w:pStyle w:val="12"/>
            </w:pPr>
            <w:r>
              <w:t>武装工作经费的支出，保障区域内武装工作正常运转的时限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民兵满意度</w:t>
            </w:r>
          </w:p>
        </w:tc>
        <w:tc>
          <w:tcPr>
            <w:tcW w:w="5386" w:type="dxa"/>
            <w:vAlign w:val="center"/>
          </w:tcPr>
          <w:p>
            <w:pPr>
              <w:pStyle w:val="12"/>
            </w:pPr>
            <w:r>
              <w:t>调查中满意或较满意的民兵占被调查总人数的比率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13032225P00212610003R</w:t>
            </w:r>
          </w:p>
        </w:tc>
        <w:tc>
          <w:tcPr>
            <w:tcW w:w="2835" w:type="dxa"/>
            <w:vAlign w:val="center"/>
          </w:tcPr>
          <w:p>
            <w:pPr>
              <w:pStyle w:val="10"/>
            </w:pPr>
            <w:r>
              <w:t>项目名称</w:t>
            </w:r>
          </w:p>
        </w:tc>
        <w:tc>
          <w:tcPr>
            <w:tcW w:w="6095" w:type="dxa"/>
            <w:gridSpan w:val="3"/>
            <w:vAlign w:val="center"/>
          </w:tcPr>
          <w:p>
            <w:pPr>
              <w:pStyle w:val="12"/>
            </w:pPr>
            <w:r>
              <w:t>信访维稳经费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用于信访维稳办公支出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1.通过加强信访类案件的调解、处置工作，达到有效化解信访矛盾，维护社会稳定的效果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完成信访维稳人次数</w:t>
            </w:r>
          </w:p>
        </w:tc>
        <w:tc>
          <w:tcPr>
            <w:tcW w:w="5386" w:type="dxa"/>
            <w:vAlign w:val="center"/>
          </w:tcPr>
          <w:p>
            <w:pPr>
              <w:pStyle w:val="12"/>
            </w:pPr>
            <w:r>
              <w:t>完成信访维稳人次数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化解信访矛盾率</w:t>
            </w:r>
          </w:p>
        </w:tc>
        <w:tc>
          <w:tcPr>
            <w:tcW w:w="5386" w:type="dxa"/>
            <w:vAlign w:val="center"/>
          </w:tcPr>
          <w:p>
            <w:pPr>
              <w:pStyle w:val="12"/>
            </w:pPr>
            <w:r>
              <w:t>解决信访矛盾次数占全部实际发生信访次数的比率</w:t>
            </w:r>
          </w:p>
        </w:tc>
        <w:tc>
          <w:tcPr>
            <w:tcW w:w="2268" w:type="dxa"/>
            <w:vAlign w:val="center"/>
          </w:tcPr>
          <w:p>
            <w:pPr>
              <w:pStyle w:val="12"/>
            </w:pPr>
            <w:r>
              <w:t>≥80%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信访、个体访处理时间</w:t>
            </w:r>
          </w:p>
        </w:tc>
        <w:tc>
          <w:tcPr>
            <w:tcW w:w="5386" w:type="dxa"/>
            <w:vAlign w:val="center"/>
          </w:tcPr>
          <w:p>
            <w:pPr>
              <w:pStyle w:val="12"/>
            </w:pPr>
            <w:r>
              <w:t>信访、个体访处理时间</w:t>
            </w:r>
          </w:p>
        </w:tc>
        <w:tc>
          <w:tcPr>
            <w:tcW w:w="2268" w:type="dxa"/>
            <w:vAlign w:val="center"/>
          </w:tcPr>
          <w:p>
            <w:pPr>
              <w:pStyle w:val="12"/>
            </w:pPr>
            <w:r>
              <w:t>≤60天</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市内交通补助标准</w:t>
            </w:r>
          </w:p>
        </w:tc>
        <w:tc>
          <w:tcPr>
            <w:tcW w:w="5386" w:type="dxa"/>
            <w:vAlign w:val="center"/>
          </w:tcPr>
          <w:p>
            <w:pPr>
              <w:pStyle w:val="12"/>
            </w:pPr>
            <w:r>
              <w:t>信访工作人员市内交通费日补助标准</w:t>
            </w:r>
          </w:p>
        </w:tc>
        <w:tc>
          <w:tcPr>
            <w:tcW w:w="2268" w:type="dxa"/>
            <w:vAlign w:val="center"/>
          </w:tcPr>
          <w:p>
            <w:pPr>
              <w:pStyle w:val="12"/>
            </w:pPr>
            <w:r>
              <w:t>80元/人/天</w:t>
            </w:r>
          </w:p>
        </w:tc>
        <w:tc>
          <w:tcPr>
            <w:tcW w:w="1276" w:type="dxa"/>
            <w:vAlign w:val="center"/>
          </w:tcPr>
          <w:p>
            <w:pPr>
              <w:pStyle w:val="12"/>
            </w:pPr>
            <w:r>
              <w:t>差旅费管理规定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促进经济形势稳定发展</w:t>
            </w:r>
          </w:p>
        </w:tc>
        <w:tc>
          <w:tcPr>
            <w:tcW w:w="5386" w:type="dxa"/>
            <w:vAlign w:val="center"/>
          </w:tcPr>
          <w:p>
            <w:pPr>
              <w:pStyle w:val="12"/>
            </w:pPr>
            <w:r>
              <w:t>维护社会稳定，促进经济形势稳定</w:t>
            </w:r>
          </w:p>
        </w:tc>
        <w:tc>
          <w:tcPr>
            <w:tcW w:w="2268" w:type="dxa"/>
            <w:vAlign w:val="center"/>
          </w:tcPr>
          <w:p>
            <w:pPr>
              <w:pStyle w:val="12"/>
            </w:pPr>
            <w:r>
              <w:t>较上年促进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提高社会稳定力</w:t>
            </w:r>
          </w:p>
        </w:tc>
        <w:tc>
          <w:tcPr>
            <w:tcW w:w="5386" w:type="dxa"/>
            <w:vAlign w:val="center"/>
          </w:tcPr>
          <w:p>
            <w:pPr>
              <w:pStyle w:val="12"/>
            </w:pPr>
            <w:r>
              <w:t>及时处理矛盾纠纷，维护社会稳定</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对信访维稳工作产生影响的持续性</w:t>
            </w:r>
          </w:p>
        </w:tc>
        <w:tc>
          <w:tcPr>
            <w:tcW w:w="5386" w:type="dxa"/>
            <w:vAlign w:val="center"/>
          </w:tcPr>
          <w:p>
            <w:pPr>
              <w:pStyle w:val="12"/>
            </w:pPr>
            <w:r>
              <w:t>对区域内信访维稳工作产生影响的时限</w:t>
            </w:r>
          </w:p>
        </w:tc>
        <w:tc>
          <w:tcPr>
            <w:tcW w:w="2268" w:type="dxa"/>
            <w:vAlign w:val="center"/>
          </w:tcPr>
          <w:p>
            <w:pPr>
              <w:pStyle w:val="12"/>
            </w:pPr>
            <w:r>
              <w:t>长期</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信访人满意度</w:t>
            </w:r>
          </w:p>
        </w:tc>
        <w:tc>
          <w:tcPr>
            <w:tcW w:w="5386" w:type="dxa"/>
            <w:vAlign w:val="center"/>
          </w:tcPr>
          <w:p>
            <w:pPr>
              <w:pStyle w:val="12"/>
            </w:pPr>
            <w:r>
              <w:t>调查中满意或较满意的占被调群众满意度</w:t>
            </w:r>
          </w:p>
        </w:tc>
        <w:tc>
          <w:tcPr>
            <w:tcW w:w="2268" w:type="dxa"/>
            <w:vAlign w:val="center"/>
          </w:tcPr>
          <w:p>
            <w:pPr>
              <w:pStyle w:val="12"/>
            </w:pPr>
            <w:r>
              <w:t>≥80%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13032225P00225210080L</w:t>
            </w:r>
          </w:p>
        </w:tc>
        <w:tc>
          <w:tcPr>
            <w:tcW w:w="2835" w:type="dxa"/>
            <w:vAlign w:val="center"/>
          </w:tcPr>
          <w:p>
            <w:pPr>
              <w:pStyle w:val="10"/>
            </w:pPr>
            <w:r>
              <w:t>项目名称</w:t>
            </w:r>
          </w:p>
        </w:tc>
        <w:tc>
          <w:tcPr>
            <w:tcW w:w="6095" w:type="dxa"/>
            <w:gridSpan w:val="3"/>
            <w:vAlign w:val="center"/>
          </w:tcPr>
          <w:p>
            <w:pPr>
              <w:pStyle w:val="12"/>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31.32</w:t>
            </w:r>
          </w:p>
        </w:tc>
        <w:tc>
          <w:tcPr>
            <w:tcW w:w="2835" w:type="dxa"/>
            <w:vAlign w:val="center"/>
          </w:tcPr>
          <w:p>
            <w:pPr>
              <w:pStyle w:val="10"/>
            </w:pPr>
            <w:r>
              <w:t>其中：财政    资金</w:t>
            </w:r>
          </w:p>
        </w:tc>
        <w:tc>
          <w:tcPr>
            <w:tcW w:w="2551" w:type="dxa"/>
            <w:vAlign w:val="center"/>
          </w:tcPr>
          <w:p>
            <w:pPr>
              <w:pStyle w:val="12"/>
            </w:pPr>
            <w:r>
              <w:t>31.32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用于正常离任村干部补贴发放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1.离任村干部补贴及时足额发放到位，提高在任村干部干事创业的积极性</w:t>
            </w:r>
          </w:p>
          <w:p>
            <w:pPr>
              <w:pStyle w:val="12"/>
            </w:pPr>
            <w:r>
              <w:t>2.通过发放正常离任村干部生活补贴，达到充分调动村干部 工作积极性的效果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享受补助总人数</w:t>
            </w:r>
          </w:p>
        </w:tc>
        <w:tc>
          <w:tcPr>
            <w:tcW w:w="2268" w:type="dxa"/>
            <w:vAlign w:val="center"/>
          </w:tcPr>
          <w:p>
            <w:pPr>
              <w:pStyle w:val="12"/>
            </w:pPr>
            <w:r>
              <w:t>89人</w:t>
            </w:r>
          </w:p>
        </w:tc>
        <w:tc>
          <w:tcPr>
            <w:tcW w:w="1276" w:type="dxa"/>
            <w:vAlign w:val="center"/>
          </w:tcPr>
          <w:p>
            <w:pPr>
              <w:pStyle w:val="12"/>
            </w:pPr>
            <w:r>
              <w:t>泥井镇正常离任村干部统计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经费补助发放率</w:t>
            </w:r>
          </w:p>
        </w:tc>
        <w:tc>
          <w:tcPr>
            <w:tcW w:w="5386" w:type="dxa"/>
            <w:vAlign w:val="center"/>
          </w:tcPr>
          <w:p>
            <w:pPr>
              <w:pStyle w:val="12"/>
            </w:pPr>
            <w:r>
              <w:t>发放离任村干部补助数占离任村干部生活补助总数的比率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按时发放离任村干部补贴数占应享受离任村干部补贴数的比率</w:t>
            </w:r>
          </w:p>
        </w:tc>
        <w:tc>
          <w:tcPr>
            <w:tcW w:w="2268" w:type="dxa"/>
            <w:vAlign w:val="center"/>
          </w:tcPr>
          <w:p>
            <w:pPr>
              <w:pStyle w:val="12"/>
            </w:pPr>
            <w:r>
              <w:t>≥95%</w:t>
            </w:r>
          </w:p>
        </w:tc>
        <w:tc>
          <w:tcPr>
            <w:tcW w:w="1276" w:type="dxa"/>
            <w:vAlign w:val="center"/>
          </w:tcPr>
          <w:p>
            <w:pPr>
              <w:pStyle w:val="12"/>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生活补助标准</w:t>
            </w:r>
          </w:p>
        </w:tc>
        <w:tc>
          <w:tcPr>
            <w:tcW w:w="5386" w:type="dxa"/>
            <w:vAlign w:val="center"/>
          </w:tcPr>
          <w:p>
            <w:pPr>
              <w:pStyle w:val="12"/>
            </w:pPr>
            <w:r>
              <w:t>每人每任期满一年补助标准</w:t>
            </w:r>
          </w:p>
        </w:tc>
        <w:tc>
          <w:tcPr>
            <w:tcW w:w="2268" w:type="dxa"/>
            <w:vAlign w:val="center"/>
          </w:tcPr>
          <w:p>
            <w:pPr>
              <w:pStyle w:val="12"/>
            </w:pPr>
            <w:r>
              <w:t>240元/人/年</w:t>
            </w:r>
          </w:p>
        </w:tc>
        <w:tc>
          <w:tcPr>
            <w:tcW w:w="1276" w:type="dxa"/>
            <w:vAlign w:val="center"/>
          </w:tcPr>
          <w:p>
            <w:pPr>
              <w:pStyle w:val="12"/>
            </w:pPr>
            <w:r>
              <w:t>中共河北省委组织部河北省财政厅印发《关于提高村级组织运转保障水平的意见》的通知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提高行政村内离任村干部收入</w:t>
            </w:r>
          </w:p>
        </w:tc>
        <w:tc>
          <w:tcPr>
            <w:tcW w:w="5386" w:type="dxa"/>
            <w:vAlign w:val="center"/>
          </w:tcPr>
          <w:p>
            <w:pPr>
              <w:pStyle w:val="12"/>
            </w:pPr>
            <w:r>
              <w:t>每月离任村干部人均收入增加额</w:t>
            </w:r>
          </w:p>
        </w:tc>
        <w:tc>
          <w:tcPr>
            <w:tcW w:w="2268" w:type="dxa"/>
            <w:vAlign w:val="center"/>
          </w:tcPr>
          <w:p>
            <w:pPr>
              <w:pStyle w:val="12"/>
            </w:pPr>
            <w:r>
              <w:t>≥20元/月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提高在任村干部干事创业的积极性</w:t>
            </w:r>
          </w:p>
        </w:tc>
        <w:tc>
          <w:tcPr>
            <w:tcW w:w="5386" w:type="dxa"/>
            <w:vAlign w:val="center"/>
          </w:tcPr>
          <w:p>
            <w:pPr>
              <w:pStyle w:val="12"/>
            </w:pPr>
            <w:r>
              <w:t>提高在任村干部干事创业的积极性,促进行政村发展</w:t>
            </w:r>
          </w:p>
        </w:tc>
        <w:tc>
          <w:tcPr>
            <w:tcW w:w="2268" w:type="dxa"/>
            <w:vAlign w:val="center"/>
          </w:tcPr>
          <w:p>
            <w:pPr>
              <w:pStyle w:val="12"/>
            </w:pPr>
            <w:r>
              <w:t>较上年提高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节能办公</w:t>
            </w:r>
          </w:p>
        </w:tc>
        <w:tc>
          <w:tcPr>
            <w:tcW w:w="5386" w:type="dxa"/>
            <w:vAlign w:val="center"/>
          </w:tcPr>
          <w:p>
            <w:pPr>
              <w:pStyle w:val="12"/>
            </w:pPr>
            <w:r>
              <w:t>办公期间节约水电等能源，能源节约情况</w:t>
            </w:r>
          </w:p>
        </w:tc>
        <w:tc>
          <w:tcPr>
            <w:tcW w:w="2268" w:type="dxa"/>
            <w:vAlign w:val="center"/>
          </w:tcPr>
          <w:p>
            <w:pPr>
              <w:pStyle w:val="12"/>
            </w:pPr>
            <w:r>
              <w:t>较上年节约</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离任村干部补助的可持续性影响</w:t>
            </w:r>
          </w:p>
        </w:tc>
        <w:tc>
          <w:tcPr>
            <w:tcW w:w="5386" w:type="dxa"/>
            <w:vAlign w:val="center"/>
          </w:tcPr>
          <w:p>
            <w:pPr>
              <w:pStyle w:val="12"/>
            </w:pPr>
            <w:r>
              <w:t>通过问卷调查满意和较满意人数占总调查人数的比率</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通过问卷调查满意和较满意人数占总调查人数的比率</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昌黎县泥井镇人民政府本级上年末固定资产金额为575.05万元（详见下表）。本年度拟购置固定资产总额为15.00万元，已按要求列入政府采购预算，详见政府采购预算表。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815001昌黎县泥井镇人民政府本级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575.05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3484</w:t>
            </w:r>
          </w:p>
        </w:tc>
        <w:tc>
          <w:tcPr>
            <w:tcW w:w="2835" w:type="dxa"/>
            <w:vAlign w:val="center"/>
          </w:tcPr>
          <w:p>
            <w:pPr>
              <w:pStyle w:val="11"/>
            </w:pPr>
            <w:r>
              <w:t>420.89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3484</w:t>
            </w:r>
          </w:p>
        </w:tc>
        <w:tc>
          <w:tcPr>
            <w:tcW w:w="2835" w:type="dxa"/>
            <w:vAlign w:val="center"/>
          </w:tcPr>
          <w:p>
            <w:pPr>
              <w:pStyle w:val="11"/>
            </w:pPr>
            <w:r>
              <w:t>420.89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25.86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383</w:t>
            </w:r>
          </w:p>
        </w:tc>
        <w:tc>
          <w:tcPr>
            <w:tcW w:w="2835" w:type="dxa"/>
            <w:vAlign w:val="center"/>
          </w:tcPr>
          <w:p>
            <w:pPr>
              <w:pStyle w:val="11"/>
            </w:pPr>
            <w:r>
              <w:t>107.96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C1459"/>
    <w:rsid w:val="17A925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1</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2025-01-19T15:50:00Z</dcterms:created>
  <dc:creator>h</dc:creator>
  <cp:lastModifiedBy>h</cp:lastModifiedBy>
  <dcterms:modified xsi:type="dcterms:W3CDTF">2025-01-24T03:39:44Z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