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一、昌黎县卫生健康局本级收支预算</w:t>
      </w:r>
      <w:r>
        <w:tab/>
      </w:r>
      <w:r>
        <w:fldChar w:fldCharType="begin"/>
      </w:r>
      <w:r>
        <w:instrText>PAGEREF _Toc_4_4_0000000001 \h</w:instrText>
      </w:r>
      <w:r>
        <w:fldChar w:fldCharType="separate"/>
      </w:r>
      <w:r>
        <w:t>1</w:t>
      </w:r>
      <w:r>
        <w:fldChar w:fldCharType="end"/>
      </w:r>
      <w:r>
        <w:fldChar w:fldCharType="end"/>
      </w:r>
    </w:p>
    <w:p>
      <w:pPr>
        <w:pStyle w:val="15"/>
        <w:tabs>
          <w:tab w:val="right" w:leader="dot" w:pos="14562"/>
        </w:tabs>
      </w:pPr>
      <w:r>
        <w:fldChar w:fldCharType="begin"/>
      </w:r>
      <w:r>
        <w:instrText xml:space="preserve"> HYPERLINK \l "_Toc_4_4_0000000002" </w:instrText>
      </w:r>
      <w:r>
        <w:fldChar w:fldCharType="separate"/>
      </w:r>
      <w:r>
        <w:rPr>
          <w:b w:val="0"/>
        </w:rPr>
        <w:t>二、昌黎县疾病预防控制中心收支预算</w:t>
      </w:r>
      <w:r>
        <w:tab/>
      </w:r>
      <w:r>
        <w:fldChar w:fldCharType="begin"/>
      </w:r>
      <w:r>
        <w:instrText>PAGEREF _Toc_4_4_0000000002 \h</w:instrText>
      </w:r>
      <w:r>
        <w:fldChar w:fldCharType="separate"/>
      </w:r>
      <w:r>
        <w:t>102</w:t>
      </w:r>
      <w:r>
        <w:fldChar w:fldCharType="end"/>
      </w:r>
      <w:r>
        <w:fldChar w:fldCharType="end"/>
      </w:r>
    </w:p>
    <w:p>
      <w:pPr>
        <w:pStyle w:val="15"/>
        <w:tabs>
          <w:tab w:val="right" w:leader="dot" w:pos="14562"/>
        </w:tabs>
      </w:pPr>
      <w:r>
        <w:fldChar w:fldCharType="begin"/>
      </w:r>
      <w:r>
        <w:instrText xml:space="preserve"> HYPERLINK \l "_Toc_4_4_0000000003" </w:instrText>
      </w:r>
      <w:r>
        <w:fldChar w:fldCharType="separate"/>
      </w:r>
      <w:r>
        <w:rPr>
          <w:b w:val="0"/>
        </w:rPr>
        <w:t>三、昌黎县卫生和计划生育综合监督执法所收支预算</w:t>
      </w:r>
      <w:r>
        <w:tab/>
      </w:r>
      <w:r>
        <w:fldChar w:fldCharType="begin"/>
      </w:r>
      <w:r>
        <w:instrText>PAGEREF _Toc_4_4_0000000003 \h</w:instrText>
      </w:r>
      <w:r>
        <w:fldChar w:fldCharType="separate"/>
      </w:r>
      <w:r>
        <w:t>123</w:t>
      </w:r>
      <w:r>
        <w:fldChar w:fldCharType="end"/>
      </w:r>
      <w:r>
        <w:fldChar w:fldCharType="end"/>
      </w:r>
    </w:p>
    <w:p>
      <w:pPr>
        <w:pStyle w:val="15"/>
        <w:tabs>
          <w:tab w:val="right" w:leader="dot" w:pos="14562"/>
        </w:tabs>
      </w:pPr>
      <w:r>
        <w:fldChar w:fldCharType="begin"/>
      </w:r>
      <w:r>
        <w:instrText xml:space="preserve"> HYPERLINK \l "_Toc_4_4_0000000004" </w:instrText>
      </w:r>
      <w:r>
        <w:fldChar w:fldCharType="separate"/>
      </w:r>
      <w:r>
        <w:rPr>
          <w:b w:val="0"/>
        </w:rPr>
        <w:t>四、昌黎县马坨店乡卫生院收支预算</w:t>
      </w:r>
      <w:r>
        <w:tab/>
      </w:r>
      <w:r>
        <w:fldChar w:fldCharType="begin"/>
      </w:r>
      <w:r>
        <w:instrText>PAGEREF _Toc_4_4_0000000004 \h</w:instrText>
      </w:r>
      <w:r>
        <w:fldChar w:fldCharType="separate"/>
      </w:r>
      <w:r>
        <w:t>137</w:t>
      </w:r>
      <w:r>
        <w:fldChar w:fldCharType="end"/>
      </w:r>
      <w:r>
        <w:fldChar w:fldCharType="end"/>
      </w:r>
    </w:p>
    <w:p>
      <w:pPr>
        <w:pStyle w:val="15"/>
        <w:tabs>
          <w:tab w:val="right" w:leader="dot" w:pos="14562"/>
        </w:tabs>
      </w:pPr>
      <w:r>
        <w:fldChar w:fldCharType="begin"/>
      </w:r>
      <w:r>
        <w:instrText xml:space="preserve"> HYPERLINK \l "_Toc_4_4_0000000005" </w:instrText>
      </w:r>
      <w:r>
        <w:fldChar w:fldCharType="separate"/>
      </w:r>
      <w:r>
        <w:rPr>
          <w:b w:val="0"/>
        </w:rPr>
        <w:t>五、昌黎县龙家店镇卫生院收支预算</w:t>
      </w:r>
      <w:r>
        <w:tab/>
      </w:r>
      <w:r>
        <w:fldChar w:fldCharType="begin"/>
      </w:r>
      <w:r>
        <w:instrText>PAGEREF _Toc_4_4_0000000005 \h</w:instrText>
      </w:r>
      <w:r>
        <w:fldChar w:fldCharType="separate"/>
      </w:r>
      <w:r>
        <w:t>153</w:t>
      </w:r>
      <w:r>
        <w:fldChar w:fldCharType="end"/>
      </w:r>
      <w:r>
        <w:fldChar w:fldCharType="end"/>
      </w:r>
    </w:p>
    <w:p>
      <w:pPr>
        <w:pStyle w:val="15"/>
        <w:tabs>
          <w:tab w:val="right" w:leader="dot" w:pos="14562"/>
        </w:tabs>
      </w:pPr>
      <w:r>
        <w:fldChar w:fldCharType="begin"/>
      </w:r>
      <w:r>
        <w:instrText xml:space="preserve"> HYPERLINK \l "_Toc_4_4_0000000006" </w:instrText>
      </w:r>
      <w:r>
        <w:fldChar w:fldCharType="separate"/>
      </w:r>
      <w:r>
        <w:rPr>
          <w:b w:val="0"/>
        </w:rPr>
        <w:t>六、昌黎县朱各庄镇卫生院收支预算</w:t>
      </w:r>
      <w:r>
        <w:tab/>
      </w:r>
      <w:r>
        <w:fldChar w:fldCharType="begin"/>
      </w:r>
      <w:r>
        <w:instrText>PAGEREF _Toc_4_4_0000000006 \h</w:instrText>
      </w:r>
      <w:r>
        <w:fldChar w:fldCharType="separate"/>
      </w:r>
      <w:r>
        <w:t>174</w:t>
      </w:r>
      <w:r>
        <w:fldChar w:fldCharType="end"/>
      </w:r>
      <w:r>
        <w:fldChar w:fldCharType="end"/>
      </w:r>
    </w:p>
    <w:p>
      <w:pPr>
        <w:pStyle w:val="15"/>
        <w:tabs>
          <w:tab w:val="right" w:leader="dot" w:pos="14562"/>
        </w:tabs>
      </w:pPr>
      <w:r>
        <w:fldChar w:fldCharType="begin"/>
      </w:r>
      <w:r>
        <w:instrText xml:space="preserve"> HYPERLINK \l "_Toc_4_4_0000000007" </w:instrText>
      </w:r>
      <w:r>
        <w:fldChar w:fldCharType="separate"/>
      </w:r>
      <w:r>
        <w:rPr>
          <w:b w:val="0"/>
        </w:rPr>
        <w:t>七、昌黎县茹荷镇卫生院收支预算</w:t>
      </w:r>
      <w:r>
        <w:tab/>
      </w:r>
      <w:r>
        <w:fldChar w:fldCharType="begin"/>
      </w:r>
      <w:r>
        <w:instrText>PAGEREF _Toc_4_4_0000000007 \h</w:instrText>
      </w:r>
      <w:r>
        <w:fldChar w:fldCharType="separate"/>
      </w:r>
      <w:r>
        <w:t>190</w:t>
      </w:r>
      <w:r>
        <w:fldChar w:fldCharType="end"/>
      </w:r>
      <w:r>
        <w:fldChar w:fldCharType="end"/>
      </w:r>
    </w:p>
    <w:p>
      <w:pPr>
        <w:pStyle w:val="15"/>
        <w:tabs>
          <w:tab w:val="right" w:leader="dot" w:pos="14562"/>
        </w:tabs>
      </w:pPr>
      <w:r>
        <w:fldChar w:fldCharType="begin"/>
      </w:r>
      <w:r>
        <w:instrText xml:space="preserve"> HYPERLINK \l "_Toc_4_4_0000000008" </w:instrText>
      </w:r>
      <w:r>
        <w:fldChar w:fldCharType="separate"/>
      </w:r>
      <w:r>
        <w:rPr>
          <w:b w:val="0"/>
        </w:rPr>
        <w:t>八、昌黎县荒佃庄镇卫生院收支预算</w:t>
      </w:r>
      <w:r>
        <w:tab/>
      </w:r>
      <w:r>
        <w:fldChar w:fldCharType="begin"/>
      </w:r>
      <w:r>
        <w:instrText>PAGEREF _Toc_4_4_0000000008 \h</w:instrText>
      </w:r>
      <w:r>
        <w:fldChar w:fldCharType="separate"/>
      </w:r>
      <w:r>
        <w:t>206</w:t>
      </w:r>
      <w:r>
        <w:fldChar w:fldCharType="end"/>
      </w:r>
      <w:r>
        <w:fldChar w:fldCharType="end"/>
      </w:r>
    </w:p>
    <w:p>
      <w:pPr>
        <w:pStyle w:val="15"/>
        <w:tabs>
          <w:tab w:val="right" w:leader="dot" w:pos="14562"/>
        </w:tabs>
      </w:pPr>
      <w:r>
        <w:fldChar w:fldCharType="begin"/>
      </w:r>
      <w:r>
        <w:instrText xml:space="preserve"> HYPERLINK \l "_Toc_4_4_0000000009" </w:instrText>
      </w:r>
      <w:r>
        <w:fldChar w:fldCharType="separate"/>
      </w:r>
      <w:r>
        <w:rPr>
          <w:b w:val="0"/>
        </w:rPr>
        <w:t>九、昌黎县两山乡卫生院收支预算</w:t>
      </w:r>
      <w:r>
        <w:tab/>
      </w:r>
      <w:r>
        <w:fldChar w:fldCharType="begin"/>
      </w:r>
      <w:r>
        <w:instrText>PAGEREF _Toc_4_4_0000000009 \h</w:instrText>
      </w:r>
      <w:r>
        <w:fldChar w:fldCharType="separate"/>
      </w:r>
      <w:r>
        <w:t>225</w:t>
      </w:r>
      <w:r>
        <w:fldChar w:fldCharType="end"/>
      </w:r>
      <w:r>
        <w:fldChar w:fldCharType="end"/>
      </w:r>
    </w:p>
    <w:p>
      <w:pPr>
        <w:pStyle w:val="15"/>
        <w:tabs>
          <w:tab w:val="right" w:leader="dot" w:pos="14562"/>
        </w:tabs>
      </w:pPr>
      <w:r>
        <w:fldChar w:fldCharType="begin"/>
      </w:r>
      <w:r>
        <w:instrText xml:space="preserve"> HYPERLINK \l "_Toc_4_4_0000000010" </w:instrText>
      </w:r>
      <w:r>
        <w:fldChar w:fldCharType="separate"/>
      </w:r>
      <w:r>
        <w:rPr>
          <w:b w:val="0"/>
        </w:rPr>
        <w:t>十、昌黎县十里铺乡卫生院收支预算</w:t>
      </w:r>
      <w:r>
        <w:tab/>
      </w:r>
      <w:r>
        <w:fldChar w:fldCharType="begin"/>
      </w:r>
      <w:r>
        <w:instrText>PAGEREF _Toc_4_4_0000000010 \h</w:instrText>
      </w:r>
      <w:r>
        <w:fldChar w:fldCharType="separate"/>
      </w:r>
      <w:r>
        <w:t>241</w:t>
      </w:r>
      <w:r>
        <w:fldChar w:fldCharType="end"/>
      </w:r>
      <w:r>
        <w:fldChar w:fldCharType="end"/>
      </w:r>
    </w:p>
    <w:p>
      <w:pPr>
        <w:pStyle w:val="15"/>
        <w:tabs>
          <w:tab w:val="right" w:leader="dot" w:pos="14562"/>
        </w:tabs>
      </w:pPr>
      <w:r>
        <w:fldChar w:fldCharType="begin"/>
      </w:r>
      <w:r>
        <w:instrText xml:space="preserve"> HYPERLINK \l "_Toc_4_4_0000000011" </w:instrText>
      </w:r>
      <w:r>
        <w:fldChar w:fldCharType="separate"/>
      </w:r>
      <w:r>
        <w:rPr>
          <w:b w:val="0"/>
        </w:rPr>
        <w:t>十一、昌黎县黄金海岸卫生服务中心收支预算</w:t>
      </w:r>
      <w:r>
        <w:tab/>
      </w:r>
      <w:r>
        <w:fldChar w:fldCharType="begin"/>
      </w:r>
      <w:r>
        <w:instrText>PAGEREF _Toc_4_4_0000000011 \h</w:instrText>
      </w:r>
      <w:r>
        <w:fldChar w:fldCharType="separate"/>
      </w:r>
      <w:r>
        <w:t>257</w:t>
      </w:r>
      <w:r>
        <w:fldChar w:fldCharType="end"/>
      </w:r>
      <w:r>
        <w:fldChar w:fldCharType="end"/>
      </w:r>
    </w:p>
    <w:p>
      <w:pPr>
        <w:pStyle w:val="15"/>
        <w:tabs>
          <w:tab w:val="right" w:leader="dot" w:pos="14562"/>
        </w:tabs>
      </w:pPr>
      <w:r>
        <w:fldChar w:fldCharType="begin"/>
      </w:r>
      <w:r>
        <w:instrText xml:space="preserve"> HYPERLINK \l "_Toc_4_4_0000000012" </w:instrText>
      </w:r>
      <w:r>
        <w:fldChar w:fldCharType="separate"/>
      </w:r>
      <w:r>
        <w:rPr>
          <w:b w:val="0"/>
        </w:rPr>
        <w:t>十二、昌黎县葛条港乡卫生院收支预算</w:t>
      </w:r>
      <w:r>
        <w:tab/>
      </w:r>
      <w:r>
        <w:fldChar w:fldCharType="begin"/>
      </w:r>
      <w:r>
        <w:instrText>PAGEREF _Toc_4_4_0000000012 \h</w:instrText>
      </w:r>
      <w:r>
        <w:fldChar w:fldCharType="separate"/>
      </w:r>
      <w:r>
        <w:t>274</w:t>
      </w:r>
      <w:r>
        <w:fldChar w:fldCharType="end"/>
      </w:r>
      <w:r>
        <w:fldChar w:fldCharType="end"/>
      </w:r>
    </w:p>
    <w:p>
      <w:pPr>
        <w:pStyle w:val="15"/>
        <w:tabs>
          <w:tab w:val="right" w:leader="dot" w:pos="14562"/>
        </w:tabs>
      </w:pPr>
      <w:r>
        <w:fldChar w:fldCharType="begin"/>
      </w:r>
      <w:r>
        <w:instrText xml:space="preserve"> HYPERLINK \l "_Toc_4_4_0000000013" </w:instrText>
      </w:r>
      <w:r>
        <w:fldChar w:fldCharType="separate"/>
      </w:r>
      <w:r>
        <w:rPr>
          <w:b w:val="0"/>
        </w:rPr>
        <w:t>十三、昌黎县刘台庄中心卫生院收支预算</w:t>
      </w:r>
      <w:r>
        <w:tab/>
      </w:r>
      <w:r>
        <w:fldChar w:fldCharType="begin"/>
      </w:r>
      <w:r>
        <w:instrText>PAGEREF _Toc_4_4_0000000013 \h</w:instrText>
      </w:r>
      <w:r>
        <w:fldChar w:fldCharType="separate"/>
      </w:r>
      <w:r>
        <w:t>293</w:t>
      </w:r>
      <w:r>
        <w:fldChar w:fldCharType="end"/>
      </w:r>
      <w:r>
        <w:fldChar w:fldCharType="end"/>
      </w:r>
    </w:p>
    <w:p>
      <w:pPr>
        <w:pStyle w:val="15"/>
        <w:tabs>
          <w:tab w:val="right" w:leader="dot" w:pos="14562"/>
        </w:tabs>
      </w:pPr>
      <w:r>
        <w:fldChar w:fldCharType="begin"/>
      </w:r>
      <w:r>
        <w:instrText xml:space="preserve"> HYPERLINK \l "_Toc_4_4_0000000014" </w:instrText>
      </w:r>
      <w:r>
        <w:fldChar w:fldCharType="separate"/>
      </w:r>
      <w:r>
        <w:rPr>
          <w:b w:val="0"/>
        </w:rPr>
        <w:t>十四、昌黎县大蒲河镇卫生院收支预算</w:t>
      </w:r>
      <w:r>
        <w:tab/>
      </w:r>
      <w:r>
        <w:fldChar w:fldCharType="begin"/>
      </w:r>
      <w:r>
        <w:instrText>PAGEREF _Toc_4_4_0000000014 \h</w:instrText>
      </w:r>
      <w:r>
        <w:fldChar w:fldCharType="separate"/>
      </w:r>
      <w:r>
        <w:t>309</w:t>
      </w:r>
      <w:r>
        <w:fldChar w:fldCharType="end"/>
      </w:r>
      <w:r>
        <w:fldChar w:fldCharType="end"/>
      </w:r>
    </w:p>
    <w:p>
      <w:pPr>
        <w:pStyle w:val="15"/>
        <w:tabs>
          <w:tab w:val="right" w:leader="dot" w:pos="14562"/>
        </w:tabs>
      </w:pPr>
      <w:r>
        <w:fldChar w:fldCharType="begin"/>
      </w:r>
      <w:r>
        <w:instrText xml:space="preserve"> HYPERLINK \l "_Toc_4_4_0000000015" </w:instrText>
      </w:r>
      <w:r>
        <w:fldChar w:fldCharType="separate"/>
      </w:r>
      <w:r>
        <w:rPr>
          <w:b w:val="0"/>
        </w:rPr>
        <w:t>十五、昌黎县靖安中心卫生院收支预算</w:t>
      </w:r>
      <w:r>
        <w:tab/>
      </w:r>
      <w:r>
        <w:fldChar w:fldCharType="begin"/>
      </w:r>
      <w:r>
        <w:instrText>PAGEREF _Toc_4_4_0000000015 \h</w:instrText>
      </w:r>
      <w:r>
        <w:fldChar w:fldCharType="separate"/>
      </w:r>
      <w:r>
        <w:t>328</w:t>
      </w:r>
      <w:r>
        <w:fldChar w:fldCharType="end"/>
      </w:r>
      <w:r>
        <w:fldChar w:fldCharType="end"/>
      </w:r>
    </w:p>
    <w:p>
      <w:pPr>
        <w:pStyle w:val="15"/>
        <w:tabs>
          <w:tab w:val="right" w:leader="dot" w:pos="14562"/>
        </w:tabs>
      </w:pPr>
      <w:r>
        <w:fldChar w:fldCharType="begin"/>
      </w:r>
      <w:r>
        <w:instrText xml:space="preserve"> HYPERLINK \l "_Toc_4_4_0000000016" </w:instrText>
      </w:r>
      <w:r>
        <w:fldChar w:fldCharType="separate"/>
      </w:r>
      <w:r>
        <w:rPr>
          <w:b w:val="0"/>
        </w:rPr>
        <w:t>十六、昌黎县人民医院收支预算</w:t>
      </w:r>
      <w:r>
        <w:tab/>
      </w:r>
      <w:r>
        <w:fldChar w:fldCharType="begin"/>
      </w:r>
      <w:r>
        <w:instrText>PAGEREF _Toc_4_4_0000000016 \h</w:instrText>
      </w:r>
      <w:r>
        <w:fldChar w:fldCharType="separate"/>
      </w:r>
      <w:r>
        <w:t>344</w:t>
      </w:r>
      <w:r>
        <w:fldChar w:fldCharType="end"/>
      </w:r>
      <w:r>
        <w:fldChar w:fldCharType="end"/>
      </w:r>
    </w:p>
    <w:p>
      <w:pPr>
        <w:pStyle w:val="15"/>
        <w:tabs>
          <w:tab w:val="right" w:leader="dot" w:pos="14562"/>
        </w:tabs>
      </w:pPr>
      <w:r>
        <w:fldChar w:fldCharType="begin"/>
      </w:r>
      <w:r>
        <w:instrText xml:space="preserve"> HYPERLINK \l "_Toc_4_4_0000000017" </w:instrText>
      </w:r>
      <w:r>
        <w:fldChar w:fldCharType="separate"/>
      </w:r>
      <w:r>
        <w:rPr>
          <w:b w:val="0"/>
        </w:rPr>
        <w:t>十七、昌黎县妇幼保健院收支预算</w:t>
      </w:r>
      <w:r>
        <w:tab/>
      </w:r>
      <w:r>
        <w:fldChar w:fldCharType="begin"/>
      </w:r>
      <w:r>
        <w:instrText>PAGEREF _Toc_4_4_0000000017 \h</w:instrText>
      </w:r>
      <w:r>
        <w:fldChar w:fldCharType="separate"/>
      </w:r>
      <w:r>
        <w:t>361</w:t>
      </w:r>
      <w:r>
        <w:fldChar w:fldCharType="end"/>
      </w:r>
      <w:r>
        <w:fldChar w:fldCharType="end"/>
      </w:r>
    </w:p>
    <w:p>
      <w:pPr>
        <w:pStyle w:val="15"/>
        <w:tabs>
          <w:tab w:val="right" w:leader="dot" w:pos="14562"/>
        </w:tabs>
      </w:pPr>
      <w:r>
        <w:fldChar w:fldCharType="begin"/>
      </w:r>
      <w:r>
        <w:instrText xml:space="preserve"> HYPERLINK \l "_Toc_4_4_0000000018" </w:instrText>
      </w:r>
      <w:r>
        <w:fldChar w:fldCharType="separate"/>
      </w:r>
      <w:r>
        <w:rPr>
          <w:b w:val="0"/>
        </w:rPr>
        <w:t>十八、昌黎县安山中心卫生院收支预算</w:t>
      </w:r>
      <w:r>
        <w:tab/>
      </w:r>
      <w:r>
        <w:fldChar w:fldCharType="begin"/>
      </w:r>
      <w:r>
        <w:instrText>PAGEREF _Toc_4_4_0000000018 \h</w:instrText>
      </w:r>
      <w:r>
        <w:fldChar w:fldCharType="separate"/>
      </w:r>
      <w:r>
        <w:t>380</w:t>
      </w:r>
      <w:r>
        <w:fldChar w:fldCharType="end"/>
      </w:r>
      <w:r>
        <w:fldChar w:fldCharType="end"/>
      </w:r>
    </w:p>
    <w:p>
      <w:pPr>
        <w:pStyle w:val="15"/>
        <w:tabs>
          <w:tab w:val="right" w:leader="dot" w:pos="14562"/>
        </w:tabs>
      </w:pPr>
      <w:r>
        <w:fldChar w:fldCharType="begin"/>
      </w:r>
      <w:r>
        <w:instrText xml:space="preserve"> HYPERLINK \l "_Toc_4_4_0000000019" </w:instrText>
      </w:r>
      <w:r>
        <w:fldChar w:fldCharType="separate"/>
      </w:r>
      <w:r>
        <w:rPr>
          <w:b w:val="0"/>
        </w:rPr>
        <w:t>十九、昌黎县新集中心卫生院收支预算</w:t>
      </w:r>
      <w:r>
        <w:tab/>
      </w:r>
      <w:r>
        <w:fldChar w:fldCharType="begin"/>
      </w:r>
      <w:r>
        <w:instrText>PAGEREF _Toc_4_4_0000000019 \h</w:instrText>
      </w:r>
      <w:r>
        <w:fldChar w:fldCharType="separate"/>
      </w:r>
      <w:r>
        <w:t>399</w:t>
      </w:r>
      <w:r>
        <w:fldChar w:fldCharType="end"/>
      </w:r>
      <w:r>
        <w:fldChar w:fldCharType="end"/>
      </w:r>
    </w:p>
    <w:p>
      <w:pPr>
        <w:pStyle w:val="15"/>
        <w:tabs>
          <w:tab w:val="right" w:leader="dot" w:pos="14562"/>
        </w:tabs>
      </w:pPr>
      <w:r>
        <w:fldChar w:fldCharType="begin"/>
      </w:r>
      <w:r>
        <w:instrText xml:space="preserve"> HYPERLINK \l "_Toc_4_4_0000000020" </w:instrText>
      </w:r>
      <w:r>
        <w:fldChar w:fldCharType="separate"/>
      </w:r>
      <w:r>
        <w:rPr>
          <w:b w:val="0"/>
        </w:rPr>
        <w:t>二十、昌黎县中医院收支预算</w:t>
      </w:r>
      <w:r>
        <w:tab/>
      </w:r>
      <w:r>
        <w:fldChar w:fldCharType="begin"/>
      </w:r>
      <w:r>
        <w:instrText>PAGEREF _Toc_4_4_0000000020 \h</w:instrText>
      </w:r>
      <w:r>
        <w:fldChar w:fldCharType="separate"/>
      </w:r>
      <w:r>
        <w:t>415</w:t>
      </w:r>
      <w:r>
        <w:fldChar w:fldCharType="end"/>
      </w:r>
      <w:r>
        <w:fldChar w:fldCharType="end"/>
      </w:r>
    </w:p>
    <w:p>
      <w:pPr>
        <w:pStyle w:val="15"/>
        <w:tabs>
          <w:tab w:val="right" w:leader="dot" w:pos="14562"/>
        </w:tabs>
      </w:pPr>
      <w:r>
        <w:fldChar w:fldCharType="begin"/>
      </w:r>
      <w:r>
        <w:instrText xml:space="preserve"> HYPERLINK \l "_Toc_4_4_0000000021" </w:instrText>
      </w:r>
      <w:r>
        <w:fldChar w:fldCharType="separate"/>
      </w:r>
      <w:r>
        <w:rPr>
          <w:b w:val="0"/>
        </w:rPr>
        <w:t>二十一、昌黎县泥井中心卫生院收支预算</w:t>
      </w:r>
      <w:r>
        <w:tab/>
      </w:r>
      <w:r>
        <w:fldChar w:fldCharType="begin"/>
      </w:r>
      <w:r>
        <w:instrText>PAGEREF _Toc_4_4_0000000021 \h</w:instrText>
      </w:r>
      <w:r>
        <w:fldChar w:fldCharType="separate"/>
      </w:r>
      <w:r>
        <w:t>443</w:t>
      </w:r>
      <w:r>
        <w:fldChar w:fldCharType="end"/>
      </w:r>
      <w:r>
        <w:fldChar w:fldCharType="end"/>
      </w:r>
    </w:p>
    <w:p>
      <w:pPr>
        <w:pStyle w:val="15"/>
        <w:tabs>
          <w:tab w:val="right" w:leader="dot" w:pos="14562"/>
        </w:tabs>
      </w:pPr>
      <w:r>
        <w:fldChar w:fldCharType="begin"/>
      </w:r>
      <w:r>
        <w:instrText xml:space="preserve"> HYPERLINK \l "_Toc_4_4_0000000022" </w:instrText>
      </w:r>
      <w:r>
        <w:fldChar w:fldCharType="separate"/>
      </w:r>
      <w:r>
        <w:rPr>
          <w:b w:val="0"/>
        </w:rPr>
        <w:t>二十二、昌黎县昌黎中心卫生院收支预算</w:t>
      </w:r>
      <w:r>
        <w:tab/>
      </w:r>
      <w:r>
        <w:fldChar w:fldCharType="begin"/>
      </w:r>
      <w:r>
        <w:instrText>PAGEREF _Toc_4_4_0000000022 \h</w:instrText>
      </w:r>
      <w:r>
        <w:fldChar w:fldCharType="separate"/>
      </w:r>
      <w:r>
        <w:t>459</w:t>
      </w:r>
      <w:r>
        <w:fldChar w:fldCharType="end"/>
      </w:r>
      <w:r>
        <w:fldChar w:fldCharType="end"/>
      </w:r>
    </w:p>
    <w:p>
      <w:pPr>
        <w:pStyle w:val="15"/>
        <w:tabs>
          <w:tab w:val="right" w:leader="dot" w:pos="14562"/>
        </w:tabs>
      </w:pPr>
      <w:r>
        <w:fldChar w:fldCharType="begin"/>
      </w:r>
      <w:r>
        <w:instrText xml:space="preserve"> HYPERLINK \l "_Toc_4_4_0000000023" </w:instrText>
      </w:r>
      <w:r>
        <w:fldChar w:fldCharType="separate"/>
      </w:r>
      <w:r>
        <w:rPr>
          <w:b w:val="0"/>
        </w:rPr>
        <w:t>二十三、昌黎县泥井中心卫生院团林分院收支预算</w:t>
      </w:r>
      <w:r>
        <w:tab/>
      </w:r>
      <w:r>
        <w:fldChar w:fldCharType="begin"/>
      </w:r>
      <w:r>
        <w:instrText>PAGEREF _Toc_4_4_0000000023 \h</w:instrText>
      </w:r>
      <w:r>
        <w:fldChar w:fldCharType="separate"/>
      </w:r>
      <w:r>
        <w:t>479</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一、昌黎县卫生健康局本级收支预算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361001昌黎县卫生健康局本级</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15154.94</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r>
              <w:t>54.79</w:t>
            </w: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15450.85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r>
              <w:t>25.16</w:t>
            </w: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15154.94</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15530.80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r>
              <w:t>375.86</w:t>
            </w: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15530.80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15530.80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361001昌黎县卫生健康局本级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15530.80</w:t>
            </w:r>
          </w:p>
        </w:tc>
        <w:tc>
          <w:tcPr>
            <w:tcW w:w="1134" w:type="dxa"/>
            <w:tcBorders>
              <w:top w:val="single" w:sz="6" w:space="0" w:color="auto"/>
              <w:left w:val="single" w:sz="6" w:space="0" w:color="auto"/>
              <w:right w:val="single" w:sz="6" w:space="0" w:color="auto"/>
            </w:tcBorders>
            <w:vAlign w:val="center"/>
          </w:tcPr>
          <w:p>
            <w:pPr>
              <w:pStyle w:val="25"/>
            </w:pPr>
            <w:r>
              <w:t>15154.94</w:t>
            </w:r>
          </w:p>
        </w:tc>
        <w:tc>
          <w:tcPr>
            <w:tcW w:w="1134" w:type="dxa"/>
            <w:tcBorders>
              <w:top w:val="single" w:sz="6" w:space="0" w:color="auto"/>
              <w:left w:val="single" w:sz="6" w:space="0" w:color="auto"/>
              <w:right w:val="single" w:sz="6" w:space="0" w:color="auto"/>
            </w:tcBorders>
            <w:vAlign w:val="center"/>
          </w:tcPr>
          <w:p>
            <w:pPr>
              <w:pStyle w:val="25"/>
            </w:pPr>
            <w:r>
              <w:t>15154.94</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r>
              <w:t>375.86</w:t>
            </w: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208</w:t>
            </w:r>
          </w:p>
        </w:tc>
        <w:tc>
          <w:tcPr>
            <w:tcW w:w="1559" w:type="dxa"/>
            <w:tcBorders>
              <w:top w:val="single" w:sz="6" w:space="0" w:color="auto"/>
              <w:left w:val="single" w:sz="6" w:space="0" w:color="auto"/>
              <w:right w:val="single" w:sz="6" w:space="0" w:color="auto"/>
            </w:tcBorders>
            <w:vAlign w:val="center"/>
          </w:tcPr>
          <w:p>
            <w:pPr>
              <w:pStyle w:val="22"/>
            </w:pPr>
            <w:r>
              <w:t>社会保障和就业支出</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20805</w:t>
            </w:r>
          </w:p>
        </w:tc>
        <w:tc>
          <w:tcPr>
            <w:tcW w:w="1559" w:type="dxa"/>
            <w:tcBorders>
              <w:top w:val="single" w:sz="6" w:space="0" w:color="auto"/>
              <w:left w:val="single" w:sz="6" w:space="0" w:color="auto"/>
              <w:right w:val="single" w:sz="6" w:space="0" w:color="auto"/>
            </w:tcBorders>
            <w:vAlign w:val="center"/>
          </w:tcPr>
          <w:p>
            <w:pPr>
              <w:pStyle w:val="22"/>
            </w:pPr>
            <w:r>
              <w:t>行政事业单位养老支出</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r>
              <w:t>54.79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2080505</w:t>
            </w:r>
          </w:p>
        </w:tc>
        <w:tc>
          <w:tcPr>
            <w:tcW w:w="1559"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21"/>
            </w:pPr>
            <w:r>
              <w:t>52.00</w:t>
            </w:r>
          </w:p>
        </w:tc>
        <w:tc>
          <w:tcPr>
            <w:tcW w:w="1134" w:type="dxa"/>
            <w:tcBorders>
              <w:top w:val="single" w:sz="6" w:space="0" w:color="auto"/>
              <w:left w:val="single" w:sz="6" w:space="0" w:color="auto"/>
              <w:right w:val="single" w:sz="6" w:space="0" w:color="auto"/>
            </w:tcBorders>
            <w:vAlign w:val="center"/>
          </w:tcPr>
          <w:p>
            <w:pPr>
              <w:pStyle w:val="21"/>
            </w:pPr>
            <w:r>
              <w:t>52.00</w:t>
            </w:r>
          </w:p>
        </w:tc>
        <w:tc>
          <w:tcPr>
            <w:tcW w:w="1134" w:type="dxa"/>
            <w:tcBorders>
              <w:top w:val="single" w:sz="6" w:space="0" w:color="auto"/>
              <w:left w:val="single" w:sz="6" w:space="0" w:color="auto"/>
              <w:right w:val="single" w:sz="6" w:space="0" w:color="auto"/>
            </w:tcBorders>
            <w:vAlign w:val="center"/>
          </w:tcPr>
          <w:p>
            <w:pPr>
              <w:pStyle w:val="21"/>
            </w:pPr>
            <w:r>
              <w:t>52.00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2080506</w:t>
            </w:r>
          </w:p>
        </w:tc>
        <w:tc>
          <w:tcPr>
            <w:tcW w:w="1559"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21"/>
            </w:pPr>
            <w:r>
              <w:t>2.80</w:t>
            </w:r>
          </w:p>
        </w:tc>
        <w:tc>
          <w:tcPr>
            <w:tcW w:w="1134" w:type="dxa"/>
            <w:tcBorders>
              <w:top w:val="single" w:sz="6" w:space="0" w:color="auto"/>
              <w:left w:val="single" w:sz="6" w:space="0" w:color="auto"/>
              <w:right w:val="single" w:sz="6" w:space="0" w:color="auto"/>
            </w:tcBorders>
            <w:vAlign w:val="center"/>
          </w:tcPr>
          <w:p>
            <w:pPr>
              <w:pStyle w:val="21"/>
            </w:pPr>
            <w:r>
              <w:t>2.80</w:t>
            </w:r>
          </w:p>
        </w:tc>
        <w:tc>
          <w:tcPr>
            <w:tcW w:w="1134" w:type="dxa"/>
            <w:tcBorders>
              <w:top w:val="single" w:sz="6" w:space="0" w:color="auto"/>
              <w:left w:val="single" w:sz="6" w:space="0" w:color="auto"/>
              <w:right w:val="single" w:sz="6" w:space="0" w:color="auto"/>
            </w:tcBorders>
            <w:vAlign w:val="center"/>
          </w:tcPr>
          <w:p>
            <w:pPr>
              <w:pStyle w:val="21"/>
            </w:pPr>
            <w:r>
              <w:t>2.80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15450.85</w:t>
            </w:r>
          </w:p>
        </w:tc>
        <w:tc>
          <w:tcPr>
            <w:tcW w:w="1134" w:type="dxa"/>
            <w:tcBorders>
              <w:top w:val="single" w:sz="6" w:space="0" w:color="auto"/>
              <w:left w:val="single" w:sz="6" w:space="0" w:color="auto"/>
              <w:right w:val="single" w:sz="6" w:space="0" w:color="auto"/>
            </w:tcBorders>
            <w:vAlign w:val="center"/>
          </w:tcPr>
          <w:p>
            <w:pPr>
              <w:pStyle w:val="21"/>
            </w:pPr>
            <w:r>
              <w:t>15074.99</w:t>
            </w:r>
          </w:p>
        </w:tc>
        <w:tc>
          <w:tcPr>
            <w:tcW w:w="1134" w:type="dxa"/>
            <w:tcBorders>
              <w:top w:val="single" w:sz="6" w:space="0" w:color="auto"/>
              <w:left w:val="single" w:sz="6" w:space="0" w:color="auto"/>
              <w:right w:val="single" w:sz="6" w:space="0" w:color="auto"/>
            </w:tcBorders>
            <w:vAlign w:val="center"/>
          </w:tcPr>
          <w:p>
            <w:pPr>
              <w:pStyle w:val="21"/>
            </w:pPr>
            <w:r>
              <w:t>15074.99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375.86</w:t>
            </w:r>
          </w:p>
        </w:tc>
      </w:tr>
      <w:tr>
        <w:trPr>
          <w:trHeight w:val="369"/>
        </w:trPr>
        <w:tc>
          <w:tcPr>
            <w:tcW w:w="680" w:type="dxa"/>
            <w:vAlign w:val="center"/>
          </w:tcPr>
          <w:p>
            <w:pPr>
              <w:pStyle w:val="23"/>
            </w:pPr>
            <w:r>
              <w:t>7</w:t>
            </w:r>
          </w:p>
        </w:tc>
        <w:tc>
          <w:tcPr>
            <w:tcW w:w="992" w:type="dxa"/>
            <w:tcBorders>
              <w:top w:val="single" w:sz="6" w:space="0" w:color="auto"/>
              <w:left w:val="single" w:sz="6" w:space="0" w:color="auto"/>
              <w:right w:val="single" w:sz="6" w:space="0" w:color="auto"/>
            </w:tcBorders>
            <w:vAlign w:val="center"/>
          </w:tcPr>
          <w:p>
            <w:pPr>
              <w:pStyle w:val="22"/>
            </w:pPr>
            <w:r>
              <w:t>21001</w:t>
            </w:r>
          </w:p>
        </w:tc>
        <w:tc>
          <w:tcPr>
            <w:tcW w:w="1559" w:type="dxa"/>
            <w:tcBorders>
              <w:top w:val="single" w:sz="6" w:space="0" w:color="auto"/>
              <w:left w:val="single" w:sz="6" w:space="0" w:color="auto"/>
              <w:right w:val="single" w:sz="6" w:space="0" w:color="auto"/>
            </w:tcBorders>
            <w:vAlign w:val="center"/>
          </w:tcPr>
          <w:p>
            <w:pPr>
              <w:pStyle w:val="22"/>
            </w:pPr>
            <w:r>
              <w:t>卫生健康管理事务</w:t>
            </w:r>
          </w:p>
        </w:tc>
        <w:tc>
          <w:tcPr>
            <w:tcW w:w="1134" w:type="dxa"/>
            <w:tcBorders>
              <w:top w:val="single" w:sz="6" w:space="0" w:color="auto"/>
              <w:left w:val="single" w:sz="6" w:space="0" w:color="auto"/>
              <w:right w:val="single" w:sz="6" w:space="0" w:color="auto"/>
            </w:tcBorders>
            <w:vAlign w:val="center"/>
          </w:tcPr>
          <w:p>
            <w:pPr>
              <w:pStyle w:val="21"/>
            </w:pPr>
            <w:r>
              <w:t>614.85</w:t>
            </w:r>
          </w:p>
        </w:tc>
        <w:tc>
          <w:tcPr>
            <w:tcW w:w="1134" w:type="dxa"/>
            <w:tcBorders>
              <w:top w:val="single" w:sz="6" w:space="0" w:color="auto"/>
              <w:left w:val="single" w:sz="6" w:space="0" w:color="auto"/>
              <w:right w:val="single" w:sz="6" w:space="0" w:color="auto"/>
            </w:tcBorders>
            <w:vAlign w:val="center"/>
          </w:tcPr>
          <w:p>
            <w:pPr>
              <w:pStyle w:val="21"/>
            </w:pPr>
            <w:r>
              <w:t>614.85</w:t>
            </w:r>
          </w:p>
        </w:tc>
        <w:tc>
          <w:tcPr>
            <w:tcW w:w="1134" w:type="dxa"/>
            <w:tcBorders>
              <w:top w:val="single" w:sz="6" w:space="0" w:color="auto"/>
              <w:left w:val="single" w:sz="6" w:space="0" w:color="auto"/>
              <w:right w:val="single" w:sz="6" w:space="0" w:color="auto"/>
            </w:tcBorders>
            <w:vAlign w:val="center"/>
          </w:tcPr>
          <w:p>
            <w:pPr>
              <w:pStyle w:val="21"/>
            </w:pPr>
            <w:r>
              <w:t>614.85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top w:val="single" w:sz="6" w:space="0" w:color="auto"/>
              <w:left w:val="single" w:sz="6" w:space="0" w:color="auto"/>
              <w:right w:val="single" w:sz="6" w:space="0" w:color="auto"/>
            </w:tcBorders>
            <w:vAlign w:val="center"/>
          </w:tcPr>
          <w:p>
            <w:pPr>
              <w:pStyle w:val="22"/>
            </w:pPr>
            <w:r>
              <w:t>2100101</w:t>
            </w:r>
          </w:p>
        </w:tc>
        <w:tc>
          <w:tcPr>
            <w:tcW w:w="1559" w:type="dxa"/>
            <w:tcBorders>
              <w:top w:val="single" w:sz="6" w:space="0" w:color="auto"/>
              <w:left w:val="single" w:sz="6" w:space="0" w:color="auto"/>
              <w:right w:val="single" w:sz="6" w:space="0" w:color="auto"/>
            </w:tcBorders>
            <w:vAlign w:val="center"/>
          </w:tcPr>
          <w:p>
            <w:pPr>
              <w:pStyle w:val="22"/>
            </w:pPr>
            <w:r>
              <w:t>行政运行</w:t>
            </w:r>
          </w:p>
        </w:tc>
        <w:tc>
          <w:tcPr>
            <w:tcW w:w="1134" w:type="dxa"/>
            <w:tcBorders>
              <w:top w:val="single" w:sz="6" w:space="0" w:color="auto"/>
              <w:left w:val="single" w:sz="6" w:space="0" w:color="auto"/>
              <w:right w:val="single" w:sz="6" w:space="0" w:color="auto"/>
            </w:tcBorders>
            <w:vAlign w:val="center"/>
          </w:tcPr>
          <w:p>
            <w:pPr>
              <w:pStyle w:val="21"/>
            </w:pPr>
            <w:r>
              <w:t>518.59</w:t>
            </w:r>
          </w:p>
        </w:tc>
        <w:tc>
          <w:tcPr>
            <w:tcW w:w="1134" w:type="dxa"/>
            <w:tcBorders>
              <w:top w:val="single" w:sz="6" w:space="0" w:color="auto"/>
              <w:left w:val="single" w:sz="6" w:space="0" w:color="auto"/>
              <w:right w:val="single" w:sz="6" w:space="0" w:color="auto"/>
            </w:tcBorders>
            <w:vAlign w:val="center"/>
          </w:tcPr>
          <w:p>
            <w:pPr>
              <w:pStyle w:val="21"/>
            </w:pPr>
            <w:r>
              <w:t>518.59</w:t>
            </w:r>
          </w:p>
        </w:tc>
        <w:tc>
          <w:tcPr>
            <w:tcW w:w="1134" w:type="dxa"/>
            <w:tcBorders>
              <w:top w:val="single" w:sz="6" w:space="0" w:color="auto"/>
              <w:left w:val="single" w:sz="6" w:space="0" w:color="auto"/>
              <w:right w:val="single" w:sz="6" w:space="0" w:color="auto"/>
            </w:tcBorders>
            <w:vAlign w:val="center"/>
          </w:tcPr>
          <w:p>
            <w:pPr>
              <w:pStyle w:val="21"/>
            </w:pPr>
            <w:r>
              <w:t>518.59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top w:val="single" w:sz="6" w:space="0" w:color="auto"/>
              <w:left w:val="single" w:sz="6" w:space="0" w:color="auto"/>
              <w:right w:val="single" w:sz="6" w:space="0" w:color="auto"/>
            </w:tcBorders>
            <w:vAlign w:val="center"/>
          </w:tcPr>
          <w:p>
            <w:pPr>
              <w:pStyle w:val="22"/>
            </w:pPr>
            <w:r>
              <w:t>2100199</w:t>
            </w:r>
          </w:p>
        </w:tc>
        <w:tc>
          <w:tcPr>
            <w:tcW w:w="1559" w:type="dxa"/>
            <w:tcBorders>
              <w:top w:val="single" w:sz="6" w:space="0" w:color="auto"/>
              <w:left w:val="single" w:sz="6" w:space="0" w:color="auto"/>
              <w:right w:val="single" w:sz="6" w:space="0" w:color="auto"/>
            </w:tcBorders>
            <w:vAlign w:val="center"/>
          </w:tcPr>
          <w:p>
            <w:pPr>
              <w:pStyle w:val="22"/>
            </w:pPr>
            <w:r>
              <w:t>其他卫生健康管理事务支出</w:t>
            </w:r>
          </w:p>
        </w:tc>
        <w:tc>
          <w:tcPr>
            <w:tcW w:w="1134" w:type="dxa"/>
            <w:tcBorders>
              <w:top w:val="single" w:sz="6" w:space="0" w:color="auto"/>
              <w:left w:val="single" w:sz="6" w:space="0" w:color="auto"/>
              <w:right w:val="single" w:sz="6" w:space="0" w:color="auto"/>
            </w:tcBorders>
            <w:vAlign w:val="center"/>
          </w:tcPr>
          <w:p>
            <w:pPr>
              <w:pStyle w:val="21"/>
            </w:pPr>
            <w:r>
              <w:t>96.26</w:t>
            </w:r>
          </w:p>
        </w:tc>
        <w:tc>
          <w:tcPr>
            <w:tcW w:w="1134" w:type="dxa"/>
            <w:tcBorders>
              <w:top w:val="single" w:sz="6" w:space="0" w:color="auto"/>
              <w:left w:val="single" w:sz="6" w:space="0" w:color="auto"/>
              <w:right w:val="single" w:sz="6" w:space="0" w:color="auto"/>
            </w:tcBorders>
            <w:vAlign w:val="center"/>
          </w:tcPr>
          <w:p>
            <w:pPr>
              <w:pStyle w:val="21"/>
            </w:pPr>
            <w:r>
              <w:t>96.26</w:t>
            </w:r>
          </w:p>
        </w:tc>
        <w:tc>
          <w:tcPr>
            <w:tcW w:w="1134" w:type="dxa"/>
            <w:tcBorders>
              <w:top w:val="single" w:sz="6" w:space="0" w:color="auto"/>
              <w:left w:val="single" w:sz="6" w:space="0" w:color="auto"/>
              <w:right w:val="single" w:sz="6" w:space="0" w:color="auto"/>
            </w:tcBorders>
            <w:vAlign w:val="center"/>
          </w:tcPr>
          <w:p>
            <w:pPr>
              <w:pStyle w:val="21"/>
            </w:pPr>
            <w:r>
              <w:t>96.26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1559" w:type="dxa"/>
            <w:tcBorders>
              <w:top w:val="single" w:sz="6" w:space="0" w:color="auto"/>
              <w:left w:val="single" w:sz="6" w:space="0" w:color="auto"/>
              <w:right w:val="single" w:sz="6" w:space="0" w:color="auto"/>
            </w:tcBorders>
            <w:vAlign w:val="center"/>
          </w:tcPr>
          <w:p>
            <w:pPr>
              <w:pStyle w:val="22"/>
            </w:pPr>
            <w:r>
              <w:t>公立医院</w:t>
            </w:r>
          </w:p>
        </w:tc>
        <w:tc>
          <w:tcPr>
            <w:tcW w:w="1134" w:type="dxa"/>
            <w:tcBorders>
              <w:top w:val="single" w:sz="6" w:space="0" w:color="auto"/>
              <w:left w:val="single" w:sz="6" w:space="0" w:color="auto"/>
              <w:right w:val="single" w:sz="6" w:space="0" w:color="auto"/>
            </w:tcBorders>
            <w:vAlign w:val="center"/>
          </w:tcPr>
          <w:p>
            <w:pPr>
              <w:pStyle w:val="21"/>
            </w:pPr>
            <w:r>
              <w:t>243.33</w:t>
            </w:r>
          </w:p>
        </w:tc>
        <w:tc>
          <w:tcPr>
            <w:tcW w:w="113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78.33</w:t>
            </w:r>
          </w:p>
        </w:tc>
      </w:tr>
      <w:tr>
        <w:trPr>
          <w:trHeight w:val="369"/>
        </w:trPr>
        <w:tc>
          <w:tcPr>
            <w:tcW w:w="680" w:type="dxa"/>
            <w:vAlign w:val="center"/>
          </w:tcPr>
          <w:p>
            <w:pPr>
              <w:pStyle w:val="23"/>
            </w:pPr>
            <w:r>
              <w:t>11</w:t>
            </w:r>
          </w:p>
        </w:tc>
        <w:tc>
          <w:tcPr>
            <w:tcW w:w="992" w:type="dxa"/>
            <w:tcBorders>
              <w:top w:val="single" w:sz="6" w:space="0" w:color="auto"/>
              <w:left w:val="single" w:sz="6" w:space="0" w:color="auto"/>
              <w:right w:val="single" w:sz="6" w:space="0" w:color="auto"/>
            </w:tcBorders>
            <w:vAlign w:val="center"/>
          </w:tcPr>
          <w:p>
            <w:pPr>
              <w:pStyle w:val="22"/>
            </w:pPr>
            <w:r>
              <w:t>2100201</w:t>
            </w:r>
          </w:p>
        </w:tc>
        <w:tc>
          <w:tcPr>
            <w:tcW w:w="1559" w:type="dxa"/>
            <w:tcBorders>
              <w:top w:val="single" w:sz="6" w:space="0" w:color="auto"/>
              <w:left w:val="single" w:sz="6" w:space="0" w:color="auto"/>
              <w:right w:val="single" w:sz="6" w:space="0" w:color="auto"/>
            </w:tcBorders>
            <w:vAlign w:val="center"/>
          </w:tcPr>
          <w:p>
            <w:pPr>
              <w:pStyle w:val="22"/>
            </w:pPr>
            <w:r>
              <w:t>综合医院</w:t>
            </w:r>
          </w:p>
        </w:tc>
        <w:tc>
          <w:tcPr>
            <w:tcW w:w="113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top w:val="single" w:sz="6" w:space="0" w:color="auto"/>
              <w:left w:val="single" w:sz="6" w:space="0" w:color="auto"/>
              <w:right w:val="single" w:sz="6" w:space="0" w:color="auto"/>
            </w:tcBorders>
            <w:vAlign w:val="center"/>
          </w:tcPr>
          <w:p>
            <w:pPr>
              <w:pStyle w:val="22"/>
            </w:pPr>
            <w:r>
              <w:t>2100299</w:t>
            </w:r>
          </w:p>
        </w:tc>
        <w:tc>
          <w:tcPr>
            <w:tcW w:w="1559" w:type="dxa"/>
            <w:tcBorders>
              <w:top w:val="single" w:sz="6" w:space="0" w:color="auto"/>
              <w:left w:val="single" w:sz="6" w:space="0" w:color="auto"/>
              <w:right w:val="single" w:sz="6" w:space="0" w:color="auto"/>
            </w:tcBorders>
            <w:vAlign w:val="center"/>
          </w:tcPr>
          <w:p>
            <w:pPr>
              <w:pStyle w:val="22"/>
            </w:pPr>
            <w:r>
              <w:t>其他公立医院支出</w:t>
            </w:r>
          </w:p>
        </w:tc>
        <w:tc>
          <w:tcPr>
            <w:tcW w:w="1134" w:type="dxa"/>
            <w:tcBorders>
              <w:top w:val="single" w:sz="6" w:space="0" w:color="auto"/>
              <w:left w:val="single" w:sz="6" w:space="0" w:color="auto"/>
              <w:right w:val="single" w:sz="6" w:space="0" w:color="auto"/>
            </w:tcBorders>
            <w:vAlign w:val="center"/>
          </w:tcPr>
          <w:p>
            <w:pPr>
              <w:pStyle w:val="21"/>
            </w:pPr>
            <w:r>
              <w:t>78.33</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78.33</w:t>
            </w:r>
          </w:p>
        </w:tc>
      </w:tr>
      <w:tr>
        <w:trPr>
          <w:trHeight w:val="369"/>
        </w:trPr>
        <w:tc>
          <w:tcPr>
            <w:tcW w:w="680" w:type="dxa"/>
            <w:vAlign w:val="center"/>
          </w:tcPr>
          <w:p>
            <w:pPr>
              <w:pStyle w:val="23"/>
            </w:pPr>
            <w:r>
              <w:t>13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1388.87</w:t>
            </w:r>
          </w:p>
        </w:tc>
        <w:tc>
          <w:tcPr>
            <w:tcW w:w="1134" w:type="dxa"/>
            <w:tcBorders>
              <w:top w:val="single" w:sz="6" w:space="0" w:color="auto"/>
              <w:left w:val="single" w:sz="6" w:space="0" w:color="auto"/>
              <w:right w:val="single" w:sz="6" w:space="0" w:color="auto"/>
            </w:tcBorders>
            <w:vAlign w:val="center"/>
          </w:tcPr>
          <w:p>
            <w:pPr>
              <w:pStyle w:val="21"/>
            </w:pPr>
            <w:r>
              <w:t>1310.95</w:t>
            </w:r>
          </w:p>
        </w:tc>
        <w:tc>
          <w:tcPr>
            <w:tcW w:w="1134" w:type="dxa"/>
            <w:tcBorders>
              <w:top w:val="single" w:sz="6" w:space="0" w:color="auto"/>
              <w:left w:val="single" w:sz="6" w:space="0" w:color="auto"/>
              <w:right w:val="single" w:sz="6" w:space="0" w:color="auto"/>
            </w:tcBorders>
            <w:vAlign w:val="center"/>
          </w:tcPr>
          <w:p>
            <w:pPr>
              <w:pStyle w:val="21"/>
            </w:pPr>
            <w:r>
              <w:t>1310.95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77.92</w:t>
            </w:r>
          </w:p>
        </w:tc>
      </w:tr>
      <w:tr>
        <w:trPr>
          <w:trHeight w:val="369"/>
        </w:trPr>
        <w:tc>
          <w:tcPr>
            <w:tcW w:w="680" w:type="dxa"/>
            <w:vAlign w:val="center"/>
          </w:tcPr>
          <w:p>
            <w:pPr>
              <w:pStyle w:val="23"/>
            </w:pPr>
            <w:r>
              <w:t>14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15</w:t>
            </w:r>
          </w:p>
        </w:tc>
        <w:tc>
          <w:tcPr>
            <w:tcW w:w="992" w:type="dxa"/>
            <w:tcBorders>
              <w:top w:val="single" w:sz="6" w:space="0" w:color="auto"/>
              <w:left w:val="single" w:sz="6" w:space="0" w:color="auto"/>
              <w:right w:val="single" w:sz="6" w:space="0" w:color="auto"/>
            </w:tcBorders>
            <w:vAlign w:val="center"/>
          </w:tcPr>
          <w:p>
            <w:pPr>
              <w:pStyle w:val="22"/>
            </w:pPr>
            <w:r>
              <w:t>2100399</w:t>
            </w:r>
          </w:p>
        </w:tc>
        <w:tc>
          <w:tcPr>
            <w:tcW w:w="1559" w:type="dxa"/>
            <w:tcBorders>
              <w:top w:val="single" w:sz="6" w:space="0" w:color="auto"/>
              <w:left w:val="single" w:sz="6" w:space="0" w:color="auto"/>
              <w:right w:val="single" w:sz="6" w:space="0" w:color="auto"/>
            </w:tcBorders>
            <w:vAlign w:val="center"/>
          </w:tcPr>
          <w:p>
            <w:pPr>
              <w:pStyle w:val="22"/>
            </w:pPr>
            <w:r>
              <w:t>其他基层医疗卫生机构支出</w:t>
            </w:r>
          </w:p>
        </w:tc>
        <w:tc>
          <w:tcPr>
            <w:tcW w:w="1134" w:type="dxa"/>
            <w:tcBorders>
              <w:top w:val="single" w:sz="6" w:space="0" w:color="auto"/>
              <w:left w:val="single" w:sz="6" w:space="0" w:color="auto"/>
              <w:right w:val="single" w:sz="6" w:space="0" w:color="auto"/>
            </w:tcBorders>
            <w:vAlign w:val="center"/>
          </w:tcPr>
          <w:p>
            <w:pPr>
              <w:pStyle w:val="21"/>
            </w:pPr>
            <w:r>
              <w:t>938.87</w:t>
            </w:r>
          </w:p>
        </w:tc>
        <w:tc>
          <w:tcPr>
            <w:tcW w:w="1134" w:type="dxa"/>
            <w:tcBorders>
              <w:top w:val="single" w:sz="6" w:space="0" w:color="auto"/>
              <w:left w:val="single" w:sz="6" w:space="0" w:color="auto"/>
              <w:right w:val="single" w:sz="6" w:space="0" w:color="auto"/>
            </w:tcBorders>
            <w:vAlign w:val="center"/>
          </w:tcPr>
          <w:p>
            <w:pPr>
              <w:pStyle w:val="21"/>
            </w:pPr>
            <w:r>
              <w:t>860.95</w:t>
            </w:r>
          </w:p>
        </w:tc>
        <w:tc>
          <w:tcPr>
            <w:tcW w:w="1134" w:type="dxa"/>
            <w:tcBorders>
              <w:top w:val="single" w:sz="6" w:space="0" w:color="auto"/>
              <w:left w:val="single" w:sz="6" w:space="0" w:color="auto"/>
              <w:right w:val="single" w:sz="6" w:space="0" w:color="auto"/>
            </w:tcBorders>
            <w:vAlign w:val="center"/>
          </w:tcPr>
          <w:p>
            <w:pPr>
              <w:pStyle w:val="21"/>
            </w:pPr>
            <w:r>
              <w:t>860.95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77.92</w:t>
            </w:r>
          </w:p>
        </w:tc>
      </w:tr>
      <w:tr>
        <w:trPr>
          <w:trHeight w:val="369"/>
        </w:trPr>
        <w:tc>
          <w:tcPr>
            <w:tcW w:w="680" w:type="dxa"/>
            <w:vAlign w:val="center"/>
          </w:tcPr>
          <w:p>
            <w:pPr>
              <w:pStyle w:val="23"/>
            </w:pPr>
            <w:r>
              <w:t>16</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5033.11</w:t>
            </w:r>
          </w:p>
        </w:tc>
        <w:tc>
          <w:tcPr>
            <w:tcW w:w="1134" w:type="dxa"/>
            <w:tcBorders>
              <w:top w:val="single" w:sz="6" w:space="0" w:color="auto"/>
              <w:left w:val="single" w:sz="6" w:space="0" w:color="auto"/>
              <w:right w:val="single" w:sz="6" w:space="0" w:color="auto"/>
            </w:tcBorders>
            <w:vAlign w:val="center"/>
          </w:tcPr>
          <w:p>
            <w:pPr>
              <w:pStyle w:val="21"/>
            </w:pPr>
            <w:r>
              <w:t>4818.50</w:t>
            </w:r>
          </w:p>
        </w:tc>
        <w:tc>
          <w:tcPr>
            <w:tcW w:w="1134" w:type="dxa"/>
            <w:tcBorders>
              <w:top w:val="single" w:sz="6" w:space="0" w:color="auto"/>
              <w:left w:val="single" w:sz="6" w:space="0" w:color="auto"/>
              <w:right w:val="single" w:sz="6" w:space="0" w:color="auto"/>
            </w:tcBorders>
            <w:vAlign w:val="center"/>
          </w:tcPr>
          <w:p>
            <w:pPr>
              <w:pStyle w:val="21"/>
            </w:pPr>
            <w:r>
              <w:t>4818.50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214.61</w:t>
            </w:r>
          </w:p>
        </w:tc>
      </w:tr>
      <w:tr>
        <w:trPr>
          <w:trHeight w:val="369"/>
        </w:trPr>
        <w:tc>
          <w:tcPr>
            <w:tcW w:w="680" w:type="dxa"/>
            <w:vAlign w:val="center"/>
          </w:tcPr>
          <w:p>
            <w:pPr>
              <w:pStyle w:val="23"/>
            </w:pPr>
            <w:r>
              <w:t>17</w:t>
            </w:r>
          </w:p>
        </w:tc>
        <w:tc>
          <w:tcPr>
            <w:tcW w:w="992" w:type="dxa"/>
            <w:tcBorders>
              <w:top w:val="single" w:sz="6" w:space="0" w:color="auto"/>
              <w:left w:val="single" w:sz="6" w:space="0" w:color="auto"/>
              <w:right w:val="single" w:sz="6" w:space="0" w:color="auto"/>
            </w:tcBorders>
            <w:vAlign w:val="center"/>
          </w:tcPr>
          <w:p>
            <w:pPr>
              <w:pStyle w:val="22"/>
            </w:pPr>
            <w:r>
              <w:t>2100408</w:t>
            </w:r>
          </w:p>
        </w:tc>
        <w:tc>
          <w:tcPr>
            <w:tcW w:w="1559" w:type="dxa"/>
            <w:tcBorders>
              <w:top w:val="single" w:sz="6" w:space="0" w:color="auto"/>
              <w:left w:val="single" w:sz="6" w:space="0" w:color="auto"/>
              <w:right w:val="single" w:sz="6" w:space="0" w:color="auto"/>
            </w:tcBorders>
            <w:vAlign w:val="center"/>
          </w:tcPr>
          <w:p>
            <w:pPr>
              <w:pStyle w:val="22"/>
            </w:pPr>
            <w:r>
              <w:t>基本公共卫生服务</w:t>
            </w:r>
          </w:p>
        </w:tc>
        <w:tc>
          <w:tcPr>
            <w:tcW w:w="1134" w:type="dxa"/>
            <w:tcBorders>
              <w:top w:val="single" w:sz="6" w:space="0" w:color="auto"/>
              <w:left w:val="single" w:sz="6" w:space="0" w:color="auto"/>
              <w:right w:val="single" w:sz="6" w:space="0" w:color="auto"/>
            </w:tcBorders>
            <w:vAlign w:val="center"/>
          </w:tcPr>
          <w:p>
            <w:pPr>
              <w:pStyle w:val="21"/>
            </w:pPr>
            <w:r>
              <w:t>4639.21</w:t>
            </w:r>
          </w:p>
        </w:tc>
        <w:tc>
          <w:tcPr>
            <w:tcW w:w="1134" w:type="dxa"/>
            <w:tcBorders>
              <w:top w:val="single" w:sz="6" w:space="0" w:color="auto"/>
              <w:left w:val="single" w:sz="6" w:space="0" w:color="auto"/>
              <w:right w:val="single" w:sz="6" w:space="0" w:color="auto"/>
            </w:tcBorders>
            <w:vAlign w:val="center"/>
          </w:tcPr>
          <w:p>
            <w:pPr>
              <w:pStyle w:val="21"/>
            </w:pPr>
            <w:r>
              <w:t>4639.21</w:t>
            </w:r>
          </w:p>
        </w:tc>
        <w:tc>
          <w:tcPr>
            <w:tcW w:w="1134" w:type="dxa"/>
            <w:tcBorders>
              <w:top w:val="single" w:sz="6" w:space="0" w:color="auto"/>
              <w:left w:val="single" w:sz="6" w:space="0" w:color="auto"/>
              <w:right w:val="single" w:sz="6" w:space="0" w:color="auto"/>
            </w:tcBorders>
            <w:vAlign w:val="center"/>
          </w:tcPr>
          <w:p>
            <w:pPr>
              <w:pStyle w:val="21"/>
            </w:pPr>
            <w:r>
              <w:t>4639.21</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18</w:t>
            </w:r>
          </w:p>
        </w:tc>
        <w:tc>
          <w:tcPr>
            <w:tcW w:w="992" w:type="dxa"/>
            <w:tcBorders>
              <w:top w:val="single" w:sz="6" w:space="0" w:color="auto"/>
              <w:left w:val="single" w:sz="6" w:space="0" w:color="auto"/>
              <w:right w:val="single" w:sz="6" w:space="0" w:color="auto"/>
            </w:tcBorders>
            <w:vAlign w:val="center"/>
          </w:tcPr>
          <w:p>
            <w:pPr>
              <w:pStyle w:val="22"/>
            </w:pPr>
            <w:r>
              <w:t>2100409</w:t>
            </w:r>
          </w:p>
        </w:tc>
        <w:tc>
          <w:tcPr>
            <w:tcW w:w="1559" w:type="dxa"/>
            <w:tcBorders>
              <w:top w:val="single" w:sz="6" w:space="0" w:color="auto"/>
              <w:left w:val="single" w:sz="6" w:space="0" w:color="auto"/>
              <w:right w:val="single" w:sz="6" w:space="0" w:color="auto"/>
            </w:tcBorders>
            <w:vAlign w:val="center"/>
          </w:tcPr>
          <w:p>
            <w:pPr>
              <w:pStyle w:val="22"/>
            </w:pPr>
            <w:r>
              <w:t>重大公共卫生服务</w:t>
            </w:r>
          </w:p>
        </w:tc>
        <w:tc>
          <w:tcPr>
            <w:tcW w:w="1134" w:type="dxa"/>
            <w:tcBorders>
              <w:top w:val="single" w:sz="6" w:space="0" w:color="auto"/>
              <w:left w:val="single" w:sz="6" w:space="0" w:color="auto"/>
              <w:right w:val="single" w:sz="6" w:space="0" w:color="auto"/>
            </w:tcBorders>
            <w:vAlign w:val="center"/>
          </w:tcPr>
          <w:p>
            <w:pPr>
              <w:pStyle w:val="21"/>
            </w:pPr>
            <w:r>
              <w:t>340.43</w:t>
            </w:r>
          </w:p>
        </w:tc>
        <w:tc>
          <w:tcPr>
            <w:tcW w:w="1134" w:type="dxa"/>
            <w:tcBorders>
              <w:top w:val="single" w:sz="6" w:space="0" w:color="auto"/>
              <w:left w:val="single" w:sz="6" w:space="0" w:color="auto"/>
              <w:right w:val="single" w:sz="6" w:space="0" w:color="auto"/>
            </w:tcBorders>
            <w:vAlign w:val="center"/>
          </w:tcPr>
          <w:p>
            <w:pPr>
              <w:pStyle w:val="21"/>
            </w:pPr>
            <w:r>
              <w:t>137.00</w:t>
            </w:r>
          </w:p>
        </w:tc>
        <w:tc>
          <w:tcPr>
            <w:tcW w:w="1134" w:type="dxa"/>
            <w:tcBorders>
              <w:top w:val="single" w:sz="6" w:space="0" w:color="auto"/>
              <w:left w:val="single" w:sz="6" w:space="0" w:color="auto"/>
              <w:right w:val="single" w:sz="6" w:space="0" w:color="auto"/>
            </w:tcBorders>
            <w:vAlign w:val="center"/>
          </w:tcPr>
          <w:p>
            <w:pPr>
              <w:pStyle w:val="21"/>
            </w:pPr>
            <w:r>
              <w:t>137.00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203.43</w:t>
            </w:r>
          </w:p>
        </w:tc>
      </w:tr>
      <w:tr>
        <w:trPr>
          <w:trHeight w:val="369"/>
        </w:trPr>
        <w:tc>
          <w:tcPr>
            <w:tcW w:w="680" w:type="dxa"/>
            <w:vAlign w:val="center"/>
          </w:tcPr>
          <w:p>
            <w:pPr>
              <w:pStyle w:val="23"/>
            </w:pPr>
            <w:r>
              <w:t>19</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53.47</w:t>
            </w:r>
          </w:p>
        </w:tc>
        <w:tc>
          <w:tcPr>
            <w:tcW w:w="1134" w:type="dxa"/>
            <w:tcBorders>
              <w:top w:val="single" w:sz="6" w:space="0" w:color="auto"/>
              <w:left w:val="single" w:sz="6" w:space="0" w:color="auto"/>
              <w:right w:val="single" w:sz="6" w:space="0" w:color="auto"/>
            </w:tcBorders>
            <w:vAlign w:val="center"/>
          </w:tcPr>
          <w:p>
            <w:pPr>
              <w:pStyle w:val="21"/>
            </w:pPr>
            <w:r>
              <w:t>42.29</w:t>
            </w:r>
          </w:p>
        </w:tc>
        <w:tc>
          <w:tcPr>
            <w:tcW w:w="1134" w:type="dxa"/>
            <w:tcBorders>
              <w:top w:val="single" w:sz="6" w:space="0" w:color="auto"/>
              <w:left w:val="single" w:sz="6" w:space="0" w:color="auto"/>
              <w:right w:val="single" w:sz="6" w:space="0" w:color="auto"/>
            </w:tcBorders>
            <w:vAlign w:val="center"/>
          </w:tcPr>
          <w:p>
            <w:pPr>
              <w:pStyle w:val="21"/>
            </w:pPr>
            <w:r>
              <w:t>42.29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11.18</w:t>
            </w:r>
          </w:p>
        </w:tc>
      </w:tr>
      <w:tr>
        <w:trPr>
          <w:trHeight w:val="369"/>
        </w:trPr>
        <w:tc>
          <w:tcPr>
            <w:tcW w:w="680" w:type="dxa"/>
            <w:vAlign w:val="center"/>
          </w:tcPr>
          <w:p>
            <w:pPr>
              <w:pStyle w:val="23"/>
            </w:pPr>
            <w:r>
              <w:t>20</w:t>
            </w:r>
          </w:p>
        </w:tc>
        <w:tc>
          <w:tcPr>
            <w:tcW w:w="992" w:type="dxa"/>
            <w:tcBorders>
              <w:top w:val="single" w:sz="6" w:space="0" w:color="auto"/>
              <w:left w:val="single" w:sz="6" w:space="0" w:color="auto"/>
              <w:right w:val="single" w:sz="6" w:space="0" w:color="auto"/>
            </w:tcBorders>
            <w:vAlign w:val="center"/>
          </w:tcPr>
          <w:p>
            <w:pPr>
              <w:pStyle w:val="22"/>
            </w:pPr>
            <w:r>
              <w:t>21007</w:t>
            </w:r>
          </w:p>
        </w:tc>
        <w:tc>
          <w:tcPr>
            <w:tcW w:w="1559" w:type="dxa"/>
            <w:tcBorders>
              <w:top w:val="single" w:sz="6" w:space="0" w:color="auto"/>
              <w:left w:val="single" w:sz="6" w:space="0" w:color="auto"/>
              <w:right w:val="single" w:sz="6" w:space="0" w:color="auto"/>
            </w:tcBorders>
            <w:vAlign w:val="center"/>
          </w:tcPr>
          <w:p>
            <w:pPr>
              <w:pStyle w:val="22"/>
            </w:pPr>
            <w:r>
              <w:t>计划生育事务</w:t>
            </w:r>
          </w:p>
        </w:tc>
        <w:tc>
          <w:tcPr>
            <w:tcW w:w="1134" w:type="dxa"/>
            <w:tcBorders>
              <w:top w:val="single" w:sz="6" w:space="0" w:color="auto"/>
              <w:left w:val="single" w:sz="6" w:space="0" w:color="auto"/>
              <w:right w:val="single" w:sz="6" w:space="0" w:color="auto"/>
            </w:tcBorders>
            <w:vAlign w:val="center"/>
          </w:tcPr>
          <w:p>
            <w:pPr>
              <w:pStyle w:val="21"/>
            </w:pPr>
            <w:r>
              <w:t>8111.82</w:t>
            </w:r>
          </w:p>
        </w:tc>
        <w:tc>
          <w:tcPr>
            <w:tcW w:w="1134" w:type="dxa"/>
            <w:tcBorders>
              <w:top w:val="single" w:sz="6" w:space="0" w:color="auto"/>
              <w:left w:val="single" w:sz="6" w:space="0" w:color="auto"/>
              <w:right w:val="single" w:sz="6" w:space="0" w:color="auto"/>
            </w:tcBorders>
            <w:vAlign w:val="center"/>
          </w:tcPr>
          <w:p>
            <w:pPr>
              <w:pStyle w:val="21"/>
            </w:pPr>
            <w:r>
              <w:t>8106.82</w:t>
            </w:r>
          </w:p>
        </w:tc>
        <w:tc>
          <w:tcPr>
            <w:tcW w:w="1134" w:type="dxa"/>
            <w:tcBorders>
              <w:top w:val="single" w:sz="6" w:space="0" w:color="auto"/>
              <w:left w:val="single" w:sz="6" w:space="0" w:color="auto"/>
              <w:right w:val="single" w:sz="6" w:space="0" w:color="auto"/>
            </w:tcBorders>
            <w:vAlign w:val="center"/>
          </w:tcPr>
          <w:p>
            <w:pPr>
              <w:pStyle w:val="21"/>
            </w:pPr>
            <w:r>
              <w:t>8106.82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5.00</w:t>
            </w:r>
          </w:p>
        </w:tc>
      </w:tr>
      <w:tr>
        <w:trPr>
          <w:trHeight w:val="369"/>
        </w:trPr>
        <w:tc>
          <w:tcPr>
            <w:tcW w:w="680" w:type="dxa"/>
            <w:vAlign w:val="center"/>
          </w:tcPr>
          <w:p>
            <w:pPr>
              <w:pStyle w:val="23"/>
            </w:pPr>
            <w:r>
              <w:t>21</w:t>
            </w:r>
          </w:p>
        </w:tc>
        <w:tc>
          <w:tcPr>
            <w:tcW w:w="992" w:type="dxa"/>
            <w:tcBorders>
              <w:top w:val="single" w:sz="6" w:space="0" w:color="auto"/>
              <w:left w:val="single" w:sz="6" w:space="0" w:color="auto"/>
              <w:right w:val="single" w:sz="6" w:space="0" w:color="auto"/>
            </w:tcBorders>
            <w:vAlign w:val="center"/>
          </w:tcPr>
          <w:p>
            <w:pPr>
              <w:pStyle w:val="22"/>
            </w:pPr>
            <w:r>
              <w:t>2100717</w:t>
            </w:r>
          </w:p>
        </w:tc>
        <w:tc>
          <w:tcPr>
            <w:tcW w:w="1559" w:type="dxa"/>
            <w:tcBorders>
              <w:top w:val="single" w:sz="6" w:space="0" w:color="auto"/>
              <w:left w:val="single" w:sz="6" w:space="0" w:color="auto"/>
              <w:right w:val="single" w:sz="6" w:space="0" w:color="auto"/>
            </w:tcBorders>
            <w:vAlign w:val="center"/>
          </w:tcPr>
          <w:p>
            <w:pPr>
              <w:pStyle w:val="22"/>
            </w:pPr>
            <w:r>
              <w:t>计划生育服务</w:t>
            </w:r>
          </w:p>
        </w:tc>
        <w:tc>
          <w:tcPr>
            <w:tcW w:w="1134" w:type="dxa"/>
            <w:tcBorders>
              <w:top w:val="single" w:sz="6" w:space="0" w:color="auto"/>
              <w:left w:val="single" w:sz="6" w:space="0" w:color="auto"/>
              <w:right w:val="single" w:sz="6" w:space="0" w:color="auto"/>
            </w:tcBorders>
            <w:vAlign w:val="center"/>
          </w:tcPr>
          <w:p>
            <w:pPr>
              <w:pStyle w:val="21"/>
            </w:pPr>
            <w:r>
              <w:t>8111.82</w:t>
            </w:r>
          </w:p>
        </w:tc>
        <w:tc>
          <w:tcPr>
            <w:tcW w:w="1134" w:type="dxa"/>
            <w:tcBorders>
              <w:top w:val="single" w:sz="6" w:space="0" w:color="auto"/>
              <w:left w:val="single" w:sz="6" w:space="0" w:color="auto"/>
              <w:right w:val="single" w:sz="6" w:space="0" w:color="auto"/>
            </w:tcBorders>
            <w:vAlign w:val="center"/>
          </w:tcPr>
          <w:p>
            <w:pPr>
              <w:pStyle w:val="21"/>
            </w:pPr>
            <w:r>
              <w:t>8106.82</w:t>
            </w:r>
          </w:p>
        </w:tc>
        <w:tc>
          <w:tcPr>
            <w:tcW w:w="1134" w:type="dxa"/>
            <w:tcBorders>
              <w:top w:val="single" w:sz="6" w:space="0" w:color="auto"/>
              <w:left w:val="single" w:sz="6" w:space="0" w:color="auto"/>
              <w:right w:val="single" w:sz="6" w:space="0" w:color="auto"/>
            </w:tcBorders>
            <w:vAlign w:val="center"/>
          </w:tcPr>
          <w:p>
            <w:pPr>
              <w:pStyle w:val="21"/>
            </w:pPr>
            <w:r>
              <w:t>8106.82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5.00</w:t>
            </w:r>
          </w:p>
        </w:tc>
      </w:tr>
      <w:tr>
        <w:trPr>
          <w:trHeight w:val="369"/>
        </w:trPr>
        <w:tc>
          <w:tcPr>
            <w:tcW w:w="680" w:type="dxa"/>
            <w:vAlign w:val="center"/>
          </w:tcPr>
          <w:p>
            <w:pPr>
              <w:pStyle w:val="23"/>
            </w:pPr>
            <w:r>
              <w:t>22</w:t>
            </w:r>
          </w:p>
        </w:tc>
        <w:tc>
          <w:tcPr>
            <w:tcW w:w="992" w:type="dxa"/>
            <w:tcBorders>
              <w:top w:val="single" w:sz="6" w:space="0" w:color="auto"/>
              <w:left w:val="single" w:sz="6" w:space="0" w:color="auto"/>
              <w:right w:val="single" w:sz="6" w:space="0" w:color="auto"/>
            </w:tcBorders>
            <w:vAlign w:val="center"/>
          </w:tcPr>
          <w:p>
            <w:pPr>
              <w:pStyle w:val="22"/>
            </w:pPr>
            <w:r>
              <w:t>21011</w:t>
            </w:r>
          </w:p>
        </w:tc>
        <w:tc>
          <w:tcPr>
            <w:tcW w:w="1559" w:type="dxa"/>
            <w:tcBorders>
              <w:top w:val="single" w:sz="6" w:space="0" w:color="auto"/>
              <w:left w:val="single" w:sz="6" w:space="0" w:color="auto"/>
              <w:right w:val="single" w:sz="6" w:space="0" w:color="auto"/>
            </w:tcBorders>
            <w:vAlign w:val="center"/>
          </w:tcPr>
          <w:p>
            <w:pPr>
              <w:pStyle w:val="22"/>
            </w:pPr>
            <w:r>
              <w:t>行政事业单位医疗</w:t>
            </w:r>
          </w:p>
        </w:tc>
        <w:tc>
          <w:tcPr>
            <w:tcW w:w="1134" w:type="dxa"/>
            <w:tcBorders>
              <w:top w:val="single" w:sz="6" w:space="0" w:color="auto"/>
              <w:left w:val="single" w:sz="6" w:space="0" w:color="auto"/>
              <w:right w:val="single" w:sz="6" w:space="0" w:color="auto"/>
            </w:tcBorders>
            <w:vAlign w:val="center"/>
          </w:tcPr>
          <w:p>
            <w:pPr>
              <w:pStyle w:val="21"/>
            </w:pPr>
            <w:r>
              <w:t>26.63</w:t>
            </w:r>
          </w:p>
        </w:tc>
        <w:tc>
          <w:tcPr>
            <w:tcW w:w="1134" w:type="dxa"/>
            <w:tcBorders>
              <w:top w:val="single" w:sz="6" w:space="0" w:color="auto"/>
              <w:left w:val="single" w:sz="6" w:space="0" w:color="auto"/>
              <w:right w:val="single" w:sz="6" w:space="0" w:color="auto"/>
            </w:tcBorders>
            <w:vAlign w:val="center"/>
          </w:tcPr>
          <w:p>
            <w:pPr>
              <w:pStyle w:val="21"/>
            </w:pPr>
            <w:r>
              <w:t>26.63</w:t>
            </w:r>
          </w:p>
        </w:tc>
        <w:tc>
          <w:tcPr>
            <w:tcW w:w="1134" w:type="dxa"/>
            <w:tcBorders>
              <w:top w:val="single" w:sz="6" w:space="0" w:color="auto"/>
              <w:left w:val="single" w:sz="6" w:space="0" w:color="auto"/>
              <w:right w:val="single" w:sz="6" w:space="0" w:color="auto"/>
            </w:tcBorders>
            <w:vAlign w:val="center"/>
          </w:tcPr>
          <w:p>
            <w:pPr>
              <w:pStyle w:val="21"/>
            </w:pPr>
            <w:r>
              <w:t>26.63</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23</w:t>
            </w:r>
          </w:p>
        </w:tc>
        <w:tc>
          <w:tcPr>
            <w:tcW w:w="992" w:type="dxa"/>
            <w:tcBorders>
              <w:top w:val="single" w:sz="6" w:space="0" w:color="auto"/>
              <w:left w:val="single" w:sz="6" w:space="0" w:color="auto"/>
              <w:right w:val="single" w:sz="6" w:space="0" w:color="auto"/>
            </w:tcBorders>
            <w:vAlign w:val="center"/>
          </w:tcPr>
          <w:p>
            <w:pPr>
              <w:pStyle w:val="22"/>
            </w:pPr>
            <w:r>
              <w:t>2101101</w:t>
            </w:r>
          </w:p>
        </w:tc>
        <w:tc>
          <w:tcPr>
            <w:tcW w:w="1559" w:type="dxa"/>
            <w:tcBorders>
              <w:top w:val="single" w:sz="6" w:space="0" w:color="auto"/>
              <w:left w:val="single" w:sz="6" w:space="0" w:color="auto"/>
              <w:right w:val="single" w:sz="6" w:space="0" w:color="auto"/>
            </w:tcBorders>
            <w:vAlign w:val="center"/>
          </w:tcPr>
          <w:p>
            <w:pPr>
              <w:pStyle w:val="22"/>
            </w:pPr>
            <w:r>
              <w:t>行政单位医疗</w:t>
            </w:r>
          </w:p>
        </w:tc>
        <w:tc>
          <w:tcPr>
            <w:tcW w:w="1134" w:type="dxa"/>
            <w:tcBorders>
              <w:top w:val="single" w:sz="6" w:space="0" w:color="auto"/>
              <w:left w:val="single" w:sz="6" w:space="0" w:color="auto"/>
              <w:right w:val="single" w:sz="6" w:space="0" w:color="auto"/>
            </w:tcBorders>
            <w:vAlign w:val="center"/>
          </w:tcPr>
          <w:p>
            <w:pPr>
              <w:pStyle w:val="21"/>
            </w:pPr>
            <w:r>
              <w:t>19.33</w:t>
            </w:r>
          </w:p>
        </w:tc>
        <w:tc>
          <w:tcPr>
            <w:tcW w:w="1134" w:type="dxa"/>
            <w:tcBorders>
              <w:top w:val="single" w:sz="6" w:space="0" w:color="auto"/>
              <w:left w:val="single" w:sz="6" w:space="0" w:color="auto"/>
              <w:right w:val="single" w:sz="6" w:space="0" w:color="auto"/>
            </w:tcBorders>
            <w:vAlign w:val="center"/>
          </w:tcPr>
          <w:p>
            <w:pPr>
              <w:pStyle w:val="21"/>
            </w:pPr>
            <w:r>
              <w:t>19.33</w:t>
            </w:r>
          </w:p>
        </w:tc>
        <w:tc>
          <w:tcPr>
            <w:tcW w:w="1134" w:type="dxa"/>
            <w:tcBorders>
              <w:top w:val="single" w:sz="6" w:space="0" w:color="auto"/>
              <w:left w:val="single" w:sz="6" w:space="0" w:color="auto"/>
              <w:right w:val="single" w:sz="6" w:space="0" w:color="auto"/>
            </w:tcBorders>
            <w:vAlign w:val="center"/>
          </w:tcPr>
          <w:p>
            <w:pPr>
              <w:pStyle w:val="21"/>
            </w:pPr>
            <w:r>
              <w:t>19.33</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24</w:t>
            </w:r>
          </w:p>
        </w:tc>
        <w:tc>
          <w:tcPr>
            <w:tcW w:w="992" w:type="dxa"/>
            <w:tcBorders>
              <w:top w:val="single" w:sz="6" w:space="0" w:color="auto"/>
              <w:left w:val="single" w:sz="6" w:space="0" w:color="auto"/>
              <w:right w:val="single" w:sz="6" w:space="0" w:color="auto"/>
            </w:tcBorders>
            <w:vAlign w:val="center"/>
          </w:tcPr>
          <w:p>
            <w:pPr>
              <w:pStyle w:val="22"/>
            </w:pPr>
            <w:r>
              <w:t>2101102</w:t>
            </w:r>
          </w:p>
        </w:tc>
        <w:tc>
          <w:tcPr>
            <w:tcW w:w="1559" w:type="dxa"/>
            <w:tcBorders>
              <w:top w:val="single" w:sz="6" w:space="0" w:color="auto"/>
              <w:left w:val="single" w:sz="6" w:space="0" w:color="auto"/>
              <w:right w:val="single" w:sz="6" w:space="0" w:color="auto"/>
            </w:tcBorders>
            <w:vAlign w:val="center"/>
          </w:tcPr>
          <w:p>
            <w:pPr>
              <w:pStyle w:val="22"/>
            </w:pPr>
            <w:r>
              <w:t>事业单位医疗</w:t>
            </w:r>
          </w:p>
        </w:tc>
        <w:tc>
          <w:tcPr>
            <w:tcW w:w="1134" w:type="dxa"/>
            <w:tcBorders>
              <w:top w:val="single" w:sz="6" w:space="0" w:color="auto"/>
              <w:left w:val="single" w:sz="6" w:space="0" w:color="auto"/>
              <w:right w:val="single" w:sz="6" w:space="0" w:color="auto"/>
            </w:tcBorders>
            <w:vAlign w:val="center"/>
          </w:tcPr>
          <w:p>
            <w:pPr>
              <w:pStyle w:val="21"/>
            </w:pPr>
            <w:r>
              <w:t>7.30</w:t>
            </w:r>
          </w:p>
        </w:tc>
        <w:tc>
          <w:tcPr>
            <w:tcW w:w="1134" w:type="dxa"/>
            <w:tcBorders>
              <w:top w:val="single" w:sz="6" w:space="0" w:color="auto"/>
              <w:left w:val="single" w:sz="6" w:space="0" w:color="auto"/>
              <w:right w:val="single" w:sz="6" w:space="0" w:color="auto"/>
            </w:tcBorders>
            <w:vAlign w:val="center"/>
          </w:tcPr>
          <w:p>
            <w:pPr>
              <w:pStyle w:val="21"/>
            </w:pPr>
            <w:r>
              <w:t>7.30</w:t>
            </w:r>
          </w:p>
        </w:tc>
        <w:tc>
          <w:tcPr>
            <w:tcW w:w="1134" w:type="dxa"/>
            <w:tcBorders>
              <w:top w:val="single" w:sz="6" w:space="0" w:color="auto"/>
              <w:left w:val="single" w:sz="6" w:space="0" w:color="auto"/>
              <w:right w:val="single" w:sz="6" w:space="0" w:color="auto"/>
            </w:tcBorders>
            <w:vAlign w:val="center"/>
          </w:tcPr>
          <w:p>
            <w:pPr>
              <w:pStyle w:val="21"/>
            </w:pPr>
            <w:r>
              <w:t>7.30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25</w:t>
            </w:r>
          </w:p>
        </w:tc>
        <w:tc>
          <w:tcPr>
            <w:tcW w:w="992" w:type="dxa"/>
            <w:tcBorders>
              <w:top w:val="single" w:sz="6" w:space="0" w:color="auto"/>
              <w:left w:val="single" w:sz="6" w:space="0" w:color="auto"/>
              <w:right w:val="single" w:sz="6" w:space="0" w:color="auto"/>
            </w:tcBorders>
            <w:vAlign w:val="center"/>
          </w:tcPr>
          <w:p>
            <w:pPr>
              <w:pStyle w:val="22"/>
            </w:pPr>
            <w:r>
              <w:t>21017</w:t>
            </w:r>
          </w:p>
        </w:tc>
        <w:tc>
          <w:tcPr>
            <w:tcW w:w="1559" w:type="dxa"/>
            <w:tcBorders>
              <w:top w:val="single" w:sz="6" w:space="0" w:color="auto"/>
              <w:left w:val="single" w:sz="6" w:space="0" w:color="auto"/>
              <w:right w:val="single" w:sz="6" w:space="0" w:color="auto"/>
            </w:tcBorders>
            <w:vAlign w:val="center"/>
          </w:tcPr>
          <w:p>
            <w:pPr>
              <w:pStyle w:val="22"/>
            </w:pPr>
            <w:r>
              <w:t>中医药事务</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26</w:t>
            </w:r>
          </w:p>
        </w:tc>
        <w:tc>
          <w:tcPr>
            <w:tcW w:w="992" w:type="dxa"/>
            <w:tcBorders>
              <w:top w:val="single" w:sz="6" w:space="0" w:color="auto"/>
              <w:left w:val="single" w:sz="6" w:space="0" w:color="auto"/>
              <w:right w:val="single" w:sz="6" w:space="0" w:color="auto"/>
            </w:tcBorders>
            <w:vAlign w:val="center"/>
          </w:tcPr>
          <w:p>
            <w:pPr>
              <w:pStyle w:val="22"/>
            </w:pPr>
            <w:r>
              <w:t>2101799</w:t>
            </w:r>
          </w:p>
        </w:tc>
        <w:tc>
          <w:tcPr>
            <w:tcW w:w="1559" w:type="dxa"/>
            <w:tcBorders>
              <w:top w:val="single" w:sz="6" w:space="0" w:color="auto"/>
              <w:left w:val="single" w:sz="6" w:space="0" w:color="auto"/>
              <w:right w:val="single" w:sz="6" w:space="0" w:color="auto"/>
            </w:tcBorders>
            <w:vAlign w:val="center"/>
          </w:tcPr>
          <w:p>
            <w:pPr>
              <w:pStyle w:val="22"/>
            </w:pPr>
            <w:r>
              <w:t>其他中医药事务支出</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r>
              <w:t>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27</w:t>
            </w:r>
          </w:p>
        </w:tc>
        <w:tc>
          <w:tcPr>
            <w:tcW w:w="992" w:type="dxa"/>
            <w:tcBorders>
              <w:top w:val="single" w:sz="6" w:space="0" w:color="auto"/>
              <w:left w:val="single" w:sz="6" w:space="0" w:color="auto"/>
              <w:right w:val="single" w:sz="6" w:space="0" w:color="auto"/>
            </w:tcBorders>
            <w:vAlign w:val="center"/>
          </w:tcPr>
          <w:p>
            <w:pPr>
              <w:pStyle w:val="22"/>
            </w:pPr>
            <w:r>
              <w:t>21099</w:t>
            </w:r>
          </w:p>
        </w:tc>
        <w:tc>
          <w:tcPr>
            <w:tcW w:w="1559" w:type="dxa"/>
            <w:tcBorders>
              <w:top w:val="single" w:sz="6" w:space="0" w:color="auto"/>
              <w:left w:val="single" w:sz="6" w:space="0" w:color="auto"/>
              <w:right w:val="single" w:sz="6" w:space="0" w:color="auto"/>
            </w:tcBorders>
            <w:vAlign w:val="center"/>
          </w:tcPr>
          <w:p>
            <w:pPr>
              <w:pStyle w:val="22"/>
            </w:pPr>
            <w:r>
              <w:t>其他卫生健康支出</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28</w:t>
            </w:r>
          </w:p>
        </w:tc>
        <w:tc>
          <w:tcPr>
            <w:tcW w:w="992" w:type="dxa"/>
            <w:tcBorders>
              <w:top w:val="single" w:sz="6" w:space="0" w:color="auto"/>
              <w:left w:val="single" w:sz="6" w:space="0" w:color="auto"/>
              <w:right w:val="single" w:sz="6" w:space="0" w:color="auto"/>
            </w:tcBorders>
            <w:vAlign w:val="center"/>
          </w:tcPr>
          <w:p>
            <w:pPr>
              <w:pStyle w:val="22"/>
            </w:pPr>
            <w:r>
              <w:t>2109999</w:t>
            </w:r>
          </w:p>
        </w:tc>
        <w:tc>
          <w:tcPr>
            <w:tcW w:w="1559" w:type="dxa"/>
            <w:tcBorders>
              <w:top w:val="single" w:sz="6" w:space="0" w:color="auto"/>
              <w:left w:val="single" w:sz="6" w:space="0" w:color="auto"/>
              <w:right w:val="single" w:sz="6" w:space="0" w:color="auto"/>
            </w:tcBorders>
            <w:vAlign w:val="center"/>
          </w:tcPr>
          <w:p>
            <w:pPr>
              <w:pStyle w:val="22"/>
            </w:pPr>
            <w:r>
              <w:t>其他卫生健康支出</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r>
              <w:t>12.24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29</w:t>
            </w:r>
          </w:p>
        </w:tc>
        <w:tc>
          <w:tcPr>
            <w:tcW w:w="992" w:type="dxa"/>
            <w:tcBorders>
              <w:top w:val="single" w:sz="6" w:space="0" w:color="auto"/>
              <w:left w:val="single" w:sz="6" w:space="0" w:color="auto"/>
              <w:right w:val="single" w:sz="6" w:space="0" w:color="auto"/>
            </w:tcBorders>
            <w:vAlign w:val="center"/>
          </w:tcPr>
          <w:p>
            <w:pPr>
              <w:pStyle w:val="22"/>
            </w:pPr>
            <w:r>
              <w:t>221</w:t>
            </w:r>
          </w:p>
        </w:tc>
        <w:tc>
          <w:tcPr>
            <w:tcW w:w="1559" w:type="dxa"/>
            <w:tcBorders>
              <w:top w:val="single" w:sz="6" w:space="0" w:color="auto"/>
              <w:left w:val="single" w:sz="6" w:space="0" w:color="auto"/>
              <w:right w:val="single" w:sz="6" w:space="0" w:color="auto"/>
            </w:tcBorders>
            <w:vAlign w:val="center"/>
          </w:tcPr>
          <w:p>
            <w:pPr>
              <w:pStyle w:val="22"/>
            </w:pPr>
            <w:r>
              <w:t>住房保障支出</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30</w:t>
            </w:r>
          </w:p>
        </w:tc>
        <w:tc>
          <w:tcPr>
            <w:tcW w:w="992" w:type="dxa"/>
            <w:tcBorders>
              <w:top w:val="single" w:sz="6" w:space="0" w:color="auto"/>
              <w:left w:val="single" w:sz="6" w:space="0" w:color="auto"/>
              <w:right w:val="single" w:sz="6" w:space="0" w:color="auto"/>
            </w:tcBorders>
            <w:vAlign w:val="center"/>
          </w:tcPr>
          <w:p>
            <w:pPr>
              <w:pStyle w:val="22"/>
            </w:pPr>
            <w:r>
              <w:t>22102</w:t>
            </w:r>
          </w:p>
        </w:tc>
        <w:tc>
          <w:tcPr>
            <w:tcW w:w="1559" w:type="dxa"/>
            <w:tcBorders>
              <w:top w:val="single" w:sz="6" w:space="0" w:color="auto"/>
              <w:left w:val="single" w:sz="6" w:space="0" w:color="auto"/>
              <w:right w:val="single" w:sz="6" w:space="0" w:color="auto"/>
            </w:tcBorders>
            <w:vAlign w:val="center"/>
          </w:tcPr>
          <w:p>
            <w:pPr>
              <w:pStyle w:val="22"/>
            </w:pPr>
            <w:r>
              <w:t>住房改革支出</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31</w:t>
            </w:r>
          </w:p>
        </w:tc>
        <w:tc>
          <w:tcPr>
            <w:tcW w:w="992" w:type="dxa"/>
            <w:tcBorders>
              <w:top w:val="single" w:sz="6" w:space="0" w:color="auto"/>
              <w:left w:val="single" w:sz="6" w:space="0" w:color="auto"/>
              <w:right w:val="single" w:sz="6" w:space="0" w:color="auto"/>
            </w:tcBorders>
            <w:vAlign w:val="center"/>
          </w:tcPr>
          <w:p>
            <w:pPr>
              <w:pStyle w:val="22"/>
            </w:pPr>
            <w:r>
              <w:t>2210201</w:t>
            </w:r>
          </w:p>
        </w:tc>
        <w:tc>
          <w:tcPr>
            <w:tcW w:w="1559" w:type="dxa"/>
            <w:tcBorders>
              <w:top w:val="single" w:sz="6" w:space="0" w:color="auto"/>
              <w:left w:val="single" w:sz="6" w:space="0" w:color="auto"/>
              <w:right w:val="single" w:sz="6" w:space="0" w:color="auto"/>
            </w:tcBorders>
            <w:vAlign w:val="center"/>
          </w:tcPr>
          <w:p>
            <w:pPr>
              <w:pStyle w:val="22"/>
            </w:pPr>
            <w:r>
              <w:t>住房公积金</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r>
              <w:t>25.16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15530.80</w:t>
            </w:r>
          </w:p>
        </w:tc>
        <w:tc>
          <w:tcPr>
            <w:tcW w:w="1361" w:type="dxa"/>
            <w:tcBorders>
              <w:top w:val="single" w:sz="6" w:space="0" w:color="auto"/>
              <w:left w:val="single" w:sz="6" w:space="0" w:color="auto"/>
              <w:right w:val="single" w:sz="6" w:space="0" w:color="auto"/>
            </w:tcBorders>
            <w:vAlign w:val="center"/>
          </w:tcPr>
          <w:p>
            <w:pPr>
              <w:pStyle w:val="25"/>
            </w:pPr>
            <w:r>
              <w:t>1136.89</w:t>
            </w:r>
          </w:p>
        </w:tc>
        <w:tc>
          <w:tcPr>
            <w:tcW w:w="1361" w:type="dxa"/>
            <w:tcBorders>
              <w:top w:val="single" w:sz="6" w:space="0" w:color="auto"/>
              <w:left w:val="single" w:sz="6" w:space="0" w:color="auto"/>
              <w:right w:val="single" w:sz="6" w:space="0" w:color="auto"/>
            </w:tcBorders>
            <w:vAlign w:val="center"/>
          </w:tcPr>
          <w:p>
            <w:pPr>
              <w:pStyle w:val="25"/>
            </w:pPr>
            <w:r>
              <w:t>14393.91</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208</w:t>
            </w:r>
          </w:p>
        </w:tc>
        <w:tc>
          <w:tcPr>
            <w:tcW w:w="4535" w:type="dxa"/>
            <w:tcBorders>
              <w:top w:val="single" w:sz="6" w:space="0" w:color="auto"/>
              <w:left w:val="single" w:sz="6" w:space="0" w:color="auto"/>
              <w:right w:val="single" w:sz="6" w:space="0" w:color="auto"/>
            </w:tcBorders>
            <w:vAlign w:val="center"/>
          </w:tcPr>
          <w:p>
            <w:pPr>
              <w:pStyle w:val="22"/>
            </w:pPr>
            <w:r>
              <w:t>社会保障和就业支出</w:t>
            </w:r>
          </w:p>
        </w:tc>
        <w:tc>
          <w:tcPr>
            <w:tcW w:w="1361" w:type="dxa"/>
            <w:tcBorders>
              <w:top w:val="single" w:sz="6" w:space="0" w:color="auto"/>
              <w:left w:val="single" w:sz="6" w:space="0" w:color="auto"/>
              <w:right w:val="single" w:sz="6" w:space="0" w:color="auto"/>
            </w:tcBorders>
            <w:vAlign w:val="center"/>
          </w:tcPr>
          <w:p>
            <w:pPr>
              <w:pStyle w:val="21"/>
            </w:pPr>
            <w:r>
              <w:t>54.79</w:t>
            </w:r>
          </w:p>
        </w:tc>
        <w:tc>
          <w:tcPr>
            <w:tcW w:w="1361" w:type="dxa"/>
            <w:tcBorders>
              <w:top w:val="single" w:sz="6" w:space="0" w:color="auto"/>
              <w:left w:val="single" w:sz="6" w:space="0" w:color="auto"/>
              <w:right w:val="single" w:sz="6" w:space="0" w:color="auto"/>
            </w:tcBorders>
            <w:vAlign w:val="center"/>
          </w:tcPr>
          <w:p>
            <w:pPr>
              <w:pStyle w:val="21"/>
            </w:pPr>
            <w:r>
              <w:t>54.79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20805</w:t>
            </w:r>
          </w:p>
        </w:tc>
        <w:tc>
          <w:tcPr>
            <w:tcW w:w="4535" w:type="dxa"/>
            <w:tcBorders>
              <w:top w:val="single" w:sz="6" w:space="0" w:color="auto"/>
              <w:left w:val="single" w:sz="6" w:space="0" w:color="auto"/>
              <w:right w:val="single" w:sz="6" w:space="0" w:color="auto"/>
            </w:tcBorders>
            <w:vAlign w:val="center"/>
          </w:tcPr>
          <w:p>
            <w:pPr>
              <w:pStyle w:val="22"/>
            </w:pPr>
            <w:r>
              <w:t>行政事业单位养老支出</w:t>
            </w:r>
          </w:p>
        </w:tc>
        <w:tc>
          <w:tcPr>
            <w:tcW w:w="1361" w:type="dxa"/>
            <w:tcBorders>
              <w:top w:val="single" w:sz="6" w:space="0" w:color="auto"/>
              <w:left w:val="single" w:sz="6" w:space="0" w:color="auto"/>
              <w:right w:val="single" w:sz="6" w:space="0" w:color="auto"/>
            </w:tcBorders>
            <w:vAlign w:val="center"/>
          </w:tcPr>
          <w:p>
            <w:pPr>
              <w:pStyle w:val="21"/>
            </w:pPr>
            <w:r>
              <w:t>54.79</w:t>
            </w:r>
          </w:p>
        </w:tc>
        <w:tc>
          <w:tcPr>
            <w:tcW w:w="1361" w:type="dxa"/>
            <w:tcBorders>
              <w:top w:val="single" w:sz="6" w:space="0" w:color="auto"/>
              <w:left w:val="single" w:sz="6" w:space="0" w:color="auto"/>
              <w:right w:val="single" w:sz="6" w:space="0" w:color="auto"/>
            </w:tcBorders>
            <w:vAlign w:val="center"/>
          </w:tcPr>
          <w:p>
            <w:pPr>
              <w:pStyle w:val="21"/>
            </w:pPr>
            <w:r>
              <w:t>54.79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2080505</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21"/>
            </w:pPr>
            <w:r>
              <w:t>52.00</w:t>
            </w:r>
          </w:p>
        </w:tc>
        <w:tc>
          <w:tcPr>
            <w:tcW w:w="1361" w:type="dxa"/>
            <w:tcBorders>
              <w:top w:val="single" w:sz="6" w:space="0" w:color="auto"/>
              <w:left w:val="single" w:sz="6" w:space="0" w:color="auto"/>
              <w:right w:val="single" w:sz="6" w:space="0" w:color="auto"/>
            </w:tcBorders>
            <w:vAlign w:val="center"/>
          </w:tcPr>
          <w:p>
            <w:pPr>
              <w:pStyle w:val="21"/>
            </w:pPr>
            <w:r>
              <w:t>52.00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2080506</w:t>
            </w:r>
          </w:p>
        </w:tc>
        <w:tc>
          <w:tcPr>
            <w:tcW w:w="4535"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21"/>
            </w:pPr>
            <w:r>
              <w:t>2.80</w:t>
            </w:r>
          </w:p>
        </w:tc>
        <w:tc>
          <w:tcPr>
            <w:tcW w:w="1361" w:type="dxa"/>
            <w:tcBorders>
              <w:top w:val="single" w:sz="6" w:space="0" w:color="auto"/>
              <w:left w:val="single" w:sz="6" w:space="0" w:color="auto"/>
              <w:right w:val="single" w:sz="6" w:space="0" w:color="auto"/>
            </w:tcBorders>
            <w:vAlign w:val="center"/>
          </w:tcPr>
          <w:p>
            <w:pPr>
              <w:pStyle w:val="21"/>
            </w:pPr>
            <w:r>
              <w:t>2.80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15450.85</w:t>
            </w:r>
          </w:p>
        </w:tc>
        <w:tc>
          <w:tcPr>
            <w:tcW w:w="1361" w:type="dxa"/>
            <w:tcBorders>
              <w:top w:val="single" w:sz="6" w:space="0" w:color="auto"/>
              <w:left w:val="single" w:sz="6" w:space="0" w:color="auto"/>
              <w:right w:val="single" w:sz="6" w:space="0" w:color="auto"/>
            </w:tcBorders>
            <w:vAlign w:val="center"/>
          </w:tcPr>
          <w:p>
            <w:pPr>
              <w:pStyle w:val="21"/>
            </w:pPr>
            <w:r>
              <w:t>1056.94</w:t>
            </w:r>
          </w:p>
        </w:tc>
        <w:tc>
          <w:tcPr>
            <w:tcW w:w="1361" w:type="dxa"/>
            <w:tcBorders>
              <w:top w:val="single" w:sz="6" w:space="0" w:color="auto"/>
              <w:left w:val="single" w:sz="6" w:space="0" w:color="auto"/>
              <w:right w:val="single" w:sz="6" w:space="0" w:color="auto"/>
            </w:tcBorders>
            <w:vAlign w:val="center"/>
          </w:tcPr>
          <w:p>
            <w:pPr>
              <w:pStyle w:val="21"/>
            </w:pPr>
            <w:r>
              <w:t>14393.91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top w:val="single" w:sz="6" w:space="0" w:color="auto"/>
              <w:left w:val="single" w:sz="6" w:space="0" w:color="auto"/>
              <w:right w:val="single" w:sz="6" w:space="0" w:color="auto"/>
            </w:tcBorders>
            <w:vAlign w:val="center"/>
          </w:tcPr>
          <w:p>
            <w:pPr>
              <w:pStyle w:val="22"/>
            </w:pPr>
            <w:r>
              <w:t>21001</w:t>
            </w:r>
          </w:p>
        </w:tc>
        <w:tc>
          <w:tcPr>
            <w:tcW w:w="4535" w:type="dxa"/>
            <w:tcBorders>
              <w:top w:val="single" w:sz="6" w:space="0" w:color="auto"/>
              <w:left w:val="single" w:sz="6" w:space="0" w:color="auto"/>
              <w:right w:val="single" w:sz="6" w:space="0" w:color="auto"/>
            </w:tcBorders>
            <w:vAlign w:val="center"/>
          </w:tcPr>
          <w:p>
            <w:pPr>
              <w:pStyle w:val="22"/>
            </w:pPr>
            <w:r>
              <w:t>卫生健康管理事务</w:t>
            </w:r>
          </w:p>
        </w:tc>
        <w:tc>
          <w:tcPr>
            <w:tcW w:w="1361" w:type="dxa"/>
            <w:tcBorders>
              <w:top w:val="single" w:sz="6" w:space="0" w:color="auto"/>
              <w:left w:val="single" w:sz="6" w:space="0" w:color="auto"/>
              <w:right w:val="single" w:sz="6" w:space="0" w:color="auto"/>
            </w:tcBorders>
            <w:vAlign w:val="center"/>
          </w:tcPr>
          <w:p>
            <w:pPr>
              <w:pStyle w:val="21"/>
            </w:pPr>
            <w:r>
              <w:t>614.85</w:t>
            </w:r>
          </w:p>
        </w:tc>
        <w:tc>
          <w:tcPr>
            <w:tcW w:w="1361" w:type="dxa"/>
            <w:tcBorders>
              <w:top w:val="single" w:sz="6" w:space="0" w:color="auto"/>
              <w:left w:val="single" w:sz="6" w:space="0" w:color="auto"/>
              <w:right w:val="single" w:sz="6" w:space="0" w:color="auto"/>
            </w:tcBorders>
            <w:vAlign w:val="center"/>
          </w:tcPr>
          <w:p>
            <w:pPr>
              <w:pStyle w:val="21"/>
            </w:pPr>
            <w:r>
              <w:t>614.85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top w:val="single" w:sz="6" w:space="0" w:color="auto"/>
              <w:left w:val="single" w:sz="6" w:space="0" w:color="auto"/>
              <w:right w:val="single" w:sz="6" w:space="0" w:color="auto"/>
            </w:tcBorders>
            <w:vAlign w:val="center"/>
          </w:tcPr>
          <w:p>
            <w:pPr>
              <w:pStyle w:val="22"/>
            </w:pPr>
            <w:r>
              <w:t>2100101</w:t>
            </w:r>
          </w:p>
        </w:tc>
        <w:tc>
          <w:tcPr>
            <w:tcW w:w="4535" w:type="dxa"/>
            <w:tcBorders>
              <w:top w:val="single" w:sz="6" w:space="0" w:color="auto"/>
              <w:left w:val="single" w:sz="6" w:space="0" w:color="auto"/>
              <w:right w:val="single" w:sz="6" w:space="0" w:color="auto"/>
            </w:tcBorders>
            <w:vAlign w:val="center"/>
          </w:tcPr>
          <w:p>
            <w:pPr>
              <w:pStyle w:val="22"/>
            </w:pPr>
            <w:r>
              <w:t>行政运行</w:t>
            </w:r>
          </w:p>
        </w:tc>
        <w:tc>
          <w:tcPr>
            <w:tcW w:w="1361" w:type="dxa"/>
            <w:tcBorders>
              <w:top w:val="single" w:sz="6" w:space="0" w:color="auto"/>
              <w:left w:val="single" w:sz="6" w:space="0" w:color="auto"/>
              <w:right w:val="single" w:sz="6" w:space="0" w:color="auto"/>
            </w:tcBorders>
            <w:vAlign w:val="center"/>
          </w:tcPr>
          <w:p>
            <w:pPr>
              <w:pStyle w:val="21"/>
            </w:pPr>
            <w:r>
              <w:t>518.59</w:t>
            </w:r>
          </w:p>
        </w:tc>
        <w:tc>
          <w:tcPr>
            <w:tcW w:w="1361" w:type="dxa"/>
            <w:tcBorders>
              <w:top w:val="single" w:sz="6" w:space="0" w:color="auto"/>
              <w:left w:val="single" w:sz="6" w:space="0" w:color="auto"/>
              <w:right w:val="single" w:sz="6" w:space="0" w:color="auto"/>
            </w:tcBorders>
            <w:vAlign w:val="center"/>
          </w:tcPr>
          <w:p>
            <w:pPr>
              <w:pStyle w:val="21"/>
            </w:pPr>
            <w:r>
              <w:t>518.59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top w:val="single" w:sz="6" w:space="0" w:color="auto"/>
              <w:left w:val="single" w:sz="6" w:space="0" w:color="auto"/>
              <w:right w:val="single" w:sz="6" w:space="0" w:color="auto"/>
            </w:tcBorders>
            <w:vAlign w:val="center"/>
          </w:tcPr>
          <w:p>
            <w:pPr>
              <w:pStyle w:val="22"/>
            </w:pPr>
            <w:r>
              <w:t>2100199</w:t>
            </w:r>
          </w:p>
        </w:tc>
        <w:tc>
          <w:tcPr>
            <w:tcW w:w="4535" w:type="dxa"/>
            <w:tcBorders>
              <w:top w:val="single" w:sz="6" w:space="0" w:color="auto"/>
              <w:left w:val="single" w:sz="6" w:space="0" w:color="auto"/>
              <w:right w:val="single" w:sz="6" w:space="0" w:color="auto"/>
            </w:tcBorders>
            <w:vAlign w:val="center"/>
          </w:tcPr>
          <w:p>
            <w:pPr>
              <w:pStyle w:val="22"/>
            </w:pPr>
            <w:r>
              <w:t>其他卫生健康管理事务支出</w:t>
            </w:r>
          </w:p>
        </w:tc>
        <w:tc>
          <w:tcPr>
            <w:tcW w:w="1361" w:type="dxa"/>
            <w:tcBorders>
              <w:top w:val="single" w:sz="6" w:space="0" w:color="auto"/>
              <w:left w:val="single" w:sz="6" w:space="0" w:color="auto"/>
              <w:right w:val="single" w:sz="6" w:space="0" w:color="auto"/>
            </w:tcBorders>
            <w:vAlign w:val="center"/>
          </w:tcPr>
          <w:p>
            <w:pPr>
              <w:pStyle w:val="21"/>
            </w:pPr>
            <w:r>
              <w:t>96.26</w:t>
            </w:r>
          </w:p>
        </w:tc>
        <w:tc>
          <w:tcPr>
            <w:tcW w:w="1361" w:type="dxa"/>
            <w:tcBorders>
              <w:top w:val="single" w:sz="6" w:space="0" w:color="auto"/>
              <w:left w:val="single" w:sz="6" w:space="0" w:color="auto"/>
              <w:right w:val="single" w:sz="6" w:space="0" w:color="auto"/>
            </w:tcBorders>
            <w:vAlign w:val="center"/>
          </w:tcPr>
          <w:p>
            <w:pPr>
              <w:pStyle w:val="21"/>
            </w:pPr>
            <w:r>
              <w:t>96.26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1361" w:type="dxa"/>
            <w:tcBorders>
              <w:top w:val="single" w:sz="6" w:space="0" w:color="auto"/>
              <w:left w:val="single" w:sz="6" w:space="0" w:color="auto"/>
              <w:right w:val="single" w:sz="6" w:space="0" w:color="auto"/>
            </w:tcBorders>
            <w:vAlign w:val="center"/>
          </w:tcPr>
          <w:p>
            <w:pPr>
              <w:pStyle w:val="21"/>
            </w:pPr>
            <w:r>
              <w:t>243.33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243.33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top w:val="single" w:sz="6" w:space="0" w:color="auto"/>
              <w:left w:val="single" w:sz="6" w:space="0" w:color="auto"/>
              <w:right w:val="single" w:sz="6" w:space="0" w:color="auto"/>
            </w:tcBorders>
            <w:vAlign w:val="center"/>
          </w:tcPr>
          <w:p>
            <w:pPr>
              <w:pStyle w:val="22"/>
            </w:pPr>
            <w:r>
              <w:t>2100201</w:t>
            </w:r>
          </w:p>
        </w:tc>
        <w:tc>
          <w:tcPr>
            <w:tcW w:w="4535" w:type="dxa"/>
            <w:tcBorders>
              <w:top w:val="single" w:sz="6" w:space="0" w:color="auto"/>
              <w:left w:val="single" w:sz="6" w:space="0" w:color="auto"/>
              <w:right w:val="single" w:sz="6" w:space="0" w:color="auto"/>
            </w:tcBorders>
            <w:vAlign w:val="center"/>
          </w:tcPr>
          <w:p>
            <w:pPr>
              <w:pStyle w:val="22"/>
            </w:pPr>
            <w:r>
              <w:t>综合医院</w:t>
            </w:r>
          </w:p>
        </w:tc>
        <w:tc>
          <w:tcPr>
            <w:tcW w:w="1361" w:type="dxa"/>
            <w:tcBorders>
              <w:top w:val="single" w:sz="6" w:space="0" w:color="auto"/>
              <w:left w:val="single" w:sz="6" w:space="0" w:color="auto"/>
              <w:right w:val="single" w:sz="6" w:space="0" w:color="auto"/>
            </w:tcBorders>
            <w:vAlign w:val="center"/>
          </w:tcPr>
          <w:p>
            <w:pPr>
              <w:pStyle w:val="21"/>
            </w:pPr>
            <w:r>
              <w:t>165.00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165.00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top w:val="single" w:sz="6" w:space="0" w:color="auto"/>
              <w:left w:val="single" w:sz="6" w:space="0" w:color="auto"/>
              <w:right w:val="single" w:sz="6" w:space="0" w:color="auto"/>
            </w:tcBorders>
            <w:vAlign w:val="center"/>
          </w:tcPr>
          <w:p>
            <w:pPr>
              <w:pStyle w:val="22"/>
            </w:pPr>
            <w:r>
              <w:t>2100299</w:t>
            </w:r>
          </w:p>
        </w:tc>
        <w:tc>
          <w:tcPr>
            <w:tcW w:w="4535" w:type="dxa"/>
            <w:tcBorders>
              <w:top w:val="single" w:sz="6" w:space="0" w:color="auto"/>
              <w:left w:val="single" w:sz="6" w:space="0" w:color="auto"/>
              <w:right w:val="single" w:sz="6" w:space="0" w:color="auto"/>
            </w:tcBorders>
            <w:vAlign w:val="center"/>
          </w:tcPr>
          <w:p>
            <w:pPr>
              <w:pStyle w:val="22"/>
            </w:pPr>
            <w:r>
              <w:t>其他公立医院支出</w:t>
            </w:r>
          </w:p>
        </w:tc>
        <w:tc>
          <w:tcPr>
            <w:tcW w:w="1361" w:type="dxa"/>
            <w:tcBorders>
              <w:top w:val="single" w:sz="6" w:space="0" w:color="auto"/>
              <w:left w:val="single" w:sz="6" w:space="0" w:color="auto"/>
              <w:right w:val="single" w:sz="6" w:space="0" w:color="auto"/>
            </w:tcBorders>
            <w:vAlign w:val="center"/>
          </w:tcPr>
          <w:p>
            <w:pPr>
              <w:pStyle w:val="21"/>
            </w:pPr>
            <w:r>
              <w:t>78.33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78.33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1388.87</w:t>
            </w:r>
          </w:p>
        </w:tc>
        <w:tc>
          <w:tcPr>
            <w:tcW w:w="1361" w:type="dxa"/>
            <w:tcBorders>
              <w:top w:val="single" w:sz="6" w:space="0" w:color="auto"/>
              <w:left w:val="single" w:sz="6" w:space="0" w:color="auto"/>
              <w:right w:val="single" w:sz="6" w:space="0" w:color="auto"/>
            </w:tcBorders>
            <w:vAlign w:val="center"/>
          </w:tcPr>
          <w:p>
            <w:pPr>
              <w:pStyle w:val="21"/>
            </w:pPr>
            <w:r>
              <w:t>415.46</w:t>
            </w:r>
          </w:p>
        </w:tc>
        <w:tc>
          <w:tcPr>
            <w:tcW w:w="1361" w:type="dxa"/>
            <w:tcBorders>
              <w:top w:val="single" w:sz="6" w:space="0" w:color="auto"/>
              <w:left w:val="single" w:sz="6" w:space="0" w:color="auto"/>
              <w:right w:val="single" w:sz="6" w:space="0" w:color="auto"/>
            </w:tcBorders>
            <w:vAlign w:val="center"/>
          </w:tcPr>
          <w:p>
            <w:pPr>
              <w:pStyle w:val="21"/>
            </w:pPr>
            <w:r>
              <w:t>973.41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450.00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15</w:t>
            </w:r>
          </w:p>
        </w:tc>
        <w:tc>
          <w:tcPr>
            <w:tcW w:w="992" w:type="dxa"/>
            <w:tcBorders>
              <w:top w:val="single" w:sz="6" w:space="0" w:color="auto"/>
              <w:left w:val="single" w:sz="6" w:space="0" w:color="auto"/>
              <w:right w:val="single" w:sz="6" w:space="0" w:color="auto"/>
            </w:tcBorders>
            <w:vAlign w:val="center"/>
          </w:tcPr>
          <w:p>
            <w:pPr>
              <w:pStyle w:val="22"/>
            </w:pPr>
            <w:r>
              <w:t>2100399</w:t>
            </w:r>
          </w:p>
        </w:tc>
        <w:tc>
          <w:tcPr>
            <w:tcW w:w="4535" w:type="dxa"/>
            <w:tcBorders>
              <w:top w:val="single" w:sz="6" w:space="0" w:color="auto"/>
              <w:left w:val="single" w:sz="6" w:space="0" w:color="auto"/>
              <w:right w:val="single" w:sz="6" w:space="0" w:color="auto"/>
            </w:tcBorders>
            <w:vAlign w:val="center"/>
          </w:tcPr>
          <w:p>
            <w:pPr>
              <w:pStyle w:val="22"/>
            </w:pPr>
            <w:r>
              <w:t>其他基层医疗卫生机构支出</w:t>
            </w:r>
          </w:p>
        </w:tc>
        <w:tc>
          <w:tcPr>
            <w:tcW w:w="1361" w:type="dxa"/>
            <w:tcBorders>
              <w:top w:val="single" w:sz="6" w:space="0" w:color="auto"/>
              <w:left w:val="single" w:sz="6" w:space="0" w:color="auto"/>
              <w:right w:val="single" w:sz="6" w:space="0" w:color="auto"/>
            </w:tcBorders>
            <w:vAlign w:val="center"/>
          </w:tcPr>
          <w:p>
            <w:pPr>
              <w:pStyle w:val="21"/>
            </w:pPr>
            <w:r>
              <w:t>938.87</w:t>
            </w:r>
          </w:p>
        </w:tc>
        <w:tc>
          <w:tcPr>
            <w:tcW w:w="1361" w:type="dxa"/>
            <w:tcBorders>
              <w:top w:val="single" w:sz="6" w:space="0" w:color="auto"/>
              <w:left w:val="single" w:sz="6" w:space="0" w:color="auto"/>
              <w:right w:val="single" w:sz="6" w:space="0" w:color="auto"/>
            </w:tcBorders>
            <w:vAlign w:val="center"/>
          </w:tcPr>
          <w:p>
            <w:pPr>
              <w:pStyle w:val="21"/>
            </w:pPr>
            <w:r>
              <w:t>415.46</w:t>
            </w:r>
          </w:p>
        </w:tc>
        <w:tc>
          <w:tcPr>
            <w:tcW w:w="1361" w:type="dxa"/>
            <w:tcBorders>
              <w:top w:val="single" w:sz="6" w:space="0" w:color="auto"/>
              <w:left w:val="single" w:sz="6" w:space="0" w:color="auto"/>
              <w:right w:val="single" w:sz="6" w:space="0" w:color="auto"/>
            </w:tcBorders>
            <w:vAlign w:val="center"/>
          </w:tcPr>
          <w:p>
            <w:pPr>
              <w:pStyle w:val="21"/>
            </w:pPr>
            <w:r>
              <w:t>523.41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16</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5033.11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5033.11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17</w:t>
            </w:r>
          </w:p>
        </w:tc>
        <w:tc>
          <w:tcPr>
            <w:tcW w:w="992" w:type="dxa"/>
            <w:tcBorders>
              <w:top w:val="single" w:sz="6" w:space="0" w:color="auto"/>
              <w:left w:val="single" w:sz="6" w:space="0" w:color="auto"/>
              <w:right w:val="single" w:sz="6" w:space="0" w:color="auto"/>
            </w:tcBorders>
            <w:vAlign w:val="center"/>
          </w:tcPr>
          <w:p>
            <w:pPr>
              <w:pStyle w:val="22"/>
            </w:pPr>
            <w:r>
              <w:t>2100408</w:t>
            </w:r>
          </w:p>
        </w:tc>
        <w:tc>
          <w:tcPr>
            <w:tcW w:w="4535" w:type="dxa"/>
            <w:tcBorders>
              <w:top w:val="single" w:sz="6" w:space="0" w:color="auto"/>
              <w:left w:val="single" w:sz="6" w:space="0" w:color="auto"/>
              <w:right w:val="single" w:sz="6" w:space="0" w:color="auto"/>
            </w:tcBorders>
            <w:vAlign w:val="center"/>
          </w:tcPr>
          <w:p>
            <w:pPr>
              <w:pStyle w:val="22"/>
            </w:pPr>
            <w:r>
              <w:t>基本公共卫生服务</w:t>
            </w:r>
          </w:p>
        </w:tc>
        <w:tc>
          <w:tcPr>
            <w:tcW w:w="1361" w:type="dxa"/>
            <w:tcBorders>
              <w:top w:val="single" w:sz="6" w:space="0" w:color="auto"/>
              <w:left w:val="single" w:sz="6" w:space="0" w:color="auto"/>
              <w:right w:val="single" w:sz="6" w:space="0" w:color="auto"/>
            </w:tcBorders>
            <w:vAlign w:val="center"/>
          </w:tcPr>
          <w:p>
            <w:pPr>
              <w:pStyle w:val="21"/>
            </w:pPr>
            <w:r>
              <w:t>4639.21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4639.21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18</w:t>
            </w:r>
          </w:p>
        </w:tc>
        <w:tc>
          <w:tcPr>
            <w:tcW w:w="992" w:type="dxa"/>
            <w:tcBorders>
              <w:top w:val="single" w:sz="6" w:space="0" w:color="auto"/>
              <w:left w:val="single" w:sz="6" w:space="0" w:color="auto"/>
              <w:right w:val="single" w:sz="6" w:space="0" w:color="auto"/>
            </w:tcBorders>
            <w:vAlign w:val="center"/>
          </w:tcPr>
          <w:p>
            <w:pPr>
              <w:pStyle w:val="22"/>
            </w:pPr>
            <w:r>
              <w:t>2100409</w:t>
            </w:r>
          </w:p>
        </w:tc>
        <w:tc>
          <w:tcPr>
            <w:tcW w:w="4535" w:type="dxa"/>
            <w:tcBorders>
              <w:top w:val="single" w:sz="6" w:space="0" w:color="auto"/>
              <w:left w:val="single" w:sz="6" w:space="0" w:color="auto"/>
              <w:right w:val="single" w:sz="6" w:space="0" w:color="auto"/>
            </w:tcBorders>
            <w:vAlign w:val="center"/>
          </w:tcPr>
          <w:p>
            <w:pPr>
              <w:pStyle w:val="22"/>
            </w:pPr>
            <w:r>
              <w:t>重大公共卫生服务</w:t>
            </w:r>
          </w:p>
        </w:tc>
        <w:tc>
          <w:tcPr>
            <w:tcW w:w="1361" w:type="dxa"/>
            <w:tcBorders>
              <w:top w:val="single" w:sz="6" w:space="0" w:color="auto"/>
              <w:left w:val="single" w:sz="6" w:space="0" w:color="auto"/>
              <w:right w:val="single" w:sz="6" w:space="0" w:color="auto"/>
            </w:tcBorders>
            <w:vAlign w:val="center"/>
          </w:tcPr>
          <w:p>
            <w:pPr>
              <w:pStyle w:val="21"/>
            </w:pPr>
            <w:r>
              <w:t>340.43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340.43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19</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53.47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53.47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20</w:t>
            </w:r>
          </w:p>
        </w:tc>
        <w:tc>
          <w:tcPr>
            <w:tcW w:w="992" w:type="dxa"/>
            <w:tcBorders>
              <w:top w:val="single" w:sz="6" w:space="0" w:color="auto"/>
              <w:left w:val="single" w:sz="6" w:space="0" w:color="auto"/>
              <w:right w:val="single" w:sz="6" w:space="0" w:color="auto"/>
            </w:tcBorders>
            <w:vAlign w:val="center"/>
          </w:tcPr>
          <w:p>
            <w:pPr>
              <w:pStyle w:val="22"/>
            </w:pPr>
            <w:r>
              <w:t>21007</w:t>
            </w:r>
          </w:p>
        </w:tc>
        <w:tc>
          <w:tcPr>
            <w:tcW w:w="4535" w:type="dxa"/>
            <w:tcBorders>
              <w:top w:val="single" w:sz="6" w:space="0" w:color="auto"/>
              <w:left w:val="single" w:sz="6" w:space="0" w:color="auto"/>
              <w:right w:val="single" w:sz="6" w:space="0" w:color="auto"/>
            </w:tcBorders>
            <w:vAlign w:val="center"/>
          </w:tcPr>
          <w:p>
            <w:pPr>
              <w:pStyle w:val="22"/>
            </w:pPr>
            <w:r>
              <w:t>计划生育事务</w:t>
            </w:r>
          </w:p>
        </w:tc>
        <w:tc>
          <w:tcPr>
            <w:tcW w:w="1361" w:type="dxa"/>
            <w:tcBorders>
              <w:top w:val="single" w:sz="6" w:space="0" w:color="auto"/>
              <w:left w:val="single" w:sz="6" w:space="0" w:color="auto"/>
              <w:right w:val="single" w:sz="6" w:space="0" w:color="auto"/>
            </w:tcBorders>
            <w:vAlign w:val="center"/>
          </w:tcPr>
          <w:p>
            <w:pPr>
              <w:pStyle w:val="21"/>
            </w:pPr>
            <w:r>
              <w:t>8111.82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8111.82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21</w:t>
            </w:r>
          </w:p>
        </w:tc>
        <w:tc>
          <w:tcPr>
            <w:tcW w:w="992" w:type="dxa"/>
            <w:tcBorders>
              <w:top w:val="single" w:sz="6" w:space="0" w:color="auto"/>
              <w:left w:val="single" w:sz="6" w:space="0" w:color="auto"/>
              <w:right w:val="single" w:sz="6" w:space="0" w:color="auto"/>
            </w:tcBorders>
            <w:vAlign w:val="center"/>
          </w:tcPr>
          <w:p>
            <w:pPr>
              <w:pStyle w:val="22"/>
            </w:pPr>
            <w:r>
              <w:t>2100717</w:t>
            </w:r>
          </w:p>
        </w:tc>
        <w:tc>
          <w:tcPr>
            <w:tcW w:w="4535" w:type="dxa"/>
            <w:tcBorders>
              <w:top w:val="single" w:sz="6" w:space="0" w:color="auto"/>
              <w:left w:val="single" w:sz="6" w:space="0" w:color="auto"/>
              <w:right w:val="single" w:sz="6" w:space="0" w:color="auto"/>
            </w:tcBorders>
            <w:vAlign w:val="center"/>
          </w:tcPr>
          <w:p>
            <w:pPr>
              <w:pStyle w:val="22"/>
            </w:pPr>
            <w:r>
              <w:t>计划生育服务</w:t>
            </w:r>
          </w:p>
        </w:tc>
        <w:tc>
          <w:tcPr>
            <w:tcW w:w="1361" w:type="dxa"/>
            <w:tcBorders>
              <w:top w:val="single" w:sz="6" w:space="0" w:color="auto"/>
              <w:left w:val="single" w:sz="6" w:space="0" w:color="auto"/>
              <w:right w:val="single" w:sz="6" w:space="0" w:color="auto"/>
            </w:tcBorders>
            <w:vAlign w:val="center"/>
          </w:tcPr>
          <w:p>
            <w:pPr>
              <w:pStyle w:val="21"/>
            </w:pPr>
            <w:r>
              <w:t>8111.82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8111.82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22</w:t>
            </w:r>
          </w:p>
        </w:tc>
        <w:tc>
          <w:tcPr>
            <w:tcW w:w="992" w:type="dxa"/>
            <w:tcBorders>
              <w:top w:val="single" w:sz="6" w:space="0" w:color="auto"/>
              <w:left w:val="single" w:sz="6" w:space="0" w:color="auto"/>
              <w:right w:val="single" w:sz="6" w:space="0" w:color="auto"/>
            </w:tcBorders>
            <w:vAlign w:val="center"/>
          </w:tcPr>
          <w:p>
            <w:pPr>
              <w:pStyle w:val="22"/>
            </w:pPr>
            <w:r>
              <w:t>21011</w:t>
            </w:r>
          </w:p>
        </w:tc>
        <w:tc>
          <w:tcPr>
            <w:tcW w:w="4535" w:type="dxa"/>
            <w:tcBorders>
              <w:top w:val="single" w:sz="6" w:space="0" w:color="auto"/>
              <w:left w:val="single" w:sz="6" w:space="0" w:color="auto"/>
              <w:right w:val="single" w:sz="6" w:space="0" w:color="auto"/>
            </w:tcBorders>
            <w:vAlign w:val="center"/>
          </w:tcPr>
          <w:p>
            <w:pPr>
              <w:pStyle w:val="22"/>
            </w:pPr>
            <w:r>
              <w:t>行政事业单位医疗</w:t>
            </w:r>
          </w:p>
        </w:tc>
        <w:tc>
          <w:tcPr>
            <w:tcW w:w="1361" w:type="dxa"/>
            <w:tcBorders>
              <w:top w:val="single" w:sz="6" w:space="0" w:color="auto"/>
              <w:left w:val="single" w:sz="6" w:space="0" w:color="auto"/>
              <w:right w:val="single" w:sz="6" w:space="0" w:color="auto"/>
            </w:tcBorders>
            <w:vAlign w:val="center"/>
          </w:tcPr>
          <w:p>
            <w:pPr>
              <w:pStyle w:val="21"/>
            </w:pPr>
            <w:r>
              <w:t>26.63</w:t>
            </w:r>
          </w:p>
        </w:tc>
        <w:tc>
          <w:tcPr>
            <w:tcW w:w="1361" w:type="dxa"/>
            <w:tcBorders>
              <w:top w:val="single" w:sz="6" w:space="0" w:color="auto"/>
              <w:left w:val="single" w:sz="6" w:space="0" w:color="auto"/>
              <w:right w:val="single" w:sz="6" w:space="0" w:color="auto"/>
            </w:tcBorders>
            <w:vAlign w:val="center"/>
          </w:tcPr>
          <w:p>
            <w:pPr>
              <w:pStyle w:val="21"/>
            </w:pPr>
            <w:r>
              <w:t>26.63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23</w:t>
            </w:r>
          </w:p>
        </w:tc>
        <w:tc>
          <w:tcPr>
            <w:tcW w:w="992" w:type="dxa"/>
            <w:tcBorders>
              <w:top w:val="single" w:sz="6" w:space="0" w:color="auto"/>
              <w:left w:val="single" w:sz="6" w:space="0" w:color="auto"/>
              <w:right w:val="single" w:sz="6" w:space="0" w:color="auto"/>
            </w:tcBorders>
            <w:vAlign w:val="center"/>
          </w:tcPr>
          <w:p>
            <w:pPr>
              <w:pStyle w:val="22"/>
            </w:pPr>
            <w:r>
              <w:t>2101101</w:t>
            </w:r>
          </w:p>
        </w:tc>
        <w:tc>
          <w:tcPr>
            <w:tcW w:w="4535" w:type="dxa"/>
            <w:tcBorders>
              <w:top w:val="single" w:sz="6" w:space="0" w:color="auto"/>
              <w:left w:val="single" w:sz="6" w:space="0" w:color="auto"/>
              <w:right w:val="single" w:sz="6" w:space="0" w:color="auto"/>
            </w:tcBorders>
            <w:vAlign w:val="center"/>
          </w:tcPr>
          <w:p>
            <w:pPr>
              <w:pStyle w:val="22"/>
            </w:pPr>
            <w:r>
              <w:t>行政单位医疗</w:t>
            </w:r>
          </w:p>
        </w:tc>
        <w:tc>
          <w:tcPr>
            <w:tcW w:w="1361" w:type="dxa"/>
            <w:tcBorders>
              <w:top w:val="single" w:sz="6" w:space="0" w:color="auto"/>
              <w:left w:val="single" w:sz="6" w:space="0" w:color="auto"/>
              <w:right w:val="single" w:sz="6" w:space="0" w:color="auto"/>
            </w:tcBorders>
            <w:vAlign w:val="center"/>
          </w:tcPr>
          <w:p>
            <w:pPr>
              <w:pStyle w:val="21"/>
            </w:pPr>
            <w:r>
              <w:t>19.33</w:t>
            </w:r>
          </w:p>
        </w:tc>
        <w:tc>
          <w:tcPr>
            <w:tcW w:w="1361" w:type="dxa"/>
            <w:tcBorders>
              <w:top w:val="single" w:sz="6" w:space="0" w:color="auto"/>
              <w:left w:val="single" w:sz="6" w:space="0" w:color="auto"/>
              <w:right w:val="single" w:sz="6" w:space="0" w:color="auto"/>
            </w:tcBorders>
            <w:vAlign w:val="center"/>
          </w:tcPr>
          <w:p>
            <w:pPr>
              <w:pStyle w:val="21"/>
            </w:pPr>
            <w:r>
              <w:t>19.33</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24</w:t>
            </w:r>
          </w:p>
        </w:tc>
        <w:tc>
          <w:tcPr>
            <w:tcW w:w="992" w:type="dxa"/>
            <w:tcBorders>
              <w:top w:val="single" w:sz="6" w:space="0" w:color="auto"/>
              <w:left w:val="single" w:sz="6" w:space="0" w:color="auto"/>
              <w:right w:val="single" w:sz="6" w:space="0" w:color="auto"/>
            </w:tcBorders>
            <w:vAlign w:val="center"/>
          </w:tcPr>
          <w:p>
            <w:pPr>
              <w:pStyle w:val="22"/>
            </w:pPr>
            <w:r>
              <w:t>2101102</w:t>
            </w:r>
          </w:p>
        </w:tc>
        <w:tc>
          <w:tcPr>
            <w:tcW w:w="4535" w:type="dxa"/>
            <w:tcBorders>
              <w:top w:val="single" w:sz="6" w:space="0" w:color="auto"/>
              <w:left w:val="single" w:sz="6" w:space="0" w:color="auto"/>
              <w:right w:val="single" w:sz="6" w:space="0" w:color="auto"/>
            </w:tcBorders>
            <w:vAlign w:val="center"/>
          </w:tcPr>
          <w:p>
            <w:pPr>
              <w:pStyle w:val="22"/>
            </w:pPr>
            <w:r>
              <w:t>事业单位医疗</w:t>
            </w:r>
          </w:p>
        </w:tc>
        <w:tc>
          <w:tcPr>
            <w:tcW w:w="1361" w:type="dxa"/>
            <w:tcBorders>
              <w:top w:val="single" w:sz="6" w:space="0" w:color="auto"/>
              <w:left w:val="single" w:sz="6" w:space="0" w:color="auto"/>
              <w:right w:val="single" w:sz="6" w:space="0" w:color="auto"/>
            </w:tcBorders>
            <w:vAlign w:val="center"/>
          </w:tcPr>
          <w:p>
            <w:pPr>
              <w:pStyle w:val="21"/>
            </w:pPr>
            <w:r>
              <w:t>7.30</w:t>
            </w:r>
          </w:p>
        </w:tc>
        <w:tc>
          <w:tcPr>
            <w:tcW w:w="1361" w:type="dxa"/>
            <w:tcBorders>
              <w:top w:val="single" w:sz="6" w:space="0" w:color="auto"/>
              <w:left w:val="single" w:sz="6" w:space="0" w:color="auto"/>
              <w:right w:val="single" w:sz="6" w:space="0" w:color="auto"/>
            </w:tcBorders>
            <w:vAlign w:val="center"/>
          </w:tcPr>
          <w:p>
            <w:pPr>
              <w:pStyle w:val="21"/>
            </w:pPr>
            <w:r>
              <w:t>7.30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25</w:t>
            </w:r>
          </w:p>
        </w:tc>
        <w:tc>
          <w:tcPr>
            <w:tcW w:w="992" w:type="dxa"/>
            <w:tcBorders>
              <w:top w:val="single" w:sz="6" w:space="0" w:color="auto"/>
              <w:left w:val="single" w:sz="6" w:space="0" w:color="auto"/>
              <w:right w:val="single" w:sz="6" w:space="0" w:color="auto"/>
            </w:tcBorders>
            <w:vAlign w:val="center"/>
          </w:tcPr>
          <w:p>
            <w:pPr>
              <w:pStyle w:val="22"/>
            </w:pPr>
            <w:r>
              <w:t>21017</w:t>
            </w:r>
          </w:p>
        </w:tc>
        <w:tc>
          <w:tcPr>
            <w:tcW w:w="4535" w:type="dxa"/>
            <w:tcBorders>
              <w:top w:val="single" w:sz="6" w:space="0" w:color="auto"/>
              <w:left w:val="single" w:sz="6" w:space="0" w:color="auto"/>
              <w:right w:val="single" w:sz="6" w:space="0" w:color="auto"/>
            </w:tcBorders>
            <w:vAlign w:val="center"/>
          </w:tcPr>
          <w:p>
            <w:pPr>
              <w:pStyle w:val="22"/>
            </w:pPr>
            <w:r>
              <w:t>中医药事务</w:t>
            </w:r>
          </w:p>
        </w:tc>
        <w:tc>
          <w:tcPr>
            <w:tcW w:w="1361" w:type="dxa"/>
            <w:tcBorders>
              <w:top w:val="single" w:sz="6" w:space="0" w:color="auto"/>
              <w:left w:val="single" w:sz="6" w:space="0" w:color="auto"/>
              <w:right w:val="single" w:sz="6" w:space="0" w:color="auto"/>
            </w:tcBorders>
            <w:vAlign w:val="center"/>
          </w:tcPr>
          <w:p>
            <w:pPr>
              <w:pStyle w:val="21"/>
            </w:pPr>
            <w:r>
              <w:t>20.00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20.00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26</w:t>
            </w:r>
          </w:p>
        </w:tc>
        <w:tc>
          <w:tcPr>
            <w:tcW w:w="992" w:type="dxa"/>
            <w:tcBorders>
              <w:top w:val="single" w:sz="6" w:space="0" w:color="auto"/>
              <w:left w:val="single" w:sz="6" w:space="0" w:color="auto"/>
              <w:right w:val="single" w:sz="6" w:space="0" w:color="auto"/>
            </w:tcBorders>
            <w:vAlign w:val="center"/>
          </w:tcPr>
          <w:p>
            <w:pPr>
              <w:pStyle w:val="22"/>
            </w:pPr>
            <w:r>
              <w:t>2101799</w:t>
            </w:r>
          </w:p>
        </w:tc>
        <w:tc>
          <w:tcPr>
            <w:tcW w:w="4535" w:type="dxa"/>
            <w:tcBorders>
              <w:top w:val="single" w:sz="6" w:space="0" w:color="auto"/>
              <w:left w:val="single" w:sz="6" w:space="0" w:color="auto"/>
              <w:right w:val="single" w:sz="6" w:space="0" w:color="auto"/>
            </w:tcBorders>
            <w:vAlign w:val="center"/>
          </w:tcPr>
          <w:p>
            <w:pPr>
              <w:pStyle w:val="22"/>
            </w:pPr>
            <w:r>
              <w:t>其他中医药事务支出</w:t>
            </w:r>
          </w:p>
        </w:tc>
        <w:tc>
          <w:tcPr>
            <w:tcW w:w="1361" w:type="dxa"/>
            <w:tcBorders>
              <w:top w:val="single" w:sz="6" w:space="0" w:color="auto"/>
              <w:left w:val="single" w:sz="6" w:space="0" w:color="auto"/>
              <w:right w:val="single" w:sz="6" w:space="0" w:color="auto"/>
            </w:tcBorders>
            <w:vAlign w:val="center"/>
          </w:tcPr>
          <w:p>
            <w:pPr>
              <w:pStyle w:val="21"/>
            </w:pPr>
            <w:r>
              <w:t>20.00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20.00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27</w:t>
            </w:r>
          </w:p>
        </w:tc>
        <w:tc>
          <w:tcPr>
            <w:tcW w:w="992" w:type="dxa"/>
            <w:tcBorders>
              <w:top w:val="single" w:sz="6" w:space="0" w:color="auto"/>
              <w:left w:val="single" w:sz="6" w:space="0" w:color="auto"/>
              <w:right w:val="single" w:sz="6" w:space="0" w:color="auto"/>
            </w:tcBorders>
            <w:vAlign w:val="center"/>
          </w:tcPr>
          <w:p>
            <w:pPr>
              <w:pStyle w:val="22"/>
            </w:pPr>
            <w:r>
              <w:t>21099</w:t>
            </w:r>
          </w:p>
        </w:tc>
        <w:tc>
          <w:tcPr>
            <w:tcW w:w="4535" w:type="dxa"/>
            <w:tcBorders>
              <w:top w:val="single" w:sz="6" w:space="0" w:color="auto"/>
              <w:left w:val="single" w:sz="6" w:space="0" w:color="auto"/>
              <w:right w:val="single" w:sz="6" w:space="0" w:color="auto"/>
            </w:tcBorders>
            <w:vAlign w:val="center"/>
          </w:tcPr>
          <w:p>
            <w:pPr>
              <w:pStyle w:val="22"/>
            </w:pPr>
            <w:r>
              <w:t>其他卫生健康支出</w:t>
            </w:r>
          </w:p>
        </w:tc>
        <w:tc>
          <w:tcPr>
            <w:tcW w:w="1361" w:type="dxa"/>
            <w:tcBorders>
              <w:top w:val="single" w:sz="6" w:space="0" w:color="auto"/>
              <w:left w:val="single" w:sz="6" w:space="0" w:color="auto"/>
              <w:right w:val="single" w:sz="6" w:space="0" w:color="auto"/>
            </w:tcBorders>
            <w:vAlign w:val="center"/>
          </w:tcPr>
          <w:p>
            <w:pPr>
              <w:pStyle w:val="21"/>
            </w:pPr>
            <w:r>
              <w:t>12.24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12.24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28</w:t>
            </w:r>
          </w:p>
        </w:tc>
        <w:tc>
          <w:tcPr>
            <w:tcW w:w="992" w:type="dxa"/>
            <w:tcBorders>
              <w:top w:val="single" w:sz="6" w:space="0" w:color="auto"/>
              <w:left w:val="single" w:sz="6" w:space="0" w:color="auto"/>
              <w:right w:val="single" w:sz="6" w:space="0" w:color="auto"/>
            </w:tcBorders>
            <w:vAlign w:val="center"/>
          </w:tcPr>
          <w:p>
            <w:pPr>
              <w:pStyle w:val="22"/>
            </w:pPr>
            <w:r>
              <w:t>2109999</w:t>
            </w:r>
          </w:p>
        </w:tc>
        <w:tc>
          <w:tcPr>
            <w:tcW w:w="4535" w:type="dxa"/>
            <w:tcBorders>
              <w:top w:val="single" w:sz="6" w:space="0" w:color="auto"/>
              <w:left w:val="single" w:sz="6" w:space="0" w:color="auto"/>
              <w:right w:val="single" w:sz="6" w:space="0" w:color="auto"/>
            </w:tcBorders>
            <w:vAlign w:val="center"/>
          </w:tcPr>
          <w:p>
            <w:pPr>
              <w:pStyle w:val="22"/>
            </w:pPr>
            <w:r>
              <w:t>其他卫生健康支出</w:t>
            </w:r>
          </w:p>
        </w:tc>
        <w:tc>
          <w:tcPr>
            <w:tcW w:w="1361" w:type="dxa"/>
            <w:tcBorders>
              <w:top w:val="single" w:sz="6" w:space="0" w:color="auto"/>
              <w:left w:val="single" w:sz="6" w:space="0" w:color="auto"/>
              <w:right w:val="single" w:sz="6" w:space="0" w:color="auto"/>
            </w:tcBorders>
            <w:vAlign w:val="center"/>
          </w:tcPr>
          <w:p>
            <w:pPr>
              <w:pStyle w:val="21"/>
            </w:pPr>
            <w:r>
              <w:t>12.24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12.24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29</w:t>
            </w:r>
          </w:p>
        </w:tc>
        <w:tc>
          <w:tcPr>
            <w:tcW w:w="992" w:type="dxa"/>
            <w:tcBorders>
              <w:top w:val="single" w:sz="6" w:space="0" w:color="auto"/>
              <w:left w:val="single" w:sz="6" w:space="0" w:color="auto"/>
              <w:right w:val="single" w:sz="6" w:space="0" w:color="auto"/>
            </w:tcBorders>
            <w:vAlign w:val="center"/>
          </w:tcPr>
          <w:p>
            <w:pPr>
              <w:pStyle w:val="22"/>
            </w:pPr>
            <w:r>
              <w:t>221</w:t>
            </w:r>
          </w:p>
        </w:tc>
        <w:tc>
          <w:tcPr>
            <w:tcW w:w="4535" w:type="dxa"/>
            <w:tcBorders>
              <w:top w:val="single" w:sz="6" w:space="0" w:color="auto"/>
              <w:left w:val="single" w:sz="6" w:space="0" w:color="auto"/>
              <w:right w:val="single" w:sz="6" w:space="0" w:color="auto"/>
            </w:tcBorders>
            <w:vAlign w:val="center"/>
          </w:tcPr>
          <w:p>
            <w:pPr>
              <w:pStyle w:val="22"/>
            </w:pPr>
            <w:r>
              <w:t>住房保障支出</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30</w:t>
            </w:r>
          </w:p>
        </w:tc>
        <w:tc>
          <w:tcPr>
            <w:tcW w:w="992" w:type="dxa"/>
            <w:tcBorders>
              <w:top w:val="single" w:sz="6" w:space="0" w:color="auto"/>
              <w:left w:val="single" w:sz="6" w:space="0" w:color="auto"/>
              <w:right w:val="single" w:sz="6" w:space="0" w:color="auto"/>
            </w:tcBorders>
            <w:vAlign w:val="center"/>
          </w:tcPr>
          <w:p>
            <w:pPr>
              <w:pStyle w:val="22"/>
            </w:pPr>
            <w:r>
              <w:t>22102</w:t>
            </w:r>
          </w:p>
        </w:tc>
        <w:tc>
          <w:tcPr>
            <w:tcW w:w="4535" w:type="dxa"/>
            <w:tcBorders>
              <w:top w:val="single" w:sz="6" w:space="0" w:color="auto"/>
              <w:left w:val="single" w:sz="6" w:space="0" w:color="auto"/>
              <w:right w:val="single" w:sz="6" w:space="0" w:color="auto"/>
            </w:tcBorders>
            <w:vAlign w:val="center"/>
          </w:tcPr>
          <w:p>
            <w:pPr>
              <w:pStyle w:val="22"/>
            </w:pPr>
            <w:r>
              <w:t>住房改革支出</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31</w:t>
            </w:r>
          </w:p>
        </w:tc>
        <w:tc>
          <w:tcPr>
            <w:tcW w:w="992" w:type="dxa"/>
            <w:tcBorders>
              <w:top w:val="single" w:sz="6" w:space="0" w:color="auto"/>
              <w:left w:val="single" w:sz="6" w:space="0" w:color="auto"/>
              <w:right w:val="single" w:sz="6" w:space="0" w:color="auto"/>
            </w:tcBorders>
            <w:vAlign w:val="center"/>
          </w:tcPr>
          <w:p>
            <w:pPr>
              <w:pStyle w:val="22"/>
            </w:pPr>
            <w:r>
              <w:t>2210201</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r>
              <w:t>25.16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15154.94</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r>
              <w:t>54.79</w:t>
            </w:r>
          </w:p>
        </w:tc>
        <w:tc>
          <w:tcPr>
            <w:tcW w:w="1474" w:type="dxa"/>
            <w:tcBorders>
              <w:top w:val="single" w:sz="6" w:space="0" w:color="auto"/>
              <w:left w:val="single" w:sz="6" w:space="0" w:color="auto"/>
              <w:right w:val="single" w:sz="6" w:space="0" w:color="auto"/>
            </w:tcBorders>
            <w:vAlign w:val="center"/>
          </w:tcPr>
          <w:p>
            <w:pPr>
              <w:pStyle w:val="21"/>
            </w:pPr>
            <w:r>
              <w:t>54.79</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15450.85</w:t>
            </w:r>
          </w:p>
        </w:tc>
        <w:tc>
          <w:tcPr>
            <w:tcW w:w="1474" w:type="dxa"/>
            <w:tcBorders>
              <w:top w:val="single" w:sz="6" w:space="0" w:color="auto"/>
              <w:left w:val="single" w:sz="6" w:space="0" w:color="auto"/>
              <w:right w:val="single" w:sz="6" w:space="0" w:color="auto"/>
            </w:tcBorders>
            <w:vAlign w:val="center"/>
          </w:tcPr>
          <w:p>
            <w:pPr>
              <w:pStyle w:val="21"/>
            </w:pPr>
            <w:r>
              <w:t>15450.85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r>
              <w:t>25.16</w:t>
            </w:r>
          </w:p>
        </w:tc>
        <w:tc>
          <w:tcPr>
            <w:tcW w:w="1474" w:type="dxa"/>
            <w:tcBorders>
              <w:top w:val="single" w:sz="6" w:space="0" w:color="auto"/>
              <w:left w:val="single" w:sz="6" w:space="0" w:color="auto"/>
              <w:right w:val="single" w:sz="6" w:space="0" w:color="auto"/>
            </w:tcBorders>
            <w:vAlign w:val="center"/>
          </w:tcPr>
          <w:p>
            <w:pPr>
              <w:pStyle w:val="21"/>
            </w:pPr>
            <w:r>
              <w:t>25.16</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15154.94</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15530.80</w:t>
            </w:r>
          </w:p>
        </w:tc>
        <w:tc>
          <w:tcPr>
            <w:tcW w:w="1474" w:type="dxa"/>
            <w:tcBorders>
              <w:top w:val="single" w:sz="6" w:space="0" w:color="auto"/>
              <w:left w:val="single" w:sz="6" w:space="0" w:color="auto"/>
              <w:right w:val="single" w:sz="6" w:space="0" w:color="auto"/>
            </w:tcBorders>
            <w:vAlign w:val="center"/>
          </w:tcPr>
          <w:p>
            <w:pPr>
              <w:pStyle w:val="25"/>
            </w:pPr>
            <w:r>
              <w:t>15530.80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r>
              <w:t>375.86</w:t>
            </w: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375.86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15530.80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15530.80</w:t>
            </w:r>
          </w:p>
        </w:tc>
        <w:tc>
          <w:tcPr>
            <w:tcW w:w="1474" w:type="dxa"/>
            <w:tcBorders>
              <w:top w:val="single" w:sz="6" w:space="0" w:color="auto"/>
              <w:left w:val="single" w:sz="6" w:space="0" w:color="auto"/>
              <w:right w:val="single" w:sz="6" w:space="0" w:color="auto"/>
            </w:tcBorders>
            <w:vAlign w:val="center"/>
          </w:tcPr>
          <w:p>
            <w:pPr>
              <w:pStyle w:val="25"/>
            </w:pPr>
            <w:r>
              <w:t>15530.80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15530.80</w:t>
            </w:r>
          </w:p>
        </w:tc>
        <w:tc>
          <w:tcPr>
            <w:tcW w:w="2551" w:type="dxa"/>
            <w:tcBorders>
              <w:top w:val="single" w:sz="6" w:space="0" w:color="auto"/>
              <w:left w:val="single" w:sz="6" w:space="0" w:color="auto"/>
              <w:right w:val="single" w:sz="6" w:space="0" w:color="auto"/>
            </w:tcBorders>
            <w:vAlign w:val="center"/>
          </w:tcPr>
          <w:p>
            <w:pPr>
              <w:pStyle w:val="25"/>
            </w:pPr>
            <w:r>
              <w:t>1136.89</w:t>
            </w:r>
          </w:p>
        </w:tc>
        <w:tc>
          <w:tcPr>
            <w:tcW w:w="2551" w:type="dxa"/>
            <w:vAlign w:val="center"/>
          </w:tcPr>
          <w:p>
            <w:pPr>
              <w:pStyle w:val="25"/>
            </w:pPr>
            <w:r>
              <w:t>14393.91</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208</w:t>
            </w:r>
          </w:p>
        </w:tc>
        <w:tc>
          <w:tcPr>
            <w:tcW w:w="4535" w:type="dxa"/>
            <w:tcBorders>
              <w:top w:val="single" w:sz="6" w:space="0" w:color="auto"/>
              <w:left w:val="single" w:sz="6" w:space="0" w:color="auto"/>
              <w:right w:val="single" w:sz="6" w:space="0" w:color="auto"/>
            </w:tcBorders>
            <w:vAlign w:val="center"/>
          </w:tcPr>
          <w:p>
            <w:pPr>
              <w:pStyle w:val="22"/>
            </w:pPr>
            <w:r>
              <w:t>社会保障和就业支出</w:t>
            </w:r>
          </w:p>
        </w:tc>
        <w:tc>
          <w:tcPr>
            <w:tcW w:w="2551" w:type="dxa"/>
            <w:tcBorders>
              <w:top w:val="single" w:sz="6" w:space="0" w:color="auto"/>
              <w:left w:val="single" w:sz="6" w:space="0" w:color="auto"/>
              <w:right w:val="single" w:sz="6" w:space="0" w:color="auto"/>
            </w:tcBorders>
            <w:vAlign w:val="center"/>
          </w:tcPr>
          <w:p>
            <w:pPr>
              <w:pStyle w:val="21"/>
            </w:pPr>
            <w:r>
              <w:t>54.79</w:t>
            </w:r>
          </w:p>
        </w:tc>
        <w:tc>
          <w:tcPr>
            <w:tcW w:w="2551" w:type="dxa"/>
            <w:tcBorders>
              <w:top w:val="single" w:sz="6" w:space="0" w:color="auto"/>
              <w:left w:val="single" w:sz="6" w:space="0" w:color="auto"/>
              <w:right w:val="single" w:sz="6" w:space="0" w:color="auto"/>
            </w:tcBorders>
            <w:vAlign w:val="center"/>
          </w:tcPr>
          <w:p>
            <w:pPr>
              <w:pStyle w:val="21"/>
            </w:pPr>
            <w:r>
              <w:t>54.79</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20805</w:t>
            </w:r>
          </w:p>
        </w:tc>
        <w:tc>
          <w:tcPr>
            <w:tcW w:w="4535" w:type="dxa"/>
            <w:tcBorders>
              <w:top w:val="single" w:sz="6" w:space="0" w:color="auto"/>
              <w:left w:val="single" w:sz="6" w:space="0" w:color="auto"/>
              <w:right w:val="single" w:sz="6" w:space="0" w:color="auto"/>
            </w:tcBorders>
            <w:vAlign w:val="center"/>
          </w:tcPr>
          <w:p>
            <w:pPr>
              <w:pStyle w:val="22"/>
            </w:pPr>
            <w:r>
              <w:t>行政事业单位养老支出</w:t>
            </w:r>
          </w:p>
        </w:tc>
        <w:tc>
          <w:tcPr>
            <w:tcW w:w="2551" w:type="dxa"/>
            <w:tcBorders>
              <w:top w:val="single" w:sz="6" w:space="0" w:color="auto"/>
              <w:left w:val="single" w:sz="6" w:space="0" w:color="auto"/>
              <w:right w:val="single" w:sz="6" w:space="0" w:color="auto"/>
            </w:tcBorders>
            <w:vAlign w:val="center"/>
          </w:tcPr>
          <w:p>
            <w:pPr>
              <w:pStyle w:val="21"/>
            </w:pPr>
            <w:r>
              <w:t>54.79</w:t>
            </w:r>
          </w:p>
        </w:tc>
        <w:tc>
          <w:tcPr>
            <w:tcW w:w="2551" w:type="dxa"/>
            <w:tcBorders>
              <w:top w:val="single" w:sz="6" w:space="0" w:color="auto"/>
              <w:left w:val="single" w:sz="6" w:space="0" w:color="auto"/>
              <w:right w:val="single" w:sz="6" w:space="0" w:color="auto"/>
            </w:tcBorders>
            <w:vAlign w:val="center"/>
          </w:tcPr>
          <w:p>
            <w:pPr>
              <w:pStyle w:val="21"/>
            </w:pPr>
            <w:r>
              <w:t>54.79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2080505</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21"/>
            </w:pPr>
            <w:r>
              <w:t>52.00</w:t>
            </w:r>
          </w:p>
        </w:tc>
        <w:tc>
          <w:tcPr>
            <w:tcW w:w="2551" w:type="dxa"/>
            <w:tcBorders>
              <w:top w:val="single" w:sz="6" w:space="0" w:color="auto"/>
              <w:left w:val="single" w:sz="6" w:space="0" w:color="auto"/>
              <w:right w:val="single" w:sz="6" w:space="0" w:color="auto"/>
            </w:tcBorders>
            <w:vAlign w:val="center"/>
          </w:tcPr>
          <w:p>
            <w:pPr>
              <w:pStyle w:val="21"/>
            </w:pPr>
            <w:r>
              <w:t>52.00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2080506</w:t>
            </w:r>
          </w:p>
        </w:tc>
        <w:tc>
          <w:tcPr>
            <w:tcW w:w="4535"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21"/>
            </w:pPr>
            <w:r>
              <w:t>2.80</w:t>
            </w:r>
          </w:p>
        </w:tc>
        <w:tc>
          <w:tcPr>
            <w:tcW w:w="2551" w:type="dxa"/>
            <w:tcBorders>
              <w:top w:val="single" w:sz="6" w:space="0" w:color="auto"/>
              <w:left w:val="single" w:sz="6" w:space="0" w:color="auto"/>
              <w:right w:val="single" w:sz="6" w:space="0" w:color="auto"/>
            </w:tcBorders>
            <w:vAlign w:val="center"/>
          </w:tcPr>
          <w:p>
            <w:pPr>
              <w:pStyle w:val="21"/>
            </w:pPr>
            <w:r>
              <w:t>2.80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15450.85</w:t>
            </w:r>
          </w:p>
        </w:tc>
        <w:tc>
          <w:tcPr>
            <w:tcW w:w="2551" w:type="dxa"/>
            <w:tcBorders>
              <w:top w:val="single" w:sz="6" w:space="0" w:color="auto"/>
              <w:left w:val="single" w:sz="6" w:space="0" w:color="auto"/>
              <w:right w:val="single" w:sz="6" w:space="0" w:color="auto"/>
            </w:tcBorders>
            <w:vAlign w:val="center"/>
          </w:tcPr>
          <w:p>
            <w:pPr>
              <w:pStyle w:val="21"/>
            </w:pPr>
            <w:r>
              <w:t>1056.94</w:t>
            </w:r>
          </w:p>
        </w:tc>
        <w:tc>
          <w:tcPr>
            <w:tcW w:w="2551" w:type="dxa"/>
            <w:vAlign w:val="center"/>
          </w:tcPr>
          <w:p>
            <w:pPr>
              <w:pStyle w:val="21"/>
            </w:pPr>
            <w:r>
              <w:t>14393.91</w:t>
            </w: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21001</w:t>
            </w:r>
          </w:p>
        </w:tc>
        <w:tc>
          <w:tcPr>
            <w:tcW w:w="4535" w:type="dxa"/>
            <w:tcBorders>
              <w:top w:val="single" w:sz="6" w:space="0" w:color="auto"/>
              <w:left w:val="single" w:sz="6" w:space="0" w:color="auto"/>
              <w:right w:val="single" w:sz="6" w:space="0" w:color="auto"/>
            </w:tcBorders>
            <w:vAlign w:val="center"/>
          </w:tcPr>
          <w:p>
            <w:pPr>
              <w:pStyle w:val="22"/>
            </w:pPr>
            <w:r>
              <w:t>卫生健康管理事务</w:t>
            </w:r>
          </w:p>
        </w:tc>
        <w:tc>
          <w:tcPr>
            <w:tcW w:w="2551" w:type="dxa"/>
            <w:tcBorders>
              <w:top w:val="single" w:sz="6" w:space="0" w:color="auto"/>
              <w:left w:val="single" w:sz="6" w:space="0" w:color="auto"/>
              <w:right w:val="single" w:sz="6" w:space="0" w:color="auto"/>
            </w:tcBorders>
            <w:vAlign w:val="center"/>
          </w:tcPr>
          <w:p>
            <w:pPr>
              <w:pStyle w:val="21"/>
            </w:pPr>
            <w:r>
              <w:t>614.85</w:t>
            </w:r>
          </w:p>
        </w:tc>
        <w:tc>
          <w:tcPr>
            <w:tcW w:w="2551" w:type="dxa"/>
            <w:tcBorders>
              <w:top w:val="single" w:sz="6" w:space="0" w:color="auto"/>
              <w:left w:val="single" w:sz="6" w:space="0" w:color="auto"/>
              <w:right w:val="single" w:sz="6" w:space="0" w:color="auto"/>
            </w:tcBorders>
            <w:vAlign w:val="center"/>
          </w:tcPr>
          <w:p>
            <w:pPr>
              <w:pStyle w:val="21"/>
            </w:pPr>
            <w:r>
              <w:t>614.85</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2100101</w:t>
            </w:r>
          </w:p>
        </w:tc>
        <w:tc>
          <w:tcPr>
            <w:tcW w:w="4535" w:type="dxa"/>
            <w:tcBorders>
              <w:top w:val="single" w:sz="6" w:space="0" w:color="auto"/>
              <w:left w:val="single" w:sz="6" w:space="0" w:color="auto"/>
              <w:right w:val="single" w:sz="6" w:space="0" w:color="auto"/>
            </w:tcBorders>
            <w:vAlign w:val="center"/>
          </w:tcPr>
          <w:p>
            <w:pPr>
              <w:pStyle w:val="22"/>
            </w:pPr>
            <w:r>
              <w:t>行政运行</w:t>
            </w:r>
          </w:p>
        </w:tc>
        <w:tc>
          <w:tcPr>
            <w:tcW w:w="2551" w:type="dxa"/>
            <w:tcBorders>
              <w:top w:val="single" w:sz="6" w:space="0" w:color="auto"/>
              <w:left w:val="single" w:sz="6" w:space="0" w:color="auto"/>
              <w:right w:val="single" w:sz="6" w:space="0" w:color="auto"/>
            </w:tcBorders>
            <w:vAlign w:val="center"/>
          </w:tcPr>
          <w:p>
            <w:pPr>
              <w:pStyle w:val="21"/>
            </w:pPr>
            <w:r>
              <w:t>518.59</w:t>
            </w:r>
          </w:p>
        </w:tc>
        <w:tc>
          <w:tcPr>
            <w:tcW w:w="2551" w:type="dxa"/>
            <w:tcBorders>
              <w:top w:val="single" w:sz="6" w:space="0" w:color="auto"/>
              <w:left w:val="single" w:sz="6" w:space="0" w:color="auto"/>
              <w:right w:val="single" w:sz="6" w:space="0" w:color="auto"/>
            </w:tcBorders>
            <w:vAlign w:val="center"/>
          </w:tcPr>
          <w:p>
            <w:pPr>
              <w:pStyle w:val="21"/>
            </w:pPr>
            <w:r>
              <w:t>518.59</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2100199</w:t>
            </w:r>
          </w:p>
        </w:tc>
        <w:tc>
          <w:tcPr>
            <w:tcW w:w="4535" w:type="dxa"/>
            <w:tcBorders>
              <w:top w:val="single" w:sz="6" w:space="0" w:color="auto"/>
              <w:left w:val="single" w:sz="6" w:space="0" w:color="auto"/>
              <w:right w:val="single" w:sz="6" w:space="0" w:color="auto"/>
            </w:tcBorders>
            <w:vAlign w:val="center"/>
          </w:tcPr>
          <w:p>
            <w:pPr>
              <w:pStyle w:val="22"/>
            </w:pPr>
            <w:r>
              <w:t>其他卫生健康管理事务支出</w:t>
            </w:r>
          </w:p>
        </w:tc>
        <w:tc>
          <w:tcPr>
            <w:tcW w:w="2551" w:type="dxa"/>
            <w:tcBorders>
              <w:top w:val="single" w:sz="6" w:space="0" w:color="auto"/>
              <w:left w:val="single" w:sz="6" w:space="0" w:color="auto"/>
              <w:right w:val="single" w:sz="6" w:space="0" w:color="auto"/>
            </w:tcBorders>
            <w:vAlign w:val="center"/>
          </w:tcPr>
          <w:p>
            <w:pPr>
              <w:pStyle w:val="21"/>
            </w:pPr>
            <w:r>
              <w:t>96.26</w:t>
            </w:r>
          </w:p>
        </w:tc>
        <w:tc>
          <w:tcPr>
            <w:tcW w:w="2551" w:type="dxa"/>
            <w:tcBorders>
              <w:top w:val="single" w:sz="6" w:space="0" w:color="auto"/>
              <w:left w:val="single" w:sz="6" w:space="0" w:color="auto"/>
              <w:right w:val="single" w:sz="6" w:space="0" w:color="auto"/>
            </w:tcBorders>
            <w:vAlign w:val="center"/>
          </w:tcPr>
          <w:p>
            <w:pPr>
              <w:pStyle w:val="21"/>
            </w:pPr>
            <w:r>
              <w:t>96.26</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2551" w:type="dxa"/>
            <w:tcBorders>
              <w:top w:val="single" w:sz="6" w:space="0" w:color="auto"/>
              <w:left w:val="single" w:sz="6" w:space="0" w:color="auto"/>
              <w:right w:val="single" w:sz="6" w:space="0" w:color="auto"/>
            </w:tcBorders>
            <w:vAlign w:val="center"/>
          </w:tcPr>
          <w:p>
            <w:pPr>
              <w:pStyle w:val="21"/>
            </w:pPr>
            <w:r>
              <w:t>243.33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243.33</w:t>
            </w: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2100201</w:t>
            </w:r>
          </w:p>
        </w:tc>
        <w:tc>
          <w:tcPr>
            <w:tcW w:w="4535" w:type="dxa"/>
            <w:tcBorders>
              <w:top w:val="single" w:sz="6" w:space="0" w:color="auto"/>
              <w:left w:val="single" w:sz="6" w:space="0" w:color="auto"/>
              <w:right w:val="single" w:sz="6" w:space="0" w:color="auto"/>
            </w:tcBorders>
            <w:vAlign w:val="center"/>
          </w:tcPr>
          <w:p>
            <w:pPr>
              <w:pStyle w:val="22"/>
            </w:pPr>
            <w:r>
              <w:t>综合医院</w:t>
            </w:r>
          </w:p>
        </w:tc>
        <w:tc>
          <w:tcPr>
            <w:tcW w:w="2551" w:type="dxa"/>
            <w:tcBorders>
              <w:top w:val="single" w:sz="6" w:space="0" w:color="auto"/>
              <w:left w:val="single" w:sz="6" w:space="0" w:color="auto"/>
              <w:right w:val="single" w:sz="6" w:space="0" w:color="auto"/>
            </w:tcBorders>
            <w:vAlign w:val="center"/>
          </w:tcPr>
          <w:p>
            <w:pPr>
              <w:pStyle w:val="21"/>
            </w:pPr>
            <w:r>
              <w:t>165.00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165.00</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2100299</w:t>
            </w:r>
          </w:p>
        </w:tc>
        <w:tc>
          <w:tcPr>
            <w:tcW w:w="4535" w:type="dxa"/>
            <w:tcBorders>
              <w:top w:val="single" w:sz="6" w:space="0" w:color="auto"/>
              <w:left w:val="single" w:sz="6" w:space="0" w:color="auto"/>
              <w:right w:val="single" w:sz="6" w:space="0" w:color="auto"/>
            </w:tcBorders>
            <w:vAlign w:val="center"/>
          </w:tcPr>
          <w:p>
            <w:pPr>
              <w:pStyle w:val="22"/>
            </w:pPr>
            <w:r>
              <w:t>其他公立医院支出</w:t>
            </w:r>
          </w:p>
        </w:tc>
        <w:tc>
          <w:tcPr>
            <w:tcW w:w="2551" w:type="dxa"/>
            <w:tcBorders>
              <w:top w:val="single" w:sz="6" w:space="0" w:color="auto"/>
              <w:left w:val="single" w:sz="6" w:space="0" w:color="auto"/>
              <w:right w:val="single" w:sz="6" w:space="0" w:color="auto"/>
            </w:tcBorders>
            <w:vAlign w:val="center"/>
          </w:tcPr>
          <w:p>
            <w:pPr>
              <w:pStyle w:val="21"/>
            </w:pPr>
            <w:r>
              <w:t>78.33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78.33</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1388.87</w:t>
            </w:r>
          </w:p>
        </w:tc>
        <w:tc>
          <w:tcPr>
            <w:tcW w:w="2551" w:type="dxa"/>
            <w:tcBorders>
              <w:top w:val="single" w:sz="6" w:space="0" w:color="auto"/>
              <w:left w:val="single" w:sz="6" w:space="0" w:color="auto"/>
              <w:right w:val="single" w:sz="6" w:space="0" w:color="auto"/>
            </w:tcBorders>
            <w:vAlign w:val="center"/>
          </w:tcPr>
          <w:p>
            <w:pPr>
              <w:pStyle w:val="21"/>
            </w:pPr>
            <w:r>
              <w:t>415.46</w:t>
            </w:r>
          </w:p>
        </w:tc>
        <w:tc>
          <w:tcPr>
            <w:tcW w:w="2551" w:type="dxa"/>
            <w:vAlign w:val="center"/>
          </w:tcPr>
          <w:p>
            <w:pPr>
              <w:pStyle w:val="21"/>
            </w:pPr>
            <w:r>
              <w:t>973.41</w:t>
            </w: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450.00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450.00</w:t>
            </w:r>
          </w:p>
        </w:tc>
      </w:tr>
      <w:tr>
        <w:trPr>
          <w:trHeight w:val="369"/>
        </w:trPr>
        <w:tc>
          <w:tcPr>
            <w:tcW w:w="850" w:type="dxa"/>
            <w:vAlign w:val="center"/>
          </w:tcPr>
          <w:p>
            <w:pPr>
              <w:pStyle w:val="23"/>
            </w:pPr>
            <w:r>
              <w:t>15</w:t>
            </w:r>
          </w:p>
        </w:tc>
        <w:tc>
          <w:tcPr>
            <w:tcW w:w="1191" w:type="dxa"/>
            <w:tcBorders>
              <w:top w:val="single" w:sz="6" w:space="0" w:color="auto"/>
              <w:left w:val="single" w:sz="6" w:space="0" w:color="auto"/>
              <w:right w:val="single" w:sz="6" w:space="0" w:color="auto"/>
            </w:tcBorders>
            <w:vAlign w:val="center"/>
          </w:tcPr>
          <w:p>
            <w:pPr>
              <w:pStyle w:val="22"/>
            </w:pPr>
            <w:r>
              <w:t>2100399</w:t>
            </w:r>
          </w:p>
        </w:tc>
        <w:tc>
          <w:tcPr>
            <w:tcW w:w="4535" w:type="dxa"/>
            <w:tcBorders>
              <w:top w:val="single" w:sz="6" w:space="0" w:color="auto"/>
              <w:left w:val="single" w:sz="6" w:space="0" w:color="auto"/>
              <w:right w:val="single" w:sz="6" w:space="0" w:color="auto"/>
            </w:tcBorders>
            <w:vAlign w:val="center"/>
          </w:tcPr>
          <w:p>
            <w:pPr>
              <w:pStyle w:val="22"/>
            </w:pPr>
            <w:r>
              <w:t>其他基层医疗卫生机构支出</w:t>
            </w:r>
          </w:p>
        </w:tc>
        <w:tc>
          <w:tcPr>
            <w:tcW w:w="2551" w:type="dxa"/>
            <w:tcBorders>
              <w:top w:val="single" w:sz="6" w:space="0" w:color="auto"/>
              <w:left w:val="single" w:sz="6" w:space="0" w:color="auto"/>
              <w:right w:val="single" w:sz="6" w:space="0" w:color="auto"/>
            </w:tcBorders>
            <w:vAlign w:val="center"/>
          </w:tcPr>
          <w:p>
            <w:pPr>
              <w:pStyle w:val="21"/>
            </w:pPr>
            <w:r>
              <w:t>938.87</w:t>
            </w:r>
          </w:p>
        </w:tc>
        <w:tc>
          <w:tcPr>
            <w:tcW w:w="2551" w:type="dxa"/>
            <w:tcBorders>
              <w:top w:val="single" w:sz="6" w:space="0" w:color="auto"/>
              <w:left w:val="single" w:sz="6" w:space="0" w:color="auto"/>
              <w:right w:val="single" w:sz="6" w:space="0" w:color="auto"/>
            </w:tcBorders>
            <w:vAlign w:val="center"/>
          </w:tcPr>
          <w:p>
            <w:pPr>
              <w:pStyle w:val="21"/>
            </w:pPr>
            <w:r>
              <w:t>415.46</w:t>
            </w:r>
          </w:p>
        </w:tc>
        <w:tc>
          <w:tcPr>
            <w:tcW w:w="2551" w:type="dxa"/>
            <w:vAlign w:val="center"/>
          </w:tcPr>
          <w:p>
            <w:pPr>
              <w:pStyle w:val="21"/>
            </w:pPr>
            <w:r>
              <w:t>523.41</w:t>
            </w:r>
          </w:p>
        </w:tc>
      </w:tr>
      <w:tr>
        <w:trPr>
          <w:trHeight w:val="369"/>
        </w:trPr>
        <w:tc>
          <w:tcPr>
            <w:tcW w:w="850" w:type="dxa"/>
            <w:vAlign w:val="center"/>
          </w:tcPr>
          <w:p>
            <w:pPr>
              <w:pStyle w:val="23"/>
            </w:pPr>
            <w:r>
              <w:t>16</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5033.11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5033.11</w:t>
            </w:r>
          </w:p>
        </w:tc>
      </w:tr>
      <w:tr>
        <w:trPr>
          <w:trHeight w:val="369"/>
        </w:trPr>
        <w:tc>
          <w:tcPr>
            <w:tcW w:w="850" w:type="dxa"/>
            <w:vAlign w:val="center"/>
          </w:tcPr>
          <w:p>
            <w:pPr>
              <w:pStyle w:val="23"/>
            </w:pPr>
            <w:r>
              <w:t>17</w:t>
            </w:r>
          </w:p>
        </w:tc>
        <w:tc>
          <w:tcPr>
            <w:tcW w:w="1191" w:type="dxa"/>
            <w:tcBorders>
              <w:top w:val="single" w:sz="6" w:space="0" w:color="auto"/>
              <w:left w:val="single" w:sz="6" w:space="0" w:color="auto"/>
              <w:right w:val="single" w:sz="6" w:space="0" w:color="auto"/>
            </w:tcBorders>
            <w:vAlign w:val="center"/>
          </w:tcPr>
          <w:p>
            <w:pPr>
              <w:pStyle w:val="22"/>
            </w:pPr>
            <w:r>
              <w:t>2100408</w:t>
            </w:r>
          </w:p>
        </w:tc>
        <w:tc>
          <w:tcPr>
            <w:tcW w:w="4535" w:type="dxa"/>
            <w:tcBorders>
              <w:top w:val="single" w:sz="6" w:space="0" w:color="auto"/>
              <w:left w:val="single" w:sz="6" w:space="0" w:color="auto"/>
              <w:right w:val="single" w:sz="6" w:space="0" w:color="auto"/>
            </w:tcBorders>
            <w:vAlign w:val="center"/>
          </w:tcPr>
          <w:p>
            <w:pPr>
              <w:pStyle w:val="22"/>
            </w:pPr>
            <w:r>
              <w:t>基本公共卫生服务</w:t>
            </w:r>
          </w:p>
        </w:tc>
        <w:tc>
          <w:tcPr>
            <w:tcW w:w="2551" w:type="dxa"/>
            <w:tcBorders>
              <w:top w:val="single" w:sz="6" w:space="0" w:color="auto"/>
              <w:left w:val="single" w:sz="6" w:space="0" w:color="auto"/>
              <w:right w:val="single" w:sz="6" w:space="0" w:color="auto"/>
            </w:tcBorders>
            <w:vAlign w:val="center"/>
          </w:tcPr>
          <w:p>
            <w:pPr>
              <w:pStyle w:val="21"/>
            </w:pPr>
            <w:r>
              <w:t>4639.21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4639.21</w:t>
            </w:r>
          </w:p>
        </w:tc>
      </w:tr>
      <w:tr>
        <w:trPr>
          <w:trHeight w:val="369"/>
        </w:trPr>
        <w:tc>
          <w:tcPr>
            <w:tcW w:w="850" w:type="dxa"/>
            <w:vAlign w:val="center"/>
          </w:tcPr>
          <w:p>
            <w:pPr>
              <w:pStyle w:val="23"/>
            </w:pPr>
            <w:r>
              <w:t>18</w:t>
            </w:r>
          </w:p>
        </w:tc>
        <w:tc>
          <w:tcPr>
            <w:tcW w:w="1191" w:type="dxa"/>
            <w:tcBorders>
              <w:top w:val="single" w:sz="6" w:space="0" w:color="auto"/>
              <w:left w:val="single" w:sz="6" w:space="0" w:color="auto"/>
              <w:right w:val="single" w:sz="6" w:space="0" w:color="auto"/>
            </w:tcBorders>
            <w:vAlign w:val="center"/>
          </w:tcPr>
          <w:p>
            <w:pPr>
              <w:pStyle w:val="22"/>
            </w:pPr>
            <w:r>
              <w:t>2100409</w:t>
            </w:r>
          </w:p>
        </w:tc>
        <w:tc>
          <w:tcPr>
            <w:tcW w:w="4535" w:type="dxa"/>
            <w:tcBorders>
              <w:top w:val="single" w:sz="6" w:space="0" w:color="auto"/>
              <w:left w:val="single" w:sz="6" w:space="0" w:color="auto"/>
              <w:right w:val="single" w:sz="6" w:space="0" w:color="auto"/>
            </w:tcBorders>
            <w:vAlign w:val="center"/>
          </w:tcPr>
          <w:p>
            <w:pPr>
              <w:pStyle w:val="22"/>
            </w:pPr>
            <w:r>
              <w:t>重大公共卫生服务</w:t>
            </w:r>
          </w:p>
        </w:tc>
        <w:tc>
          <w:tcPr>
            <w:tcW w:w="2551" w:type="dxa"/>
            <w:tcBorders>
              <w:top w:val="single" w:sz="6" w:space="0" w:color="auto"/>
              <w:left w:val="single" w:sz="6" w:space="0" w:color="auto"/>
              <w:right w:val="single" w:sz="6" w:space="0" w:color="auto"/>
            </w:tcBorders>
            <w:vAlign w:val="center"/>
          </w:tcPr>
          <w:p>
            <w:pPr>
              <w:pStyle w:val="21"/>
            </w:pPr>
            <w:r>
              <w:t>340.43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340.43</w:t>
            </w:r>
          </w:p>
        </w:tc>
      </w:tr>
      <w:tr>
        <w:trPr>
          <w:trHeight w:val="369"/>
        </w:trPr>
        <w:tc>
          <w:tcPr>
            <w:tcW w:w="850" w:type="dxa"/>
            <w:vAlign w:val="center"/>
          </w:tcPr>
          <w:p>
            <w:pPr>
              <w:pStyle w:val="23"/>
            </w:pPr>
            <w:r>
              <w:t>19</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53.47</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53.47</w:t>
            </w:r>
          </w:p>
        </w:tc>
      </w:tr>
      <w:tr>
        <w:trPr>
          <w:trHeight w:val="369"/>
        </w:trPr>
        <w:tc>
          <w:tcPr>
            <w:tcW w:w="850" w:type="dxa"/>
            <w:vAlign w:val="center"/>
          </w:tcPr>
          <w:p>
            <w:pPr>
              <w:pStyle w:val="23"/>
            </w:pPr>
            <w:r>
              <w:t>20</w:t>
            </w:r>
          </w:p>
        </w:tc>
        <w:tc>
          <w:tcPr>
            <w:tcW w:w="1191" w:type="dxa"/>
            <w:tcBorders>
              <w:top w:val="single" w:sz="6" w:space="0" w:color="auto"/>
              <w:left w:val="single" w:sz="6" w:space="0" w:color="auto"/>
              <w:right w:val="single" w:sz="6" w:space="0" w:color="auto"/>
            </w:tcBorders>
            <w:vAlign w:val="center"/>
          </w:tcPr>
          <w:p>
            <w:pPr>
              <w:pStyle w:val="22"/>
            </w:pPr>
            <w:r>
              <w:t>21007</w:t>
            </w:r>
          </w:p>
        </w:tc>
        <w:tc>
          <w:tcPr>
            <w:tcW w:w="4535" w:type="dxa"/>
            <w:tcBorders>
              <w:top w:val="single" w:sz="6" w:space="0" w:color="auto"/>
              <w:left w:val="single" w:sz="6" w:space="0" w:color="auto"/>
              <w:right w:val="single" w:sz="6" w:space="0" w:color="auto"/>
            </w:tcBorders>
            <w:vAlign w:val="center"/>
          </w:tcPr>
          <w:p>
            <w:pPr>
              <w:pStyle w:val="22"/>
            </w:pPr>
            <w:r>
              <w:t>计划生育事务</w:t>
            </w:r>
          </w:p>
        </w:tc>
        <w:tc>
          <w:tcPr>
            <w:tcW w:w="2551" w:type="dxa"/>
            <w:tcBorders>
              <w:top w:val="single" w:sz="6" w:space="0" w:color="auto"/>
              <w:left w:val="single" w:sz="6" w:space="0" w:color="auto"/>
              <w:right w:val="single" w:sz="6" w:space="0" w:color="auto"/>
            </w:tcBorders>
            <w:vAlign w:val="center"/>
          </w:tcPr>
          <w:p>
            <w:pPr>
              <w:pStyle w:val="21"/>
            </w:pPr>
            <w:r>
              <w:t>8111.82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8111.82</w:t>
            </w:r>
          </w:p>
        </w:tc>
      </w:tr>
      <w:tr>
        <w:trPr>
          <w:trHeight w:val="369"/>
        </w:trPr>
        <w:tc>
          <w:tcPr>
            <w:tcW w:w="850" w:type="dxa"/>
            <w:vAlign w:val="center"/>
          </w:tcPr>
          <w:p>
            <w:pPr>
              <w:pStyle w:val="23"/>
            </w:pPr>
            <w:r>
              <w:t>21</w:t>
            </w:r>
          </w:p>
        </w:tc>
        <w:tc>
          <w:tcPr>
            <w:tcW w:w="1191" w:type="dxa"/>
            <w:tcBorders>
              <w:top w:val="single" w:sz="6" w:space="0" w:color="auto"/>
              <w:left w:val="single" w:sz="6" w:space="0" w:color="auto"/>
              <w:right w:val="single" w:sz="6" w:space="0" w:color="auto"/>
            </w:tcBorders>
            <w:vAlign w:val="center"/>
          </w:tcPr>
          <w:p>
            <w:pPr>
              <w:pStyle w:val="22"/>
            </w:pPr>
            <w:r>
              <w:t>2100717</w:t>
            </w:r>
          </w:p>
        </w:tc>
        <w:tc>
          <w:tcPr>
            <w:tcW w:w="4535" w:type="dxa"/>
            <w:tcBorders>
              <w:top w:val="single" w:sz="6" w:space="0" w:color="auto"/>
              <w:left w:val="single" w:sz="6" w:space="0" w:color="auto"/>
              <w:right w:val="single" w:sz="6" w:space="0" w:color="auto"/>
            </w:tcBorders>
            <w:vAlign w:val="center"/>
          </w:tcPr>
          <w:p>
            <w:pPr>
              <w:pStyle w:val="22"/>
            </w:pPr>
            <w:r>
              <w:t>计划生育服务</w:t>
            </w:r>
          </w:p>
        </w:tc>
        <w:tc>
          <w:tcPr>
            <w:tcW w:w="2551" w:type="dxa"/>
            <w:tcBorders>
              <w:top w:val="single" w:sz="6" w:space="0" w:color="auto"/>
              <w:left w:val="single" w:sz="6" w:space="0" w:color="auto"/>
              <w:right w:val="single" w:sz="6" w:space="0" w:color="auto"/>
            </w:tcBorders>
            <w:vAlign w:val="center"/>
          </w:tcPr>
          <w:p>
            <w:pPr>
              <w:pStyle w:val="21"/>
            </w:pPr>
            <w:r>
              <w:t>8111.82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8111.82</w:t>
            </w:r>
          </w:p>
        </w:tc>
      </w:tr>
      <w:tr>
        <w:trPr>
          <w:trHeight w:val="369"/>
        </w:trPr>
        <w:tc>
          <w:tcPr>
            <w:tcW w:w="850" w:type="dxa"/>
            <w:vAlign w:val="center"/>
          </w:tcPr>
          <w:p>
            <w:pPr>
              <w:pStyle w:val="23"/>
            </w:pPr>
            <w:r>
              <w:t>22</w:t>
            </w:r>
          </w:p>
        </w:tc>
        <w:tc>
          <w:tcPr>
            <w:tcW w:w="1191" w:type="dxa"/>
            <w:tcBorders>
              <w:top w:val="single" w:sz="6" w:space="0" w:color="auto"/>
              <w:left w:val="single" w:sz="6" w:space="0" w:color="auto"/>
              <w:right w:val="single" w:sz="6" w:space="0" w:color="auto"/>
            </w:tcBorders>
            <w:vAlign w:val="center"/>
          </w:tcPr>
          <w:p>
            <w:pPr>
              <w:pStyle w:val="22"/>
            </w:pPr>
            <w:r>
              <w:t>21011</w:t>
            </w:r>
          </w:p>
        </w:tc>
        <w:tc>
          <w:tcPr>
            <w:tcW w:w="4535" w:type="dxa"/>
            <w:tcBorders>
              <w:top w:val="single" w:sz="6" w:space="0" w:color="auto"/>
              <w:left w:val="single" w:sz="6" w:space="0" w:color="auto"/>
              <w:right w:val="single" w:sz="6" w:space="0" w:color="auto"/>
            </w:tcBorders>
            <w:vAlign w:val="center"/>
          </w:tcPr>
          <w:p>
            <w:pPr>
              <w:pStyle w:val="22"/>
            </w:pPr>
            <w:r>
              <w:t>行政事业单位医疗</w:t>
            </w:r>
          </w:p>
        </w:tc>
        <w:tc>
          <w:tcPr>
            <w:tcW w:w="2551" w:type="dxa"/>
            <w:tcBorders>
              <w:top w:val="single" w:sz="6" w:space="0" w:color="auto"/>
              <w:left w:val="single" w:sz="6" w:space="0" w:color="auto"/>
              <w:right w:val="single" w:sz="6" w:space="0" w:color="auto"/>
            </w:tcBorders>
            <w:vAlign w:val="center"/>
          </w:tcPr>
          <w:p>
            <w:pPr>
              <w:pStyle w:val="21"/>
            </w:pPr>
            <w:r>
              <w:t>26.63</w:t>
            </w:r>
          </w:p>
        </w:tc>
        <w:tc>
          <w:tcPr>
            <w:tcW w:w="2551" w:type="dxa"/>
            <w:tcBorders>
              <w:top w:val="single" w:sz="6" w:space="0" w:color="auto"/>
              <w:left w:val="single" w:sz="6" w:space="0" w:color="auto"/>
              <w:right w:val="single" w:sz="6" w:space="0" w:color="auto"/>
            </w:tcBorders>
            <w:vAlign w:val="center"/>
          </w:tcPr>
          <w:p>
            <w:pPr>
              <w:pStyle w:val="21"/>
            </w:pPr>
            <w:r>
              <w:t>26.63</w:t>
            </w:r>
          </w:p>
        </w:tc>
        <w:tc>
          <w:tcPr>
            <w:tcW w:w="2551" w:type="dxa"/>
            <w:vAlign w:val="center"/>
          </w:tcPr>
          <w:p>
            <w:pPr>
              <w:pStyle w:val="21"/>
            </w:pPr>
          </w:p>
        </w:tc>
      </w:tr>
      <w:tr>
        <w:trPr>
          <w:trHeight w:val="369"/>
        </w:trPr>
        <w:tc>
          <w:tcPr>
            <w:tcW w:w="850" w:type="dxa"/>
            <w:vAlign w:val="center"/>
          </w:tcPr>
          <w:p>
            <w:pPr>
              <w:pStyle w:val="23"/>
            </w:pPr>
            <w:r>
              <w:t>23</w:t>
            </w:r>
          </w:p>
        </w:tc>
        <w:tc>
          <w:tcPr>
            <w:tcW w:w="1191" w:type="dxa"/>
            <w:tcBorders>
              <w:top w:val="single" w:sz="6" w:space="0" w:color="auto"/>
              <w:left w:val="single" w:sz="6" w:space="0" w:color="auto"/>
              <w:right w:val="single" w:sz="6" w:space="0" w:color="auto"/>
            </w:tcBorders>
            <w:vAlign w:val="center"/>
          </w:tcPr>
          <w:p>
            <w:pPr>
              <w:pStyle w:val="22"/>
            </w:pPr>
            <w:r>
              <w:t>2101101</w:t>
            </w:r>
          </w:p>
        </w:tc>
        <w:tc>
          <w:tcPr>
            <w:tcW w:w="4535" w:type="dxa"/>
            <w:tcBorders>
              <w:top w:val="single" w:sz="6" w:space="0" w:color="auto"/>
              <w:left w:val="single" w:sz="6" w:space="0" w:color="auto"/>
              <w:right w:val="single" w:sz="6" w:space="0" w:color="auto"/>
            </w:tcBorders>
            <w:vAlign w:val="center"/>
          </w:tcPr>
          <w:p>
            <w:pPr>
              <w:pStyle w:val="22"/>
            </w:pPr>
            <w:r>
              <w:t>行政单位医疗</w:t>
            </w:r>
          </w:p>
        </w:tc>
        <w:tc>
          <w:tcPr>
            <w:tcW w:w="2551" w:type="dxa"/>
            <w:tcBorders>
              <w:top w:val="single" w:sz="6" w:space="0" w:color="auto"/>
              <w:left w:val="single" w:sz="6" w:space="0" w:color="auto"/>
              <w:right w:val="single" w:sz="6" w:space="0" w:color="auto"/>
            </w:tcBorders>
            <w:vAlign w:val="center"/>
          </w:tcPr>
          <w:p>
            <w:pPr>
              <w:pStyle w:val="21"/>
            </w:pPr>
            <w:r>
              <w:t>19.33</w:t>
            </w:r>
          </w:p>
        </w:tc>
        <w:tc>
          <w:tcPr>
            <w:tcW w:w="2551" w:type="dxa"/>
            <w:tcBorders>
              <w:top w:val="single" w:sz="6" w:space="0" w:color="auto"/>
              <w:left w:val="single" w:sz="6" w:space="0" w:color="auto"/>
              <w:right w:val="single" w:sz="6" w:space="0" w:color="auto"/>
            </w:tcBorders>
            <w:vAlign w:val="center"/>
          </w:tcPr>
          <w:p>
            <w:pPr>
              <w:pStyle w:val="21"/>
            </w:pPr>
            <w:r>
              <w:t>19.33</w:t>
            </w:r>
          </w:p>
        </w:tc>
        <w:tc>
          <w:tcPr>
            <w:tcW w:w="2551" w:type="dxa"/>
            <w:vAlign w:val="center"/>
          </w:tcPr>
          <w:p>
            <w:pPr>
              <w:pStyle w:val="21"/>
            </w:pPr>
          </w:p>
        </w:tc>
      </w:tr>
      <w:tr>
        <w:trPr>
          <w:trHeight w:val="369"/>
        </w:trPr>
        <w:tc>
          <w:tcPr>
            <w:tcW w:w="850" w:type="dxa"/>
            <w:vAlign w:val="center"/>
          </w:tcPr>
          <w:p>
            <w:pPr>
              <w:pStyle w:val="23"/>
            </w:pPr>
            <w:r>
              <w:t>24</w:t>
            </w:r>
          </w:p>
        </w:tc>
        <w:tc>
          <w:tcPr>
            <w:tcW w:w="1191" w:type="dxa"/>
            <w:tcBorders>
              <w:top w:val="single" w:sz="6" w:space="0" w:color="auto"/>
              <w:left w:val="single" w:sz="6" w:space="0" w:color="auto"/>
              <w:right w:val="single" w:sz="6" w:space="0" w:color="auto"/>
            </w:tcBorders>
            <w:vAlign w:val="center"/>
          </w:tcPr>
          <w:p>
            <w:pPr>
              <w:pStyle w:val="22"/>
            </w:pPr>
            <w:r>
              <w:t>2101102</w:t>
            </w:r>
          </w:p>
        </w:tc>
        <w:tc>
          <w:tcPr>
            <w:tcW w:w="4535" w:type="dxa"/>
            <w:tcBorders>
              <w:top w:val="single" w:sz="6" w:space="0" w:color="auto"/>
              <w:left w:val="single" w:sz="6" w:space="0" w:color="auto"/>
              <w:right w:val="single" w:sz="6" w:space="0" w:color="auto"/>
            </w:tcBorders>
            <w:vAlign w:val="center"/>
          </w:tcPr>
          <w:p>
            <w:pPr>
              <w:pStyle w:val="22"/>
            </w:pPr>
            <w:r>
              <w:t>事业单位医疗</w:t>
            </w:r>
          </w:p>
        </w:tc>
        <w:tc>
          <w:tcPr>
            <w:tcW w:w="2551" w:type="dxa"/>
            <w:tcBorders>
              <w:top w:val="single" w:sz="6" w:space="0" w:color="auto"/>
              <w:left w:val="single" w:sz="6" w:space="0" w:color="auto"/>
              <w:right w:val="single" w:sz="6" w:space="0" w:color="auto"/>
            </w:tcBorders>
            <w:vAlign w:val="center"/>
          </w:tcPr>
          <w:p>
            <w:pPr>
              <w:pStyle w:val="21"/>
            </w:pPr>
            <w:r>
              <w:t>7.30</w:t>
            </w:r>
          </w:p>
        </w:tc>
        <w:tc>
          <w:tcPr>
            <w:tcW w:w="2551" w:type="dxa"/>
            <w:tcBorders>
              <w:top w:val="single" w:sz="6" w:space="0" w:color="auto"/>
              <w:left w:val="single" w:sz="6" w:space="0" w:color="auto"/>
              <w:right w:val="single" w:sz="6" w:space="0" w:color="auto"/>
            </w:tcBorders>
            <w:vAlign w:val="center"/>
          </w:tcPr>
          <w:p>
            <w:pPr>
              <w:pStyle w:val="21"/>
            </w:pPr>
            <w:r>
              <w:t>7.30</w:t>
            </w:r>
          </w:p>
        </w:tc>
        <w:tc>
          <w:tcPr>
            <w:tcW w:w="2551" w:type="dxa"/>
            <w:vAlign w:val="center"/>
          </w:tcPr>
          <w:p>
            <w:pPr>
              <w:pStyle w:val="21"/>
            </w:pPr>
          </w:p>
        </w:tc>
      </w:tr>
      <w:tr>
        <w:trPr>
          <w:trHeight w:val="369"/>
        </w:trPr>
        <w:tc>
          <w:tcPr>
            <w:tcW w:w="850" w:type="dxa"/>
            <w:vAlign w:val="center"/>
          </w:tcPr>
          <w:p>
            <w:pPr>
              <w:pStyle w:val="23"/>
            </w:pPr>
            <w:r>
              <w:t>25</w:t>
            </w:r>
          </w:p>
        </w:tc>
        <w:tc>
          <w:tcPr>
            <w:tcW w:w="1191" w:type="dxa"/>
            <w:tcBorders>
              <w:top w:val="single" w:sz="6" w:space="0" w:color="auto"/>
              <w:left w:val="single" w:sz="6" w:space="0" w:color="auto"/>
              <w:right w:val="single" w:sz="6" w:space="0" w:color="auto"/>
            </w:tcBorders>
            <w:vAlign w:val="center"/>
          </w:tcPr>
          <w:p>
            <w:pPr>
              <w:pStyle w:val="22"/>
            </w:pPr>
            <w:r>
              <w:t>21017</w:t>
            </w:r>
          </w:p>
        </w:tc>
        <w:tc>
          <w:tcPr>
            <w:tcW w:w="4535" w:type="dxa"/>
            <w:tcBorders>
              <w:top w:val="single" w:sz="6" w:space="0" w:color="auto"/>
              <w:left w:val="single" w:sz="6" w:space="0" w:color="auto"/>
              <w:right w:val="single" w:sz="6" w:space="0" w:color="auto"/>
            </w:tcBorders>
            <w:vAlign w:val="center"/>
          </w:tcPr>
          <w:p>
            <w:pPr>
              <w:pStyle w:val="22"/>
            </w:pPr>
            <w:r>
              <w:t>中医药事务</w:t>
            </w:r>
          </w:p>
        </w:tc>
        <w:tc>
          <w:tcPr>
            <w:tcW w:w="2551" w:type="dxa"/>
            <w:tcBorders>
              <w:top w:val="single" w:sz="6" w:space="0" w:color="auto"/>
              <w:left w:val="single" w:sz="6" w:space="0" w:color="auto"/>
              <w:right w:val="single" w:sz="6" w:space="0" w:color="auto"/>
            </w:tcBorders>
            <w:vAlign w:val="center"/>
          </w:tcPr>
          <w:p>
            <w:pPr>
              <w:pStyle w:val="21"/>
            </w:pPr>
            <w:r>
              <w:t>20.00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20.00</w:t>
            </w:r>
          </w:p>
        </w:tc>
      </w:tr>
      <w:tr>
        <w:trPr>
          <w:trHeight w:val="369"/>
        </w:trPr>
        <w:tc>
          <w:tcPr>
            <w:tcW w:w="850" w:type="dxa"/>
            <w:vAlign w:val="center"/>
          </w:tcPr>
          <w:p>
            <w:pPr>
              <w:pStyle w:val="23"/>
            </w:pPr>
            <w:r>
              <w:t>26</w:t>
            </w:r>
          </w:p>
        </w:tc>
        <w:tc>
          <w:tcPr>
            <w:tcW w:w="1191" w:type="dxa"/>
            <w:tcBorders>
              <w:top w:val="single" w:sz="6" w:space="0" w:color="auto"/>
              <w:left w:val="single" w:sz="6" w:space="0" w:color="auto"/>
              <w:right w:val="single" w:sz="6" w:space="0" w:color="auto"/>
            </w:tcBorders>
            <w:vAlign w:val="center"/>
          </w:tcPr>
          <w:p>
            <w:pPr>
              <w:pStyle w:val="22"/>
            </w:pPr>
            <w:r>
              <w:t>2101799</w:t>
            </w:r>
          </w:p>
        </w:tc>
        <w:tc>
          <w:tcPr>
            <w:tcW w:w="4535" w:type="dxa"/>
            <w:tcBorders>
              <w:top w:val="single" w:sz="6" w:space="0" w:color="auto"/>
              <w:left w:val="single" w:sz="6" w:space="0" w:color="auto"/>
              <w:right w:val="single" w:sz="6" w:space="0" w:color="auto"/>
            </w:tcBorders>
            <w:vAlign w:val="center"/>
          </w:tcPr>
          <w:p>
            <w:pPr>
              <w:pStyle w:val="22"/>
            </w:pPr>
            <w:r>
              <w:t>其他中医药事务支出</w:t>
            </w:r>
          </w:p>
        </w:tc>
        <w:tc>
          <w:tcPr>
            <w:tcW w:w="2551" w:type="dxa"/>
            <w:tcBorders>
              <w:top w:val="single" w:sz="6" w:space="0" w:color="auto"/>
              <w:left w:val="single" w:sz="6" w:space="0" w:color="auto"/>
              <w:right w:val="single" w:sz="6" w:space="0" w:color="auto"/>
            </w:tcBorders>
            <w:vAlign w:val="center"/>
          </w:tcPr>
          <w:p>
            <w:pPr>
              <w:pStyle w:val="21"/>
            </w:pPr>
            <w:r>
              <w:t>20.00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20.00</w:t>
            </w:r>
          </w:p>
        </w:tc>
      </w:tr>
      <w:tr>
        <w:trPr>
          <w:trHeight w:val="369"/>
        </w:trPr>
        <w:tc>
          <w:tcPr>
            <w:tcW w:w="850" w:type="dxa"/>
            <w:vAlign w:val="center"/>
          </w:tcPr>
          <w:p>
            <w:pPr>
              <w:pStyle w:val="23"/>
            </w:pPr>
            <w:r>
              <w:t>27</w:t>
            </w:r>
          </w:p>
        </w:tc>
        <w:tc>
          <w:tcPr>
            <w:tcW w:w="1191" w:type="dxa"/>
            <w:tcBorders>
              <w:top w:val="single" w:sz="6" w:space="0" w:color="auto"/>
              <w:left w:val="single" w:sz="6" w:space="0" w:color="auto"/>
              <w:right w:val="single" w:sz="6" w:space="0" w:color="auto"/>
            </w:tcBorders>
            <w:vAlign w:val="center"/>
          </w:tcPr>
          <w:p>
            <w:pPr>
              <w:pStyle w:val="22"/>
            </w:pPr>
            <w:r>
              <w:t>21099</w:t>
            </w:r>
          </w:p>
        </w:tc>
        <w:tc>
          <w:tcPr>
            <w:tcW w:w="4535" w:type="dxa"/>
            <w:tcBorders>
              <w:top w:val="single" w:sz="6" w:space="0" w:color="auto"/>
              <w:left w:val="single" w:sz="6" w:space="0" w:color="auto"/>
              <w:right w:val="single" w:sz="6" w:space="0" w:color="auto"/>
            </w:tcBorders>
            <w:vAlign w:val="center"/>
          </w:tcPr>
          <w:p>
            <w:pPr>
              <w:pStyle w:val="22"/>
            </w:pPr>
            <w:r>
              <w:t>其他卫生健康支出</w:t>
            </w:r>
          </w:p>
        </w:tc>
        <w:tc>
          <w:tcPr>
            <w:tcW w:w="2551" w:type="dxa"/>
            <w:tcBorders>
              <w:top w:val="single" w:sz="6" w:space="0" w:color="auto"/>
              <w:left w:val="single" w:sz="6" w:space="0" w:color="auto"/>
              <w:right w:val="single" w:sz="6" w:space="0" w:color="auto"/>
            </w:tcBorders>
            <w:vAlign w:val="center"/>
          </w:tcPr>
          <w:p>
            <w:pPr>
              <w:pStyle w:val="21"/>
            </w:pPr>
            <w:r>
              <w:t>12.24</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12.24</w:t>
            </w:r>
          </w:p>
        </w:tc>
      </w:tr>
      <w:tr>
        <w:trPr>
          <w:trHeight w:val="369"/>
        </w:trPr>
        <w:tc>
          <w:tcPr>
            <w:tcW w:w="850" w:type="dxa"/>
            <w:vAlign w:val="center"/>
          </w:tcPr>
          <w:p>
            <w:pPr>
              <w:pStyle w:val="23"/>
            </w:pPr>
            <w:r>
              <w:t>28</w:t>
            </w:r>
          </w:p>
        </w:tc>
        <w:tc>
          <w:tcPr>
            <w:tcW w:w="1191" w:type="dxa"/>
            <w:tcBorders>
              <w:top w:val="single" w:sz="6" w:space="0" w:color="auto"/>
              <w:left w:val="single" w:sz="6" w:space="0" w:color="auto"/>
              <w:right w:val="single" w:sz="6" w:space="0" w:color="auto"/>
            </w:tcBorders>
            <w:vAlign w:val="center"/>
          </w:tcPr>
          <w:p>
            <w:pPr>
              <w:pStyle w:val="22"/>
            </w:pPr>
            <w:r>
              <w:t>2109999</w:t>
            </w:r>
          </w:p>
        </w:tc>
        <w:tc>
          <w:tcPr>
            <w:tcW w:w="4535" w:type="dxa"/>
            <w:tcBorders>
              <w:top w:val="single" w:sz="6" w:space="0" w:color="auto"/>
              <w:left w:val="single" w:sz="6" w:space="0" w:color="auto"/>
              <w:right w:val="single" w:sz="6" w:space="0" w:color="auto"/>
            </w:tcBorders>
            <w:vAlign w:val="center"/>
          </w:tcPr>
          <w:p>
            <w:pPr>
              <w:pStyle w:val="22"/>
            </w:pPr>
            <w:r>
              <w:t>其他卫生健康支出</w:t>
            </w:r>
          </w:p>
        </w:tc>
        <w:tc>
          <w:tcPr>
            <w:tcW w:w="2551" w:type="dxa"/>
            <w:tcBorders>
              <w:top w:val="single" w:sz="6" w:space="0" w:color="auto"/>
              <w:left w:val="single" w:sz="6" w:space="0" w:color="auto"/>
              <w:right w:val="single" w:sz="6" w:space="0" w:color="auto"/>
            </w:tcBorders>
            <w:vAlign w:val="center"/>
          </w:tcPr>
          <w:p>
            <w:pPr>
              <w:pStyle w:val="21"/>
            </w:pPr>
            <w:r>
              <w:t>12.24</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12.24</w:t>
            </w:r>
          </w:p>
        </w:tc>
      </w:tr>
      <w:tr>
        <w:trPr>
          <w:trHeight w:val="369"/>
        </w:trPr>
        <w:tc>
          <w:tcPr>
            <w:tcW w:w="850" w:type="dxa"/>
            <w:vAlign w:val="center"/>
          </w:tcPr>
          <w:p>
            <w:pPr>
              <w:pStyle w:val="23"/>
            </w:pPr>
            <w:r>
              <w:t>29</w:t>
            </w:r>
          </w:p>
        </w:tc>
        <w:tc>
          <w:tcPr>
            <w:tcW w:w="1191" w:type="dxa"/>
            <w:tcBorders>
              <w:top w:val="single" w:sz="6" w:space="0" w:color="auto"/>
              <w:left w:val="single" w:sz="6" w:space="0" w:color="auto"/>
              <w:right w:val="single" w:sz="6" w:space="0" w:color="auto"/>
            </w:tcBorders>
            <w:vAlign w:val="center"/>
          </w:tcPr>
          <w:p>
            <w:pPr>
              <w:pStyle w:val="22"/>
            </w:pPr>
            <w:r>
              <w:t>221</w:t>
            </w:r>
          </w:p>
        </w:tc>
        <w:tc>
          <w:tcPr>
            <w:tcW w:w="4535" w:type="dxa"/>
            <w:tcBorders>
              <w:top w:val="single" w:sz="6" w:space="0" w:color="auto"/>
              <w:left w:val="single" w:sz="6" w:space="0" w:color="auto"/>
              <w:right w:val="single" w:sz="6" w:space="0" w:color="auto"/>
            </w:tcBorders>
            <w:vAlign w:val="center"/>
          </w:tcPr>
          <w:p>
            <w:pPr>
              <w:pStyle w:val="22"/>
            </w:pPr>
            <w:r>
              <w:t>住房保障支出</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vAlign w:val="center"/>
          </w:tcPr>
          <w:p>
            <w:pPr>
              <w:pStyle w:val="21"/>
            </w:pPr>
          </w:p>
        </w:tc>
      </w:tr>
      <w:tr>
        <w:trPr>
          <w:trHeight w:val="369"/>
        </w:trPr>
        <w:tc>
          <w:tcPr>
            <w:tcW w:w="850" w:type="dxa"/>
            <w:vAlign w:val="center"/>
          </w:tcPr>
          <w:p>
            <w:pPr>
              <w:pStyle w:val="23"/>
            </w:pPr>
            <w:r>
              <w:t>30</w:t>
            </w:r>
          </w:p>
        </w:tc>
        <w:tc>
          <w:tcPr>
            <w:tcW w:w="1191" w:type="dxa"/>
            <w:tcBorders>
              <w:top w:val="single" w:sz="6" w:space="0" w:color="auto"/>
              <w:left w:val="single" w:sz="6" w:space="0" w:color="auto"/>
              <w:right w:val="single" w:sz="6" w:space="0" w:color="auto"/>
            </w:tcBorders>
            <w:vAlign w:val="center"/>
          </w:tcPr>
          <w:p>
            <w:pPr>
              <w:pStyle w:val="22"/>
            </w:pPr>
            <w:r>
              <w:t>22102</w:t>
            </w:r>
          </w:p>
        </w:tc>
        <w:tc>
          <w:tcPr>
            <w:tcW w:w="4535" w:type="dxa"/>
            <w:tcBorders>
              <w:top w:val="single" w:sz="6" w:space="0" w:color="auto"/>
              <w:left w:val="single" w:sz="6" w:space="0" w:color="auto"/>
              <w:right w:val="single" w:sz="6" w:space="0" w:color="auto"/>
            </w:tcBorders>
            <w:vAlign w:val="center"/>
          </w:tcPr>
          <w:p>
            <w:pPr>
              <w:pStyle w:val="22"/>
            </w:pPr>
            <w:r>
              <w:t>住房改革支出</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vAlign w:val="center"/>
          </w:tcPr>
          <w:p>
            <w:pPr>
              <w:pStyle w:val="21"/>
            </w:pPr>
          </w:p>
        </w:tc>
      </w:tr>
      <w:tr>
        <w:trPr>
          <w:trHeight w:val="369"/>
        </w:trPr>
        <w:tc>
          <w:tcPr>
            <w:tcW w:w="850" w:type="dxa"/>
            <w:vAlign w:val="center"/>
          </w:tcPr>
          <w:p>
            <w:pPr>
              <w:pStyle w:val="23"/>
            </w:pPr>
            <w:r>
              <w:t>31</w:t>
            </w:r>
          </w:p>
        </w:tc>
        <w:tc>
          <w:tcPr>
            <w:tcW w:w="1191" w:type="dxa"/>
            <w:tcBorders>
              <w:top w:val="single" w:sz="6" w:space="0" w:color="auto"/>
              <w:left w:val="single" w:sz="6" w:space="0" w:color="auto"/>
              <w:right w:val="single" w:sz="6" w:space="0" w:color="auto"/>
            </w:tcBorders>
            <w:vAlign w:val="center"/>
          </w:tcPr>
          <w:p>
            <w:pPr>
              <w:pStyle w:val="22"/>
            </w:pPr>
            <w:r>
              <w:t>2210201</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1136.89</w:t>
            </w:r>
          </w:p>
        </w:tc>
        <w:tc>
          <w:tcPr>
            <w:tcW w:w="2551" w:type="dxa"/>
            <w:tcBorders>
              <w:top w:val="single" w:sz="6" w:space="0" w:color="auto"/>
              <w:left w:val="single" w:sz="6" w:space="0" w:color="auto"/>
              <w:right w:val="single" w:sz="6" w:space="0" w:color="auto"/>
            </w:tcBorders>
            <w:vAlign w:val="center"/>
          </w:tcPr>
          <w:p>
            <w:pPr>
              <w:pStyle w:val="25"/>
            </w:pPr>
            <w:r>
              <w:t>1099.35</w:t>
            </w:r>
          </w:p>
        </w:tc>
        <w:tc>
          <w:tcPr>
            <w:tcW w:w="2551" w:type="dxa"/>
            <w:vAlign w:val="center"/>
          </w:tcPr>
          <w:p>
            <w:pPr>
              <w:pStyle w:val="25"/>
            </w:pPr>
            <w:r>
              <w:t>37.54</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432.47</w:t>
            </w:r>
          </w:p>
        </w:tc>
        <w:tc>
          <w:tcPr>
            <w:tcW w:w="2551" w:type="dxa"/>
            <w:tcBorders>
              <w:top w:val="single" w:sz="6" w:space="0" w:color="auto"/>
              <w:left w:val="single" w:sz="6" w:space="0" w:color="auto"/>
              <w:right w:val="single" w:sz="6" w:space="0" w:color="auto"/>
            </w:tcBorders>
            <w:vAlign w:val="center"/>
          </w:tcPr>
          <w:p>
            <w:pPr>
              <w:pStyle w:val="21"/>
            </w:pPr>
            <w:r>
              <w:t>432.47</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205.48</w:t>
            </w:r>
          </w:p>
        </w:tc>
        <w:tc>
          <w:tcPr>
            <w:tcW w:w="2551" w:type="dxa"/>
            <w:tcBorders>
              <w:top w:val="single" w:sz="6" w:space="0" w:color="auto"/>
              <w:left w:val="single" w:sz="6" w:space="0" w:color="auto"/>
              <w:right w:val="single" w:sz="6" w:space="0" w:color="auto"/>
            </w:tcBorders>
            <w:vAlign w:val="center"/>
          </w:tcPr>
          <w:p>
            <w:pPr>
              <w:pStyle w:val="21"/>
            </w:pPr>
            <w:r>
              <w:t>205.48</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59.31</w:t>
            </w:r>
          </w:p>
        </w:tc>
        <w:tc>
          <w:tcPr>
            <w:tcW w:w="2551" w:type="dxa"/>
            <w:tcBorders>
              <w:top w:val="single" w:sz="6" w:space="0" w:color="auto"/>
              <w:left w:val="single" w:sz="6" w:space="0" w:color="auto"/>
              <w:right w:val="single" w:sz="6" w:space="0" w:color="auto"/>
            </w:tcBorders>
            <w:vAlign w:val="center"/>
          </w:tcPr>
          <w:p>
            <w:pPr>
              <w:pStyle w:val="21"/>
            </w:pPr>
            <w:r>
              <w:t>59.31</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30103</w:t>
            </w:r>
          </w:p>
        </w:tc>
        <w:tc>
          <w:tcPr>
            <w:tcW w:w="4535" w:type="dxa"/>
            <w:tcBorders>
              <w:top w:val="single" w:sz="6" w:space="0" w:color="auto"/>
              <w:left w:val="single" w:sz="6" w:space="0" w:color="auto"/>
              <w:right w:val="single" w:sz="6" w:space="0" w:color="auto"/>
            </w:tcBorders>
            <w:vAlign w:val="center"/>
          </w:tcPr>
          <w:p>
            <w:pPr>
              <w:pStyle w:val="22"/>
            </w:pPr>
            <w:r>
              <w:t>奖金</w:t>
            </w:r>
          </w:p>
        </w:tc>
        <w:tc>
          <w:tcPr>
            <w:tcW w:w="2551" w:type="dxa"/>
            <w:tcBorders>
              <w:top w:val="single" w:sz="6" w:space="0" w:color="auto"/>
              <w:left w:val="single" w:sz="6" w:space="0" w:color="auto"/>
              <w:right w:val="single" w:sz="6" w:space="0" w:color="auto"/>
            </w:tcBorders>
            <w:vAlign w:val="center"/>
          </w:tcPr>
          <w:p>
            <w:pPr>
              <w:pStyle w:val="21"/>
            </w:pPr>
            <w:r>
              <w:t>30.84</w:t>
            </w:r>
          </w:p>
        </w:tc>
        <w:tc>
          <w:tcPr>
            <w:tcW w:w="2551" w:type="dxa"/>
            <w:tcBorders>
              <w:top w:val="single" w:sz="6" w:space="0" w:color="auto"/>
              <w:left w:val="single" w:sz="6" w:space="0" w:color="auto"/>
              <w:right w:val="single" w:sz="6" w:space="0" w:color="auto"/>
            </w:tcBorders>
            <w:vAlign w:val="center"/>
          </w:tcPr>
          <w:p>
            <w:pPr>
              <w:pStyle w:val="21"/>
            </w:pPr>
            <w:r>
              <w:t>30.84</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28.16</w:t>
            </w:r>
          </w:p>
        </w:tc>
        <w:tc>
          <w:tcPr>
            <w:tcW w:w="2551" w:type="dxa"/>
            <w:tcBorders>
              <w:top w:val="single" w:sz="6" w:space="0" w:color="auto"/>
              <w:left w:val="single" w:sz="6" w:space="0" w:color="auto"/>
              <w:right w:val="single" w:sz="6" w:space="0" w:color="auto"/>
            </w:tcBorders>
            <w:vAlign w:val="center"/>
          </w:tcPr>
          <w:p>
            <w:pPr>
              <w:pStyle w:val="21"/>
            </w:pPr>
            <w:r>
              <w:t>28.16</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52.00</w:t>
            </w:r>
          </w:p>
        </w:tc>
        <w:tc>
          <w:tcPr>
            <w:tcW w:w="2551" w:type="dxa"/>
            <w:tcBorders>
              <w:top w:val="single" w:sz="6" w:space="0" w:color="auto"/>
              <w:left w:val="single" w:sz="6" w:space="0" w:color="auto"/>
              <w:right w:val="single" w:sz="6" w:space="0" w:color="auto"/>
            </w:tcBorders>
            <w:vAlign w:val="center"/>
          </w:tcPr>
          <w:p>
            <w:pPr>
              <w:pStyle w:val="21"/>
            </w:pPr>
            <w:r>
              <w:t>52.00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2.80</w:t>
            </w:r>
          </w:p>
        </w:tc>
        <w:tc>
          <w:tcPr>
            <w:tcW w:w="2551" w:type="dxa"/>
            <w:tcBorders>
              <w:top w:val="single" w:sz="6" w:space="0" w:color="auto"/>
              <w:left w:val="single" w:sz="6" w:space="0" w:color="auto"/>
              <w:right w:val="single" w:sz="6" w:space="0" w:color="auto"/>
            </w:tcBorders>
            <w:vAlign w:val="center"/>
          </w:tcPr>
          <w:p>
            <w:pPr>
              <w:pStyle w:val="21"/>
            </w:pPr>
            <w:r>
              <w:t>2.80</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26.63</w:t>
            </w:r>
          </w:p>
        </w:tc>
        <w:tc>
          <w:tcPr>
            <w:tcW w:w="2551" w:type="dxa"/>
            <w:tcBorders>
              <w:top w:val="single" w:sz="6" w:space="0" w:color="auto"/>
              <w:left w:val="single" w:sz="6" w:space="0" w:color="auto"/>
              <w:right w:val="single" w:sz="6" w:space="0" w:color="auto"/>
            </w:tcBorders>
            <w:vAlign w:val="center"/>
          </w:tcPr>
          <w:p>
            <w:pPr>
              <w:pStyle w:val="21"/>
            </w:pPr>
            <w:r>
              <w:t>26.63</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2.10</w:t>
            </w:r>
          </w:p>
        </w:tc>
        <w:tc>
          <w:tcPr>
            <w:tcW w:w="2551" w:type="dxa"/>
            <w:tcBorders>
              <w:top w:val="single" w:sz="6" w:space="0" w:color="auto"/>
              <w:left w:val="single" w:sz="6" w:space="0" w:color="auto"/>
              <w:right w:val="single" w:sz="6" w:space="0" w:color="auto"/>
            </w:tcBorders>
            <w:vAlign w:val="center"/>
          </w:tcPr>
          <w:p>
            <w:pPr>
              <w:pStyle w:val="21"/>
            </w:pPr>
            <w:r>
              <w:t>2.10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tcBorders>
              <w:top w:val="single" w:sz="6" w:space="0" w:color="auto"/>
              <w:left w:val="single" w:sz="6" w:space="0" w:color="auto"/>
              <w:right w:val="single" w:sz="6" w:space="0" w:color="auto"/>
            </w:tcBorders>
            <w:vAlign w:val="center"/>
          </w:tcPr>
          <w:p>
            <w:pPr>
              <w:pStyle w:val="21"/>
            </w:pPr>
            <w:r>
              <w:t>25.16</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36.74</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36.74</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30201</w:t>
            </w:r>
          </w:p>
        </w:tc>
        <w:tc>
          <w:tcPr>
            <w:tcW w:w="4535" w:type="dxa"/>
            <w:tcBorders>
              <w:top w:val="single" w:sz="6" w:space="0" w:color="auto"/>
              <w:left w:val="single" w:sz="6" w:space="0" w:color="auto"/>
              <w:right w:val="single" w:sz="6" w:space="0" w:color="auto"/>
            </w:tcBorders>
            <w:vAlign w:val="center"/>
          </w:tcPr>
          <w:p>
            <w:pPr>
              <w:pStyle w:val="22"/>
            </w:pPr>
            <w:r>
              <w:t>办公费</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1.00</w:t>
            </w: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30205</w:t>
            </w:r>
          </w:p>
        </w:tc>
        <w:tc>
          <w:tcPr>
            <w:tcW w:w="4535" w:type="dxa"/>
            <w:tcBorders>
              <w:top w:val="single" w:sz="6" w:space="0" w:color="auto"/>
              <w:left w:val="single" w:sz="6" w:space="0" w:color="auto"/>
              <w:right w:val="single" w:sz="6" w:space="0" w:color="auto"/>
            </w:tcBorders>
            <w:vAlign w:val="center"/>
          </w:tcPr>
          <w:p>
            <w:pPr>
              <w:pStyle w:val="22"/>
            </w:pPr>
            <w:r>
              <w:t>水费</w:t>
            </w:r>
          </w:p>
        </w:tc>
        <w:tc>
          <w:tcPr>
            <w:tcW w:w="2551" w:type="dxa"/>
            <w:tcBorders>
              <w:top w:val="single" w:sz="6" w:space="0" w:color="auto"/>
              <w:left w:val="single" w:sz="6" w:space="0" w:color="auto"/>
              <w:right w:val="single" w:sz="6" w:space="0" w:color="auto"/>
            </w:tcBorders>
            <w:vAlign w:val="center"/>
          </w:tcPr>
          <w:p>
            <w:pPr>
              <w:pStyle w:val="21"/>
            </w:pPr>
            <w:r>
              <w:t>0.90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0.90</w:t>
            </w:r>
          </w:p>
        </w:tc>
      </w:tr>
      <w:tr>
        <w:trPr>
          <w:trHeight w:val="369"/>
        </w:trPr>
        <w:tc>
          <w:tcPr>
            <w:tcW w:w="850" w:type="dxa"/>
            <w:vAlign w:val="center"/>
          </w:tcPr>
          <w:p>
            <w:pPr>
              <w:pStyle w:val="23"/>
            </w:pPr>
            <w:r>
              <w:t>15</w:t>
            </w:r>
          </w:p>
        </w:tc>
        <w:tc>
          <w:tcPr>
            <w:tcW w:w="1191" w:type="dxa"/>
            <w:tcBorders>
              <w:top w:val="single" w:sz="6" w:space="0" w:color="auto"/>
              <w:left w:val="single" w:sz="6" w:space="0" w:color="auto"/>
              <w:right w:val="single" w:sz="6" w:space="0" w:color="auto"/>
            </w:tcBorders>
            <w:vAlign w:val="center"/>
          </w:tcPr>
          <w:p>
            <w:pPr>
              <w:pStyle w:val="22"/>
            </w:pPr>
            <w:r>
              <w:t>30206</w:t>
            </w:r>
          </w:p>
        </w:tc>
        <w:tc>
          <w:tcPr>
            <w:tcW w:w="4535" w:type="dxa"/>
            <w:tcBorders>
              <w:top w:val="single" w:sz="6" w:space="0" w:color="auto"/>
              <w:left w:val="single" w:sz="6" w:space="0" w:color="auto"/>
              <w:right w:val="single" w:sz="6" w:space="0" w:color="auto"/>
            </w:tcBorders>
            <w:vAlign w:val="center"/>
          </w:tcPr>
          <w:p>
            <w:pPr>
              <w:pStyle w:val="22"/>
            </w:pPr>
            <w:r>
              <w:t>电费</w:t>
            </w:r>
          </w:p>
        </w:tc>
        <w:tc>
          <w:tcPr>
            <w:tcW w:w="2551" w:type="dxa"/>
            <w:tcBorders>
              <w:top w:val="single" w:sz="6" w:space="0" w:color="auto"/>
              <w:left w:val="single" w:sz="6" w:space="0" w:color="auto"/>
              <w:right w:val="single" w:sz="6" w:space="0" w:color="auto"/>
            </w:tcBorders>
            <w:vAlign w:val="center"/>
          </w:tcPr>
          <w:p>
            <w:pPr>
              <w:pStyle w:val="21"/>
            </w:pPr>
            <w:r>
              <w:t>4.40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4.40</w:t>
            </w:r>
          </w:p>
        </w:tc>
      </w:tr>
      <w:tr>
        <w:trPr>
          <w:trHeight w:val="369"/>
        </w:trPr>
        <w:tc>
          <w:tcPr>
            <w:tcW w:w="850" w:type="dxa"/>
            <w:vAlign w:val="center"/>
          </w:tcPr>
          <w:p>
            <w:pPr>
              <w:pStyle w:val="23"/>
            </w:pPr>
            <w:r>
              <w:t>16</w:t>
            </w:r>
          </w:p>
        </w:tc>
        <w:tc>
          <w:tcPr>
            <w:tcW w:w="1191" w:type="dxa"/>
            <w:tcBorders>
              <w:top w:val="single" w:sz="6" w:space="0" w:color="auto"/>
              <w:left w:val="single" w:sz="6" w:space="0" w:color="auto"/>
              <w:right w:val="single" w:sz="6" w:space="0" w:color="auto"/>
            </w:tcBorders>
            <w:vAlign w:val="center"/>
          </w:tcPr>
          <w:p>
            <w:pPr>
              <w:pStyle w:val="22"/>
            </w:pPr>
            <w:r>
              <w:t>30211</w:t>
            </w:r>
          </w:p>
        </w:tc>
        <w:tc>
          <w:tcPr>
            <w:tcW w:w="4535" w:type="dxa"/>
            <w:tcBorders>
              <w:top w:val="single" w:sz="6" w:space="0" w:color="auto"/>
              <w:left w:val="single" w:sz="6" w:space="0" w:color="auto"/>
              <w:right w:val="single" w:sz="6" w:space="0" w:color="auto"/>
            </w:tcBorders>
            <w:vAlign w:val="center"/>
          </w:tcPr>
          <w:p>
            <w:pPr>
              <w:pStyle w:val="22"/>
            </w:pPr>
            <w:r>
              <w:t>差旅费</w:t>
            </w:r>
          </w:p>
        </w:tc>
        <w:tc>
          <w:tcPr>
            <w:tcW w:w="2551" w:type="dxa"/>
            <w:tcBorders>
              <w:top w:val="single" w:sz="6" w:space="0" w:color="auto"/>
              <w:left w:val="single" w:sz="6" w:space="0" w:color="auto"/>
              <w:right w:val="single" w:sz="6" w:space="0" w:color="auto"/>
            </w:tcBorders>
            <w:vAlign w:val="center"/>
          </w:tcPr>
          <w:p>
            <w:pPr>
              <w:pStyle w:val="21"/>
            </w:pPr>
            <w:r>
              <w:t>0.50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0.50</w:t>
            </w:r>
          </w:p>
        </w:tc>
      </w:tr>
      <w:tr>
        <w:trPr>
          <w:trHeight w:val="369"/>
        </w:trPr>
        <w:tc>
          <w:tcPr>
            <w:tcW w:w="850" w:type="dxa"/>
            <w:vAlign w:val="center"/>
          </w:tcPr>
          <w:p>
            <w:pPr>
              <w:pStyle w:val="23"/>
            </w:pPr>
            <w:r>
              <w:t>17</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3.42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3.42</w:t>
            </w:r>
          </w:p>
        </w:tc>
      </w:tr>
      <w:tr>
        <w:trPr>
          <w:trHeight w:val="369"/>
        </w:trPr>
        <w:tc>
          <w:tcPr>
            <w:tcW w:w="850" w:type="dxa"/>
            <w:vAlign w:val="center"/>
          </w:tcPr>
          <w:p>
            <w:pPr>
              <w:pStyle w:val="23"/>
            </w:pPr>
            <w:r>
              <w:t>18</w:t>
            </w:r>
          </w:p>
        </w:tc>
        <w:tc>
          <w:tcPr>
            <w:tcW w:w="1191" w:type="dxa"/>
            <w:tcBorders>
              <w:top w:val="single" w:sz="6" w:space="0" w:color="auto"/>
              <w:left w:val="single" w:sz="6" w:space="0" w:color="auto"/>
              <w:right w:val="single" w:sz="6" w:space="0" w:color="auto"/>
            </w:tcBorders>
            <w:vAlign w:val="center"/>
          </w:tcPr>
          <w:p>
            <w:pPr>
              <w:pStyle w:val="22"/>
            </w:pPr>
            <w:r>
              <w:t>30231</w:t>
            </w:r>
          </w:p>
        </w:tc>
        <w:tc>
          <w:tcPr>
            <w:tcW w:w="4535" w:type="dxa"/>
            <w:tcBorders>
              <w:top w:val="single" w:sz="6" w:space="0" w:color="auto"/>
              <w:left w:val="single" w:sz="6" w:space="0" w:color="auto"/>
              <w:right w:val="single" w:sz="6" w:space="0" w:color="auto"/>
            </w:tcBorders>
            <w:vAlign w:val="center"/>
          </w:tcPr>
          <w:p>
            <w:pPr>
              <w:pStyle w:val="22"/>
            </w:pPr>
            <w:r>
              <w:t>公务用车运行维护费</w:t>
            </w:r>
          </w:p>
        </w:tc>
        <w:tc>
          <w:tcPr>
            <w:tcW w:w="2551" w:type="dxa"/>
            <w:tcBorders>
              <w:top w:val="single" w:sz="6" w:space="0" w:color="auto"/>
              <w:left w:val="single" w:sz="6" w:space="0" w:color="auto"/>
              <w:right w:val="single" w:sz="6" w:space="0" w:color="auto"/>
            </w:tcBorders>
            <w:vAlign w:val="center"/>
          </w:tcPr>
          <w:p>
            <w:pPr>
              <w:pStyle w:val="21"/>
            </w:pPr>
            <w:r>
              <w:t>3.60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3.60</w:t>
            </w:r>
          </w:p>
        </w:tc>
      </w:tr>
      <w:tr>
        <w:trPr>
          <w:trHeight w:val="369"/>
        </w:trPr>
        <w:tc>
          <w:tcPr>
            <w:tcW w:w="850" w:type="dxa"/>
            <w:vAlign w:val="center"/>
          </w:tcPr>
          <w:p>
            <w:pPr>
              <w:pStyle w:val="23"/>
            </w:pPr>
            <w:r>
              <w:t>19</w:t>
            </w:r>
          </w:p>
        </w:tc>
        <w:tc>
          <w:tcPr>
            <w:tcW w:w="1191" w:type="dxa"/>
            <w:tcBorders>
              <w:top w:val="single" w:sz="6" w:space="0" w:color="auto"/>
              <w:left w:val="single" w:sz="6" w:space="0" w:color="auto"/>
              <w:right w:val="single" w:sz="6" w:space="0" w:color="auto"/>
            </w:tcBorders>
            <w:vAlign w:val="center"/>
          </w:tcPr>
          <w:p>
            <w:pPr>
              <w:pStyle w:val="22"/>
            </w:pPr>
            <w:r>
              <w:t>30239</w:t>
            </w:r>
          </w:p>
        </w:tc>
        <w:tc>
          <w:tcPr>
            <w:tcW w:w="4535" w:type="dxa"/>
            <w:tcBorders>
              <w:top w:val="single" w:sz="6" w:space="0" w:color="auto"/>
              <w:left w:val="single" w:sz="6" w:space="0" w:color="auto"/>
              <w:right w:val="single" w:sz="6" w:space="0" w:color="auto"/>
            </w:tcBorders>
            <w:vAlign w:val="center"/>
          </w:tcPr>
          <w:p>
            <w:pPr>
              <w:pStyle w:val="22"/>
            </w:pPr>
            <w:r>
              <w:t>其他交通费用</w:t>
            </w:r>
          </w:p>
        </w:tc>
        <w:tc>
          <w:tcPr>
            <w:tcW w:w="2551" w:type="dxa"/>
            <w:tcBorders>
              <w:top w:val="single" w:sz="6" w:space="0" w:color="auto"/>
              <w:left w:val="single" w:sz="6" w:space="0" w:color="auto"/>
              <w:right w:val="single" w:sz="6" w:space="0" w:color="auto"/>
            </w:tcBorders>
            <w:vAlign w:val="center"/>
          </w:tcPr>
          <w:p>
            <w:pPr>
              <w:pStyle w:val="21"/>
            </w:pPr>
            <w:r>
              <w:t>18.18</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18.18</w:t>
            </w:r>
          </w:p>
        </w:tc>
      </w:tr>
      <w:tr>
        <w:trPr>
          <w:trHeight w:val="369"/>
        </w:trPr>
        <w:tc>
          <w:tcPr>
            <w:tcW w:w="850" w:type="dxa"/>
            <w:vAlign w:val="center"/>
          </w:tcPr>
          <w:p>
            <w:pPr>
              <w:pStyle w:val="23"/>
            </w:pPr>
            <w:r>
              <w:t>20</w:t>
            </w:r>
          </w:p>
        </w:tc>
        <w:tc>
          <w:tcPr>
            <w:tcW w:w="1191" w:type="dxa"/>
            <w:tcBorders>
              <w:top w:val="single" w:sz="6" w:space="0" w:color="auto"/>
              <w:left w:val="single" w:sz="6" w:space="0" w:color="auto"/>
              <w:right w:val="single" w:sz="6" w:space="0" w:color="auto"/>
            </w:tcBorders>
            <w:vAlign w:val="center"/>
          </w:tcPr>
          <w:p>
            <w:pPr>
              <w:pStyle w:val="22"/>
            </w:pPr>
            <w:r>
              <w:t>30299</w:t>
            </w:r>
          </w:p>
        </w:tc>
        <w:tc>
          <w:tcPr>
            <w:tcW w:w="4535" w:type="dxa"/>
            <w:tcBorders>
              <w:top w:val="single" w:sz="6" w:space="0" w:color="auto"/>
              <w:left w:val="single" w:sz="6" w:space="0" w:color="auto"/>
              <w:right w:val="single" w:sz="6" w:space="0" w:color="auto"/>
            </w:tcBorders>
            <w:vAlign w:val="center"/>
          </w:tcPr>
          <w:p>
            <w:pPr>
              <w:pStyle w:val="22"/>
            </w:pPr>
            <w:r>
              <w:t>其他商品和服务支出</w:t>
            </w:r>
          </w:p>
        </w:tc>
        <w:tc>
          <w:tcPr>
            <w:tcW w:w="2551" w:type="dxa"/>
            <w:tcBorders>
              <w:top w:val="single" w:sz="6" w:space="0" w:color="auto"/>
              <w:left w:val="single" w:sz="6" w:space="0" w:color="auto"/>
              <w:right w:val="single" w:sz="6" w:space="0" w:color="auto"/>
            </w:tcBorders>
            <w:vAlign w:val="center"/>
          </w:tcPr>
          <w:p>
            <w:pPr>
              <w:pStyle w:val="21"/>
            </w:pPr>
            <w:r>
              <w:t>4.74</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4.74</w:t>
            </w:r>
          </w:p>
        </w:tc>
      </w:tr>
      <w:tr>
        <w:trPr>
          <w:trHeight w:val="369"/>
        </w:trPr>
        <w:tc>
          <w:tcPr>
            <w:tcW w:w="850" w:type="dxa"/>
            <w:vAlign w:val="center"/>
          </w:tcPr>
          <w:p>
            <w:pPr>
              <w:pStyle w:val="23"/>
            </w:pPr>
            <w:r>
              <w:t>21</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666.88</w:t>
            </w:r>
          </w:p>
        </w:tc>
        <w:tc>
          <w:tcPr>
            <w:tcW w:w="2551" w:type="dxa"/>
            <w:tcBorders>
              <w:top w:val="single" w:sz="6" w:space="0" w:color="auto"/>
              <w:left w:val="single" w:sz="6" w:space="0" w:color="auto"/>
              <w:right w:val="single" w:sz="6" w:space="0" w:color="auto"/>
            </w:tcBorders>
            <w:vAlign w:val="center"/>
          </w:tcPr>
          <w:p>
            <w:pPr>
              <w:pStyle w:val="21"/>
            </w:pPr>
            <w:r>
              <w:t>666.88</w:t>
            </w:r>
          </w:p>
        </w:tc>
        <w:tc>
          <w:tcPr>
            <w:tcW w:w="2551" w:type="dxa"/>
            <w:vAlign w:val="center"/>
          </w:tcPr>
          <w:p>
            <w:pPr>
              <w:pStyle w:val="21"/>
            </w:pPr>
          </w:p>
        </w:tc>
      </w:tr>
      <w:tr>
        <w:trPr>
          <w:trHeight w:val="369"/>
        </w:trPr>
        <w:tc>
          <w:tcPr>
            <w:tcW w:w="850" w:type="dxa"/>
            <w:vAlign w:val="center"/>
          </w:tcPr>
          <w:p>
            <w:pPr>
              <w:pStyle w:val="23"/>
            </w:pPr>
            <w:r>
              <w:t>22</w:t>
            </w:r>
          </w:p>
        </w:tc>
        <w:tc>
          <w:tcPr>
            <w:tcW w:w="1191" w:type="dxa"/>
            <w:tcBorders>
              <w:top w:val="single" w:sz="6" w:space="0" w:color="auto"/>
              <w:left w:val="single" w:sz="6" w:space="0" w:color="auto"/>
              <w:right w:val="single" w:sz="6" w:space="0" w:color="auto"/>
            </w:tcBorders>
            <w:vAlign w:val="center"/>
          </w:tcPr>
          <w:p>
            <w:pPr>
              <w:pStyle w:val="22"/>
            </w:pPr>
            <w:r>
              <w:t>30301</w:t>
            </w:r>
          </w:p>
        </w:tc>
        <w:tc>
          <w:tcPr>
            <w:tcW w:w="4535" w:type="dxa"/>
            <w:tcBorders>
              <w:top w:val="single" w:sz="6" w:space="0" w:color="auto"/>
              <w:left w:val="single" w:sz="6" w:space="0" w:color="auto"/>
              <w:right w:val="single" w:sz="6" w:space="0" w:color="auto"/>
            </w:tcBorders>
            <w:vAlign w:val="center"/>
          </w:tcPr>
          <w:p>
            <w:pPr>
              <w:pStyle w:val="22"/>
            </w:pPr>
            <w:r>
              <w:t>离休费</w:t>
            </w:r>
          </w:p>
        </w:tc>
        <w:tc>
          <w:tcPr>
            <w:tcW w:w="2551" w:type="dxa"/>
            <w:tcBorders>
              <w:top w:val="single" w:sz="6" w:space="0" w:color="auto"/>
              <w:left w:val="single" w:sz="6" w:space="0" w:color="auto"/>
              <w:right w:val="single" w:sz="6" w:space="0" w:color="auto"/>
            </w:tcBorders>
            <w:vAlign w:val="center"/>
          </w:tcPr>
          <w:p>
            <w:pPr>
              <w:pStyle w:val="21"/>
            </w:pPr>
            <w:r>
              <w:t>18.77</w:t>
            </w:r>
          </w:p>
        </w:tc>
        <w:tc>
          <w:tcPr>
            <w:tcW w:w="2551" w:type="dxa"/>
            <w:tcBorders>
              <w:top w:val="single" w:sz="6" w:space="0" w:color="auto"/>
              <w:left w:val="single" w:sz="6" w:space="0" w:color="auto"/>
              <w:right w:val="single" w:sz="6" w:space="0" w:color="auto"/>
            </w:tcBorders>
            <w:vAlign w:val="center"/>
          </w:tcPr>
          <w:p>
            <w:pPr>
              <w:pStyle w:val="21"/>
            </w:pPr>
            <w:r>
              <w:t>18.77</w:t>
            </w:r>
          </w:p>
        </w:tc>
        <w:tc>
          <w:tcPr>
            <w:tcW w:w="2551" w:type="dxa"/>
            <w:vAlign w:val="center"/>
          </w:tcPr>
          <w:p>
            <w:pPr>
              <w:pStyle w:val="21"/>
            </w:pPr>
          </w:p>
        </w:tc>
      </w:tr>
      <w:tr>
        <w:trPr>
          <w:trHeight w:val="369"/>
        </w:trPr>
        <w:tc>
          <w:tcPr>
            <w:tcW w:w="850" w:type="dxa"/>
            <w:vAlign w:val="center"/>
          </w:tcPr>
          <w:p>
            <w:pPr>
              <w:pStyle w:val="23"/>
            </w:pPr>
            <w:r>
              <w:t>23</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127.85</w:t>
            </w:r>
          </w:p>
        </w:tc>
        <w:tc>
          <w:tcPr>
            <w:tcW w:w="2551" w:type="dxa"/>
            <w:tcBorders>
              <w:top w:val="single" w:sz="6" w:space="0" w:color="auto"/>
              <w:left w:val="single" w:sz="6" w:space="0" w:color="auto"/>
              <w:right w:val="single" w:sz="6" w:space="0" w:color="auto"/>
            </w:tcBorders>
            <w:vAlign w:val="center"/>
          </w:tcPr>
          <w:p>
            <w:pPr>
              <w:pStyle w:val="21"/>
            </w:pPr>
            <w:r>
              <w:t>127.85</w:t>
            </w:r>
          </w:p>
        </w:tc>
        <w:tc>
          <w:tcPr>
            <w:tcW w:w="2551" w:type="dxa"/>
            <w:vAlign w:val="center"/>
          </w:tcPr>
          <w:p>
            <w:pPr>
              <w:pStyle w:val="21"/>
            </w:pPr>
          </w:p>
        </w:tc>
      </w:tr>
      <w:tr>
        <w:trPr>
          <w:trHeight w:val="369"/>
        </w:trPr>
        <w:tc>
          <w:tcPr>
            <w:tcW w:w="850" w:type="dxa"/>
            <w:vAlign w:val="center"/>
          </w:tcPr>
          <w:p>
            <w:pPr>
              <w:pStyle w:val="23"/>
            </w:pPr>
            <w:r>
              <w:t>24</w:t>
            </w:r>
          </w:p>
        </w:tc>
        <w:tc>
          <w:tcPr>
            <w:tcW w:w="1191" w:type="dxa"/>
            <w:tcBorders>
              <w:top w:val="single" w:sz="6" w:space="0" w:color="auto"/>
              <w:left w:val="single" w:sz="6" w:space="0" w:color="auto"/>
              <w:right w:val="single" w:sz="6" w:space="0" w:color="auto"/>
            </w:tcBorders>
            <w:vAlign w:val="center"/>
          </w:tcPr>
          <w:p>
            <w:pPr>
              <w:pStyle w:val="22"/>
            </w:pPr>
            <w:r>
              <w:t>30305</w:t>
            </w:r>
          </w:p>
        </w:tc>
        <w:tc>
          <w:tcPr>
            <w:tcW w:w="4535" w:type="dxa"/>
            <w:tcBorders>
              <w:top w:val="single" w:sz="6" w:space="0" w:color="auto"/>
              <w:left w:val="single" w:sz="6" w:space="0" w:color="auto"/>
              <w:right w:val="single" w:sz="6" w:space="0" w:color="auto"/>
            </w:tcBorders>
            <w:vAlign w:val="center"/>
          </w:tcPr>
          <w:p>
            <w:pPr>
              <w:pStyle w:val="22"/>
            </w:pPr>
            <w:r>
              <w:t>生活补助</w:t>
            </w:r>
          </w:p>
        </w:tc>
        <w:tc>
          <w:tcPr>
            <w:tcW w:w="2551" w:type="dxa"/>
            <w:tcBorders>
              <w:top w:val="single" w:sz="6" w:space="0" w:color="auto"/>
              <w:left w:val="single" w:sz="6" w:space="0" w:color="auto"/>
              <w:right w:val="single" w:sz="6" w:space="0" w:color="auto"/>
            </w:tcBorders>
            <w:vAlign w:val="center"/>
          </w:tcPr>
          <w:p>
            <w:pPr>
              <w:pStyle w:val="21"/>
            </w:pPr>
            <w:r>
              <w:t>520.26</w:t>
            </w:r>
          </w:p>
        </w:tc>
        <w:tc>
          <w:tcPr>
            <w:tcW w:w="2551" w:type="dxa"/>
            <w:tcBorders>
              <w:top w:val="single" w:sz="6" w:space="0" w:color="auto"/>
              <w:left w:val="single" w:sz="6" w:space="0" w:color="auto"/>
              <w:right w:val="single" w:sz="6" w:space="0" w:color="auto"/>
            </w:tcBorders>
            <w:vAlign w:val="center"/>
          </w:tcPr>
          <w:p>
            <w:pPr>
              <w:pStyle w:val="21"/>
            </w:pPr>
            <w:r>
              <w:t>520.26</w:t>
            </w:r>
          </w:p>
        </w:tc>
        <w:tc>
          <w:tcPr>
            <w:tcW w:w="2551" w:type="dxa"/>
            <w:vAlign w:val="center"/>
          </w:tcPr>
          <w:p>
            <w:pPr>
              <w:pStyle w:val="21"/>
            </w:pPr>
          </w:p>
        </w:tc>
      </w:tr>
      <w:tr>
        <w:trPr>
          <w:trHeight w:val="369"/>
        </w:trPr>
        <w:tc>
          <w:tcPr>
            <w:tcW w:w="850" w:type="dxa"/>
            <w:vAlign w:val="center"/>
          </w:tcPr>
          <w:p>
            <w:pPr>
              <w:pStyle w:val="23"/>
            </w:pPr>
            <w:r>
              <w:t>25</w:t>
            </w:r>
          </w:p>
        </w:tc>
        <w:tc>
          <w:tcPr>
            <w:tcW w:w="1191" w:type="dxa"/>
            <w:tcBorders>
              <w:top w:val="single" w:sz="6" w:space="0" w:color="auto"/>
              <w:left w:val="single" w:sz="6" w:space="0" w:color="auto"/>
              <w:right w:val="single" w:sz="6" w:space="0" w:color="auto"/>
            </w:tcBorders>
            <w:vAlign w:val="center"/>
          </w:tcPr>
          <w:p>
            <w:pPr>
              <w:pStyle w:val="22"/>
            </w:pPr>
            <w:r>
              <w:t>310</w:t>
            </w:r>
          </w:p>
        </w:tc>
        <w:tc>
          <w:tcPr>
            <w:tcW w:w="4535" w:type="dxa"/>
            <w:tcBorders>
              <w:top w:val="single" w:sz="6" w:space="0" w:color="auto"/>
              <w:left w:val="single" w:sz="6" w:space="0" w:color="auto"/>
              <w:right w:val="single" w:sz="6" w:space="0" w:color="auto"/>
            </w:tcBorders>
            <w:vAlign w:val="center"/>
          </w:tcPr>
          <w:p>
            <w:pPr>
              <w:pStyle w:val="22"/>
            </w:pPr>
            <w:r>
              <w:t>资本性支出</w:t>
            </w:r>
          </w:p>
        </w:tc>
        <w:tc>
          <w:tcPr>
            <w:tcW w:w="2551" w:type="dxa"/>
            <w:tcBorders>
              <w:top w:val="single" w:sz="6" w:space="0" w:color="auto"/>
              <w:left w:val="single" w:sz="6" w:space="0" w:color="auto"/>
              <w:right w:val="single" w:sz="6" w:space="0" w:color="auto"/>
            </w:tcBorders>
            <w:vAlign w:val="center"/>
          </w:tcPr>
          <w:p>
            <w:pPr>
              <w:pStyle w:val="21"/>
            </w:pPr>
            <w:r>
              <w:t>0.80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0.80</w:t>
            </w:r>
          </w:p>
        </w:tc>
      </w:tr>
      <w:tr>
        <w:trPr>
          <w:trHeight w:val="369"/>
        </w:trPr>
        <w:tc>
          <w:tcPr>
            <w:tcW w:w="850" w:type="dxa"/>
            <w:vAlign w:val="center"/>
          </w:tcPr>
          <w:p>
            <w:pPr>
              <w:pStyle w:val="23"/>
            </w:pPr>
            <w:r>
              <w:t>26</w:t>
            </w:r>
          </w:p>
        </w:tc>
        <w:tc>
          <w:tcPr>
            <w:tcW w:w="1191" w:type="dxa"/>
            <w:tcBorders>
              <w:top w:val="single" w:sz="6" w:space="0" w:color="auto"/>
              <w:left w:val="single" w:sz="6" w:space="0" w:color="auto"/>
              <w:right w:val="single" w:sz="6" w:space="0" w:color="auto"/>
            </w:tcBorders>
            <w:vAlign w:val="center"/>
          </w:tcPr>
          <w:p>
            <w:pPr>
              <w:pStyle w:val="22"/>
            </w:pPr>
            <w:r>
              <w:t>31002</w:t>
            </w:r>
          </w:p>
        </w:tc>
        <w:tc>
          <w:tcPr>
            <w:tcW w:w="4535" w:type="dxa"/>
            <w:tcBorders>
              <w:top w:val="single" w:sz="6" w:space="0" w:color="auto"/>
              <w:left w:val="single" w:sz="6" w:space="0" w:color="auto"/>
              <w:right w:val="single" w:sz="6" w:space="0" w:color="auto"/>
            </w:tcBorders>
            <w:vAlign w:val="center"/>
          </w:tcPr>
          <w:p>
            <w:pPr>
              <w:pStyle w:val="22"/>
            </w:pPr>
            <w:r>
              <w:t>办公设备购置</w:t>
            </w:r>
          </w:p>
        </w:tc>
        <w:tc>
          <w:tcPr>
            <w:tcW w:w="2551" w:type="dxa"/>
            <w:tcBorders>
              <w:top w:val="single" w:sz="6" w:space="0" w:color="auto"/>
              <w:left w:val="single" w:sz="6" w:space="0" w:color="auto"/>
              <w:right w:val="single" w:sz="6" w:space="0" w:color="auto"/>
            </w:tcBorders>
            <w:vAlign w:val="center"/>
          </w:tcPr>
          <w:p>
            <w:pPr>
              <w:pStyle w:val="21"/>
            </w:pPr>
            <w:r>
              <w:t>0.80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361001昌黎县卫生健康局本级</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top w:val="single" w:sz="6" w:space="0" w:color="auto"/>
              <w:left w:val="single" w:sz="6" w:space="0" w:color="auto"/>
              <w:right w:val="single" w:sz="6" w:space="0" w:color="auto"/>
            </w:tcBorders>
            <w:vAlign w:val="center"/>
          </w:tcPr>
          <w:p>
            <w:pPr>
              <w:pStyle w:val="24"/>
            </w:pPr>
            <w:r>
              <w:t>合计</w:t>
            </w:r>
          </w:p>
        </w:tc>
        <w:tc>
          <w:tcPr>
            <w:tcW w:w="2381" w:type="dxa"/>
            <w:tcBorders>
              <w:top w:val="single" w:sz="6" w:space="0" w:color="auto"/>
              <w:left w:val="single" w:sz="6" w:space="0" w:color="auto"/>
              <w:right w:val="single" w:sz="6" w:space="0" w:color="auto"/>
            </w:tcBorders>
            <w:vAlign w:val="center"/>
          </w:tcPr>
          <w:p>
            <w:pPr>
              <w:pStyle w:val="25"/>
            </w:pPr>
            <w:r>
              <w:t>3.60</w:t>
            </w:r>
          </w:p>
        </w:tc>
        <w:tc>
          <w:tcPr>
            <w:tcW w:w="2381" w:type="dxa"/>
            <w:tcBorders>
              <w:top w:val="single" w:sz="6" w:space="0" w:color="auto"/>
              <w:left w:val="single" w:sz="6" w:space="0" w:color="auto"/>
              <w:right w:val="single" w:sz="6" w:space="0" w:color="auto"/>
            </w:tcBorders>
            <w:vAlign w:val="center"/>
          </w:tcPr>
          <w:p>
            <w:pPr>
              <w:pStyle w:val="25"/>
            </w:pPr>
            <w:r>
              <w:t>3.60</w:t>
            </w:r>
          </w:p>
        </w:tc>
        <w:tc>
          <w:tcPr>
            <w:tcW w:w="2381" w:type="dxa"/>
            <w:tcBorders>
              <w:top w:val="single" w:sz="6" w:space="0" w:color="auto"/>
              <w:left w:val="single" w:sz="6" w:space="0" w:color="auto"/>
              <w:right w:val="single" w:sz="6" w:space="0" w:color="auto"/>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top w:val="single" w:sz="6" w:space="0" w:color="auto"/>
              <w:left w:val="single" w:sz="6" w:space="0" w:color="auto"/>
              <w:right w:val="single" w:sz="6" w:space="0" w:color="auto"/>
            </w:tcBorders>
            <w:vAlign w:val="center"/>
          </w:tcPr>
          <w:p>
            <w:pPr>
              <w:pStyle w:val="22"/>
            </w:pPr>
            <w:r>
              <w:t>“三公”经费小计</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top w:val="single" w:sz="6" w:space="0" w:color="auto"/>
              <w:left w:val="single" w:sz="6" w:space="0" w:color="auto"/>
              <w:right w:val="single" w:sz="6" w:space="0" w:color="auto"/>
            </w:tcBorders>
            <w:vAlign w:val="center"/>
          </w:tcPr>
          <w:p>
            <w:pPr>
              <w:pStyle w:val="22"/>
            </w:pPr>
            <w:r>
              <w:t>一、因公出国（境）费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top w:val="single" w:sz="6" w:space="0" w:color="auto"/>
              <w:left w:val="single" w:sz="6" w:space="0" w:color="auto"/>
              <w:right w:val="single" w:sz="6" w:space="0" w:color="auto"/>
            </w:tcBorders>
            <w:vAlign w:val="center"/>
          </w:tcPr>
          <w:p>
            <w:pPr>
              <w:pStyle w:val="22"/>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top w:val="single" w:sz="6" w:space="0" w:color="auto"/>
              <w:left w:val="single" w:sz="6" w:space="0" w:color="auto"/>
              <w:right w:val="single" w:sz="6" w:space="0" w:color="auto"/>
            </w:tcBorders>
            <w:vAlign w:val="center"/>
          </w:tcPr>
          <w:p>
            <w:pPr>
              <w:pStyle w:val="22"/>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top w:val="single" w:sz="6" w:space="0" w:color="auto"/>
              <w:left w:val="single" w:sz="6" w:space="0" w:color="auto"/>
              <w:right w:val="single" w:sz="6" w:space="0" w:color="auto"/>
            </w:tcBorders>
            <w:vAlign w:val="center"/>
          </w:tcPr>
          <w:p>
            <w:pPr>
              <w:pStyle w:val="22"/>
            </w:pPr>
            <w:r>
              <w:t>二、公务用车购置及运维费</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top w:val="single" w:sz="6" w:space="0" w:color="auto"/>
              <w:left w:val="single" w:sz="6" w:space="0" w:color="auto"/>
              <w:right w:val="single" w:sz="6" w:space="0" w:color="auto"/>
            </w:tcBorders>
            <w:vAlign w:val="center"/>
          </w:tcPr>
          <w:p>
            <w:pPr>
              <w:pStyle w:val="22"/>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8</w:t>
            </w:r>
          </w:p>
        </w:tc>
        <w:tc>
          <w:tcPr>
            <w:tcW w:w="3798" w:type="dxa"/>
            <w:tcBorders>
              <w:top w:val="single" w:sz="6" w:space="0" w:color="auto"/>
              <w:left w:val="single" w:sz="6" w:space="0" w:color="auto"/>
              <w:right w:val="single" w:sz="6" w:space="0" w:color="auto"/>
            </w:tcBorders>
            <w:vAlign w:val="center"/>
          </w:tcPr>
          <w:p>
            <w:pPr>
              <w:pStyle w:val="22"/>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9</w:t>
            </w:r>
          </w:p>
        </w:tc>
        <w:tc>
          <w:tcPr>
            <w:tcW w:w="3798" w:type="dxa"/>
            <w:tcBorders>
              <w:top w:val="single" w:sz="6" w:space="0" w:color="auto"/>
              <w:left w:val="single" w:sz="6" w:space="0" w:color="auto"/>
              <w:right w:val="single" w:sz="6" w:space="0" w:color="auto"/>
            </w:tcBorders>
            <w:vAlign w:val="center"/>
          </w:tcPr>
          <w:p>
            <w:pPr>
              <w:pStyle w:val="22"/>
            </w:pPr>
            <w:r>
              <w:t>三、公务接待费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昌黎县卫生健康局本级2025年单位预算信息公开情况说明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按照《中华人民共和国预算法》、《地方预决算公开操作规程》和《关于进一步推进预算公开工作的实施意见》规定，现将昌黎县卫生健康局本级2025年单位预算公开如下：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一）办公室。负责文电、会务、机要、档案、行政督查等机关日常运转工作；组织重大问题调研、重要文稿起草；承担政务公开、安全保密、环境保护、信访稳定等工作；负责卫生健康门户网站建设、新闻和信息发布。</w:t>
      </w:r>
    </w:p>
    <w:p>
      <w:pPr>
        <w:pStyle w:val="27"/>
      </w:pPr>
      <w:r>
        <w:t>（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人员服务工作。</w:t>
      </w:r>
    </w:p>
    <w:p>
      <w:pPr>
        <w:pStyle w:val="27"/>
      </w:pPr>
      <w:r>
        <w:t>（三）财务股。负责机关财务工作，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pPr>
        <w:pStyle w:val="27"/>
      </w:pPr>
      <w:r>
        <w:t>（四）医政医管股（体制改革股）。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承担监督实施医疗机构及医务人员、医疗技术应用、医疗质量和安全、医疗服务、采供血机构管理以及行风建设等行业管理政策规范、标准，承担推进心理健康和精神卫生、护理、康复事业发展工作。拟订重大疾病、慢性病防控管理政策规范并监督实施。拟订公立医院运行监管、绩效评价和考核制度并组织实施。负责区域医疗中心建设推进工作。负责全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pPr>
        <w:pStyle w:val="27"/>
      </w:pPr>
      <w:r>
        <w:t>（五)监测预警与科教股。规划指导全县监测预警体系建设。负责传染病疫情网络直报，建立疫情信息通报和共享机制，指导医疗机构等落实传染病疫情信息报告责任。组织开展传染病疫情监测、风险评估，提出预警决策和启动应急响应建议。拟订全县环境卫生、学校卫生、公共场所卫生、饮用水卫生管理政策并指导实施。拟订全县意外伤害相关预防措施。组织开展食品安全风险监测和食品安全标准跟踪评价工作。拟订卫生健康、疾病预防控制科技发展规划并组织实施。承担实验室生物安全监督工作。组织开展住院医师、专科医师规范化培训等毕业后医学教育和继续教育工作，指导全科医生队伍建设和职责范围内的公共卫生教育。组织指导卫生健康和疾病预防控制领域的对外交流与合作，负责卫生援外医疗人员选派和管理工作。</w:t>
      </w:r>
    </w:p>
    <w:p>
      <w:pPr>
        <w:pStyle w:val="27"/>
      </w:pPr>
      <w:r>
        <w:t>（六)传染病防控与免疫规划股。拟订全县传染病相关公共卫生干预措施并组织实施，组织开展传染病防控效果评估。管理县内传染病医疗机构，指导医疗机构开展疾病预防控制工作。组织拟订县疾病预防控制中长期规划，承担全县疾病预防控制体系及信息化建设工作。拟订对全县疾病预防控制机构业务工作监督检查和考核评价办法并组织实施。承担传染病疫情信息发布工作。组织落实国家免疫规划。组织全县预防接种服务体系及其信息系统建设工作，组织疫苗针对传染病防控的免疫效果评估。负责全县妇幼保健工作，拟订妇幼卫生和计划生育技术服务政策、规划和规范，推进妇幼卫生和计划生育技术服务体系建设；指导全县开展寄生虫病与地方病防控工作。组织并实施国家基本公共卫生服务项目、重大公共卫生服务项目以及家庭医生服务签约工作。指导妇幼卫生、出生缺陷防治、人类辅助生殖技术管理和计划生育技术服务工作。</w:t>
      </w:r>
    </w:p>
    <w:p>
      <w:pPr>
        <w:pStyle w:val="27"/>
      </w:pPr>
      <w:r>
        <w:t>（七）应急处置与安全生产股。督导下属单位落实安全生产责任制，组织开展安全生产宣传教育和培训，协助有关部门调查处理重大安全事故。组织协调传染病疫情应对工作，承担医疗卫生应急体系建设，组织指导各类突发公共事件的医疗救治和紧急医学救援工作。承担传染病疫情应急相关工作，组织编制预案并开展演练，承担全县应急体系、能力、队伍建设工作，提出相关应急物资储备品种、数量建议，以及应急状态下物资需求和分配意见。承担安全生产综合监管工作职责。组织开展食品安全风险监测和食品安全标准跟踪评价工作。</w:t>
      </w:r>
    </w:p>
    <w:p>
      <w:pPr>
        <w:pStyle w:val="27"/>
      </w:pPr>
      <w:r>
        <w:t>（八）法制监督股。承担规范性文件的合法性审查工作，承担行政应诉等工作;承担公共卫生、医疗卫生等监督工作，查处医服务市场违法行为;组织开展学校卫生、公共场所卫生、饮用水卫生、传病防治的监督检查;完善综合监督体系，导规范执法行为;拟定职业病防治规划，组织实施职业卫生、放射卫生相关政策、标准;开展重点职业病监测、专项调查、职业健康风险评估和职业人群健康管理工作;协调开展职业病防治工作。负责机关财务和对下属单位内部审计工作。</w:t>
      </w:r>
    </w:p>
    <w:p>
      <w:pPr>
        <w:pStyle w:val="27"/>
      </w:pPr>
      <w:r>
        <w:t>（九)基层卫生健康股（爱卫办综合股）。组织实施基层卫生健康政策、标准和规划，指导基层卫生健康服务体系建设和乡村医生相关管理工作，组织开展健康扶贫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pPr>
        <w:pStyle w:val="27"/>
      </w:pPr>
      <w:r>
        <w:t>（十)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pPr>
        <w:pStyle w:val="27"/>
      </w:pPr>
      <w:r>
        <w:t>（十一）机关党委（机关纪委）负责机关和所属单位的党群工作。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昌黎县卫生健康局本级</w:t>
            </w:r>
          </w:p>
        </w:tc>
        <w:tc>
          <w:tcPr>
            <w:tcW w:w="1843" w:type="dxa"/>
            <w:tcBorders>
              <w:top w:val="single" w:sz="6" w:space="0" w:color="auto"/>
              <w:left w:val="single" w:sz="6" w:space="0" w:color="auto"/>
              <w:right w:val="single" w:sz="6" w:space="0" w:color="auto"/>
            </w:tcBorders>
            <w:vAlign w:val="center"/>
          </w:tcPr>
          <w:p>
            <w:pPr>
              <w:pStyle w:val="23"/>
            </w:pPr>
            <w:r>
              <w:t>行政</w:t>
            </w:r>
          </w:p>
        </w:tc>
        <w:tc>
          <w:tcPr>
            <w:tcW w:w="2126" w:type="dxa"/>
            <w:tcBorders>
              <w:top w:val="single" w:sz="6" w:space="0" w:color="auto"/>
              <w:left w:val="single" w:sz="6" w:space="0" w:color="auto"/>
              <w:right w:val="single" w:sz="6" w:space="0" w:color="auto"/>
            </w:tcBorders>
            <w:vAlign w:val="center"/>
          </w:tcPr>
          <w:p>
            <w:pPr>
              <w:pStyle w:val="23"/>
            </w:pPr>
            <w:r>
              <w:t>正科级</w:t>
            </w:r>
          </w:p>
        </w:tc>
        <w:tc>
          <w:tcPr>
            <w:tcW w:w="3827" w:type="dxa"/>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15530.80万元，其中：一般公共预算收入15154.94万元，基金预算收入0.00万元，国有资本经营预算收入0.00万元，财政专户核拨收入0.00万元，单位资金收入0.00万元，上年结转结余375.86万元。</w:t>
      </w:r>
    </w:p>
    <w:p>
      <w:pPr>
        <w:pStyle w:val="28"/>
      </w:pPr>
      <w:r>
        <w:t>2、支出说明</w:t>
      </w:r>
    </w:p>
    <w:p>
      <w:pPr>
        <w:pStyle w:val="28"/>
      </w:pPr>
      <w:r>
        <w:t>收支预算总表支出栏、基本支出表、项目支出表按经济分类和支出功能分类科目编制，反映昌黎县卫生健康局本级年度单位预算中支出预算的总体情况。2025年支出预算15530.80万元，其中基本支出1136.89万元，包括人员经费1099.35万元和日常公用经费37.54万元；项目支出14393.91万元，主要为人员工资及保险，单位日常运转费用以及医疗卫生与计划生育，中医等管理事务方面的支出。</w:t>
      </w:r>
    </w:p>
    <w:p>
      <w:pPr>
        <w:pStyle w:val="28"/>
      </w:pPr>
      <w:r>
        <w:t>3、比上年增减情况</w:t>
      </w:r>
    </w:p>
    <w:p>
      <w:pPr>
        <w:pStyle w:val="28"/>
      </w:pPr>
      <w:r>
        <w:t>2025年预算收支安排15530.80万元，较2024年预算减少1840.75万元，其中：基本支出增加138.20万元，主要为人员工资保险调标。项目支出减少1978.95万元，主要为压减支出，项目减少，同时结转项目减少。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2025年，我单位机关运行经费共计安排37.54万元，主要用于日常维修、办公用房水电费、办公用房取暖费、办公用房物业管理费等日常运行支出。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1、独生子女父母退休职工3000元一次性奖励绩效目标表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13032225P00222410001Y</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独生子女父母退休职工3000元一次性奖励</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210.00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210.00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用于我县退休职工一次性计划生育奖励</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1.通过实施计划生育家庭奖扶政策，达到增强群众自觉实行计划生育的积极性，稳定适度的低生育水平，提高计划生育家庭发展能力的效果</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实施独生子女一次性奖励退休职工政策的乡镇</w:t>
            </w:r>
          </w:p>
        </w:tc>
        <w:tc>
          <w:tcPr>
            <w:tcW w:w="5386" w:type="dxa"/>
            <w:tcBorders>
              <w:top w:val="single" w:sz="6" w:space="0" w:color="auto"/>
              <w:left w:val="single" w:sz="6" w:space="0" w:color="auto"/>
              <w:right w:val="single" w:sz="6" w:space="0" w:color="auto"/>
            </w:tcBorders>
            <w:vAlign w:val="center"/>
          </w:tcPr>
          <w:p>
            <w:pPr>
              <w:pStyle w:val="22"/>
            </w:pPr>
            <w:r>
              <w:t>实施独生子女一次性奖励退休职工政策的乡镇</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独生子女一次性奖励资金到位率</w:t>
            </w:r>
          </w:p>
        </w:tc>
        <w:tc>
          <w:tcPr>
            <w:tcW w:w="5386" w:type="dxa"/>
            <w:tcBorders>
              <w:top w:val="single" w:sz="6" w:space="0" w:color="auto"/>
              <w:left w:val="single" w:sz="6" w:space="0" w:color="auto"/>
              <w:right w:val="single" w:sz="6" w:space="0" w:color="auto"/>
            </w:tcBorders>
            <w:vAlign w:val="center"/>
          </w:tcPr>
          <w:p>
            <w:pPr>
              <w:pStyle w:val="22"/>
            </w:pPr>
            <w:r>
              <w:t>独生子女一次性奖励到位率=实际到位金额/应当到位金额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退休职工一次性奖励资金发放及时率</w:t>
            </w:r>
          </w:p>
        </w:tc>
        <w:tc>
          <w:tcPr>
            <w:tcW w:w="5386" w:type="dxa"/>
            <w:tcBorders>
              <w:top w:val="single" w:sz="6" w:space="0" w:color="auto"/>
              <w:left w:val="single" w:sz="6" w:space="0" w:color="auto"/>
              <w:right w:val="single" w:sz="6" w:space="0" w:color="auto"/>
            </w:tcBorders>
            <w:vAlign w:val="center"/>
          </w:tcPr>
          <w:p>
            <w:pPr>
              <w:pStyle w:val="22"/>
            </w:pPr>
            <w:r>
              <w:t>资金发放及时率=及时拨付的金额/应拨付的金额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独生子女奖励人均成本</w:t>
            </w:r>
          </w:p>
        </w:tc>
        <w:tc>
          <w:tcPr>
            <w:tcW w:w="5386" w:type="dxa"/>
            <w:tcBorders>
              <w:top w:val="single" w:sz="6" w:space="0" w:color="auto"/>
              <w:left w:val="single" w:sz="6" w:space="0" w:color="auto"/>
              <w:right w:val="single" w:sz="6" w:space="0" w:color="auto"/>
            </w:tcBorders>
            <w:vAlign w:val="center"/>
          </w:tcPr>
          <w:p>
            <w:pPr>
              <w:pStyle w:val="22"/>
            </w:pPr>
            <w:r>
              <w:t>符合条件的独生子女父母退休职工享受一次性奖励的人均标准</w:t>
            </w:r>
          </w:p>
        </w:tc>
        <w:tc>
          <w:tcPr>
            <w:tcW w:w="2268" w:type="dxa"/>
            <w:tcBorders>
              <w:top w:val="single" w:sz="6" w:space="0" w:color="auto"/>
              <w:left w:val="single" w:sz="6" w:space="0" w:color="auto"/>
              <w:right w:val="single" w:sz="6" w:space="0" w:color="auto"/>
            </w:tcBorders>
            <w:vAlign w:val="center"/>
          </w:tcPr>
          <w:p>
            <w:pPr>
              <w:pStyle w:val="22"/>
            </w:pPr>
            <w:r>
              <w:t>3000元/人</w:t>
            </w:r>
          </w:p>
        </w:tc>
        <w:tc>
          <w:tcPr>
            <w:tcW w:w="1276" w:type="dxa"/>
            <w:vAlign w:val="center"/>
          </w:tcPr>
          <w:p>
            <w:pPr>
              <w:pStyle w:val="22"/>
            </w:pPr>
            <w:r>
              <w:t>昌黎县落实独生子女父母退休时一次性奖励政策的通知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减轻退休独生子女父母的经济负担</w:t>
            </w:r>
          </w:p>
        </w:tc>
        <w:tc>
          <w:tcPr>
            <w:tcW w:w="5386" w:type="dxa"/>
            <w:tcBorders>
              <w:top w:val="single" w:sz="6" w:space="0" w:color="auto"/>
              <w:left w:val="single" w:sz="6" w:space="0" w:color="auto"/>
              <w:right w:val="single" w:sz="6" w:space="0" w:color="auto"/>
            </w:tcBorders>
            <w:vAlign w:val="center"/>
          </w:tcPr>
          <w:p>
            <w:pPr>
              <w:pStyle w:val="22"/>
            </w:pPr>
            <w:r>
              <w:t>减轻退休独生子女父母的经济负担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符合条件的申报对象知晓率</w:t>
            </w:r>
          </w:p>
        </w:tc>
        <w:tc>
          <w:tcPr>
            <w:tcW w:w="5386" w:type="dxa"/>
            <w:tcBorders>
              <w:top w:val="single" w:sz="6" w:space="0" w:color="auto"/>
              <w:left w:val="single" w:sz="6" w:space="0" w:color="auto"/>
              <w:right w:val="single" w:sz="6" w:space="0" w:color="auto"/>
            </w:tcBorders>
            <w:vAlign w:val="center"/>
          </w:tcPr>
          <w:p>
            <w:pPr>
              <w:pStyle w:val="22"/>
            </w:pPr>
            <w:r>
              <w:t>退休职工一次性奖励资金政策知晓率=知晓政策退休职工家庭数/应当申报对象家庭数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昌黎县落实独生子女父母退休时一次性奖励政策的通知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退休人员一次性奖励资金项目可持续影响时限</w:t>
            </w:r>
          </w:p>
        </w:tc>
        <w:tc>
          <w:tcPr>
            <w:tcW w:w="5386" w:type="dxa"/>
            <w:tcBorders>
              <w:top w:val="single" w:sz="6" w:space="0" w:color="auto"/>
              <w:left w:val="single" w:sz="6" w:space="0" w:color="auto"/>
              <w:right w:val="single" w:sz="6" w:space="0" w:color="auto"/>
            </w:tcBorders>
            <w:vAlign w:val="center"/>
          </w:tcPr>
          <w:p>
            <w:pPr>
              <w:pStyle w:val="22"/>
            </w:pPr>
            <w:r>
              <w:t>退休人员一次性奖励资金项目可持续影响的期限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昌黎县落实独生子女父母退休时一次性奖励政策的通知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退休职工满意度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2、公益金救助资金绩效目标表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13032225P00222510001L</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公益金救助资金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310.00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310.00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用于计生特殊家庭三节慰问，计划生育家庭城乡医保减免，计划生育家庭死亡救助，计划生育家庭体检，计划生育家庭住院减免，计划生育家庭包干费</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1.通过公益金救助资金制度，达到提高计划生育家庭发展能力，增强计划生育家庭的凝聚力及成员幸福感的效果。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公益金救助人数</w:t>
            </w:r>
          </w:p>
        </w:tc>
        <w:tc>
          <w:tcPr>
            <w:tcW w:w="5386" w:type="dxa"/>
            <w:tcBorders>
              <w:top w:val="single" w:sz="6" w:space="0" w:color="auto"/>
              <w:left w:val="single" w:sz="6" w:space="0" w:color="auto"/>
              <w:right w:val="single" w:sz="6" w:space="0" w:color="auto"/>
            </w:tcBorders>
            <w:vAlign w:val="center"/>
          </w:tcPr>
          <w:p>
            <w:pPr>
              <w:pStyle w:val="22"/>
            </w:pPr>
            <w:r>
              <w:t>公益金救助人数</w:t>
            </w:r>
          </w:p>
        </w:tc>
        <w:tc>
          <w:tcPr>
            <w:tcW w:w="2268" w:type="dxa"/>
            <w:tcBorders>
              <w:top w:val="single" w:sz="6" w:space="0" w:color="auto"/>
              <w:left w:val="single" w:sz="6" w:space="0" w:color="auto"/>
              <w:right w:val="single" w:sz="6" w:space="0" w:color="auto"/>
            </w:tcBorders>
            <w:vAlign w:val="center"/>
          </w:tcPr>
          <w:p>
            <w:pPr>
              <w:pStyle w:val="22"/>
            </w:pPr>
            <w:r>
              <w:t>≥100人</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救助金、救助品实际发放率</w:t>
            </w:r>
          </w:p>
        </w:tc>
        <w:tc>
          <w:tcPr>
            <w:tcW w:w="5386" w:type="dxa"/>
            <w:tcBorders>
              <w:top w:val="single" w:sz="6" w:space="0" w:color="auto"/>
              <w:left w:val="single" w:sz="6" w:space="0" w:color="auto"/>
              <w:right w:val="single" w:sz="6" w:space="0" w:color="auto"/>
            </w:tcBorders>
            <w:vAlign w:val="center"/>
          </w:tcPr>
          <w:p>
            <w:pPr>
              <w:pStyle w:val="22"/>
            </w:pPr>
            <w:r>
              <w:t>救助金、救助品发放率=实际发放的救助金、救助品数量/应当发放的救助金、救助品数量</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补助资金及时发放率</w:t>
            </w:r>
          </w:p>
        </w:tc>
        <w:tc>
          <w:tcPr>
            <w:tcW w:w="5386" w:type="dxa"/>
            <w:tcBorders>
              <w:top w:val="single" w:sz="6" w:space="0" w:color="auto"/>
              <w:left w:val="single" w:sz="6" w:space="0" w:color="auto"/>
              <w:right w:val="single" w:sz="6" w:space="0" w:color="auto"/>
            </w:tcBorders>
            <w:vAlign w:val="center"/>
          </w:tcPr>
          <w:p>
            <w:pPr>
              <w:pStyle w:val="22"/>
            </w:pPr>
            <w:r>
              <w:t>补助资金及时发放率=及时发放公益金救助资金/应当发放公益救助资金总额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救助成本</w:t>
            </w:r>
          </w:p>
        </w:tc>
        <w:tc>
          <w:tcPr>
            <w:tcW w:w="5386" w:type="dxa"/>
            <w:tcBorders>
              <w:top w:val="single" w:sz="6" w:space="0" w:color="auto"/>
              <w:left w:val="single" w:sz="6" w:space="0" w:color="auto"/>
              <w:right w:val="single" w:sz="6" w:space="0" w:color="auto"/>
            </w:tcBorders>
            <w:vAlign w:val="center"/>
          </w:tcPr>
          <w:p>
            <w:pPr>
              <w:pStyle w:val="22"/>
            </w:pPr>
            <w:r>
              <w:t>救助人均成本</w:t>
            </w:r>
          </w:p>
        </w:tc>
        <w:tc>
          <w:tcPr>
            <w:tcW w:w="2268" w:type="dxa"/>
            <w:tcBorders>
              <w:top w:val="single" w:sz="6" w:space="0" w:color="auto"/>
              <w:left w:val="single" w:sz="6" w:space="0" w:color="auto"/>
              <w:right w:val="single" w:sz="6" w:space="0" w:color="auto"/>
            </w:tcBorders>
            <w:vAlign w:val="center"/>
          </w:tcPr>
          <w:p>
            <w:pPr>
              <w:pStyle w:val="22"/>
            </w:pPr>
            <w:r>
              <w:t>3.1万元/人</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减少计生特殊家庭经济负担</w:t>
            </w:r>
          </w:p>
        </w:tc>
        <w:tc>
          <w:tcPr>
            <w:tcW w:w="5386" w:type="dxa"/>
            <w:tcBorders>
              <w:top w:val="single" w:sz="6" w:space="0" w:color="auto"/>
              <w:left w:val="single" w:sz="6" w:space="0" w:color="auto"/>
              <w:right w:val="single" w:sz="6" w:space="0" w:color="auto"/>
            </w:tcBorders>
            <w:vAlign w:val="center"/>
          </w:tcPr>
          <w:p>
            <w:pPr>
              <w:pStyle w:val="22"/>
            </w:pPr>
            <w:r>
              <w:t>较上年减少计生特殊家庭体检、手术并发症的经济负担</w:t>
            </w:r>
          </w:p>
        </w:tc>
        <w:tc>
          <w:tcPr>
            <w:tcW w:w="2268" w:type="dxa"/>
            <w:tcBorders>
              <w:top w:val="single" w:sz="6" w:space="0" w:color="auto"/>
              <w:left w:val="single" w:sz="6" w:space="0" w:color="auto"/>
              <w:right w:val="single" w:sz="6" w:space="0" w:color="auto"/>
            </w:tcBorders>
            <w:vAlign w:val="center"/>
          </w:tcPr>
          <w:p>
            <w:pPr>
              <w:pStyle w:val="22"/>
            </w:pPr>
            <w:r>
              <w:t>较上年减少</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公益金救助政策知晓率</w:t>
            </w:r>
          </w:p>
        </w:tc>
        <w:tc>
          <w:tcPr>
            <w:tcW w:w="5386" w:type="dxa"/>
            <w:tcBorders>
              <w:top w:val="single" w:sz="6" w:space="0" w:color="auto"/>
              <w:left w:val="single" w:sz="6" w:space="0" w:color="auto"/>
              <w:right w:val="single" w:sz="6" w:space="0" w:color="auto"/>
            </w:tcBorders>
            <w:vAlign w:val="center"/>
          </w:tcPr>
          <w:p>
            <w:pPr>
              <w:pStyle w:val="22"/>
            </w:pPr>
            <w:r>
              <w:t>公益金救助知晓率=调查知晓政策人数/总调查人数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公益金救助项目可持续期限</w:t>
            </w:r>
          </w:p>
        </w:tc>
        <w:tc>
          <w:tcPr>
            <w:tcW w:w="5386" w:type="dxa"/>
            <w:tcBorders>
              <w:top w:val="single" w:sz="6" w:space="0" w:color="auto"/>
              <w:left w:val="single" w:sz="6" w:space="0" w:color="auto"/>
              <w:right w:val="single" w:sz="6" w:space="0" w:color="auto"/>
            </w:tcBorders>
            <w:vAlign w:val="center"/>
          </w:tcPr>
          <w:p>
            <w:pPr>
              <w:pStyle w:val="22"/>
            </w:pPr>
            <w:r>
              <w:t>公益金救助项目可持续期限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受助对象满意度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3、基本公共卫生服务县级配套资金绩效目标表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13032225P00221710001Q</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基本公共卫生服务县级配套资金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990.00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990.00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用于我县基本公共卫生服务项目资金支出</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5386"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基本公共卫生服务项目资金及时支付率</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基本公共卫生服务资金成本</w:t>
            </w:r>
          </w:p>
        </w:tc>
        <w:tc>
          <w:tcPr>
            <w:tcW w:w="5386" w:type="dxa"/>
            <w:tcBorders>
              <w:top w:val="single" w:sz="6" w:space="0" w:color="auto"/>
              <w:left w:val="single" w:sz="6" w:space="0" w:color="auto"/>
              <w:right w:val="single" w:sz="6" w:space="0" w:color="auto"/>
            </w:tcBorders>
            <w:vAlign w:val="center"/>
          </w:tcPr>
          <w:p>
            <w:pPr>
              <w:pStyle w:val="22"/>
            </w:pPr>
            <w:r>
              <w:t>投入基本公共卫生县配套资金总成本</w:t>
            </w:r>
          </w:p>
        </w:tc>
        <w:tc>
          <w:tcPr>
            <w:tcW w:w="2268" w:type="dxa"/>
            <w:tcBorders>
              <w:top w:val="single" w:sz="6" w:space="0" w:color="auto"/>
              <w:left w:val="single" w:sz="6" w:space="0" w:color="auto"/>
              <w:right w:val="single" w:sz="6" w:space="0" w:color="auto"/>
            </w:tcBorders>
            <w:vAlign w:val="center"/>
          </w:tcPr>
          <w:p>
            <w:pPr>
              <w:pStyle w:val="22"/>
            </w:pPr>
            <w:r>
              <w:t>990万元</w:t>
            </w:r>
          </w:p>
        </w:tc>
        <w:tc>
          <w:tcPr>
            <w:tcW w:w="1276" w:type="dxa"/>
            <w:vAlign w:val="center"/>
          </w:tcPr>
          <w:p>
            <w:pPr>
              <w:pStyle w:val="22"/>
            </w:pPr>
            <w:r>
              <w:t>《国家基本公共卫生服务规范》</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节约基层医疗机构经济费用</w:t>
            </w:r>
          </w:p>
        </w:tc>
        <w:tc>
          <w:tcPr>
            <w:tcW w:w="5386" w:type="dxa"/>
            <w:tcBorders>
              <w:top w:val="single" w:sz="6" w:space="0" w:color="auto"/>
              <w:left w:val="single" w:sz="6" w:space="0" w:color="auto"/>
              <w:right w:val="single" w:sz="6" w:space="0" w:color="auto"/>
            </w:tcBorders>
            <w:vAlign w:val="center"/>
          </w:tcPr>
          <w:p>
            <w:pPr>
              <w:pStyle w:val="22"/>
            </w:pPr>
            <w:r>
              <w:t>较上年节约基层医疗机构经济费用</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《国家基本公共卫生服务规范》</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基本公共卫生服务项目资金可持续期限</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基本公共卫生服务项目资金可持续期限</w:t>
            </w:r>
          </w:p>
          <w:p>
            <w:pPr>
              <w:pStyle w:val="22"/>
            </w:pP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《国家基本公共卫生服务规范》</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4、冀财社【2023】233号关于提前下达2024年省级计划生育关爱行动资金绩效目标表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13032224P00E44810050U</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冀财社【2023】233号关于提前下达2024年省级计划生育关爱行动资金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用于我县计划生育关爱行动资金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1."通过公益金救助资金制度，达到提高计划生育家庭发展能力，增强计划生育家庭的凝聚力及成员幸福感的效果。</w:t>
              <w:tab/>
              <w:tab/>
              <w:tab/>
              <w:tab/>
              <w:tab/>
              <w:tab/>
            </w:r>
          </w:p>
          <w:p>
            <w:pPr>
              <w:pStyle w:val="22"/>
            </w:pPr>
            <w:r>
              <w:t>"</w:t>
              <w:tab/>
              <w:tab/>
              <w:tab/>
              <w:tab/>
              <w:tab/>
              <w:tab/>
            </w:r>
          </w:p>
          <w:p>
            <w:pPr>
              <w:pStyle w:val="22"/>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公益金救助人数</w:t>
            </w:r>
          </w:p>
        </w:tc>
        <w:tc>
          <w:tcPr>
            <w:tcW w:w="5386" w:type="dxa"/>
            <w:tcBorders>
              <w:top w:val="single" w:sz="6" w:space="0" w:color="auto"/>
              <w:left w:val="single" w:sz="6" w:space="0" w:color="auto"/>
              <w:right w:val="single" w:sz="6" w:space="0" w:color="auto"/>
            </w:tcBorders>
            <w:vAlign w:val="center"/>
          </w:tcPr>
          <w:p>
            <w:pPr>
              <w:pStyle w:val="22"/>
            </w:pPr>
            <w:r>
              <w:t>公益金救助人数</w:t>
            </w:r>
          </w:p>
        </w:tc>
        <w:tc>
          <w:tcPr>
            <w:tcW w:w="2268" w:type="dxa"/>
            <w:tcBorders>
              <w:top w:val="single" w:sz="6" w:space="0" w:color="auto"/>
              <w:left w:val="single" w:sz="6" w:space="0" w:color="auto"/>
              <w:right w:val="single" w:sz="6" w:space="0" w:color="auto"/>
            </w:tcBorders>
            <w:vAlign w:val="center"/>
          </w:tcPr>
          <w:p>
            <w:pPr>
              <w:pStyle w:val="22"/>
            </w:pPr>
            <w:r>
              <w:t>≥100人</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救助金、救助品实际发放率</w:t>
            </w:r>
          </w:p>
        </w:tc>
        <w:tc>
          <w:tcPr>
            <w:tcW w:w="5386" w:type="dxa"/>
            <w:tcBorders>
              <w:top w:val="single" w:sz="6" w:space="0" w:color="auto"/>
              <w:left w:val="single" w:sz="6" w:space="0" w:color="auto"/>
              <w:right w:val="single" w:sz="6" w:space="0" w:color="auto"/>
            </w:tcBorders>
            <w:vAlign w:val="center"/>
          </w:tcPr>
          <w:p>
            <w:pPr>
              <w:pStyle w:val="22"/>
            </w:pPr>
            <w:r>
              <w:t>救助金、救助品发放率=实际发放的救助金、救助品数量/应当发放的救助金、救助品数量</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补助资金及时发放率</w:t>
            </w:r>
          </w:p>
        </w:tc>
        <w:tc>
          <w:tcPr>
            <w:tcW w:w="5386" w:type="dxa"/>
            <w:tcBorders>
              <w:top w:val="single" w:sz="6" w:space="0" w:color="auto"/>
              <w:left w:val="single" w:sz="6" w:space="0" w:color="auto"/>
              <w:right w:val="single" w:sz="6" w:space="0" w:color="auto"/>
            </w:tcBorders>
            <w:vAlign w:val="center"/>
          </w:tcPr>
          <w:p>
            <w:pPr>
              <w:pStyle w:val="22"/>
            </w:pPr>
            <w:r>
              <w:t>补助资金及时发放率=及时发放公益金救助资金/应当发放公益救助资金总额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救助成本</w:t>
            </w:r>
          </w:p>
        </w:tc>
        <w:tc>
          <w:tcPr>
            <w:tcW w:w="5386" w:type="dxa"/>
            <w:tcBorders>
              <w:top w:val="single" w:sz="6" w:space="0" w:color="auto"/>
              <w:left w:val="single" w:sz="6" w:space="0" w:color="auto"/>
              <w:right w:val="single" w:sz="6" w:space="0" w:color="auto"/>
            </w:tcBorders>
            <w:vAlign w:val="center"/>
          </w:tcPr>
          <w:p>
            <w:pPr>
              <w:pStyle w:val="22"/>
            </w:pPr>
            <w:r>
              <w:t>救助人均成本</w:t>
            </w:r>
          </w:p>
        </w:tc>
        <w:tc>
          <w:tcPr>
            <w:tcW w:w="2268" w:type="dxa"/>
            <w:tcBorders>
              <w:top w:val="single" w:sz="6" w:space="0" w:color="auto"/>
              <w:left w:val="single" w:sz="6" w:space="0" w:color="auto"/>
              <w:right w:val="single" w:sz="6" w:space="0" w:color="auto"/>
            </w:tcBorders>
            <w:vAlign w:val="center"/>
          </w:tcPr>
          <w:p>
            <w:pPr>
              <w:pStyle w:val="22"/>
            </w:pPr>
            <w:r>
              <w:t>200元/人</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减少计生特殊家庭经济负担</w:t>
            </w:r>
          </w:p>
        </w:tc>
        <w:tc>
          <w:tcPr>
            <w:tcW w:w="5386" w:type="dxa"/>
            <w:tcBorders>
              <w:top w:val="single" w:sz="6" w:space="0" w:color="auto"/>
              <w:left w:val="single" w:sz="6" w:space="0" w:color="auto"/>
              <w:right w:val="single" w:sz="6" w:space="0" w:color="auto"/>
            </w:tcBorders>
            <w:vAlign w:val="center"/>
          </w:tcPr>
          <w:p>
            <w:pPr>
              <w:pStyle w:val="22"/>
            </w:pPr>
            <w:r>
              <w:t>减少计生特殊家庭体检、手术并发症的经济负担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公益金救助政策知晓率</w:t>
            </w:r>
          </w:p>
        </w:tc>
        <w:tc>
          <w:tcPr>
            <w:tcW w:w="5386" w:type="dxa"/>
            <w:tcBorders>
              <w:top w:val="single" w:sz="6" w:space="0" w:color="auto"/>
              <w:left w:val="single" w:sz="6" w:space="0" w:color="auto"/>
              <w:right w:val="single" w:sz="6" w:space="0" w:color="auto"/>
            </w:tcBorders>
            <w:vAlign w:val="center"/>
          </w:tcPr>
          <w:p>
            <w:pPr>
              <w:pStyle w:val="22"/>
            </w:pPr>
            <w:r>
              <w:t>公益金救助知晓率=调查知晓政策人数/总调查人数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公益金救助项目可持续期限</w:t>
            </w:r>
          </w:p>
        </w:tc>
        <w:tc>
          <w:tcPr>
            <w:tcW w:w="5386" w:type="dxa"/>
            <w:tcBorders>
              <w:top w:val="single" w:sz="6" w:space="0" w:color="auto"/>
              <w:left w:val="single" w:sz="6" w:space="0" w:color="auto"/>
              <w:right w:val="single" w:sz="6" w:space="0" w:color="auto"/>
            </w:tcBorders>
            <w:vAlign w:val="center"/>
          </w:tcPr>
          <w:p>
            <w:pPr>
              <w:pStyle w:val="22"/>
            </w:pPr>
            <w:r>
              <w:t>公益金救助项目可持续期限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1.2016年修订的《河北省人口与计划生育条例》2.《河北省计划生育救助公益金管理使用办法》3.《昌黎县计划生育贫困家庭救助公益金筹集管理使用办法》</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受助对象满意度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5、冀财社【2023】238号关于提前下达2024年重大传染病防控经费绩效目标表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13032224P00H4BC10139Y</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冀财社【2023】238号关于提前下达2024年重大传染病防控经费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94.00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94.00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p>
          <w:p>
            <w:pPr>
              <w:pStyle w:val="22"/>
            </w:pPr>
            <w:r>
              <w:t>主要用于艾滋病防治、结核病防治、精神心理疾病综合管理、重大慢性病防控管理等重大公共卫生服务有关工作。</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适龄儿童国家免疫规划疫苗接种数量</w:t>
            </w:r>
          </w:p>
        </w:tc>
        <w:tc>
          <w:tcPr>
            <w:tcW w:w="5386" w:type="dxa"/>
            <w:tcBorders>
              <w:top w:val="single" w:sz="6" w:space="0" w:color="auto"/>
              <w:left w:val="single" w:sz="6" w:space="0" w:color="auto"/>
              <w:right w:val="single" w:sz="6" w:space="0" w:color="auto"/>
            </w:tcBorders>
            <w:vAlign w:val="center"/>
          </w:tcPr>
          <w:p>
            <w:pPr>
              <w:pStyle w:val="22"/>
            </w:pPr>
            <w:r>
              <w:t>年度辖区内适龄儿童接受国家免疫规划疫苗接种人数</w:t>
            </w:r>
          </w:p>
        </w:tc>
        <w:tc>
          <w:tcPr>
            <w:tcW w:w="2268" w:type="dxa"/>
            <w:tcBorders>
              <w:top w:val="single" w:sz="6" w:space="0" w:color="auto"/>
              <w:left w:val="single" w:sz="6" w:space="0" w:color="auto"/>
              <w:right w:val="single" w:sz="6" w:space="0" w:color="auto"/>
            </w:tcBorders>
            <w:vAlign w:val="center"/>
          </w:tcPr>
          <w:p>
            <w:pPr>
              <w:pStyle w:val="22"/>
            </w:pPr>
            <w:r>
              <w:t>≥4000人</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疾病应急救助制度覆盖率</w:t>
            </w:r>
          </w:p>
        </w:tc>
        <w:tc>
          <w:tcPr>
            <w:tcW w:w="5386" w:type="dxa"/>
            <w:tcBorders>
              <w:top w:val="single" w:sz="6" w:space="0" w:color="auto"/>
              <w:left w:val="single" w:sz="6" w:space="0" w:color="auto"/>
              <w:right w:val="single" w:sz="6" w:space="0" w:color="auto"/>
            </w:tcBorders>
            <w:vAlign w:val="center"/>
          </w:tcPr>
          <w:p>
            <w:pPr>
              <w:pStyle w:val="22"/>
            </w:pPr>
            <w:r>
              <w:t>覆盖率=实施疾病应急救助制度的县（市、区）个数/我省县（市、区）总数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应急响应时间及时率</w:t>
            </w:r>
          </w:p>
        </w:tc>
        <w:tc>
          <w:tcPr>
            <w:tcW w:w="5386" w:type="dxa"/>
            <w:tcBorders>
              <w:top w:val="single" w:sz="6" w:space="0" w:color="auto"/>
              <w:left w:val="single" w:sz="6" w:space="0" w:color="auto"/>
              <w:right w:val="single" w:sz="6" w:space="0" w:color="auto"/>
            </w:tcBorders>
            <w:vAlign w:val="center"/>
          </w:tcPr>
          <w:p>
            <w:pPr>
              <w:pStyle w:val="22"/>
            </w:pPr>
            <w:r>
              <w:t>及时率=应急响应及时次数/总应急次数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重大传染病防控经费资金投入成本</w:t>
            </w:r>
          </w:p>
        </w:tc>
        <w:tc>
          <w:tcPr>
            <w:tcW w:w="5386" w:type="dxa"/>
            <w:tcBorders>
              <w:top w:val="single" w:sz="6" w:space="0" w:color="auto"/>
              <w:left w:val="single" w:sz="6" w:space="0" w:color="auto"/>
              <w:right w:val="single" w:sz="6" w:space="0" w:color="auto"/>
            </w:tcBorders>
            <w:vAlign w:val="center"/>
          </w:tcPr>
          <w:p>
            <w:pPr>
              <w:pStyle w:val="22"/>
            </w:pPr>
            <w:r>
              <w:t>重大传染病防控经费资金投入成本</w:t>
            </w:r>
          </w:p>
        </w:tc>
        <w:tc>
          <w:tcPr>
            <w:tcW w:w="2268" w:type="dxa"/>
            <w:tcBorders>
              <w:top w:val="single" w:sz="6" w:space="0" w:color="auto"/>
              <w:left w:val="single" w:sz="6" w:space="0" w:color="auto"/>
              <w:right w:val="single" w:sz="6" w:space="0" w:color="auto"/>
            </w:tcBorders>
            <w:vAlign w:val="center"/>
          </w:tcPr>
          <w:p>
            <w:pPr>
              <w:pStyle w:val="22"/>
            </w:pPr>
            <w:r>
              <w:t>94万元</w:t>
            </w:r>
          </w:p>
        </w:tc>
        <w:tc>
          <w:tcPr>
            <w:tcW w:w="1276" w:type="dxa"/>
            <w:vAlign w:val="center"/>
          </w:tcPr>
          <w:p>
            <w:pPr>
              <w:pStyle w:val="22"/>
            </w:pPr>
            <w:r>
              <w:t>依据冀财社【2023】238号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提高重大传染病资金使用效率</w:t>
            </w:r>
          </w:p>
        </w:tc>
        <w:tc>
          <w:tcPr>
            <w:tcW w:w="5386" w:type="dxa"/>
            <w:tcBorders>
              <w:top w:val="single" w:sz="6" w:space="0" w:color="auto"/>
              <w:left w:val="single" w:sz="6" w:space="0" w:color="auto"/>
              <w:right w:val="single" w:sz="6" w:space="0" w:color="auto"/>
            </w:tcBorders>
            <w:vAlign w:val="center"/>
          </w:tcPr>
          <w:p>
            <w:pPr>
              <w:pStyle w:val="22"/>
            </w:pPr>
            <w:r>
              <w:t>提高重大传染病的资金使用效率</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公共卫生服务服务制度普及率</w:t>
            </w:r>
          </w:p>
        </w:tc>
        <w:tc>
          <w:tcPr>
            <w:tcW w:w="5386" w:type="dxa"/>
            <w:tcBorders>
              <w:top w:val="single" w:sz="6" w:space="0" w:color="auto"/>
              <w:left w:val="single" w:sz="6" w:space="0" w:color="auto"/>
              <w:right w:val="single" w:sz="6" w:space="0" w:color="auto"/>
            </w:tcBorders>
            <w:vAlign w:val="center"/>
          </w:tcPr>
          <w:p>
            <w:pPr>
              <w:pStyle w:val="22"/>
            </w:pPr>
            <w:r>
              <w:t>公共卫生服务服务制度普及率=知晓制度人数/应当知晓制度人数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依据冀财社【2023】238号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重大传染病防控经费项目持续期限</w:t>
            </w:r>
          </w:p>
        </w:tc>
        <w:tc>
          <w:tcPr>
            <w:tcW w:w="5386" w:type="dxa"/>
            <w:tcBorders>
              <w:top w:val="single" w:sz="6" w:space="0" w:color="auto"/>
              <w:left w:val="single" w:sz="6" w:space="0" w:color="auto"/>
              <w:right w:val="single" w:sz="6" w:space="0" w:color="auto"/>
            </w:tcBorders>
            <w:vAlign w:val="center"/>
          </w:tcPr>
          <w:p>
            <w:pPr>
              <w:pStyle w:val="22"/>
            </w:pPr>
            <w:r>
              <w:t>重大传染病防控经费项目持续期限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依据冀财社【2023】238号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6、冀财社【2023】239号关于提前下达2024年中央医疗服务与保障（卫生健康人才培养）补助资金绩效目标表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13032224P00H4BC10135G</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冀财社【2023】239号关于提前下达2024年中央医疗服务与保障（卫生健康人才培养）补助资金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26.47</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26.47</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用于支持开展住院医师规范化培训、助理全科医生培训、紧缺人才培训、县乡村卫生人才能力提升培训、万名医师支援农村工程工作</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1.通过做好住院医师规范化培训和助理全科医生培训工作的方式，达到提高基层医疗服务水平能力的效果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培养人数</w:t>
            </w:r>
          </w:p>
          <w:p>
            <w:pPr>
              <w:pStyle w:val="22"/>
            </w:pPr>
          </w:p>
        </w:tc>
        <w:tc>
          <w:tcPr>
            <w:tcW w:w="5386" w:type="dxa"/>
            <w:tcBorders>
              <w:top w:val="single" w:sz="6" w:space="0" w:color="auto"/>
              <w:left w:val="single" w:sz="6" w:space="0" w:color="auto"/>
              <w:right w:val="single" w:sz="6" w:space="0" w:color="auto"/>
            </w:tcBorders>
            <w:vAlign w:val="center"/>
          </w:tcPr>
          <w:p>
            <w:pPr>
              <w:pStyle w:val="22"/>
            </w:pPr>
            <w:r>
              <w:t>人才培养人数</w:t>
            </w:r>
          </w:p>
        </w:tc>
        <w:tc>
          <w:tcPr>
            <w:tcW w:w="2268" w:type="dxa"/>
            <w:tcBorders>
              <w:top w:val="single" w:sz="6" w:space="0" w:color="auto"/>
              <w:left w:val="single" w:sz="6" w:space="0" w:color="auto"/>
              <w:right w:val="single" w:sz="6" w:space="0" w:color="auto"/>
            </w:tcBorders>
            <w:vAlign w:val="center"/>
          </w:tcPr>
          <w:p>
            <w:pPr>
              <w:pStyle w:val="22"/>
            </w:pPr>
            <w:r>
              <w:t>≥200人</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专家考核参加率</w:t>
            </w:r>
          </w:p>
          <w:p>
            <w:pPr>
              <w:pStyle w:val="22"/>
            </w:pPr>
          </w:p>
        </w:tc>
        <w:tc>
          <w:tcPr>
            <w:tcW w:w="5386" w:type="dxa"/>
            <w:tcBorders>
              <w:top w:val="single" w:sz="6" w:space="0" w:color="auto"/>
              <w:left w:val="single" w:sz="6" w:space="0" w:color="auto"/>
              <w:right w:val="single" w:sz="6" w:space="0" w:color="auto"/>
            </w:tcBorders>
            <w:vAlign w:val="center"/>
          </w:tcPr>
          <w:p>
            <w:pPr>
              <w:pStyle w:val="22"/>
            </w:pPr>
            <w:r>
              <w:t>专家考核参加率=实际参加出科考核专家数/计划参加出科考核的专家数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培训按期完成率</w:t>
            </w:r>
          </w:p>
        </w:tc>
        <w:tc>
          <w:tcPr>
            <w:tcW w:w="5386" w:type="dxa"/>
            <w:tcBorders>
              <w:top w:val="single" w:sz="6" w:space="0" w:color="auto"/>
              <w:left w:val="single" w:sz="6" w:space="0" w:color="auto"/>
              <w:right w:val="single" w:sz="6" w:space="0" w:color="auto"/>
            </w:tcBorders>
            <w:vAlign w:val="center"/>
          </w:tcPr>
          <w:p>
            <w:pPr>
              <w:pStyle w:val="22"/>
            </w:pPr>
            <w:r>
              <w:t>师资培训通过率=通过医资培训考核人数/参加师资培训总人数县医院人才培训按期完成率=实际按期完成数量/应当按期完成数量</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人才培养资金成本</w:t>
            </w:r>
          </w:p>
          <w:p>
            <w:pPr>
              <w:pStyle w:val="22"/>
            </w:pPr>
          </w:p>
        </w:tc>
        <w:tc>
          <w:tcPr>
            <w:tcW w:w="5386" w:type="dxa"/>
            <w:tcBorders>
              <w:top w:val="single" w:sz="6" w:space="0" w:color="auto"/>
              <w:left w:val="single" w:sz="6" w:space="0" w:color="auto"/>
              <w:right w:val="single" w:sz="6" w:space="0" w:color="auto"/>
            </w:tcBorders>
            <w:vAlign w:val="center"/>
          </w:tcPr>
          <w:p>
            <w:pPr>
              <w:pStyle w:val="22"/>
            </w:pPr>
            <w:r>
              <w:t>人才培养补助专项经费资金成本</w:t>
            </w:r>
          </w:p>
        </w:tc>
        <w:tc>
          <w:tcPr>
            <w:tcW w:w="2268" w:type="dxa"/>
            <w:tcBorders>
              <w:top w:val="single" w:sz="6" w:space="0" w:color="auto"/>
              <w:left w:val="single" w:sz="6" w:space="0" w:color="auto"/>
              <w:right w:val="single" w:sz="6" w:space="0" w:color="auto"/>
            </w:tcBorders>
            <w:vAlign w:val="center"/>
          </w:tcPr>
          <w:p>
            <w:pPr>
              <w:pStyle w:val="22"/>
            </w:pPr>
            <w:r>
              <w:t>26.47万元</w:t>
            </w:r>
          </w:p>
        </w:tc>
        <w:tc>
          <w:tcPr>
            <w:tcW w:w="1276" w:type="dxa"/>
            <w:vAlign w:val="center"/>
          </w:tcPr>
          <w:p>
            <w:pPr>
              <w:pStyle w:val="22"/>
            </w:pPr>
            <w:r>
              <w:t>冀财社【2023】239号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培训工作经济效益提升</w:t>
            </w:r>
          </w:p>
        </w:tc>
        <w:tc>
          <w:tcPr>
            <w:tcW w:w="5386" w:type="dxa"/>
            <w:tcBorders>
              <w:top w:val="single" w:sz="6" w:space="0" w:color="auto"/>
              <w:left w:val="single" w:sz="6" w:space="0" w:color="auto"/>
              <w:right w:val="single" w:sz="6" w:space="0" w:color="auto"/>
            </w:tcBorders>
            <w:vAlign w:val="center"/>
          </w:tcPr>
          <w:p>
            <w:pPr>
              <w:pStyle w:val="22"/>
            </w:pPr>
            <w:r>
              <w:t>通过收取考务费得到经济效益提升</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提高县医院医资力量</w:t>
            </w:r>
          </w:p>
        </w:tc>
        <w:tc>
          <w:tcPr>
            <w:tcW w:w="5386" w:type="dxa"/>
            <w:tcBorders>
              <w:top w:val="single" w:sz="6" w:space="0" w:color="auto"/>
              <w:left w:val="single" w:sz="6" w:space="0" w:color="auto"/>
              <w:right w:val="single" w:sz="6" w:space="0" w:color="auto"/>
            </w:tcBorders>
            <w:vAlign w:val="center"/>
          </w:tcPr>
          <w:p>
            <w:pPr>
              <w:pStyle w:val="22"/>
            </w:pPr>
            <w:r>
              <w:t>提高县医院医疗服务水平能力，医资培训考核通过的人数</w:t>
            </w:r>
          </w:p>
        </w:tc>
        <w:tc>
          <w:tcPr>
            <w:tcW w:w="2268" w:type="dxa"/>
            <w:tcBorders>
              <w:top w:val="single" w:sz="6" w:space="0" w:color="auto"/>
              <w:left w:val="single" w:sz="6" w:space="0" w:color="auto"/>
              <w:right w:val="single" w:sz="6" w:space="0" w:color="auto"/>
            </w:tcBorders>
            <w:vAlign w:val="center"/>
          </w:tcPr>
          <w:p>
            <w:pPr>
              <w:pStyle w:val="22"/>
            </w:pPr>
            <w:r>
              <w:t>≥5人</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节能办公</w:t>
            </w:r>
          </w:p>
        </w:tc>
        <w:tc>
          <w:tcPr>
            <w:tcW w:w="5386" w:type="dxa"/>
            <w:tcBorders>
              <w:top w:val="single" w:sz="6" w:space="0" w:color="auto"/>
              <w:left w:val="single" w:sz="6" w:space="0" w:color="auto"/>
              <w:right w:val="single" w:sz="6" w:space="0" w:color="auto"/>
            </w:tcBorders>
            <w:vAlign w:val="center"/>
          </w:tcPr>
          <w:p>
            <w:pPr>
              <w:pStyle w:val="22"/>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冀财社【2023】239号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人才培养补助专项经费可持续期限</w:t>
            </w:r>
          </w:p>
        </w:tc>
        <w:tc>
          <w:tcPr>
            <w:tcW w:w="5386" w:type="dxa"/>
            <w:tcBorders>
              <w:top w:val="single" w:sz="6" w:space="0" w:color="auto"/>
              <w:left w:val="single" w:sz="6" w:space="0" w:color="auto"/>
              <w:right w:val="single" w:sz="6" w:space="0" w:color="auto"/>
            </w:tcBorders>
            <w:vAlign w:val="center"/>
          </w:tcPr>
          <w:p>
            <w:pPr>
              <w:pStyle w:val="22"/>
            </w:pPr>
            <w:r>
              <w:t>人才培养补助专项经费持续期限</w:t>
            </w:r>
          </w:p>
        </w:tc>
        <w:tc>
          <w:tcPr>
            <w:tcW w:w="2268" w:type="dxa"/>
            <w:tcBorders>
              <w:top w:val="single" w:sz="6" w:space="0" w:color="auto"/>
              <w:left w:val="single" w:sz="6" w:space="0" w:color="auto"/>
              <w:right w:val="single" w:sz="6" w:space="0" w:color="auto"/>
            </w:tcBorders>
            <w:vAlign w:val="center"/>
          </w:tcPr>
          <w:p>
            <w:pPr>
              <w:pStyle w:val="22"/>
            </w:pPr>
            <w:r>
              <w:t>≥5年</w:t>
            </w:r>
          </w:p>
        </w:tc>
        <w:tc>
          <w:tcPr>
            <w:tcW w:w="1276" w:type="dxa"/>
            <w:vAlign w:val="center"/>
          </w:tcPr>
          <w:p>
            <w:pPr>
              <w:pStyle w:val="22"/>
            </w:pPr>
            <w:r>
              <w:t>冀财社【2023】239号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受益人满意度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7、冀财社【2023】241号关于提前下达2024年省级公共卫生服务补助资金（其他公共卫生服务）绩效目标表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13032224P00H4BC10141X</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冀财社【2023】241号关于提前下达2024年省级公共卫生服务补助资金（其他公共卫生服务）</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11.18</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11.18</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主要用于基本公共卫生服务补助、基本药物制度补助、产前基因筛查、全科医师转岗培训、助理全科培训、妇幼保健和基层医疗卫生机构能力建设等。</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5386"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基本公共卫生服务项目资金及时支付率</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基本公共卫生服务资金成本</w:t>
            </w:r>
          </w:p>
        </w:tc>
        <w:tc>
          <w:tcPr>
            <w:tcW w:w="5386" w:type="dxa"/>
            <w:tcBorders>
              <w:top w:val="single" w:sz="6" w:space="0" w:color="auto"/>
              <w:left w:val="single" w:sz="6" w:space="0" w:color="auto"/>
              <w:right w:val="single" w:sz="6" w:space="0" w:color="auto"/>
            </w:tcBorders>
            <w:vAlign w:val="center"/>
          </w:tcPr>
          <w:p>
            <w:pPr>
              <w:pStyle w:val="22"/>
            </w:pPr>
            <w:r>
              <w:t>投入基本公共卫生省级补助资金总成本</w:t>
            </w:r>
          </w:p>
        </w:tc>
        <w:tc>
          <w:tcPr>
            <w:tcW w:w="2268" w:type="dxa"/>
            <w:tcBorders>
              <w:top w:val="single" w:sz="6" w:space="0" w:color="auto"/>
              <w:left w:val="single" w:sz="6" w:space="0" w:color="auto"/>
              <w:right w:val="single" w:sz="6" w:space="0" w:color="auto"/>
            </w:tcBorders>
            <w:vAlign w:val="center"/>
          </w:tcPr>
          <w:p>
            <w:pPr>
              <w:pStyle w:val="22"/>
            </w:pPr>
            <w:r>
              <w:t>11.18万元</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8、冀财社【2023】245号关于提前下达中央2024年医疗服务与保障能力提升（公立医院综合改革）补助资金绩效目标表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13032224P00H4BC101364</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冀财社【2023】245号关于提前下达中央2024年医疗服务与保障能力提升（公立医院综合改革）补助资金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0.92</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0.92</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用于推进公立医院综合改革</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公立医院改革数量</w:t>
            </w:r>
          </w:p>
        </w:tc>
        <w:tc>
          <w:tcPr>
            <w:tcW w:w="5386" w:type="dxa"/>
            <w:tcBorders>
              <w:top w:val="single" w:sz="6" w:space="0" w:color="auto"/>
              <w:left w:val="single" w:sz="6" w:space="0" w:color="auto"/>
              <w:right w:val="single" w:sz="6" w:space="0" w:color="auto"/>
            </w:tcBorders>
            <w:vAlign w:val="center"/>
          </w:tcPr>
          <w:p>
            <w:pPr>
              <w:pStyle w:val="22"/>
            </w:pPr>
            <w:r>
              <w:t>公立医院改革数量</w:t>
            </w:r>
          </w:p>
        </w:tc>
        <w:tc>
          <w:tcPr>
            <w:tcW w:w="2268" w:type="dxa"/>
            <w:tcBorders>
              <w:top w:val="single" w:sz="6" w:space="0" w:color="auto"/>
              <w:left w:val="single" w:sz="6" w:space="0" w:color="auto"/>
              <w:right w:val="single" w:sz="6" w:space="0" w:color="auto"/>
            </w:tcBorders>
            <w:vAlign w:val="center"/>
          </w:tcPr>
          <w:p>
            <w:pPr>
              <w:pStyle w:val="22"/>
            </w:pPr>
            <w:r>
              <w:t>≥2家</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公立医院平均住院日</w:t>
            </w:r>
          </w:p>
        </w:tc>
        <w:tc>
          <w:tcPr>
            <w:tcW w:w="5386" w:type="dxa"/>
            <w:tcBorders>
              <w:top w:val="single" w:sz="6" w:space="0" w:color="auto"/>
              <w:left w:val="single" w:sz="6" w:space="0" w:color="auto"/>
              <w:right w:val="single" w:sz="6" w:space="0" w:color="auto"/>
            </w:tcBorders>
            <w:vAlign w:val="center"/>
          </w:tcPr>
          <w:p>
            <w:pPr>
              <w:pStyle w:val="22"/>
            </w:pPr>
            <w:r>
              <w:t>公立医院平均住院日</w:t>
            </w:r>
          </w:p>
        </w:tc>
        <w:tc>
          <w:tcPr>
            <w:tcW w:w="2268" w:type="dxa"/>
            <w:tcBorders>
              <w:top w:val="single" w:sz="6" w:space="0" w:color="auto"/>
              <w:left w:val="single" w:sz="6" w:space="0" w:color="auto"/>
              <w:right w:val="single" w:sz="6" w:space="0" w:color="auto"/>
            </w:tcBorders>
            <w:vAlign w:val="center"/>
          </w:tcPr>
          <w:p>
            <w:pPr>
              <w:pStyle w:val="22"/>
            </w:pPr>
            <w:r>
              <w:t>≥9天</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项目资金拨付及时率</w:t>
            </w:r>
          </w:p>
        </w:tc>
        <w:tc>
          <w:tcPr>
            <w:tcW w:w="5386" w:type="dxa"/>
            <w:tcBorders>
              <w:top w:val="single" w:sz="6" w:space="0" w:color="auto"/>
              <w:left w:val="single" w:sz="6" w:space="0" w:color="auto"/>
              <w:right w:val="single" w:sz="6" w:space="0" w:color="auto"/>
            </w:tcBorders>
            <w:vAlign w:val="center"/>
          </w:tcPr>
          <w:p>
            <w:pPr>
              <w:pStyle w:val="22"/>
            </w:pPr>
            <w:r>
              <w:t>项目资金拨付及时率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公立医院改革项目资金成本</w:t>
            </w:r>
          </w:p>
        </w:tc>
        <w:tc>
          <w:tcPr>
            <w:tcW w:w="5386" w:type="dxa"/>
            <w:tcBorders>
              <w:top w:val="single" w:sz="6" w:space="0" w:color="auto"/>
              <w:left w:val="single" w:sz="6" w:space="0" w:color="auto"/>
              <w:right w:val="single" w:sz="6" w:space="0" w:color="auto"/>
            </w:tcBorders>
            <w:vAlign w:val="center"/>
          </w:tcPr>
          <w:p>
            <w:pPr>
              <w:pStyle w:val="22"/>
            </w:pPr>
            <w:r>
              <w:t>公立医院改革项目资金成本</w:t>
            </w:r>
          </w:p>
        </w:tc>
        <w:tc>
          <w:tcPr>
            <w:tcW w:w="2268" w:type="dxa"/>
            <w:tcBorders>
              <w:top w:val="single" w:sz="6" w:space="0" w:color="auto"/>
              <w:left w:val="single" w:sz="6" w:space="0" w:color="auto"/>
              <w:right w:val="single" w:sz="6" w:space="0" w:color="auto"/>
            </w:tcBorders>
            <w:vAlign w:val="center"/>
          </w:tcPr>
          <w:p>
            <w:pPr>
              <w:pStyle w:val="22"/>
            </w:pPr>
            <w:r>
              <w:t>0.92万元</w:t>
            </w:r>
          </w:p>
        </w:tc>
        <w:tc>
          <w:tcPr>
            <w:tcW w:w="1276" w:type="dxa"/>
            <w:vAlign w:val="center"/>
          </w:tcPr>
          <w:p>
            <w:pPr>
              <w:pStyle w:val="22"/>
            </w:pPr>
            <w:r>
              <w:t>依据冀财社【2023】245号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减轻居民看病经济成本</w:t>
            </w:r>
          </w:p>
        </w:tc>
        <w:tc>
          <w:tcPr>
            <w:tcW w:w="5386" w:type="dxa"/>
            <w:tcBorders>
              <w:top w:val="single" w:sz="6" w:space="0" w:color="auto"/>
              <w:left w:val="single" w:sz="6" w:space="0" w:color="auto"/>
              <w:right w:val="single" w:sz="6" w:space="0" w:color="auto"/>
            </w:tcBorders>
            <w:vAlign w:val="center"/>
          </w:tcPr>
          <w:p>
            <w:pPr>
              <w:pStyle w:val="22"/>
            </w:pPr>
            <w:r>
              <w:t>减轻居民看病经济成本</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公立医院改革政策覆盖率</w:t>
            </w:r>
          </w:p>
        </w:tc>
        <w:tc>
          <w:tcPr>
            <w:tcW w:w="5386" w:type="dxa"/>
            <w:tcBorders>
              <w:top w:val="single" w:sz="6" w:space="0" w:color="auto"/>
              <w:left w:val="single" w:sz="6" w:space="0" w:color="auto"/>
              <w:right w:val="single" w:sz="6" w:space="0" w:color="auto"/>
            </w:tcBorders>
            <w:vAlign w:val="center"/>
          </w:tcPr>
          <w:p>
            <w:pPr>
              <w:pStyle w:val="22"/>
            </w:pPr>
            <w:r>
              <w:t>公立医院改革政策覆盖率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依据冀财社【2023】245号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公立医院改革项目期限</w:t>
            </w:r>
          </w:p>
        </w:tc>
        <w:tc>
          <w:tcPr>
            <w:tcW w:w="5386" w:type="dxa"/>
            <w:tcBorders>
              <w:top w:val="single" w:sz="6" w:space="0" w:color="auto"/>
              <w:left w:val="single" w:sz="6" w:space="0" w:color="auto"/>
              <w:right w:val="single" w:sz="6" w:space="0" w:color="auto"/>
            </w:tcBorders>
            <w:vAlign w:val="center"/>
          </w:tcPr>
          <w:p>
            <w:pPr>
              <w:pStyle w:val="22"/>
            </w:pPr>
            <w:r>
              <w:t>公立医院改革项目期限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依据冀财社【2023】245号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公立医院职工满意度</w:t>
            </w:r>
          </w:p>
        </w:tc>
        <w:tc>
          <w:tcPr>
            <w:tcW w:w="5386" w:type="dxa"/>
            <w:tcBorders>
              <w:top w:val="single" w:sz="6" w:space="0" w:color="auto"/>
              <w:left w:val="single" w:sz="6" w:space="0" w:color="auto"/>
              <w:right w:val="single" w:sz="6" w:space="0" w:color="auto"/>
            </w:tcBorders>
            <w:vAlign w:val="center"/>
          </w:tcPr>
          <w:p>
            <w:pPr>
              <w:pStyle w:val="22"/>
            </w:pPr>
            <w:r>
              <w:t>公立医院职工满意度</w:t>
            </w:r>
          </w:p>
        </w:tc>
        <w:tc>
          <w:tcPr>
            <w:tcW w:w="2268" w:type="dxa"/>
            <w:tcBorders>
              <w:top w:val="single" w:sz="6" w:space="0" w:color="auto"/>
              <w:left w:val="single" w:sz="6" w:space="0" w:color="auto"/>
              <w:right w:val="single" w:sz="6" w:space="0" w:color="auto"/>
            </w:tcBorders>
            <w:vAlign w:val="center"/>
          </w:tcPr>
          <w:p>
            <w:pPr>
              <w:pStyle w:val="22"/>
            </w:pPr>
            <w:r>
              <w:t>≥85%</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9、冀财社【2024】139号关于提前下达2025年中央基本药物制度补助资金绩效目标表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13032225P002223100019</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冀财社【2024】139号关于提前下达2025年中央基本药物制度补助资金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355.07</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355.07</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用于我县基本药物制度项目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实施基本药物制度政策的乡镇</w:t>
            </w:r>
          </w:p>
        </w:tc>
        <w:tc>
          <w:tcPr>
            <w:tcW w:w="5386" w:type="dxa"/>
            <w:tcBorders>
              <w:top w:val="single" w:sz="6" w:space="0" w:color="auto"/>
              <w:left w:val="single" w:sz="6" w:space="0" w:color="auto"/>
              <w:right w:val="single" w:sz="6" w:space="0" w:color="auto"/>
            </w:tcBorders>
            <w:vAlign w:val="center"/>
          </w:tcPr>
          <w:p>
            <w:pPr>
              <w:pStyle w:val="22"/>
            </w:pPr>
            <w:r>
              <w:t>实施基本药物制度政策的乡镇</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公共卫生事件报告率</w:t>
            </w:r>
          </w:p>
        </w:tc>
        <w:tc>
          <w:tcPr>
            <w:tcW w:w="5386" w:type="dxa"/>
            <w:tcBorders>
              <w:top w:val="single" w:sz="6" w:space="0" w:color="auto"/>
              <w:left w:val="single" w:sz="6" w:space="0" w:color="auto"/>
              <w:right w:val="single" w:sz="6" w:space="0" w:color="auto"/>
            </w:tcBorders>
            <w:vAlign w:val="center"/>
          </w:tcPr>
          <w:p>
            <w:pPr>
              <w:pStyle w:val="22"/>
            </w:pPr>
            <w:r>
              <w:t>报告率=已报告的公共卫生事件数量/公共卫生事件总数的比例</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拨付零差率补助及时率</w:t>
            </w:r>
          </w:p>
        </w:tc>
        <w:tc>
          <w:tcPr>
            <w:tcW w:w="5386" w:type="dxa"/>
            <w:tcBorders>
              <w:top w:val="single" w:sz="6" w:space="0" w:color="auto"/>
              <w:left w:val="single" w:sz="6" w:space="0" w:color="auto"/>
              <w:right w:val="single" w:sz="6" w:space="0" w:color="auto"/>
            </w:tcBorders>
            <w:vAlign w:val="center"/>
          </w:tcPr>
          <w:p>
            <w:pPr>
              <w:pStyle w:val="22"/>
            </w:pPr>
            <w:r>
              <w:t>拨付零差率补助及时率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基本药物制度补助资金成本</w:t>
            </w:r>
          </w:p>
        </w:tc>
        <w:tc>
          <w:tcPr>
            <w:tcW w:w="5386" w:type="dxa"/>
            <w:tcBorders>
              <w:top w:val="single" w:sz="6" w:space="0" w:color="auto"/>
              <w:left w:val="single" w:sz="6" w:space="0" w:color="auto"/>
              <w:right w:val="single" w:sz="6" w:space="0" w:color="auto"/>
            </w:tcBorders>
            <w:vAlign w:val="center"/>
          </w:tcPr>
          <w:p>
            <w:pPr>
              <w:pStyle w:val="22"/>
            </w:pPr>
            <w:r>
              <w:t>基本药物制度补助资金成本</w:t>
            </w:r>
          </w:p>
        </w:tc>
        <w:tc>
          <w:tcPr>
            <w:tcW w:w="2268" w:type="dxa"/>
            <w:tcBorders>
              <w:top w:val="single" w:sz="6" w:space="0" w:color="auto"/>
              <w:left w:val="single" w:sz="6" w:space="0" w:color="auto"/>
              <w:right w:val="single" w:sz="6" w:space="0" w:color="auto"/>
            </w:tcBorders>
            <w:vAlign w:val="center"/>
          </w:tcPr>
          <w:p>
            <w:pPr>
              <w:pStyle w:val="22"/>
            </w:pPr>
            <w:r>
              <w:t>355.07万元</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减轻居民经济成本</w:t>
            </w:r>
          </w:p>
        </w:tc>
        <w:tc>
          <w:tcPr>
            <w:tcW w:w="5386" w:type="dxa"/>
            <w:tcBorders>
              <w:top w:val="single" w:sz="6" w:space="0" w:color="auto"/>
              <w:left w:val="single" w:sz="6" w:space="0" w:color="auto"/>
              <w:right w:val="single" w:sz="6" w:space="0" w:color="auto"/>
            </w:tcBorders>
            <w:vAlign w:val="center"/>
          </w:tcPr>
          <w:p>
            <w:pPr>
              <w:pStyle w:val="22"/>
            </w:pPr>
            <w:r>
              <w:t>减轻居民购药的经济成本</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基层医疗卫生机构药品零差率实施率</w:t>
            </w:r>
          </w:p>
        </w:tc>
        <w:tc>
          <w:tcPr>
            <w:tcW w:w="5386" w:type="dxa"/>
            <w:tcBorders>
              <w:top w:val="single" w:sz="6" w:space="0" w:color="auto"/>
              <w:left w:val="single" w:sz="6" w:space="0" w:color="auto"/>
              <w:right w:val="single" w:sz="6" w:space="0" w:color="auto"/>
            </w:tcBorders>
            <w:vAlign w:val="center"/>
          </w:tcPr>
          <w:p>
            <w:pPr>
              <w:pStyle w:val="22"/>
            </w:pPr>
            <w:r>
              <w:t>实施率=实际实施零差率机构/实施零差率机构</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国家基本药物制度在基层持续实施期限</w:t>
            </w:r>
          </w:p>
        </w:tc>
        <w:tc>
          <w:tcPr>
            <w:tcW w:w="5386" w:type="dxa"/>
            <w:tcBorders>
              <w:top w:val="single" w:sz="6" w:space="0" w:color="auto"/>
              <w:left w:val="single" w:sz="6" w:space="0" w:color="auto"/>
              <w:right w:val="single" w:sz="6" w:space="0" w:color="auto"/>
            </w:tcBorders>
            <w:vAlign w:val="center"/>
          </w:tcPr>
          <w:p>
            <w:pPr>
              <w:pStyle w:val="22"/>
            </w:pPr>
            <w:r>
              <w:t>国家基本药物制度在基层持续实施期限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冀财社【2024】139号关于提前下达2025年中央基本药物制度补助资金预算的通知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10、冀财社【2024】140号提前下达2025年中央计划生育转移支付资金（奖扶）绩效目标表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13032225P00221810003M</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冀财社【2024】140号提前下达2025年中央计划生育转移支付资金（奖扶）</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2789.79</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2789.79</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用于我县符合奖扶政策家庭的奖励资金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1.通过计划生育家庭奖特扶补贴制度，达到提升群众幸福感的效果。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年度内享受农村部分计划生育家庭奖励扶助政策的人数</w:t>
            </w:r>
          </w:p>
        </w:tc>
        <w:tc>
          <w:tcPr>
            <w:tcW w:w="5386" w:type="dxa"/>
            <w:tcBorders>
              <w:top w:val="single" w:sz="6" w:space="0" w:color="auto"/>
              <w:left w:val="single" w:sz="6" w:space="0" w:color="auto"/>
              <w:right w:val="single" w:sz="6" w:space="0" w:color="auto"/>
            </w:tcBorders>
            <w:vAlign w:val="center"/>
          </w:tcPr>
          <w:p>
            <w:pPr>
              <w:pStyle w:val="22"/>
            </w:pPr>
            <w:r>
              <w:t>年度内享受农村部分计划生育家庭奖励扶助政策的人数</w:t>
            </w:r>
          </w:p>
        </w:tc>
        <w:tc>
          <w:tcPr>
            <w:tcW w:w="2268" w:type="dxa"/>
            <w:tcBorders>
              <w:top w:val="single" w:sz="6" w:space="0" w:color="auto"/>
              <w:left w:val="single" w:sz="6" w:space="0" w:color="auto"/>
              <w:right w:val="single" w:sz="6" w:space="0" w:color="auto"/>
            </w:tcBorders>
            <w:vAlign w:val="center"/>
          </w:tcPr>
          <w:p>
            <w:pPr>
              <w:pStyle w:val="22"/>
            </w:pPr>
            <w:r>
              <w:t>≥57000人</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计划生育家庭奖扶资金覆盖率</w:t>
            </w:r>
          </w:p>
        </w:tc>
        <w:tc>
          <w:tcPr>
            <w:tcW w:w="5386" w:type="dxa"/>
            <w:tcBorders>
              <w:top w:val="single" w:sz="6" w:space="0" w:color="auto"/>
              <w:left w:val="single" w:sz="6" w:space="0" w:color="auto"/>
              <w:right w:val="single" w:sz="6" w:space="0" w:color="auto"/>
            </w:tcBorders>
            <w:vAlign w:val="center"/>
          </w:tcPr>
          <w:p>
            <w:pPr>
              <w:pStyle w:val="22"/>
            </w:pPr>
            <w:r>
              <w:t>计划生育家庭奖扶资金覆盖率=享受农村部分计划生育家庭奖励扶助家庭数/昌黎县应享受农村部分计划生育家庭奖励扶助家庭总数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奖扶资金下达及时率</w:t>
            </w:r>
          </w:p>
        </w:tc>
        <w:tc>
          <w:tcPr>
            <w:tcW w:w="5386" w:type="dxa"/>
            <w:tcBorders>
              <w:top w:val="single" w:sz="6" w:space="0" w:color="auto"/>
              <w:left w:val="single" w:sz="6" w:space="0" w:color="auto"/>
              <w:right w:val="single" w:sz="6" w:space="0" w:color="auto"/>
            </w:tcBorders>
            <w:vAlign w:val="center"/>
          </w:tcPr>
          <w:p>
            <w:pPr>
              <w:pStyle w:val="22"/>
            </w:pPr>
            <w:r>
              <w:t>奖扶资金下达及时率=及时下达资金/应下达总金额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对符合条件的农村计划生育家庭发放奖扶金人均成本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对符合条件的农村计划生育家庭发放奖扶金人均成本</w:t>
            </w:r>
          </w:p>
        </w:tc>
        <w:tc>
          <w:tcPr>
            <w:tcW w:w="2268" w:type="dxa"/>
            <w:tcBorders>
              <w:top w:val="single" w:sz="6" w:space="0" w:color="auto"/>
              <w:left w:val="single" w:sz="6" w:space="0" w:color="auto"/>
              <w:right w:val="single" w:sz="6" w:space="0" w:color="auto"/>
            </w:tcBorders>
            <w:vAlign w:val="center"/>
          </w:tcPr>
          <w:p>
            <w:pPr>
              <w:pStyle w:val="22"/>
            </w:pPr>
            <w:r>
              <w:t>960元/人/年</w:t>
            </w:r>
          </w:p>
        </w:tc>
        <w:tc>
          <w:tcPr>
            <w:tcW w:w="1276" w:type="dxa"/>
            <w:vAlign w:val="center"/>
          </w:tcPr>
          <w:p>
            <w:pPr>
              <w:pStyle w:val="22"/>
            </w:pPr>
            <w:r>
              <w:t>冀财社【2024】140号提前下达2025年中央计划生育转移支付资金（奖扶）</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较上年增加奖扶家庭人员的经济收入</w:t>
            </w:r>
          </w:p>
        </w:tc>
        <w:tc>
          <w:tcPr>
            <w:tcW w:w="5386" w:type="dxa"/>
            <w:tcBorders>
              <w:top w:val="single" w:sz="6" w:space="0" w:color="auto"/>
              <w:left w:val="single" w:sz="6" w:space="0" w:color="auto"/>
              <w:right w:val="single" w:sz="6" w:space="0" w:color="auto"/>
            </w:tcBorders>
            <w:vAlign w:val="center"/>
          </w:tcPr>
          <w:p>
            <w:pPr>
              <w:pStyle w:val="22"/>
            </w:pPr>
            <w:r>
              <w:t>较上年增加奖扶家庭人员的经济收入</w:t>
            </w:r>
          </w:p>
        </w:tc>
        <w:tc>
          <w:tcPr>
            <w:tcW w:w="2268" w:type="dxa"/>
            <w:tcBorders>
              <w:top w:val="single" w:sz="6" w:space="0" w:color="auto"/>
              <w:left w:val="single" w:sz="6" w:space="0" w:color="auto"/>
              <w:right w:val="single" w:sz="6" w:space="0" w:color="auto"/>
            </w:tcBorders>
            <w:vAlign w:val="center"/>
          </w:tcPr>
          <w:p>
            <w:pPr>
              <w:pStyle w:val="22"/>
            </w:pPr>
            <w:r>
              <w:t>较上年增加</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计划生育家庭奖扶资金政策知晓率</w:t>
            </w:r>
          </w:p>
        </w:tc>
        <w:tc>
          <w:tcPr>
            <w:tcW w:w="5386" w:type="dxa"/>
            <w:tcBorders>
              <w:top w:val="single" w:sz="6" w:space="0" w:color="auto"/>
              <w:left w:val="single" w:sz="6" w:space="0" w:color="auto"/>
              <w:right w:val="single" w:sz="6" w:space="0" w:color="auto"/>
            </w:tcBorders>
            <w:vAlign w:val="center"/>
          </w:tcPr>
          <w:p>
            <w:pPr>
              <w:pStyle w:val="22"/>
            </w:pPr>
            <w:r>
              <w:t>计划生育家庭奖扶资金政策知晓率=知晓奖扶政策家庭数占应当知道奖扶政策计划生育家庭总数的比例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冀财社【2024】140号提前下达2025年中央计划生育转移支付资金（奖扶）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计划生育家庭奖扶项目资金持续期限</w:t>
            </w:r>
          </w:p>
        </w:tc>
        <w:tc>
          <w:tcPr>
            <w:tcW w:w="5386" w:type="dxa"/>
            <w:tcBorders>
              <w:top w:val="single" w:sz="6" w:space="0" w:color="auto"/>
              <w:left w:val="single" w:sz="6" w:space="0" w:color="auto"/>
              <w:right w:val="single" w:sz="6" w:space="0" w:color="auto"/>
            </w:tcBorders>
            <w:vAlign w:val="center"/>
          </w:tcPr>
          <w:p>
            <w:pPr>
              <w:pStyle w:val="22"/>
            </w:pPr>
            <w:r>
              <w:t>计划生育家庭奖扶项目资金持续期限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冀财社【2024】140号提前下达2025年中央计划生育转移支付资金（奖扶）</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奖励扶助对象满意度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11、冀财社【2024】140号提前下达2025年中央计划生育转移支付资金（特扶）绩效目标表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13032225P002218100049</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冀财社【2024】140号提前下达2025年中央计划生育转移支付资金（特扶）</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628.27</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628.27</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用于我县域内符合特扶政策家庭的补助资金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1.通过计划生育家庭奖特扶补贴制度，达到提升群众幸福感的效果。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农村部分计划生育家庭特别扶助人数</w:t>
            </w:r>
          </w:p>
        </w:tc>
        <w:tc>
          <w:tcPr>
            <w:tcW w:w="5386" w:type="dxa"/>
            <w:tcBorders>
              <w:top w:val="single" w:sz="6" w:space="0" w:color="auto"/>
              <w:left w:val="single" w:sz="6" w:space="0" w:color="auto"/>
              <w:right w:val="single" w:sz="6" w:space="0" w:color="auto"/>
            </w:tcBorders>
            <w:vAlign w:val="center"/>
          </w:tcPr>
          <w:p>
            <w:pPr>
              <w:pStyle w:val="22"/>
            </w:pPr>
            <w:r>
              <w:t>年度内享受农村部分计划生育家庭特别扶助政策的人数</w:t>
            </w:r>
          </w:p>
        </w:tc>
        <w:tc>
          <w:tcPr>
            <w:tcW w:w="2268" w:type="dxa"/>
            <w:tcBorders>
              <w:top w:val="single" w:sz="6" w:space="0" w:color="auto"/>
              <w:left w:val="single" w:sz="6" w:space="0" w:color="auto"/>
              <w:right w:val="single" w:sz="6" w:space="0" w:color="auto"/>
            </w:tcBorders>
            <w:vAlign w:val="center"/>
          </w:tcPr>
          <w:p>
            <w:pPr>
              <w:pStyle w:val="22"/>
            </w:pPr>
            <w:r>
              <w:t>≥1849人</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计划生育家庭特扶资金政策覆盖率</w:t>
            </w:r>
          </w:p>
        </w:tc>
        <w:tc>
          <w:tcPr>
            <w:tcW w:w="5386" w:type="dxa"/>
            <w:tcBorders>
              <w:top w:val="single" w:sz="6" w:space="0" w:color="auto"/>
              <w:left w:val="single" w:sz="6" w:space="0" w:color="auto"/>
              <w:right w:val="single" w:sz="6" w:space="0" w:color="auto"/>
            </w:tcBorders>
            <w:vAlign w:val="center"/>
          </w:tcPr>
          <w:p>
            <w:pPr>
              <w:pStyle w:val="22"/>
            </w:pPr>
            <w:r>
              <w:t>计划生育家庭特扶资金覆盖率=享受农村部分计划生育家庭特别扶助家庭数/昌黎县应享受农村部分计划生育家庭特别扶助家庭总数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特别扶助资金下达及时率</w:t>
            </w:r>
          </w:p>
        </w:tc>
        <w:tc>
          <w:tcPr>
            <w:tcW w:w="5386" w:type="dxa"/>
            <w:tcBorders>
              <w:top w:val="single" w:sz="6" w:space="0" w:color="auto"/>
              <w:left w:val="single" w:sz="6" w:space="0" w:color="auto"/>
              <w:right w:val="single" w:sz="6" w:space="0" w:color="auto"/>
            </w:tcBorders>
            <w:vAlign w:val="center"/>
          </w:tcPr>
          <w:p>
            <w:pPr>
              <w:pStyle w:val="22"/>
            </w:pPr>
            <w:r>
              <w:t>特别扶助资金下达及时率=及时下达资金/应下达总金额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农村部分计划生育家庭特别扶助死亡人均成本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对符合条件的农村计划生育家庭发放特别扶助金的年度死亡人均补助标准</w:t>
            </w:r>
          </w:p>
        </w:tc>
        <w:tc>
          <w:tcPr>
            <w:tcW w:w="2268" w:type="dxa"/>
            <w:tcBorders>
              <w:top w:val="single" w:sz="6" w:space="0" w:color="auto"/>
              <w:left w:val="single" w:sz="6" w:space="0" w:color="auto"/>
              <w:right w:val="single" w:sz="6" w:space="0" w:color="auto"/>
            </w:tcBorders>
            <w:vAlign w:val="center"/>
          </w:tcPr>
          <w:p>
            <w:pPr>
              <w:pStyle w:val="22"/>
            </w:pPr>
            <w:r>
              <w:t>13320元/年</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较上年增加特扶家庭人员的经济收入</w:t>
            </w:r>
          </w:p>
        </w:tc>
        <w:tc>
          <w:tcPr>
            <w:tcW w:w="5386" w:type="dxa"/>
            <w:tcBorders>
              <w:top w:val="single" w:sz="6" w:space="0" w:color="auto"/>
              <w:left w:val="single" w:sz="6" w:space="0" w:color="auto"/>
              <w:right w:val="single" w:sz="6" w:space="0" w:color="auto"/>
            </w:tcBorders>
            <w:vAlign w:val="center"/>
          </w:tcPr>
          <w:p>
            <w:pPr>
              <w:pStyle w:val="22"/>
            </w:pPr>
            <w:r>
              <w:t>较上年增加特扶家庭人员的经济收入</w:t>
            </w:r>
          </w:p>
        </w:tc>
        <w:tc>
          <w:tcPr>
            <w:tcW w:w="2268" w:type="dxa"/>
            <w:tcBorders>
              <w:top w:val="single" w:sz="6" w:space="0" w:color="auto"/>
              <w:left w:val="single" w:sz="6" w:space="0" w:color="auto"/>
              <w:right w:val="single" w:sz="6" w:space="0" w:color="auto"/>
            </w:tcBorders>
            <w:vAlign w:val="center"/>
          </w:tcPr>
          <w:p>
            <w:pPr>
              <w:pStyle w:val="22"/>
            </w:pPr>
            <w:r>
              <w:t>较上年增加</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计划生育家庭特扶资金政策知晓率</w:t>
            </w:r>
          </w:p>
        </w:tc>
        <w:tc>
          <w:tcPr>
            <w:tcW w:w="5386" w:type="dxa"/>
            <w:tcBorders>
              <w:top w:val="single" w:sz="6" w:space="0" w:color="auto"/>
              <w:left w:val="single" w:sz="6" w:space="0" w:color="auto"/>
              <w:right w:val="single" w:sz="6" w:space="0" w:color="auto"/>
            </w:tcBorders>
            <w:vAlign w:val="center"/>
          </w:tcPr>
          <w:p>
            <w:pPr>
              <w:pStyle w:val="22"/>
            </w:pPr>
            <w:r>
              <w:t>知晓特扶政策家庭数占应当知道计划生育家庭总数的比例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计划生育家庭特扶项目资金持续期限</w:t>
            </w:r>
          </w:p>
        </w:tc>
        <w:tc>
          <w:tcPr>
            <w:tcW w:w="5386" w:type="dxa"/>
            <w:tcBorders>
              <w:top w:val="single" w:sz="6" w:space="0" w:color="auto"/>
              <w:left w:val="single" w:sz="6" w:space="0" w:color="auto"/>
              <w:right w:val="single" w:sz="6" w:space="0" w:color="auto"/>
            </w:tcBorders>
            <w:vAlign w:val="center"/>
          </w:tcPr>
          <w:p>
            <w:pPr>
              <w:pStyle w:val="22"/>
            </w:pPr>
            <w:r>
              <w:t>计划生育家庭特扶项目资金持续期限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冀财社【2024】140号提前下达2025年中央计划生育转移支付资金预算指标的通知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特扶对象调查满意度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12、冀财社【2024】143号提前下达2025年医疗服务与保障能力提升（卫生健康人才培养）补助资金绩效目标表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13032225P002234100016</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冀财社【2024】143号提前下达2025年医疗服务与保障能力提升（卫生健康人才培养）补助资金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12.24</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12.24</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用于乡医培训</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1.通过做好基层卫生人才能力规范化培训工作的方式，达到提高基层医疗服务水平能力的效果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培养人数</w:t>
            </w:r>
          </w:p>
        </w:tc>
        <w:tc>
          <w:tcPr>
            <w:tcW w:w="5386" w:type="dxa"/>
            <w:tcBorders>
              <w:top w:val="single" w:sz="6" w:space="0" w:color="auto"/>
              <w:left w:val="single" w:sz="6" w:space="0" w:color="auto"/>
              <w:right w:val="single" w:sz="6" w:space="0" w:color="auto"/>
            </w:tcBorders>
            <w:vAlign w:val="center"/>
          </w:tcPr>
          <w:p>
            <w:pPr>
              <w:pStyle w:val="22"/>
            </w:pPr>
            <w:r>
              <w:t>人才培养人数</w:t>
            </w:r>
          </w:p>
        </w:tc>
        <w:tc>
          <w:tcPr>
            <w:tcW w:w="2268" w:type="dxa"/>
            <w:tcBorders>
              <w:top w:val="single" w:sz="6" w:space="0" w:color="auto"/>
              <w:left w:val="single" w:sz="6" w:space="0" w:color="auto"/>
              <w:right w:val="single" w:sz="6" w:space="0" w:color="auto"/>
            </w:tcBorders>
            <w:vAlign w:val="center"/>
          </w:tcPr>
          <w:p>
            <w:pPr>
              <w:pStyle w:val="22"/>
            </w:pPr>
            <w:r>
              <w:t>45人</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培训通过率</w:t>
            </w:r>
          </w:p>
        </w:tc>
        <w:tc>
          <w:tcPr>
            <w:tcW w:w="5386" w:type="dxa"/>
            <w:tcBorders>
              <w:top w:val="single" w:sz="6" w:space="0" w:color="auto"/>
              <w:left w:val="single" w:sz="6" w:space="0" w:color="auto"/>
              <w:right w:val="single" w:sz="6" w:space="0" w:color="auto"/>
            </w:tcBorders>
            <w:vAlign w:val="center"/>
          </w:tcPr>
          <w:p>
            <w:pPr>
              <w:pStyle w:val="22"/>
            </w:pPr>
            <w:r>
              <w:t>培训通过率=通过培训考核人数/参加培训总人数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培训按期完成率</w:t>
            </w:r>
          </w:p>
        </w:tc>
        <w:tc>
          <w:tcPr>
            <w:tcW w:w="5386" w:type="dxa"/>
            <w:tcBorders>
              <w:top w:val="single" w:sz="6" w:space="0" w:color="auto"/>
              <w:left w:val="single" w:sz="6" w:space="0" w:color="auto"/>
              <w:right w:val="single" w:sz="6" w:space="0" w:color="auto"/>
            </w:tcBorders>
            <w:vAlign w:val="center"/>
          </w:tcPr>
          <w:p>
            <w:pPr>
              <w:pStyle w:val="22"/>
            </w:pPr>
            <w:r>
              <w:t>人才培训按期完成率=实际按期完成人数/应当按期完成人数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资金成本</w:t>
            </w:r>
          </w:p>
        </w:tc>
        <w:tc>
          <w:tcPr>
            <w:tcW w:w="5386" w:type="dxa"/>
            <w:tcBorders>
              <w:top w:val="single" w:sz="6" w:space="0" w:color="auto"/>
              <w:left w:val="single" w:sz="6" w:space="0" w:color="auto"/>
              <w:right w:val="single" w:sz="6" w:space="0" w:color="auto"/>
            </w:tcBorders>
            <w:vAlign w:val="center"/>
          </w:tcPr>
          <w:p>
            <w:pPr>
              <w:pStyle w:val="22"/>
            </w:pPr>
            <w:r>
              <w:t>人才培养资金成本</w:t>
            </w:r>
          </w:p>
        </w:tc>
        <w:tc>
          <w:tcPr>
            <w:tcW w:w="2268" w:type="dxa"/>
            <w:tcBorders>
              <w:top w:val="single" w:sz="6" w:space="0" w:color="auto"/>
              <w:left w:val="single" w:sz="6" w:space="0" w:color="auto"/>
              <w:right w:val="single" w:sz="6" w:space="0" w:color="auto"/>
            </w:tcBorders>
            <w:vAlign w:val="center"/>
          </w:tcPr>
          <w:p>
            <w:pPr>
              <w:pStyle w:val="22"/>
            </w:pPr>
            <w:r>
              <w:t>12.24万元</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培训工作经济效益提升</w:t>
            </w:r>
          </w:p>
        </w:tc>
        <w:tc>
          <w:tcPr>
            <w:tcW w:w="5386" w:type="dxa"/>
            <w:tcBorders>
              <w:top w:val="single" w:sz="6" w:space="0" w:color="auto"/>
              <w:left w:val="single" w:sz="6" w:space="0" w:color="auto"/>
              <w:right w:val="single" w:sz="6" w:space="0" w:color="auto"/>
            </w:tcBorders>
            <w:vAlign w:val="center"/>
          </w:tcPr>
          <w:p>
            <w:pPr>
              <w:pStyle w:val="22"/>
            </w:pPr>
            <w:r>
              <w:t>培训工作经济效益提升</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提高本地区职业技术水平</w:t>
            </w:r>
          </w:p>
        </w:tc>
        <w:tc>
          <w:tcPr>
            <w:tcW w:w="5386" w:type="dxa"/>
            <w:tcBorders>
              <w:top w:val="single" w:sz="6" w:space="0" w:color="auto"/>
              <w:left w:val="single" w:sz="6" w:space="0" w:color="auto"/>
              <w:right w:val="single" w:sz="6" w:space="0" w:color="auto"/>
            </w:tcBorders>
            <w:vAlign w:val="center"/>
          </w:tcPr>
          <w:p>
            <w:pPr>
              <w:pStyle w:val="22"/>
            </w:pPr>
            <w:r>
              <w:t>提高本地区医疗技术水平</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节能办公</w:t>
            </w:r>
          </w:p>
        </w:tc>
        <w:tc>
          <w:tcPr>
            <w:tcW w:w="5386" w:type="dxa"/>
            <w:tcBorders>
              <w:top w:val="single" w:sz="6" w:space="0" w:color="auto"/>
              <w:left w:val="single" w:sz="6" w:space="0" w:color="auto"/>
              <w:right w:val="single" w:sz="6" w:space="0" w:color="auto"/>
            </w:tcBorders>
            <w:vAlign w:val="center"/>
          </w:tcPr>
          <w:p>
            <w:pPr>
              <w:pStyle w:val="22"/>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人才培养项目资金可持续发挥作用期限</w:t>
            </w:r>
          </w:p>
        </w:tc>
        <w:tc>
          <w:tcPr>
            <w:tcW w:w="5386" w:type="dxa"/>
            <w:tcBorders>
              <w:top w:val="single" w:sz="6" w:space="0" w:color="auto"/>
              <w:left w:val="single" w:sz="6" w:space="0" w:color="auto"/>
              <w:right w:val="single" w:sz="6" w:space="0" w:color="auto"/>
            </w:tcBorders>
            <w:vAlign w:val="center"/>
          </w:tcPr>
          <w:p>
            <w:pPr>
              <w:pStyle w:val="22"/>
            </w:pPr>
            <w:r>
              <w:t>人才培养项目资金可持续发挥作用期限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冀财社【2024】143号提前下达2025年医疗服务与保障能力提升（卫生健康人才培养）补助资金预算的通知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群众满意度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13、冀财社【2024】144号关于提前下达2025年中央财政重大公共卫生服务补助资金绩效目标表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13032225P002235100033</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冀财社【2024】144号关于提前下达2025年中央财政重大公共卫生服务补助资金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137.00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137.00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用于我县重大公共卫生服务项目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50%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1.通过提高重点疾病监测水平的方法，达到有效落实疾病防控措施、完善疾病预防控制体系的效果。</w:t>
              <w:tab/>
              <w:tab/>
              <w:tab/>
              <w:tab/>
              <w:tab/>
              <w:tab/>
            </w:r>
          </w:p>
          <w:p>
            <w:pPr>
              <w:pStyle w:val="22"/>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实施重大公共卫生服务制度乡镇数量</w:t>
            </w:r>
          </w:p>
        </w:tc>
        <w:tc>
          <w:tcPr>
            <w:tcW w:w="5386" w:type="dxa"/>
            <w:tcBorders>
              <w:top w:val="single" w:sz="6" w:space="0" w:color="auto"/>
              <w:left w:val="single" w:sz="6" w:space="0" w:color="auto"/>
              <w:right w:val="single" w:sz="6" w:space="0" w:color="auto"/>
            </w:tcBorders>
            <w:vAlign w:val="center"/>
          </w:tcPr>
          <w:p>
            <w:pPr>
              <w:pStyle w:val="22"/>
            </w:pPr>
            <w:r>
              <w:t>实施重大公共卫生服务制度乡镇数量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重大公共卫生服务制度覆盖率</w:t>
            </w:r>
          </w:p>
        </w:tc>
        <w:tc>
          <w:tcPr>
            <w:tcW w:w="5386" w:type="dxa"/>
            <w:tcBorders>
              <w:top w:val="single" w:sz="6" w:space="0" w:color="auto"/>
              <w:left w:val="single" w:sz="6" w:space="0" w:color="auto"/>
              <w:right w:val="single" w:sz="6" w:space="0" w:color="auto"/>
            </w:tcBorders>
            <w:vAlign w:val="center"/>
          </w:tcPr>
          <w:p>
            <w:pPr>
              <w:pStyle w:val="22"/>
            </w:pPr>
            <w:r>
              <w:t>覆盖率=实施重大公共卫生服务制度的乡镇个数/我县乡镇总数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传染病报告及时率</w:t>
            </w:r>
          </w:p>
        </w:tc>
        <w:tc>
          <w:tcPr>
            <w:tcW w:w="5386" w:type="dxa"/>
            <w:tcBorders>
              <w:top w:val="single" w:sz="6" w:space="0" w:color="auto"/>
              <w:left w:val="single" w:sz="6" w:space="0" w:color="auto"/>
              <w:right w:val="single" w:sz="6" w:space="0" w:color="auto"/>
            </w:tcBorders>
            <w:vAlign w:val="center"/>
          </w:tcPr>
          <w:p>
            <w:pPr>
              <w:pStyle w:val="22"/>
            </w:pPr>
            <w:r>
              <w:t>及时率=传染病报告及时次数/总报告次数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重大公共卫生服务补助资金投入成本</w:t>
            </w:r>
          </w:p>
        </w:tc>
        <w:tc>
          <w:tcPr>
            <w:tcW w:w="5386" w:type="dxa"/>
            <w:tcBorders>
              <w:top w:val="single" w:sz="6" w:space="0" w:color="auto"/>
              <w:left w:val="single" w:sz="6" w:space="0" w:color="auto"/>
              <w:right w:val="single" w:sz="6" w:space="0" w:color="auto"/>
            </w:tcBorders>
            <w:vAlign w:val="center"/>
          </w:tcPr>
          <w:p>
            <w:pPr>
              <w:pStyle w:val="22"/>
            </w:pPr>
            <w:r>
              <w:t>重大公共卫生服务补助资金投入成本</w:t>
            </w:r>
          </w:p>
        </w:tc>
        <w:tc>
          <w:tcPr>
            <w:tcW w:w="2268" w:type="dxa"/>
            <w:tcBorders>
              <w:top w:val="single" w:sz="6" w:space="0" w:color="auto"/>
              <w:left w:val="single" w:sz="6" w:space="0" w:color="auto"/>
              <w:right w:val="single" w:sz="6" w:space="0" w:color="auto"/>
            </w:tcBorders>
            <w:vAlign w:val="center"/>
          </w:tcPr>
          <w:p>
            <w:pPr>
              <w:pStyle w:val="22"/>
            </w:pPr>
            <w:r>
              <w:t>137万元</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提高重大公共卫生服务资金使用效率</w:t>
            </w:r>
          </w:p>
        </w:tc>
        <w:tc>
          <w:tcPr>
            <w:tcW w:w="5386" w:type="dxa"/>
            <w:tcBorders>
              <w:top w:val="single" w:sz="6" w:space="0" w:color="auto"/>
              <w:left w:val="single" w:sz="6" w:space="0" w:color="auto"/>
              <w:right w:val="single" w:sz="6" w:space="0" w:color="auto"/>
            </w:tcBorders>
            <w:vAlign w:val="center"/>
          </w:tcPr>
          <w:p>
            <w:pPr>
              <w:pStyle w:val="22"/>
            </w:pPr>
            <w:r>
              <w:t>提高重大公共卫生服务资金使用效率</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公共卫生服务服务制度普及率</w:t>
            </w:r>
          </w:p>
        </w:tc>
        <w:tc>
          <w:tcPr>
            <w:tcW w:w="5386" w:type="dxa"/>
            <w:tcBorders>
              <w:top w:val="single" w:sz="6" w:space="0" w:color="auto"/>
              <w:left w:val="single" w:sz="6" w:space="0" w:color="auto"/>
              <w:right w:val="single" w:sz="6" w:space="0" w:color="auto"/>
            </w:tcBorders>
            <w:vAlign w:val="center"/>
          </w:tcPr>
          <w:p>
            <w:pPr>
              <w:pStyle w:val="22"/>
            </w:pPr>
            <w:r>
              <w:t>重大公共卫生服务服务制度普及率=知晓制度人数/应当知晓制度人数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冀财社【2024】144号关于提前下达2025年中央财政重大公共卫生服务补助资金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重大公共卫生服务资金持续期限</w:t>
            </w:r>
          </w:p>
        </w:tc>
        <w:tc>
          <w:tcPr>
            <w:tcW w:w="5386" w:type="dxa"/>
            <w:tcBorders>
              <w:top w:val="single" w:sz="6" w:space="0" w:color="auto"/>
              <w:left w:val="single" w:sz="6" w:space="0" w:color="auto"/>
              <w:right w:val="single" w:sz="6" w:space="0" w:color="auto"/>
            </w:tcBorders>
            <w:vAlign w:val="center"/>
          </w:tcPr>
          <w:p>
            <w:pPr>
              <w:pStyle w:val="22"/>
            </w:pPr>
            <w:r>
              <w:t>重大公共卫生服务资金持续期限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冀财社【2024】144号关于提前下达2025年中央财政重大公共卫生服务补助资金</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14、冀财社【2024】151号关于提前下达2025年中央基本公共卫生服务补助资金绩效目标表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13032225P00221710011L</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冀财社【2024】151号关于提前下达2025年中央基本公共卫生服务补助资金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2645.00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2645.00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用于我县实施基本公共卫生服务项目资金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5386"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基本公共卫生服务项目资金及时支付率</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基本公共卫生服务资金成本</w:t>
            </w:r>
          </w:p>
        </w:tc>
        <w:tc>
          <w:tcPr>
            <w:tcW w:w="5386" w:type="dxa"/>
            <w:tcBorders>
              <w:top w:val="single" w:sz="6" w:space="0" w:color="auto"/>
              <w:left w:val="single" w:sz="6" w:space="0" w:color="auto"/>
              <w:right w:val="single" w:sz="6" w:space="0" w:color="auto"/>
            </w:tcBorders>
            <w:vAlign w:val="center"/>
          </w:tcPr>
          <w:p>
            <w:pPr>
              <w:pStyle w:val="22"/>
            </w:pPr>
            <w:r>
              <w:t>投入基本公共卫生中央补助资金总成本</w:t>
            </w:r>
          </w:p>
        </w:tc>
        <w:tc>
          <w:tcPr>
            <w:tcW w:w="2268" w:type="dxa"/>
            <w:tcBorders>
              <w:top w:val="single" w:sz="6" w:space="0" w:color="auto"/>
              <w:left w:val="single" w:sz="6" w:space="0" w:color="auto"/>
              <w:right w:val="single" w:sz="6" w:space="0" w:color="auto"/>
            </w:tcBorders>
            <w:vAlign w:val="center"/>
          </w:tcPr>
          <w:p>
            <w:pPr>
              <w:pStyle w:val="22"/>
            </w:pPr>
            <w:r>
              <w:t>2645万元</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较上年减轻基层医疗机构经济压力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冀财社【2024】151号关于提前下达2025年中央基本公共卫生服务补助资金预算的通知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15、冀财社【2024】176号关于提前下达2025年省级公共卫生服务补助资金（疾病预防控制部分）绩效目标表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13032225P00221710004K</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冀财社【2024】176号关于提前下达2025年省级公共卫生服务补助资金（疾病预防控制部分）</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用于我县免疫规划疫苗冷链储运经费</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1.基本满足群众非免疫规划疫苗接种需求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非免疫规划疫苗接种针次</w:t>
            </w:r>
          </w:p>
        </w:tc>
        <w:tc>
          <w:tcPr>
            <w:tcW w:w="5386" w:type="dxa"/>
            <w:tcBorders>
              <w:top w:val="single" w:sz="6" w:space="0" w:color="auto"/>
              <w:left w:val="single" w:sz="6" w:space="0" w:color="auto"/>
              <w:right w:val="single" w:sz="6" w:space="0" w:color="auto"/>
            </w:tcBorders>
            <w:vAlign w:val="center"/>
          </w:tcPr>
          <w:p>
            <w:pPr>
              <w:pStyle w:val="22"/>
            </w:pPr>
            <w:r>
              <w:t>适龄人群接种疫苗针次</w:t>
            </w:r>
          </w:p>
        </w:tc>
        <w:tc>
          <w:tcPr>
            <w:tcW w:w="2268" w:type="dxa"/>
            <w:tcBorders>
              <w:top w:val="single" w:sz="6" w:space="0" w:color="auto"/>
              <w:left w:val="single" w:sz="6" w:space="0" w:color="auto"/>
              <w:right w:val="single" w:sz="6" w:space="0" w:color="auto"/>
            </w:tcBorders>
            <w:vAlign w:val="center"/>
          </w:tcPr>
          <w:p>
            <w:pPr>
              <w:pStyle w:val="22"/>
            </w:pPr>
            <w:r>
              <w:t>≥4万</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安全注射率</w:t>
            </w:r>
          </w:p>
        </w:tc>
        <w:tc>
          <w:tcPr>
            <w:tcW w:w="5386" w:type="dxa"/>
            <w:tcBorders>
              <w:top w:val="single" w:sz="6" w:space="0" w:color="auto"/>
              <w:left w:val="single" w:sz="6" w:space="0" w:color="auto"/>
              <w:right w:val="single" w:sz="6" w:space="0" w:color="auto"/>
            </w:tcBorders>
            <w:vAlign w:val="center"/>
          </w:tcPr>
          <w:p>
            <w:pPr>
              <w:pStyle w:val="22"/>
            </w:pPr>
            <w:r>
              <w:t>预防接种安全注射率=安全接种人数/总人数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及时性</w:t>
            </w:r>
          </w:p>
        </w:tc>
        <w:tc>
          <w:tcPr>
            <w:tcW w:w="5386" w:type="dxa"/>
            <w:tcBorders>
              <w:top w:val="single" w:sz="6" w:space="0" w:color="auto"/>
              <w:left w:val="single" w:sz="6" w:space="0" w:color="auto"/>
              <w:right w:val="single" w:sz="6" w:space="0" w:color="auto"/>
            </w:tcBorders>
            <w:vAlign w:val="center"/>
          </w:tcPr>
          <w:p>
            <w:pPr>
              <w:pStyle w:val="22"/>
            </w:pPr>
            <w:r>
              <w:t>预防接种及时注射率=按时接种人数/总人数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冷链系统运转经费</w:t>
            </w:r>
          </w:p>
        </w:tc>
        <w:tc>
          <w:tcPr>
            <w:tcW w:w="5386" w:type="dxa"/>
            <w:tcBorders>
              <w:top w:val="single" w:sz="6" w:space="0" w:color="auto"/>
              <w:left w:val="single" w:sz="6" w:space="0" w:color="auto"/>
              <w:right w:val="single" w:sz="6" w:space="0" w:color="auto"/>
            </w:tcBorders>
            <w:vAlign w:val="center"/>
          </w:tcPr>
          <w:p>
            <w:pPr>
              <w:pStyle w:val="22"/>
            </w:pPr>
            <w:r>
              <w:t>经费使用资金</w:t>
            </w:r>
          </w:p>
        </w:tc>
        <w:tc>
          <w:tcPr>
            <w:tcW w:w="2268" w:type="dxa"/>
            <w:tcBorders>
              <w:top w:val="single" w:sz="6" w:space="0" w:color="auto"/>
              <w:left w:val="single" w:sz="6" w:space="0" w:color="auto"/>
              <w:right w:val="single" w:sz="6" w:space="0" w:color="auto"/>
            </w:tcBorders>
            <w:vAlign w:val="center"/>
          </w:tcPr>
          <w:p>
            <w:pPr>
              <w:pStyle w:val="22"/>
            </w:pPr>
            <w:r>
              <w:t>5万元</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因传染病产生的医疗费用</w:t>
            </w:r>
          </w:p>
        </w:tc>
        <w:tc>
          <w:tcPr>
            <w:tcW w:w="5386" w:type="dxa"/>
            <w:tcBorders>
              <w:top w:val="single" w:sz="6" w:space="0" w:color="auto"/>
              <w:left w:val="single" w:sz="6" w:space="0" w:color="auto"/>
              <w:right w:val="single" w:sz="6" w:space="0" w:color="auto"/>
            </w:tcBorders>
            <w:vAlign w:val="center"/>
          </w:tcPr>
          <w:p>
            <w:pPr>
              <w:pStyle w:val="22"/>
            </w:pPr>
            <w:r>
              <w:t>节约人民群众因传染病治疗而占用的医疗资源</w:t>
            </w:r>
          </w:p>
        </w:tc>
        <w:tc>
          <w:tcPr>
            <w:tcW w:w="2268" w:type="dxa"/>
            <w:tcBorders>
              <w:top w:val="single" w:sz="6" w:space="0" w:color="auto"/>
              <w:left w:val="single" w:sz="6" w:space="0" w:color="auto"/>
              <w:right w:val="single" w:sz="6" w:space="0" w:color="auto"/>
            </w:tcBorders>
            <w:vAlign w:val="center"/>
          </w:tcPr>
          <w:p>
            <w:pPr>
              <w:pStyle w:val="22"/>
            </w:pPr>
            <w:r>
              <w:t>较上年降低</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提高人民群众预防疾病的意识和能力</w:t>
            </w:r>
          </w:p>
        </w:tc>
        <w:tc>
          <w:tcPr>
            <w:tcW w:w="5386" w:type="dxa"/>
            <w:tcBorders>
              <w:top w:val="single" w:sz="6" w:space="0" w:color="auto"/>
              <w:left w:val="single" w:sz="6" w:space="0" w:color="auto"/>
              <w:right w:val="single" w:sz="6" w:space="0" w:color="auto"/>
            </w:tcBorders>
            <w:vAlign w:val="center"/>
          </w:tcPr>
          <w:p>
            <w:pPr>
              <w:pStyle w:val="22"/>
            </w:pPr>
            <w:r>
              <w:t>加大宣传次数，使人民群众了解传染病的起因和预防措施</w:t>
            </w:r>
          </w:p>
        </w:tc>
        <w:tc>
          <w:tcPr>
            <w:tcW w:w="2268" w:type="dxa"/>
            <w:tcBorders>
              <w:top w:val="single" w:sz="6" w:space="0" w:color="auto"/>
              <w:left w:val="single" w:sz="6" w:space="0" w:color="auto"/>
              <w:right w:val="single" w:sz="6" w:space="0" w:color="auto"/>
            </w:tcBorders>
            <w:vAlign w:val="center"/>
          </w:tcPr>
          <w:p>
            <w:pPr>
              <w:pStyle w:val="22"/>
            </w:pPr>
            <w:r>
              <w:t>≥12次</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异常接种反应处置率</w:t>
            </w:r>
          </w:p>
        </w:tc>
        <w:tc>
          <w:tcPr>
            <w:tcW w:w="5386" w:type="dxa"/>
            <w:tcBorders>
              <w:top w:val="single" w:sz="6" w:space="0" w:color="auto"/>
              <w:left w:val="single" w:sz="6" w:space="0" w:color="auto"/>
              <w:right w:val="single" w:sz="6" w:space="0" w:color="auto"/>
            </w:tcBorders>
            <w:vAlign w:val="center"/>
          </w:tcPr>
          <w:p>
            <w:pPr>
              <w:pStyle w:val="22"/>
            </w:pPr>
            <w:r>
              <w:t>二类疫苗接种出现异常反应人数/异常反应接种总人数</w:t>
            </w:r>
          </w:p>
        </w:tc>
        <w:tc>
          <w:tcPr>
            <w:tcW w:w="2268" w:type="dxa"/>
            <w:tcBorders>
              <w:top w:val="single" w:sz="6" w:space="0" w:color="auto"/>
              <w:left w:val="single" w:sz="6" w:space="0" w:color="auto"/>
              <w:right w:val="single" w:sz="6" w:space="0" w:color="auto"/>
            </w:tcBorders>
            <w:vAlign w:val="center"/>
          </w:tcPr>
          <w:p>
            <w:pPr>
              <w:pStyle w:val="22"/>
            </w:pPr>
            <w:r>
              <w:t>≥100%</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项目持续发挥作用期限</w:t>
            </w:r>
          </w:p>
        </w:tc>
        <w:tc>
          <w:tcPr>
            <w:tcW w:w="5386" w:type="dxa"/>
            <w:tcBorders>
              <w:top w:val="single" w:sz="6" w:space="0" w:color="auto"/>
              <w:left w:val="single" w:sz="6" w:space="0" w:color="auto"/>
              <w:right w:val="single" w:sz="6" w:space="0" w:color="auto"/>
            </w:tcBorders>
            <w:vAlign w:val="center"/>
          </w:tcPr>
          <w:p>
            <w:pPr>
              <w:pStyle w:val="22"/>
            </w:pPr>
            <w:r>
              <w:t>持续控制传染病的爆发和流行</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冀财社【2024】176号关于提前下达2025年省级公共卫生服务补助资金（疾病预防控制部分）预算的通知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接种人员满意率</w:t>
            </w:r>
          </w:p>
        </w:tc>
        <w:tc>
          <w:tcPr>
            <w:tcW w:w="5386" w:type="dxa"/>
            <w:tcBorders>
              <w:top w:val="single" w:sz="6" w:space="0" w:color="auto"/>
              <w:left w:val="single" w:sz="6" w:space="0" w:color="auto"/>
              <w:right w:val="single" w:sz="6" w:space="0" w:color="auto"/>
            </w:tcBorders>
            <w:vAlign w:val="center"/>
          </w:tcPr>
          <w:p>
            <w:pPr>
              <w:pStyle w:val="22"/>
            </w:pPr>
            <w:r>
              <w:t>对接种人员开展问卷调查，满意率-满意的份数/调查总份数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16、冀财社【2024】179号关于提前下达2025年省级公共卫生服务补助资金绩效目标表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13032225P002217100057</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1004.21</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1004.21</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用于基本公卫服务项目资金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5386"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基本公共卫生服务项目资金及时支付率</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基本公共卫生服务资金成本</w:t>
            </w:r>
          </w:p>
        </w:tc>
        <w:tc>
          <w:tcPr>
            <w:tcW w:w="5386" w:type="dxa"/>
            <w:tcBorders>
              <w:top w:val="single" w:sz="6" w:space="0" w:color="auto"/>
              <w:left w:val="single" w:sz="6" w:space="0" w:color="auto"/>
              <w:right w:val="single" w:sz="6" w:space="0" w:color="auto"/>
            </w:tcBorders>
            <w:vAlign w:val="center"/>
          </w:tcPr>
          <w:p>
            <w:pPr>
              <w:pStyle w:val="22"/>
            </w:pPr>
            <w:r>
              <w:t>投入基本公共卫生省级补助资金总成本</w:t>
            </w:r>
          </w:p>
        </w:tc>
        <w:tc>
          <w:tcPr>
            <w:tcW w:w="2268" w:type="dxa"/>
            <w:tcBorders>
              <w:top w:val="single" w:sz="6" w:space="0" w:color="auto"/>
              <w:left w:val="single" w:sz="6" w:space="0" w:color="auto"/>
              <w:right w:val="single" w:sz="6" w:space="0" w:color="auto"/>
            </w:tcBorders>
            <w:vAlign w:val="center"/>
          </w:tcPr>
          <w:p>
            <w:pPr>
              <w:pStyle w:val="22"/>
            </w:pPr>
            <w:r>
              <w:t>1004.21万元</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17、冀财社【2024】179号关于提前下达2025年省级公共卫生服务补助资金（其他）绩效目标表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13032225P00221710006T</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冀财社【2024】179号关于提前下达2025年省级公共卫生服务补助资金（其他）</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127.71</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127.71</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用于我县实施基本公卫服务项目资金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5386" w:type="dxa"/>
            <w:tcBorders>
              <w:top w:val="single" w:sz="6" w:space="0" w:color="auto"/>
              <w:left w:val="single" w:sz="6" w:space="0" w:color="auto"/>
              <w:right w:val="single" w:sz="6" w:space="0" w:color="auto"/>
            </w:tcBorders>
            <w:vAlign w:val="center"/>
          </w:tcPr>
          <w:p>
            <w:pPr>
              <w:pStyle w:val="22"/>
            </w:pPr>
            <w:r>
              <w:t>实施食品安全风险预警制度的乡镇数量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基本公共卫生服务项目资金及时支付率</w:t>
            </w:r>
          </w:p>
        </w:tc>
        <w:tc>
          <w:tcPr>
            <w:tcW w:w="5386" w:type="dxa"/>
            <w:tcBorders>
              <w:top w:val="single" w:sz="6" w:space="0" w:color="auto"/>
              <w:left w:val="single" w:sz="6" w:space="0" w:color="auto"/>
              <w:right w:val="single" w:sz="6" w:space="0" w:color="auto"/>
            </w:tcBorders>
            <w:vAlign w:val="center"/>
          </w:tcPr>
          <w:p>
            <w:pPr>
              <w:pStyle w:val="22"/>
            </w:pPr>
            <w:r>
              <w:t>基本公共卫生服务项目资金及时支付率=按时完成支付金额/项目总金额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基本公共卫生服务资金成本</w:t>
            </w:r>
          </w:p>
        </w:tc>
        <w:tc>
          <w:tcPr>
            <w:tcW w:w="5386" w:type="dxa"/>
            <w:tcBorders>
              <w:top w:val="single" w:sz="6" w:space="0" w:color="auto"/>
              <w:left w:val="single" w:sz="6" w:space="0" w:color="auto"/>
              <w:right w:val="single" w:sz="6" w:space="0" w:color="auto"/>
            </w:tcBorders>
            <w:vAlign w:val="center"/>
          </w:tcPr>
          <w:p>
            <w:pPr>
              <w:pStyle w:val="22"/>
            </w:pPr>
            <w:r>
              <w:t>投入基本公共卫生省级补助资金总成本</w:t>
            </w:r>
          </w:p>
        </w:tc>
        <w:tc>
          <w:tcPr>
            <w:tcW w:w="2268" w:type="dxa"/>
            <w:tcBorders>
              <w:top w:val="single" w:sz="6" w:space="0" w:color="auto"/>
              <w:left w:val="single" w:sz="6" w:space="0" w:color="auto"/>
              <w:right w:val="single" w:sz="6" w:space="0" w:color="auto"/>
            </w:tcBorders>
            <w:vAlign w:val="center"/>
          </w:tcPr>
          <w:p>
            <w:pPr>
              <w:pStyle w:val="22"/>
            </w:pPr>
            <w:r>
              <w:t>127.71万元</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基本公共卫生服务项目可持续影响期限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18、冀财社【2024】186号关于提前下达2025年医疗服务与保障能力提升（公立医院综合改革）补助资金绩效目标表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13032225P00222210001K</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冀财社【2024】186号关于提前下达2025年医疗服务与保障能力提升（公立医院综合改革）补助资金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165.00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165.00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用于推进公立医院综合改革</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1.基本建立具有中国特色的权责清晰、管理科学、治理完善、运行高效、监督有力的现代医院管理制度，建立维护公益性、调动积极性、保障可持续的运行新机制和科学合理的补偿机制。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实施公立医院改革的医院数量</w:t>
            </w:r>
          </w:p>
        </w:tc>
        <w:tc>
          <w:tcPr>
            <w:tcW w:w="5386" w:type="dxa"/>
            <w:tcBorders>
              <w:top w:val="single" w:sz="6" w:space="0" w:color="auto"/>
              <w:left w:val="single" w:sz="6" w:space="0" w:color="auto"/>
              <w:right w:val="single" w:sz="6" w:space="0" w:color="auto"/>
            </w:tcBorders>
            <w:vAlign w:val="center"/>
          </w:tcPr>
          <w:p>
            <w:pPr>
              <w:pStyle w:val="22"/>
            </w:pPr>
            <w:r>
              <w:t>实施公立医院改革的医院数量</w:t>
            </w:r>
          </w:p>
        </w:tc>
        <w:tc>
          <w:tcPr>
            <w:tcW w:w="2268" w:type="dxa"/>
            <w:tcBorders>
              <w:top w:val="single" w:sz="6" w:space="0" w:color="auto"/>
              <w:left w:val="single" w:sz="6" w:space="0" w:color="auto"/>
              <w:right w:val="single" w:sz="6" w:space="0" w:color="auto"/>
            </w:tcBorders>
            <w:vAlign w:val="center"/>
          </w:tcPr>
          <w:p>
            <w:pPr>
              <w:pStyle w:val="22"/>
            </w:pPr>
            <w:r>
              <w:t>1家</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公立医院改革政策覆盖率</w:t>
            </w:r>
          </w:p>
        </w:tc>
        <w:tc>
          <w:tcPr>
            <w:tcW w:w="5386" w:type="dxa"/>
            <w:tcBorders>
              <w:top w:val="single" w:sz="6" w:space="0" w:color="auto"/>
              <w:left w:val="single" w:sz="6" w:space="0" w:color="auto"/>
              <w:right w:val="single" w:sz="6" w:space="0" w:color="auto"/>
            </w:tcBorders>
            <w:vAlign w:val="center"/>
          </w:tcPr>
          <w:p>
            <w:pPr>
              <w:pStyle w:val="22"/>
            </w:pPr>
            <w:r>
              <w:t>公立医院改革政策覆盖率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公立医院综合改革制度资金拨付及时率</w:t>
            </w:r>
          </w:p>
        </w:tc>
        <w:tc>
          <w:tcPr>
            <w:tcW w:w="5386" w:type="dxa"/>
            <w:tcBorders>
              <w:top w:val="single" w:sz="6" w:space="0" w:color="auto"/>
              <w:left w:val="single" w:sz="6" w:space="0" w:color="auto"/>
              <w:right w:val="single" w:sz="6" w:space="0" w:color="auto"/>
            </w:tcBorders>
            <w:vAlign w:val="center"/>
          </w:tcPr>
          <w:p>
            <w:pPr>
              <w:pStyle w:val="22"/>
            </w:pPr>
            <w:r>
              <w:t>公立医院综合改革制度资金拨付及时率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公立医院综合改革制度资金成本</w:t>
            </w:r>
          </w:p>
        </w:tc>
        <w:tc>
          <w:tcPr>
            <w:tcW w:w="5386" w:type="dxa"/>
            <w:tcBorders>
              <w:top w:val="single" w:sz="6" w:space="0" w:color="auto"/>
              <w:left w:val="single" w:sz="6" w:space="0" w:color="auto"/>
              <w:right w:val="single" w:sz="6" w:space="0" w:color="auto"/>
            </w:tcBorders>
            <w:vAlign w:val="center"/>
          </w:tcPr>
          <w:p>
            <w:pPr>
              <w:pStyle w:val="22"/>
            </w:pPr>
            <w:r>
              <w:t>公立医院综合改革制度资金成本</w:t>
            </w:r>
          </w:p>
        </w:tc>
        <w:tc>
          <w:tcPr>
            <w:tcW w:w="2268" w:type="dxa"/>
            <w:tcBorders>
              <w:top w:val="single" w:sz="6" w:space="0" w:color="auto"/>
              <w:left w:val="single" w:sz="6" w:space="0" w:color="auto"/>
              <w:right w:val="single" w:sz="6" w:space="0" w:color="auto"/>
            </w:tcBorders>
            <w:vAlign w:val="center"/>
          </w:tcPr>
          <w:p>
            <w:pPr>
              <w:pStyle w:val="22"/>
            </w:pPr>
            <w:r>
              <w:t>165万元</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减轻居民就诊经济压力</w:t>
            </w:r>
          </w:p>
        </w:tc>
        <w:tc>
          <w:tcPr>
            <w:tcW w:w="5386" w:type="dxa"/>
            <w:tcBorders>
              <w:top w:val="single" w:sz="6" w:space="0" w:color="auto"/>
              <w:left w:val="single" w:sz="6" w:space="0" w:color="auto"/>
              <w:right w:val="single" w:sz="6" w:space="0" w:color="auto"/>
            </w:tcBorders>
            <w:vAlign w:val="center"/>
          </w:tcPr>
          <w:p>
            <w:pPr>
              <w:pStyle w:val="22"/>
            </w:pPr>
            <w:r>
              <w:t>减轻居民就诊经济压力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提高医疗服务能力水平</w:t>
            </w:r>
          </w:p>
        </w:tc>
        <w:tc>
          <w:tcPr>
            <w:tcW w:w="5386" w:type="dxa"/>
            <w:tcBorders>
              <w:top w:val="single" w:sz="6" w:space="0" w:color="auto"/>
              <w:left w:val="single" w:sz="6" w:space="0" w:color="auto"/>
              <w:right w:val="single" w:sz="6" w:space="0" w:color="auto"/>
            </w:tcBorders>
            <w:vAlign w:val="center"/>
          </w:tcPr>
          <w:p>
            <w:pPr>
              <w:pStyle w:val="22"/>
            </w:pPr>
            <w:r>
              <w:t>提高医疗服务能力水平</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公立医院改革项目资金可持续期限</w:t>
            </w:r>
          </w:p>
        </w:tc>
        <w:tc>
          <w:tcPr>
            <w:tcW w:w="5386" w:type="dxa"/>
            <w:tcBorders>
              <w:top w:val="single" w:sz="6" w:space="0" w:color="auto"/>
              <w:left w:val="single" w:sz="6" w:space="0" w:color="auto"/>
              <w:right w:val="single" w:sz="6" w:space="0" w:color="auto"/>
            </w:tcBorders>
            <w:vAlign w:val="center"/>
          </w:tcPr>
          <w:p>
            <w:pPr>
              <w:pStyle w:val="22"/>
            </w:pPr>
            <w:r>
              <w:t>公立医院改革项目资金可持续期限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冀财社【2024】186号关于提前下达2025年医疗服务与保障能力提升（公立医院综合改革）补助资金预算的通知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公立医院改革满意度</w:t>
            </w:r>
          </w:p>
        </w:tc>
        <w:tc>
          <w:tcPr>
            <w:tcW w:w="5386" w:type="dxa"/>
            <w:tcBorders>
              <w:top w:val="single" w:sz="6" w:space="0" w:color="auto"/>
              <w:left w:val="single" w:sz="6" w:space="0" w:color="auto"/>
              <w:right w:val="single" w:sz="6" w:space="0" w:color="auto"/>
            </w:tcBorders>
            <w:vAlign w:val="center"/>
          </w:tcPr>
          <w:p>
            <w:pPr>
              <w:pStyle w:val="22"/>
            </w:pPr>
            <w:r>
              <w:t>公立医院改革满意度=满意和较满意的群众数量/全部调查人数的比率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19、冀财社【2024】187号关于提前下达2025年省级计划生育转移支付专项资金（奖扶）绩效目标表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13032225P00221810006G</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冀财社【2024】187号关于提前下达2025年省级计划生育转移支付专项资金（奖扶）</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1033.08</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1033.08</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用于符合我县计划生育奖特扶政策家庭的奖励金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1.通过计划生育家庭奖扶资金制度，达到提升群众幸福感的效果。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实施农村部分计划生育家庭奖励扶助政策的乡镇数量</w:t>
            </w:r>
          </w:p>
        </w:tc>
        <w:tc>
          <w:tcPr>
            <w:tcW w:w="5386" w:type="dxa"/>
            <w:tcBorders>
              <w:top w:val="single" w:sz="6" w:space="0" w:color="auto"/>
              <w:left w:val="single" w:sz="6" w:space="0" w:color="auto"/>
              <w:right w:val="single" w:sz="6" w:space="0" w:color="auto"/>
            </w:tcBorders>
            <w:vAlign w:val="center"/>
          </w:tcPr>
          <w:p>
            <w:pPr>
              <w:pStyle w:val="22"/>
            </w:pPr>
            <w:r>
              <w:t>实施农村部分计划生育家庭奖励扶助政策的乡镇的数量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计划生育家庭奖扶政策覆盖率</w:t>
            </w:r>
          </w:p>
        </w:tc>
        <w:tc>
          <w:tcPr>
            <w:tcW w:w="5386" w:type="dxa"/>
            <w:tcBorders>
              <w:top w:val="single" w:sz="6" w:space="0" w:color="auto"/>
              <w:left w:val="single" w:sz="6" w:space="0" w:color="auto"/>
              <w:right w:val="single" w:sz="6" w:space="0" w:color="auto"/>
            </w:tcBorders>
            <w:vAlign w:val="center"/>
          </w:tcPr>
          <w:p>
            <w:pPr>
              <w:pStyle w:val="22"/>
            </w:pPr>
            <w:r>
              <w:t>计划生育家庭奖扶政策覆盖率=计划生育家庭奖扶家庭数/昌黎县应享受计划生育家庭奖扶家庭总数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计划生育家庭奖扶资金下达及时率</w:t>
            </w:r>
          </w:p>
        </w:tc>
        <w:tc>
          <w:tcPr>
            <w:tcW w:w="5386" w:type="dxa"/>
            <w:tcBorders>
              <w:top w:val="single" w:sz="6" w:space="0" w:color="auto"/>
              <w:left w:val="single" w:sz="6" w:space="0" w:color="auto"/>
              <w:right w:val="single" w:sz="6" w:space="0" w:color="auto"/>
            </w:tcBorders>
            <w:vAlign w:val="center"/>
          </w:tcPr>
          <w:p>
            <w:pPr>
              <w:pStyle w:val="22"/>
            </w:pPr>
            <w:r>
              <w:t>计划生育家庭奖扶资金下达及时率=及时下达资金/应下达总金额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农村部分计划生育家庭奖励扶助成本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对符合条件的农村计划生育家庭发放奖励金的年度补助标准</w:t>
            </w:r>
          </w:p>
        </w:tc>
        <w:tc>
          <w:tcPr>
            <w:tcW w:w="2268" w:type="dxa"/>
            <w:tcBorders>
              <w:top w:val="single" w:sz="6" w:space="0" w:color="auto"/>
              <w:left w:val="single" w:sz="6" w:space="0" w:color="auto"/>
              <w:right w:val="single" w:sz="6" w:space="0" w:color="auto"/>
            </w:tcBorders>
            <w:vAlign w:val="center"/>
          </w:tcPr>
          <w:p>
            <w:pPr>
              <w:pStyle w:val="22"/>
            </w:pPr>
            <w:r>
              <w:t>960元/人/年</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增加奖扶家庭人员的经济收入</w:t>
            </w:r>
          </w:p>
        </w:tc>
        <w:tc>
          <w:tcPr>
            <w:tcW w:w="5386" w:type="dxa"/>
            <w:tcBorders>
              <w:top w:val="single" w:sz="6" w:space="0" w:color="auto"/>
              <w:left w:val="single" w:sz="6" w:space="0" w:color="auto"/>
              <w:right w:val="single" w:sz="6" w:space="0" w:color="auto"/>
            </w:tcBorders>
            <w:vAlign w:val="center"/>
          </w:tcPr>
          <w:p>
            <w:pPr>
              <w:pStyle w:val="22"/>
            </w:pPr>
            <w:r>
              <w:t>增加奖扶家庭人员的经济收入</w:t>
            </w:r>
          </w:p>
        </w:tc>
        <w:tc>
          <w:tcPr>
            <w:tcW w:w="2268" w:type="dxa"/>
            <w:tcBorders>
              <w:top w:val="single" w:sz="6" w:space="0" w:color="auto"/>
              <w:left w:val="single" w:sz="6" w:space="0" w:color="auto"/>
              <w:right w:val="single" w:sz="6" w:space="0" w:color="auto"/>
            </w:tcBorders>
            <w:vAlign w:val="center"/>
          </w:tcPr>
          <w:p>
            <w:pPr>
              <w:pStyle w:val="22"/>
            </w:pPr>
            <w:r>
              <w:t>较上年资金</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计划生育家庭奖扶政策知晓率</w:t>
            </w:r>
          </w:p>
        </w:tc>
        <w:tc>
          <w:tcPr>
            <w:tcW w:w="5386" w:type="dxa"/>
            <w:tcBorders>
              <w:top w:val="single" w:sz="6" w:space="0" w:color="auto"/>
              <w:left w:val="single" w:sz="6" w:space="0" w:color="auto"/>
              <w:right w:val="single" w:sz="6" w:space="0" w:color="auto"/>
            </w:tcBorders>
            <w:vAlign w:val="center"/>
          </w:tcPr>
          <w:p>
            <w:pPr>
              <w:pStyle w:val="22"/>
            </w:pPr>
            <w:r>
              <w:t>知晓计划生育家庭奖扶政策家庭数占昌黎县农财家庭总数的比例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计划生育家庭奖扶项目可持续影响期限</w:t>
            </w:r>
          </w:p>
        </w:tc>
        <w:tc>
          <w:tcPr>
            <w:tcW w:w="5386" w:type="dxa"/>
            <w:tcBorders>
              <w:top w:val="single" w:sz="6" w:space="0" w:color="auto"/>
              <w:left w:val="single" w:sz="6" w:space="0" w:color="auto"/>
              <w:right w:val="single" w:sz="6" w:space="0" w:color="auto"/>
            </w:tcBorders>
            <w:vAlign w:val="center"/>
          </w:tcPr>
          <w:p>
            <w:pPr>
              <w:pStyle w:val="22"/>
            </w:pPr>
            <w:r>
              <w:t>计划生育家庭奖扶项目可持续影响期限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计划生育家庭奖扶对象满意度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20、冀财社【2024】187号关于提前下达2025年省级计划生育转移支付专项资金（特扶）绩效目标表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13032225P00221810005W</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冀财社【2024】187号关于提前下达2025年省级计划生育转移支付专项资金（特扶）</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312.97</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312.97</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用于我县符合特扶政策的计划生育家庭的救济费</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1.通过实施计划生育家庭特扶补贴制度，达到提升群众幸福感的效果。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农村部分计划生育家庭特别扶助人数</w:t>
            </w:r>
          </w:p>
        </w:tc>
        <w:tc>
          <w:tcPr>
            <w:tcW w:w="5386" w:type="dxa"/>
            <w:tcBorders>
              <w:top w:val="single" w:sz="6" w:space="0" w:color="auto"/>
              <w:left w:val="single" w:sz="6" w:space="0" w:color="auto"/>
              <w:right w:val="single" w:sz="6" w:space="0" w:color="auto"/>
            </w:tcBorders>
            <w:vAlign w:val="center"/>
          </w:tcPr>
          <w:p>
            <w:pPr>
              <w:pStyle w:val="22"/>
            </w:pPr>
            <w:r>
              <w:t>年度内享受农村部分计划生育家庭特别扶助政策的人数</w:t>
            </w:r>
          </w:p>
        </w:tc>
        <w:tc>
          <w:tcPr>
            <w:tcW w:w="2268" w:type="dxa"/>
            <w:tcBorders>
              <w:top w:val="single" w:sz="6" w:space="0" w:color="auto"/>
              <w:left w:val="single" w:sz="6" w:space="0" w:color="auto"/>
              <w:right w:val="single" w:sz="6" w:space="0" w:color="auto"/>
            </w:tcBorders>
            <w:vAlign w:val="center"/>
          </w:tcPr>
          <w:p>
            <w:pPr>
              <w:pStyle w:val="22"/>
            </w:pPr>
            <w:r>
              <w:t>≥1833人</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计划生育家庭特扶资金政策覆盖率</w:t>
            </w:r>
          </w:p>
        </w:tc>
        <w:tc>
          <w:tcPr>
            <w:tcW w:w="5386" w:type="dxa"/>
            <w:tcBorders>
              <w:top w:val="single" w:sz="6" w:space="0" w:color="auto"/>
              <w:left w:val="single" w:sz="6" w:space="0" w:color="auto"/>
              <w:right w:val="single" w:sz="6" w:space="0" w:color="auto"/>
            </w:tcBorders>
            <w:vAlign w:val="center"/>
          </w:tcPr>
          <w:p>
            <w:pPr>
              <w:pStyle w:val="22"/>
            </w:pPr>
            <w:r>
              <w:t>计划生育家庭特扶资金覆盖率=享受农村部分计划生育家庭特别扶助家庭数/昌黎县应享受农村部分计划生育家庭特别扶助家庭总数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特别扶助资金下达及时率</w:t>
            </w:r>
          </w:p>
        </w:tc>
        <w:tc>
          <w:tcPr>
            <w:tcW w:w="5386" w:type="dxa"/>
            <w:tcBorders>
              <w:top w:val="single" w:sz="6" w:space="0" w:color="auto"/>
              <w:left w:val="single" w:sz="6" w:space="0" w:color="auto"/>
              <w:right w:val="single" w:sz="6" w:space="0" w:color="auto"/>
            </w:tcBorders>
            <w:vAlign w:val="center"/>
          </w:tcPr>
          <w:p>
            <w:pPr>
              <w:pStyle w:val="22"/>
            </w:pPr>
            <w:r>
              <w:t>特别扶助资金下达及时率=及时下达资金/应下达总金额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农村部分计划生育家庭特别扶助死亡人均成本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对符合条件的农村计划生育家庭发放特别扶助金的年度死亡人均补助标准</w:t>
            </w:r>
          </w:p>
        </w:tc>
        <w:tc>
          <w:tcPr>
            <w:tcW w:w="2268" w:type="dxa"/>
            <w:tcBorders>
              <w:top w:val="single" w:sz="6" w:space="0" w:color="auto"/>
              <w:left w:val="single" w:sz="6" w:space="0" w:color="auto"/>
              <w:right w:val="single" w:sz="6" w:space="0" w:color="auto"/>
            </w:tcBorders>
            <w:vAlign w:val="center"/>
          </w:tcPr>
          <w:p>
            <w:pPr>
              <w:pStyle w:val="22"/>
            </w:pPr>
            <w:r>
              <w:t>13320元/人/年</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增加特扶家庭人员的经济收入</w:t>
            </w:r>
          </w:p>
        </w:tc>
        <w:tc>
          <w:tcPr>
            <w:tcW w:w="5386" w:type="dxa"/>
            <w:tcBorders>
              <w:top w:val="single" w:sz="6" w:space="0" w:color="auto"/>
              <w:left w:val="single" w:sz="6" w:space="0" w:color="auto"/>
              <w:right w:val="single" w:sz="6" w:space="0" w:color="auto"/>
            </w:tcBorders>
            <w:vAlign w:val="center"/>
          </w:tcPr>
          <w:p>
            <w:pPr>
              <w:pStyle w:val="22"/>
            </w:pPr>
            <w:r>
              <w:t>增加特扶家庭人员的经济收入</w:t>
            </w:r>
          </w:p>
        </w:tc>
        <w:tc>
          <w:tcPr>
            <w:tcW w:w="2268" w:type="dxa"/>
            <w:tcBorders>
              <w:top w:val="single" w:sz="6" w:space="0" w:color="auto"/>
              <w:left w:val="single" w:sz="6" w:space="0" w:color="auto"/>
              <w:right w:val="single" w:sz="6" w:space="0" w:color="auto"/>
            </w:tcBorders>
            <w:vAlign w:val="center"/>
          </w:tcPr>
          <w:p>
            <w:pPr>
              <w:pStyle w:val="22"/>
            </w:pPr>
            <w:r>
              <w:t>较上年增加</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计划生育家庭特扶资金政策知晓率</w:t>
            </w:r>
          </w:p>
        </w:tc>
        <w:tc>
          <w:tcPr>
            <w:tcW w:w="5386" w:type="dxa"/>
            <w:tcBorders>
              <w:top w:val="single" w:sz="6" w:space="0" w:color="auto"/>
              <w:left w:val="single" w:sz="6" w:space="0" w:color="auto"/>
              <w:right w:val="single" w:sz="6" w:space="0" w:color="auto"/>
            </w:tcBorders>
            <w:vAlign w:val="center"/>
          </w:tcPr>
          <w:p>
            <w:pPr>
              <w:pStyle w:val="22"/>
            </w:pPr>
            <w:r>
              <w:t>计划生育家庭特扶资金政策家庭数占昌黎县农财家庭总数的比例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计划生育家庭特扶项目持续期限</w:t>
            </w:r>
          </w:p>
        </w:tc>
        <w:tc>
          <w:tcPr>
            <w:tcW w:w="5386" w:type="dxa"/>
            <w:tcBorders>
              <w:top w:val="single" w:sz="6" w:space="0" w:color="auto"/>
              <w:left w:val="single" w:sz="6" w:space="0" w:color="auto"/>
              <w:right w:val="single" w:sz="6" w:space="0" w:color="auto"/>
            </w:tcBorders>
            <w:vAlign w:val="center"/>
          </w:tcPr>
          <w:p>
            <w:pPr>
              <w:pStyle w:val="22"/>
            </w:pPr>
            <w:r>
              <w:t>计划生育家庭特扶项目持续期限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冀财社【2024】187号关于提前下达2025年省级计划生育转移支付专项资金预算指标的通知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抽样调查的群众满意率</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21、冀财社【2024】189号提前下达2025年医疗服务与保障能力提升（中医药事业传承与发展部分）补助资金绩效目标表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13032225P002228100029</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冀财社【2024】189号提前下达2025年医疗服务与保障能力提升（中医药事业传承与发展部分）补助资金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用于购置中医专用设备</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购置中医设备数量</w:t>
            </w:r>
          </w:p>
        </w:tc>
        <w:tc>
          <w:tcPr>
            <w:tcW w:w="5386" w:type="dxa"/>
            <w:tcBorders>
              <w:top w:val="single" w:sz="6" w:space="0" w:color="auto"/>
              <w:left w:val="single" w:sz="6" w:space="0" w:color="auto"/>
              <w:right w:val="single" w:sz="6" w:space="0" w:color="auto"/>
            </w:tcBorders>
            <w:vAlign w:val="center"/>
          </w:tcPr>
          <w:p>
            <w:pPr>
              <w:pStyle w:val="22"/>
            </w:pPr>
            <w:r>
              <w:t>购置中医设备数量</w:t>
            </w:r>
          </w:p>
        </w:tc>
        <w:tc>
          <w:tcPr>
            <w:tcW w:w="2268" w:type="dxa"/>
            <w:tcBorders>
              <w:top w:val="single" w:sz="6" w:space="0" w:color="auto"/>
              <w:left w:val="single" w:sz="6" w:space="0" w:color="auto"/>
              <w:right w:val="single" w:sz="6" w:space="0" w:color="auto"/>
            </w:tcBorders>
            <w:vAlign w:val="center"/>
          </w:tcPr>
          <w:p>
            <w:pPr>
              <w:pStyle w:val="22"/>
            </w:pPr>
            <w:r>
              <w:t>2个</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中医药方式医治人群覆盖率</w:t>
            </w:r>
          </w:p>
        </w:tc>
        <w:tc>
          <w:tcPr>
            <w:tcW w:w="5386" w:type="dxa"/>
            <w:tcBorders>
              <w:top w:val="single" w:sz="6" w:space="0" w:color="auto"/>
              <w:left w:val="single" w:sz="6" w:space="0" w:color="auto"/>
              <w:right w:val="single" w:sz="6" w:space="0" w:color="auto"/>
            </w:tcBorders>
            <w:vAlign w:val="center"/>
          </w:tcPr>
          <w:p>
            <w:pPr>
              <w:pStyle w:val="22"/>
            </w:pPr>
            <w:r>
              <w:t>中医药方式医治人群覆盖率=中医药手段医治患者数量/医治患者总数</w:t>
            </w:r>
          </w:p>
        </w:tc>
        <w:tc>
          <w:tcPr>
            <w:tcW w:w="2268" w:type="dxa"/>
            <w:tcBorders>
              <w:top w:val="single" w:sz="6" w:space="0" w:color="auto"/>
              <w:left w:val="single" w:sz="6" w:space="0" w:color="auto"/>
              <w:right w:val="single" w:sz="6" w:space="0" w:color="auto"/>
            </w:tcBorders>
            <w:vAlign w:val="center"/>
          </w:tcPr>
          <w:p>
            <w:pPr>
              <w:pStyle w:val="22"/>
            </w:pPr>
            <w:r>
              <w:t>≥70%</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中医药事业传承发展项目成本</w:t>
            </w:r>
          </w:p>
        </w:tc>
        <w:tc>
          <w:tcPr>
            <w:tcW w:w="5386" w:type="dxa"/>
            <w:tcBorders>
              <w:top w:val="single" w:sz="6" w:space="0" w:color="auto"/>
              <w:left w:val="single" w:sz="6" w:space="0" w:color="auto"/>
              <w:right w:val="single" w:sz="6" w:space="0" w:color="auto"/>
            </w:tcBorders>
            <w:vAlign w:val="center"/>
          </w:tcPr>
          <w:p>
            <w:pPr>
              <w:pStyle w:val="22"/>
            </w:pPr>
            <w:r>
              <w:t>中医药事业传承发展项目成本</w:t>
            </w:r>
          </w:p>
        </w:tc>
        <w:tc>
          <w:tcPr>
            <w:tcW w:w="2268" w:type="dxa"/>
            <w:tcBorders>
              <w:top w:val="single" w:sz="6" w:space="0" w:color="auto"/>
              <w:left w:val="single" w:sz="6" w:space="0" w:color="auto"/>
              <w:right w:val="single" w:sz="6" w:space="0" w:color="auto"/>
            </w:tcBorders>
            <w:vAlign w:val="center"/>
          </w:tcPr>
          <w:p>
            <w:pPr>
              <w:pStyle w:val="22"/>
            </w:pPr>
            <w:r>
              <w:t>20万元</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5386"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依据冀财社【2024】189号关于提前下达2025年医疗服务与保障能力提升(中医药事业传承与发展部分）补助资金预算的通知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22、冀财社【2024】58号关于下达2024年中央基本药物制度补助资金绩效目标表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13032224P0004JE100770</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冀财社【2024】58号关于下达2024年中央基本药物制度补助资金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77.92</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77.92</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用于我县基本药物制度项目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实施基本药物制度的乡镇数量</w:t>
            </w:r>
          </w:p>
        </w:tc>
        <w:tc>
          <w:tcPr>
            <w:tcW w:w="5386" w:type="dxa"/>
            <w:tcBorders>
              <w:top w:val="single" w:sz="6" w:space="0" w:color="auto"/>
              <w:left w:val="single" w:sz="6" w:space="0" w:color="auto"/>
              <w:right w:val="single" w:sz="6" w:space="0" w:color="auto"/>
            </w:tcBorders>
            <w:vAlign w:val="center"/>
          </w:tcPr>
          <w:p>
            <w:pPr>
              <w:pStyle w:val="22"/>
            </w:pPr>
            <w:r>
              <w:t>实施基本药物制度的乡镇数量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公共卫生事件报告率</w:t>
            </w:r>
          </w:p>
        </w:tc>
        <w:tc>
          <w:tcPr>
            <w:tcW w:w="5386" w:type="dxa"/>
            <w:tcBorders>
              <w:top w:val="single" w:sz="6" w:space="0" w:color="auto"/>
              <w:left w:val="single" w:sz="6" w:space="0" w:color="auto"/>
              <w:right w:val="single" w:sz="6" w:space="0" w:color="auto"/>
            </w:tcBorders>
            <w:vAlign w:val="center"/>
          </w:tcPr>
          <w:p>
            <w:pPr>
              <w:pStyle w:val="22"/>
            </w:pPr>
            <w:r>
              <w:t>报告率=已报告的公共卫生事件数量/公共卫生事件总数的比例</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基本药物制度项目补助资金拨付及时率</w:t>
            </w:r>
          </w:p>
        </w:tc>
        <w:tc>
          <w:tcPr>
            <w:tcW w:w="5386" w:type="dxa"/>
            <w:tcBorders>
              <w:top w:val="single" w:sz="6" w:space="0" w:color="auto"/>
              <w:left w:val="single" w:sz="6" w:space="0" w:color="auto"/>
              <w:right w:val="single" w:sz="6" w:space="0" w:color="auto"/>
            </w:tcBorders>
            <w:vAlign w:val="center"/>
          </w:tcPr>
          <w:p>
            <w:pPr>
              <w:pStyle w:val="22"/>
            </w:pPr>
            <w:r>
              <w:t>基本药物制度项目补助资金拨付及时率=及时拨付资金/应拨付资金</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基本药物制度项目补助资金成本</w:t>
            </w:r>
          </w:p>
        </w:tc>
        <w:tc>
          <w:tcPr>
            <w:tcW w:w="5386" w:type="dxa"/>
            <w:tcBorders>
              <w:top w:val="single" w:sz="6" w:space="0" w:color="auto"/>
              <w:left w:val="single" w:sz="6" w:space="0" w:color="auto"/>
              <w:right w:val="single" w:sz="6" w:space="0" w:color="auto"/>
            </w:tcBorders>
            <w:vAlign w:val="center"/>
          </w:tcPr>
          <w:p>
            <w:pPr>
              <w:pStyle w:val="22"/>
            </w:pPr>
            <w:r>
              <w:t>基本药物制度项目补助资金成本</w:t>
            </w:r>
          </w:p>
        </w:tc>
        <w:tc>
          <w:tcPr>
            <w:tcW w:w="2268" w:type="dxa"/>
            <w:tcBorders>
              <w:top w:val="single" w:sz="6" w:space="0" w:color="auto"/>
              <w:left w:val="single" w:sz="6" w:space="0" w:color="auto"/>
              <w:right w:val="single" w:sz="6" w:space="0" w:color="auto"/>
            </w:tcBorders>
            <w:vAlign w:val="center"/>
          </w:tcPr>
          <w:p>
            <w:pPr>
              <w:pStyle w:val="22"/>
            </w:pPr>
            <w:r>
              <w:t>77.92万元</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减轻居民经济成本</w:t>
            </w:r>
          </w:p>
        </w:tc>
        <w:tc>
          <w:tcPr>
            <w:tcW w:w="5386" w:type="dxa"/>
            <w:tcBorders>
              <w:top w:val="single" w:sz="6" w:space="0" w:color="auto"/>
              <w:left w:val="single" w:sz="6" w:space="0" w:color="auto"/>
              <w:right w:val="single" w:sz="6" w:space="0" w:color="auto"/>
            </w:tcBorders>
            <w:vAlign w:val="center"/>
          </w:tcPr>
          <w:p>
            <w:pPr>
              <w:pStyle w:val="22"/>
            </w:pPr>
            <w:r>
              <w:t>减轻居民购药的经济成本</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基层医疗卫生机构药品零差率实施率</w:t>
            </w:r>
          </w:p>
        </w:tc>
        <w:tc>
          <w:tcPr>
            <w:tcW w:w="5386" w:type="dxa"/>
            <w:tcBorders>
              <w:top w:val="single" w:sz="6" w:space="0" w:color="auto"/>
              <w:left w:val="single" w:sz="6" w:space="0" w:color="auto"/>
              <w:right w:val="single" w:sz="6" w:space="0" w:color="auto"/>
            </w:tcBorders>
            <w:vAlign w:val="center"/>
          </w:tcPr>
          <w:p>
            <w:pPr>
              <w:pStyle w:val="22"/>
            </w:pPr>
            <w:r>
              <w:t>实施率=实际实施零差率机构/实施零差率机构</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国家基本药物制度在基层持续实施期限</w:t>
            </w:r>
          </w:p>
        </w:tc>
        <w:tc>
          <w:tcPr>
            <w:tcW w:w="5386" w:type="dxa"/>
            <w:tcBorders>
              <w:top w:val="single" w:sz="6" w:space="0" w:color="auto"/>
              <w:left w:val="single" w:sz="6" w:space="0" w:color="auto"/>
              <w:right w:val="single" w:sz="6" w:space="0" w:color="auto"/>
            </w:tcBorders>
            <w:vAlign w:val="center"/>
          </w:tcPr>
          <w:p>
            <w:pPr>
              <w:pStyle w:val="22"/>
            </w:pPr>
            <w:r>
              <w:t>国家基本药物制度在基层持续实施期限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依据冀财社【2024】58号关于下达2024年中央基本药物制度补助资金预算的通知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23、冀财社【2024】59号关于下达中央2024年医疗服务与保障能力提升（公立医院综合改革）补助资金绩效目标表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13032224P0004JE10076C</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冀财社【2024】59号关于下达中央2024年医疗服务与保障能力提升（公立医院综合改革）补助资金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48.00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48.00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用于我县公立医院综合改革项目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公立医院改革数量</w:t>
            </w:r>
          </w:p>
        </w:tc>
        <w:tc>
          <w:tcPr>
            <w:tcW w:w="5386" w:type="dxa"/>
            <w:tcBorders>
              <w:top w:val="single" w:sz="6" w:space="0" w:color="auto"/>
              <w:left w:val="single" w:sz="6" w:space="0" w:color="auto"/>
              <w:right w:val="single" w:sz="6" w:space="0" w:color="auto"/>
            </w:tcBorders>
            <w:vAlign w:val="center"/>
          </w:tcPr>
          <w:p>
            <w:pPr>
              <w:pStyle w:val="22"/>
            </w:pPr>
            <w:r>
              <w:t>公立医院改革数量</w:t>
            </w:r>
          </w:p>
        </w:tc>
        <w:tc>
          <w:tcPr>
            <w:tcW w:w="2268" w:type="dxa"/>
            <w:tcBorders>
              <w:top w:val="single" w:sz="6" w:space="0" w:color="auto"/>
              <w:left w:val="single" w:sz="6" w:space="0" w:color="auto"/>
              <w:right w:val="single" w:sz="6" w:space="0" w:color="auto"/>
            </w:tcBorders>
            <w:vAlign w:val="center"/>
          </w:tcPr>
          <w:p>
            <w:pPr>
              <w:pStyle w:val="22"/>
            </w:pPr>
            <w:r>
              <w:t>≥2家</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公立医院平均住院日</w:t>
            </w:r>
          </w:p>
        </w:tc>
        <w:tc>
          <w:tcPr>
            <w:tcW w:w="5386" w:type="dxa"/>
            <w:tcBorders>
              <w:top w:val="single" w:sz="6" w:space="0" w:color="auto"/>
              <w:left w:val="single" w:sz="6" w:space="0" w:color="auto"/>
              <w:right w:val="single" w:sz="6" w:space="0" w:color="auto"/>
            </w:tcBorders>
            <w:vAlign w:val="center"/>
          </w:tcPr>
          <w:p>
            <w:pPr>
              <w:pStyle w:val="22"/>
            </w:pPr>
            <w:r>
              <w:t>公立医院平均住院日</w:t>
            </w:r>
          </w:p>
        </w:tc>
        <w:tc>
          <w:tcPr>
            <w:tcW w:w="2268" w:type="dxa"/>
            <w:tcBorders>
              <w:top w:val="single" w:sz="6" w:space="0" w:color="auto"/>
              <w:left w:val="single" w:sz="6" w:space="0" w:color="auto"/>
              <w:right w:val="single" w:sz="6" w:space="0" w:color="auto"/>
            </w:tcBorders>
            <w:vAlign w:val="center"/>
          </w:tcPr>
          <w:p>
            <w:pPr>
              <w:pStyle w:val="22"/>
            </w:pPr>
            <w:r>
              <w:t>≥9天</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项目资金拨付及时率</w:t>
            </w:r>
          </w:p>
        </w:tc>
        <w:tc>
          <w:tcPr>
            <w:tcW w:w="5386" w:type="dxa"/>
            <w:tcBorders>
              <w:top w:val="single" w:sz="6" w:space="0" w:color="auto"/>
              <w:left w:val="single" w:sz="6" w:space="0" w:color="auto"/>
              <w:right w:val="single" w:sz="6" w:space="0" w:color="auto"/>
            </w:tcBorders>
            <w:vAlign w:val="center"/>
          </w:tcPr>
          <w:p>
            <w:pPr>
              <w:pStyle w:val="22"/>
            </w:pPr>
            <w:r>
              <w:t>项目资金拨付及时率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公立医院改革项目资金成本</w:t>
            </w:r>
          </w:p>
        </w:tc>
        <w:tc>
          <w:tcPr>
            <w:tcW w:w="5386" w:type="dxa"/>
            <w:tcBorders>
              <w:top w:val="single" w:sz="6" w:space="0" w:color="auto"/>
              <w:left w:val="single" w:sz="6" w:space="0" w:color="auto"/>
              <w:right w:val="single" w:sz="6" w:space="0" w:color="auto"/>
            </w:tcBorders>
            <w:vAlign w:val="center"/>
          </w:tcPr>
          <w:p>
            <w:pPr>
              <w:pStyle w:val="22"/>
            </w:pPr>
            <w:r>
              <w:t>公立医院改革项目资金成本</w:t>
            </w:r>
          </w:p>
        </w:tc>
        <w:tc>
          <w:tcPr>
            <w:tcW w:w="2268" w:type="dxa"/>
            <w:tcBorders>
              <w:top w:val="single" w:sz="6" w:space="0" w:color="auto"/>
              <w:left w:val="single" w:sz="6" w:space="0" w:color="auto"/>
              <w:right w:val="single" w:sz="6" w:space="0" w:color="auto"/>
            </w:tcBorders>
            <w:vAlign w:val="center"/>
          </w:tcPr>
          <w:p>
            <w:pPr>
              <w:pStyle w:val="22"/>
            </w:pPr>
            <w:r>
              <w:t>48万元</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减轻居民看病经济成本</w:t>
            </w:r>
          </w:p>
        </w:tc>
        <w:tc>
          <w:tcPr>
            <w:tcW w:w="5386" w:type="dxa"/>
            <w:tcBorders>
              <w:top w:val="single" w:sz="6" w:space="0" w:color="auto"/>
              <w:left w:val="single" w:sz="6" w:space="0" w:color="auto"/>
              <w:right w:val="single" w:sz="6" w:space="0" w:color="auto"/>
            </w:tcBorders>
            <w:vAlign w:val="center"/>
          </w:tcPr>
          <w:p>
            <w:pPr>
              <w:pStyle w:val="22"/>
            </w:pPr>
            <w:r>
              <w:t>减轻居民看病经济成本</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公立医院改革政策覆盖率</w:t>
            </w:r>
          </w:p>
        </w:tc>
        <w:tc>
          <w:tcPr>
            <w:tcW w:w="5386" w:type="dxa"/>
            <w:tcBorders>
              <w:top w:val="single" w:sz="6" w:space="0" w:color="auto"/>
              <w:left w:val="single" w:sz="6" w:space="0" w:color="auto"/>
              <w:right w:val="single" w:sz="6" w:space="0" w:color="auto"/>
            </w:tcBorders>
            <w:vAlign w:val="center"/>
          </w:tcPr>
          <w:p>
            <w:pPr>
              <w:pStyle w:val="22"/>
            </w:pPr>
            <w:r>
              <w:t>公立医院改革政策覆盖率</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公立医院改革项目期限</w:t>
            </w:r>
          </w:p>
        </w:tc>
        <w:tc>
          <w:tcPr>
            <w:tcW w:w="5386" w:type="dxa"/>
            <w:tcBorders>
              <w:top w:val="single" w:sz="6" w:space="0" w:color="auto"/>
              <w:left w:val="single" w:sz="6" w:space="0" w:color="auto"/>
              <w:right w:val="single" w:sz="6" w:space="0" w:color="auto"/>
            </w:tcBorders>
            <w:vAlign w:val="center"/>
          </w:tcPr>
          <w:p>
            <w:pPr>
              <w:pStyle w:val="22"/>
            </w:pPr>
            <w:r>
              <w:t>公立医院改革项目期限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依据冀财社【2024】59号关于下达中央2024年医疗服务与保障能力提升（公立医院综合改革）补助资金预算的通知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公立医院职工满意度</w:t>
            </w:r>
          </w:p>
        </w:tc>
        <w:tc>
          <w:tcPr>
            <w:tcW w:w="5386" w:type="dxa"/>
            <w:tcBorders>
              <w:top w:val="single" w:sz="6" w:space="0" w:color="auto"/>
              <w:left w:val="single" w:sz="6" w:space="0" w:color="auto"/>
              <w:right w:val="single" w:sz="6" w:space="0" w:color="auto"/>
            </w:tcBorders>
            <w:vAlign w:val="center"/>
          </w:tcPr>
          <w:p>
            <w:pPr>
              <w:pStyle w:val="22"/>
            </w:pPr>
            <w:r>
              <w:t>公立医院职工满意度</w:t>
            </w:r>
          </w:p>
        </w:tc>
        <w:tc>
          <w:tcPr>
            <w:tcW w:w="2268" w:type="dxa"/>
            <w:tcBorders>
              <w:top w:val="single" w:sz="6" w:space="0" w:color="auto"/>
              <w:left w:val="single" w:sz="6" w:space="0" w:color="auto"/>
              <w:right w:val="single" w:sz="6" w:space="0" w:color="auto"/>
            </w:tcBorders>
            <w:vAlign w:val="center"/>
          </w:tcPr>
          <w:p>
            <w:pPr>
              <w:pStyle w:val="22"/>
            </w:pPr>
            <w:r>
              <w:t>≥85%</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24、冀财社【2024】61号关于下达2024年中央医疗服务与保障能力提升（卫生健康人才培养）补助资金绩效目标表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13032224P0004JE10075Q</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冀财社【2024】61号关于下达2024年中央医疗服务与保障能力提升（卫生健康人才培养）补助资金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2.94</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2.94</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用于我县卫生健康人才培养项目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1.通过做好住院医师规范化培训和助理全科医生培训工作的方式，达到提高基层医疗服务水平能力的效果</w:t>
              <w:tab/>
              <w:tab/>
              <w:tab/>
            </w:r>
          </w:p>
          <w:p>
            <w:pPr>
              <w:pStyle w:val="22"/>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培养人数</w:t>
            </w:r>
          </w:p>
          <w:p>
            <w:pPr>
              <w:pStyle w:val="22"/>
            </w:pPr>
          </w:p>
        </w:tc>
        <w:tc>
          <w:tcPr>
            <w:tcW w:w="5386" w:type="dxa"/>
            <w:tcBorders>
              <w:top w:val="single" w:sz="6" w:space="0" w:color="auto"/>
              <w:left w:val="single" w:sz="6" w:space="0" w:color="auto"/>
              <w:right w:val="single" w:sz="6" w:space="0" w:color="auto"/>
            </w:tcBorders>
            <w:vAlign w:val="center"/>
          </w:tcPr>
          <w:p>
            <w:pPr>
              <w:pStyle w:val="22"/>
            </w:pPr>
            <w:r>
              <w:t>人才培养人数</w:t>
            </w:r>
          </w:p>
        </w:tc>
        <w:tc>
          <w:tcPr>
            <w:tcW w:w="2268" w:type="dxa"/>
            <w:tcBorders>
              <w:top w:val="single" w:sz="6" w:space="0" w:color="auto"/>
              <w:left w:val="single" w:sz="6" w:space="0" w:color="auto"/>
              <w:right w:val="single" w:sz="6" w:space="0" w:color="auto"/>
            </w:tcBorders>
            <w:vAlign w:val="center"/>
          </w:tcPr>
          <w:p>
            <w:pPr>
              <w:pStyle w:val="22"/>
            </w:pPr>
            <w:r>
              <w:t>≥200人</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专家考核参加率</w:t>
            </w:r>
          </w:p>
          <w:p>
            <w:pPr>
              <w:pStyle w:val="22"/>
            </w:pPr>
          </w:p>
        </w:tc>
        <w:tc>
          <w:tcPr>
            <w:tcW w:w="5386" w:type="dxa"/>
            <w:tcBorders>
              <w:top w:val="single" w:sz="6" w:space="0" w:color="auto"/>
              <w:left w:val="single" w:sz="6" w:space="0" w:color="auto"/>
              <w:right w:val="single" w:sz="6" w:space="0" w:color="auto"/>
            </w:tcBorders>
            <w:vAlign w:val="center"/>
          </w:tcPr>
          <w:p>
            <w:pPr>
              <w:pStyle w:val="22"/>
            </w:pPr>
            <w:r>
              <w:t>专家考核参加率=实际参加出科考核专家数/计划参加出科考核的专家数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培训按期完成率</w:t>
            </w:r>
          </w:p>
        </w:tc>
        <w:tc>
          <w:tcPr>
            <w:tcW w:w="5386" w:type="dxa"/>
            <w:tcBorders>
              <w:top w:val="single" w:sz="6" w:space="0" w:color="auto"/>
              <w:left w:val="single" w:sz="6" w:space="0" w:color="auto"/>
              <w:right w:val="single" w:sz="6" w:space="0" w:color="auto"/>
            </w:tcBorders>
            <w:vAlign w:val="center"/>
          </w:tcPr>
          <w:p>
            <w:pPr>
              <w:pStyle w:val="22"/>
            </w:pPr>
            <w:r>
              <w:t>师资培训通过率=通过医资培训考核人数/参加师资培训总人数县医院人才培训按期完成率=实际按期完成数量/应当按期完成数量</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人才培养资金成本</w:t>
            </w:r>
          </w:p>
          <w:p>
            <w:pPr>
              <w:pStyle w:val="22"/>
            </w:pPr>
          </w:p>
        </w:tc>
        <w:tc>
          <w:tcPr>
            <w:tcW w:w="5386" w:type="dxa"/>
            <w:tcBorders>
              <w:top w:val="single" w:sz="6" w:space="0" w:color="auto"/>
              <w:left w:val="single" w:sz="6" w:space="0" w:color="auto"/>
              <w:right w:val="single" w:sz="6" w:space="0" w:color="auto"/>
            </w:tcBorders>
            <w:vAlign w:val="center"/>
          </w:tcPr>
          <w:p>
            <w:pPr>
              <w:pStyle w:val="22"/>
            </w:pPr>
            <w:r>
              <w:t>人才培养补助专项经费资金成本</w:t>
            </w:r>
          </w:p>
        </w:tc>
        <w:tc>
          <w:tcPr>
            <w:tcW w:w="2268" w:type="dxa"/>
            <w:tcBorders>
              <w:top w:val="single" w:sz="6" w:space="0" w:color="auto"/>
              <w:left w:val="single" w:sz="6" w:space="0" w:color="auto"/>
              <w:right w:val="single" w:sz="6" w:space="0" w:color="auto"/>
            </w:tcBorders>
            <w:vAlign w:val="center"/>
          </w:tcPr>
          <w:p>
            <w:pPr>
              <w:pStyle w:val="22"/>
            </w:pPr>
            <w:r>
              <w:t>2.94万元</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培训工作经济效益提升</w:t>
            </w:r>
          </w:p>
        </w:tc>
        <w:tc>
          <w:tcPr>
            <w:tcW w:w="5386" w:type="dxa"/>
            <w:tcBorders>
              <w:top w:val="single" w:sz="6" w:space="0" w:color="auto"/>
              <w:left w:val="single" w:sz="6" w:space="0" w:color="auto"/>
              <w:right w:val="single" w:sz="6" w:space="0" w:color="auto"/>
            </w:tcBorders>
            <w:vAlign w:val="center"/>
          </w:tcPr>
          <w:p>
            <w:pPr>
              <w:pStyle w:val="22"/>
            </w:pPr>
            <w:r>
              <w:t>通过收取考务费得到经济效益提升</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提高县医院医资力量</w:t>
            </w:r>
          </w:p>
        </w:tc>
        <w:tc>
          <w:tcPr>
            <w:tcW w:w="5386" w:type="dxa"/>
            <w:tcBorders>
              <w:top w:val="single" w:sz="6" w:space="0" w:color="auto"/>
              <w:left w:val="single" w:sz="6" w:space="0" w:color="auto"/>
              <w:right w:val="single" w:sz="6" w:space="0" w:color="auto"/>
            </w:tcBorders>
            <w:vAlign w:val="center"/>
          </w:tcPr>
          <w:p>
            <w:pPr>
              <w:pStyle w:val="22"/>
            </w:pPr>
            <w:r>
              <w:t>提高县医院医疗服务水平能力，医资培训考核通过的人数</w:t>
            </w:r>
          </w:p>
        </w:tc>
        <w:tc>
          <w:tcPr>
            <w:tcW w:w="2268" w:type="dxa"/>
            <w:tcBorders>
              <w:top w:val="single" w:sz="6" w:space="0" w:color="auto"/>
              <w:left w:val="single" w:sz="6" w:space="0" w:color="auto"/>
              <w:right w:val="single" w:sz="6" w:space="0" w:color="auto"/>
            </w:tcBorders>
            <w:vAlign w:val="center"/>
          </w:tcPr>
          <w:p>
            <w:pPr>
              <w:pStyle w:val="22"/>
            </w:pPr>
            <w:r>
              <w:t>≥5人</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节能办公</w:t>
            </w:r>
          </w:p>
        </w:tc>
        <w:tc>
          <w:tcPr>
            <w:tcW w:w="5386" w:type="dxa"/>
            <w:tcBorders>
              <w:top w:val="single" w:sz="6" w:space="0" w:color="auto"/>
              <w:left w:val="single" w:sz="6" w:space="0" w:color="auto"/>
              <w:right w:val="single" w:sz="6" w:space="0" w:color="auto"/>
            </w:tcBorders>
            <w:vAlign w:val="center"/>
          </w:tcPr>
          <w:p>
            <w:pPr>
              <w:pStyle w:val="22"/>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人才培养补助专项经费可持续期限</w:t>
            </w:r>
          </w:p>
        </w:tc>
        <w:tc>
          <w:tcPr>
            <w:tcW w:w="5386" w:type="dxa"/>
            <w:tcBorders>
              <w:top w:val="single" w:sz="6" w:space="0" w:color="auto"/>
              <w:left w:val="single" w:sz="6" w:space="0" w:color="auto"/>
              <w:right w:val="single" w:sz="6" w:space="0" w:color="auto"/>
            </w:tcBorders>
            <w:vAlign w:val="center"/>
          </w:tcPr>
          <w:p>
            <w:pPr>
              <w:pStyle w:val="22"/>
            </w:pPr>
            <w:r>
              <w:t>人才培养补助专项经费持续期限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依据冀财社【2024】61号关于下达2024年中央医疗服务与保障能力提升（卫生健康人才培养）补助资金预算的通知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受益人满意度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25、冀财社【2024】77号关于下达2024年重大公共卫生服务补助资金绩效目标表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13032224P00H4BC101506</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冀财社【2024】77号关于下达2024年重大公共卫生服务补助资金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109.43</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109.43</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用于我县重大公卫项目资金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 xml:space="preserve"> </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1.减少艾滋病新发感染，降低艾滋病病死率，全国艾滋病疫情继续控制在低流行水平，进一步减少结核感染、患病和死亡，切实降低结核病疾病负担，提高人民群众健康水平。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宣传健康教育片次数</w:t>
            </w:r>
          </w:p>
        </w:tc>
        <w:tc>
          <w:tcPr>
            <w:tcW w:w="5386" w:type="dxa"/>
            <w:tcBorders>
              <w:top w:val="single" w:sz="6" w:space="0" w:color="auto"/>
              <w:left w:val="single" w:sz="6" w:space="0" w:color="auto"/>
              <w:right w:val="single" w:sz="6" w:space="0" w:color="auto"/>
            </w:tcBorders>
            <w:vAlign w:val="center"/>
          </w:tcPr>
          <w:p>
            <w:pPr>
              <w:pStyle w:val="22"/>
            </w:pPr>
            <w:r>
              <w:t>宣传健康教育片次数</w:t>
            </w:r>
          </w:p>
        </w:tc>
        <w:tc>
          <w:tcPr>
            <w:tcW w:w="2268" w:type="dxa"/>
            <w:tcBorders>
              <w:top w:val="single" w:sz="6" w:space="0" w:color="auto"/>
              <w:left w:val="single" w:sz="6" w:space="0" w:color="auto"/>
              <w:right w:val="single" w:sz="6" w:space="0" w:color="auto"/>
            </w:tcBorders>
            <w:vAlign w:val="center"/>
          </w:tcPr>
          <w:p>
            <w:pPr>
              <w:pStyle w:val="22"/>
            </w:pPr>
            <w:r>
              <w:t>≥5000次</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适龄儿童国家免疫规划疫苗接种率</w:t>
            </w:r>
          </w:p>
          <w:p>
            <w:pPr>
              <w:pStyle w:val="22"/>
            </w:pPr>
            <w:r>
              <w:t>=实际结转人数/应接种人数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项目资金拨付及时率</w:t>
            </w:r>
          </w:p>
        </w:tc>
        <w:tc>
          <w:tcPr>
            <w:tcW w:w="5386" w:type="dxa"/>
            <w:tcBorders>
              <w:top w:val="single" w:sz="6" w:space="0" w:color="auto"/>
              <w:left w:val="single" w:sz="6" w:space="0" w:color="auto"/>
              <w:right w:val="single" w:sz="6" w:space="0" w:color="auto"/>
            </w:tcBorders>
            <w:vAlign w:val="center"/>
          </w:tcPr>
          <w:p>
            <w:pPr>
              <w:pStyle w:val="22"/>
            </w:pPr>
            <w:r>
              <w:t>项目资金拨付及时率=实际按时拨付资金/应拨付资金</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重大公共卫生服务项目资金成本</w:t>
            </w:r>
          </w:p>
        </w:tc>
        <w:tc>
          <w:tcPr>
            <w:tcW w:w="5386" w:type="dxa"/>
            <w:tcBorders>
              <w:top w:val="single" w:sz="6" w:space="0" w:color="auto"/>
              <w:left w:val="single" w:sz="6" w:space="0" w:color="auto"/>
              <w:right w:val="single" w:sz="6" w:space="0" w:color="auto"/>
            </w:tcBorders>
            <w:vAlign w:val="center"/>
          </w:tcPr>
          <w:p>
            <w:pPr>
              <w:pStyle w:val="22"/>
            </w:pPr>
            <w:r>
              <w:t>重大公共卫生服务项目资金成本</w:t>
            </w:r>
          </w:p>
        </w:tc>
        <w:tc>
          <w:tcPr>
            <w:tcW w:w="2268" w:type="dxa"/>
            <w:tcBorders>
              <w:top w:val="single" w:sz="6" w:space="0" w:color="auto"/>
              <w:left w:val="single" w:sz="6" w:space="0" w:color="auto"/>
              <w:right w:val="single" w:sz="6" w:space="0" w:color="auto"/>
            </w:tcBorders>
            <w:vAlign w:val="center"/>
          </w:tcPr>
          <w:p>
            <w:pPr>
              <w:pStyle w:val="22"/>
            </w:pPr>
            <w:r>
              <w:t>109.43万元</w:t>
            </w:r>
          </w:p>
        </w:tc>
        <w:tc>
          <w:tcPr>
            <w:tcW w:w="1276" w:type="dxa"/>
            <w:vAlign w:val="center"/>
          </w:tcPr>
          <w:p>
            <w:pPr>
              <w:pStyle w:val="22"/>
            </w:pPr>
            <w:r>
              <w:t>冀财社【2024】77号关于下达2024年重大公共卫生服务补助资金的通知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逐步提高患者生活质量</w:t>
            </w:r>
          </w:p>
        </w:tc>
        <w:tc>
          <w:tcPr>
            <w:tcW w:w="5386" w:type="dxa"/>
            <w:tcBorders>
              <w:top w:val="single" w:sz="6" w:space="0" w:color="auto"/>
              <w:left w:val="single" w:sz="6" w:space="0" w:color="auto"/>
              <w:right w:val="single" w:sz="6" w:space="0" w:color="auto"/>
            </w:tcBorders>
            <w:vAlign w:val="center"/>
          </w:tcPr>
          <w:p>
            <w:pPr>
              <w:pStyle w:val="22"/>
            </w:pPr>
            <w:r>
              <w:t>逐步提高患者生活质量</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艾滋患者管理有效率</w:t>
            </w:r>
          </w:p>
        </w:tc>
        <w:tc>
          <w:tcPr>
            <w:tcW w:w="5386" w:type="dxa"/>
            <w:tcBorders>
              <w:top w:val="single" w:sz="6" w:space="0" w:color="auto"/>
              <w:left w:val="single" w:sz="6" w:space="0" w:color="auto"/>
              <w:right w:val="single" w:sz="6" w:space="0" w:color="auto"/>
            </w:tcBorders>
            <w:vAlign w:val="center"/>
          </w:tcPr>
          <w:p>
            <w:pPr>
              <w:pStyle w:val="22"/>
            </w:pPr>
            <w:r>
              <w:t>艾滋患者管理有效率=实际管理人数/应管理人数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安全节约用水、用电、用纸</w:t>
            </w:r>
          </w:p>
        </w:tc>
        <w:tc>
          <w:tcPr>
            <w:tcW w:w="5386" w:type="dxa"/>
            <w:tcBorders>
              <w:top w:val="single" w:sz="6" w:space="0" w:color="auto"/>
              <w:left w:val="single" w:sz="6" w:space="0" w:color="auto"/>
              <w:right w:val="single" w:sz="6" w:space="0" w:color="auto"/>
            </w:tcBorders>
            <w:vAlign w:val="center"/>
          </w:tcPr>
          <w:p>
            <w:pPr>
              <w:pStyle w:val="22"/>
            </w:pPr>
            <w:r>
              <w:t>安全节约用水、用电、用纸</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冀财社【2024】77号关于下达2024年重大公共卫生服务补助资金的通知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项目持续发挥作用期限</w:t>
            </w:r>
          </w:p>
        </w:tc>
        <w:tc>
          <w:tcPr>
            <w:tcW w:w="5386" w:type="dxa"/>
            <w:tcBorders>
              <w:top w:val="single" w:sz="6" w:space="0" w:color="auto"/>
              <w:left w:val="single" w:sz="6" w:space="0" w:color="auto"/>
              <w:right w:val="single" w:sz="6" w:space="0" w:color="auto"/>
            </w:tcBorders>
            <w:vAlign w:val="center"/>
          </w:tcPr>
          <w:p>
            <w:pPr>
              <w:pStyle w:val="22"/>
            </w:pPr>
            <w:r>
              <w:t>项目持续发挥作用期限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冀财社【2024】77号关于下达2024年重大公共卫生服务补助资金的通知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群体满意度</w:t>
            </w:r>
          </w:p>
        </w:tc>
        <w:tc>
          <w:tcPr>
            <w:tcW w:w="5386" w:type="dxa"/>
            <w:tcBorders>
              <w:top w:val="single" w:sz="6" w:space="0" w:color="auto"/>
              <w:left w:val="single" w:sz="6" w:space="0" w:color="auto"/>
              <w:right w:val="single" w:sz="6" w:space="0" w:color="auto"/>
            </w:tcBorders>
            <w:vAlign w:val="center"/>
          </w:tcPr>
          <w:p>
            <w:pPr>
              <w:pStyle w:val="22"/>
            </w:pPr>
            <w:r>
              <w:t>群体满意度</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26、计划生育奖扶县配套资金绩效目标表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13032225P00221810001E</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计划生育奖扶县配套资金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1094.40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1094.40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用于我县符合奖扶政策群众的奖励资金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1.通过计划生育家庭奖扶资金县配套补贴制度，达到保障符合奖扶政策群众资金补助的效果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实施农村部分计划生育家庭奖励扶助政策的乡镇数量</w:t>
            </w:r>
          </w:p>
        </w:tc>
        <w:tc>
          <w:tcPr>
            <w:tcW w:w="5386" w:type="dxa"/>
            <w:tcBorders>
              <w:top w:val="single" w:sz="6" w:space="0" w:color="auto"/>
              <w:left w:val="single" w:sz="6" w:space="0" w:color="auto"/>
              <w:right w:val="single" w:sz="6" w:space="0" w:color="auto"/>
            </w:tcBorders>
            <w:vAlign w:val="center"/>
          </w:tcPr>
          <w:p>
            <w:pPr>
              <w:pStyle w:val="22"/>
            </w:pPr>
            <w:r>
              <w:t>实施农村部分计划生育家庭奖励扶助政策的乡镇的数量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计划生育家庭奖扶政策覆盖率</w:t>
            </w:r>
          </w:p>
        </w:tc>
        <w:tc>
          <w:tcPr>
            <w:tcW w:w="5386" w:type="dxa"/>
            <w:tcBorders>
              <w:top w:val="single" w:sz="6" w:space="0" w:color="auto"/>
              <w:left w:val="single" w:sz="6" w:space="0" w:color="auto"/>
              <w:right w:val="single" w:sz="6" w:space="0" w:color="auto"/>
            </w:tcBorders>
            <w:vAlign w:val="center"/>
          </w:tcPr>
          <w:p>
            <w:pPr>
              <w:pStyle w:val="22"/>
            </w:pPr>
            <w:r>
              <w:t>计划生育家庭奖扶政策覆盖率=计划生育家庭奖扶家庭数/昌黎县应享受计划生育家庭奖扶家庭总数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奖励扶助资金下达及时率</w:t>
            </w:r>
          </w:p>
        </w:tc>
        <w:tc>
          <w:tcPr>
            <w:tcW w:w="5386" w:type="dxa"/>
            <w:tcBorders>
              <w:top w:val="single" w:sz="6" w:space="0" w:color="auto"/>
              <w:left w:val="single" w:sz="6" w:space="0" w:color="auto"/>
              <w:right w:val="single" w:sz="6" w:space="0" w:color="auto"/>
            </w:tcBorders>
            <w:vAlign w:val="center"/>
          </w:tcPr>
          <w:p>
            <w:pPr>
              <w:pStyle w:val="22"/>
            </w:pPr>
            <w:r>
              <w:t>奖励扶助资金下达及时率=及时下达资金/应下达总金额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农村部分计划生育家庭奖励扶助成本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对符合条件的农村计划生育家庭发放奖励扶助金的年度补助标准</w:t>
            </w:r>
          </w:p>
        </w:tc>
        <w:tc>
          <w:tcPr>
            <w:tcW w:w="2268" w:type="dxa"/>
            <w:tcBorders>
              <w:top w:val="single" w:sz="6" w:space="0" w:color="auto"/>
              <w:left w:val="single" w:sz="6" w:space="0" w:color="auto"/>
              <w:right w:val="single" w:sz="6" w:space="0" w:color="auto"/>
            </w:tcBorders>
            <w:vAlign w:val="center"/>
          </w:tcPr>
          <w:p>
            <w:pPr>
              <w:pStyle w:val="22"/>
            </w:pPr>
            <w:r>
              <w:t>960元/人/年</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减轻符合政策家庭的经济负担</w:t>
            </w:r>
          </w:p>
        </w:tc>
        <w:tc>
          <w:tcPr>
            <w:tcW w:w="5386" w:type="dxa"/>
            <w:tcBorders>
              <w:top w:val="single" w:sz="6" w:space="0" w:color="auto"/>
              <w:left w:val="single" w:sz="6" w:space="0" w:color="auto"/>
              <w:right w:val="single" w:sz="6" w:space="0" w:color="auto"/>
            </w:tcBorders>
            <w:vAlign w:val="center"/>
          </w:tcPr>
          <w:p>
            <w:pPr>
              <w:pStyle w:val="22"/>
            </w:pPr>
            <w:r>
              <w:t>减轻符合政策家庭的经济负担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计划生育家庭奖扶政策知晓率</w:t>
            </w:r>
          </w:p>
        </w:tc>
        <w:tc>
          <w:tcPr>
            <w:tcW w:w="5386" w:type="dxa"/>
            <w:tcBorders>
              <w:top w:val="single" w:sz="6" w:space="0" w:color="auto"/>
              <w:left w:val="single" w:sz="6" w:space="0" w:color="auto"/>
              <w:right w:val="single" w:sz="6" w:space="0" w:color="auto"/>
            </w:tcBorders>
            <w:vAlign w:val="center"/>
          </w:tcPr>
          <w:p>
            <w:pPr>
              <w:pStyle w:val="22"/>
            </w:pPr>
            <w:r>
              <w:t>知晓计划生育家庭奖扶政策家庭数占昌黎县农财家庭总数的比例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计划生育家庭奖扶县级配套项目的可持续影响期限</w:t>
            </w:r>
          </w:p>
        </w:tc>
        <w:tc>
          <w:tcPr>
            <w:tcW w:w="5386" w:type="dxa"/>
            <w:tcBorders>
              <w:top w:val="single" w:sz="6" w:space="0" w:color="auto"/>
              <w:left w:val="single" w:sz="6" w:space="0" w:color="auto"/>
              <w:right w:val="single" w:sz="6" w:space="0" w:color="auto"/>
            </w:tcBorders>
            <w:vAlign w:val="center"/>
          </w:tcPr>
          <w:p>
            <w:pPr>
              <w:pStyle w:val="22"/>
            </w:pPr>
            <w:r>
              <w:t>计划生育家庭奖扶县级配套项目可持续影响期限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计划生育家庭奖扶对象满意度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27、计划生育特扶县配套资金绩效目标表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13032225P002218100022</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计划生育特扶县配套资金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1453.31</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1453.31</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用于我县符合特扶政策群众的生活补助资金</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1.通过计划生育家庭特扶资金县配套补贴制度，达到保障符合特扶政策群众资金补助的效果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实施计划生育家庭特别扶助政策乡镇数量</w:t>
            </w:r>
          </w:p>
        </w:tc>
        <w:tc>
          <w:tcPr>
            <w:tcW w:w="5386" w:type="dxa"/>
            <w:tcBorders>
              <w:top w:val="single" w:sz="6" w:space="0" w:color="auto"/>
              <w:left w:val="single" w:sz="6" w:space="0" w:color="auto"/>
              <w:right w:val="single" w:sz="6" w:space="0" w:color="auto"/>
            </w:tcBorders>
            <w:vAlign w:val="center"/>
          </w:tcPr>
          <w:p>
            <w:pPr>
              <w:pStyle w:val="22"/>
            </w:pPr>
            <w:r>
              <w:t>实施计划生育家庭特别扶助政策乡镇数量</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计划生育家庭特扶资金政策覆盖率</w:t>
            </w:r>
          </w:p>
        </w:tc>
        <w:tc>
          <w:tcPr>
            <w:tcW w:w="5386" w:type="dxa"/>
            <w:tcBorders>
              <w:top w:val="single" w:sz="6" w:space="0" w:color="auto"/>
              <w:left w:val="single" w:sz="6" w:space="0" w:color="auto"/>
              <w:right w:val="single" w:sz="6" w:space="0" w:color="auto"/>
            </w:tcBorders>
            <w:vAlign w:val="center"/>
          </w:tcPr>
          <w:p>
            <w:pPr>
              <w:pStyle w:val="22"/>
            </w:pPr>
            <w:r>
              <w:t>计划生育家庭特扶资金覆盖率=享受农村部分计划生育家庭特别扶助家庭数/昌黎县应享受农村部分计划生育家庭特别扶助家庭总数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特别扶助资金下达及时率</w:t>
            </w:r>
          </w:p>
        </w:tc>
        <w:tc>
          <w:tcPr>
            <w:tcW w:w="5386" w:type="dxa"/>
            <w:tcBorders>
              <w:top w:val="single" w:sz="6" w:space="0" w:color="auto"/>
              <w:left w:val="single" w:sz="6" w:space="0" w:color="auto"/>
              <w:right w:val="single" w:sz="6" w:space="0" w:color="auto"/>
            </w:tcBorders>
            <w:vAlign w:val="center"/>
          </w:tcPr>
          <w:p>
            <w:pPr>
              <w:pStyle w:val="22"/>
            </w:pPr>
            <w:r>
              <w:t>特别扶助资金下达及时率=及时下达资金/应下达总金额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农村部分计划生育家庭特别扶助死亡人均成本</w:t>
            </w:r>
          </w:p>
        </w:tc>
        <w:tc>
          <w:tcPr>
            <w:tcW w:w="5386" w:type="dxa"/>
            <w:tcBorders>
              <w:top w:val="single" w:sz="6" w:space="0" w:color="auto"/>
              <w:left w:val="single" w:sz="6" w:space="0" w:color="auto"/>
              <w:right w:val="single" w:sz="6" w:space="0" w:color="auto"/>
            </w:tcBorders>
            <w:vAlign w:val="center"/>
          </w:tcPr>
          <w:p>
            <w:pPr>
              <w:pStyle w:val="22"/>
            </w:pPr>
            <w:r>
              <w:t>对符合条件的农村计划生育家庭发放特别扶助金的年度死亡人均补助标准</w:t>
            </w:r>
          </w:p>
        </w:tc>
        <w:tc>
          <w:tcPr>
            <w:tcW w:w="2268" w:type="dxa"/>
            <w:tcBorders>
              <w:top w:val="single" w:sz="6" w:space="0" w:color="auto"/>
              <w:left w:val="single" w:sz="6" w:space="0" w:color="auto"/>
              <w:right w:val="single" w:sz="6" w:space="0" w:color="auto"/>
            </w:tcBorders>
            <w:vAlign w:val="center"/>
          </w:tcPr>
          <w:p>
            <w:pPr>
              <w:pStyle w:val="22"/>
            </w:pPr>
            <w:r>
              <w:t>13320元/人/年</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减轻特扶家庭人员的经济压力</w:t>
            </w:r>
          </w:p>
        </w:tc>
        <w:tc>
          <w:tcPr>
            <w:tcW w:w="5386" w:type="dxa"/>
            <w:tcBorders>
              <w:top w:val="single" w:sz="6" w:space="0" w:color="auto"/>
              <w:left w:val="single" w:sz="6" w:space="0" w:color="auto"/>
              <w:right w:val="single" w:sz="6" w:space="0" w:color="auto"/>
            </w:tcBorders>
            <w:vAlign w:val="center"/>
          </w:tcPr>
          <w:p>
            <w:pPr>
              <w:pStyle w:val="22"/>
            </w:pPr>
            <w:r>
              <w:t>减轻特扶家庭人员的经济压力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计划生育家庭特扶资金政策知晓率</w:t>
            </w:r>
          </w:p>
        </w:tc>
        <w:tc>
          <w:tcPr>
            <w:tcW w:w="5386" w:type="dxa"/>
            <w:tcBorders>
              <w:top w:val="single" w:sz="6" w:space="0" w:color="auto"/>
              <w:left w:val="single" w:sz="6" w:space="0" w:color="auto"/>
              <w:right w:val="single" w:sz="6" w:space="0" w:color="auto"/>
            </w:tcBorders>
            <w:vAlign w:val="center"/>
          </w:tcPr>
          <w:p>
            <w:pPr>
              <w:pStyle w:val="22"/>
            </w:pPr>
            <w:r>
              <w:t>计划生育家庭特扶资金政策家庭数占昌黎县农财家庭总数的比例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计划生育家庭特扶县级配套项目资金持续期限</w:t>
            </w:r>
          </w:p>
        </w:tc>
        <w:tc>
          <w:tcPr>
            <w:tcW w:w="5386" w:type="dxa"/>
            <w:tcBorders>
              <w:top w:val="single" w:sz="6" w:space="0" w:color="auto"/>
              <w:left w:val="single" w:sz="6" w:space="0" w:color="auto"/>
              <w:right w:val="single" w:sz="6" w:space="0" w:color="auto"/>
            </w:tcBorders>
            <w:vAlign w:val="center"/>
          </w:tcPr>
          <w:p>
            <w:pPr>
              <w:pStyle w:val="22"/>
            </w:pPr>
            <w:r>
              <w:t>机动车年检率（%）</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河北省卫生健康委关于印发《河北省农村部分计划生育家庭奖励扶助对象确认条件有关具体问题的解释》的通知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奖励扶助对象满意度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28、计生特殊家庭父母住院护理补贴保险及意外伤害保险绩效目标表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13032225P002225100028</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计生特殊家庭父母住院护理补贴保险及意外伤害保险</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65.00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65.00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实施计生特殊家庭父母参保政策</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20%</w:t>
            </w:r>
          </w:p>
        </w:tc>
        <w:tc>
          <w:tcPr>
            <w:tcW w:w="2835" w:type="dxa"/>
            <w:tcBorders>
              <w:top w:val="single" w:sz="6" w:space="0" w:color="auto"/>
              <w:left w:val="single" w:sz="6" w:space="0" w:color="auto"/>
              <w:right w:val="single" w:sz="6" w:space="0" w:color="auto"/>
            </w:tcBorders>
            <w:vAlign w:val="center"/>
          </w:tcPr>
          <w:p>
            <w:pPr>
              <w:pStyle w:val="23"/>
            </w:pPr>
            <w:r>
              <w:t>20%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1.通过实施计生特殊家庭父母参保政策，达到保障独生子女死亡家庭成员的效果。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实施计生家庭参保政策的乡镇</w:t>
            </w:r>
          </w:p>
        </w:tc>
        <w:tc>
          <w:tcPr>
            <w:tcW w:w="5386" w:type="dxa"/>
            <w:tcBorders>
              <w:top w:val="single" w:sz="6" w:space="0" w:color="auto"/>
              <w:left w:val="single" w:sz="6" w:space="0" w:color="auto"/>
              <w:right w:val="single" w:sz="6" w:space="0" w:color="auto"/>
            </w:tcBorders>
            <w:vAlign w:val="center"/>
          </w:tcPr>
          <w:p>
            <w:pPr>
              <w:pStyle w:val="22"/>
            </w:pPr>
            <w:r>
              <w:t>实施计生家庭参保政策的乡镇</w:t>
            </w:r>
          </w:p>
        </w:tc>
        <w:tc>
          <w:tcPr>
            <w:tcW w:w="2268" w:type="dxa"/>
            <w:tcBorders>
              <w:top w:val="single" w:sz="6" w:space="0" w:color="auto"/>
              <w:left w:val="single" w:sz="6" w:space="0" w:color="auto"/>
              <w:right w:val="single" w:sz="6" w:space="0" w:color="auto"/>
            </w:tcBorders>
            <w:vAlign w:val="center"/>
          </w:tcPr>
          <w:p>
            <w:pPr>
              <w:pStyle w:val="22"/>
            </w:pPr>
            <w:r>
              <w:t>≥16个</w:t>
            </w:r>
          </w:p>
        </w:tc>
        <w:tc>
          <w:tcPr>
            <w:tcW w:w="1276" w:type="dxa"/>
            <w:vAlign w:val="center"/>
          </w:tcPr>
          <w:p>
            <w:pPr>
              <w:pStyle w:val="22"/>
            </w:pPr>
            <w:r>
              <w:t>保单数据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计生家庭参保率</w:t>
            </w:r>
          </w:p>
        </w:tc>
        <w:tc>
          <w:tcPr>
            <w:tcW w:w="5386" w:type="dxa"/>
            <w:tcBorders>
              <w:top w:val="single" w:sz="6" w:space="0" w:color="auto"/>
              <w:left w:val="single" w:sz="6" w:space="0" w:color="auto"/>
              <w:right w:val="single" w:sz="6" w:space="0" w:color="auto"/>
            </w:tcBorders>
            <w:vAlign w:val="center"/>
          </w:tcPr>
          <w:p>
            <w:pPr>
              <w:pStyle w:val="22"/>
            </w:pPr>
            <w:r>
              <w:t>计生家庭参保率=参保人数/目标人群</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建档立卡贫困户住院商业保险及意外伤害保险投保及时率</w:t>
            </w:r>
          </w:p>
        </w:tc>
        <w:tc>
          <w:tcPr>
            <w:tcW w:w="5386" w:type="dxa"/>
            <w:tcBorders>
              <w:top w:val="single" w:sz="6" w:space="0" w:color="auto"/>
              <w:left w:val="single" w:sz="6" w:space="0" w:color="auto"/>
              <w:right w:val="single" w:sz="6" w:space="0" w:color="auto"/>
            </w:tcBorders>
            <w:vAlign w:val="center"/>
          </w:tcPr>
          <w:p>
            <w:pPr>
              <w:pStyle w:val="22"/>
            </w:pPr>
            <w:r>
              <w:t>建档立卡贫困户住院商业保险及意外伤害保险投保及时率=及时拨付的金额/应拨付的金额</w:t>
            </w:r>
          </w:p>
        </w:tc>
        <w:tc>
          <w:tcPr>
            <w:tcW w:w="2268" w:type="dxa"/>
            <w:tcBorders>
              <w:top w:val="single" w:sz="6" w:space="0" w:color="auto"/>
              <w:left w:val="single" w:sz="6" w:space="0" w:color="auto"/>
              <w:right w:val="single" w:sz="6" w:space="0" w:color="auto"/>
            </w:tcBorders>
            <w:vAlign w:val="center"/>
          </w:tcPr>
          <w:p>
            <w:pPr>
              <w:pStyle w:val="22"/>
            </w:pPr>
            <w:r>
              <w:t>≥80％</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护理保险补贴人均成本</w:t>
            </w:r>
          </w:p>
        </w:tc>
        <w:tc>
          <w:tcPr>
            <w:tcW w:w="5386" w:type="dxa"/>
            <w:tcBorders>
              <w:top w:val="single" w:sz="6" w:space="0" w:color="auto"/>
              <w:left w:val="single" w:sz="6" w:space="0" w:color="auto"/>
              <w:right w:val="single" w:sz="6" w:space="0" w:color="auto"/>
            </w:tcBorders>
            <w:vAlign w:val="center"/>
          </w:tcPr>
          <w:p>
            <w:pPr>
              <w:pStyle w:val="22"/>
            </w:pPr>
            <w:r>
              <w:t>人均护理保险补贴标准</w:t>
            </w:r>
          </w:p>
        </w:tc>
        <w:tc>
          <w:tcPr>
            <w:tcW w:w="2268" w:type="dxa"/>
            <w:tcBorders>
              <w:top w:val="single" w:sz="6" w:space="0" w:color="auto"/>
              <w:left w:val="single" w:sz="6" w:space="0" w:color="auto"/>
              <w:right w:val="single" w:sz="6" w:space="0" w:color="auto"/>
            </w:tcBorders>
            <w:vAlign w:val="center"/>
          </w:tcPr>
          <w:p>
            <w:pPr>
              <w:pStyle w:val="22"/>
            </w:pPr>
            <w:r>
              <w:t>≥340元/人</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较上年增加救助人员经济收入</w:t>
            </w:r>
          </w:p>
        </w:tc>
        <w:tc>
          <w:tcPr>
            <w:tcW w:w="5386" w:type="dxa"/>
            <w:tcBorders>
              <w:top w:val="single" w:sz="6" w:space="0" w:color="auto"/>
              <w:left w:val="single" w:sz="6" w:space="0" w:color="auto"/>
              <w:right w:val="single" w:sz="6" w:space="0" w:color="auto"/>
            </w:tcBorders>
            <w:vAlign w:val="center"/>
          </w:tcPr>
          <w:p>
            <w:pPr>
              <w:pStyle w:val="22"/>
            </w:pPr>
            <w:r>
              <w:t>较上年增加救助人员经济收入</w:t>
            </w:r>
          </w:p>
        </w:tc>
        <w:tc>
          <w:tcPr>
            <w:tcW w:w="2268" w:type="dxa"/>
            <w:tcBorders>
              <w:top w:val="single" w:sz="6" w:space="0" w:color="auto"/>
              <w:left w:val="single" w:sz="6" w:space="0" w:color="auto"/>
              <w:right w:val="single" w:sz="6" w:space="0" w:color="auto"/>
            </w:tcBorders>
            <w:vAlign w:val="center"/>
          </w:tcPr>
          <w:p>
            <w:pPr>
              <w:pStyle w:val="22"/>
            </w:pPr>
            <w:r>
              <w:t>较上年增加</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保险保障覆盖率</w:t>
            </w:r>
          </w:p>
        </w:tc>
        <w:tc>
          <w:tcPr>
            <w:tcW w:w="5386" w:type="dxa"/>
            <w:tcBorders>
              <w:top w:val="single" w:sz="6" w:space="0" w:color="auto"/>
              <w:left w:val="single" w:sz="6" w:space="0" w:color="auto"/>
              <w:right w:val="single" w:sz="6" w:space="0" w:color="auto"/>
            </w:tcBorders>
            <w:vAlign w:val="center"/>
          </w:tcPr>
          <w:p>
            <w:pPr>
              <w:pStyle w:val="22"/>
            </w:pPr>
            <w:r>
              <w:t>保险保障覆盖率=实际补助人数/应当补助人数</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建档立卡贫困户住院商业保险及意外伤害保险可持续期限</w:t>
            </w:r>
          </w:p>
        </w:tc>
        <w:tc>
          <w:tcPr>
            <w:tcW w:w="5386" w:type="dxa"/>
            <w:tcBorders>
              <w:top w:val="single" w:sz="6" w:space="0" w:color="auto"/>
              <w:left w:val="single" w:sz="6" w:space="0" w:color="auto"/>
              <w:right w:val="single" w:sz="6" w:space="0" w:color="auto"/>
            </w:tcBorders>
            <w:vAlign w:val="center"/>
          </w:tcPr>
          <w:p>
            <w:pPr>
              <w:pStyle w:val="22"/>
            </w:pPr>
            <w:r>
              <w:t>建档立卡贫困户住院商业保险及意外伤害保险可持续期限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《关于在全省开展“亲情关爱精准帮扶”计划生育特殊家庭行动的通知》（冀卫发【2016】7号）文件,</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受助群体满意度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29、农村独生子女奖励资金绩效目标表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13032225P00222410002J</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农村独生子女奖励资金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210.00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210.00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农村独生子女父母奖励项目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50%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1.增强群众自觉实行计划生育的幸福感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农村部分计划生育家庭奖励扶助人数</w:t>
            </w:r>
          </w:p>
        </w:tc>
        <w:tc>
          <w:tcPr>
            <w:tcW w:w="5386" w:type="dxa"/>
            <w:tcBorders>
              <w:top w:val="single" w:sz="6" w:space="0" w:color="auto"/>
              <w:left w:val="single" w:sz="6" w:space="0" w:color="auto"/>
              <w:right w:val="single" w:sz="6" w:space="0" w:color="auto"/>
            </w:tcBorders>
            <w:vAlign w:val="center"/>
          </w:tcPr>
          <w:p>
            <w:pPr>
              <w:pStyle w:val="22"/>
            </w:pPr>
            <w:r>
              <w:t>年度内享受农村部分计划生育家庭奖励扶助政策人数</w:t>
            </w:r>
          </w:p>
        </w:tc>
        <w:tc>
          <w:tcPr>
            <w:tcW w:w="2268" w:type="dxa"/>
            <w:tcBorders>
              <w:top w:val="single" w:sz="6" w:space="0" w:color="auto"/>
              <w:left w:val="single" w:sz="6" w:space="0" w:color="auto"/>
              <w:right w:val="single" w:sz="6" w:space="0" w:color="auto"/>
            </w:tcBorders>
            <w:vAlign w:val="center"/>
          </w:tcPr>
          <w:p>
            <w:pPr>
              <w:pStyle w:val="22"/>
            </w:pPr>
            <w:r>
              <w:t>≥17500人</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计划生育责任目标奖励政策落实率</w:t>
            </w:r>
          </w:p>
        </w:tc>
        <w:tc>
          <w:tcPr>
            <w:tcW w:w="5386" w:type="dxa"/>
            <w:tcBorders>
              <w:top w:val="single" w:sz="6" w:space="0" w:color="auto"/>
              <w:left w:val="single" w:sz="6" w:space="0" w:color="auto"/>
              <w:right w:val="single" w:sz="6" w:space="0" w:color="auto"/>
            </w:tcBorders>
            <w:vAlign w:val="center"/>
          </w:tcPr>
          <w:p>
            <w:pPr>
              <w:pStyle w:val="22"/>
            </w:pPr>
            <w:r>
              <w:t>落实率=奖励计划生育责任目标完成较好的单位数量/县委、县政府通报数量</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农村独生子女资金发放及时率</w:t>
            </w:r>
          </w:p>
        </w:tc>
        <w:tc>
          <w:tcPr>
            <w:tcW w:w="5386" w:type="dxa"/>
            <w:tcBorders>
              <w:top w:val="single" w:sz="6" w:space="0" w:color="auto"/>
              <w:left w:val="single" w:sz="6" w:space="0" w:color="auto"/>
              <w:right w:val="single" w:sz="6" w:space="0" w:color="auto"/>
            </w:tcBorders>
            <w:vAlign w:val="center"/>
          </w:tcPr>
          <w:p>
            <w:pPr>
              <w:pStyle w:val="22"/>
            </w:pPr>
            <w:r>
              <w:t>及时率=及时拨付的金额/应拨付的金额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资金投入成本</w:t>
            </w:r>
          </w:p>
        </w:tc>
        <w:tc>
          <w:tcPr>
            <w:tcW w:w="5386" w:type="dxa"/>
            <w:tcBorders>
              <w:top w:val="single" w:sz="6" w:space="0" w:color="auto"/>
              <w:left w:val="single" w:sz="6" w:space="0" w:color="auto"/>
              <w:right w:val="single" w:sz="6" w:space="0" w:color="auto"/>
            </w:tcBorders>
            <w:vAlign w:val="center"/>
          </w:tcPr>
          <w:p>
            <w:pPr>
              <w:pStyle w:val="22"/>
            </w:pPr>
            <w:r>
              <w:t>农村独生子女父母奖励资金投入成本</w:t>
            </w:r>
          </w:p>
        </w:tc>
        <w:tc>
          <w:tcPr>
            <w:tcW w:w="2268" w:type="dxa"/>
            <w:tcBorders>
              <w:top w:val="single" w:sz="6" w:space="0" w:color="auto"/>
              <w:left w:val="single" w:sz="6" w:space="0" w:color="auto"/>
              <w:right w:val="single" w:sz="6" w:space="0" w:color="auto"/>
            </w:tcBorders>
            <w:vAlign w:val="center"/>
          </w:tcPr>
          <w:p>
            <w:pPr>
              <w:pStyle w:val="22"/>
            </w:pPr>
            <w:r>
              <w:t>210万元</w:t>
            </w:r>
          </w:p>
        </w:tc>
        <w:tc>
          <w:tcPr>
            <w:tcW w:w="1276" w:type="dxa"/>
            <w:vAlign w:val="center"/>
          </w:tcPr>
          <w:p>
            <w:pPr>
              <w:pStyle w:val="22"/>
            </w:pPr>
            <w:r>
              <w:t>《河北省人口与计划生育条例》</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农村独生子女父母奖励项目持续期限</w:t>
            </w:r>
          </w:p>
        </w:tc>
        <w:tc>
          <w:tcPr>
            <w:tcW w:w="5386" w:type="dxa"/>
            <w:tcBorders>
              <w:top w:val="single" w:sz="6" w:space="0" w:color="auto"/>
              <w:left w:val="single" w:sz="6" w:space="0" w:color="auto"/>
              <w:right w:val="single" w:sz="6" w:space="0" w:color="auto"/>
            </w:tcBorders>
            <w:vAlign w:val="center"/>
          </w:tcPr>
          <w:p>
            <w:pPr>
              <w:pStyle w:val="22"/>
            </w:pPr>
            <w:r>
              <w:t>农村独生子女父母奖励项目持续期限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增加农村独生子女父母的经济收入</w:t>
            </w:r>
          </w:p>
        </w:tc>
        <w:tc>
          <w:tcPr>
            <w:tcW w:w="5386" w:type="dxa"/>
            <w:tcBorders>
              <w:top w:val="single" w:sz="6" w:space="0" w:color="auto"/>
              <w:left w:val="single" w:sz="6" w:space="0" w:color="auto"/>
              <w:right w:val="single" w:sz="6" w:space="0" w:color="auto"/>
            </w:tcBorders>
            <w:vAlign w:val="center"/>
          </w:tcPr>
          <w:p>
            <w:pPr>
              <w:pStyle w:val="22"/>
            </w:pPr>
            <w:r>
              <w:t>增加农村独生子女父母的经济收入</w:t>
            </w:r>
          </w:p>
        </w:tc>
        <w:tc>
          <w:tcPr>
            <w:tcW w:w="2268" w:type="dxa"/>
            <w:tcBorders>
              <w:top w:val="single" w:sz="6" w:space="0" w:color="auto"/>
              <w:left w:val="single" w:sz="6" w:space="0" w:color="auto"/>
              <w:right w:val="single" w:sz="6" w:space="0" w:color="auto"/>
            </w:tcBorders>
            <w:vAlign w:val="center"/>
          </w:tcPr>
          <w:p>
            <w:pPr>
              <w:pStyle w:val="22"/>
            </w:pPr>
            <w:r>
              <w:t>≥120元</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农村部分计划生育家庭奖励扶助政策知晓率</w:t>
            </w:r>
          </w:p>
        </w:tc>
        <w:tc>
          <w:tcPr>
            <w:tcW w:w="5386" w:type="dxa"/>
            <w:tcBorders>
              <w:top w:val="single" w:sz="6" w:space="0" w:color="auto"/>
              <w:left w:val="single" w:sz="6" w:space="0" w:color="auto"/>
              <w:right w:val="single" w:sz="6" w:space="0" w:color="auto"/>
            </w:tcBorders>
            <w:vAlign w:val="center"/>
          </w:tcPr>
          <w:p>
            <w:pPr>
              <w:pStyle w:val="22"/>
            </w:pPr>
            <w:r>
              <w:t>调查问卷知晓率率=实际知晓政策人数/调查问卷总人数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《河北省人口与计划生育条例》</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农村独生子女项目持续发展期限</w:t>
            </w:r>
          </w:p>
        </w:tc>
        <w:tc>
          <w:tcPr>
            <w:tcW w:w="5386" w:type="dxa"/>
            <w:tcBorders>
              <w:top w:val="single" w:sz="6" w:space="0" w:color="auto"/>
              <w:left w:val="single" w:sz="6" w:space="0" w:color="auto"/>
              <w:right w:val="single" w:sz="6" w:space="0" w:color="auto"/>
            </w:tcBorders>
            <w:vAlign w:val="center"/>
          </w:tcPr>
          <w:p>
            <w:pPr>
              <w:pStyle w:val="22"/>
            </w:pPr>
            <w:r>
              <w:t>农村独生子女项目持续发展期限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《河北省人口与计划生育条例》</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奖励扶助对象满意度</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30、乡村卫生服务一体化资金绩效目标表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13032225P002217100030</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乡村卫生服务一体化资金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450.00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450.00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实施乡村卫生服务一体化管理资金项目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1.通过实施乡村卫生服务一体化管理资金项目，达到为纳入乡村一体化管理的乡村医生缴纳社会保险（五险：养老保险、医疗保险、工伤保险、失业保险、生育保险）的效果。</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乡村一体化管理乡医数量</w:t>
            </w:r>
          </w:p>
        </w:tc>
        <w:tc>
          <w:tcPr>
            <w:tcW w:w="5386" w:type="dxa"/>
            <w:tcBorders>
              <w:top w:val="single" w:sz="6" w:space="0" w:color="auto"/>
              <w:left w:val="single" w:sz="6" w:space="0" w:color="auto"/>
              <w:right w:val="single" w:sz="6" w:space="0" w:color="auto"/>
            </w:tcBorders>
            <w:vAlign w:val="center"/>
          </w:tcPr>
          <w:p>
            <w:pPr>
              <w:pStyle w:val="22"/>
            </w:pPr>
            <w:r>
              <w:t>纳入一体化管理的乡村医生人数</w:t>
            </w:r>
          </w:p>
        </w:tc>
        <w:tc>
          <w:tcPr>
            <w:tcW w:w="2268" w:type="dxa"/>
            <w:tcBorders>
              <w:top w:val="single" w:sz="6" w:space="0" w:color="auto"/>
              <w:left w:val="single" w:sz="6" w:space="0" w:color="auto"/>
              <w:right w:val="single" w:sz="6" w:space="0" w:color="auto"/>
            </w:tcBorders>
            <w:vAlign w:val="center"/>
          </w:tcPr>
          <w:p>
            <w:pPr>
              <w:pStyle w:val="22"/>
            </w:pPr>
            <w:r>
              <w:t>427人</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实施国家基本药物制度覆盖率</w:t>
            </w:r>
          </w:p>
        </w:tc>
        <w:tc>
          <w:tcPr>
            <w:tcW w:w="5386" w:type="dxa"/>
            <w:tcBorders>
              <w:top w:val="single" w:sz="6" w:space="0" w:color="auto"/>
              <w:left w:val="single" w:sz="6" w:space="0" w:color="auto"/>
              <w:right w:val="single" w:sz="6" w:space="0" w:color="auto"/>
            </w:tcBorders>
            <w:vAlign w:val="center"/>
          </w:tcPr>
          <w:p>
            <w:pPr>
              <w:pStyle w:val="22"/>
            </w:pPr>
            <w:r>
              <w:t>制度覆盖率=村卫生室实施国家基本药物制度数量/全部县村卫生室</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一体化项目支付及时率</w:t>
            </w:r>
          </w:p>
        </w:tc>
        <w:tc>
          <w:tcPr>
            <w:tcW w:w="5386" w:type="dxa"/>
            <w:tcBorders>
              <w:top w:val="single" w:sz="6" w:space="0" w:color="auto"/>
              <w:left w:val="single" w:sz="6" w:space="0" w:color="auto"/>
              <w:right w:val="single" w:sz="6" w:space="0" w:color="auto"/>
            </w:tcBorders>
            <w:vAlign w:val="center"/>
          </w:tcPr>
          <w:p>
            <w:pPr>
              <w:pStyle w:val="22"/>
            </w:pPr>
            <w:r>
              <w:t>支付及时率=及时拨付的金额/应拨付的金额</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乡村医生工资保险每月成本</w:t>
            </w:r>
          </w:p>
        </w:tc>
        <w:tc>
          <w:tcPr>
            <w:tcW w:w="5386" w:type="dxa"/>
            <w:tcBorders>
              <w:top w:val="single" w:sz="6" w:space="0" w:color="auto"/>
              <w:left w:val="single" w:sz="6" w:space="0" w:color="auto"/>
              <w:right w:val="single" w:sz="6" w:space="0" w:color="auto"/>
            </w:tcBorders>
            <w:vAlign w:val="center"/>
          </w:tcPr>
          <w:p>
            <w:pPr>
              <w:pStyle w:val="22"/>
            </w:pPr>
            <w:r>
              <w:t>乡村医生工资保险每月成本</w:t>
            </w:r>
          </w:p>
        </w:tc>
        <w:tc>
          <w:tcPr>
            <w:tcW w:w="2268" w:type="dxa"/>
            <w:tcBorders>
              <w:top w:val="single" w:sz="6" w:space="0" w:color="auto"/>
              <w:left w:val="single" w:sz="6" w:space="0" w:color="auto"/>
              <w:right w:val="single" w:sz="6" w:space="0" w:color="auto"/>
            </w:tcBorders>
            <w:vAlign w:val="center"/>
          </w:tcPr>
          <w:p>
            <w:pPr>
              <w:pStyle w:val="22"/>
            </w:pPr>
            <w:r>
              <w:t>37.5万元/月</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保障乡村医生收入</w:t>
            </w:r>
          </w:p>
        </w:tc>
        <w:tc>
          <w:tcPr>
            <w:tcW w:w="5386" w:type="dxa"/>
            <w:tcBorders>
              <w:top w:val="single" w:sz="6" w:space="0" w:color="auto"/>
              <w:left w:val="single" w:sz="6" w:space="0" w:color="auto"/>
              <w:right w:val="single" w:sz="6" w:space="0" w:color="auto"/>
            </w:tcBorders>
            <w:vAlign w:val="center"/>
          </w:tcPr>
          <w:p>
            <w:pPr>
              <w:pStyle w:val="22"/>
            </w:pPr>
            <w:r>
              <w:t>保障乡村医生收入</w:t>
            </w:r>
          </w:p>
        </w:tc>
        <w:tc>
          <w:tcPr>
            <w:tcW w:w="2268" w:type="dxa"/>
            <w:tcBorders>
              <w:top w:val="single" w:sz="6" w:space="0" w:color="auto"/>
              <w:left w:val="single" w:sz="6" w:space="0" w:color="auto"/>
              <w:right w:val="single" w:sz="6" w:space="0" w:color="auto"/>
            </w:tcBorders>
            <w:vAlign w:val="center"/>
          </w:tcPr>
          <w:p>
            <w:pPr>
              <w:pStyle w:val="22"/>
            </w:pPr>
            <w:r>
              <w:t>450万元</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标准化乡镇卫生院建设合格率</w:t>
            </w:r>
          </w:p>
        </w:tc>
        <w:tc>
          <w:tcPr>
            <w:tcW w:w="5386" w:type="dxa"/>
            <w:tcBorders>
              <w:top w:val="single" w:sz="6" w:space="0" w:color="auto"/>
              <w:left w:val="single" w:sz="6" w:space="0" w:color="auto"/>
              <w:right w:val="single" w:sz="6" w:space="0" w:color="auto"/>
            </w:tcBorders>
            <w:vAlign w:val="center"/>
          </w:tcPr>
          <w:p>
            <w:pPr>
              <w:pStyle w:val="22"/>
            </w:pPr>
            <w:r>
              <w:t>达到国家、省相关标准乡镇村卫生院数占乡镇卫生院总数的比率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国家基本药物制度在基层持续影响期限</w:t>
            </w:r>
          </w:p>
        </w:tc>
        <w:tc>
          <w:tcPr>
            <w:tcW w:w="5386" w:type="dxa"/>
            <w:tcBorders>
              <w:top w:val="single" w:sz="6" w:space="0" w:color="auto"/>
              <w:left w:val="single" w:sz="6" w:space="0" w:color="auto"/>
              <w:right w:val="single" w:sz="6" w:space="0" w:color="auto"/>
            </w:tcBorders>
            <w:vAlign w:val="center"/>
          </w:tcPr>
          <w:p>
            <w:pPr>
              <w:pStyle w:val="22"/>
            </w:pPr>
            <w:r>
              <w:t>国家基本药物制度项目实施期限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昌黎县人民政府关于印发《昌黎县村卫生室纳入乡镇卫生院一体化管理实施细则》的通知，昌政字【2019】44号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群众满意度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361001昌黎县卫生健康局本级</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440.00</w:t>
            </w:r>
          </w:p>
        </w:tc>
        <w:tc>
          <w:tcPr>
            <w:tcW w:w="964" w:type="dxa"/>
            <w:tcBorders>
              <w:top w:val="single" w:sz="6" w:space="0" w:color="auto"/>
              <w:left w:val="single" w:sz="6" w:space="0" w:color="auto"/>
              <w:right w:val="single" w:sz="6" w:space="0" w:color="auto"/>
            </w:tcBorders>
            <w:vAlign w:val="center"/>
          </w:tcPr>
          <w:p>
            <w:pPr>
              <w:pStyle w:val="25"/>
            </w:pPr>
            <w:r>
              <w:t>440.00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440.00</w:t>
            </w:r>
          </w:p>
        </w:tc>
      </w:tr>
      <w:tr>
        <w:trPr>
          <w:cantSplit/>
        </w:trPr>
        <w:tc>
          <w:tcPr>
            <w:tcW w:w="1701" w:type="dxa"/>
            <w:vAlign w:val="center"/>
          </w:tcPr>
          <w:p>
            <w:pPr>
              <w:pStyle w:val="24"/>
            </w:pPr>
            <w:r>
              <w:t>昌黎县卫生健康局本级小计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440.00</w:t>
            </w:r>
          </w:p>
        </w:tc>
        <w:tc>
          <w:tcPr>
            <w:tcW w:w="964" w:type="dxa"/>
            <w:tcBorders>
              <w:top w:val="single" w:sz="6" w:space="0" w:color="auto"/>
              <w:left w:val="single" w:sz="6" w:space="0" w:color="auto"/>
              <w:right w:val="single" w:sz="6" w:space="0" w:color="auto"/>
            </w:tcBorders>
            <w:vAlign w:val="center"/>
          </w:tcPr>
          <w:p>
            <w:pPr>
              <w:pStyle w:val="25"/>
            </w:pPr>
            <w:r>
              <w:t>440.00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440.00</w:t>
            </w:r>
          </w:p>
        </w:tc>
      </w:tr>
      <w:tr>
        <w:trPr>
          <w:cantSplit/>
        </w:trPr>
        <w:tc>
          <w:tcPr>
            <w:tcW w:w="1701" w:type="dxa"/>
            <w:vAlign w:val="center"/>
          </w:tcPr>
          <w:p>
            <w:pPr>
              <w:pStyle w:val="22"/>
            </w:pPr>
            <w:r>
              <w:t>冀财社【2024】151号关于提前下达2025年中央基本公共卫生服务补助资金</w:t>
            </w:r>
          </w:p>
        </w:tc>
        <w:tc>
          <w:tcPr>
            <w:tcW w:w="964" w:type="dxa"/>
            <w:tcBorders>
              <w:top w:val="single" w:sz="6" w:space="0" w:color="auto"/>
              <w:left w:val="single" w:sz="6" w:space="0" w:color="auto"/>
              <w:right w:val="single" w:sz="6" w:space="0" w:color="auto"/>
            </w:tcBorders>
            <w:vAlign w:val="center"/>
          </w:tcPr>
          <w:p>
            <w:pPr>
              <w:pStyle w:val="21"/>
            </w:pPr>
            <w:r>
              <w:t>2645.00</w:t>
            </w:r>
          </w:p>
        </w:tc>
        <w:tc>
          <w:tcPr>
            <w:tcW w:w="1134" w:type="dxa"/>
            <w:tcBorders>
              <w:top w:val="single" w:sz="6" w:space="0" w:color="auto"/>
              <w:left w:val="single" w:sz="6" w:space="0" w:color="auto"/>
              <w:right w:val="single" w:sz="6" w:space="0" w:color="auto"/>
            </w:tcBorders>
            <w:vAlign w:val="center"/>
          </w:tcPr>
          <w:p>
            <w:pPr>
              <w:pStyle w:val="22"/>
            </w:pPr>
            <w:r>
              <w:t>其他印刷服务</w:t>
            </w:r>
          </w:p>
        </w:tc>
        <w:tc>
          <w:tcPr>
            <w:tcW w:w="1134" w:type="dxa"/>
            <w:tcBorders>
              <w:top w:val="single" w:sz="6" w:space="0" w:color="auto"/>
              <w:left w:val="single" w:sz="6" w:space="0" w:color="auto"/>
              <w:right w:val="single" w:sz="6" w:space="0" w:color="auto"/>
            </w:tcBorders>
            <w:vAlign w:val="center"/>
          </w:tcPr>
          <w:p>
            <w:pPr>
              <w:pStyle w:val="22"/>
            </w:pPr>
            <w:r>
              <w:t>C23090199</w:t>
            </w:r>
          </w:p>
        </w:tc>
        <w:tc>
          <w:tcPr>
            <w:tcW w:w="709" w:type="dxa"/>
            <w:tcBorders>
              <w:top w:val="single" w:sz="6" w:space="0" w:color="auto"/>
              <w:left w:val="single" w:sz="6" w:space="0" w:color="auto"/>
              <w:right w:val="single" w:sz="6" w:space="0" w:color="auto"/>
            </w:tcBorders>
            <w:vAlign w:val="center"/>
          </w:tcPr>
          <w:p>
            <w:pPr>
              <w:pStyle w:val="23"/>
            </w:pPr>
            <w:r>
              <w:t>册</w:t>
            </w:r>
          </w:p>
        </w:tc>
        <w:tc>
          <w:tcPr>
            <w:tcW w:w="850" w:type="dxa"/>
            <w:tcBorders>
              <w:top w:val="single" w:sz="6" w:space="0" w:color="auto"/>
              <w:left w:val="single" w:sz="6" w:space="0" w:color="auto"/>
              <w:right w:val="single" w:sz="6" w:space="0" w:color="auto"/>
            </w:tcBorders>
            <w:vAlign w:val="center"/>
          </w:tcPr>
          <w:p>
            <w:pPr>
              <w:pStyle w:val="21"/>
            </w:pPr>
            <w:r>
              <w:t>500000</w:t>
            </w:r>
          </w:p>
        </w:tc>
        <w:tc>
          <w:tcPr>
            <w:tcW w:w="850" w:type="dxa"/>
            <w:tcBorders>
              <w:top w:val="single" w:sz="6" w:space="0" w:color="auto"/>
              <w:left w:val="single" w:sz="6" w:space="0" w:color="auto"/>
              <w:right w:val="single" w:sz="6" w:space="0" w:color="auto"/>
            </w:tcBorders>
            <w:vAlign w:val="center"/>
          </w:tcPr>
          <w:p>
            <w:pPr>
              <w:pStyle w:val="21"/>
            </w:pPr>
            <w:r>
              <w:t>0.00</w:t>
            </w:r>
          </w:p>
        </w:tc>
        <w:tc>
          <w:tcPr>
            <w:tcW w:w="964" w:type="dxa"/>
            <w:tcBorders>
              <w:top w:val="single" w:sz="6" w:space="0" w:color="auto"/>
              <w:left w:val="single" w:sz="6" w:space="0" w:color="auto"/>
              <w:right w:val="single" w:sz="6" w:space="0" w:color="auto"/>
            </w:tcBorders>
            <w:vAlign w:val="center"/>
          </w:tcPr>
          <w:p>
            <w:pPr>
              <w:pStyle w:val="21"/>
            </w:pPr>
            <w:r>
              <w:t>200.00</w:t>
            </w:r>
          </w:p>
        </w:tc>
        <w:tc>
          <w:tcPr>
            <w:tcW w:w="964" w:type="dxa"/>
            <w:tcBorders>
              <w:top w:val="single" w:sz="6" w:space="0" w:color="auto"/>
              <w:left w:val="single" w:sz="6" w:space="0" w:color="auto"/>
              <w:right w:val="single" w:sz="6" w:space="0" w:color="auto"/>
            </w:tcBorders>
            <w:vAlign w:val="center"/>
          </w:tcPr>
          <w:p>
            <w:pPr>
              <w:pStyle w:val="21"/>
            </w:pPr>
            <w:r>
              <w:t>200.00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200.00</w:t>
            </w:r>
          </w:p>
        </w:tc>
      </w:tr>
      <w:tr>
        <w:trPr>
          <w:cantSplit/>
        </w:trPr>
        <w:tc>
          <w:tcPr>
            <w:tcW w:w="1701" w:type="dxa"/>
            <w:vAlign w:val="center"/>
          </w:tcPr>
          <w:p>
            <w:pPr>
              <w:pStyle w:val="22"/>
            </w:pPr>
            <w:r>
              <w:t>冀财社【2024】179号关于提前下达2025年省级公共卫生服务补助资金</w:t>
            </w:r>
          </w:p>
        </w:tc>
        <w:tc>
          <w:tcPr>
            <w:tcW w:w="964" w:type="dxa"/>
            <w:tcBorders>
              <w:top w:val="single" w:sz="6" w:space="0" w:color="auto"/>
              <w:left w:val="single" w:sz="6" w:space="0" w:color="auto"/>
              <w:right w:val="single" w:sz="6" w:space="0" w:color="auto"/>
            </w:tcBorders>
            <w:vAlign w:val="center"/>
          </w:tcPr>
          <w:p>
            <w:pPr>
              <w:pStyle w:val="21"/>
            </w:pPr>
            <w:r>
              <w:t>1004.21</w:t>
            </w:r>
          </w:p>
        </w:tc>
        <w:tc>
          <w:tcPr>
            <w:tcW w:w="1134" w:type="dxa"/>
            <w:tcBorders>
              <w:top w:val="single" w:sz="6" w:space="0" w:color="auto"/>
              <w:left w:val="single" w:sz="6" w:space="0" w:color="auto"/>
              <w:right w:val="single" w:sz="6" w:space="0" w:color="auto"/>
            </w:tcBorders>
            <w:vAlign w:val="center"/>
          </w:tcPr>
          <w:p>
            <w:pPr>
              <w:pStyle w:val="22"/>
            </w:pPr>
            <w:r>
              <w:t>其他印刷服务</w:t>
            </w:r>
          </w:p>
        </w:tc>
        <w:tc>
          <w:tcPr>
            <w:tcW w:w="1134" w:type="dxa"/>
            <w:tcBorders>
              <w:top w:val="single" w:sz="6" w:space="0" w:color="auto"/>
              <w:left w:val="single" w:sz="6" w:space="0" w:color="auto"/>
              <w:right w:val="single" w:sz="6" w:space="0" w:color="auto"/>
            </w:tcBorders>
            <w:vAlign w:val="center"/>
          </w:tcPr>
          <w:p>
            <w:pPr>
              <w:pStyle w:val="22"/>
            </w:pPr>
            <w:r>
              <w:t>C23090199</w:t>
            </w:r>
          </w:p>
        </w:tc>
        <w:tc>
          <w:tcPr>
            <w:tcW w:w="709" w:type="dxa"/>
            <w:tcBorders>
              <w:top w:val="single" w:sz="6" w:space="0" w:color="auto"/>
              <w:left w:val="single" w:sz="6" w:space="0" w:color="auto"/>
              <w:right w:val="single" w:sz="6" w:space="0" w:color="auto"/>
            </w:tcBorders>
            <w:vAlign w:val="center"/>
          </w:tcPr>
          <w:p>
            <w:pPr>
              <w:pStyle w:val="23"/>
            </w:pPr>
            <w:r>
              <w:t>册</w:t>
            </w:r>
          </w:p>
        </w:tc>
        <w:tc>
          <w:tcPr>
            <w:tcW w:w="850" w:type="dxa"/>
            <w:tcBorders>
              <w:top w:val="single" w:sz="6" w:space="0" w:color="auto"/>
              <w:left w:val="single" w:sz="6" w:space="0" w:color="auto"/>
              <w:right w:val="single" w:sz="6" w:space="0" w:color="auto"/>
            </w:tcBorders>
            <w:vAlign w:val="center"/>
          </w:tcPr>
          <w:p>
            <w:pPr>
              <w:pStyle w:val="21"/>
            </w:pPr>
            <w:r>
              <w:t>150000</w:t>
            </w:r>
          </w:p>
        </w:tc>
        <w:tc>
          <w:tcPr>
            <w:tcW w:w="850" w:type="dxa"/>
            <w:tcBorders>
              <w:top w:val="single" w:sz="6" w:space="0" w:color="auto"/>
              <w:left w:val="single" w:sz="6" w:space="0" w:color="auto"/>
              <w:right w:val="single" w:sz="6" w:space="0" w:color="auto"/>
            </w:tcBorders>
            <w:vAlign w:val="center"/>
          </w:tcPr>
          <w:p>
            <w:pPr>
              <w:pStyle w:val="21"/>
            </w:pPr>
            <w:r>
              <w:t>0.00</w:t>
            </w:r>
          </w:p>
        </w:tc>
        <w:tc>
          <w:tcPr>
            <w:tcW w:w="964" w:type="dxa"/>
            <w:tcBorders>
              <w:top w:val="single" w:sz="6" w:space="0" w:color="auto"/>
              <w:left w:val="single" w:sz="6" w:space="0" w:color="auto"/>
              <w:right w:val="single" w:sz="6" w:space="0" w:color="auto"/>
            </w:tcBorders>
            <w:vAlign w:val="center"/>
          </w:tcPr>
          <w:p>
            <w:pPr>
              <w:pStyle w:val="21"/>
            </w:pPr>
            <w:r>
              <w:t>75.00</w:t>
            </w:r>
          </w:p>
        </w:tc>
        <w:tc>
          <w:tcPr>
            <w:tcW w:w="964" w:type="dxa"/>
            <w:tcBorders>
              <w:top w:val="single" w:sz="6" w:space="0" w:color="auto"/>
              <w:left w:val="single" w:sz="6" w:space="0" w:color="auto"/>
              <w:right w:val="single" w:sz="6" w:space="0" w:color="auto"/>
            </w:tcBorders>
            <w:vAlign w:val="center"/>
          </w:tcPr>
          <w:p>
            <w:pPr>
              <w:pStyle w:val="21"/>
            </w:pPr>
            <w:r>
              <w:t>75.00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75.00</w:t>
            </w:r>
          </w:p>
        </w:tc>
      </w:tr>
      <w:tr>
        <w:trPr>
          <w:cantSplit/>
        </w:trPr>
        <w:tc>
          <w:tcPr>
            <w:tcW w:w="1701" w:type="dxa"/>
            <w:vAlign w:val="center"/>
          </w:tcPr>
          <w:p>
            <w:pPr>
              <w:pStyle w:val="22"/>
            </w:pPr>
            <w:r>
              <w:t>冀财社【2024】186号关于提前下达2025年医疗服务与保障能力提升（公立医院综合改革）补助资金</w:t>
            </w:r>
          </w:p>
        </w:tc>
        <w:tc>
          <w:tcPr>
            <w:tcW w:w="964" w:type="dxa"/>
            <w:tcBorders>
              <w:top w:val="single" w:sz="6" w:space="0" w:color="auto"/>
              <w:left w:val="single" w:sz="6" w:space="0" w:color="auto"/>
              <w:right w:val="single" w:sz="6" w:space="0" w:color="auto"/>
            </w:tcBorders>
            <w:vAlign w:val="center"/>
          </w:tcPr>
          <w:p>
            <w:pPr>
              <w:pStyle w:val="21"/>
            </w:pPr>
            <w:r>
              <w:t>165.00</w:t>
            </w:r>
          </w:p>
        </w:tc>
        <w:tc>
          <w:tcPr>
            <w:tcW w:w="1134" w:type="dxa"/>
            <w:tcBorders>
              <w:top w:val="single" w:sz="6" w:space="0" w:color="auto"/>
              <w:left w:val="single" w:sz="6" w:space="0" w:color="auto"/>
              <w:right w:val="single" w:sz="6" w:space="0" w:color="auto"/>
            </w:tcBorders>
            <w:vAlign w:val="center"/>
          </w:tcPr>
          <w:p>
            <w:pPr>
              <w:pStyle w:val="22"/>
            </w:pPr>
            <w:r>
              <w:t>医用X 线诊断设备</w:t>
            </w:r>
          </w:p>
        </w:tc>
        <w:tc>
          <w:tcPr>
            <w:tcW w:w="1134" w:type="dxa"/>
            <w:tcBorders>
              <w:top w:val="single" w:sz="6" w:space="0" w:color="auto"/>
              <w:left w:val="single" w:sz="6" w:space="0" w:color="auto"/>
              <w:right w:val="single" w:sz="6" w:space="0" w:color="auto"/>
            </w:tcBorders>
            <w:vAlign w:val="center"/>
          </w:tcPr>
          <w:p>
            <w:pPr>
              <w:pStyle w:val="22"/>
            </w:pPr>
            <w:r>
              <w:t>A02321200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165.00</w:t>
            </w:r>
          </w:p>
        </w:tc>
        <w:tc>
          <w:tcPr>
            <w:tcW w:w="964" w:type="dxa"/>
            <w:tcBorders>
              <w:top w:val="single" w:sz="6" w:space="0" w:color="auto"/>
              <w:left w:val="single" w:sz="6" w:space="0" w:color="auto"/>
              <w:right w:val="single" w:sz="6" w:space="0" w:color="auto"/>
            </w:tcBorders>
            <w:vAlign w:val="center"/>
          </w:tcPr>
          <w:p>
            <w:pPr>
              <w:pStyle w:val="21"/>
            </w:pPr>
            <w:r>
              <w:t>165.00</w:t>
            </w:r>
          </w:p>
        </w:tc>
        <w:tc>
          <w:tcPr>
            <w:tcW w:w="964" w:type="dxa"/>
            <w:tcBorders>
              <w:top w:val="single" w:sz="6" w:space="0" w:color="auto"/>
              <w:left w:val="single" w:sz="6" w:space="0" w:color="auto"/>
              <w:right w:val="single" w:sz="6" w:space="0" w:color="auto"/>
            </w:tcBorders>
            <w:vAlign w:val="center"/>
          </w:tcPr>
          <w:p>
            <w:pPr>
              <w:pStyle w:val="21"/>
            </w:pPr>
            <w:r>
              <w:t>165.00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165.00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昌黎县卫生健康局本级上年末固定资产金额为1537.64万元（详见下表）。本年度拟购置固定资产总额为0.80万元，已按要求列入政府采购预算，详见政府采购预算表。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361001昌黎县卫生健康局本级</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1537.64</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1719.74</w:t>
            </w:r>
          </w:p>
        </w:tc>
        <w:tc>
          <w:tcPr>
            <w:tcW w:w="2835" w:type="dxa"/>
            <w:vAlign w:val="center"/>
          </w:tcPr>
          <w:p>
            <w:pPr>
              <w:pStyle w:val="21"/>
            </w:pPr>
            <w:r>
              <w:t>98.71</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vAlign w:val="center"/>
          </w:tcPr>
          <w:p>
            <w:pPr>
              <w:pStyle w:val="21"/>
            </w:pPr>
            <w:r>
              <w:t>66.95</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4</w:t>
            </w:r>
          </w:p>
        </w:tc>
        <w:tc>
          <w:tcPr>
            <w:tcW w:w="2835" w:type="dxa"/>
            <w:vAlign w:val="center"/>
          </w:tcPr>
          <w:p>
            <w:pPr>
              <w:pStyle w:val="21"/>
            </w:pPr>
            <w:r>
              <w:t>75.84</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5</w:t>
            </w:r>
          </w:p>
        </w:tc>
        <w:tc>
          <w:tcPr>
            <w:tcW w:w="2835" w:type="dxa"/>
            <w:vAlign w:val="center"/>
          </w:tcPr>
          <w:p>
            <w:pPr>
              <w:pStyle w:val="21"/>
            </w:pPr>
            <w:r>
              <w:t>410.12</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1242</w:t>
            </w:r>
          </w:p>
        </w:tc>
        <w:tc>
          <w:tcPr>
            <w:tcW w:w="2835" w:type="dxa"/>
            <w:vAlign w:val="center"/>
          </w:tcPr>
          <w:p>
            <w:pPr>
              <w:pStyle w:val="21"/>
            </w:pPr>
            <w:r>
              <w:t>952.97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eastAsia="方正小标宋_GBK" w:cs="方正小标宋_GBK" w:hAnsi="方正小标宋_GBK"/>
          <w:b w:val="0"/>
          <w:color w:val="000000"/>
          <w:sz w:val="44"/>
        </w:rPr>
        <w:t>二、昌黎县疾病预防控制中心收支预算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1498.20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r>
              <w:t>200.78</w:t>
            </w: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1228.25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r>
              <w:t>69.17</w:t>
            </w: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1498.20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1498.20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1498.20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1498.20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361005昌黎县疾病预防控制中心</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1498.20</w:t>
            </w:r>
          </w:p>
        </w:tc>
        <w:tc>
          <w:tcPr>
            <w:tcW w:w="1134" w:type="dxa"/>
            <w:tcBorders>
              <w:top w:val="single" w:sz="6" w:space="0" w:color="auto"/>
              <w:left w:val="single" w:sz="6" w:space="0" w:color="auto"/>
              <w:right w:val="single" w:sz="6" w:space="0" w:color="auto"/>
            </w:tcBorders>
            <w:vAlign w:val="center"/>
          </w:tcPr>
          <w:p>
            <w:pPr>
              <w:pStyle w:val="25"/>
            </w:pPr>
            <w:r>
              <w:t>1498.20</w:t>
            </w:r>
          </w:p>
        </w:tc>
        <w:tc>
          <w:tcPr>
            <w:tcW w:w="1134" w:type="dxa"/>
            <w:tcBorders>
              <w:top w:val="single" w:sz="6" w:space="0" w:color="auto"/>
              <w:left w:val="single" w:sz="6" w:space="0" w:color="auto"/>
              <w:right w:val="single" w:sz="6" w:space="0" w:color="auto"/>
            </w:tcBorders>
            <w:vAlign w:val="center"/>
          </w:tcPr>
          <w:p>
            <w:pPr>
              <w:pStyle w:val="25"/>
            </w:pPr>
            <w:r>
              <w:t>1498.20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208</w:t>
            </w:r>
          </w:p>
        </w:tc>
        <w:tc>
          <w:tcPr>
            <w:tcW w:w="1559" w:type="dxa"/>
            <w:tcBorders>
              <w:top w:val="single" w:sz="6" w:space="0" w:color="auto"/>
              <w:left w:val="single" w:sz="6" w:space="0" w:color="auto"/>
              <w:right w:val="single" w:sz="6" w:space="0" w:color="auto"/>
            </w:tcBorders>
            <w:vAlign w:val="center"/>
          </w:tcPr>
          <w:p>
            <w:pPr>
              <w:pStyle w:val="22"/>
            </w:pPr>
            <w:r>
              <w:t>社会保障和就业支出</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20805</w:t>
            </w:r>
          </w:p>
        </w:tc>
        <w:tc>
          <w:tcPr>
            <w:tcW w:w="1559" w:type="dxa"/>
            <w:tcBorders>
              <w:top w:val="single" w:sz="6" w:space="0" w:color="auto"/>
              <w:left w:val="single" w:sz="6" w:space="0" w:color="auto"/>
              <w:right w:val="single" w:sz="6" w:space="0" w:color="auto"/>
            </w:tcBorders>
            <w:vAlign w:val="center"/>
          </w:tcPr>
          <w:p>
            <w:pPr>
              <w:pStyle w:val="22"/>
            </w:pPr>
            <w:r>
              <w:t>行政事业单位养老支出</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r>
              <w:t>200.78</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2080505</w:t>
            </w:r>
          </w:p>
        </w:tc>
        <w:tc>
          <w:tcPr>
            <w:tcW w:w="1559"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21"/>
            </w:pPr>
            <w:r>
              <w:t>138.35</w:t>
            </w:r>
          </w:p>
        </w:tc>
        <w:tc>
          <w:tcPr>
            <w:tcW w:w="1134" w:type="dxa"/>
            <w:tcBorders>
              <w:top w:val="single" w:sz="6" w:space="0" w:color="auto"/>
              <w:left w:val="single" w:sz="6" w:space="0" w:color="auto"/>
              <w:right w:val="single" w:sz="6" w:space="0" w:color="auto"/>
            </w:tcBorders>
            <w:vAlign w:val="center"/>
          </w:tcPr>
          <w:p>
            <w:pPr>
              <w:pStyle w:val="21"/>
            </w:pPr>
            <w:r>
              <w:t>138.35</w:t>
            </w:r>
          </w:p>
        </w:tc>
        <w:tc>
          <w:tcPr>
            <w:tcW w:w="1134" w:type="dxa"/>
            <w:tcBorders>
              <w:top w:val="single" w:sz="6" w:space="0" w:color="auto"/>
              <w:left w:val="single" w:sz="6" w:space="0" w:color="auto"/>
              <w:right w:val="single" w:sz="6" w:space="0" w:color="auto"/>
            </w:tcBorders>
            <w:vAlign w:val="center"/>
          </w:tcPr>
          <w:p>
            <w:pPr>
              <w:pStyle w:val="21"/>
            </w:pPr>
            <w:r>
              <w:t>138.35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2080506</w:t>
            </w:r>
          </w:p>
        </w:tc>
        <w:tc>
          <w:tcPr>
            <w:tcW w:w="1559"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21"/>
            </w:pPr>
            <w:r>
              <w:t>62.44</w:t>
            </w:r>
          </w:p>
        </w:tc>
        <w:tc>
          <w:tcPr>
            <w:tcW w:w="1134" w:type="dxa"/>
            <w:tcBorders>
              <w:top w:val="single" w:sz="6" w:space="0" w:color="auto"/>
              <w:left w:val="single" w:sz="6" w:space="0" w:color="auto"/>
              <w:right w:val="single" w:sz="6" w:space="0" w:color="auto"/>
            </w:tcBorders>
            <w:vAlign w:val="center"/>
          </w:tcPr>
          <w:p>
            <w:pPr>
              <w:pStyle w:val="21"/>
            </w:pPr>
            <w:r>
              <w:t>62.44</w:t>
            </w:r>
          </w:p>
        </w:tc>
        <w:tc>
          <w:tcPr>
            <w:tcW w:w="1134" w:type="dxa"/>
            <w:tcBorders>
              <w:top w:val="single" w:sz="6" w:space="0" w:color="auto"/>
              <w:left w:val="single" w:sz="6" w:space="0" w:color="auto"/>
              <w:right w:val="single" w:sz="6" w:space="0" w:color="auto"/>
            </w:tcBorders>
            <w:vAlign w:val="center"/>
          </w:tcPr>
          <w:p>
            <w:pPr>
              <w:pStyle w:val="21"/>
            </w:pPr>
            <w:r>
              <w:t>62.44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1228.25</w:t>
            </w:r>
          </w:p>
        </w:tc>
        <w:tc>
          <w:tcPr>
            <w:tcW w:w="1134" w:type="dxa"/>
            <w:tcBorders>
              <w:top w:val="single" w:sz="6" w:space="0" w:color="auto"/>
              <w:left w:val="single" w:sz="6" w:space="0" w:color="auto"/>
              <w:right w:val="single" w:sz="6" w:space="0" w:color="auto"/>
            </w:tcBorders>
            <w:vAlign w:val="center"/>
          </w:tcPr>
          <w:p>
            <w:pPr>
              <w:pStyle w:val="21"/>
            </w:pPr>
            <w:r>
              <w:t>1228.25</w:t>
            </w:r>
          </w:p>
        </w:tc>
        <w:tc>
          <w:tcPr>
            <w:tcW w:w="1134" w:type="dxa"/>
            <w:tcBorders>
              <w:top w:val="single" w:sz="6" w:space="0" w:color="auto"/>
              <w:left w:val="single" w:sz="6" w:space="0" w:color="auto"/>
              <w:right w:val="single" w:sz="6" w:space="0" w:color="auto"/>
            </w:tcBorders>
            <w:vAlign w:val="center"/>
          </w:tcPr>
          <w:p>
            <w:pPr>
              <w:pStyle w:val="21"/>
            </w:pPr>
            <w:r>
              <w:t>1228.25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7</w:t>
            </w:r>
          </w:p>
        </w:tc>
        <w:tc>
          <w:tcPr>
            <w:tcW w:w="992" w:type="dxa"/>
            <w:tcBorders>
              <w:top w:val="single" w:sz="6" w:space="0" w:color="auto"/>
              <w:left w:val="single" w:sz="6" w:space="0" w:color="auto"/>
              <w:right w:val="single" w:sz="6" w:space="0" w:color="auto"/>
            </w:tcBorders>
            <w:vAlign w:val="center"/>
          </w:tcPr>
          <w:p>
            <w:pPr>
              <w:pStyle w:val="22"/>
            </w:pPr>
            <w:r>
              <w:t>21011</w:t>
            </w:r>
          </w:p>
        </w:tc>
        <w:tc>
          <w:tcPr>
            <w:tcW w:w="1559" w:type="dxa"/>
            <w:tcBorders>
              <w:top w:val="single" w:sz="6" w:space="0" w:color="auto"/>
              <w:left w:val="single" w:sz="6" w:space="0" w:color="auto"/>
              <w:right w:val="single" w:sz="6" w:space="0" w:color="auto"/>
            </w:tcBorders>
            <w:vAlign w:val="center"/>
          </w:tcPr>
          <w:p>
            <w:pPr>
              <w:pStyle w:val="22"/>
            </w:pPr>
            <w:r>
              <w:t>行政事业单位医疗</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top w:val="single" w:sz="6" w:space="0" w:color="auto"/>
              <w:left w:val="single" w:sz="6" w:space="0" w:color="auto"/>
              <w:right w:val="single" w:sz="6" w:space="0" w:color="auto"/>
            </w:tcBorders>
            <w:vAlign w:val="center"/>
          </w:tcPr>
          <w:p>
            <w:pPr>
              <w:pStyle w:val="22"/>
            </w:pPr>
            <w:r>
              <w:t>2101102</w:t>
            </w:r>
          </w:p>
        </w:tc>
        <w:tc>
          <w:tcPr>
            <w:tcW w:w="1559" w:type="dxa"/>
            <w:tcBorders>
              <w:top w:val="single" w:sz="6" w:space="0" w:color="auto"/>
              <w:left w:val="single" w:sz="6" w:space="0" w:color="auto"/>
              <w:right w:val="single" w:sz="6" w:space="0" w:color="auto"/>
            </w:tcBorders>
            <w:vAlign w:val="center"/>
          </w:tcPr>
          <w:p>
            <w:pPr>
              <w:pStyle w:val="22"/>
            </w:pPr>
            <w:r>
              <w:t>事业单位医疗</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r>
              <w:t>66.57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top w:val="single" w:sz="6" w:space="0" w:color="auto"/>
              <w:left w:val="single" w:sz="6" w:space="0" w:color="auto"/>
              <w:right w:val="single" w:sz="6" w:space="0" w:color="auto"/>
            </w:tcBorders>
            <w:vAlign w:val="center"/>
          </w:tcPr>
          <w:p>
            <w:pPr>
              <w:pStyle w:val="22"/>
            </w:pPr>
            <w:r>
              <w:t>21018</w:t>
            </w:r>
          </w:p>
        </w:tc>
        <w:tc>
          <w:tcPr>
            <w:tcW w:w="1559" w:type="dxa"/>
            <w:tcBorders>
              <w:top w:val="single" w:sz="6" w:space="0" w:color="auto"/>
              <w:left w:val="single" w:sz="6" w:space="0" w:color="auto"/>
              <w:right w:val="single" w:sz="6" w:space="0" w:color="auto"/>
            </w:tcBorders>
            <w:vAlign w:val="center"/>
          </w:tcPr>
          <w:p>
            <w:pPr>
              <w:pStyle w:val="22"/>
            </w:pPr>
            <w:r>
              <w:t>疾病预防控制事务</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top w:val="single" w:sz="6" w:space="0" w:color="auto"/>
              <w:left w:val="single" w:sz="6" w:space="0" w:color="auto"/>
              <w:right w:val="single" w:sz="6" w:space="0" w:color="auto"/>
            </w:tcBorders>
            <w:vAlign w:val="center"/>
          </w:tcPr>
          <w:p>
            <w:pPr>
              <w:pStyle w:val="22"/>
            </w:pPr>
            <w:r>
              <w:t>2101899</w:t>
            </w:r>
          </w:p>
        </w:tc>
        <w:tc>
          <w:tcPr>
            <w:tcW w:w="1559" w:type="dxa"/>
            <w:tcBorders>
              <w:top w:val="single" w:sz="6" w:space="0" w:color="auto"/>
              <w:left w:val="single" w:sz="6" w:space="0" w:color="auto"/>
              <w:right w:val="single" w:sz="6" w:space="0" w:color="auto"/>
            </w:tcBorders>
            <w:vAlign w:val="center"/>
          </w:tcPr>
          <w:p>
            <w:pPr>
              <w:pStyle w:val="22"/>
            </w:pPr>
            <w:r>
              <w:t>其他疾病预防控制事务支出</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r>
              <w:t>1161.68</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11</w:t>
            </w:r>
          </w:p>
        </w:tc>
        <w:tc>
          <w:tcPr>
            <w:tcW w:w="992" w:type="dxa"/>
            <w:tcBorders>
              <w:top w:val="single" w:sz="6" w:space="0" w:color="auto"/>
              <w:left w:val="single" w:sz="6" w:space="0" w:color="auto"/>
              <w:right w:val="single" w:sz="6" w:space="0" w:color="auto"/>
            </w:tcBorders>
            <w:vAlign w:val="center"/>
          </w:tcPr>
          <w:p>
            <w:pPr>
              <w:pStyle w:val="22"/>
            </w:pPr>
            <w:r>
              <w:t>221</w:t>
            </w:r>
          </w:p>
        </w:tc>
        <w:tc>
          <w:tcPr>
            <w:tcW w:w="1559" w:type="dxa"/>
            <w:tcBorders>
              <w:top w:val="single" w:sz="6" w:space="0" w:color="auto"/>
              <w:left w:val="single" w:sz="6" w:space="0" w:color="auto"/>
              <w:right w:val="single" w:sz="6" w:space="0" w:color="auto"/>
            </w:tcBorders>
            <w:vAlign w:val="center"/>
          </w:tcPr>
          <w:p>
            <w:pPr>
              <w:pStyle w:val="22"/>
            </w:pPr>
            <w:r>
              <w:t>住房保障支出</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top w:val="single" w:sz="6" w:space="0" w:color="auto"/>
              <w:left w:val="single" w:sz="6" w:space="0" w:color="auto"/>
              <w:right w:val="single" w:sz="6" w:space="0" w:color="auto"/>
            </w:tcBorders>
            <w:vAlign w:val="center"/>
          </w:tcPr>
          <w:p>
            <w:pPr>
              <w:pStyle w:val="22"/>
            </w:pPr>
            <w:r>
              <w:t>22102</w:t>
            </w:r>
          </w:p>
        </w:tc>
        <w:tc>
          <w:tcPr>
            <w:tcW w:w="1559" w:type="dxa"/>
            <w:tcBorders>
              <w:top w:val="single" w:sz="6" w:space="0" w:color="auto"/>
              <w:left w:val="single" w:sz="6" w:space="0" w:color="auto"/>
              <w:right w:val="single" w:sz="6" w:space="0" w:color="auto"/>
            </w:tcBorders>
            <w:vAlign w:val="center"/>
          </w:tcPr>
          <w:p>
            <w:pPr>
              <w:pStyle w:val="22"/>
            </w:pPr>
            <w:r>
              <w:t>住房改革支出</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13</w:t>
            </w:r>
          </w:p>
        </w:tc>
        <w:tc>
          <w:tcPr>
            <w:tcW w:w="992" w:type="dxa"/>
            <w:tcBorders>
              <w:top w:val="single" w:sz="6" w:space="0" w:color="auto"/>
              <w:left w:val="single" w:sz="6" w:space="0" w:color="auto"/>
              <w:right w:val="single" w:sz="6" w:space="0" w:color="auto"/>
            </w:tcBorders>
            <w:vAlign w:val="center"/>
          </w:tcPr>
          <w:p>
            <w:pPr>
              <w:pStyle w:val="22"/>
            </w:pPr>
            <w:r>
              <w:t>2210201</w:t>
            </w:r>
          </w:p>
        </w:tc>
        <w:tc>
          <w:tcPr>
            <w:tcW w:w="1559" w:type="dxa"/>
            <w:tcBorders>
              <w:top w:val="single" w:sz="6" w:space="0" w:color="auto"/>
              <w:left w:val="single" w:sz="6" w:space="0" w:color="auto"/>
              <w:right w:val="single" w:sz="6" w:space="0" w:color="auto"/>
            </w:tcBorders>
            <w:vAlign w:val="center"/>
          </w:tcPr>
          <w:p>
            <w:pPr>
              <w:pStyle w:val="22"/>
            </w:pPr>
            <w:r>
              <w:t>住房公积金</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r>
              <w:t>69.17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1498.20</w:t>
            </w:r>
          </w:p>
        </w:tc>
        <w:tc>
          <w:tcPr>
            <w:tcW w:w="1361" w:type="dxa"/>
            <w:tcBorders>
              <w:top w:val="single" w:sz="6" w:space="0" w:color="auto"/>
              <w:left w:val="single" w:sz="6" w:space="0" w:color="auto"/>
              <w:right w:val="single" w:sz="6" w:space="0" w:color="auto"/>
            </w:tcBorders>
            <w:vAlign w:val="center"/>
          </w:tcPr>
          <w:p>
            <w:pPr>
              <w:pStyle w:val="25"/>
            </w:pPr>
            <w:r>
              <w:t>1432.20</w:t>
            </w:r>
          </w:p>
        </w:tc>
        <w:tc>
          <w:tcPr>
            <w:tcW w:w="1361" w:type="dxa"/>
            <w:tcBorders>
              <w:top w:val="single" w:sz="6" w:space="0" w:color="auto"/>
              <w:left w:val="single" w:sz="6" w:space="0" w:color="auto"/>
              <w:right w:val="single" w:sz="6" w:space="0" w:color="auto"/>
            </w:tcBorders>
            <w:vAlign w:val="center"/>
          </w:tcPr>
          <w:p>
            <w:pPr>
              <w:pStyle w:val="25"/>
            </w:pPr>
            <w:r>
              <w:t>66.00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208</w:t>
            </w:r>
          </w:p>
        </w:tc>
        <w:tc>
          <w:tcPr>
            <w:tcW w:w="4535" w:type="dxa"/>
            <w:tcBorders>
              <w:top w:val="single" w:sz="6" w:space="0" w:color="auto"/>
              <w:left w:val="single" w:sz="6" w:space="0" w:color="auto"/>
              <w:right w:val="single" w:sz="6" w:space="0" w:color="auto"/>
            </w:tcBorders>
            <w:vAlign w:val="center"/>
          </w:tcPr>
          <w:p>
            <w:pPr>
              <w:pStyle w:val="22"/>
            </w:pPr>
            <w:r>
              <w:t>社会保障和就业支出</w:t>
            </w:r>
          </w:p>
        </w:tc>
        <w:tc>
          <w:tcPr>
            <w:tcW w:w="1361" w:type="dxa"/>
            <w:tcBorders>
              <w:top w:val="single" w:sz="6" w:space="0" w:color="auto"/>
              <w:left w:val="single" w:sz="6" w:space="0" w:color="auto"/>
              <w:right w:val="single" w:sz="6" w:space="0" w:color="auto"/>
            </w:tcBorders>
            <w:vAlign w:val="center"/>
          </w:tcPr>
          <w:p>
            <w:pPr>
              <w:pStyle w:val="21"/>
            </w:pPr>
            <w:r>
              <w:t>200.78</w:t>
            </w:r>
          </w:p>
        </w:tc>
        <w:tc>
          <w:tcPr>
            <w:tcW w:w="1361" w:type="dxa"/>
            <w:tcBorders>
              <w:top w:val="single" w:sz="6" w:space="0" w:color="auto"/>
              <w:left w:val="single" w:sz="6" w:space="0" w:color="auto"/>
              <w:right w:val="single" w:sz="6" w:space="0" w:color="auto"/>
            </w:tcBorders>
            <w:vAlign w:val="center"/>
          </w:tcPr>
          <w:p>
            <w:pPr>
              <w:pStyle w:val="21"/>
            </w:pPr>
            <w:r>
              <w:t>200.78</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20805</w:t>
            </w:r>
          </w:p>
        </w:tc>
        <w:tc>
          <w:tcPr>
            <w:tcW w:w="4535" w:type="dxa"/>
            <w:tcBorders>
              <w:top w:val="single" w:sz="6" w:space="0" w:color="auto"/>
              <w:left w:val="single" w:sz="6" w:space="0" w:color="auto"/>
              <w:right w:val="single" w:sz="6" w:space="0" w:color="auto"/>
            </w:tcBorders>
            <w:vAlign w:val="center"/>
          </w:tcPr>
          <w:p>
            <w:pPr>
              <w:pStyle w:val="22"/>
            </w:pPr>
            <w:r>
              <w:t>行政事业单位养老支出</w:t>
            </w:r>
          </w:p>
        </w:tc>
        <w:tc>
          <w:tcPr>
            <w:tcW w:w="1361" w:type="dxa"/>
            <w:tcBorders>
              <w:top w:val="single" w:sz="6" w:space="0" w:color="auto"/>
              <w:left w:val="single" w:sz="6" w:space="0" w:color="auto"/>
              <w:right w:val="single" w:sz="6" w:space="0" w:color="auto"/>
            </w:tcBorders>
            <w:vAlign w:val="center"/>
          </w:tcPr>
          <w:p>
            <w:pPr>
              <w:pStyle w:val="21"/>
            </w:pPr>
            <w:r>
              <w:t>200.78</w:t>
            </w:r>
          </w:p>
        </w:tc>
        <w:tc>
          <w:tcPr>
            <w:tcW w:w="1361" w:type="dxa"/>
            <w:tcBorders>
              <w:top w:val="single" w:sz="6" w:space="0" w:color="auto"/>
              <w:left w:val="single" w:sz="6" w:space="0" w:color="auto"/>
              <w:right w:val="single" w:sz="6" w:space="0" w:color="auto"/>
            </w:tcBorders>
            <w:vAlign w:val="center"/>
          </w:tcPr>
          <w:p>
            <w:pPr>
              <w:pStyle w:val="21"/>
            </w:pPr>
            <w:r>
              <w:t>200.78</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2080505</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21"/>
            </w:pPr>
            <w:r>
              <w:t>138.35</w:t>
            </w:r>
          </w:p>
        </w:tc>
        <w:tc>
          <w:tcPr>
            <w:tcW w:w="1361" w:type="dxa"/>
            <w:tcBorders>
              <w:top w:val="single" w:sz="6" w:space="0" w:color="auto"/>
              <w:left w:val="single" w:sz="6" w:space="0" w:color="auto"/>
              <w:right w:val="single" w:sz="6" w:space="0" w:color="auto"/>
            </w:tcBorders>
            <w:vAlign w:val="center"/>
          </w:tcPr>
          <w:p>
            <w:pPr>
              <w:pStyle w:val="21"/>
            </w:pPr>
            <w:r>
              <w:t>138.35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2080506</w:t>
            </w:r>
          </w:p>
        </w:tc>
        <w:tc>
          <w:tcPr>
            <w:tcW w:w="4535"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21"/>
            </w:pPr>
            <w:r>
              <w:t>62.44</w:t>
            </w:r>
          </w:p>
        </w:tc>
        <w:tc>
          <w:tcPr>
            <w:tcW w:w="1361" w:type="dxa"/>
            <w:tcBorders>
              <w:top w:val="single" w:sz="6" w:space="0" w:color="auto"/>
              <w:left w:val="single" w:sz="6" w:space="0" w:color="auto"/>
              <w:right w:val="single" w:sz="6" w:space="0" w:color="auto"/>
            </w:tcBorders>
            <w:vAlign w:val="center"/>
          </w:tcPr>
          <w:p>
            <w:pPr>
              <w:pStyle w:val="21"/>
            </w:pPr>
            <w:r>
              <w:t>62.44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1228.25</w:t>
            </w:r>
          </w:p>
        </w:tc>
        <w:tc>
          <w:tcPr>
            <w:tcW w:w="1361" w:type="dxa"/>
            <w:tcBorders>
              <w:top w:val="single" w:sz="6" w:space="0" w:color="auto"/>
              <w:left w:val="single" w:sz="6" w:space="0" w:color="auto"/>
              <w:right w:val="single" w:sz="6" w:space="0" w:color="auto"/>
            </w:tcBorders>
            <w:vAlign w:val="center"/>
          </w:tcPr>
          <w:p>
            <w:pPr>
              <w:pStyle w:val="21"/>
            </w:pPr>
            <w:r>
              <w:t>1162.25</w:t>
            </w:r>
          </w:p>
        </w:tc>
        <w:tc>
          <w:tcPr>
            <w:tcW w:w="1361" w:type="dxa"/>
            <w:tcBorders>
              <w:top w:val="single" w:sz="6" w:space="0" w:color="auto"/>
              <w:left w:val="single" w:sz="6" w:space="0" w:color="auto"/>
              <w:right w:val="single" w:sz="6" w:space="0" w:color="auto"/>
            </w:tcBorders>
            <w:vAlign w:val="center"/>
          </w:tcPr>
          <w:p>
            <w:pPr>
              <w:pStyle w:val="21"/>
            </w:pPr>
            <w:r>
              <w:t>66.00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top w:val="single" w:sz="6" w:space="0" w:color="auto"/>
              <w:left w:val="single" w:sz="6" w:space="0" w:color="auto"/>
              <w:right w:val="single" w:sz="6" w:space="0" w:color="auto"/>
            </w:tcBorders>
            <w:vAlign w:val="center"/>
          </w:tcPr>
          <w:p>
            <w:pPr>
              <w:pStyle w:val="22"/>
            </w:pPr>
            <w:r>
              <w:t>21011</w:t>
            </w:r>
          </w:p>
        </w:tc>
        <w:tc>
          <w:tcPr>
            <w:tcW w:w="4535" w:type="dxa"/>
            <w:tcBorders>
              <w:top w:val="single" w:sz="6" w:space="0" w:color="auto"/>
              <w:left w:val="single" w:sz="6" w:space="0" w:color="auto"/>
              <w:right w:val="single" w:sz="6" w:space="0" w:color="auto"/>
            </w:tcBorders>
            <w:vAlign w:val="center"/>
          </w:tcPr>
          <w:p>
            <w:pPr>
              <w:pStyle w:val="22"/>
            </w:pPr>
            <w:r>
              <w:t>行政事业单位医疗</w:t>
            </w:r>
          </w:p>
        </w:tc>
        <w:tc>
          <w:tcPr>
            <w:tcW w:w="1361" w:type="dxa"/>
            <w:tcBorders>
              <w:top w:val="single" w:sz="6" w:space="0" w:color="auto"/>
              <w:left w:val="single" w:sz="6" w:space="0" w:color="auto"/>
              <w:right w:val="single" w:sz="6" w:space="0" w:color="auto"/>
            </w:tcBorders>
            <w:vAlign w:val="center"/>
          </w:tcPr>
          <w:p>
            <w:pPr>
              <w:pStyle w:val="21"/>
            </w:pPr>
            <w:r>
              <w:t>66.57</w:t>
            </w:r>
          </w:p>
        </w:tc>
        <w:tc>
          <w:tcPr>
            <w:tcW w:w="1361" w:type="dxa"/>
            <w:tcBorders>
              <w:top w:val="single" w:sz="6" w:space="0" w:color="auto"/>
              <w:left w:val="single" w:sz="6" w:space="0" w:color="auto"/>
              <w:right w:val="single" w:sz="6" w:space="0" w:color="auto"/>
            </w:tcBorders>
            <w:vAlign w:val="center"/>
          </w:tcPr>
          <w:p>
            <w:pPr>
              <w:pStyle w:val="21"/>
            </w:pPr>
            <w:r>
              <w:t>66.57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top w:val="single" w:sz="6" w:space="0" w:color="auto"/>
              <w:left w:val="single" w:sz="6" w:space="0" w:color="auto"/>
              <w:right w:val="single" w:sz="6" w:space="0" w:color="auto"/>
            </w:tcBorders>
            <w:vAlign w:val="center"/>
          </w:tcPr>
          <w:p>
            <w:pPr>
              <w:pStyle w:val="22"/>
            </w:pPr>
            <w:r>
              <w:t>2101102</w:t>
            </w:r>
          </w:p>
        </w:tc>
        <w:tc>
          <w:tcPr>
            <w:tcW w:w="4535" w:type="dxa"/>
            <w:tcBorders>
              <w:top w:val="single" w:sz="6" w:space="0" w:color="auto"/>
              <w:left w:val="single" w:sz="6" w:space="0" w:color="auto"/>
              <w:right w:val="single" w:sz="6" w:space="0" w:color="auto"/>
            </w:tcBorders>
            <w:vAlign w:val="center"/>
          </w:tcPr>
          <w:p>
            <w:pPr>
              <w:pStyle w:val="22"/>
            </w:pPr>
            <w:r>
              <w:t>事业单位医疗</w:t>
            </w:r>
          </w:p>
        </w:tc>
        <w:tc>
          <w:tcPr>
            <w:tcW w:w="1361" w:type="dxa"/>
            <w:tcBorders>
              <w:top w:val="single" w:sz="6" w:space="0" w:color="auto"/>
              <w:left w:val="single" w:sz="6" w:space="0" w:color="auto"/>
              <w:right w:val="single" w:sz="6" w:space="0" w:color="auto"/>
            </w:tcBorders>
            <w:vAlign w:val="center"/>
          </w:tcPr>
          <w:p>
            <w:pPr>
              <w:pStyle w:val="21"/>
            </w:pPr>
            <w:r>
              <w:t>66.57</w:t>
            </w:r>
          </w:p>
        </w:tc>
        <w:tc>
          <w:tcPr>
            <w:tcW w:w="1361" w:type="dxa"/>
            <w:tcBorders>
              <w:top w:val="single" w:sz="6" w:space="0" w:color="auto"/>
              <w:left w:val="single" w:sz="6" w:space="0" w:color="auto"/>
              <w:right w:val="single" w:sz="6" w:space="0" w:color="auto"/>
            </w:tcBorders>
            <w:vAlign w:val="center"/>
          </w:tcPr>
          <w:p>
            <w:pPr>
              <w:pStyle w:val="21"/>
            </w:pPr>
            <w:r>
              <w:t>66.57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top w:val="single" w:sz="6" w:space="0" w:color="auto"/>
              <w:left w:val="single" w:sz="6" w:space="0" w:color="auto"/>
              <w:right w:val="single" w:sz="6" w:space="0" w:color="auto"/>
            </w:tcBorders>
            <w:vAlign w:val="center"/>
          </w:tcPr>
          <w:p>
            <w:pPr>
              <w:pStyle w:val="22"/>
            </w:pPr>
            <w:r>
              <w:t>21018</w:t>
            </w:r>
          </w:p>
        </w:tc>
        <w:tc>
          <w:tcPr>
            <w:tcW w:w="4535" w:type="dxa"/>
            <w:tcBorders>
              <w:top w:val="single" w:sz="6" w:space="0" w:color="auto"/>
              <w:left w:val="single" w:sz="6" w:space="0" w:color="auto"/>
              <w:right w:val="single" w:sz="6" w:space="0" w:color="auto"/>
            </w:tcBorders>
            <w:vAlign w:val="center"/>
          </w:tcPr>
          <w:p>
            <w:pPr>
              <w:pStyle w:val="22"/>
            </w:pPr>
            <w:r>
              <w:t>疾病预防控制事务</w:t>
            </w:r>
          </w:p>
        </w:tc>
        <w:tc>
          <w:tcPr>
            <w:tcW w:w="1361" w:type="dxa"/>
            <w:tcBorders>
              <w:top w:val="single" w:sz="6" w:space="0" w:color="auto"/>
              <w:left w:val="single" w:sz="6" w:space="0" w:color="auto"/>
              <w:right w:val="single" w:sz="6" w:space="0" w:color="auto"/>
            </w:tcBorders>
            <w:vAlign w:val="center"/>
          </w:tcPr>
          <w:p>
            <w:pPr>
              <w:pStyle w:val="21"/>
            </w:pPr>
            <w:r>
              <w:t>1161.68</w:t>
            </w:r>
          </w:p>
        </w:tc>
        <w:tc>
          <w:tcPr>
            <w:tcW w:w="1361" w:type="dxa"/>
            <w:tcBorders>
              <w:top w:val="single" w:sz="6" w:space="0" w:color="auto"/>
              <w:left w:val="single" w:sz="6" w:space="0" w:color="auto"/>
              <w:right w:val="single" w:sz="6" w:space="0" w:color="auto"/>
            </w:tcBorders>
            <w:vAlign w:val="center"/>
          </w:tcPr>
          <w:p>
            <w:pPr>
              <w:pStyle w:val="21"/>
            </w:pPr>
            <w:r>
              <w:t>1095.68</w:t>
            </w:r>
          </w:p>
        </w:tc>
        <w:tc>
          <w:tcPr>
            <w:tcW w:w="1361" w:type="dxa"/>
            <w:tcBorders>
              <w:top w:val="single" w:sz="6" w:space="0" w:color="auto"/>
              <w:left w:val="single" w:sz="6" w:space="0" w:color="auto"/>
              <w:right w:val="single" w:sz="6" w:space="0" w:color="auto"/>
            </w:tcBorders>
            <w:vAlign w:val="center"/>
          </w:tcPr>
          <w:p>
            <w:pPr>
              <w:pStyle w:val="21"/>
            </w:pPr>
            <w:r>
              <w:t>66.00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top w:val="single" w:sz="6" w:space="0" w:color="auto"/>
              <w:left w:val="single" w:sz="6" w:space="0" w:color="auto"/>
              <w:right w:val="single" w:sz="6" w:space="0" w:color="auto"/>
            </w:tcBorders>
            <w:vAlign w:val="center"/>
          </w:tcPr>
          <w:p>
            <w:pPr>
              <w:pStyle w:val="22"/>
            </w:pPr>
            <w:r>
              <w:t>2101899</w:t>
            </w:r>
          </w:p>
        </w:tc>
        <w:tc>
          <w:tcPr>
            <w:tcW w:w="4535" w:type="dxa"/>
            <w:tcBorders>
              <w:top w:val="single" w:sz="6" w:space="0" w:color="auto"/>
              <w:left w:val="single" w:sz="6" w:space="0" w:color="auto"/>
              <w:right w:val="single" w:sz="6" w:space="0" w:color="auto"/>
            </w:tcBorders>
            <w:vAlign w:val="center"/>
          </w:tcPr>
          <w:p>
            <w:pPr>
              <w:pStyle w:val="22"/>
            </w:pPr>
            <w:r>
              <w:t>其他疾病预防控制事务支出</w:t>
            </w:r>
          </w:p>
        </w:tc>
        <w:tc>
          <w:tcPr>
            <w:tcW w:w="1361" w:type="dxa"/>
            <w:tcBorders>
              <w:top w:val="single" w:sz="6" w:space="0" w:color="auto"/>
              <w:left w:val="single" w:sz="6" w:space="0" w:color="auto"/>
              <w:right w:val="single" w:sz="6" w:space="0" w:color="auto"/>
            </w:tcBorders>
            <w:vAlign w:val="center"/>
          </w:tcPr>
          <w:p>
            <w:pPr>
              <w:pStyle w:val="21"/>
            </w:pPr>
            <w:r>
              <w:t>1161.68</w:t>
            </w:r>
          </w:p>
        </w:tc>
        <w:tc>
          <w:tcPr>
            <w:tcW w:w="1361" w:type="dxa"/>
            <w:tcBorders>
              <w:top w:val="single" w:sz="6" w:space="0" w:color="auto"/>
              <w:left w:val="single" w:sz="6" w:space="0" w:color="auto"/>
              <w:right w:val="single" w:sz="6" w:space="0" w:color="auto"/>
            </w:tcBorders>
            <w:vAlign w:val="center"/>
          </w:tcPr>
          <w:p>
            <w:pPr>
              <w:pStyle w:val="21"/>
            </w:pPr>
            <w:r>
              <w:t>1095.68</w:t>
            </w:r>
          </w:p>
        </w:tc>
        <w:tc>
          <w:tcPr>
            <w:tcW w:w="1361" w:type="dxa"/>
            <w:tcBorders>
              <w:top w:val="single" w:sz="6" w:space="0" w:color="auto"/>
              <w:left w:val="single" w:sz="6" w:space="0" w:color="auto"/>
              <w:right w:val="single" w:sz="6" w:space="0" w:color="auto"/>
            </w:tcBorders>
            <w:vAlign w:val="center"/>
          </w:tcPr>
          <w:p>
            <w:pPr>
              <w:pStyle w:val="21"/>
            </w:pPr>
            <w:r>
              <w:t>66.00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top w:val="single" w:sz="6" w:space="0" w:color="auto"/>
              <w:left w:val="single" w:sz="6" w:space="0" w:color="auto"/>
              <w:right w:val="single" w:sz="6" w:space="0" w:color="auto"/>
            </w:tcBorders>
            <w:vAlign w:val="center"/>
          </w:tcPr>
          <w:p>
            <w:pPr>
              <w:pStyle w:val="22"/>
            </w:pPr>
            <w:r>
              <w:t>221</w:t>
            </w:r>
          </w:p>
        </w:tc>
        <w:tc>
          <w:tcPr>
            <w:tcW w:w="4535" w:type="dxa"/>
            <w:tcBorders>
              <w:top w:val="single" w:sz="6" w:space="0" w:color="auto"/>
              <w:left w:val="single" w:sz="6" w:space="0" w:color="auto"/>
              <w:right w:val="single" w:sz="6" w:space="0" w:color="auto"/>
            </w:tcBorders>
            <w:vAlign w:val="center"/>
          </w:tcPr>
          <w:p>
            <w:pPr>
              <w:pStyle w:val="22"/>
            </w:pPr>
            <w:r>
              <w:t>住房保障支出</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top w:val="single" w:sz="6" w:space="0" w:color="auto"/>
              <w:left w:val="single" w:sz="6" w:space="0" w:color="auto"/>
              <w:right w:val="single" w:sz="6" w:space="0" w:color="auto"/>
            </w:tcBorders>
            <w:vAlign w:val="center"/>
          </w:tcPr>
          <w:p>
            <w:pPr>
              <w:pStyle w:val="22"/>
            </w:pPr>
            <w:r>
              <w:t>22102</w:t>
            </w:r>
          </w:p>
        </w:tc>
        <w:tc>
          <w:tcPr>
            <w:tcW w:w="4535" w:type="dxa"/>
            <w:tcBorders>
              <w:top w:val="single" w:sz="6" w:space="0" w:color="auto"/>
              <w:left w:val="single" w:sz="6" w:space="0" w:color="auto"/>
              <w:right w:val="single" w:sz="6" w:space="0" w:color="auto"/>
            </w:tcBorders>
            <w:vAlign w:val="center"/>
          </w:tcPr>
          <w:p>
            <w:pPr>
              <w:pStyle w:val="22"/>
            </w:pPr>
            <w:r>
              <w:t>住房改革支出</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top w:val="single" w:sz="6" w:space="0" w:color="auto"/>
              <w:left w:val="single" w:sz="6" w:space="0" w:color="auto"/>
              <w:right w:val="single" w:sz="6" w:space="0" w:color="auto"/>
            </w:tcBorders>
            <w:vAlign w:val="center"/>
          </w:tcPr>
          <w:p>
            <w:pPr>
              <w:pStyle w:val="22"/>
            </w:pPr>
            <w:r>
              <w:t>2210201</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r>
              <w:t>69.17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1498.20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r>
              <w:t>200.78</w:t>
            </w:r>
          </w:p>
        </w:tc>
        <w:tc>
          <w:tcPr>
            <w:tcW w:w="1474" w:type="dxa"/>
            <w:tcBorders>
              <w:top w:val="single" w:sz="6" w:space="0" w:color="auto"/>
              <w:left w:val="single" w:sz="6" w:space="0" w:color="auto"/>
              <w:right w:val="single" w:sz="6" w:space="0" w:color="auto"/>
            </w:tcBorders>
            <w:vAlign w:val="center"/>
          </w:tcPr>
          <w:p>
            <w:pPr>
              <w:pStyle w:val="21"/>
            </w:pPr>
            <w:r>
              <w:t>200.78</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1228.25</w:t>
            </w:r>
          </w:p>
        </w:tc>
        <w:tc>
          <w:tcPr>
            <w:tcW w:w="1474" w:type="dxa"/>
            <w:tcBorders>
              <w:top w:val="single" w:sz="6" w:space="0" w:color="auto"/>
              <w:left w:val="single" w:sz="6" w:space="0" w:color="auto"/>
              <w:right w:val="single" w:sz="6" w:space="0" w:color="auto"/>
            </w:tcBorders>
            <w:vAlign w:val="center"/>
          </w:tcPr>
          <w:p>
            <w:pPr>
              <w:pStyle w:val="21"/>
            </w:pPr>
            <w:r>
              <w:t>1228.25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r>
              <w:t>69.17</w:t>
            </w:r>
          </w:p>
        </w:tc>
        <w:tc>
          <w:tcPr>
            <w:tcW w:w="1474" w:type="dxa"/>
            <w:tcBorders>
              <w:top w:val="single" w:sz="6" w:space="0" w:color="auto"/>
              <w:left w:val="single" w:sz="6" w:space="0" w:color="auto"/>
              <w:right w:val="single" w:sz="6" w:space="0" w:color="auto"/>
            </w:tcBorders>
            <w:vAlign w:val="center"/>
          </w:tcPr>
          <w:p>
            <w:pPr>
              <w:pStyle w:val="21"/>
            </w:pPr>
            <w:r>
              <w:t>69.17</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1474" w:type="dxa"/>
            <w:tcBorders>
              <w:top w:val="single" w:sz="6" w:space="0" w:color="auto"/>
              <w:left w:val="single" w:sz="6" w:space="0" w:color="auto"/>
              <w:right w:val="single" w:sz="6" w:space="0" w:color="auto"/>
            </w:tcBorders>
            <w:vAlign w:val="center"/>
          </w:tcPr>
          <w:p>
            <w:pPr>
              <w:pStyle w:val="25"/>
            </w:pPr>
            <w:r>
              <w:t>1498.20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1498.20</w:t>
            </w:r>
          </w:p>
        </w:tc>
        <w:tc>
          <w:tcPr>
            <w:tcW w:w="2551" w:type="dxa"/>
            <w:tcBorders>
              <w:top w:val="single" w:sz="6" w:space="0" w:color="auto"/>
              <w:left w:val="single" w:sz="6" w:space="0" w:color="auto"/>
              <w:right w:val="single" w:sz="6" w:space="0" w:color="auto"/>
            </w:tcBorders>
            <w:vAlign w:val="center"/>
          </w:tcPr>
          <w:p>
            <w:pPr>
              <w:pStyle w:val="25"/>
            </w:pPr>
            <w:r>
              <w:t>1432.20</w:t>
            </w:r>
          </w:p>
        </w:tc>
        <w:tc>
          <w:tcPr>
            <w:tcW w:w="2551" w:type="dxa"/>
            <w:vAlign w:val="center"/>
          </w:tcPr>
          <w:p>
            <w:pPr>
              <w:pStyle w:val="25"/>
            </w:pPr>
            <w:r>
              <w:t>66.00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208</w:t>
            </w:r>
          </w:p>
        </w:tc>
        <w:tc>
          <w:tcPr>
            <w:tcW w:w="4535" w:type="dxa"/>
            <w:tcBorders>
              <w:top w:val="single" w:sz="6" w:space="0" w:color="auto"/>
              <w:left w:val="single" w:sz="6" w:space="0" w:color="auto"/>
              <w:right w:val="single" w:sz="6" w:space="0" w:color="auto"/>
            </w:tcBorders>
            <w:vAlign w:val="center"/>
          </w:tcPr>
          <w:p>
            <w:pPr>
              <w:pStyle w:val="22"/>
            </w:pPr>
            <w:r>
              <w:t>社会保障和就业支出</w:t>
            </w:r>
          </w:p>
        </w:tc>
        <w:tc>
          <w:tcPr>
            <w:tcW w:w="2551" w:type="dxa"/>
            <w:tcBorders>
              <w:top w:val="single" w:sz="6" w:space="0" w:color="auto"/>
              <w:left w:val="single" w:sz="6" w:space="0" w:color="auto"/>
              <w:right w:val="single" w:sz="6" w:space="0" w:color="auto"/>
            </w:tcBorders>
            <w:vAlign w:val="center"/>
          </w:tcPr>
          <w:p>
            <w:pPr>
              <w:pStyle w:val="21"/>
            </w:pPr>
            <w:r>
              <w:t>200.78</w:t>
            </w:r>
          </w:p>
        </w:tc>
        <w:tc>
          <w:tcPr>
            <w:tcW w:w="2551" w:type="dxa"/>
            <w:tcBorders>
              <w:top w:val="single" w:sz="6" w:space="0" w:color="auto"/>
              <w:left w:val="single" w:sz="6" w:space="0" w:color="auto"/>
              <w:right w:val="single" w:sz="6" w:space="0" w:color="auto"/>
            </w:tcBorders>
            <w:vAlign w:val="center"/>
          </w:tcPr>
          <w:p>
            <w:pPr>
              <w:pStyle w:val="21"/>
            </w:pPr>
            <w:r>
              <w:t>200.78</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20805</w:t>
            </w:r>
          </w:p>
        </w:tc>
        <w:tc>
          <w:tcPr>
            <w:tcW w:w="4535" w:type="dxa"/>
            <w:tcBorders>
              <w:top w:val="single" w:sz="6" w:space="0" w:color="auto"/>
              <w:left w:val="single" w:sz="6" w:space="0" w:color="auto"/>
              <w:right w:val="single" w:sz="6" w:space="0" w:color="auto"/>
            </w:tcBorders>
            <w:vAlign w:val="center"/>
          </w:tcPr>
          <w:p>
            <w:pPr>
              <w:pStyle w:val="22"/>
            </w:pPr>
            <w:r>
              <w:t>行政事业单位养老支出</w:t>
            </w:r>
          </w:p>
        </w:tc>
        <w:tc>
          <w:tcPr>
            <w:tcW w:w="2551" w:type="dxa"/>
            <w:tcBorders>
              <w:top w:val="single" w:sz="6" w:space="0" w:color="auto"/>
              <w:left w:val="single" w:sz="6" w:space="0" w:color="auto"/>
              <w:right w:val="single" w:sz="6" w:space="0" w:color="auto"/>
            </w:tcBorders>
            <w:vAlign w:val="center"/>
          </w:tcPr>
          <w:p>
            <w:pPr>
              <w:pStyle w:val="21"/>
            </w:pPr>
            <w:r>
              <w:t>200.78</w:t>
            </w:r>
          </w:p>
        </w:tc>
        <w:tc>
          <w:tcPr>
            <w:tcW w:w="2551" w:type="dxa"/>
            <w:tcBorders>
              <w:top w:val="single" w:sz="6" w:space="0" w:color="auto"/>
              <w:left w:val="single" w:sz="6" w:space="0" w:color="auto"/>
              <w:right w:val="single" w:sz="6" w:space="0" w:color="auto"/>
            </w:tcBorders>
            <w:vAlign w:val="center"/>
          </w:tcPr>
          <w:p>
            <w:pPr>
              <w:pStyle w:val="21"/>
            </w:pPr>
            <w:r>
              <w:t>200.78</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2080505</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21"/>
            </w:pPr>
            <w:r>
              <w:t>138.35</w:t>
            </w:r>
          </w:p>
        </w:tc>
        <w:tc>
          <w:tcPr>
            <w:tcW w:w="2551" w:type="dxa"/>
            <w:tcBorders>
              <w:top w:val="single" w:sz="6" w:space="0" w:color="auto"/>
              <w:left w:val="single" w:sz="6" w:space="0" w:color="auto"/>
              <w:right w:val="single" w:sz="6" w:space="0" w:color="auto"/>
            </w:tcBorders>
            <w:vAlign w:val="center"/>
          </w:tcPr>
          <w:p>
            <w:pPr>
              <w:pStyle w:val="21"/>
            </w:pPr>
            <w:r>
              <w:t>138.35</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2080506</w:t>
            </w:r>
          </w:p>
        </w:tc>
        <w:tc>
          <w:tcPr>
            <w:tcW w:w="4535" w:type="dxa"/>
            <w:tcBorders>
              <w:top w:val="single" w:sz="6" w:space="0" w:color="auto"/>
              <w:left w:val="single" w:sz="6" w:space="0" w:color="auto"/>
              <w:right w:val="single" w:sz="6" w:space="0" w:color="auto"/>
            </w:tcBorders>
            <w:vAlign w:val="center"/>
          </w:tcPr>
          <w:p>
            <w:pPr>
              <w:pStyle w:val="22"/>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21"/>
            </w:pPr>
            <w:r>
              <w:t>62.44</w:t>
            </w:r>
          </w:p>
        </w:tc>
        <w:tc>
          <w:tcPr>
            <w:tcW w:w="2551" w:type="dxa"/>
            <w:tcBorders>
              <w:top w:val="single" w:sz="6" w:space="0" w:color="auto"/>
              <w:left w:val="single" w:sz="6" w:space="0" w:color="auto"/>
              <w:right w:val="single" w:sz="6" w:space="0" w:color="auto"/>
            </w:tcBorders>
            <w:vAlign w:val="center"/>
          </w:tcPr>
          <w:p>
            <w:pPr>
              <w:pStyle w:val="21"/>
            </w:pPr>
            <w:r>
              <w:t>62.44</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1228.25</w:t>
            </w:r>
          </w:p>
        </w:tc>
        <w:tc>
          <w:tcPr>
            <w:tcW w:w="2551" w:type="dxa"/>
            <w:tcBorders>
              <w:top w:val="single" w:sz="6" w:space="0" w:color="auto"/>
              <w:left w:val="single" w:sz="6" w:space="0" w:color="auto"/>
              <w:right w:val="single" w:sz="6" w:space="0" w:color="auto"/>
            </w:tcBorders>
            <w:vAlign w:val="center"/>
          </w:tcPr>
          <w:p>
            <w:pPr>
              <w:pStyle w:val="21"/>
            </w:pPr>
            <w:r>
              <w:t>1162.25</w:t>
            </w:r>
          </w:p>
        </w:tc>
        <w:tc>
          <w:tcPr>
            <w:tcW w:w="2551" w:type="dxa"/>
            <w:vAlign w:val="center"/>
          </w:tcPr>
          <w:p>
            <w:pPr>
              <w:pStyle w:val="21"/>
            </w:pPr>
            <w:r>
              <w:t>66.00</w:t>
            </w: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21011</w:t>
            </w:r>
          </w:p>
        </w:tc>
        <w:tc>
          <w:tcPr>
            <w:tcW w:w="4535" w:type="dxa"/>
            <w:tcBorders>
              <w:top w:val="single" w:sz="6" w:space="0" w:color="auto"/>
              <w:left w:val="single" w:sz="6" w:space="0" w:color="auto"/>
              <w:right w:val="single" w:sz="6" w:space="0" w:color="auto"/>
            </w:tcBorders>
            <w:vAlign w:val="center"/>
          </w:tcPr>
          <w:p>
            <w:pPr>
              <w:pStyle w:val="22"/>
            </w:pPr>
            <w:r>
              <w:t>行政事业单位医疗</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2101102</w:t>
            </w:r>
          </w:p>
        </w:tc>
        <w:tc>
          <w:tcPr>
            <w:tcW w:w="4535" w:type="dxa"/>
            <w:tcBorders>
              <w:top w:val="single" w:sz="6" w:space="0" w:color="auto"/>
              <w:left w:val="single" w:sz="6" w:space="0" w:color="auto"/>
              <w:right w:val="single" w:sz="6" w:space="0" w:color="auto"/>
            </w:tcBorders>
            <w:vAlign w:val="center"/>
          </w:tcPr>
          <w:p>
            <w:pPr>
              <w:pStyle w:val="22"/>
            </w:pPr>
            <w:r>
              <w:t>事业单位医疗</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21018</w:t>
            </w:r>
          </w:p>
        </w:tc>
        <w:tc>
          <w:tcPr>
            <w:tcW w:w="4535" w:type="dxa"/>
            <w:tcBorders>
              <w:top w:val="single" w:sz="6" w:space="0" w:color="auto"/>
              <w:left w:val="single" w:sz="6" w:space="0" w:color="auto"/>
              <w:right w:val="single" w:sz="6" w:space="0" w:color="auto"/>
            </w:tcBorders>
            <w:vAlign w:val="center"/>
          </w:tcPr>
          <w:p>
            <w:pPr>
              <w:pStyle w:val="22"/>
            </w:pPr>
            <w:r>
              <w:t>疾病预防控制事务</w:t>
            </w:r>
          </w:p>
        </w:tc>
        <w:tc>
          <w:tcPr>
            <w:tcW w:w="2551" w:type="dxa"/>
            <w:tcBorders>
              <w:top w:val="single" w:sz="6" w:space="0" w:color="auto"/>
              <w:left w:val="single" w:sz="6" w:space="0" w:color="auto"/>
              <w:right w:val="single" w:sz="6" w:space="0" w:color="auto"/>
            </w:tcBorders>
            <w:vAlign w:val="center"/>
          </w:tcPr>
          <w:p>
            <w:pPr>
              <w:pStyle w:val="21"/>
            </w:pPr>
            <w:r>
              <w:t>1161.68</w:t>
            </w:r>
          </w:p>
        </w:tc>
        <w:tc>
          <w:tcPr>
            <w:tcW w:w="2551" w:type="dxa"/>
            <w:tcBorders>
              <w:top w:val="single" w:sz="6" w:space="0" w:color="auto"/>
              <w:left w:val="single" w:sz="6" w:space="0" w:color="auto"/>
              <w:right w:val="single" w:sz="6" w:space="0" w:color="auto"/>
            </w:tcBorders>
            <w:vAlign w:val="center"/>
          </w:tcPr>
          <w:p>
            <w:pPr>
              <w:pStyle w:val="21"/>
            </w:pPr>
            <w:r>
              <w:t>1095.68</w:t>
            </w:r>
          </w:p>
        </w:tc>
        <w:tc>
          <w:tcPr>
            <w:tcW w:w="2551" w:type="dxa"/>
            <w:vAlign w:val="center"/>
          </w:tcPr>
          <w:p>
            <w:pPr>
              <w:pStyle w:val="21"/>
            </w:pPr>
            <w:r>
              <w:t>66.00</w:t>
            </w: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2101899</w:t>
            </w:r>
          </w:p>
        </w:tc>
        <w:tc>
          <w:tcPr>
            <w:tcW w:w="4535" w:type="dxa"/>
            <w:tcBorders>
              <w:top w:val="single" w:sz="6" w:space="0" w:color="auto"/>
              <w:left w:val="single" w:sz="6" w:space="0" w:color="auto"/>
              <w:right w:val="single" w:sz="6" w:space="0" w:color="auto"/>
            </w:tcBorders>
            <w:vAlign w:val="center"/>
          </w:tcPr>
          <w:p>
            <w:pPr>
              <w:pStyle w:val="22"/>
            </w:pPr>
            <w:r>
              <w:t>其他疾病预防控制事务支出</w:t>
            </w:r>
          </w:p>
        </w:tc>
        <w:tc>
          <w:tcPr>
            <w:tcW w:w="2551" w:type="dxa"/>
            <w:tcBorders>
              <w:top w:val="single" w:sz="6" w:space="0" w:color="auto"/>
              <w:left w:val="single" w:sz="6" w:space="0" w:color="auto"/>
              <w:right w:val="single" w:sz="6" w:space="0" w:color="auto"/>
            </w:tcBorders>
            <w:vAlign w:val="center"/>
          </w:tcPr>
          <w:p>
            <w:pPr>
              <w:pStyle w:val="21"/>
            </w:pPr>
            <w:r>
              <w:t>1161.68</w:t>
            </w:r>
          </w:p>
        </w:tc>
        <w:tc>
          <w:tcPr>
            <w:tcW w:w="2551" w:type="dxa"/>
            <w:tcBorders>
              <w:top w:val="single" w:sz="6" w:space="0" w:color="auto"/>
              <w:left w:val="single" w:sz="6" w:space="0" w:color="auto"/>
              <w:right w:val="single" w:sz="6" w:space="0" w:color="auto"/>
            </w:tcBorders>
            <w:vAlign w:val="center"/>
          </w:tcPr>
          <w:p>
            <w:pPr>
              <w:pStyle w:val="21"/>
            </w:pPr>
            <w:r>
              <w:t>1095.68</w:t>
            </w:r>
          </w:p>
        </w:tc>
        <w:tc>
          <w:tcPr>
            <w:tcW w:w="2551" w:type="dxa"/>
            <w:vAlign w:val="center"/>
          </w:tcPr>
          <w:p>
            <w:pPr>
              <w:pStyle w:val="21"/>
            </w:pPr>
            <w:r>
              <w:t>66.00</w:t>
            </w: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221</w:t>
            </w:r>
          </w:p>
        </w:tc>
        <w:tc>
          <w:tcPr>
            <w:tcW w:w="4535" w:type="dxa"/>
            <w:tcBorders>
              <w:top w:val="single" w:sz="6" w:space="0" w:color="auto"/>
              <w:left w:val="single" w:sz="6" w:space="0" w:color="auto"/>
              <w:right w:val="single" w:sz="6" w:space="0" w:color="auto"/>
            </w:tcBorders>
            <w:vAlign w:val="center"/>
          </w:tcPr>
          <w:p>
            <w:pPr>
              <w:pStyle w:val="22"/>
            </w:pPr>
            <w:r>
              <w:t>住房保障支出</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22102</w:t>
            </w:r>
          </w:p>
        </w:tc>
        <w:tc>
          <w:tcPr>
            <w:tcW w:w="4535" w:type="dxa"/>
            <w:tcBorders>
              <w:top w:val="single" w:sz="6" w:space="0" w:color="auto"/>
              <w:left w:val="single" w:sz="6" w:space="0" w:color="auto"/>
              <w:right w:val="single" w:sz="6" w:space="0" w:color="auto"/>
            </w:tcBorders>
            <w:vAlign w:val="center"/>
          </w:tcPr>
          <w:p>
            <w:pPr>
              <w:pStyle w:val="22"/>
            </w:pPr>
            <w:r>
              <w:t>住房改革支出</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2210201</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1432.20</w:t>
            </w:r>
          </w:p>
        </w:tc>
        <w:tc>
          <w:tcPr>
            <w:tcW w:w="2551" w:type="dxa"/>
            <w:tcBorders>
              <w:top w:val="single" w:sz="6" w:space="0" w:color="auto"/>
              <w:left w:val="single" w:sz="6" w:space="0" w:color="auto"/>
              <w:right w:val="single" w:sz="6" w:space="0" w:color="auto"/>
            </w:tcBorders>
            <w:vAlign w:val="center"/>
          </w:tcPr>
          <w:p>
            <w:pPr>
              <w:pStyle w:val="25"/>
            </w:pPr>
            <w:r>
              <w:t>1390.18</w:t>
            </w:r>
          </w:p>
        </w:tc>
        <w:tc>
          <w:tcPr>
            <w:tcW w:w="2551" w:type="dxa"/>
            <w:vAlign w:val="center"/>
          </w:tcPr>
          <w:p>
            <w:pPr>
              <w:pStyle w:val="25"/>
            </w:pPr>
            <w:r>
              <w:t>42.02</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1192.87</w:t>
            </w:r>
          </w:p>
        </w:tc>
        <w:tc>
          <w:tcPr>
            <w:tcW w:w="2551" w:type="dxa"/>
            <w:tcBorders>
              <w:top w:val="single" w:sz="6" w:space="0" w:color="auto"/>
              <w:left w:val="single" w:sz="6" w:space="0" w:color="auto"/>
              <w:right w:val="single" w:sz="6" w:space="0" w:color="auto"/>
            </w:tcBorders>
            <w:vAlign w:val="center"/>
          </w:tcPr>
          <w:p>
            <w:pPr>
              <w:pStyle w:val="21"/>
            </w:pPr>
            <w:r>
              <w:t>1192.87</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508.21</w:t>
            </w:r>
          </w:p>
        </w:tc>
        <w:tc>
          <w:tcPr>
            <w:tcW w:w="2551" w:type="dxa"/>
            <w:tcBorders>
              <w:top w:val="single" w:sz="6" w:space="0" w:color="auto"/>
              <w:left w:val="single" w:sz="6" w:space="0" w:color="auto"/>
              <w:right w:val="single" w:sz="6" w:space="0" w:color="auto"/>
            </w:tcBorders>
            <w:vAlign w:val="center"/>
          </w:tcPr>
          <w:p>
            <w:pPr>
              <w:pStyle w:val="21"/>
            </w:pPr>
            <w:r>
              <w:t>508.21</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96.69</w:t>
            </w:r>
          </w:p>
        </w:tc>
        <w:tc>
          <w:tcPr>
            <w:tcW w:w="2551" w:type="dxa"/>
            <w:tcBorders>
              <w:top w:val="single" w:sz="6" w:space="0" w:color="auto"/>
              <w:left w:val="single" w:sz="6" w:space="0" w:color="auto"/>
              <w:right w:val="single" w:sz="6" w:space="0" w:color="auto"/>
            </w:tcBorders>
            <w:vAlign w:val="center"/>
          </w:tcPr>
          <w:p>
            <w:pPr>
              <w:pStyle w:val="21"/>
            </w:pPr>
            <w:r>
              <w:t>96.69</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242.09</w:t>
            </w:r>
          </w:p>
        </w:tc>
        <w:tc>
          <w:tcPr>
            <w:tcW w:w="2551" w:type="dxa"/>
            <w:tcBorders>
              <w:top w:val="single" w:sz="6" w:space="0" w:color="auto"/>
              <w:left w:val="single" w:sz="6" w:space="0" w:color="auto"/>
              <w:right w:val="single" w:sz="6" w:space="0" w:color="auto"/>
            </w:tcBorders>
            <w:vAlign w:val="center"/>
          </w:tcPr>
          <w:p>
            <w:pPr>
              <w:pStyle w:val="21"/>
            </w:pPr>
            <w:r>
              <w:t>242.09</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138.35</w:t>
            </w:r>
          </w:p>
        </w:tc>
        <w:tc>
          <w:tcPr>
            <w:tcW w:w="2551" w:type="dxa"/>
            <w:tcBorders>
              <w:top w:val="single" w:sz="6" w:space="0" w:color="auto"/>
              <w:left w:val="single" w:sz="6" w:space="0" w:color="auto"/>
              <w:right w:val="single" w:sz="6" w:space="0" w:color="auto"/>
            </w:tcBorders>
            <w:vAlign w:val="center"/>
          </w:tcPr>
          <w:p>
            <w:pPr>
              <w:pStyle w:val="21"/>
            </w:pPr>
            <w:r>
              <w:t>138.35</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62.44</w:t>
            </w:r>
          </w:p>
        </w:tc>
        <w:tc>
          <w:tcPr>
            <w:tcW w:w="2551" w:type="dxa"/>
            <w:tcBorders>
              <w:top w:val="single" w:sz="6" w:space="0" w:color="auto"/>
              <w:left w:val="single" w:sz="6" w:space="0" w:color="auto"/>
              <w:right w:val="single" w:sz="6" w:space="0" w:color="auto"/>
            </w:tcBorders>
            <w:vAlign w:val="center"/>
          </w:tcPr>
          <w:p>
            <w:pPr>
              <w:pStyle w:val="21"/>
            </w:pPr>
            <w:r>
              <w:t>62.44</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tcBorders>
              <w:top w:val="single" w:sz="6" w:space="0" w:color="auto"/>
              <w:left w:val="single" w:sz="6" w:space="0" w:color="auto"/>
              <w:right w:val="single" w:sz="6" w:space="0" w:color="auto"/>
            </w:tcBorders>
            <w:vAlign w:val="center"/>
          </w:tcPr>
          <w:p>
            <w:pPr>
              <w:pStyle w:val="21"/>
            </w:pPr>
            <w:r>
              <w:t>66.57</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9.37</w:t>
            </w:r>
          </w:p>
        </w:tc>
        <w:tc>
          <w:tcPr>
            <w:tcW w:w="2551" w:type="dxa"/>
            <w:tcBorders>
              <w:top w:val="single" w:sz="6" w:space="0" w:color="auto"/>
              <w:left w:val="single" w:sz="6" w:space="0" w:color="auto"/>
              <w:right w:val="single" w:sz="6" w:space="0" w:color="auto"/>
            </w:tcBorders>
            <w:vAlign w:val="center"/>
          </w:tcPr>
          <w:p>
            <w:pPr>
              <w:pStyle w:val="21"/>
            </w:pPr>
            <w:r>
              <w:t>9.37</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tcBorders>
              <w:top w:val="single" w:sz="6" w:space="0" w:color="auto"/>
              <w:left w:val="single" w:sz="6" w:space="0" w:color="auto"/>
              <w:right w:val="single" w:sz="6" w:space="0" w:color="auto"/>
            </w:tcBorders>
            <w:vAlign w:val="center"/>
          </w:tcPr>
          <w:p>
            <w:pPr>
              <w:pStyle w:val="21"/>
            </w:pPr>
            <w:r>
              <w:t>69.17</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42.02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42.02</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30201</w:t>
            </w:r>
          </w:p>
        </w:tc>
        <w:tc>
          <w:tcPr>
            <w:tcW w:w="4535" w:type="dxa"/>
            <w:tcBorders>
              <w:top w:val="single" w:sz="6" w:space="0" w:color="auto"/>
              <w:left w:val="single" w:sz="6" w:space="0" w:color="auto"/>
              <w:right w:val="single" w:sz="6" w:space="0" w:color="auto"/>
            </w:tcBorders>
            <w:vAlign w:val="center"/>
          </w:tcPr>
          <w:p>
            <w:pPr>
              <w:pStyle w:val="22"/>
            </w:pPr>
            <w:r>
              <w:t>办公费</w:t>
            </w:r>
          </w:p>
        </w:tc>
        <w:tc>
          <w:tcPr>
            <w:tcW w:w="2551" w:type="dxa"/>
            <w:tcBorders>
              <w:top w:val="single" w:sz="6" w:space="0" w:color="auto"/>
              <w:left w:val="single" w:sz="6" w:space="0" w:color="auto"/>
              <w:right w:val="single" w:sz="6" w:space="0" w:color="auto"/>
            </w:tcBorders>
            <w:vAlign w:val="center"/>
          </w:tcPr>
          <w:p>
            <w:pPr>
              <w:pStyle w:val="21"/>
            </w:pPr>
            <w:r>
              <w:t>8.80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8.80</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30206</w:t>
            </w:r>
          </w:p>
        </w:tc>
        <w:tc>
          <w:tcPr>
            <w:tcW w:w="4535" w:type="dxa"/>
            <w:tcBorders>
              <w:top w:val="single" w:sz="6" w:space="0" w:color="auto"/>
              <w:left w:val="single" w:sz="6" w:space="0" w:color="auto"/>
              <w:right w:val="single" w:sz="6" w:space="0" w:color="auto"/>
            </w:tcBorders>
            <w:vAlign w:val="center"/>
          </w:tcPr>
          <w:p>
            <w:pPr>
              <w:pStyle w:val="22"/>
            </w:pPr>
            <w:r>
              <w:t>电费</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10.00</w:t>
            </w: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8.46</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8.46</w:t>
            </w:r>
          </w:p>
        </w:tc>
      </w:tr>
      <w:tr>
        <w:trPr>
          <w:trHeight w:val="369"/>
        </w:trPr>
        <w:tc>
          <w:tcPr>
            <w:tcW w:w="850" w:type="dxa"/>
            <w:vAlign w:val="center"/>
          </w:tcPr>
          <w:p>
            <w:pPr>
              <w:pStyle w:val="23"/>
            </w:pPr>
            <w:r>
              <w:t>15</w:t>
            </w:r>
          </w:p>
        </w:tc>
        <w:tc>
          <w:tcPr>
            <w:tcW w:w="1191" w:type="dxa"/>
            <w:tcBorders>
              <w:top w:val="single" w:sz="6" w:space="0" w:color="auto"/>
              <w:left w:val="single" w:sz="6" w:space="0" w:color="auto"/>
              <w:right w:val="single" w:sz="6" w:space="0" w:color="auto"/>
            </w:tcBorders>
            <w:vAlign w:val="center"/>
          </w:tcPr>
          <w:p>
            <w:pPr>
              <w:pStyle w:val="22"/>
            </w:pPr>
            <w:r>
              <w:t>30231</w:t>
            </w:r>
          </w:p>
        </w:tc>
        <w:tc>
          <w:tcPr>
            <w:tcW w:w="4535" w:type="dxa"/>
            <w:tcBorders>
              <w:top w:val="single" w:sz="6" w:space="0" w:color="auto"/>
              <w:left w:val="single" w:sz="6" w:space="0" w:color="auto"/>
              <w:right w:val="single" w:sz="6" w:space="0" w:color="auto"/>
            </w:tcBorders>
            <w:vAlign w:val="center"/>
          </w:tcPr>
          <w:p>
            <w:pPr>
              <w:pStyle w:val="22"/>
            </w:pPr>
            <w:r>
              <w:t>公务用车运行维护费</w:t>
            </w:r>
          </w:p>
        </w:tc>
        <w:tc>
          <w:tcPr>
            <w:tcW w:w="2551" w:type="dxa"/>
            <w:tcBorders>
              <w:top w:val="single" w:sz="6" w:space="0" w:color="auto"/>
              <w:left w:val="single" w:sz="6" w:space="0" w:color="auto"/>
              <w:right w:val="single" w:sz="6" w:space="0" w:color="auto"/>
            </w:tcBorders>
            <w:vAlign w:val="center"/>
          </w:tcPr>
          <w:p>
            <w:pPr>
              <w:pStyle w:val="21"/>
            </w:pPr>
            <w:r>
              <w:t>3.60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3.60</w:t>
            </w:r>
          </w:p>
        </w:tc>
      </w:tr>
      <w:tr>
        <w:trPr>
          <w:trHeight w:val="369"/>
        </w:trPr>
        <w:tc>
          <w:tcPr>
            <w:tcW w:w="850" w:type="dxa"/>
            <w:vAlign w:val="center"/>
          </w:tcPr>
          <w:p>
            <w:pPr>
              <w:pStyle w:val="23"/>
            </w:pPr>
            <w:r>
              <w:t>16</w:t>
            </w:r>
          </w:p>
        </w:tc>
        <w:tc>
          <w:tcPr>
            <w:tcW w:w="1191" w:type="dxa"/>
            <w:tcBorders>
              <w:top w:val="single" w:sz="6" w:space="0" w:color="auto"/>
              <w:left w:val="single" w:sz="6" w:space="0" w:color="auto"/>
              <w:right w:val="single" w:sz="6" w:space="0" w:color="auto"/>
            </w:tcBorders>
            <w:vAlign w:val="center"/>
          </w:tcPr>
          <w:p>
            <w:pPr>
              <w:pStyle w:val="22"/>
            </w:pPr>
            <w:r>
              <w:t>30299</w:t>
            </w:r>
          </w:p>
        </w:tc>
        <w:tc>
          <w:tcPr>
            <w:tcW w:w="4535" w:type="dxa"/>
            <w:tcBorders>
              <w:top w:val="single" w:sz="6" w:space="0" w:color="auto"/>
              <w:left w:val="single" w:sz="6" w:space="0" w:color="auto"/>
              <w:right w:val="single" w:sz="6" w:space="0" w:color="auto"/>
            </w:tcBorders>
            <w:vAlign w:val="center"/>
          </w:tcPr>
          <w:p>
            <w:pPr>
              <w:pStyle w:val="22"/>
            </w:pPr>
            <w:r>
              <w:t>其他商品和服务支出</w:t>
            </w:r>
          </w:p>
        </w:tc>
        <w:tc>
          <w:tcPr>
            <w:tcW w:w="2551" w:type="dxa"/>
            <w:tcBorders>
              <w:top w:val="single" w:sz="6" w:space="0" w:color="auto"/>
              <w:left w:val="single" w:sz="6" w:space="0" w:color="auto"/>
              <w:right w:val="single" w:sz="6" w:space="0" w:color="auto"/>
            </w:tcBorders>
            <w:vAlign w:val="center"/>
          </w:tcPr>
          <w:p>
            <w:pPr>
              <w:pStyle w:val="21"/>
            </w:pPr>
            <w:r>
              <w:t>11.16</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11.16</w:t>
            </w:r>
          </w:p>
        </w:tc>
      </w:tr>
      <w:tr>
        <w:trPr>
          <w:trHeight w:val="369"/>
        </w:trPr>
        <w:tc>
          <w:tcPr>
            <w:tcW w:w="850" w:type="dxa"/>
            <w:vAlign w:val="center"/>
          </w:tcPr>
          <w:p>
            <w:pPr>
              <w:pStyle w:val="23"/>
            </w:pPr>
            <w:r>
              <w:t>17</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197.31</w:t>
            </w:r>
          </w:p>
        </w:tc>
        <w:tc>
          <w:tcPr>
            <w:tcW w:w="2551" w:type="dxa"/>
            <w:tcBorders>
              <w:top w:val="single" w:sz="6" w:space="0" w:color="auto"/>
              <w:left w:val="single" w:sz="6" w:space="0" w:color="auto"/>
              <w:right w:val="single" w:sz="6" w:space="0" w:color="auto"/>
            </w:tcBorders>
            <w:vAlign w:val="center"/>
          </w:tcPr>
          <w:p>
            <w:pPr>
              <w:pStyle w:val="21"/>
            </w:pPr>
            <w:r>
              <w:t>197.31</w:t>
            </w:r>
          </w:p>
        </w:tc>
        <w:tc>
          <w:tcPr>
            <w:tcW w:w="2551" w:type="dxa"/>
            <w:vAlign w:val="center"/>
          </w:tcPr>
          <w:p>
            <w:pPr>
              <w:pStyle w:val="21"/>
            </w:pPr>
          </w:p>
        </w:tc>
      </w:tr>
      <w:tr>
        <w:trPr>
          <w:trHeight w:val="369"/>
        </w:trPr>
        <w:tc>
          <w:tcPr>
            <w:tcW w:w="850" w:type="dxa"/>
            <w:vAlign w:val="center"/>
          </w:tcPr>
          <w:p>
            <w:pPr>
              <w:pStyle w:val="23"/>
            </w:pPr>
            <w:r>
              <w:t>18</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197.31</w:t>
            </w:r>
          </w:p>
        </w:tc>
        <w:tc>
          <w:tcPr>
            <w:tcW w:w="2551" w:type="dxa"/>
            <w:tcBorders>
              <w:top w:val="single" w:sz="6" w:space="0" w:color="auto"/>
              <w:left w:val="single" w:sz="6" w:space="0" w:color="auto"/>
              <w:right w:val="single" w:sz="6" w:space="0" w:color="auto"/>
            </w:tcBorders>
            <w:vAlign w:val="center"/>
          </w:tcPr>
          <w:p>
            <w:pPr>
              <w:pStyle w:val="21"/>
            </w:pPr>
            <w:r>
              <w:t>197.31</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361005昌黎县疾病预防控制中心</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top w:val="single" w:sz="6" w:space="0" w:color="auto"/>
              <w:left w:val="single" w:sz="6" w:space="0" w:color="auto"/>
              <w:right w:val="single" w:sz="6" w:space="0" w:color="auto"/>
            </w:tcBorders>
            <w:vAlign w:val="center"/>
          </w:tcPr>
          <w:p>
            <w:pPr>
              <w:pStyle w:val="24"/>
            </w:pPr>
            <w:r>
              <w:t>合计</w:t>
            </w:r>
          </w:p>
        </w:tc>
        <w:tc>
          <w:tcPr>
            <w:tcW w:w="2381" w:type="dxa"/>
            <w:tcBorders>
              <w:top w:val="single" w:sz="6" w:space="0" w:color="auto"/>
              <w:left w:val="single" w:sz="6" w:space="0" w:color="auto"/>
              <w:right w:val="single" w:sz="6" w:space="0" w:color="auto"/>
            </w:tcBorders>
            <w:vAlign w:val="center"/>
          </w:tcPr>
          <w:p>
            <w:pPr>
              <w:pStyle w:val="25"/>
            </w:pPr>
            <w:r>
              <w:t>3.60</w:t>
            </w:r>
          </w:p>
        </w:tc>
        <w:tc>
          <w:tcPr>
            <w:tcW w:w="2381" w:type="dxa"/>
            <w:tcBorders>
              <w:top w:val="single" w:sz="6" w:space="0" w:color="auto"/>
              <w:left w:val="single" w:sz="6" w:space="0" w:color="auto"/>
              <w:right w:val="single" w:sz="6" w:space="0" w:color="auto"/>
            </w:tcBorders>
            <w:vAlign w:val="center"/>
          </w:tcPr>
          <w:p>
            <w:pPr>
              <w:pStyle w:val="25"/>
            </w:pPr>
            <w:r>
              <w:t>3.60</w:t>
            </w:r>
          </w:p>
        </w:tc>
        <w:tc>
          <w:tcPr>
            <w:tcW w:w="2381" w:type="dxa"/>
            <w:tcBorders>
              <w:top w:val="single" w:sz="6" w:space="0" w:color="auto"/>
              <w:left w:val="single" w:sz="6" w:space="0" w:color="auto"/>
              <w:right w:val="single" w:sz="6" w:space="0" w:color="auto"/>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top w:val="single" w:sz="6" w:space="0" w:color="auto"/>
              <w:left w:val="single" w:sz="6" w:space="0" w:color="auto"/>
              <w:right w:val="single" w:sz="6" w:space="0" w:color="auto"/>
            </w:tcBorders>
            <w:vAlign w:val="center"/>
          </w:tcPr>
          <w:p>
            <w:pPr>
              <w:pStyle w:val="22"/>
            </w:pPr>
            <w:r>
              <w:t>“三公”经费小计</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top w:val="single" w:sz="6" w:space="0" w:color="auto"/>
              <w:left w:val="single" w:sz="6" w:space="0" w:color="auto"/>
              <w:right w:val="single" w:sz="6" w:space="0" w:color="auto"/>
            </w:tcBorders>
            <w:vAlign w:val="center"/>
          </w:tcPr>
          <w:p>
            <w:pPr>
              <w:pStyle w:val="22"/>
            </w:pPr>
            <w:r>
              <w:t>一、因公出国（境）费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top w:val="single" w:sz="6" w:space="0" w:color="auto"/>
              <w:left w:val="single" w:sz="6" w:space="0" w:color="auto"/>
              <w:right w:val="single" w:sz="6" w:space="0" w:color="auto"/>
            </w:tcBorders>
            <w:vAlign w:val="center"/>
          </w:tcPr>
          <w:p>
            <w:pPr>
              <w:pStyle w:val="22"/>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top w:val="single" w:sz="6" w:space="0" w:color="auto"/>
              <w:left w:val="single" w:sz="6" w:space="0" w:color="auto"/>
              <w:right w:val="single" w:sz="6" w:space="0" w:color="auto"/>
            </w:tcBorders>
            <w:vAlign w:val="center"/>
          </w:tcPr>
          <w:p>
            <w:pPr>
              <w:pStyle w:val="22"/>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top w:val="single" w:sz="6" w:space="0" w:color="auto"/>
              <w:left w:val="single" w:sz="6" w:space="0" w:color="auto"/>
              <w:right w:val="single" w:sz="6" w:space="0" w:color="auto"/>
            </w:tcBorders>
            <w:vAlign w:val="center"/>
          </w:tcPr>
          <w:p>
            <w:pPr>
              <w:pStyle w:val="22"/>
            </w:pPr>
            <w:r>
              <w:t>二、公务用车购置及运维费</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top w:val="single" w:sz="6" w:space="0" w:color="auto"/>
              <w:left w:val="single" w:sz="6" w:space="0" w:color="auto"/>
              <w:right w:val="single" w:sz="6" w:space="0" w:color="auto"/>
            </w:tcBorders>
            <w:vAlign w:val="center"/>
          </w:tcPr>
          <w:p>
            <w:pPr>
              <w:pStyle w:val="22"/>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8</w:t>
            </w:r>
          </w:p>
        </w:tc>
        <w:tc>
          <w:tcPr>
            <w:tcW w:w="3798" w:type="dxa"/>
            <w:tcBorders>
              <w:top w:val="single" w:sz="6" w:space="0" w:color="auto"/>
              <w:left w:val="single" w:sz="6" w:space="0" w:color="auto"/>
              <w:right w:val="single" w:sz="6" w:space="0" w:color="auto"/>
            </w:tcBorders>
            <w:vAlign w:val="center"/>
          </w:tcPr>
          <w:p>
            <w:pPr>
              <w:pStyle w:val="22"/>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r>
              <w:t>3.60</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9</w:t>
            </w:r>
          </w:p>
        </w:tc>
        <w:tc>
          <w:tcPr>
            <w:tcW w:w="3798" w:type="dxa"/>
            <w:tcBorders>
              <w:top w:val="single" w:sz="6" w:space="0" w:color="auto"/>
              <w:left w:val="single" w:sz="6" w:space="0" w:color="auto"/>
              <w:right w:val="single" w:sz="6" w:space="0" w:color="auto"/>
            </w:tcBorders>
            <w:vAlign w:val="center"/>
          </w:tcPr>
          <w:p>
            <w:pPr>
              <w:pStyle w:val="22"/>
            </w:pPr>
            <w:r>
              <w:t>三、公务接待费</w:t>
            </w: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昌黎县疾病预防控制中心2025年单位预算信息公开情况说明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按照《中华人民共和国预算法》、《地方预决算公开操作规程》和《关于进一步推进预算公开工作的实施意见》规定，现将昌黎县疾病预防控制中心2025年单位预算公开如下：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（1）办公室职责：上传下达、文件收发、机关考勤（后勤）、采购印刷、公车管理、工作督查督办。</w:t>
      </w:r>
    </w:p>
    <w:p>
      <w:pPr>
        <w:pStyle w:val="27"/>
      </w:pPr>
      <w:r>
        <w:t>（2）安全办（应急办）职责：安全生产、消防安全、医疗应急、重大活动（突发事件）救护车辆安排。</w:t>
      </w:r>
    </w:p>
    <w:p>
      <w:pPr>
        <w:pStyle w:val="27"/>
      </w:pPr>
      <w:r>
        <w:t>（3）传染病科职责：负责全县传染病监测管理并进行科学技术处置。负责突发传染病类公共卫生事件流行病学调查、处理及报告。</w:t>
      </w:r>
    </w:p>
    <w:p>
      <w:pPr>
        <w:pStyle w:val="27"/>
      </w:pPr>
      <w:r>
        <w:t xml:space="preserve">（4）计划免疫科职责：根据本县情况，制订免疫规划各项工作目标、实施策略和措施。负责接种率报告、监测和分析评价 </w:t>
      </w:r>
    </w:p>
    <w:p>
      <w:pPr>
        <w:pStyle w:val="27"/>
      </w:pPr>
      <w:r>
        <w:t>（5）艾滋病防治科职责：负责制定全县性病、艾滋病防治规划和计划。开展艾滋病、性病宣传教育。</w:t>
      </w:r>
    </w:p>
    <w:p>
      <w:pPr>
        <w:pStyle w:val="27"/>
      </w:pPr>
      <w:r>
        <w:t>（6）会计科职责：审核支出、帐目核对、日常管理。</w:t>
      </w:r>
    </w:p>
    <w:p>
      <w:pPr>
        <w:pStyle w:val="27"/>
      </w:pPr>
      <w:r>
        <w:t>（7）结核病防治科职责：负责对全县结核病疫情进行监测，制定防治工作规划，组织实施并进行效果评价。负责全县结核病防治工作的宣传、培训及相关业务指导工作，进行年度考评验收。负责全县结核病疫情的统计上报、网络专报、疫情分析，按照上级要求进行阶段性总结。</w:t>
      </w:r>
    </w:p>
    <w:p>
      <w:pPr>
        <w:pStyle w:val="27"/>
      </w:pPr>
      <w:r>
        <w:t>（8）政工科职责：人才规划、档案管理、干部任免、职称（工资）晋升、年度考评、岗位培训工作。</w:t>
      </w:r>
    </w:p>
    <w:p>
      <w:pPr>
        <w:pStyle w:val="27"/>
      </w:pPr>
      <w:r>
        <w:t>（9）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27"/>
      </w:pPr>
      <w:r>
        <w:t>（10）公共卫生科职责：负责开展生活饮用水及涉水产品等健康相关产品的监测和卫生学评价。重点开展饮水污染、食源性疾病、食物中毒相关危险因素的监测和调查处置，负责突发公共卫生事件的调查处理和网络直报。负责公共场所消毒效果监测和卫生学评价。</w:t>
      </w:r>
    </w:p>
    <w:p>
      <w:pPr>
        <w:pStyle w:val="27"/>
      </w:pPr>
      <w:r>
        <w:t>负责学校卫生的监测工作，开展学生常见病的防治。</w:t>
      </w:r>
    </w:p>
    <w:p>
      <w:pPr>
        <w:pStyle w:val="27"/>
      </w:pPr>
      <w:r>
        <w:t>（11）消杀科职责：开展蚊、蝇、鼠、蟑螂等病媒生物的密度监测，制定消杀工作计划。负责传染病疫源地、疫区的消毒指导工作；开展传染病外环境监测和信息上报。负责对各医疗机构定期开展消毒效果监测和评价，及时反馈检测评价结果。对医疗卫生、保健人员进行消毒、灭菌技术培训和群众性消毒、杀虫的技术指导。</w:t>
      </w:r>
    </w:p>
    <w:p>
      <w:pPr>
        <w:pStyle w:val="27"/>
      </w:pPr>
      <w:r>
        <w:t>（12）地病、慢病防治科职责：制定全县地方病防治工作规划，负责开展碘缺乏病、布病的宣传、监测和防治。负责监测生产企业及居民户食用盐的碘含量，评估碘缺乏病防治工作效果。重点掌握全县慢性非传染性疾病的基本概况，指导各乡镇卫生院开展慢性非传染性疾病综合防控措施的落实，并考核评价效果。开展慢性非传染性疾病预防知识的宣传，减少疾病发生。</w:t>
      </w:r>
    </w:p>
    <w:p>
      <w:pPr>
        <w:pStyle w:val="27"/>
      </w:pPr>
      <w:r>
        <w:t>（13）健康教育科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pPr>
        <w:pStyle w:val="27"/>
      </w:pPr>
      <w:r>
        <w:t>（14）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27"/>
      </w:pPr>
      <w:r>
        <w:t>（15）体检科职责：承担从业人员体检和职业健康体检，及时出具体检证明和体检结果。维护、维修、保养体检设备和器材。</w:t>
      </w:r>
    </w:p>
    <w:p>
      <w:pPr>
        <w:pStyle w:val="27"/>
      </w:pPr>
      <w:r>
        <w:t>（16）质控科职责：负责实验室质量控制体系建设，对实验室内部和外部进行质量控制，组织开展资质认定各项材料的编制、搜集和准备工作。负责样品接收时的检查、编号、登记、标识、存放，并保证样品识别的唯一性。负责与委托检验的单位签定委托协议，办理相关事宜。负责从接收样品到出具报告的全程质量控制，对报告的真实性、合法性、及时性负责。</w:t>
      </w:r>
    </w:p>
    <w:p>
      <w:pPr>
        <w:pStyle w:val="27"/>
      </w:pPr>
      <w:r>
        <w:t>制定本单位仪器设备周期检定（校准）计划，并按时实施。组织各科室开展仪</w:t>
      </w:r>
      <w:bookmarkStart w:id="2" w:name="_GoBack"/>
      <w:bookmarkEnd w:id="2"/>
      <w:r>
        <w:t>器期间核查。负责各类受控文件的编号、登记、发放，并保证受控文件的有效性。及时更新检验标准。</w:t>
      </w:r>
    </w:p>
    <w:p>
      <w:pPr>
        <w:pStyle w:val="27"/>
      </w:pPr>
      <w:r>
        <w:t>（17）检验科职责：协助质量负责人实施质量体系的有效运行。</w:t>
      </w:r>
    </w:p>
    <w:p>
      <w:pPr>
        <w:pStyle w:val="27"/>
      </w:pPr>
      <w:r>
        <w:t>加强实验室安全管理和人员防护，认真执行实验室各项规章制度，严格遵守操作规程及国家标准检验方法，确保检验数据准确可靠。负责实验仪器设备的维修、保养、更新和各类实验试剂、菌毒种的采购与管理，其中大型仪器设备及危险品由专人管理。做好实验危险废弃物的处置工作。按计划完成各类检验任务，严格按照规定的检验标准对样品进行检验，对检验数据的科学性、公正性、准确性、及时性负责。认真完成上级部门布置的各类比对和能力验证工作。</w:t>
      </w:r>
    </w:p>
    <w:p>
      <w:pPr>
        <w:pStyle w:val="27"/>
      </w:pPr>
      <w:r>
        <w:t>（18）党委办公室职责：组织领导班子年度考核；系统党风廉政建设；党务管理；理论学习中心组（党课）学习；机关及下属单位党建、组织发展、精神文明建设；负责系统服务质量（行风建设）管理监督。</w:t>
      </w:r>
    </w:p>
    <w:p>
      <w:pPr>
        <w:pStyle w:val="27"/>
      </w:pPr>
      <w:r>
        <w:t xml:space="preserve">（19）工会职责：加强职工思想政治工作；维护职工合法权益；做好困难职工帮扶工作；在县总工会指导下午积极开展系统内工会活动。 </w:t>
      </w:r>
    </w:p>
    <w:p>
      <w:pPr>
        <w:pStyle w:val="27"/>
      </w:pPr>
      <w:r>
        <w:t>（20）妇联职责：维护女职工合法权益；在县妇指导下积极开展活动。</w:t>
      </w:r>
    </w:p>
    <w:p>
      <w:pPr>
        <w:pStyle w:val="27"/>
      </w:pPr>
      <w:r>
        <w:t>（21）共青团职责：维护青年合法权益；在县团委指导下积极开展活动。</w:t>
      </w:r>
    </w:p>
    <w:p>
      <w:pPr>
        <w:pStyle w:val="27"/>
      </w:pPr>
      <w:r>
        <w:t>（22）监督一股：公共场所监督检查。</w:t>
      </w:r>
    </w:p>
    <w:p>
      <w:pPr>
        <w:pStyle w:val="27"/>
      </w:pPr>
      <w:r>
        <w:t>（23）监督二股：负责职业卫生监督管理。</w:t>
      </w:r>
    </w:p>
    <w:p>
      <w:pPr>
        <w:pStyle w:val="27"/>
      </w:pPr>
      <w:r>
        <w:t>（24）监督三股：负责对公共场所和医疗机构的传染病防控监督检查。</w:t>
      </w:r>
    </w:p>
    <w:p>
      <w:pPr>
        <w:pStyle w:val="27"/>
      </w:pPr>
      <w:r>
        <w:t>（24）监督四股：负责医疗机构及其医务人员的监督检查，医疗机构消毒产品的使用情况等。</w:t>
      </w:r>
    </w:p>
    <w:p>
      <w:pPr>
        <w:pStyle w:val="27"/>
      </w:pPr>
      <w:r>
        <w:t>（25）稽查：负责对卫生执法监督人员进行稽查。</w:t>
      </w:r>
    </w:p>
    <w:p>
      <w:pPr>
        <w:pStyle w:val="27"/>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昌黎县疾病预防控制中心</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副科级</w:t>
            </w:r>
          </w:p>
        </w:tc>
        <w:tc>
          <w:tcPr>
            <w:tcW w:w="3827" w:type="dxa"/>
            <w:vAlign w:val="center"/>
          </w:tcPr>
          <w:p>
            <w:pPr>
              <w:pStyle w:val="23"/>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1498.20万元，其中：一般公共预算收入1498.20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昌黎县疾病预防控制中心年度单位预算中支出预算的总体情况。2025年支出预算1498.20万元，其中基本支出1432.20万元，包括人员经费1390.18万元和日常公用经费42.02万元；项目支出66.00万元，主要为项目支出为劳务派遣人员经费支出。</w:t>
      </w:r>
    </w:p>
    <w:p>
      <w:pPr>
        <w:pStyle w:val="28"/>
      </w:pPr>
      <w:r>
        <w:t>3、比上年增减情况</w:t>
      </w:r>
    </w:p>
    <w:p>
      <w:pPr>
        <w:pStyle w:val="28"/>
      </w:pPr>
      <w:r>
        <w:t>2025年预算收支安排1498.20万元，较2024年预算增加331.03万元，其中：基本支出增加385.03万元，主要为机构合并，增加人员，增加人员经费和日常公用经费。项目支出减少54.00万元，主要为为落实过紧日子要求，减少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2025年，我单位机关运行经费共计安排42.02万元，主要用于日常维修、办公用房水电费、办公用房取暖费、办公用房物业管理费等日常运行支出。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3.60万元，其中因公出国（境）费0.00万元；公务用车购置及运维费3.60万元（其中：公务用车购置费为0.00万元，公务用车运维费3.60万元)；公务接待费0.00万元。与2024年相比减少1.80万元，增减变化的主要原因是本单位严格落实“三公”经费的政策要求，本着厉行节约的原则，合理安排各项预算收入支出，减少公车运维费安排1.8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13032225P00233310012P</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劳务派遣人员支出</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66.00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66.00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用于保障人员工资按时发放</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75%</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1.保证人员工资按时发放，确保机关单位正常运转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职工取暖费补助标准</w:t>
            </w:r>
          </w:p>
        </w:tc>
        <w:tc>
          <w:tcPr>
            <w:tcW w:w="5386" w:type="dxa"/>
            <w:tcBorders>
              <w:top w:val="single" w:sz="6" w:space="0" w:color="auto"/>
              <w:left w:val="single" w:sz="6" w:space="0" w:color="auto"/>
              <w:right w:val="single" w:sz="6" w:space="0" w:color="auto"/>
            </w:tcBorders>
            <w:vAlign w:val="center"/>
          </w:tcPr>
          <w:p>
            <w:pPr>
              <w:pStyle w:val="22"/>
            </w:pPr>
            <w:r>
              <w:t>职工住宅取暖补贴的年补助标准</w:t>
            </w:r>
          </w:p>
        </w:tc>
        <w:tc>
          <w:tcPr>
            <w:tcW w:w="2268" w:type="dxa"/>
            <w:tcBorders>
              <w:top w:val="single" w:sz="6" w:space="0" w:color="auto"/>
              <w:left w:val="single" w:sz="6" w:space="0" w:color="auto"/>
              <w:right w:val="single" w:sz="6" w:space="0" w:color="auto"/>
            </w:tcBorders>
            <w:vAlign w:val="center"/>
          </w:tcPr>
          <w:p>
            <w:pPr>
              <w:pStyle w:val="22"/>
            </w:pPr>
            <w:r>
              <w:t xml:space="preserve">2500元 </w:t>
            </w:r>
          </w:p>
        </w:tc>
        <w:tc>
          <w:tcPr>
            <w:tcW w:w="1276" w:type="dxa"/>
            <w:vAlign w:val="center"/>
          </w:tcPr>
          <w:p>
            <w:pPr>
              <w:pStyle w:val="22"/>
            </w:pPr>
            <w:r>
              <w:t>取暖费补助标准（[2018]41号）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支付及时率</w:t>
            </w:r>
          </w:p>
        </w:tc>
        <w:tc>
          <w:tcPr>
            <w:tcW w:w="5386" w:type="dxa"/>
            <w:tcBorders>
              <w:top w:val="single" w:sz="6" w:space="0" w:color="auto"/>
              <w:left w:val="single" w:sz="6" w:space="0" w:color="auto"/>
              <w:right w:val="single" w:sz="6" w:space="0" w:color="auto"/>
            </w:tcBorders>
            <w:vAlign w:val="center"/>
          </w:tcPr>
          <w:p>
            <w:pPr>
              <w:pStyle w:val="22"/>
            </w:pPr>
            <w:r>
              <w:t>人员经费发放及时率</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人员经费到位率</w:t>
            </w:r>
          </w:p>
        </w:tc>
        <w:tc>
          <w:tcPr>
            <w:tcW w:w="5386" w:type="dxa"/>
            <w:tcBorders>
              <w:top w:val="single" w:sz="6" w:space="0" w:color="auto"/>
              <w:left w:val="single" w:sz="6" w:space="0" w:color="auto"/>
              <w:right w:val="single" w:sz="6" w:space="0" w:color="auto"/>
            </w:tcBorders>
            <w:vAlign w:val="center"/>
          </w:tcPr>
          <w:p>
            <w:pPr>
              <w:pStyle w:val="22"/>
            </w:pPr>
            <w:r>
              <w:t>人员经费到位资金的比例</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住宅取暖补贴领取人数</w:t>
            </w:r>
          </w:p>
        </w:tc>
        <w:tc>
          <w:tcPr>
            <w:tcW w:w="5386" w:type="dxa"/>
            <w:tcBorders>
              <w:top w:val="single" w:sz="6" w:space="0" w:color="auto"/>
              <w:left w:val="single" w:sz="6" w:space="0" w:color="auto"/>
              <w:right w:val="single" w:sz="6" w:space="0" w:color="auto"/>
            </w:tcBorders>
            <w:vAlign w:val="center"/>
          </w:tcPr>
          <w:p>
            <w:pPr>
              <w:pStyle w:val="22"/>
            </w:pPr>
            <w:r>
              <w:t>单位领取住宅取暖费补贴的人数</w:t>
            </w:r>
          </w:p>
        </w:tc>
        <w:tc>
          <w:tcPr>
            <w:tcW w:w="2268" w:type="dxa"/>
            <w:tcBorders>
              <w:top w:val="single" w:sz="6" w:space="0" w:color="auto"/>
              <w:left w:val="single" w:sz="6" w:space="0" w:color="auto"/>
              <w:right w:val="single" w:sz="6" w:space="0" w:color="auto"/>
            </w:tcBorders>
            <w:vAlign w:val="center"/>
          </w:tcPr>
          <w:p>
            <w:pPr>
              <w:pStyle w:val="22"/>
            </w:pPr>
            <w:r>
              <w:t>≥16人</w:t>
            </w:r>
          </w:p>
        </w:tc>
        <w:tc>
          <w:tcPr>
            <w:tcW w:w="1276" w:type="dxa"/>
            <w:vAlign w:val="center"/>
          </w:tcPr>
          <w:p>
            <w:pPr>
              <w:pStyle w:val="22"/>
            </w:pPr>
            <w:r>
              <w:t>单位人数</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提高财政资金的使用效率</w:t>
            </w:r>
          </w:p>
        </w:tc>
        <w:tc>
          <w:tcPr>
            <w:tcW w:w="5386" w:type="dxa"/>
            <w:tcBorders>
              <w:top w:val="single" w:sz="6" w:space="0" w:color="auto"/>
              <w:left w:val="single" w:sz="6" w:space="0" w:color="auto"/>
              <w:right w:val="single" w:sz="6" w:space="0" w:color="auto"/>
            </w:tcBorders>
            <w:vAlign w:val="center"/>
          </w:tcPr>
          <w:p>
            <w:pPr>
              <w:pStyle w:val="22"/>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2"/>
            </w:pPr>
            <w:r>
              <w:t>有效保障业务工作顺利完成，满意率不低于上年</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降低能耗</w:t>
            </w:r>
          </w:p>
        </w:tc>
        <w:tc>
          <w:tcPr>
            <w:tcW w:w="5386" w:type="dxa"/>
            <w:tcBorders>
              <w:top w:val="single" w:sz="6" w:space="0" w:color="auto"/>
              <w:left w:val="single" w:sz="6" w:space="0" w:color="auto"/>
              <w:right w:val="single" w:sz="6" w:space="0" w:color="auto"/>
            </w:tcBorders>
            <w:vAlign w:val="center"/>
          </w:tcPr>
          <w:p>
            <w:pPr>
              <w:pStyle w:val="22"/>
            </w:pPr>
            <w:r>
              <w:t>厉行节约，降低能耗，较上年降低</w:t>
            </w:r>
          </w:p>
        </w:tc>
        <w:tc>
          <w:tcPr>
            <w:tcW w:w="2268" w:type="dxa"/>
            <w:tcBorders>
              <w:top w:val="single" w:sz="6" w:space="0" w:color="auto"/>
              <w:left w:val="single" w:sz="6" w:space="0" w:color="auto"/>
              <w:right w:val="single" w:sz="6" w:space="0" w:color="auto"/>
            </w:tcBorders>
            <w:vAlign w:val="center"/>
          </w:tcPr>
          <w:p>
            <w:pPr>
              <w:pStyle w:val="22"/>
            </w:pPr>
            <w:r>
              <w:t>≥5%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业务工作可持续性</w:t>
            </w:r>
          </w:p>
        </w:tc>
        <w:tc>
          <w:tcPr>
            <w:tcW w:w="5386" w:type="dxa"/>
            <w:tcBorders>
              <w:top w:val="single" w:sz="6" w:space="0" w:color="auto"/>
              <w:left w:val="single" w:sz="6" w:space="0" w:color="auto"/>
              <w:right w:val="single" w:sz="6" w:space="0" w:color="auto"/>
            </w:tcBorders>
            <w:vAlign w:val="center"/>
          </w:tcPr>
          <w:p>
            <w:pPr>
              <w:pStyle w:val="22"/>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361005昌黎县疾病预防控制中心</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昌黎县疾病预防控制中心上年末固定资产金额为4284.73万元（详见下表）。本年度拟购置固定资产总额为0.00万元，已按要求列入政府采购预算，详见政府采购预算表。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361005昌黎县疾病预防控制中心</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4284.73</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5765.16</w:t>
            </w:r>
          </w:p>
        </w:tc>
        <w:tc>
          <w:tcPr>
            <w:tcW w:w="2835" w:type="dxa"/>
            <w:vAlign w:val="center"/>
          </w:tcPr>
          <w:p>
            <w:pPr>
              <w:pStyle w:val="21"/>
            </w:pPr>
            <w:r>
              <w:t>227.19</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281</w:t>
            </w:r>
          </w:p>
        </w:tc>
        <w:tc>
          <w:tcPr>
            <w:tcW w:w="2835" w:type="dxa"/>
            <w:vAlign w:val="center"/>
          </w:tcPr>
          <w:p>
            <w:pPr>
              <w:pStyle w:val="21"/>
            </w:pPr>
            <w:r>
              <w:t>17.40</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12</w:t>
            </w:r>
          </w:p>
        </w:tc>
        <w:tc>
          <w:tcPr>
            <w:tcW w:w="2835" w:type="dxa"/>
            <w:vAlign w:val="center"/>
          </w:tcPr>
          <w:p>
            <w:pPr>
              <w:pStyle w:val="21"/>
            </w:pPr>
            <w:r>
              <w:t>175.47</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20</w:t>
            </w:r>
          </w:p>
        </w:tc>
        <w:tc>
          <w:tcPr>
            <w:tcW w:w="2835" w:type="dxa"/>
            <w:vAlign w:val="center"/>
          </w:tcPr>
          <w:p>
            <w:pPr>
              <w:pStyle w:val="21"/>
            </w:pPr>
            <w:r>
              <w:t>880.16</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1643</w:t>
            </w:r>
          </w:p>
        </w:tc>
        <w:tc>
          <w:tcPr>
            <w:tcW w:w="2835" w:type="dxa"/>
            <w:vAlign w:val="center"/>
          </w:tcPr>
          <w:p>
            <w:pPr>
              <w:pStyle w:val="21"/>
            </w:pPr>
            <w:r>
              <w:t>3001.91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03"/>
      <w:r>
        <w:rPr>
          <w:rFonts w:ascii="方正小标宋_GBK" w:eastAsia="方正小标宋_GBK" w:cs="方正小标宋_GBK" w:hAnsi="方正小标宋_GBK"/>
          <w:b w:val="0"/>
          <w:color w:val="000000"/>
          <w:sz w:val="44"/>
        </w:rPr>
        <w:t>三、昌黎县卫生和计划生育综合监督执法所收支预算</w:t>
      </w:r>
      <w:bookmarkEnd w:id="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注：无收支预算，空表列示。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p>
        </w:tc>
        <w:tc>
          <w:tcPr>
            <w:tcW w:w="992" w:type="dxa"/>
            <w:tcBorders>
              <w:top w:val="single" w:sz="6" w:space="0" w:color="auto"/>
              <w:left w:val="single" w:sz="6" w:space="0" w:color="auto"/>
              <w:right w:val="single" w:sz="6" w:space="0" w:color="auto"/>
            </w:tcBorders>
            <w:vAlign w:val="center"/>
          </w:tcPr>
          <w:p>
            <w:pPr>
              <w:pStyle w:val="22"/>
            </w:pPr>
          </w:p>
        </w:tc>
        <w:tc>
          <w:tcPr>
            <w:tcW w:w="1559"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注：无收入预算，空表列示。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p>
        </w:tc>
        <w:tc>
          <w:tcPr>
            <w:tcW w:w="992"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tcBorders>
              <w:top w:val="single" w:sz="6" w:space="0" w:color="auto"/>
              <w:left w:val="single" w:sz="6" w:space="0" w:color="auto"/>
              <w:right w:val="single" w:sz="6" w:space="0" w:color="auto"/>
            </w:tcBorders>
            <w:vAlign w:val="center"/>
          </w:tcPr>
          <w:p>
            <w:pPr>
              <w:pStyle w:val="25"/>
            </w:pP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tcBorders>
              <w:top w:val="single" w:sz="6" w:space="0" w:color="auto"/>
              <w:left w:val="single" w:sz="6" w:space="0" w:color="auto"/>
              <w:right w:val="single" w:sz="6" w:space="0" w:color="auto"/>
            </w:tcBorders>
            <w:vAlign w:val="center"/>
          </w:tcPr>
          <w:p>
            <w:pPr>
              <w:pStyle w:val="25"/>
            </w:pP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注：无财政拨款收支预算，空表列示。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注：无一般公共预算财政拨款支出预算，空表列示。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昌黎县卫生和计划生育综合监督执法所2025年单位预算信息公开情况说明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按照《中华人民共和国预算法》、《地方预决算公开操作规程》和《关于进一步推进预算公开工作的实施意见》规定，现将昌黎县卫生和计划生育综合监督执法所2025年单位预算公开如下：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昌黎县卫生和计划生育综合监督执法所</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副科级</w:t>
            </w:r>
          </w:p>
        </w:tc>
        <w:tc>
          <w:tcPr>
            <w:tcW w:w="3827" w:type="dxa"/>
            <w:vAlign w:val="center"/>
          </w:tcPr>
          <w:p>
            <w:pPr>
              <w:pStyle w:val="23"/>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昌黎县卫生和计划生育综合监督执法所上年末固定资产金额为0.00万元（详见下表）。本年度拟购置固定资产总额为0.00万元，已按要求列入政府采购预算，详见政府采购预算表。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361006昌黎县卫生和计划生育综合监督执法所</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4" w:name="_Toc_4_4_0000000004"/>
      <w:r>
        <w:rPr>
          <w:rFonts w:ascii="方正小标宋_GBK" w:eastAsia="方正小标宋_GBK" w:cs="方正小标宋_GBK" w:hAnsi="方正小标宋_GBK"/>
          <w:b w:val="0"/>
          <w:color w:val="000000"/>
          <w:sz w:val="44"/>
        </w:rPr>
        <w:t>四、昌黎县马坨店乡卫生院收支预算</w:t>
      </w:r>
      <w:bookmarkEnd w:id="4"/>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361015昌黎县马坨店乡卫生院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306.89</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430.00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736.89</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736.89</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736.89</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736.89</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736.89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361015昌黎县马坨店乡卫生院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736.89</w:t>
            </w:r>
          </w:p>
        </w:tc>
        <w:tc>
          <w:tcPr>
            <w:tcW w:w="1134" w:type="dxa"/>
            <w:tcBorders>
              <w:top w:val="single" w:sz="6" w:space="0" w:color="auto"/>
              <w:left w:val="single" w:sz="6" w:space="0" w:color="auto"/>
              <w:right w:val="single" w:sz="6" w:space="0" w:color="auto"/>
            </w:tcBorders>
            <w:vAlign w:val="center"/>
          </w:tcPr>
          <w:p>
            <w:pPr>
              <w:pStyle w:val="25"/>
            </w:pPr>
            <w:r>
              <w:t>736.89</w:t>
            </w:r>
          </w:p>
        </w:tc>
        <w:tc>
          <w:tcPr>
            <w:tcW w:w="1134" w:type="dxa"/>
            <w:tcBorders>
              <w:top w:val="single" w:sz="6" w:space="0" w:color="auto"/>
              <w:left w:val="single" w:sz="6" w:space="0" w:color="auto"/>
              <w:right w:val="single" w:sz="6" w:space="0" w:color="auto"/>
            </w:tcBorders>
            <w:vAlign w:val="center"/>
          </w:tcPr>
          <w:p>
            <w:pPr>
              <w:pStyle w:val="25"/>
            </w:pPr>
            <w:r>
              <w:t>306.89</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430.00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306.89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306.89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736.89</w:t>
            </w:r>
          </w:p>
        </w:tc>
        <w:tc>
          <w:tcPr>
            <w:tcW w:w="1134" w:type="dxa"/>
            <w:tcBorders>
              <w:top w:val="single" w:sz="6" w:space="0" w:color="auto"/>
              <w:left w:val="single" w:sz="6" w:space="0" w:color="auto"/>
              <w:right w:val="single" w:sz="6" w:space="0" w:color="auto"/>
            </w:tcBorders>
            <w:vAlign w:val="center"/>
          </w:tcPr>
          <w:p>
            <w:pPr>
              <w:pStyle w:val="21"/>
            </w:pPr>
            <w:r>
              <w:t>306.89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736.89</w:t>
            </w:r>
          </w:p>
        </w:tc>
        <w:tc>
          <w:tcPr>
            <w:tcW w:w="1361" w:type="dxa"/>
            <w:tcBorders>
              <w:top w:val="single" w:sz="6" w:space="0" w:color="auto"/>
              <w:left w:val="single" w:sz="6" w:space="0" w:color="auto"/>
              <w:right w:val="single" w:sz="6" w:space="0" w:color="auto"/>
            </w:tcBorders>
            <w:vAlign w:val="center"/>
          </w:tcPr>
          <w:p>
            <w:pPr>
              <w:pStyle w:val="25"/>
            </w:pPr>
            <w:r>
              <w:t>736.89</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r>
              <w:t>736.89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306.89</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306.89</w:t>
            </w:r>
          </w:p>
        </w:tc>
        <w:tc>
          <w:tcPr>
            <w:tcW w:w="1474" w:type="dxa"/>
            <w:tcBorders>
              <w:top w:val="single" w:sz="6" w:space="0" w:color="auto"/>
              <w:left w:val="single" w:sz="6" w:space="0" w:color="auto"/>
              <w:right w:val="single" w:sz="6" w:space="0" w:color="auto"/>
            </w:tcBorders>
            <w:vAlign w:val="center"/>
          </w:tcPr>
          <w:p>
            <w:pPr>
              <w:pStyle w:val="21"/>
            </w:pPr>
            <w:r>
              <w:t>306.89</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1474" w:type="dxa"/>
            <w:tcBorders>
              <w:top w:val="single" w:sz="6" w:space="0" w:color="auto"/>
              <w:left w:val="single" w:sz="6" w:space="0" w:color="auto"/>
              <w:right w:val="single" w:sz="6" w:space="0" w:color="auto"/>
            </w:tcBorders>
            <w:vAlign w:val="center"/>
          </w:tcPr>
          <w:p>
            <w:pPr>
              <w:pStyle w:val="25"/>
            </w:pPr>
            <w:r>
              <w:t>306.89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306.89</w:t>
            </w:r>
          </w:p>
        </w:tc>
        <w:tc>
          <w:tcPr>
            <w:tcW w:w="2551" w:type="dxa"/>
            <w:tcBorders>
              <w:top w:val="single" w:sz="6" w:space="0" w:color="auto"/>
              <w:left w:val="single" w:sz="6" w:space="0" w:color="auto"/>
              <w:right w:val="single" w:sz="6" w:space="0" w:color="auto"/>
            </w:tcBorders>
            <w:vAlign w:val="center"/>
          </w:tcPr>
          <w:p>
            <w:pPr>
              <w:pStyle w:val="25"/>
            </w:pPr>
            <w:r>
              <w:t>306.89</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tcBorders>
              <w:top w:val="single" w:sz="6" w:space="0" w:color="auto"/>
              <w:left w:val="single" w:sz="6" w:space="0" w:color="auto"/>
              <w:right w:val="single" w:sz="6" w:space="0" w:color="auto"/>
            </w:tcBorders>
            <w:vAlign w:val="center"/>
          </w:tcPr>
          <w:p>
            <w:pPr>
              <w:pStyle w:val="21"/>
            </w:pPr>
            <w:r>
              <w:t>306.89</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306.89</w:t>
            </w:r>
          </w:p>
        </w:tc>
        <w:tc>
          <w:tcPr>
            <w:tcW w:w="2551" w:type="dxa"/>
            <w:tcBorders>
              <w:top w:val="single" w:sz="6" w:space="0" w:color="auto"/>
              <w:left w:val="single" w:sz="6" w:space="0" w:color="auto"/>
              <w:right w:val="single" w:sz="6" w:space="0" w:color="auto"/>
            </w:tcBorders>
            <w:vAlign w:val="center"/>
          </w:tcPr>
          <w:p>
            <w:pPr>
              <w:pStyle w:val="25"/>
            </w:pPr>
            <w:r>
              <w:t>304.10</w:t>
            </w:r>
          </w:p>
        </w:tc>
        <w:tc>
          <w:tcPr>
            <w:tcW w:w="2551" w:type="dxa"/>
            <w:vAlign w:val="center"/>
          </w:tcPr>
          <w:p>
            <w:pPr>
              <w:pStyle w:val="25"/>
            </w:pPr>
            <w:r>
              <w:t>2.79</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290.00</w:t>
            </w:r>
          </w:p>
        </w:tc>
        <w:tc>
          <w:tcPr>
            <w:tcW w:w="2551" w:type="dxa"/>
            <w:tcBorders>
              <w:top w:val="single" w:sz="6" w:space="0" w:color="auto"/>
              <w:left w:val="single" w:sz="6" w:space="0" w:color="auto"/>
              <w:right w:val="single" w:sz="6" w:space="0" w:color="auto"/>
            </w:tcBorders>
            <w:vAlign w:val="center"/>
          </w:tcPr>
          <w:p>
            <w:pPr>
              <w:pStyle w:val="21"/>
            </w:pPr>
            <w:r>
              <w:t>290.00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122.66</w:t>
            </w:r>
          </w:p>
        </w:tc>
        <w:tc>
          <w:tcPr>
            <w:tcW w:w="2551" w:type="dxa"/>
            <w:tcBorders>
              <w:top w:val="single" w:sz="6" w:space="0" w:color="auto"/>
              <w:left w:val="single" w:sz="6" w:space="0" w:color="auto"/>
              <w:right w:val="single" w:sz="6" w:space="0" w:color="auto"/>
            </w:tcBorders>
            <w:vAlign w:val="center"/>
          </w:tcPr>
          <w:p>
            <w:pPr>
              <w:pStyle w:val="21"/>
            </w:pPr>
            <w:r>
              <w:t>122.66</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17.49</w:t>
            </w:r>
          </w:p>
        </w:tc>
        <w:tc>
          <w:tcPr>
            <w:tcW w:w="2551" w:type="dxa"/>
            <w:tcBorders>
              <w:top w:val="single" w:sz="6" w:space="0" w:color="auto"/>
              <w:left w:val="single" w:sz="6" w:space="0" w:color="auto"/>
              <w:right w:val="single" w:sz="6" w:space="0" w:color="auto"/>
            </w:tcBorders>
            <w:vAlign w:val="center"/>
          </w:tcPr>
          <w:p>
            <w:pPr>
              <w:pStyle w:val="21"/>
            </w:pPr>
            <w:r>
              <w:t>17.49</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63.72</w:t>
            </w:r>
          </w:p>
        </w:tc>
        <w:tc>
          <w:tcPr>
            <w:tcW w:w="2551" w:type="dxa"/>
            <w:tcBorders>
              <w:top w:val="single" w:sz="6" w:space="0" w:color="auto"/>
              <w:left w:val="single" w:sz="6" w:space="0" w:color="auto"/>
              <w:right w:val="single" w:sz="6" w:space="0" w:color="auto"/>
            </w:tcBorders>
            <w:vAlign w:val="center"/>
          </w:tcPr>
          <w:p>
            <w:pPr>
              <w:pStyle w:val="21"/>
            </w:pPr>
            <w:r>
              <w:t>63.72</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32.51</w:t>
            </w:r>
          </w:p>
        </w:tc>
        <w:tc>
          <w:tcPr>
            <w:tcW w:w="2551" w:type="dxa"/>
            <w:tcBorders>
              <w:top w:val="single" w:sz="6" w:space="0" w:color="auto"/>
              <w:left w:val="single" w:sz="6" w:space="0" w:color="auto"/>
              <w:right w:val="single" w:sz="6" w:space="0" w:color="auto"/>
            </w:tcBorders>
            <w:vAlign w:val="center"/>
          </w:tcPr>
          <w:p>
            <w:pPr>
              <w:pStyle w:val="21"/>
            </w:pPr>
            <w:r>
              <w:t>32.51</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15.42</w:t>
            </w:r>
          </w:p>
        </w:tc>
        <w:tc>
          <w:tcPr>
            <w:tcW w:w="2551" w:type="dxa"/>
            <w:tcBorders>
              <w:top w:val="single" w:sz="6" w:space="0" w:color="auto"/>
              <w:left w:val="single" w:sz="6" w:space="0" w:color="auto"/>
              <w:right w:val="single" w:sz="6" w:space="0" w:color="auto"/>
            </w:tcBorders>
            <w:vAlign w:val="center"/>
          </w:tcPr>
          <w:p>
            <w:pPr>
              <w:pStyle w:val="21"/>
            </w:pPr>
            <w:r>
              <w:t>15.42</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19.69</w:t>
            </w:r>
          </w:p>
        </w:tc>
        <w:tc>
          <w:tcPr>
            <w:tcW w:w="2551" w:type="dxa"/>
            <w:tcBorders>
              <w:top w:val="single" w:sz="6" w:space="0" w:color="auto"/>
              <w:left w:val="single" w:sz="6" w:space="0" w:color="auto"/>
              <w:right w:val="single" w:sz="6" w:space="0" w:color="auto"/>
            </w:tcBorders>
            <w:vAlign w:val="center"/>
          </w:tcPr>
          <w:p>
            <w:pPr>
              <w:pStyle w:val="21"/>
            </w:pPr>
            <w:r>
              <w:t>19.69</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2.30</w:t>
            </w:r>
          </w:p>
        </w:tc>
        <w:tc>
          <w:tcPr>
            <w:tcW w:w="2551" w:type="dxa"/>
            <w:tcBorders>
              <w:top w:val="single" w:sz="6" w:space="0" w:color="auto"/>
              <w:left w:val="single" w:sz="6" w:space="0" w:color="auto"/>
              <w:right w:val="single" w:sz="6" w:space="0" w:color="auto"/>
            </w:tcBorders>
            <w:vAlign w:val="center"/>
          </w:tcPr>
          <w:p>
            <w:pPr>
              <w:pStyle w:val="21"/>
            </w:pPr>
            <w:r>
              <w:t>2.30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16.21</w:t>
            </w:r>
          </w:p>
        </w:tc>
        <w:tc>
          <w:tcPr>
            <w:tcW w:w="2551" w:type="dxa"/>
            <w:tcBorders>
              <w:top w:val="single" w:sz="6" w:space="0" w:color="auto"/>
              <w:left w:val="single" w:sz="6" w:space="0" w:color="auto"/>
              <w:right w:val="single" w:sz="6" w:space="0" w:color="auto"/>
            </w:tcBorders>
            <w:vAlign w:val="center"/>
          </w:tcPr>
          <w:p>
            <w:pPr>
              <w:pStyle w:val="21"/>
            </w:pPr>
            <w:r>
              <w:t>16.21</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2.79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2.79</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2.79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2.79</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14.10</w:t>
            </w:r>
          </w:p>
        </w:tc>
        <w:tc>
          <w:tcPr>
            <w:tcW w:w="2551" w:type="dxa"/>
            <w:tcBorders>
              <w:top w:val="single" w:sz="6" w:space="0" w:color="auto"/>
              <w:left w:val="single" w:sz="6" w:space="0" w:color="auto"/>
              <w:right w:val="single" w:sz="6" w:space="0" w:color="auto"/>
            </w:tcBorders>
            <w:vAlign w:val="center"/>
          </w:tcPr>
          <w:p>
            <w:pPr>
              <w:pStyle w:val="21"/>
            </w:pPr>
            <w:r>
              <w:t>14.10</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14.10</w:t>
            </w:r>
          </w:p>
        </w:tc>
        <w:tc>
          <w:tcPr>
            <w:tcW w:w="2551" w:type="dxa"/>
            <w:tcBorders>
              <w:top w:val="single" w:sz="6" w:space="0" w:color="auto"/>
              <w:left w:val="single" w:sz="6" w:space="0" w:color="auto"/>
              <w:right w:val="single" w:sz="6" w:space="0" w:color="auto"/>
            </w:tcBorders>
            <w:vAlign w:val="center"/>
          </w:tcPr>
          <w:p>
            <w:pPr>
              <w:pStyle w:val="21"/>
            </w:pPr>
            <w:r>
              <w:t>14.10</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361015昌黎县马坨店乡卫生院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昌黎县马坨店乡卫生院2025年单位预算信息公开情况说明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按照《中华人民共和国预算法》、《地方预决算公开操作规程》和《关于进一步推进预算公开工作的实施意见》规定，现将昌黎县马坨店乡卫生院2025年单位预算公开如下：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昌黎县马坨店乡卫生院是昌黎县卫生健康局下属单位，承担本辖区基本医疗服务和基本公共卫生服务，设有内科、检验科、B超室、DR室、护理站、药房、预防保健科、公共卫生科等内部科室。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昌黎县马坨店乡卫生院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736.89万元，其中：一般公共预算收入306.89万元，基金预算收入0.00万元，国有资本经营预算收入0.00万元，财政专户核拨收入0.00万元，单位资金收入430.00万元，上年结转结余0.00万元。</w:t>
      </w:r>
    </w:p>
    <w:p>
      <w:pPr>
        <w:pStyle w:val="28"/>
      </w:pPr>
      <w:r>
        <w:t>2、支出说明</w:t>
      </w:r>
    </w:p>
    <w:p>
      <w:pPr>
        <w:pStyle w:val="28"/>
      </w:pPr>
      <w:r>
        <w:t>收支预算总表支出栏、基本支出表、项目支出表按经济分类和支出功能分类科目编制，反映昌黎县马坨店乡卫生院年度单位预算中支出预算的总体情况。2025年支出预算736.89万元，其中基本支出736.89万元，包括人员经费304.10万元和日常公用经费432.79万元；项目支出0.00万元，主要为本年度未安排项目预算支出。</w:t>
      </w:r>
    </w:p>
    <w:p>
      <w:pPr>
        <w:pStyle w:val="28"/>
      </w:pPr>
      <w:r>
        <w:t>3、比上年增减情况</w:t>
      </w:r>
    </w:p>
    <w:p>
      <w:pPr>
        <w:pStyle w:val="28"/>
      </w:pPr>
      <w:r>
        <w:t>2025年预算收支安排736.89万元，较2024年预算增加200.45万元，其中：基本支出增加200.45万元，主要为2024年新增人员部分未到位导致2025年人员经费减少50万元，公用经费增加250.45万元。项目支出增加0.00万元，主要为本年度未安排项目预算支出。</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2025年，我单位机关运行经费共计安排432.79万元，主要用于日常维修、办公用房水电费、办公用房取暖费、办公用房物业管理费等日常运行支出。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361015昌黎县马坨店乡卫生院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昌黎县马坨店乡卫生院上年末固定资产金额为911.94万元（详见下表）。本年度拟购置固定资产总额为70.00万元，已按要求列入政府采购预算，详见政府采购预算表。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361015昌黎县马坨店乡卫生院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911.94</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3245</w:t>
            </w:r>
          </w:p>
        </w:tc>
        <w:tc>
          <w:tcPr>
            <w:tcW w:w="2835" w:type="dxa"/>
            <w:vAlign w:val="center"/>
          </w:tcPr>
          <w:p>
            <w:pPr>
              <w:pStyle w:val="21"/>
            </w:pPr>
            <w:r>
              <w:t>411.83</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vAlign w:val="center"/>
          </w:tcPr>
          <w:p>
            <w:pPr>
              <w:pStyle w:val="21"/>
            </w:pPr>
            <w:r>
              <w:t>52.50</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44.25</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52.30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892</w:t>
            </w:r>
          </w:p>
        </w:tc>
        <w:tc>
          <w:tcPr>
            <w:tcW w:w="2835" w:type="dxa"/>
            <w:vAlign w:val="center"/>
          </w:tcPr>
          <w:p>
            <w:pPr>
              <w:pStyle w:val="21"/>
            </w:pPr>
            <w:r>
              <w:t>403.56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5" w:name="_Toc_4_4_0000000005"/>
      <w:r>
        <w:rPr>
          <w:rFonts w:ascii="方正小标宋_GBK" w:eastAsia="方正小标宋_GBK" w:cs="方正小标宋_GBK" w:hAnsi="方正小标宋_GBK"/>
          <w:b w:val="0"/>
          <w:color w:val="000000"/>
          <w:sz w:val="44"/>
        </w:rPr>
        <w:t>五、昌黎县龙家店镇卫生院收支预算</w:t>
      </w:r>
      <w:bookmarkEnd w:id="5"/>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361016昌黎县龙家店镇卫生院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366.80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550.00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1011.80</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916.80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1011.80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r>
              <w:t>95.00</w:t>
            </w: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1011.80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1011.80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361016昌黎县龙家店镇卫生院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1011.80</w:t>
            </w:r>
          </w:p>
        </w:tc>
        <w:tc>
          <w:tcPr>
            <w:tcW w:w="1134" w:type="dxa"/>
            <w:tcBorders>
              <w:top w:val="single" w:sz="6" w:space="0" w:color="auto"/>
              <w:left w:val="single" w:sz="6" w:space="0" w:color="auto"/>
              <w:right w:val="single" w:sz="6" w:space="0" w:color="auto"/>
            </w:tcBorders>
            <w:vAlign w:val="center"/>
          </w:tcPr>
          <w:p>
            <w:pPr>
              <w:pStyle w:val="25"/>
            </w:pPr>
            <w:r>
              <w:t>916.80</w:t>
            </w:r>
          </w:p>
        </w:tc>
        <w:tc>
          <w:tcPr>
            <w:tcW w:w="1134" w:type="dxa"/>
            <w:tcBorders>
              <w:top w:val="single" w:sz="6" w:space="0" w:color="auto"/>
              <w:left w:val="single" w:sz="6" w:space="0" w:color="auto"/>
              <w:right w:val="single" w:sz="6" w:space="0" w:color="auto"/>
            </w:tcBorders>
            <w:vAlign w:val="center"/>
          </w:tcPr>
          <w:p>
            <w:pPr>
              <w:pStyle w:val="25"/>
            </w:pPr>
            <w:r>
              <w:t>366.80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550.00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r>
              <w:t>95.00</w:t>
            </w: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1011.80</w:t>
            </w:r>
          </w:p>
        </w:tc>
        <w:tc>
          <w:tcPr>
            <w:tcW w:w="1134" w:type="dxa"/>
            <w:tcBorders>
              <w:top w:val="single" w:sz="6" w:space="0" w:color="auto"/>
              <w:left w:val="single" w:sz="6" w:space="0" w:color="auto"/>
              <w:right w:val="single" w:sz="6" w:space="0" w:color="auto"/>
            </w:tcBorders>
            <w:vAlign w:val="center"/>
          </w:tcPr>
          <w:p>
            <w:pPr>
              <w:pStyle w:val="21"/>
            </w:pPr>
            <w:r>
              <w:t>916.80</w:t>
            </w:r>
          </w:p>
        </w:tc>
        <w:tc>
          <w:tcPr>
            <w:tcW w:w="1134" w:type="dxa"/>
            <w:tcBorders>
              <w:top w:val="single" w:sz="6" w:space="0" w:color="auto"/>
              <w:left w:val="single" w:sz="6" w:space="0" w:color="auto"/>
              <w:right w:val="single" w:sz="6" w:space="0" w:color="auto"/>
            </w:tcBorders>
            <w:vAlign w:val="center"/>
          </w:tcPr>
          <w:p>
            <w:pPr>
              <w:pStyle w:val="21"/>
            </w:pPr>
            <w:r>
              <w:t>366.80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550.00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95.00</w:t>
            </w: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916.80</w:t>
            </w:r>
          </w:p>
        </w:tc>
        <w:tc>
          <w:tcPr>
            <w:tcW w:w="1134" w:type="dxa"/>
            <w:tcBorders>
              <w:top w:val="single" w:sz="6" w:space="0" w:color="auto"/>
              <w:left w:val="single" w:sz="6" w:space="0" w:color="auto"/>
              <w:right w:val="single" w:sz="6" w:space="0" w:color="auto"/>
            </w:tcBorders>
            <w:vAlign w:val="center"/>
          </w:tcPr>
          <w:p>
            <w:pPr>
              <w:pStyle w:val="21"/>
            </w:pPr>
            <w:r>
              <w:t>916.80</w:t>
            </w:r>
          </w:p>
        </w:tc>
        <w:tc>
          <w:tcPr>
            <w:tcW w:w="1134" w:type="dxa"/>
            <w:tcBorders>
              <w:top w:val="single" w:sz="6" w:space="0" w:color="auto"/>
              <w:left w:val="single" w:sz="6" w:space="0" w:color="auto"/>
              <w:right w:val="single" w:sz="6" w:space="0" w:color="auto"/>
            </w:tcBorders>
            <w:vAlign w:val="center"/>
          </w:tcPr>
          <w:p>
            <w:pPr>
              <w:pStyle w:val="21"/>
            </w:pPr>
            <w:r>
              <w:t>366.80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550.00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916.80</w:t>
            </w:r>
          </w:p>
        </w:tc>
        <w:tc>
          <w:tcPr>
            <w:tcW w:w="1134" w:type="dxa"/>
            <w:tcBorders>
              <w:top w:val="single" w:sz="6" w:space="0" w:color="auto"/>
              <w:left w:val="single" w:sz="6" w:space="0" w:color="auto"/>
              <w:right w:val="single" w:sz="6" w:space="0" w:color="auto"/>
            </w:tcBorders>
            <w:vAlign w:val="center"/>
          </w:tcPr>
          <w:p>
            <w:pPr>
              <w:pStyle w:val="21"/>
            </w:pPr>
            <w:r>
              <w:t>916.80</w:t>
            </w:r>
          </w:p>
        </w:tc>
        <w:tc>
          <w:tcPr>
            <w:tcW w:w="1134" w:type="dxa"/>
            <w:tcBorders>
              <w:top w:val="single" w:sz="6" w:space="0" w:color="auto"/>
              <w:left w:val="single" w:sz="6" w:space="0" w:color="auto"/>
              <w:right w:val="single" w:sz="6" w:space="0" w:color="auto"/>
            </w:tcBorders>
            <w:vAlign w:val="center"/>
          </w:tcPr>
          <w:p>
            <w:pPr>
              <w:pStyle w:val="21"/>
            </w:pPr>
            <w:r>
              <w:t>366.80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550.00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95.00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95.00</w:t>
            </w: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95.00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95.00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1011.80</w:t>
            </w:r>
          </w:p>
        </w:tc>
        <w:tc>
          <w:tcPr>
            <w:tcW w:w="1361" w:type="dxa"/>
            <w:tcBorders>
              <w:top w:val="single" w:sz="6" w:space="0" w:color="auto"/>
              <w:left w:val="single" w:sz="6" w:space="0" w:color="auto"/>
              <w:right w:val="single" w:sz="6" w:space="0" w:color="auto"/>
            </w:tcBorders>
            <w:vAlign w:val="center"/>
          </w:tcPr>
          <w:p>
            <w:pPr>
              <w:pStyle w:val="25"/>
            </w:pPr>
            <w:r>
              <w:t>916.80</w:t>
            </w:r>
          </w:p>
        </w:tc>
        <w:tc>
          <w:tcPr>
            <w:tcW w:w="1361" w:type="dxa"/>
            <w:tcBorders>
              <w:top w:val="single" w:sz="6" w:space="0" w:color="auto"/>
              <w:left w:val="single" w:sz="6" w:space="0" w:color="auto"/>
              <w:right w:val="single" w:sz="6" w:space="0" w:color="auto"/>
            </w:tcBorders>
            <w:vAlign w:val="center"/>
          </w:tcPr>
          <w:p>
            <w:pPr>
              <w:pStyle w:val="25"/>
            </w:pPr>
            <w:r>
              <w:t>95.00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1011.80</w:t>
            </w:r>
          </w:p>
        </w:tc>
        <w:tc>
          <w:tcPr>
            <w:tcW w:w="1361" w:type="dxa"/>
            <w:tcBorders>
              <w:top w:val="single" w:sz="6" w:space="0" w:color="auto"/>
              <w:left w:val="single" w:sz="6" w:space="0" w:color="auto"/>
              <w:right w:val="single" w:sz="6" w:space="0" w:color="auto"/>
            </w:tcBorders>
            <w:vAlign w:val="center"/>
          </w:tcPr>
          <w:p>
            <w:pPr>
              <w:pStyle w:val="21"/>
            </w:pPr>
            <w:r>
              <w:t>916.80</w:t>
            </w:r>
          </w:p>
        </w:tc>
        <w:tc>
          <w:tcPr>
            <w:tcW w:w="1361" w:type="dxa"/>
            <w:tcBorders>
              <w:top w:val="single" w:sz="6" w:space="0" w:color="auto"/>
              <w:left w:val="single" w:sz="6" w:space="0" w:color="auto"/>
              <w:right w:val="single" w:sz="6" w:space="0" w:color="auto"/>
            </w:tcBorders>
            <w:vAlign w:val="center"/>
          </w:tcPr>
          <w:p>
            <w:pPr>
              <w:pStyle w:val="21"/>
            </w:pPr>
            <w:r>
              <w:t>95.00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916.80</w:t>
            </w:r>
          </w:p>
        </w:tc>
        <w:tc>
          <w:tcPr>
            <w:tcW w:w="1361" w:type="dxa"/>
            <w:tcBorders>
              <w:top w:val="single" w:sz="6" w:space="0" w:color="auto"/>
              <w:left w:val="single" w:sz="6" w:space="0" w:color="auto"/>
              <w:right w:val="single" w:sz="6" w:space="0" w:color="auto"/>
            </w:tcBorders>
            <w:vAlign w:val="center"/>
          </w:tcPr>
          <w:p>
            <w:pPr>
              <w:pStyle w:val="21"/>
            </w:pPr>
            <w:r>
              <w:t>916.80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916.80</w:t>
            </w:r>
          </w:p>
        </w:tc>
        <w:tc>
          <w:tcPr>
            <w:tcW w:w="1361" w:type="dxa"/>
            <w:tcBorders>
              <w:top w:val="single" w:sz="6" w:space="0" w:color="auto"/>
              <w:left w:val="single" w:sz="6" w:space="0" w:color="auto"/>
              <w:right w:val="single" w:sz="6" w:space="0" w:color="auto"/>
            </w:tcBorders>
            <w:vAlign w:val="center"/>
          </w:tcPr>
          <w:p>
            <w:pPr>
              <w:pStyle w:val="21"/>
            </w:pPr>
            <w:r>
              <w:t>916.80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95.00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95.00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95.00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95.00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366.80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461.80</w:t>
            </w:r>
          </w:p>
        </w:tc>
        <w:tc>
          <w:tcPr>
            <w:tcW w:w="1474" w:type="dxa"/>
            <w:tcBorders>
              <w:top w:val="single" w:sz="6" w:space="0" w:color="auto"/>
              <w:left w:val="single" w:sz="6" w:space="0" w:color="auto"/>
              <w:right w:val="single" w:sz="6" w:space="0" w:color="auto"/>
            </w:tcBorders>
            <w:vAlign w:val="center"/>
          </w:tcPr>
          <w:p>
            <w:pPr>
              <w:pStyle w:val="21"/>
            </w:pPr>
            <w:r>
              <w:t>461.80</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366.80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461.80</w:t>
            </w:r>
          </w:p>
        </w:tc>
        <w:tc>
          <w:tcPr>
            <w:tcW w:w="1474" w:type="dxa"/>
            <w:tcBorders>
              <w:top w:val="single" w:sz="6" w:space="0" w:color="auto"/>
              <w:left w:val="single" w:sz="6" w:space="0" w:color="auto"/>
              <w:right w:val="single" w:sz="6" w:space="0" w:color="auto"/>
            </w:tcBorders>
            <w:vAlign w:val="center"/>
          </w:tcPr>
          <w:p>
            <w:pPr>
              <w:pStyle w:val="25"/>
            </w:pPr>
            <w:r>
              <w:t>461.80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r>
              <w:t>95.00</w:t>
            </w: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95.00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461.80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461.80</w:t>
            </w:r>
          </w:p>
        </w:tc>
        <w:tc>
          <w:tcPr>
            <w:tcW w:w="1474" w:type="dxa"/>
            <w:tcBorders>
              <w:top w:val="single" w:sz="6" w:space="0" w:color="auto"/>
              <w:left w:val="single" w:sz="6" w:space="0" w:color="auto"/>
              <w:right w:val="single" w:sz="6" w:space="0" w:color="auto"/>
            </w:tcBorders>
            <w:vAlign w:val="center"/>
          </w:tcPr>
          <w:p>
            <w:pPr>
              <w:pStyle w:val="25"/>
            </w:pPr>
            <w:r>
              <w:t>461.80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461.80</w:t>
            </w:r>
          </w:p>
        </w:tc>
        <w:tc>
          <w:tcPr>
            <w:tcW w:w="2551" w:type="dxa"/>
            <w:tcBorders>
              <w:top w:val="single" w:sz="6" w:space="0" w:color="auto"/>
              <w:left w:val="single" w:sz="6" w:space="0" w:color="auto"/>
              <w:right w:val="single" w:sz="6" w:space="0" w:color="auto"/>
            </w:tcBorders>
            <w:vAlign w:val="center"/>
          </w:tcPr>
          <w:p>
            <w:pPr>
              <w:pStyle w:val="25"/>
            </w:pPr>
            <w:r>
              <w:t>366.80</w:t>
            </w:r>
          </w:p>
        </w:tc>
        <w:tc>
          <w:tcPr>
            <w:tcW w:w="2551" w:type="dxa"/>
            <w:vAlign w:val="center"/>
          </w:tcPr>
          <w:p>
            <w:pPr>
              <w:pStyle w:val="25"/>
            </w:pPr>
            <w:r>
              <w:t>95.00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461.80</w:t>
            </w:r>
          </w:p>
        </w:tc>
        <w:tc>
          <w:tcPr>
            <w:tcW w:w="2551" w:type="dxa"/>
            <w:tcBorders>
              <w:top w:val="single" w:sz="6" w:space="0" w:color="auto"/>
              <w:left w:val="single" w:sz="6" w:space="0" w:color="auto"/>
              <w:right w:val="single" w:sz="6" w:space="0" w:color="auto"/>
            </w:tcBorders>
            <w:vAlign w:val="center"/>
          </w:tcPr>
          <w:p>
            <w:pPr>
              <w:pStyle w:val="21"/>
            </w:pPr>
            <w:r>
              <w:t>366.80</w:t>
            </w:r>
          </w:p>
        </w:tc>
        <w:tc>
          <w:tcPr>
            <w:tcW w:w="2551" w:type="dxa"/>
            <w:vAlign w:val="center"/>
          </w:tcPr>
          <w:p>
            <w:pPr>
              <w:pStyle w:val="21"/>
            </w:pPr>
            <w:r>
              <w:t>95.00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366.80</w:t>
            </w:r>
          </w:p>
        </w:tc>
        <w:tc>
          <w:tcPr>
            <w:tcW w:w="2551" w:type="dxa"/>
            <w:tcBorders>
              <w:top w:val="single" w:sz="6" w:space="0" w:color="auto"/>
              <w:left w:val="single" w:sz="6" w:space="0" w:color="auto"/>
              <w:right w:val="single" w:sz="6" w:space="0" w:color="auto"/>
            </w:tcBorders>
            <w:vAlign w:val="center"/>
          </w:tcPr>
          <w:p>
            <w:pPr>
              <w:pStyle w:val="21"/>
            </w:pPr>
            <w:r>
              <w:t>366.80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366.80</w:t>
            </w:r>
          </w:p>
        </w:tc>
        <w:tc>
          <w:tcPr>
            <w:tcW w:w="2551" w:type="dxa"/>
            <w:tcBorders>
              <w:top w:val="single" w:sz="6" w:space="0" w:color="auto"/>
              <w:left w:val="single" w:sz="6" w:space="0" w:color="auto"/>
              <w:right w:val="single" w:sz="6" w:space="0" w:color="auto"/>
            </w:tcBorders>
            <w:vAlign w:val="center"/>
          </w:tcPr>
          <w:p>
            <w:pPr>
              <w:pStyle w:val="21"/>
            </w:pPr>
            <w:r>
              <w:t>366.80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95.00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95.00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95.00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95.00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366.80</w:t>
            </w:r>
          </w:p>
        </w:tc>
        <w:tc>
          <w:tcPr>
            <w:tcW w:w="2551" w:type="dxa"/>
            <w:tcBorders>
              <w:top w:val="single" w:sz="6" w:space="0" w:color="auto"/>
              <w:left w:val="single" w:sz="6" w:space="0" w:color="auto"/>
              <w:right w:val="single" w:sz="6" w:space="0" w:color="auto"/>
            </w:tcBorders>
            <w:vAlign w:val="center"/>
          </w:tcPr>
          <w:p>
            <w:pPr>
              <w:pStyle w:val="25"/>
            </w:pPr>
            <w:r>
              <w:t>364.01</w:t>
            </w:r>
          </w:p>
        </w:tc>
        <w:tc>
          <w:tcPr>
            <w:tcW w:w="2551" w:type="dxa"/>
            <w:vAlign w:val="center"/>
          </w:tcPr>
          <w:p>
            <w:pPr>
              <w:pStyle w:val="25"/>
            </w:pPr>
            <w:r>
              <w:t>2.79</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340.00</w:t>
            </w:r>
          </w:p>
        </w:tc>
        <w:tc>
          <w:tcPr>
            <w:tcW w:w="2551" w:type="dxa"/>
            <w:tcBorders>
              <w:top w:val="single" w:sz="6" w:space="0" w:color="auto"/>
              <w:left w:val="single" w:sz="6" w:space="0" w:color="auto"/>
              <w:right w:val="single" w:sz="6" w:space="0" w:color="auto"/>
            </w:tcBorders>
            <w:vAlign w:val="center"/>
          </w:tcPr>
          <w:p>
            <w:pPr>
              <w:pStyle w:val="21"/>
            </w:pPr>
            <w:r>
              <w:t>340.00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142.76</w:t>
            </w:r>
          </w:p>
        </w:tc>
        <w:tc>
          <w:tcPr>
            <w:tcW w:w="2551" w:type="dxa"/>
            <w:tcBorders>
              <w:top w:val="single" w:sz="6" w:space="0" w:color="auto"/>
              <w:left w:val="single" w:sz="6" w:space="0" w:color="auto"/>
              <w:right w:val="single" w:sz="6" w:space="0" w:color="auto"/>
            </w:tcBorders>
            <w:vAlign w:val="center"/>
          </w:tcPr>
          <w:p>
            <w:pPr>
              <w:pStyle w:val="21"/>
            </w:pPr>
            <w:r>
              <w:t>142.76</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21.89</w:t>
            </w:r>
          </w:p>
        </w:tc>
        <w:tc>
          <w:tcPr>
            <w:tcW w:w="2551" w:type="dxa"/>
            <w:tcBorders>
              <w:top w:val="single" w:sz="6" w:space="0" w:color="auto"/>
              <w:left w:val="single" w:sz="6" w:space="0" w:color="auto"/>
              <w:right w:val="single" w:sz="6" w:space="0" w:color="auto"/>
            </w:tcBorders>
            <w:vAlign w:val="center"/>
          </w:tcPr>
          <w:p>
            <w:pPr>
              <w:pStyle w:val="21"/>
            </w:pPr>
            <w:r>
              <w:t>21.89</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81.50</w:t>
            </w:r>
          </w:p>
        </w:tc>
        <w:tc>
          <w:tcPr>
            <w:tcW w:w="2551" w:type="dxa"/>
            <w:tcBorders>
              <w:top w:val="single" w:sz="6" w:space="0" w:color="auto"/>
              <w:left w:val="single" w:sz="6" w:space="0" w:color="auto"/>
              <w:right w:val="single" w:sz="6" w:space="0" w:color="auto"/>
            </w:tcBorders>
            <w:vAlign w:val="center"/>
          </w:tcPr>
          <w:p>
            <w:pPr>
              <w:pStyle w:val="21"/>
            </w:pPr>
            <w:r>
              <w:t>81.50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34.40</w:t>
            </w:r>
          </w:p>
        </w:tc>
        <w:tc>
          <w:tcPr>
            <w:tcW w:w="2551" w:type="dxa"/>
            <w:tcBorders>
              <w:top w:val="single" w:sz="6" w:space="0" w:color="auto"/>
              <w:left w:val="single" w:sz="6" w:space="0" w:color="auto"/>
              <w:right w:val="single" w:sz="6" w:space="0" w:color="auto"/>
            </w:tcBorders>
            <w:vAlign w:val="center"/>
          </w:tcPr>
          <w:p>
            <w:pPr>
              <w:pStyle w:val="21"/>
            </w:pPr>
            <w:r>
              <w:t>34.40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15.10</w:t>
            </w:r>
          </w:p>
        </w:tc>
        <w:tc>
          <w:tcPr>
            <w:tcW w:w="2551" w:type="dxa"/>
            <w:tcBorders>
              <w:top w:val="single" w:sz="6" w:space="0" w:color="auto"/>
              <w:left w:val="single" w:sz="6" w:space="0" w:color="auto"/>
              <w:right w:val="single" w:sz="6" w:space="0" w:color="auto"/>
            </w:tcBorders>
            <w:vAlign w:val="center"/>
          </w:tcPr>
          <w:p>
            <w:pPr>
              <w:pStyle w:val="21"/>
            </w:pPr>
            <w:r>
              <w:t>15.10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23.90</w:t>
            </w:r>
          </w:p>
        </w:tc>
        <w:tc>
          <w:tcPr>
            <w:tcW w:w="2551" w:type="dxa"/>
            <w:tcBorders>
              <w:top w:val="single" w:sz="6" w:space="0" w:color="auto"/>
              <w:left w:val="single" w:sz="6" w:space="0" w:color="auto"/>
              <w:right w:val="single" w:sz="6" w:space="0" w:color="auto"/>
            </w:tcBorders>
            <w:vAlign w:val="center"/>
          </w:tcPr>
          <w:p>
            <w:pPr>
              <w:pStyle w:val="21"/>
            </w:pPr>
            <w:r>
              <w:t>23.90</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2.50</w:t>
            </w:r>
          </w:p>
        </w:tc>
        <w:tc>
          <w:tcPr>
            <w:tcW w:w="2551" w:type="dxa"/>
            <w:tcBorders>
              <w:top w:val="single" w:sz="6" w:space="0" w:color="auto"/>
              <w:left w:val="single" w:sz="6" w:space="0" w:color="auto"/>
              <w:right w:val="single" w:sz="6" w:space="0" w:color="auto"/>
            </w:tcBorders>
            <w:vAlign w:val="center"/>
          </w:tcPr>
          <w:p>
            <w:pPr>
              <w:pStyle w:val="21"/>
            </w:pPr>
            <w:r>
              <w:t>2.50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17.95</w:t>
            </w:r>
          </w:p>
        </w:tc>
        <w:tc>
          <w:tcPr>
            <w:tcW w:w="2551" w:type="dxa"/>
            <w:tcBorders>
              <w:top w:val="single" w:sz="6" w:space="0" w:color="auto"/>
              <w:left w:val="single" w:sz="6" w:space="0" w:color="auto"/>
              <w:right w:val="single" w:sz="6" w:space="0" w:color="auto"/>
            </w:tcBorders>
            <w:vAlign w:val="center"/>
          </w:tcPr>
          <w:p>
            <w:pPr>
              <w:pStyle w:val="21"/>
            </w:pPr>
            <w:r>
              <w:t>17.95</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2.79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2.79</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2.79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2.79</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24.01</w:t>
            </w:r>
          </w:p>
        </w:tc>
        <w:tc>
          <w:tcPr>
            <w:tcW w:w="2551" w:type="dxa"/>
            <w:tcBorders>
              <w:top w:val="single" w:sz="6" w:space="0" w:color="auto"/>
              <w:left w:val="single" w:sz="6" w:space="0" w:color="auto"/>
              <w:right w:val="single" w:sz="6" w:space="0" w:color="auto"/>
            </w:tcBorders>
            <w:vAlign w:val="center"/>
          </w:tcPr>
          <w:p>
            <w:pPr>
              <w:pStyle w:val="21"/>
            </w:pPr>
            <w:r>
              <w:t>24.01</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24.01</w:t>
            </w:r>
          </w:p>
        </w:tc>
        <w:tc>
          <w:tcPr>
            <w:tcW w:w="2551" w:type="dxa"/>
            <w:tcBorders>
              <w:top w:val="single" w:sz="6" w:space="0" w:color="auto"/>
              <w:left w:val="single" w:sz="6" w:space="0" w:color="auto"/>
              <w:right w:val="single" w:sz="6" w:space="0" w:color="auto"/>
            </w:tcBorders>
            <w:vAlign w:val="center"/>
          </w:tcPr>
          <w:p>
            <w:pPr>
              <w:pStyle w:val="21"/>
            </w:pPr>
            <w:r>
              <w:t>24.01</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361016昌黎县龙家店镇卫生院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昌黎县龙家店镇卫生院2025年单位预算信息公开情况说明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按照《中华人民共和国预算法》、《地方预决算公开操作规程》和《关于进一步推进预算公开工作的实施意见》规定，现将昌黎县龙家店镇卫生院2025年单位预算公开如下：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昌黎县龙家店镇卫生院是昌黎县卫生健康局下属单位，承担本辖区基本医疗服务和基本公共卫生服务，设有内科、检验科、B超室、DR室、护理站、药房、预防保健科、公共卫生科等内部科室。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昌黎县龙家店镇卫生院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1011.80万元，其中：一般公共预算收入366.80万元，基金预算收入0.00万元，国有资本经营预算收入0.00万元，财政专户核拨收入0.00万元，单位资金收入550.00万元，上年结转结余95.00万元。</w:t>
      </w:r>
    </w:p>
    <w:p>
      <w:pPr>
        <w:pStyle w:val="28"/>
      </w:pPr>
      <w:r>
        <w:t>2、支出说明</w:t>
      </w:r>
    </w:p>
    <w:p>
      <w:pPr>
        <w:pStyle w:val="28"/>
      </w:pPr>
      <w:r>
        <w:t>收支预算总表支出栏、基本支出表、项目支出表按经济分类和支出功能分类科目编制，反映昌黎县龙家店镇卫生院年度单位预算中支出预算的总体情况。2025年支出预算1011.80万元，其中基本支出916.80万元，包括人员经费364.01万元和日常公用经费552.79万元；项目支出95.00万元，主要为用于修缮龙家店卫生院封台病区房屋50万；为了提升卫生院医疗服务水平，购买三台医疗设备45万。</w:t>
      </w:r>
    </w:p>
    <w:p>
      <w:pPr>
        <w:pStyle w:val="28"/>
      </w:pPr>
      <w:r>
        <w:t>3、比上年增减情况</w:t>
      </w:r>
    </w:p>
    <w:p>
      <w:pPr>
        <w:pStyle w:val="28"/>
      </w:pPr>
      <w:r>
        <w:t>2025年预算收支安排1011.80万元，较2024年预算增加306.60万元，其中：基本支出增加211.60万元，主要为人员经费增加41.05万元，日常公用经费增加170.54万元。项目支出增加95.00万元，主要为修缮龙家店卫生院封台病区房屋50万，为了提升卫生院医疗服务水平，购买三台医疗设备45万。</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2025年，我单位机关运行经费共计安排552.79万元，主要用于日常维修、办公用房水电费、办公用房取暖费、办公用房物业管理费等日常运行支出。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1、昌黎县龙家店镇卫生院标准化社区医养结合服务中心项目绩效目标表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13032224P00H4BC101460</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昌黎县龙家店镇卫生院标准化社区医养结合服务中心项目</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修缮龙家店卫生院封台病区房屋</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建设标准化社区医养结合服务中心数量</w:t>
            </w:r>
          </w:p>
        </w:tc>
        <w:tc>
          <w:tcPr>
            <w:tcW w:w="5386" w:type="dxa"/>
            <w:tcBorders>
              <w:top w:val="single" w:sz="6" w:space="0" w:color="auto"/>
              <w:left w:val="single" w:sz="6" w:space="0" w:color="auto"/>
              <w:right w:val="single" w:sz="6" w:space="0" w:color="auto"/>
            </w:tcBorders>
            <w:vAlign w:val="center"/>
          </w:tcPr>
          <w:p>
            <w:pPr>
              <w:pStyle w:val="22"/>
            </w:pPr>
            <w:r>
              <w:t>建设昌黎县龙家店卫生院标准化社区医养结合服务中心数量</w:t>
            </w:r>
          </w:p>
        </w:tc>
        <w:tc>
          <w:tcPr>
            <w:tcW w:w="2268" w:type="dxa"/>
            <w:tcBorders>
              <w:top w:val="single" w:sz="6" w:space="0" w:color="auto"/>
              <w:left w:val="single" w:sz="6" w:space="0" w:color="auto"/>
              <w:right w:val="single" w:sz="6" w:space="0" w:color="auto"/>
            </w:tcBorders>
            <w:vAlign w:val="center"/>
          </w:tcPr>
          <w:p>
            <w:pPr>
              <w:pStyle w:val="22"/>
            </w:pPr>
            <w:r>
              <w:t>1个</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基础设施建设修缮工程验收合格率</w:t>
            </w:r>
          </w:p>
        </w:tc>
        <w:tc>
          <w:tcPr>
            <w:tcW w:w="5386" w:type="dxa"/>
            <w:tcBorders>
              <w:top w:val="single" w:sz="6" w:space="0" w:color="auto"/>
              <w:left w:val="single" w:sz="6" w:space="0" w:color="auto"/>
              <w:right w:val="single" w:sz="6" w:space="0" w:color="auto"/>
            </w:tcBorders>
            <w:vAlign w:val="center"/>
          </w:tcPr>
          <w:p>
            <w:pPr>
              <w:pStyle w:val="22"/>
            </w:pPr>
            <w:r>
              <w:t>基础设施建设修缮工程验收合格率=合格部分工程质量/总工程质量</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项目资金支付及时率</w:t>
            </w:r>
          </w:p>
        </w:tc>
        <w:tc>
          <w:tcPr>
            <w:tcW w:w="5386" w:type="dxa"/>
            <w:tcBorders>
              <w:top w:val="single" w:sz="6" w:space="0" w:color="auto"/>
              <w:left w:val="single" w:sz="6" w:space="0" w:color="auto"/>
              <w:right w:val="single" w:sz="6" w:space="0" w:color="auto"/>
            </w:tcBorders>
            <w:vAlign w:val="center"/>
          </w:tcPr>
          <w:p>
            <w:pPr>
              <w:pStyle w:val="22"/>
            </w:pPr>
            <w:r>
              <w:t>项目资金支付及时率=及时支付资金/应支付资金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2268" w:type="dxa"/>
            <w:tcBorders>
              <w:top w:val="single" w:sz="6" w:space="0" w:color="auto"/>
              <w:left w:val="single" w:sz="6" w:space="0" w:color="auto"/>
              <w:right w:val="single" w:sz="6" w:space="0" w:color="auto"/>
            </w:tcBorders>
            <w:vAlign w:val="center"/>
          </w:tcPr>
          <w:p>
            <w:pPr>
              <w:pStyle w:val="22"/>
            </w:pPr>
            <w:r>
              <w:t>50万元</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减轻基层医疗机构经济负担</w:t>
            </w:r>
          </w:p>
        </w:tc>
        <w:tc>
          <w:tcPr>
            <w:tcW w:w="5386" w:type="dxa"/>
            <w:tcBorders>
              <w:top w:val="single" w:sz="6" w:space="0" w:color="auto"/>
              <w:left w:val="single" w:sz="6" w:space="0" w:color="auto"/>
              <w:right w:val="single" w:sz="6" w:space="0" w:color="auto"/>
            </w:tcBorders>
            <w:vAlign w:val="center"/>
          </w:tcPr>
          <w:p>
            <w:pPr>
              <w:pStyle w:val="22"/>
            </w:pPr>
            <w:r>
              <w:t>减轻基层医疗机构经济负担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基本公共卫生制度政策普及率</w:t>
            </w:r>
          </w:p>
        </w:tc>
        <w:tc>
          <w:tcPr>
            <w:tcW w:w="5386" w:type="dxa"/>
            <w:tcBorders>
              <w:top w:val="single" w:sz="6" w:space="0" w:color="auto"/>
              <w:left w:val="single" w:sz="6" w:space="0" w:color="auto"/>
              <w:right w:val="single" w:sz="6" w:space="0" w:color="auto"/>
            </w:tcBorders>
            <w:vAlign w:val="center"/>
          </w:tcPr>
          <w:p>
            <w:pPr>
              <w:pStyle w:val="22"/>
            </w:pPr>
            <w:r>
              <w:t>基本公共卫生制度政策普及率=实际普及人数/应普及人数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依据冀财社【2023】241号关于提前下达2024年省级公共卫生服务补助资金预算的通知。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2、昌黎县龙家店镇卫生院基层医疗卫生机构体系建设项目绩效目标表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13032224P00H4BC10145C</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昌黎县龙家店镇卫生院基层医疗卫生机构体系建设项目</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45.00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45.00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为了提升卫生院医疗服务水平，购买三台医疗设备。</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1.通过建设基层医疗卫生机构体系，达到提高公共卫生服务和突发公共卫生事件应急能力，建立起维护居民健康屏障的效果。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购置专用医疗设备数量</w:t>
            </w:r>
          </w:p>
        </w:tc>
        <w:tc>
          <w:tcPr>
            <w:tcW w:w="5386" w:type="dxa"/>
            <w:tcBorders>
              <w:top w:val="single" w:sz="6" w:space="0" w:color="auto"/>
              <w:left w:val="single" w:sz="6" w:space="0" w:color="auto"/>
              <w:right w:val="single" w:sz="6" w:space="0" w:color="auto"/>
            </w:tcBorders>
            <w:vAlign w:val="center"/>
          </w:tcPr>
          <w:p>
            <w:pPr>
              <w:pStyle w:val="22"/>
            </w:pPr>
            <w:r>
              <w:t>购置专用医疗设备数量</w:t>
            </w:r>
          </w:p>
        </w:tc>
        <w:tc>
          <w:tcPr>
            <w:tcW w:w="2268" w:type="dxa"/>
            <w:tcBorders>
              <w:top w:val="single" w:sz="6" w:space="0" w:color="auto"/>
              <w:left w:val="single" w:sz="6" w:space="0" w:color="auto"/>
              <w:right w:val="single" w:sz="6" w:space="0" w:color="auto"/>
            </w:tcBorders>
            <w:vAlign w:val="center"/>
          </w:tcPr>
          <w:p>
            <w:pPr>
              <w:pStyle w:val="22"/>
            </w:pPr>
            <w:r>
              <w:t>≥3台</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基层医疗卫生体系建设项目及时支付率</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基层医疗卫生体系建设项目资金总成本</w:t>
            </w:r>
          </w:p>
        </w:tc>
        <w:tc>
          <w:tcPr>
            <w:tcW w:w="5386" w:type="dxa"/>
            <w:tcBorders>
              <w:top w:val="single" w:sz="6" w:space="0" w:color="auto"/>
              <w:left w:val="single" w:sz="6" w:space="0" w:color="auto"/>
              <w:right w:val="single" w:sz="6" w:space="0" w:color="auto"/>
            </w:tcBorders>
            <w:vAlign w:val="center"/>
          </w:tcPr>
          <w:p>
            <w:pPr>
              <w:pStyle w:val="22"/>
            </w:pPr>
            <w:r>
              <w:t>投入基层医疗卫生体系建设项目资金总成本</w:t>
            </w:r>
          </w:p>
        </w:tc>
        <w:tc>
          <w:tcPr>
            <w:tcW w:w="2268" w:type="dxa"/>
            <w:tcBorders>
              <w:top w:val="single" w:sz="6" w:space="0" w:color="auto"/>
              <w:left w:val="single" w:sz="6" w:space="0" w:color="auto"/>
              <w:right w:val="single" w:sz="6" w:space="0" w:color="auto"/>
            </w:tcBorders>
            <w:vAlign w:val="center"/>
          </w:tcPr>
          <w:p>
            <w:pPr>
              <w:pStyle w:val="22"/>
            </w:pPr>
            <w:r>
              <w:t>45万元</w:t>
            </w:r>
          </w:p>
        </w:tc>
        <w:tc>
          <w:tcPr>
            <w:tcW w:w="1276" w:type="dxa"/>
            <w:vAlign w:val="center"/>
          </w:tcPr>
          <w:p>
            <w:pPr>
              <w:pStyle w:val="22"/>
            </w:pPr>
            <w:r>
              <w:t>冀财社【2023】241号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较上年减轻基层医疗机构经济压力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冀财社【2023】241号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冀财社【2023】241号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361016昌黎县龙家店镇卫生院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95.00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95.00</w:t>
            </w:r>
          </w:p>
        </w:tc>
        <w:tc>
          <w:tcPr>
            <w:tcW w:w="964" w:type="dxa"/>
            <w:vAlign w:val="center"/>
          </w:tcPr>
          <w:p>
            <w:pPr>
              <w:pStyle w:val="25"/>
            </w:pPr>
            <w:r>
              <w:t>95.00</w:t>
            </w:r>
          </w:p>
        </w:tc>
      </w:tr>
      <w:tr>
        <w:trPr>
          <w:cantSplit/>
        </w:trPr>
        <w:tc>
          <w:tcPr>
            <w:tcW w:w="1701" w:type="dxa"/>
            <w:vAlign w:val="center"/>
          </w:tcPr>
          <w:p>
            <w:pPr>
              <w:pStyle w:val="24"/>
            </w:pPr>
            <w:r>
              <w:t>昌黎县龙家店镇卫生院小计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95.00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95.00</w:t>
            </w:r>
          </w:p>
        </w:tc>
        <w:tc>
          <w:tcPr>
            <w:tcW w:w="964" w:type="dxa"/>
            <w:vAlign w:val="center"/>
          </w:tcPr>
          <w:p>
            <w:pPr>
              <w:pStyle w:val="25"/>
            </w:pPr>
            <w:r>
              <w:t>95.00</w:t>
            </w:r>
          </w:p>
        </w:tc>
      </w:tr>
      <w:tr>
        <w:trPr>
          <w:cantSplit/>
        </w:trPr>
        <w:tc>
          <w:tcPr>
            <w:tcW w:w="1701" w:type="dxa"/>
            <w:vAlign w:val="center"/>
          </w:tcPr>
          <w:p>
            <w:pPr>
              <w:pStyle w:val="22"/>
            </w:pPr>
            <w:r>
              <w:t>昌黎县龙家店镇卫生院标准化社区医养结合服务中心项目</w:t>
            </w:r>
          </w:p>
        </w:tc>
        <w:tc>
          <w:tcPr>
            <w:tcW w:w="96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2"/>
            </w:pPr>
            <w:r>
              <w:t>房屋修缮</w:t>
            </w:r>
          </w:p>
        </w:tc>
        <w:tc>
          <w:tcPr>
            <w:tcW w:w="1134" w:type="dxa"/>
            <w:tcBorders>
              <w:top w:val="single" w:sz="6" w:space="0" w:color="auto"/>
              <w:left w:val="single" w:sz="6" w:space="0" w:color="auto"/>
              <w:right w:val="single" w:sz="6" w:space="0" w:color="auto"/>
            </w:tcBorders>
            <w:vAlign w:val="center"/>
          </w:tcPr>
          <w:p>
            <w:pPr>
              <w:pStyle w:val="22"/>
            </w:pPr>
            <w:r>
              <w:t>B08010000</w:t>
            </w:r>
          </w:p>
        </w:tc>
        <w:tc>
          <w:tcPr>
            <w:tcW w:w="709" w:type="dxa"/>
            <w:tcBorders>
              <w:top w:val="single" w:sz="6" w:space="0" w:color="auto"/>
              <w:left w:val="single" w:sz="6" w:space="0" w:color="auto"/>
              <w:right w:val="single" w:sz="6" w:space="0" w:color="auto"/>
            </w:tcBorders>
            <w:vAlign w:val="center"/>
          </w:tcPr>
          <w:p>
            <w:pPr>
              <w:pStyle w:val="23"/>
            </w:pPr>
            <w:r>
              <w:t>项</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10.00</w:t>
            </w:r>
          </w:p>
        </w:tc>
        <w:tc>
          <w:tcPr>
            <w:tcW w:w="964" w:type="dxa"/>
            <w:tcBorders>
              <w:top w:val="single" w:sz="6" w:space="0" w:color="auto"/>
              <w:left w:val="single" w:sz="6" w:space="0" w:color="auto"/>
              <w:right w:val="single" w:sz="6" w:space="0" w:color="auto"/>
            </w:tcBorders>
            <w:vAlign w:val="center"/>
          </w:tcPr>
          <w:p>
            <w:pPr>
              <w:pStyle w:val="21"/>
            </w:pPr>
            <w:r>
              <w:t>10.00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10.00</w:t>
            </w:r>
          </w:p>
        </w:tc>
        <w:tc>
          <w:tcPr>
            <w:tcW w:w="964" w:type="dxa"/>
            <w:vAlign w:val="center"/>
          </w:tcPr>
          <w:p>
            <w:pPr>
              <w:pStyle w:val="21"/>
            </w:pPr>
            <w:r>
              <w:t>10.00</w:t>
            </w:r>
          </w:p>
        </w:tc>
      </w:tr>
      <w:tr>
        <w:trPr>
          <w:cantSplit/>
        </w:trPr>
        <w:tc>
          <w:tcPr>
            <w:tcW w:w="1701" w:type="dxa"/>
            <w:vAlign w:val="center"/>
          </w:tcPr>
          <w:p>
            <w:pPr>
              <w:pStyle w:val="22"/>
            </w:pPr>
            <w:r>
              <w:t>昌黎县龙家店镇卫生院标准化社区医养结合服务中心项目</w:t>
            </w:r>
          </w:p>
        </w:tc>
        <w:tc>
          <w:tcPr>
            <w:tcW w:w="96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2"/>
            </w:pPr>
            <w:r>
              <w:t>房屋修缮</w:t>
            </w:r>
          </w:p>
        </w:tc>
        <w:tc>
          <w:tcPr>
            <w:tcW w:w="1134" w:type="dxa"/>
            <w:tcBorders>
              <w:top w:val="single" w:sz="6" w:space="0" w:color="auto"/>
              <w:left w:val="single" w:sz="6" w:space="0" w:color="auto"/>
              <w:right w:val="single" w:sz="6" w:space="0" w:color="auto"/>
            </w:tcBorders>
            <w:vAlign w:val="center"/>
          </w:tcPr>
          <w:p>
            <w:pPr>
              <w:pStyle w:val="22"/>
            </w:pPr>
            <w:r>
              <w:t>B08010000</w:t>
            </w:r>
          </w:p>
        </w:tc>
        <w:tc>
          <w:tcPr>
            <w:tcW w:w="709" w:type="dxa"/>
            <w:tcBorders>
              <w:top w:val="single" w:sz="6" w:space="0" w:color="auto"/>
              <w:left w:val="single" w:sz="6" w:space="0" w:color="auto"/>
              <w:right w:val="single" w:sz="6" w:space="0" w:color="auto"/>
            </w:tcBorders>
            <w:vAlign w:val="center"/>
          </w:tcPr>
          <w:p>
            <w:pPr>
              <w:pStyle w:val="23"/>
            </w:pPr>
            <w:r>
              <w:t>项</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vAlign w:val="center"/>
          </w:tcPr>
          <w:p>
            <w:pPr>
              <w:pStyle w:val="21"/>
            </w:pPr>
            <w:r>
              <w:t>40.00</w:t>
            </w:r>
          </w:p>
        </w:tc>
      </w:tr>
      <w:tr>
        <w:trPr>
          <w:cantSplit/>
        </w:trPr>
        <w:tc>
          <w:tcPr>
            <w:tcW w:w="1701" w:type="dxa"/>
            <w:vAlign w:val="center"/>
          </w:tcPr>
          <w:p>
            <w:pPr>
              <w:pStyle w:val="22"/>
            </w:pPr>
            <w:r>
              <w:t>昌黎县龙家店镇卫生院基层医疗卫生机构体系建设项目</w:t>
            </w:r>
          </w:p>
        </w:tc>
        <w:tc>
          <w:tcPr>
            <w:tcW w:w="964" w:type="dxa"/>
            <w:tcBorders>
              <w:top w:val="single" w:sz="6" w:space="0" w:color="auto"/>
              <w:left w:val="single" w:sz="6" w:space="0" w:color="auto"/>
              <w:right w:val="single" w:sz="6" w:space="0" w:color="auto"/>
            </w:tcBorders>
            <w:vAlign w:val="center"/>
          </w:tcPr>
          <w:p>
            <w:pPr>
              <w:pStyle w:val="21"/>
            </w:pPr>
            <w:r>
              <w:t>45.00</w:t>
            </w:r>
          </w:p>
        </w:tc>
        <w:tc>
          <w:tcPr>
            <w:tcW w:w="1134" w:type="dxa"/>
            <w:tcBorders>
              <w:top w:val="single" w:sz="6" w:space="0" w:color="auto"/>
              <w:left w:val="single" w:sz="6" w:space="0" w:color="auto"/>
              <w:right w:val="single" w:sz="6" w:space="0" w:color="auto"/>
            </w:tcBorders>
            <w:vAlign w:val="center"/>
          </w:tcPr>
          <w:p>
            <w:pPr>
              <w:pStyle w:val="22"/>
            </w:pPr>
            <w:r>
              <w:t>医用电子生理参数检测仪器设备</w:t>
            </w:r>
          </w:p>
        </w:tc>
        <w:tc>
          <w:tcPr>
            <w:tcW w:w="1134" w:type="dxa"/>
            <w:tcBorders>
              <w:top w:val="single" w:sz="6" w:space="0" w:color="auto"/>
              <w:left w:val="single" w:sz="6" w:space="0" w:color="auto"/>
              <w:right w:val="single" w:sz="6" w:space="0" w:color="auto"/>
            </w:tcBorders>
            <w:vAlign w:val="center"/>
          </w:tcPr>
          <w:p>
            <w:pPr>
              <w:pStyle w:val="22"/>
            </w:pPr>
            <w:r>
              <w:t>A02320300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10.00</w:t>
            </w:r>
          </w:p>
        </w:tc>
        <w:tc>
          <w:tcPr>
            <w:tcW w:w="964" w:type="dxa"/>
            <w:tcBorders>
              <w:top w:val="single" w:sz="6" w:space="0" w:color="auto"/>
              <w:left w:val="single" w:sz="6" w:space="0" w:color="auto"/>
              <w:right w:val="single" w:sz="6" w:space="0" w:color="auto"/>
            </w:tcBorders>
            <w:vAlign w:val="center"/>
          </w:tcPr>
          <w:p>
            <w:pPr>
              <w:pStyle w:val="21"/>
            </w:pPr>
            <w:r>
              <w:t>10.00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10.00</w:t>
            </w:r>
          </w:p>
        </w:tc>
        <w:tc>
          <w:tcPr>
            <w:tcW w:w="964" w:type="dxa"/>
            <w:vAlign w:val="center"/>
          </w:tcPr>
          <w:p>
            <w:pPr>
              <w:pStyle w:val="21"/>
            </w:pPr>
            <w:r>
              <w:t>10.00</w:t>
            </w:r>
          </w:p>
        </w:tc>
      </w:tr>
      <w:tr>
        <w:trPr>
          <w:cantSplit/>
        </w:trPr>
        <w:tc>
          <w:tcPr>
            <w:tcW w:w="1701" w:type="dxa"/>
            <w:vAlign w:val="center"/>
          </w:tcPr>
          <w:p>
            <w:pPr>
              <w:pStyle w:val="22"/>
            </w:pPr>
            <w:r>
              <w:t>昌黎县龙家店镇卫生院基层医疗卫生机构体系建设项目</w:t>
            </w:r>
          </w:p>
        </w:tc>
        <w:tc>
          <w:tcPr>
            <w:tcW w:w="964" w:type="dxa"/>
            <w:tcBorders>
              <w:top w:val="single" w:sz="6" w:space="0" w:color="auto"/>
              <w:left w:val="single" w:sz="6" w:space="0" w:color="auto"/>
              <w:right w:val="single" w:sz="6" w:space="0" w:color="auto"/>
            </w:tcBorders>
            <w:vAlign w:val="center"/>
          </w:tcPr>
          <w:p>
            <w:pPr>
              <w:pStyle w:val="21"/>
            </w:pPr>
            <w:r>
              <w:t>45.00</w:t>
            </w:r>
          </w:p>
        </w:tc>
        <w:tc>
          <w:tcPr>
            <w:tcW w:w="1134" w:type="dxa"/>
            <w:tcBorders>
              <w:top w:val="single" w:sz="6" w:space="0" w:color="auto"/>
              <w:left w:val="single" w:sz="6" w:space="0" w:color="auto"/>
              <w:right w:val="single" w:sz="6" w:space="0" w:color="auto"/>
            </w:tcBorders>
            <w:vAlign w:val="center"/>
          </w:tcPr>
          <w:p>
            <w:pPr>
              <w:pStyle w:val="22"/>
            </w:pPr>
            <w:r>
              <w:t>医用超声波仪器及设备</w:t>
            </w:r>
          </w:p>
        </w:tc>
        <w:tc>
          <w:tcPr>
            <w:tcW w:w="1134" w:type="dxa"/>
            <w:tcBorders>
              <w:top w:val="single" w:sz="6" w:space="0" w:color="auto"/>
              <w:left w:val="single" w:sz="6" w:space="0" w:color="auto"/>
              <w:right w:val="single" w:sz="6" w:space="0" w:color="auto"/>
            </w:tcBorders>
            <w:vAlign w:val="center"/>
          </w:tcPr>
          <w:p>
            <w:pPr>
              <w:pStyle w:val="22"/>
            </w:pPr>
            <w:r>
              <w:t>A02320500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20.00</w:t>
            </w:r>
          </w:p>
        </w:tc>
        <w:tc>
          <w:tcPr>
            <w:tcW w:w="964" w:type="dxa"/>
            <w:tcBorders>
              <w:top w:val="single" w:sz="6" w:space="0" w:color="auto"/>
              <w:left w:val="single" w:sz="6" w:space="0" w:color="auto"/>
              <w:right w:val="single" w:sz="6" w:space="0" w:color="auto"/>
            </w:tcBorders>
            <w:vAlign w:val="center"/>
          </w:tcPr>
          <w:p>
            <w:pPr>
              <w:pStyle w:val="21"/>
            </w:pPr>
            <w:r>
              <w:t>20.00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20.00</w:t>
            </w:r>
          </w:p>
        </w:tc>
        <w:tc>
          <w:tcPr>
            <w:tcW w:w="964" w:type="dxa"/>
            <w:vAlign w:val="center"/>
          </w:tcPr>
          <w:p>
            <w:pPr>
              <w:pStyle w:val="21"/>
            </w:pPr>
            <w:r>
              <w:t>20.00</w:t>
            </w:r>
          </w:p>
        </w:tc>
      </w:tr>
      <w:tr>
        <w:trPr>
          <w:cantSplit/>
        </w:trPr>
        <w:tc>
          <w:tcPr>
            <w:tcW w:w="1701" w:type="dxa"/>
            <w:vAlign w:val="center"/>
          </w:tcPr>
          <w:p>
            <w:pPr>
              <w:pStyle w:val="22"/>
            </w:pPr>
            <w:r>
              <w:t>昌黎县龙家店镇卫生院基层医疗卫生机构体系建设项目</w:t>
            </w:r>
          </w:p>
        </w:tc>
        <w:tc>
          <w:tcPr>
            <w:tcW w:w="964" w:type="dxa"/>
            <w:tcBorders>
              <w:top w:val="single" w:sz="6" w:space="0" w:color="auto"/>
              <w:left w:val="single" w:sz="6" w:space="0" w:color="auto"/>
              <w:right w:val="single" w:sz="6" w:space="0" w:color="auto"/>
            </w:tcBorders>
            <w:vAlign w:val="center"/>
          </w:tcPr>
          <w:p>
            <w:pPr>
              <w:pStyle w:val="21"/>
            </w:pPr>
            <w:r>
              <w:t>45.00</w:t>
            </w:r>
          </w:p>
        </w:tc>
        <w:tc>
          <w:tcPr>
            <w:tcW w:w="1134" w:type="dxa"/>
            <w:tcBorders>
              <w:top w:val="single" w:sz="6" w:space="0" w:color="auto"/>
              <w:left w:val="single" w:sz="6" w:space="0" w:color="auto"/>
              <w:right w:val="single" w:sz="6" w:space="0" w:color="auto"/>
            </w:tcBorders>
            <w:vAlign w:val="center"/>
          </w:tcPr>
          <w:p>
            <w:pPr>
              <w:pStyle w:val="22"/>
            </w:pPr>
            <w:r>
              <w:t>临床检验设备</w:t>
            </w:r>
          </w:p>
        </w:tc>
        <w:tc>
          <w:tcPr>
            <w:tcW w:w="1134" w:type="dxa"/>
            <w:tcBorders>
              <w:top w:val="single" w:sz="6" w:space="0" w:color="auto"/>
              <w:left w:val="single" w:sz="6" w:space="0" w:color="auto"/>
              <w:right w:val="single" w:sz="6" w:space="0" w:color="auto"/>
            </w:tcBorders>
            <w:vAlign w:val="center"/>
          </w:tcPr>
          <w:p>
            <w:pPr>
              <w:pStyle w:val="22"/>
            </w:pPr>
            <w:r>
              <w:t>A02321900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15.00</w:t>
            </w:r>
          </w:p>
        </w:tc>
        <w:tc>
          <w:tcPr>
            <w:tcW w:w="964" w:type="dxa"/>
            <w:tcBorders>
              <w:top w:val="single" w:sz="6" w:space="0" w:color="auto"/>
              <w:left w:val="single" w:sz="6" w:space="0" w:color="auto"/>
              <w:right w:val="single" w:sz="6" w:space="0" w:color="auto"/>
            </w:tcBorders>
            <w:vAlign w:val="center"/>
          </w:tcPr>
          <w:p>
            <w:pPr>
              <w:pStyle w:val="21"/>
            </w:pPr>
            <w:r>
              <w:t>15.00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15.00</w:t>
            </w:r>
          </w:p>
        </w:tc>
        <w:tc>
          <w:tcPr>
            <w:tcW w:w="964" w:type="dxa"/>
            <w:vAlign w:val="center"/>
          </w:tcPr>
          <w:p>
            <w:pPr>
              <w:pStyle w:val="21"/>
            </w:pPr>
            <w:r>
              <w:t>15.00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昌黎县龙家店镇卫生院上年末固定资产金额为1662.10万元（详见下表）。本年度拟购置固定资产总额为190.00万元，已按要求列入政府采购预算，详见政府采购预算表。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361016昌黎县龙家店镇卫生院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1662.10</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4968.33</w:t>
            </w:r>
          </w:p>
        </w:tc>
        <w:tc>
          <w:tcPr>
            <w:tcW w:w="2835" w:type="dxa"/>
            <w:vAlign w:val="center"/>
          </w:tcPr>
          <w:p>
            <w:pPr>
              <w:pStyle w:val="21"/>
            </w:pPr>
            <w:r>
              <w:t>1113.46</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388.50</w:t>
            </w:r>
          </w:p>
        </w:tc>
        <w:tc>
          <w:tcPr>
            <w:tcW w:w="2835" w:type="dxa"/>
            <w:vAlign w:val="center"/>
          </w:tcPr>
          <w:p>
            <w:pPr>
              <w:pStyle w:val="21"/>
            </w:pPr>
            <w:r>
              <w:t>4968.33</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4</w:t>
            </w:r>
          </w:p>
        </w:tc>
        <w:tc>
          <w:tcPr>
            <w:tcW w:w="2835" w:type="dxa"/>
            <w:vAlign w:val="center"/>
          </w:tcPr>
          <w:p>
            <w:pPr>
              <w:pStyle w:val="21"/>
            </w:pPr>
            <w:r>
              <w:t>61.33</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90.30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796</w:t>
            </w:r>
          </w:p>
        </w:tc>
        <w:tc>
          <w:tcPr>
            <w:tcW w:w="2835" w:type="dxa"/>
            <w:vAlign w:val="center"/>
          </w:tcPr>
          <w:p>
            <w:pPr>
              <w:pStyle w:val="21"/>
            </w:pPr>
            <w:r>
              <w:t>397.01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6" w:name="_Toc_4_4_0000000006"/>
      <w:r>
        <w:rPr>
          <w:rFonts w:ascii="方正小标宋_GBK" w:eastAsia="方正小标宋_GBK" w:cs="方正小标宋_GBK" w:hAnsi="方正小标宋_GBK"/>
          <w:b w:val="0"/>
          <w:color w:val="000000"/>
          <w:sz w:val="44"/>
        </w:rPr>
        <w:t>六、昌黎县朱各庄镇卫生院收支预算</w:t>
      </w:r>
      <w:bookmarkEnd w:id="6"/>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361017昌黎县朱各庄镇卫生院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254.11</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320.00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574.11</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574.11</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574.11</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574.11</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574.11</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361017昌黎县朱各庄镇卫生院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574.11</w:t>
            </w:r>
          </w:p>
        </w:tc>
        <w:tc>
          <w:tcPr>
            <w:tcW w:w="1134" w:type="dxa"/>
            <w:tcBorders>
              <w:top w:val="single" w:sz="6" w:space="0" w:color="auto"/>
              <w:left w:val="single" w:sz="6" w:space="0" w:color="auto"/>
              <w:right w:val="single" w:sz="6" w:space="0" w:color="auto"/>
            </w:tcBorders>
            <w:vAlign w:val="center"/>
          </w:tcPr>
          <w:p>
            <w:pPr>
              <w:pStyle w:val="25"/>
            </w:pPr>
            <w:r>
              <w:t>574.11</w:t>
            </w:r>
          </w:p>
        </w:tc>
        <w:tc>
          <w:tcPr>
            <w:tcW w:w="1134" w:type="dxa"/>
            <w:tcBorders>
              <w:top w:val="single" w:sz="6" w:space="0" w:color="auto"/>
              <w:left w:val="single" w:sz="6" w:space="0" w:color="auto"/>
              <w:right w:val="single" w:sz="6" w:space="0" w:color="auto"/>
            </w:tcBorders>
            <w:vAlign w:val="center"/>
          </w:tcPr>
          <w:p>
            <w:pPr>
              <w:pStyle w:val="25"/>
            </w:pPr>
            <w:r>
              <w:t>254.11</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320.00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254.11</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254.11</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574.11</w:t>
            </w:r>
          </w:p>
        </w:tc>
        <w:tc>
          <w:tcPr>
            <w:tcW w:w="1134" w:type="dxa"/>
            <w:tcBorders>
              <w:top w:val="single" w:sz="6" w:space="0" w:color="auto"/>
              <w:left w:val="single" w:sz="6" w:space="0" w:color="auto"/>
              <w:right w:val="single" w:sz="6" w:space="0" w:color="auto"/>
            </w:tcBorders>
            <w:vAlign w:val="center"/>
          </w:tcPr>
          <w:p>
            <w:pPr>
              <w:pStyle w:val="21"/>
            </w:pPr>
            <w:r>
              <w:t>254.11</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574.11</w:t>
            </w:r>
          </w:p>
        </w:tc>
        <w:tc>
          <w:tcPr>
            <w:tcW w:w="1361" w:type="dxa"/>
            <w:tcBorders>
              <w:top w:val="single" w:sz="6" w:space="0" w:color="auto"/>
              <w:left w:val="single" w:sz="6" w:space="0" w:color="auto"/>
              <w:right w:val="single" w:sz="6" w:space="0" w:color="auto"/>
            </w:tcBorders>
            <w:vAlign w:val="center"/>
          </w:tcPr>
          <w:p>
            <w:pPr>
              <w:pStyle w:val="25"/>
            </w:pPr>
            <w:r>
              <w:t>574.11</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r>
              <w:t>574.11</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254.11</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254.11</w:t>
            </w:r>
          </w:p>
        </w:tc>
        <w:tc>
          <w:tcPr>
            <w:tcW w:w="1474" w:type="dxa"/>
            <w:tcBorders>
              <w:top w:val="single" w:sz="6" w:space="0" w:color="auto"/>
              <w:left w:val="single" w:sz="6" w:space="0" w:color="auto"/>
              <w:right w:val="single" w:sz="6" w:space="0" w:color="auto"/>
            </w:tcBorders>
            <w:vAlign w:val="center"/>
          </w:tcPr>
          <w:p>
            <w:pPr>
              <w:pStyle w:val="21"/>
            </w:pPr>
            <w:r>
              <w:t>254.11</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1474" w:type="dxa"/>
            <w:tcBorders>
              <w:top w:val="single" w:sz="6" w:space="0" w:color="auto"/>
              <w:left w:val="single" w:sz="6" w:space="0" w:color="auto"/>
              <w:right w:val="single" w:sz="6" w:space="0" w:color="auto"/>
            </w:tcBorders>
            <w:vAlign w:val="center"/>
          </w:tcPr>
          <w:p>
            <w:pPr>
              <w:pStyle w:val="25"/>
            </w:pPr>
            <w:r>
              <w:t>254.11</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254.11</w:t>
            </w:r>
          </w:p>
        </w:tc>
        <w:tc>
          <w:tcPr>
            <w:tcW w:w="2551" w:type="dxa"/>
            <w:tcBorders>
              <w:top w:val="single" w:sz="6" w:space="0" w:color="auto"/>
              <w:left w:val="single" w:sz="6" w:space="0" w:color="auto"/>
              <w:right w:val="single" w:sz="6" w:space="0" w:color="auto"/>
            </w:tcBorders>
            <w:vAlign w:val="center"/>
          </w:tcPr>
          <w:p>
            <w:pPr>
              <w:pStyle w:val="25"/>
            </w:pPr>
            <w:r>
              <w:t>254.11</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tcBorders>
              <w:top w:val="single" w:sz="6" w:space="0" w:color="auto"/>
              <w:left w:val="single" w:sz="6" w:space="0" w:color="auto"/>
              <w:right w:val="single" w:sz="6" w:space="0" w:color="auto"/>
            </w:tcBorders>
            <w:vAlign w:val="center"/>
          </w:tcPr>
          <w:p>
            <w:pPr>
              <w:pStyle w:val="21"/>
            </w:pPr>
            <w:r>
              <w:t>254.11</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254.11</w:t>
            </w:r>
          </w:p>
        </w:tc>
        <w:tc>
          <w:tcPr>
            <w:tcW w:w="2551" w:type="dxa"/>
            <w:tcBorders>
              <w:top w:val="single" w:sz="6" w:space="0" w:color="auto"/>
              <w:left w:val="single" w:sz="6" w:space="0" w:color="auto"/>
              <w:right w:val="single" w:sz="6" w:space="0" w:color="auto"/>
            </w:tcBorders>
            <w:vAlign w:val="center"/>
          </w:tcPr>
          <w:p>
            <w:pPr>
              <w:pStyle w:val="25"/>
            </w:pPr>
            <w:r>
              <w:t>252.04</w:t>
            </w:r>
          </w:p>
        </w:tc>
        <w:tc>
          <w:tcPr>
            <w:tcW w:w="2551" w:type="dxa"/>
            <w:vAlign w:val="center"/>
          </w:tcPr>
          <w:p>
            <w:pPr>
              <w:pStyle w:val="25"/>
            </w:pPr>
            <w:r>
              <w:t>2.07</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240.00</w:t>
            </w:r>
          </w:p>
        </w:tc>
        <w:tc>
          <w:tcPr>
            <w:tcW w:w="2551" w:type="dxa"/>
            <w:tcBorders>
              <w:top w:val="single" w:sz="6" w:space="0" w:color="auto"/>
              <w:left w:val="single" w:sz="6" w:space="0" w:color="auto"/>
              <w:right w:val="single" w:sz="6" w:space="0" w:color="auto"/>
            </w:tcBorders>
            <w:vAlign w:val="center"/>
          </w:tcPr>
          <w:p>
            <w:pPr>
              <w:pStyle w:val="21"/>
            </w:pPr>
            <w:r>
              <w:t>240.00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100.65</w:t>
            </w:r>
          </w:p>
        </w:tc>
        <w:tc>
          <w:tcPr>
            <w:tcW w:w="2551" w:type="dxa"/>
            <w:tcBorders>
              <w:top w:val="single" w:sz="6" w:space="0" w:color="auto"/>
              <w:left w:val="single" w:sz="6" w:space="0" w:color="auto"/>
              <w:right w:val="single" w:sz="6" w:space="0" w:color="auto"/>
            </w:tcBorders>
            <w:vAlign w:val="center"/>
          </w:tcPr>
          <w:p>
            <w:pPr>
              <w:pStyle w:val="21"/>
            </w:pPr>
            <w:r>
              <w:t>100.65</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15.00</w:t>
            </w:r>
          </w:p>
        </w:tc>
        <w:tc>
          <w:tcPr>
            <w:tcW w:w="2551" w:type="dxa"/>
            <w:tcBorders>
              <w:top w:val="single" w:sz="6" w:space="0" w:color="auto"/>
              <w:left w:val="single" w:sz="6" w:space="0" w:color="auto"/>
              <w:right w:val="single" w:sz="6" w:space="0" w:color="auto"/>
            </w:tcBorders>
            <w:vAlign w:val="center"/>
          </w:tcPr>
          <w:p>
            <w:pPr>
              <w:pStyle w:val="21"/>
            </w:pPr>
            <w:r>
              <w:t>15.00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51.00</w:t>
            </w:r>
          </w:p>
        </w:tc>
        <w:tc>
          <w:tcPr>
            <w:tcW w:w="2551" w:type="dxa"/>
            <w:tcBorders>
              <w:top w:val="single" w:sz="6" w:space="0" w:color="auto"/>
              <w:left w:val="single" w:sz="6" w:space="0" w:color="auto"/>
              <w:right w:val="single" w:sz="6" w:space="0" w:color="auto"/>
            </w:tcBorders>
            <w:vAlign w:val="center"/>
          </w:tcPr>
          <w:p>
            <w:pPr>
              <w:pStyle w:val="21"/>
            </w:pPr>
            <w:r>
              <w:t>51.00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27.00</w:t>
            </w:r>
          </w:p>
        </w:tc>
        <w:tc>
          <w:tcPr>
            <w:tcW w:w="2551" w:type="dxa"/>
            <w:tcBorders>
              <w:top w:val="single" w:sz="6" w:space="0" w:color="auto"/>
              <w:left w:val="single" w:sz="6" w:space="0" w:color="auto"/>
              <w:right w:val="single" w:sz="6" w:space="0" w:color="auto"/>
            </w:tcBorders>
            <w:vAlign w:val="center"/>
          </w:tcPr>
          <w:p>
            <w:pPr>
              <w:pStyle w:val="21"/>
            </w:pPr>
            <w:r>
              <w:t>27.00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13.00</w:t>
            </w:r>
          </w:p>
        </w:tc>
        <w:tc>
          <w:tcPr>
            <w:tcW w:w="2551" w:type="dxa"/>
            <w:tcBorders>
              <w:top w:val="single" w:sz="6" w:space="0" w:color="auto"/>
              <w:left w:val="single" w:sz="6" w:space="0" w:color="auto"/>
              <w:right w:val="single" w:sz="6" w:space="0" w:color="auto"/>
            </w:tcBorders>
            <w:vAlign w:val="center"/>
          </w:tcPr>
          <w:p>
            <w:pPr>
              <w:pStyle w:val="21"/>
            </w:pPr>
            <w:r>
              <w:t>13.00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18.35</w:t>
            </w:r>
          </w:p>
        </w:tc>
        <w:tc>
          <w:tcPr>
            <w:tcW w:w="2551" w:type="dxa"/>
            <w:tcBorders>
              <w:top w:val="single" w:sz="6" w:space="0" w:color="auto"/>
              <w:left w:val="single" w:sz="6" w:space="0" w:color="auto"/>
              <w:right w:val="single" w:sz="6" w:space="0" w:color="auto"/>
            </w:tcBorders>
            <w:vAlign w:val="center"/>
          </w:tcPr>
          <w:p>
            <w:pPr>
              <w:pStyle w:val="21"/>
            </w:pPr>
            <w:r>
              <w:t>18.35</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3.00</w:t>
            </w:r>
          </w:p>
        </w:tc>
        <w:tc>
          <w:tcPr>
            <w:tcW w:w="2551" w:type="dxa"/>
            <w:tcBorders>
              <w:top w:val="single" w:sz="6" w:space="0" w:color="auto"/>
              <w:left w:val="single" w:sz="6" w:space="0" w:color="auto"/>
              <w:right w:val="single" w:sz="6" w:space="0" w:color="auto"/>
            </w:tcBorders>
            <w:vAlign w:val="center"/>
          </w:tcPr>
          <w:p>
            <w:pPr>
              <w:pStyle w:val="21"/>
            </w:pPr>
            <w:r>
              <w:t>3.00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12.00</w:t>
            </w:r>
          </w:p>
        </w:tc>
        <w:tc>
          <w:tcPr>
            <w:tcW w:w="2551" w:type="dxa"/>
            <w:tcBorders>
              <w:top w:val="single" w:sz="6" w:space="0" w:color="auto"/>
              <w:left w:val="single" w:sz="6" w:space="0" w:color="auto"/>
              <w:right w:val="single" w:sz="6" w:space="0" w:color="auto"/>
            </w:tcBorders>
            <w:vAlign w:val="center"/>
          </w:tcPr>
          <w:p>
            <w:pPr>
              <w:pStyle w:val="21"/>
            </w:pPr>
            <w:r>
              <w:t>12.00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2.07</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2.07</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2.07</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2.07</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361017昌黎县朱各庄镇卫生院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昌黎县朱各庄镇卫生院2025年单位预算信息公开情况说明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按照《中华人民共和国预算法》、《地方预决算公开操作规程》和《关于进一步推进预算公开工作的实施意见》规定，现将昌黎县朱各庄镇卫生院2025年单位预算公开如下：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昌黎县朱各庄镇卫生院是昌黎县卫生健康局下属单位，承担本辖区基本医疗服务和基本公共卫生服务，设有内科、检验科、B超室、DR室、护理站、药房、预防保健科、公共卫生科等内部科室。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昌黎县朱各庄镇卫生院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574.11万元，其中：一般公共预算收入254.11万元，基金预算收入0.00万元，国有资本经营预算收入0.00万元，财政专户核拨收入0.00万元，单位资金收入320.00万元，上年结转结余0.00万元。</w:t>
      </w:r>
    </w:p>
    <w:p>
      <w:pPr>
        <w:pStyle w:val="28"/>
      </w:pPr>
      <w:r>
        <w:t>2、支出说明</w:t>
      </w:r>
    </w:p>
    <w:p>
      <w:pPr>
        <w:pStyle w:val="28"/>
      </w:pPr>
      <w:r>
        <w:t>收支预算总表支出栏、基本支出表、项目支出表按经济分类和支出功能分类科目编制，反映昌黎县朱各庄镇卫生院年度单位预算中支出预算的总体情况。2025年支出预算574.11万元，其中基本支出574.11万元，包括人员经费252.04万元和日常公用经费322.07万元；项目支出0.00万元，主要为本年度未安排项目预算支出。</w:t>
      </w:r>
    </w:p>
    <w:p>
      <w:pPr>
        <w:pStyle w:val="28"/>
      </w:pPr>
      <w:r>
        <w:t>3、比上年增减情况</w:t>
      </w:r>
    </w:p>
    <w:p>
      <w:pPr>
        <w:pStyle w:val="28"/>
      </w:pPr>
      <w:r>
        <w:t>2025年预算收支安排574.11万元，较2024年预算增加20.63万元，其中：基本支出增加20.63万元，主要为正常人员变动及工资调整。项目支出增加0.00万元，主要为本年度未安排项目预算支出。</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2025年，我单位机关运行经费共计安排322.07万元，主要用于日常维修、办公用房水电费、办公用房取暖费、办公用房物业管理费等日常运行支出。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361017昌黎县朱各庄镇卫生院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昌黎县朱各庄镇卫生院上年末固定资产金额为1001.61万元（详见下表）。本年度拟购置固定资产总额为60.00万元，已按要求列入政府采购预算，详见政府采购预算表。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361017昌黎县朱各庄镇卫生院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1001.61</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2076</w:t>
            </w:r>
          </w:p>
        </w:tc>
        <w:tc>
          <w:tcPr>
            <w:tcW w:w="2835" w:type="dxa"/>
            <w:vAlign w:val="center"/>
          </w:tcPr>
          <w:p>
            <w:pPr>
              <w:pStyle w:val="21"/>
            </w:pPr>
            <w:r>
              <w:t>353.70</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2006</w:t>
            </w:r>
          </w:p>
        </w:tc>
        <w:tc>
          <w:tcPr>
            <w:tcW w:w="2835" w:type="dxa"/>
            <w:vAlign w:val="center"/>
          </w:tcPr>
          <w:p>
            <w:pPr>
              <w:pStyle w:val="21"/>
            </w:pPr>
            <w:r>
              <w:t>344.70</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44.23</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814</w:t>
            </w:r>
          </w:p>
        </w:tc>
        <w:tc>
          <w:tcPr>
            <w:tcW w:w="2835" w:type="dxa"/>
            <w:vAlign w:val="center"/>
          </w:tcPr>
          <w:p>
            <w:pPr>
              <w:pStyle w:val="21"/>
            </w:pPr>
            <w:r>
              <w:t>603.68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7" w:name="_Toc_4_4_0000000007"/>
      <w:r>
        <w:rPr>
          <w:rFonts w:ascii="方正小标宋_GBK" w:eastAsia="方正小标宋_GBK" w:cs="方正小标宋_GBK" w:hAnsi="方正小标宋_GBK"/>
          <w:b w:val="0"/>
          <w:color w:val="000000"/>
          <w:sz w:val="44"/>
        </w:rPr>
        <w:t>七、昌黎县茹荷镇卫生院收支预算</w:t>
      </w:r>
      <w:bookmarkEnd w:id="7"/>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361018昌黎县茹荷镇卫生院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190.67</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340.67</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340.67</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340.67</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340.67</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340.67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361018昌黎县茹荷镇卫生院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340.67</w:t>
            </w:r>
          </w:p>
        </w:tc>
        <w:tc>
          <w:tcPr>
            <w:tcW w:w="1134" w:type="dxa"/>
            <w:tcBorders>
              <w:top w:val="single" w:sz="6" w:space="0" w:color="auto"/>
              <w:left w:val="single" w:sz="6" w:space="0" w:color="auto"/>
              <w:right w:val="single" w:sz="6" w:space="0" w:color="auto"/>
            </w:tcBorders>
            <w:vAlign w:val="center"/>
          </w:tcPr>
          <w:p>
            <w:pPr>
              <w:pStyle w:val="25"/>
            </w:pPr>
            <w:r>
              <w:t>340.67</w:t>
            </w:r>
          </w:p>
        </w:tc>
        <w:tc>
          <w:tcPr>
            <w:tcW w:w="1134" w:type="dxa"/>
            <w:tcBorders>
              <w:top w:val="single" w:sz="6" w:space="0" w:color="auto"/>
              <w:left w:val="single" w:sz="6" w:space="0" w:color="auto"/>
              <w:right w:val="single" w:sz="6" w:space="0" w:color="auto"/>
            </w:tcBorders>
            <w:vAlign w:val="center"/>
          </w:tcPr>
          <w:p>
            <w:pPr>
              <w:pStyle w:val="25"/>
            </w:pPr>
            <w:r>
              <w:t>190.67</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190.67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190.67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340.67</w:t>
            </w:r>
          </w:p>
        </w:tc>
        <w:tc>
          <w:tcPr>
            <w:tcW w:w="1134" w:type="dxa"/>
            <w:tcBorders>
              <w:top w:val="single" w:sz="6" w:space="0" w:color="auto"/>
              <w:left w:val="single" w:sz="6" w:space="0" w:color="auto"/>
              <w:right w:val="single" w:sz="6" w:space="0" w:color="auto"/>
            </w:tcBorders>
            <w:vAlign w:val="center"/>
          </w:tcPr>
          <w:p>
            <w:pPr>
              <w:pStyle w:val="21"/>
            </w:pPr>
            <w:r>
              <w:t>190.67</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340.67</w:t>
            </w:r>
          </w:p>
        </w:tc>
        <w:tc>
          <w:tcPr>
            <w:tcW w:w="1361" w:type="dxa"/>
            <w:tcBorders>
              <w:top w:val="single" w:sz="6" w:space="0" w:color="auto"/>
              <w:left w:val="single" w:sz="6" w:space="0" w:color="auto"/>
              <w:right w:val="single" w:sz="6" w:space="0" w:color="auto"/>
            </w:tcBorders>
            <w:vAlign w:val="center"/>
          </w:tcPr>
          <w:p>
            <w:pPr>
              <w:pStyle w:val="25"/>
            </w:pPr>
            <w:r>
              <w:t>340.67</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r>
              <w:t>340.67</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190.67</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190.67</w:t>
            </w:r>
          </w:p>
        </w:tc>
        <w:tc>
          <w:tcPr>
            <w:tcW w:w="1474" w:type="dxa"/>
            <w:tcBorders>
              <w:top w:val="single" w:sz="6" w:space="0" w:color="auto"/>
              <w:left w:val="single" w:sz="6" w:space="0" w:color="auto"/>
              <w:right w:val="single" w:sz="6" w:space="0" w:color="auto"/>
            </w:tcBorders>
            <w:vAlign w:val="center"/>
          </w:tcPr>
          <w:p>
            <w:pPr>
              <w:pStyle w:val="21"/>
            </w:pPr>
            <w:r>
              <w:t>190.67</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1474" w:type="dxa"/>
            <w:tcBorders>
              <w:top w:val="single" w:sz="6" w:space="0" w:color="auto"/>
              <w:left w:val="single" w:sz="6" w:space="0" w:color="auto"/>
              <w:right w:val="single" w:sz="6" w:space="0" w:color="auto"/>
            </w:tcBorders>
            <w:vAlign w:val="center"/>
          </w:tcPr>
          <w:p>
            <w:pPr>
              <w:pStyle w:val="25"/>
            </w:pPr>
            <w:r>
              <w:t>190.67</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190.67</w:t>
            </w:r>
          </w:p>
        </w:tc>
        <w:tc>
          <w:tcPr>
            <w:tcW w:w="2551" w:type="dxa"/>
            <w:tcBorders>
              <w:top w:val="single" w:sz="6" w:space="0" w:color="auto"/>
              <w:left w:val="single" w:sz="6" w:space="0" w:color="auto"/>
              <w:right w:val="single" w:sz="6" w:space="0" w:color="auto"/>
            </w:tcBorders>
            <w:vAlign w:val="center"/>
          </w:tcPr>
          <w:p>
            <w:pPr>
              <w:pStyle w:val="25"/>
            </w:pPr>
            <w:r>
              <w:t>190.67</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tcBorders>
              <w:top w:val="single" w:sz="6" w:space="0" w:color="auto"/>
              <w:left w:val="single" w:sz="6" w:space="0" w:color="auto"/>
              <w:right w:val="single" w:sz="6" w:space="0" w:color="auto"/>
            </w:tcBorders>
            <w:vAlign w:val="center"/>
          </w:tcPr>
          <w:p>
            <w:pPr>
              <w:pStyle w:val="21"/>
            </w:pPr>
            <w:r>
              <w:t>190.67</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190.67</w:t>
            </w:r>
          </w:p>
        </w:tc>
        <w:tc>
          <w:tcPr>
            <w:tcW w:w="2551" w:type="dxa"/>
            <w:tcBorders>
              <w:top w:val="single" w:sz="6" w:space="0" w:color="auto"/>
              <w:left w:val="single" w:sz="6" w:space="0" w:color="auto"/>
              <w:right w:val="single" w:sz="6" w:space="0" w:color="auto"/>
            </w:tcBorders>
            <w:vAlign w:val="center"/>
          </w:tcPr>
          <w:p>
            <w:pPr>
              <w:pStyle w:val="25"/>
            </w:pPr>
            <w:r>
              <w:t>189.32</w:t>
            </w:r>
          </w:p>
        </w:tc>
        <w:tc>
          <w:tcPr>
            <w:tcW w:w="2551" w:type="dxa"/>
            <w:vAlign w:val="center"/>
          </w:tcPr>
          <w:p>
            <w:pPr>
              <w:pStyle w:val="25"/>
            </w:pPr>
            <w:r>
              <w:t>1.35</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180.00</w:t>
            </w:r>
          </w:p>
        </w:tc>
        <w:tc>
          <w:tcPr>
            <w:tcW w:w="2551" w:type="dxa"/>
            <w:tcBorders>
              <w:top w:val="single" w:sz="6" w:space="0" w:color="auto"/>
              <w:left w:val="single" w:sz="6" w:space="0" w:color="auto"/>
              <w:right w:val="single" w:sz="6" w:space="0" w:color="auto"/>
            </w:tcBorders>
            <w:vAlign w:val="center"/>
          </w:tcPr>
          <w:p>
            <w:pPr>
              <w:pStyle w:val="21"/>
            </w:pPr>
            <w:r>
              <w:t>180.00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80.01</w:t>
            </w:r>
          </w:p>
        </w:tc>
        <w:tc>
          <w:tcPr>
            <w:tcW w:w="2551" w:type="dxa"/>
            <w:tcBorders>
              <w:top w:val="single" w:sz="6" w:space="0" w:color="auto"/>
              <w:left w:val="single" w:sz="6" w:space="0" w:color="auto"/>
              <w:right w:val="single" w:sz="6" w:space="0" w:color="auto"/>
            </w:tcBorders>
            <w:vAlign w:val="center"/>
          </w:tcPr>
          <w:p>
            <w:pPr>
              <w:pStyle w:val="21"/>
            </w:pPr>
            <w:r>
              <w:t>80.01</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15.27</w:t>
            </w:r>
          </w:p>
        </w:tc>
        <w:tc>
          <w:tcPr>
            <w:tcW w:w="2551" w:type="dxa"/>
            <w:tcBorders>
              <w:top w:val="single" w:sz="6" w:space="0" w:color="auto"/>
              <w:left w:val="single" w:sz="6" w:space="0" w:color="auto"/>
              <w:right w:val="single" w:sz="6" w:space="0" w:color="auto"/>
            </w:tcBorders>
            <w:vAlign w:val="center"/>
          </w:tcPr>
          <w:p>
            <w:pPr>
              <w:pStyle w:val="21"/>
            </w:pPr>
            <w:r>
              <w:t>15.27</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43.03</w:t>
            </w:r>
          </w:p>
        </w:tc>
        <w:tc>
          <w:tcPr>
            <w:tcW w:w="2551" w:type="dxa"/>
            <w:tcBorders>
              <w:top w:val="single" w:sz="6" w:space="0" w:color="auto"/>
              <w:left w:val="single" w:sz="6" w:space="0" w:color="auto"/>
              <w:right w:val="single" w:sz="6" w:space="0" w:color="auto"/>
            </w:tcBorders>
            <w:vAlign w:val="center"/>
          </w:tcPr>
          <w:p>
            <w:pPr>
              <w:pStyle w:val="21"/>
            </w:pPr>
            <w:r>
              <w:t>43.03</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15.58</w:t>
            </w:r>
          </w:p>
        </w:tc>
        <w:tc>
          <w:tcPr>
            <w:tcW w:w="2551" w:type="dxa"/>
            <w:tcBorders>
              <w:top w:val="single" w:sz="6" w:space="0" w:color="auto"/>
              <w:left w:val="single" w:sz="6" w:space="0" w:color="auto"/>
              <w:right w:val="single" w:sz="6" w:space="0" w:color="auto"/>
            </w:tcBorders>
            <w:vAlign w:val="center"/>
          </w:tcPr>
          <w:p>
            <w:pPr>
              <w:pStyle w:val="21"/>
            </w:pPr>
            <w:r>
              <w:t>15.58</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7.79</w:t>
            </w:r>
          </w:p>
        </w:tc>
        <w:tc>
          <w:tcPr>
            <w:tcW w:w="2551" w:type="dxa"/>
            <w:tcBorders>
              <w:top w:val="single" w:sz="6" w:space="0" w:color="auto"/>
              <w:left w:val="single" w:sz="6" w:space="0" w:color="auto"/>
              <w:right w:val="single" w:sz="6" w:space="0" w:color="auto"/>
            </w:tcBorders>
            <w:vAlign w:val="center"/>
          </w:tcPr>
          <w:p>
            <w:pPr>
              <w:pStyle w:val="21"/>
            </w:pPr>
            <w:r>
              <w:t>7.79</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9.35</w:t>
            </w:r>
          </w:p>
        </w:tc>
        <w:tc>
          <w:tcPr>
            <w:tcW w:w="2551" w:type="dxa"/>
            <w:tcBorders>
              <w:top w:val="single" w:sz="6" w:space="0" w:color="auto"/>
              <w:left w:val="single" w:sz="6" w:space="0" w:color="auto"/>
              <w:right w:val="single" w:sz="6" w:space="0" w:color="auto"/>
            </w:tcBorders>
            <w:vAlign w:val="center"/>
          </w:tcPr>
          <w:p>
            <w:pPr>
              <w:pStyle w:val="21"/>
            </w:pPr>
            <w:r>
              <w:t>9.35</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1.18</w:t>
            </w:r>
          </w:p>
        </w:tc>
        <w:tc>
          <w:tcPr>
            <w:tcW w:w="2551" w:type="dxa"/>
            <w:tcBorders>
              <w:top w:val="single" w:sz="6" w:space="0" w:color="auto"/>
              <w:left w:val="single" w:sz="6" w:space="0" w:color="auto"/>
              <w:right w:val="single" w:sz="6" w:space="0" w:color="auto"/>
            </w:tcBorders>
            <w:vAlign w:val="center"/>
          </w:tcPr>
          <w:p>
            <w:pPr>
              <w:pStyle w:val="21"/>
            </w:pPr>
            <w:r>
              <w:t>1.18</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7.79</w:t>
            </w:r>
          </w:p>
        </w:tc>
        <w:tc>
          <w:tcPr>
            <w:tcW w:w="2551" w:type="dxa"/>
            <w:tcBorders>
              <w:top w:val="single" w:sz="6" w:space="0" w:color="auto"/>
              <w:left w:val="single" w:sz="6" w:space="0" w:color="auto"/>
              <w:right w:val="single" w:sz="6" w:space="0" w:color="auto"/>
            </w:tcBorders>
            <w:vAlign w:val="center"/>
          </w:tcPr>
          <w:p>
            <w:pPr>
              <w:pStyle w:val="21"/>
            </w:pPr>
            <w:r>
              <w:t>7.79</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1.35</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1.35</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1.35</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1.35</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9.32</w:t>
            </w:r>
          </w:p>
        </w:tc>
        <w:tc>
          <w:tcPr>
            <w:tcW w:w="2551" w:type="dxa"/>
            <w:tcBorders>
              <w:top w:val="single" w:sz="6" w:space="0" w:color="auto"/>
              <w:left w:val="single" w:sz="6" w:space="0" w:color="auto"/>
              <w:right w:val="single" w:sz="6" w:space="0" w:color="auto"/>
            </w:tcBorders>
            <w:vAlign w:val="center"/>
          </w:tcPr>
          <w:p>
            <w:pPr>
              <w:pStyle w:val="21"/>
            </w:pPr>
            <w:r>
              <w:t>9.32</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9.32</w:t>
            </w:r>
          </w:p>
        </w:tc>
        <w:tc>
          <w:tcPr>
            <w:tcW w:w="2551" w:type="dxa"/>
            <w:tcBorders>
              <w:top w:val="single" w:sz="6" w:space="0" w:color="auto"/>
              <w:left w:val="single" w:sz="6" w:space="0" w:color="auto"/>
              <w:right w:val="single" w:sz="6" w:space="0" w:color="auto"/>
            </w:tcBorders>
            <w:vAlign w:val="center"/>
          </w:tcPr>
          <w:p>
            <w:pPr>
              <w:pStyle w:val="21"/>
            </w:pPr>
            <w:r>
              <w:t>9.32</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361018昌黎县茹荷镇卫生院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昌黎县茹荷镇卫生院2025年单位预算信息公开情况说明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按照《中华人民共和国预算法》、《地方预决算公开操作规程》和《关于进一步推进预算公开工作的实施意见》规定，现将昌黎县茹荷镇卫生院2025年单位预算公开如下：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昌黎县茹荷镇卫生院是昌黎县卫生健康局下属单位，承担本辖区基本医疗服务和基本公共卫生服务，设有内科、外科、中医科、检验科、B超室、DR室、护理站、药房、预防保健科、公共卫生科等内部科室。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昌黎县茹荷镇卫生院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340.67万元，其中：一般公共预算收入190.67万元，基金预算收入0.00万元，国有资本经营预算收入0.00万元，财政专户核拨收入0.00万元，单位资金收入150.00万元，上年结转结余0.00万元。</w:t>
      </w:r>
    </w:p>
    <w:p>
      <w:pPr>
        <w:pStyle w:val="28"/>
      </w:pPr>
      <w:r>
        <w:t>2、支出说明</w:t>
      </w:r>
    </w:p>
    <w:p>
      <w:pPr>
        <w:pStyle w:val="28"/>
      </w:pPr>
      <w:r>
        <w:t>收支预算总表支出栏、基本支出表、项目支出表按经济分类和支出功能分类科目编制，反映昌黎县茹荷镇卫生院年度单位预算中支出预算的总体情况。2025年支出预算340.67万元，其中基本支出340.67万元，包括人员经费189.32万元和日常公用经费151.35万元；项目支出0.00万元，主要为2025年年初无项目预算安排。</w:t>
      </w:r>
    </w:p>
    <w:p>
      <w:pPr>
        <w:pStyle w:val="28"/>
      </w:pPr>
      <w:r>
        <w:t>3、比上年增减情况</w:t>
      </w:r>
    </w:p>
    <w:p>
      <w:pPr>
        <w:pStyle w:val="28"/>
      </w:pPr>
      <w:r>
        <w:t>2025年预算收支安排340.67万元，较2024年预算增加50.61万元，其中：基本支出增加50.61万元，主要为新增人员2人，人员经费支出较2024年预算增加20.43万元；专用材料费增加，日常公用经费支出较2024年预算增加30.18万元。项目支出增加0.00万元，主要为2025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2025年，我单位机关运行经费共计安排151.35万元，主要用于日常维修、办公用房水电费、办公用房取暖费、办公用房物业管理费等日常运行支出。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361018昌黎县茹荷镇卫生院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38.96</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38.96</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38.96</w:t>
            </w:r>
          </w:p>
        </w:tc>
      </w:tr>
      <w:tr>
        <w:trPr>
          <w:cantSplit/>
        </w:trPr>
        <w:tc>
          <w:tcPr>
            <w:tcW w:w="1701" w:type="dxa"/>
            <w:vAlign w:val="center"/>
          </w:tcPr>
          <w:p>
            <w:pPr>
              <w:pStyle w:val="24"/>
            </w:pPr>
            <w:r>
              <w:t>昌黎县茹荷镇卫生院小计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38.96</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38.96</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38.96</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其他计算机</w:t>
            </w:r>
          </w:p>
        </w:tc>
        <w:tc>
          <w:tcPr>
            <w:tcW w:w="1134" w:type="dxa"/>
            <w:tcBorders>
              <w:top w:val="single" w:sz="6" w:space="0" w:color="auto"/>
              <w:left w:val="single" w:sz="6" w:space="0" w:color="auto"/>
              <w:right w:val="single" w:sz="6" w:space="0" w:color="auto"/>
            </w:tcBorders>
            <w:vAlign w:val="center"/>
          </w:tcPr>
          <w:p>
            <w:pPr>
              <w:pStyle w:val="22"/>
            </w:pPr>
            <w:r>
              <w:t>A02010199</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0.50</w:t>
            </w:r>
          </w:p>
        </w:tc>
        <w:tc>
          <w:tcPr>
            <w:tcW w:w="964" w:type="dxa"/>
            <w:tcBorders>
              <w:top w:val="single" w:sz="6" w:space="0" w:color="auto"/>
              <w:left w:val="single" w:sz="6" w:space="0" w:color="auto"/>
              <w:right w:val="single" w:sz="6" w:space="0" w:color="auto"/>
            </w:tcBorders>
            <w:vAlign w:val="center"/>
          </w:tcPr>
          <w:p>
            <w:pPr>
              <w:pStyle w:val="21"/>
            </w:pPr>
            <w:r>
              <w:t>4.00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4.00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4.00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其他打印机</w:t>
            </w:r>
          </w:p>
        </w:tc>
        <w:tc>
          <w:tcPr>
            <w:tcW w:w="1134" w:type="dxa"/>
            <w:tcBorders>
              <w:top w:val="single" w:sz="6" w:space="0" w:color="auto"/>
              <w:left w:val="single" w:sz="6" w:space="0" w:color="auto"/>
              <w:right w:val="single" w:sz="6" w:space="0" w:color="auto"/>
            </w:tcBorders>
            <w:vAlign w:val="center"/>
          </w:tcPr>
          <w:p>
            <w:pPr>
              <w:pStyle w:val="22"/>
            </w:pPr>
            <w:r>
              <w:t>A02021099</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0.20</w:t>
            </w:r>
          </w:p>
        </w:tc>
        <w:tc>
          <w:tcPr>
            <w:tcW w:w="964" w:type="dxa"/>
            <w:tcBorders>
              <w:top w:val="single" w:sz="6" w:space="0" w:color="auto"/>
              <w:left w:val="single" w:sz="6" w:space="0" w:color="auto"/>
              <w:right w:val="single" w:sz="6" w:space="0" w:color="auto"/>
            </w:tcBorders>
            <w:vAlign w:val="center"/>
          </w:tcPr>
          <w:p>
            <w:pPr>
              <w:pStyle w:val="21"/>
            </w:pPr>
            <w:r>
              <w:t>1.60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1.60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1.60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空调机组</w:t>
            </w:r>
          </w:p>
        </w:tc>
        <w:tc>
          <w:tcPr>
            <w:tcW w:w="1134" w:type="dxa"/>
            <w:tcBorders>
              <w:top w:val="single" w:sz="6" w:space="0" w:color="auto"/>
              <w:left w:val="single" w:sz="6" w:space="0" w:color="auto"/>
              <w:right w:val="single" w:sz="6" w:space="0" w:color="auto"/>
            </w:tcBorders>
            <w:vAlign w:val="center"/>
          </w:tcPr>
          <w:p>
            <w:pPr>
              <w:pStyle w:val="22"/>
            </w:pPr>
            <w:r>
              <w:t>A02052305</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0.30</w:t>
            </w:r>
          </w:p>
        </w:tc>
        <w:tc>
          <w:tcPr>
            <w:tcW w:w="964" w:type="dxa"/>
            <w:tcBorders>
              <w:top w:val="single" w:sz="6" w:space="0" w:color="auto"/>
              <w:left w:val="single" w:sz="6" w:space="0" w:color="auto"/>
              <w:right w:val="single" w:sz="6" w:space="0" w:color="auto"/>
            </w:tcBorders>
            <w:vAlign w:val="center"/>
          </w:tcPr>
          <w:p>
            <w:pPr>
              <w:pStyle w:val="21"/>
            </w:pPr>
            <w:r>
              <w:t>2.40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2.40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医用电子生理参数检测仪器设备</w:t>
            </w:r>
          </w:p>
        </w:tc>
        <w:tc>
          <w:tcPr>
            <w:tcW w:w="1134" w:type="dxa"/>
            <w:tcBorders>
              <w:top w:val="single" w:sz="6" w:space="0" w:color="auto"/>
              <w:left w:val="single" w:sz="6" w:space="0" w:color="auto"/>
              <w:right w:val="single" w:sz="6" w:space="0" w:color="auto"/>
            </w:tcBorders>
            <w:vAlign w:val="center"/>
          </w:tcPr>
          <w:p>
            <w:pPr>
              <w:pStyle w:val="22"/>
            </w:pPr>
            <w:r>
              <w:t>A02320300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临床检验设备</w:t>
            </w:r>
          </w:p>
        </w:tc>
        <w:tc>
          <w:tcPr>
            <w:tcW w:w="1134" w:type="dxa"/>
            <w:tcBorders>
              <w:top w:val="single" w:sz="6" w:space="0" w:color="auto"/>
              <w:left w:val="single" w:sz="6" w:space="0" w:color="auto"/>
              <w:right w:val="single" w:sz="6" w:space="0" w:color="auto"/>
            </w:tcBorders>
            <w:vAlign w:val="center"/>
          </w:tcPr>
          <w:p>
            <w:pPr>
              <w:pStyle w:val="22"/>
            </w:pPr>
            <w:r>
              <w:t>A02321900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3.00</w:t>
            </w:r>
          </w:p>
        </w:tc>
        <w:tc>
          <w:tcPr>
            <w:tcW w:w="964" w:type="dxa"/>
            <w:tcBorders>
              <w:top w:val="single" w:sz="6" w:space="0" w:color="auto"/>
              <w:left w:val="single" w:sz="6" w:space="0" w:color="auto"/>
              <w:right w:val="single" w:sz="6" w:space="0" w:color="auto"/>
            </w:tcBorders>
            <w:vAlign w:val="center"/>
          </w:tcPr>
          <w:p>
            <w:pPr>
              <w:pStyle w:val="21"/>
            </w:pPr>
            <w:r>
              <w:t>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3.00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临床检验设备</w:t>
            </w:r>
          </w:p>
        </w:tc>
        <w:tc>
          <w:tcPr>
            <w:tcW w:w="1134" w:type="dxa"/>
            <w:tcBorders>
              <w:top w:val="single" w:sz="6" w:space="0" w:color="auto"/>
              <w:left w:val="single" w:sz="6" w:space="0" w:color="auto"/>
              <w:right w:val="single" w:sz="6" w:space="0" w:color="auto"/>
            </w:tcBorders>
            <w:vAlign w:val="center"/>
          </w:tcPr>
          <w:p>
            <w:pPr>
              <w:pStyle w:val="22"/>
            </w:pPr>
            <w:r>
              <w:t>A02321900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23.00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钢塑床类</w:t>
            </w:r>
          </w:p>
        </w:tc>
        <w:tc>
          <w:tcPr>
            <w:tcW w:w="1134" w:type="dxa"/>
            <w:tcBorders>
              <w:top w:val="single" w:sz="6" w:space="0" w:color="auto"/>
              <w:left w:val="single" w:sz="6" w:space="0" w:color="auto"/>
              <w:right w:val="single" w:sz="6" w:space="0" w:color="auto"/>
            </w:tcBorders>
            <w:vAlign w:val="center"/>
          </w:tcPr>
          <w:p>
            <w:pPr>
              <w:pStyle w:val="22"/>
            </w:pPr>
            <w:r>
              <w:t>A05010102</w:t>
            </w:r>
          </w:p>
        </w:tc>
        <w:tc>
          <w:tcPr>
            <w:tcW w:w="709" w:type="dxa"/>
            <w:tcBorders>
              <w:top w:val="single" w:sz="6" w:space="0" w:color="auto"/>
              <w:left w:val="single" w:sz="6" w:space="0" w:color="auto"/>
              <w:right w:val="single" w:sz="6" w:space="0" w:color="auto"/>
            </w:tcBorders>
            <w:vAlign w:val="center"/>
          </w:tcPr>
          <w:p>
            <w:pPr>
              <w:pStyle w:val="23"/>
            </w:pPr>
            <w:r>
              <w:t>张</w:t>
            </w:r>
          </w:p>
        </w:tc>
        <w:tc>
          <w:tcPr>
            <w:tcW w:w="850" w:type="dxa"/>
            <w:tcBorders>
              <w:top w:val="single" w:sz="6" w:space="0" w:color="auto"/>
              <w:left w:val="single" w:sz="6" w:space="0" w:color="auto"/>
              <w:right w:val="single" w:sz="6" w:space="0" w:color="auto"/>
            </w:tcBorders>
            <w:vAlign w:val="center"/>
          </w:tcPr>
          <w:p>
            <w:pPr>
              <w:pStyle w:val="21"/>
            </w:pPr>
            <w:r>
              <w:t>20</w:t>
            </w:r>
          </w:p>
        </w:tc>
        <w:tc>
          <w:tcPr>
            <w:tcW w:w="850" w:type="dxa"/>
            <w:tcBorders>
              <w:top w:val="single" w:sz="6" w:space="0" w:color="auto"/>
              <w:left w:val="single" w:sz="6" w:space="0" w:color="auto"/>
              <w:right w:val="single" w:sz="6" w:space="0" w:color="auto"/>
            </w:tcBorders>
            <w:vAlign w:val="center"/>
          </w:tcPr>
          <w:p>
            <w:pPr>
              <w:pStyle w:val="21"/>
            </w:pPr>
            <w:r>
              <w:t>0.10</w:t>
            </w: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其他台、桌类</w:t>
            </w:r>
          </w:p>
        </w:tc>
        <w:tc>
          <w:tcPr>
            <w:tcW w:w="1134" w:type="dxa"/>
            <w:tcBorders>
              <w:top w:val="single" w:sz="6" w:space="0" w:color="auto"/>
              <w:left w:val="single" w:sz="6" w:space="0" w:color="auto"/>
              <w:right w:val="single" w:sz="6" w:space="0" w:color="auto"/>
            </w:tcBorders>
            <w:vAlign w:val="center"/>
          </w:tcPr>
          <w:p>
            <w:pPr>
              <w:pStyle w:val="22"/>
            </w:pPr>
            <w:r>
              <w:t>A05010299</w:t>
            </w:r>
          </w:p>
        </w:tc>
        <w:tc>
          <w:tcPr>
            <w:tcW w:w="709" w:type="dxa"/>
            <w:tcBorders>
              <w:top w:val="single" w:sz="6" w:space="0" w:color="auto"/>
              <w:left w:val="single" w:sz="6" w:space="0" w:color="auto"/>
              <w:right w:val="single" w:sz="6" w:space="0" w:color="auto"/>
            </w:tcBorders>
            <w:vAlign w:val="center"/>
          </w:tcPr>
          <w:p>
            <w:pPr>
              <w:pStyle w:val="23"/>
            </w:pPr>
            <w:r>
              <w:t>张</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0.05</w:t>
            </w:r>
          </w:p>
        </w:tc>
        <w:tc>
          <w:tcPr>
            <w:tcW w:w="964" w:type="dxa"/>
            <w:tcBorders>
              <w:top w:val="single" w:sz="6" w:space="0" w:color="auto"/>
              <w:left w:val="single" w:sz="6" w:space="0" w:color="auto"/>
              <w:right w:val="single" w:sz="6" w:space="0" w:color="auto"/>
            </w:tcBorders>
            <w:vAlign w:val="center"/>
          </w:tcPr>
          <w:p>
            <w:pPr>
              <w:pStyle w:val="21"/>
            </w:pPr>
            <w:r>
              <w:t>0.40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0.40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0.40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其他椅凳类</w:t>
            </w:r>
          </w:p>
        </w:tc>
        <w:tc>
          <w:tcPr>
            <w:tcW w:w="1134" w:type="dxa"/>
            <w:tcBorders>
              <w:top w:val="single" w:sz="6" w:space="0" w:color="auto"/>
              <w:left w:val="single" w:sz="6" w:space="0" w:color="auto"/>
              <w:right w:val="single" w:sz="6" w:space="0" w:color="auto"/>
            </w:tcBorders>
            <w:vAlign w:val="center"/>
          </w:tcPr>
          <w:p>
            <w:pPr>
              <w:pStyle w:val="22"/>
            </w:pPr>
            <w:r>
              <w:t>A05010399</w:t>
            </w:r>
          </w:p>
        </w:tc>
        <w:tc>
          <w:tcPr>
            <w:tcW w:w="709" w:type="dxa"/>
            <w:tcBorders>
              <w:top w:val="single" w:sz="6" w:space="0" w:color="auto"/>
              <w:left w:val="single" w:sz="6" w:space="0" w:color="auto"/>
              <w:right w:val="single" w:sz="6" w:space="0" w:color="auto"/>
            </w:tcBorders>
            <w:vAlign w:val="center"/>
          </w:tcPr>
          <w:p>
            <w:pPr>
              <w:pStyle w:val="23"/>
            </w:pPr>
            <w:r>
              <w:t>张</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0.02</w:t>
            </w:r>
          </w:p>
        </w:tc>
        <w:tc>
          <w:tcPr>
            <w:tcW w:w="964" w:type="dxa"/>
            <w:tcBorders>
              <w:top w:val="single" w:sz="6" w:space="0" w:color="auto"/>
              <w:left w:val="single" w:sz="6" w:space="0" w:color="auto"/>
              <w:right w:val="single" w:sz="6" w:space="0" w:color="auto"/>
            </w:tcBorders>
            <w:vAlign w:val="center"/>
          </w:tcPr>
          <w:p>
            <w:pPr>
              <w:pStyle w:val="21"/>
            </w:pPr>
            <w:r>
              <w:t>0.16</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0.16</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0.16</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2"/>
            </w:pPr>
            <w:r>
              <w:t>其他柜类</w:t>
            </w:r>
          </w:p>
        </w:tc>
        <w:tc>
          <w:tcPr>
            <w:tcW w:w="1134" w:type="dxa"/>
            <w:tcBorders>
              <w:top w:val="single" w:sz="6" w:space="0" w:color="auto"/>
              <w:left w:val="single" w:sz="6" w:space="0" w:color="auto"/>
              <w:right w:val="single" w:sz="6" w:space="0" w:color="auto"/>
            </w:tcBorders>
            <w:vAlign w:val="center"/>
          </w:tcPr>
          <w:p>
            <w:pPr>
              <w:pStyle w:val="22"/>
            </w:pPr>
            <w:r>
              <w:t>A05010599</w:t>
            </w:r>
          </w:p>
        </w:tc>
        <w:tc>
          <w:tcPr>
            <w:tcW w:w="709" w:type="dxa"/>
            <w:tcBorders>
              <w:top w:val="single" w:sz="6" w:space="0" w:color="auto"/>
              <w:left w:val="single" w:sz="6" w:space="0" w:color="auto"/>
              <w:right w:val="single" w:sz="6" w:space="0" w:color="auto"/>
            </w:tcBorders>
            <w:vAlign w:val="center"/>
          </w:tcPr>
          <w:p>
            <w:pPr>
              <w:pStyle w:val="23"/>
            </w:pPr>
            <w:r>
              <w:t>个</w:t>
            </w:r>
          </w:p>
        </w:tc>
        <w:tc>
          <w:tcPr>
            <w:tcW w:w="850" w:type="dxa"/>
            <w:tcBorders>
              <w:top w:val="single" w:sz="6" w:space="0" w:color="auto"/>
              <w:left w:val="single" w:sz="6" w:space="0" w:color="auto"/>
              <w:right w:val="single" w:sz="6" w:space="0" w:color="auto"/>
            </w:tcBorders>
            <w:vAlign w:val="center"/>
          </w:tcPr>
          <w:p>
            <w:pPr>
              <w:pStyle w:val="21"/>
            </w:pPr>
            <w:r>
              <w:t>8</w:t>
            </w:r>
          </w:p>
        </w:tc>
        <w:tc>
          <w:tcPr>
            <w:tcW w:w="850" w:type="dxa"/>
            <w:tcBorders>
              <w:top w:val="single" w:sz="6" w:space="0" w:color="auto"/>
              <w:left w:val="single" w:sz="6" w:space="0" w:color="auto"/>
              <w:right w:val="single" w:sz="6" w:space="0" w:color="auto"/>
            </w:tcBorders>
            <w:vAlign w:val="center"/>
          </w:tcPr>
          <w:p>
            <w:pPr>
              <w:pStyle w:val="21"/>
            </w:pPr>
            <w:r>
              <w:t>0.05</w:t>
            </w:r>
          </w:p>
        </w:tc>
        <w:tc>
          <w:tcPr>
            <w:tcW w:w="964" w:type="dxa"/>
            <w:tcBorders>
              <w:top w:val="single" w:sz="6" w:space="0" w:color="auto"/>
              <w:left w:val="single" w:sz="6" w:space="0" w:color="auto"/>
              <w:right w:val="single" w:sz="6" w:space="0" w:color="auto"/>
            </w:tcBorders>
            <w:vAlign w:val="center"/>
          </w:tcPr>
          <w:p>
            <w:pPr>
              <w:pStyle w:val="21"/>
            </w:pPr>
            <w:r>
              <w:t>0.40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0.40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0.40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昌黎县茹荷镇卫生院上年末固定资产金额为890.44万元（详见下表）。本年度拟购置固定资产总额为38.96万元，已按要求列入政府采购预算，详见政府采购预算表。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361018昌黎县茹荷镇卫生院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890.44</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1502.47</w:t>
            </w:r>
          </w:p>
        </w:tc>
        <w:tc>
          <w:tcPr>
            <w:tcW w:w="2835" w:type="dxa"/>
            <w:vAlign w:val="center"/>
          </w:tcPr>
          <w:p>
            <w:pPr>
              <w:pStyle w:val="21"/>
            </w:pPr>
            <w:r>
              <w:t>404.59</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vAlign w:val="center"/>
          </w:tcPr>
          <w:p>
            <w:pPr>
              <w:pStyle w:val="21"/>
            </w:pPr>
            <w:r>
              <w:t>22.48</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38.49</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121.10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844</w:t>
            </w:r>
          </w:p>
        </w:tc>
        <w:tc>
          <w:tcPr>
            <w:tcW w:w="2835" w:type="dxa"/>
            <w:vAlign w:val="center"/>
          </w:tcPr>
          <w:p>
            <w:pPr>
              <w:pStyle w:val="21"/>
            </w:pPr>
            <w:r>
              <w:t>326.26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8" w:name="_Toc_4_4_0000000008"/>
      <w:r>
        <w:rPr>
          <w:rFonts w:ascii="方正小标宋_GBK" w:eastAsia="方正小标宋_GBK" w:cs="方正小标宋_GBK" w:hAnsi="方正小标宋_GBK"/>
          <w:b w:val="0"/>
          <w:color w:val="000000"/>
          <w:sz w:val="44"/>
        </w:rPr>
        <w:t>八、昌黎县荒佃庄镇卫生院收支预算</w:t>
      </w:r>
      <w:bookmarkEnd w:id="8"/>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361019昌黎县荒佃庄镇卫生院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265.10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415.10</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415.10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415.10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415.10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415.10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361019昌黎县荒佃庄镇卫生院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415.10</w:t>
            </w:r>
          </w:p>
        </w:tc>
        <w:tc>
          <w:tcPr>
            <w:tcW w:w="1134" w:type="dxa"/>
            <w:tcBorders>
              <w:top w:val="single" w:sz="6" w:space="0" w:color="auto"/>
              <w:left w:val="single" w:sz="6" w:space="0" w:color="auto"/>
              <w:right w:val="single" w:sz="6" w:space="0" w:color="auto"/>
            </w:tcBorders>
            <w:vAlign w:val="center"/>
          </w:tcPr>
          <w:p>
            <w:pPr>
              <w:pStyle w:val="25"/>
            </w:pPr>
            <w:r>
              <w:t>415.10</w:t>
            </w:r>
          </w:p>
        </w:tc>
        <w:tc>
          <w:tcPr>
            <w:tcW w:w="1134" w:type="dxa"/>
            <w:tcBorders>
              <w:top w:val="single" w:sz="6" w:space="0" w:color="auto"/>
              <w:left w:val="single" w:sz="6" w:space="0" w:color="auto"/>
              <w:right w:val="single" w:sz="6" w:space="0" w:color="auto"/>
            </w:tcBorders>
            <w:vAlign w:val="center"/>
          </w:tcPr>
          <w:p>
            <w:pPr>
              <w:pStyle w:val="25"/>
            </w:pPr>
            <w:r>
              <w:t>265.10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415.10</w:t>
            </w:r>
          </w:p>
        </w:tc>
        <w:tc>
          <w:tcPr>
            <w:tcW w:w="1134" w:type="dxa"/>
            <w:tcBorders>
              <w:top w:val="single" w:sz="6" w:space="0" w:color="auto"/>
              <w:left w:val="single" w:sz="6" w:space="0" w:color="auto"/>
              <w:right w:val="single" w:sz="6" w:space="0" w:color="auto"/>
            </w:tcBorders>
            <w:vAlign w:val="center"/>
          </w:tcPr>
          <w:p>
            <w:pPr>
              <w:pStyle w:val="21"/>
            </w:pPr>
            <w:r>
              <w:t>415.10</w:t>
            </w:r>
          </w:p>
        </w:tc>
        <w:tc>
          <w:tcPr>
            <w:tcW w:w="1134" w:type="dxa"/>
            <w:tcBorders>
              <w:top w:val="single" w:sz="6" w:space="0" w:color="auto"/>
              <w:left w:val="single" w:sz="6" w:space="0" w:color="auto"/>
              <w:right w:val="single" w:sz="6" w:space="0" w:color="auto"/>
            </w:tcBorders>
            <w:vAlign w:val="center"/>
          </w:tcPr>
          <w:p>
            <w:pPr>
              <w:pStyle w:val="21"/>
            </w:pPr>
            <w:r>
              <w:t>265.10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365.10</w:t>
            </w:r>
          </w:p>
        </w:tc>
        <w:tc>
          <w:tcPr>
            <w:tcW w:w="1134" w:type="dxa"/>
            <w:tcBorders>
              <w:top w:val="single" w:sz="6" w:space="0" w:color="auto"/>
              <w:left w:val="single" w:sz="6" w:space="0" w:color="auto"/>
              <w:right w:val="single" w:sz="6" w:space="0" w:color="auto"/>
            </w:tcBorders>
            <w:vAlign w:val="center"/>
          </w:tcPr>
          <w:p>
            <w:pPr>
              <w:pStyle w:val="21"/>
            </w:pPr>
            <w:r>
              <w:t>365.10</w:t>
            </w:r>
          </w:p>
        </w:tc>
        <w:tc>
          <w:tcPr>
            <w:tcW w:w="1134" w:type="dxa"/>
            <w:tcBorders>
              <w:top w:val="single" w:sz="6" w:space="0" w:color="auto"/>
              <w:left w:val="single" w:sz="6" w:space="0" w:color="auto"/>
              <w:right w:val="single" w:sz="6" w:space="0" w:color="auto"/>
            </w:tcBorders>
            <w:vAlign w:val="center"/>
          </w:tcPr>
          <w:p>
            <w:pPr>
              <w:pStyle w:val="21"/>
            </w:pPr>
            <w:r>
              <w:t>215.10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365.10</w:t>
            </w:r>
          </w:p>
        </w:tc>
        <w:tc>
          <w:tcPr>
            <w:tcW w:w="1134" w:type="dxa"/>
            <w:tcBorders>
              <w:top w:val="single" w:sz="6" w:space="0" w:color="auto"/>
              <w:left w:val="single" w:sz="6" w:space="0" w:color="auto"/>
              <w:right w:val="single" w:sz="6" w:space="0" w:color="auto"/>
            </w:tcBorders>
            <w:vAlign w:val="center"/>
          </w:tcPr>
          <w:p>
            <w:pPr>
              <w:pStyle w:val="21"/>
            </w:pPr>
            <w:r>
              <w:t>365.10</w:t>
            </w:r>
          </w:p>
        </w:tc>
        <w:tc>
          <w:tcPr>
            <w:tcW w:w="1134" w:type="dxa"/>
            <w:tcBorders>
              <w:top w:val="single" w:sz="6" w:space="0" w:color="auto"/>
              <w:left w:val="single" w:sz="6" w:space="0" w:color="auto"/>
              <w:right w:val="single" w:sz="6" w:space="0" w:color="auto"/>
            </w:tcBorders>
            <w:vAlign w:val="center"/>
          </w:tcPr>
          <w:p>
            <w:pPr>
              <w:pStyle w:val="21"/>
            </w:pPr>
            <w:r>
              <w:t>215.10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415.10</w:t>
            </w:r>
          </w:p>
        </w:tc>
        <w:tc>
          <w:tcPr>
            <w:tcW w:w="1361" w:type="dxa"/>
            <w:tcBorders>
              <w:top w:val="single" w:sz="6" w:space="0" w:color="auto"/>
              <w:left w:val="single" w:sz="6" w:space="0" w:color="auto"/>
              <w:right w:val="single" w:sz="6" w:space="0" w:color="auto"/>
            </w:tcBorders>
            <w:vAlign w:val="center"/>
          </w:tcPr>
          <w:p>
            <w:pPr>
              <w:pStyle w:val="25"/>
            </w:pPr>
            <w:r>
              <w:t>365.10</w:t>
            </w:r>
          </w:p>
        </w:tc>
        <w:tc>
          <w:tcPr>
            <w:tcW w:w="1361" w:type="dxa"/>
            <w:tcBorders>
              <w:top w:val="single" w:sz="6" w:space="0" w:color="auto"/>
              <w:left w:val="single" w:sz="6" w:space="0" w:color="auto"/>
              <w:right w:val="single" w:sz="6" w:space="0" w:color="auto"/>
            </w:tcBorders>
            <w:vAlign w:val="center"/>
          </w:tcPr>
          <w:p>
            <w:pPr>
              <w:pStyle w:val="25"/>
            </w:pPr>
            <w:r>
              <w:t>50.00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415.10</w:t>
            </w:r>
          </w:p>
        </w:tc>
        <w:tc>
          <w:tcPr>
            <w:tcW w:w="1361" w:type="dxa"/>
            <w:tcBorders>
              <w:top w:val="single" w:sz="6" w:space="0" w:color="auto"/>
              <w:left w:val="single" w:sz="6" w:space="0" w:color="auto"/>
              <w:right w:val="single" w:sz="6" w:space="0" w:color="auto"/>
            </w:tcBorders>
            <w:vAlign w:val="center"/>
          </w:tcPr>
          <w:p>
            <w:pPr>
              <w:pStyle w:val="21"/>
            </w:pPr>
            <w:r>
              <w:t>365.10</w:t>
            </w: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365.10</w:t>
            </w:r>
          </w:p>
        </w:tc>
        <w:tc>
          <w:tcPr>
            <w:tcW w:w="1361" w:type="dxa"/>
            <w:tcBorders>
              <w:top w:val="single" w:sz="6" w:space="0" w:color="auto"/>
              <w:left w:val="single" w:sz="6" w:space="0" w:color="auto"/>
              <w:right w:val="single" w:sz="6" w:space="0" w:color="auto"/>
            </w:tcBorders>
            <w:vAlign w:val="center"/>
          </w:tcPr>
          <w:p>
            <w:pPr>
              <w:pStyle w:val="21"/>
            </w:pPr>
            <w:r>
              <w:t>365.10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365.10</w:t>
            </w:r>
          </w:p>
        </w:tc>
        <w:tc>
          <w:tcPr>
            <w:tcW w:w="1361" w:type="dxa"/>
            <w:tcBorders>
              <w:top w:val="single" w:sz="6" w:space="0" w:color="auto"/>
              <w:left w:val="single" w:sz="6" w:space="0" w:color="auto"/>
              <w:right w:val="single" w:sz="6" w:space="0" w:color="auto"/>
            </w:tcBorders>
            <w:vAlign w:val="center"/>
          </w:tcPr>
          <w:p>
            <w:pPr>
              <w:pStyle w:val="21"/>
            </w:pPr>
            <w:r>
              <w:t>365.10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265.10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265.10</w:t>
            </w:r>
          </w:p>
        </w:tc>
        <w:tc>
          <w:tcPr>
            <w:tcW w:w="1474" w:type="dxa"/>
            <w:tcBorders>
              <w:top w:val="single" w:sz="6" w:space="0" w:color="auto"/>
              <w:left w:val="single" w:sz="6" w:space="0" w:color="auto"/>
              <w:right w:val="single" w:sz="6" w:space="0" w:color="auto"/>
            </w:tcBorders>
            <w:vAlign w:val="center"/>
          </w:tcPr>
          <w:p>
            <w:pPr>
              <w:pStyle w:val="21"/>
            </w:pPr>
            <w:r>
              <w:t>265.10</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1474" w:type="dxa"/>
            <w:tcBorders>
              <w:top w:val="single" w:sz="6" w:space="0" w:color="auto"/>
              <w:left w:val="single" w:sz="6" w:space="0" w:color="auto"/>
              <w:right w:val="single" w:sz="6" w:space="0" w:color="auto"/>
            </w:tcBorders>
            <w:vAlign w:val="center"/>
          </w:tcPr>
          <w:p>
            <w:pPr>
              <w:pStyle w:val="25"/>
            </w:pPr>
            <w:r>
              <w:t>265.10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265.10</w:t>
            </w:r>
          </w:p>
        </w:tc>
        <w:tc>
          <w:tcPr>
            <w:tcW w:w="2551" w:type="dxa"/>
            <w:tcBorders>
              <w:top w:val="single" w:sz="6" w:space="0" w:color="auto"/>
              <w:left w:val="single" w:sz="6" w:space="0" w:color="auto"/>
              <w:right w:val="single" w:sz="6" w:space="0" w:color="auto"/>
            </w:tcBorders>
            <w:vAlign w:val="center"/>
          </w:tcPr>
          <w:p>
            <w:pPr>
              <w:pStyle w:val="25"/>
            </w:pPr>
            <w:r>
              <w:t>215.10</w:t>
            </w:r>
          </w:p>
        </w:tc>
        <w:tc>
          <w:tcPr>
            <w:tcW w:w="2551" w:type="dxa"/>
            <w:vAlign w:val="center"/>
          </w:tcPr>
          <w:p>
            <w:pPr>
              <w:pStyle w:val="25"/>
            </w:pPr>
            <w:r>
              <w:t>50.00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265.10</w:t>
            </w:r>
          </w:p>
        </w:tc>
        <w:tc>
          <w:tcPr>
            <w:tcW w:w="2551" w:type="dxa"/>
            <w:tcBorders>
              <w:top w:val="single" w:sz="6" w:space="0" w:color="auto"/>
              <w:left w:val="single" w:sz="6" w:space="0" w:color="auto"/>
              <w:right w:val="single" w:sz="6" w:space="0" w:color="auto"/>
            </w:tcBorders>
            <w:vAlign w:val="center"/>
          </w:tcPr>
          <w:p>
            <w:pPr>
              <w:pStyle w:val="21"/>
            </w:pPr>
            <w:r>
              <w:t>215.10</w:t>
            </w:r>
          </w:p>
        </w:tc>
        <w:tc>
          <w:tcPr>
            <w:tcW w:w="2551" w:type="dxa"/>
            <w:vAlign w:val="center"/>
          </w:tcPr>
          <w:p>
            <w:pPr>
              <w:pStyle w:val="21"/>
            </w:pPr>
            <w:r>
              <w:t>50.00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215.10</w:t>
            </w:r>
          </w:p>
        </w:tc>
        <w:tc>
          <w:tcPr>
            <w:tcW w:w="2551" w:type="dxa"/>
            <w:tcBorders>
              <w:top w:val="single" w:sz="6" w:space="0" w:color="auto"/>
              <w:left w:val="single" w:sz="6" w:space="0" w:color="auto"/>
              <w:right w:val="single" w:sz="6" w:space="0" w:color="auto"/>
            </w:tcBorders>
            <w:vAlign w:val="center"/>
          </w:tcPr>
          <w:p>
            <w:pPr>
              <w:pStyle w:val="21"/>
            </w:pPr>
            <w:r>
              <w:t>215.10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215.10</w:t>
            </w:r>
          </w:p>
        </w:tc>
        <w:tc>
          <w:tcPr>
            <w:tcW w:w="2551" w:type="dxa"/>
            <w:tcBorders>
              <w:top w:val="single" w:sz="6" w:space="0" w:color="auto"/>
              <w:left w:val="single" w:sz="6" w:space="0" w:color="auto"/>
              <w:right w:val="single" w:sz="6" w:space="0" w:color="auto"/>
            </w:tcBorders>
            <w:vAlign w:val="center"/>
          </w:tcPr>
          <w:p>
            <w:pPr>
              <w:pStyle w:val="21"/>
            </w:pPr>
            <w:r>
              <w:t>215.10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215.10</w:t>
            </w:r>
          </w:p>
        </w:tc>
        <w:tc>
          <w:tcPr>
            <w:tcW w:w="2551" w:type="dxa"/>
            <w:tcBorders>
              <w:top w:val="single" w:sz="6" w:space="0" w:color="auto"/>
              <w:left w:val="single" w:sz="6" w:space="0" w:color="auto"/>
              <w:right w:val="single" w:sz="6" w:space="0" w:color="auto"/>
            </w:tcBorders>
            <w:vAlign w:val="center"/>
          </w:tcPr>
          <w:p>
            <w:pPr>
              <w:pStyle w:val="25"/>
            </w:pPr>
            <w:r>
              <w:t>213.57</w:t>
            </w:r>
          </w:p>
        </w:tc>
        <w:tc>
          <w:tcPr>
            <w:tcW w:w="2551" w:type="dxa"/>
            <w:vAlign w:val="center"/>
          </w:tcPr>
          <w:p>
            <w:pPr>
              <w:pStyle w:val="25"/>
            </w:pPr>
            <w:r>
              <w:t>1.53</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200.18</w:t>
            </w:r>
          </w:p>
        </w:tc>
        <w:tc>
          <w:tcPr>
            <w:tcW w:w="2551" w:type="dxa"/>
            <w:tcBorders>
              <w:top w:val="single" w:sz="6" w:space="0" w:color="auto"/>
              <w:left w:val="single" w:sz="6" w:space="0" w:color="auto"/>
              <w:right w:val="single" w:sz="6" w:space="0" w:color="auto"/>
            </w:tcBorders>
            <w:vAlign w:val="center"/>
          </w:tcPr>
          <w:p>
            <w:pPr>
              <w:pStyle w:val="21"/>
            </w:pPr>
            <w:r>
              <w:t>200.18</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96.45</w:t>
            </w:r>
          </w:p>
        </w:tc>
        <w:tc>
          <w:tcPr>
            <w:tcW w:w="2551" w:type="dxa"/>
            <w:tcBorders>
              <w:top w:val="single" w:sz="6" w:space="0" w:color="auto"/>
              <w:left w:val="single" w:sz="6" w:space="0" w:color="auto"/>
              <w:right w:val="single" w:sz="6" w:space="0" w:color="auto"/>
            </w:tcBorders>
            <w:vAlign w:val="center"/>
          </w:tcPr>
          <w:p>
            <w:pPr>
              <w:pStyle w:val="21"/>
            </w:pPr>
            <w:r>
              <w:t>96.45</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12.80</w:t>
            </w:r>
          </w:p>
        </w:tc>
        <w:tc>
          <w:tcPr>
            <w:tcW w:w="2551" w:type="dxa"/>
            <w:tcBorders>
              <w:top w:val="single" w:sz="6" w:space="0" w:color="auto"/>
              <w:left w:val="single" w:sz="6" w:space="0" w:color="auto"/>
              <w:right w:val="single" w:sz="6" w:space="0" w:color="auto"/>
            </w:tcBorders>
            <w:vAlign w:val="center"/>
          </w:tcPr>
          <w:p>
            <w:pPr>
              <w:pStyle w:val="21"/>
            </w:pPr>
            <w:r>
              <w:t>12.80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33.32</w:t>
            </w:r>
          </w:p>
        </w:tc>
        <w:tc>
          <w:tcPr>
            <w:tcW w:w="2551" w:type="dxa"/>
            <w:tcBorders>
              <w:top w:val="single" w:sz="6" w:space="0" w:color="auto"/>
              <w:left w:val="single" w:sz="6" w:space="0" w:color="auto"/>
              <w:right w:val="single" w:sz="6" w:space="0" w:color="auto"/>
            </w:tcBorders>
            <w:vAlign w:val="center"/>
          </w:tcPr>
          <w:p>
            <w:pPr>
              <w:pStyle w:val="21"/>
            </w:pPr>
            <w:r>
              <w:t>33.32</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22.62</w:t>
            </w:r>
          </w:p>
        </w:tc>
        <w:tc>
          <w:tcPr>
            <w:tcW w:w="2551" w:type="dxa"/>
            <w:tcBorders>
              <w:top w:val="single" w:sz="6" w:space="0" w:color="auto"/>
              <w:left w:val="single" w:sz="6" w:space="0" w:color="auto"/>
              <w:right w:val="single" w:sz="6" w:space="0" w:color="auto"/>
            </w:tcBorders>
            <w:vAlign w:val="center"/>
          </w:tcPr>
          <w:p>
            <w:pPr>
              <w:pStyle w:val="21"/>
            </w:pPr>
            <w:r>
              <w:t>22.62</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11.31</w:t>
            </w:r>
          </w:p>
        </w:tc>
        <w:tc>
          <w:tcPr>
            <w:tcW w:w="2551" w:type="dxa"/>
            <w:tcBorders>
              <w:top w:val="single" w:sz="6" w:space="0" w:color="auto"/>
              <w:left w:val="single" w:sz="6" w:space="0" w:color="auto"/>
              <w:right w:val="single" w:sz="6" w:space="0" w:color="auto"/>
            </w:tcBorders>
            <w:vAlign w:val="center"/>
          </w:tcPr>
          <w:p>
            <w:pPr>
              <w:pStyle w:val="21"/>
            </w:pPr>
            <w:r>
              <w:t>11.31</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10.68</w:t>
            </w:r>
          </w:p>
        </w:tc>
        <w:tc>
          <w:tcPr>
            <w:tcW w:w="2551" w:type="dxa"/>
            <w:tcBorders>
              <w:top w:val="single" w:sz="6" w:space="0" w:color="auto"/>
              <w:left w:val="single" w:sz="6" w:space="0" w:color="auto"/>
              <w:right w:val="single" w:sz="6" w:space="0" w:color="auto"/>
            </w:tcBorders>
            <w:vAlign w:val="center"/>
          </w:tcPr>
          <w:p>
            <w:pPr>
              <w:pStyle w:val="21"/>
            </w:pPr>
            <w:r>
              <w:t>10.68</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1.70</w:t>
            </w:r>
          </w:p>
        </w:tc>
        <w:tc>
          <w:tcPr>
            <w:tcW w:w="2551" w:type="dxa"/>
            <w:tcBorders>
              <w:top w:val="single" w:sz="6" w:space="0" w:color="auto"/>
              <w:left w:val="single" w:sz="6" w:space="0" w:color="auto"/>
              <w:right w:val="single" w:sz="6" w:space="0" w:color="auto"/>
            </w:tcBorders>
            <w:vAlign w:val="center"/>
          </w:tcPr>
          <w:p>
            <w:pPr>
              <w:pStyle w:val="21"/>
            </w:pPr>
            <w:r>
              <w:t>1.70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11.31</w:t>
            </w:r>
          </w:p>
        </w:tc>
        <w:tc>
          <w:tcPr>
            <w:tcW w:w="2551" w:type="dxa"/>
            <w:tcBorders>
              <w:top w:val="single" w:sz="6" w:space="0" w:color="auto"/>
              <w:left w:val="single" w:sz="6" w:space="0" w:color="auto"/>
              <w:right w:val="single" w:sz="6" w:space="0" w:color="auto"/>
            </w:tcBorders>
            <w:vAlign w:val="center"/>
          </w:tcPr>
          <w:p>
            <w:pPr>
              <w:pStyle w:val="21"/>
            </w:pPr>
            <w:r>
              <w:t>11.31</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1.53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1.53</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1.53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1.53</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361019昌黎县荒佃庄镇卫生院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昌黎县荒佃庄镇卫生院2025年单位预算信息公开情况说明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按照《中华人民共和国预算法》、《地方预决算公开操作规程》和《关于进一步推进预算公开工作的实施意见》规定，现将昌黎县荒佃庄镇卫生院2025年单位预算公开如下：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昌黎县荒佃庄镇卫生院是昌黎县卫生健康局下属单位，承担本辖区基本医疗服务和基本公共卫生服务，设有内科、检验科、B超室、DR室、护理站、药房、预防保健科、公共卫生科等内部科室。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昌黎县荒佃庄镇卫生院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415.10万元，其中：一般公共预算收入265.10万元，基金预算收入0.00万元，国有资本经营预算收入0.00万元，财政专户核拨收入0.00万元，单位资金收入150.00万元，上年结转结余0.00万元。</w:t>
      </w:r>
    </w:p>
    <w:p>
      <w:pPr>
        <w:pStyle w:val="28"/>
      </w:pPr>
      <w:r>
        <w:t>2、支出说明</w:t>
      </w:r>
    </w:p>
    <w:p>
      <w:pPr>
        <w:pStyle w:val="28"/>
      </w:pPr>
      <w:r>
        <w:t>收支预算总表支出栏、基本支出表、项目支出表按经济分类和支出功能分类科目编制，反映昌黎县荒佃庄镇卫生院年度单位预算中支出预算的总体情况。2025年支出预算415.10万元，其中基本支出365.10万元，包括人员经费213.57万元和日常公用经费151.53万元；项目支出50.00万元，主要为医养结合的修缮工程。</w:t>
      </w:r>
    </w:p>
    <w:p>
      <w:pPr>
        <w:pStyle w:val="28"/>
      </w:pPr>
      <w:r>
        <w:t>3、比上年增减情况</w:t>
      </w:r>
    </w:p>
    <w:p>
      <w:pPr>
        <w:pStyle w:val="28"/>
      </w:pPr>
      <w:r>
        <w:t>2025年预算收支安排415.10万元，较2024年预算增加130.72万元，其中：基本支出增加80.72万元，主要为在职人员增加了6人，工资保险和津贴补贴都增加。项目支出增加50.00万元，主要为医养结合的装修工程。</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2025年，我单位机关运行经费共计安排151.53万元，主要用于日常维修、办公用房水电费、办公用房取暖费、办公用房物业管理费等日常运行支出。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1、冀财社【2024】179号关于提前下达2025年省级公共卫生服务补助资金（荒佃庄医养结合）绩效目标表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13032225P00221710007E</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冀财社【2024】179号关于提前下达2025年省级公共卫生服务补助资金（荒佃庄医养结合）</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用于2025年荒佃庄病区资源配置和设施升级改造</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75%</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建设标准化社区医养结合服务中心数量</w:t>
            </w:r>
          </w:p>
        </w:tc>
        <w:tc>
          <w:tcPr>
            <w:tcW w:w="5386" w:type="dxa"/>
            <w:tcBorders>
              <w:top w:val="single" w:sz="6" w:space="0" w:color="auto"/>
              <w:left w:val="single" w:sz="6" w:space="0" w:color="auto"/>
              <w:right w:val="single" w:sz="6" w:space="0" w:color="auto"/>
            </w:tcBorders>
            <w:vAlign w:val="center"/>
          </w:tcPr>
          <w:p>
            <w:pPr>
              <w:pStyle w:val="22"/>
            </w:pPr>
            <w:r>
              <w:t>建设昌黎县龙家店卫生院标准化社区医养结合服务中心数量</w:t>
            </w:r>
          </w:p>
        </w:tc>
        <w:tc>
          <w:tcPr>
            <w:tcW w:w="2268" w:type="dxa"/>
            <w:tcBorders>
              <w:top w:val="single" w:sz="6" w:space="0" w:color="auto"/>
              <w:left w:val="single" w:sz="6" w:space="0" w:color="auto"/>
              <w:right w:val="single" w:sz="6" w:space="0" w:color="auto"/>
            </w:tcBorders>
            <w:vAlign w:val="center"/>
          </w:tcPr>
          <w:p>
            <w:pPr>
              <w:pStyle w:val="22"/>
            </w:pPr>
            <w:r>
              <w:t>1个</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基础设施建设修缮工程验收合格率</w:t>
            </w:r>
          </w:p>
        </w:tc>
        <w:tc>
          <w:tcPr>
            <w:tcW w:w="5386" w:type="dxa"/>
            <w:tcBorders>
              <w:top w:val="single" w:sz="6" w:space="0" w:color="auto"/>
              <w:left w:val="single" w:sz="6" w:space="0" w:color="auto"/>
              <w:right w:val="single" w:sz="6" w:space="0" w:color="auto"/>
            </w:tcBorders>
            <w:vAlign w:val="center"/>
          </w:tcPr>
          <w:p>
            <w:pPr>
              <w:pStyle w:val="22"/>
            </w:pPr>
            <w:r>
              <w:t>基础设施建设修缮工程验收合格率=合格部分工程质量/总工程质量</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项目资金支付及时率</w:t>
            </w:r>
          </w:p>
        </w:tc>
        <w:tc>
          <w:tcPr>
            <w:tcW w:w="5386" w:type="dxa"/>
            <w:tcBorders>
              <w:top w:val="single" w:sz="6" w:space="0" w:color="auto"/>
              <w:left w:val="single" w:sz="6" w:space="0" w:color="auto"/>
              <w:right w:val="single" w:sz="6" w:space="0" w:color="auto"/>
            </w:tcBorders>
            <w:vAlign w:val="center"/>
          </w:tcPr>
          <w:p>
            <w:pPr>
              <w:pStyle w:val="22"/>
            </w:pPr>
            <w:r>
              <w:t>项目资金支付及时率=及时支付资金/应支付资金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2268" w:type="dxa"/>
            <w:tcBorders>
              <w:top w:val="single" w:sz="6" w:space="0" w:color="auto"/>
              <w:left w:val="single" w:sz="6" w:space="0" w:color="auto"/>
              <w:right w:val="single" w:sz="6" w:space="0" w:color="auto"/>
            </w:tcBorders>
            <w:vAlign w:val="center"/>
          </w:tcPr>
          <w:p>
            <w:pPr>
              <w:pStyle w:val="22"/>
            </w:pPr>
            <w:r>
              <w:t>50万元</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减轻基层医疗机构经济负担</w:t>
            </w:r>
          </w:p>
        </w:tc>
        <w:tc>
          <w:tcPr>
            <w:tcW w:w="5386" w:type="dxa"/>
            <w:tcBorders>
              <w:top w:val="single" w:sz="6" w:space="0" w:color="auto"/>
              <w:left w:val="single" w:sz="6" w:space="0" w:color="auto"/>
              <w:right w:val="single" w:sz="6" w:space="0" w:color="auto"/>
            </w:tcBorders>
            <w:vAlign w:val="center"/>
          </w:tcPr>
          <w:p>
            <w:pPr>
              <w:pStyle w:val="22"/>
            </w:pPr>
            <w:r>
              <w:t>减轻基层医疗机构经济负担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基本公共卫生制度政策普及率</w:t>
            </w:r>
          </w:p>
        </w:tc>
        <w:tc>
          <w:tcPr>
            <w:tcW w:w="5386" w:type="dxa"/>
            <w:tcBorders>
              <w:top w:val="single" w:sz="6" w:space="0" w:color="auto"/>
              <w:left w:val="single" w:sz="6" w:space="0" w:color="auto"/>
              <w:right w:val="single" w:sz="6" w:space="0" w:color="auto"/>
            </w:tcBorders>
            <w:vAlign w:val="center"/>
          </w:tcPr>
          <w:p>
            <w:pPr>
              <w:pStyle w:val="22"/>
            </w:pPr>
            <w:r>
              <w:t>基本公共卫生制度政策普及率=实际普及人数/应普及人数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冀财社【2024】179号关于提前下达2025年省级公共卫生服务补助资金的预算通知。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361019昌黎县荒佃庄镇卫生院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昌黎县荒佃庄镇卫生院上年末固定资产金额为1141.52万元（详见下表）。本年度拟购置固定资产总额为40.00万元，已按要求列入政府采购预算，详见政府采购预算表。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361019昌黎县荒佃庄镇卫生院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1141.52</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1824.04</w:t>
            </w:r>
          </w:p>
        </w:tc>
        <w:tc>
          <w:tcPr>
            <w:tcW w:w="2835" w:type="dxa"/>
            <w:vAlign w:val="center"/>
          </w:tcPr>
          <w:p>
            <w:pPr>
              <w:pStyle w:val="21"/>
            </w:pPr>
            <w:r>
              <w:t>684.51</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43.24</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90.30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926</w:t>
            </w:r>
          </w:p>
        </w:tc>
        <w:tc>
          <w:tcPr>
            <w:tcW w:w="2835" w:type="dxa"/>
            <w:vAlign w:val="center"/>
          </w:tcPr>
          <w:p>
            <w:pPr>
              <w:pStyle w:val="21"/>
            </w:pPr>
            <w:r>
              <w:t>323.47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9" w:name="_Toc_4_4_0000000009"/>
      <w:r>
        <w:rPr>
          <w:rFonts w:ascii="方正小标宋_GBK" w:eastAsia="方正小标宋_GBK" w:cs="方正小标宋_GBK" w:hAnsi="方正小标宋_GBK"/>
          <w:b w:val="0"/>
          <w:color w:val="000000"/>
          <w:sz w:val="44"/>
        </w:rPr>
        <w:t>九、昌黎县两山乡卫生院收支预算</w:t>
      </w:r>
      <w:bookmarkEnd w:id="9"/>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361020昌黎县两山乡卫生院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204.35</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120.00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324.35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324.35</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324.35</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324.35</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324.35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361020昌黎县两山乡卫生院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324.35</w:t>
            </w:r>
          </w:p>
        </w:tc>
        <w:tc>
          <w:tcPr>
            <w:tcW w:w="1134" w:type="dxa"/>
            <w:tcBorders>
              <w:top w:val="single" w:sz="6" w:space="0" w:color="auto"/>
              <w:left w:val="single" w:sz="6" w:space="0" w:color="auto"/>
              <w:right w:val="single" w:sz="6" w:space="0" w:color="auto"/>
            </w:tcBorders>
            <w:vAlign w:val="center"/>
          </w:tcPr>
          <w:p>
            <w:pPr>
              <w:pStyle w:val="25"/>
            </w:pPr>
            <w:r>
              <w:t>324.35</w:t>
            </w:r>
          </w:p>
        </w:tc>
        <w:tc>
          <w:tcPr>
            <w:tcW w:w="1134" w:type="dxa"/>
            <w:tcBorders>
              <w:top w:val="single" w:sz="6" w:space="0" w:color="auto"/>
              <w:left w:val="single" w:sz="6" w:space="0" w:color="auto"/>
              <w:right w:val="single" w:sz="6" w:space="0" w:color="auto"/>
            </w:tcBorders>
            <w:vAlign w:val="center"/>
          </w:tcPr>
          <w:p>
            <w:pPr>
              <w:pStyle w:val="25"/>
            </w:pPr>
            <w:r>
              <w:t>204.35</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120.00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204.35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204.35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324.35</w:t>
            </w:r>
          </w:p>
        </w:tc>
        <w:tc>
          <w:tcPr>
            <w:tcW w:w="1134" w:type="dxa"/>
            <w:tcBorders>
              <w:top w:val="single" w:sz="6" w:space="0" w:color="auto"/>
              <w:left w:val="single" w:sz="6" w:space="0" w:color="auto"/>
              <w:right w:val="single" w:sz="6" w:space="0" w:color="auto"/>
            </w:tcBorders>
            <w:vAlign w:val="center"/>
          </w:tcPr>
          <w:p>
            <w:pPr>
              <w:pStyle w:val="21"/>
            </w:pPr>
            <w:r>
              <w:t>204.35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324.35</w:t>
            </w:r>
          </w:p>
        </w:tc>
        <w:tc>
          <w:tcPr>
            <w:tcW w:w="1361" w:type="dxa"/>
            <w:tcBorders>
              <w:top w:val="single" w:sz="6" w:space="0" w:color="auto"/>
              <w:left w:val="single" w:sz="6" w:space="0" w:color="auto"/>
              <w:right w:val="single" w:sz="6" w:space="0" w:color="auto"/>
            </w:tcBorders>
            <w:vAlign w:val="center"/>
          </w:tcPr>
          <w:p>
            <w:pPr>
              <w:pStyle w:val="25"/>
            </w:pPr>
            <w:r>
              <w:t>324.35</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r>
              <w:t>324.35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204.35</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204.35</w:t>
            </w:r>
          </w:p>
        </w:tc>
        <w:tc>
          <w:tcPr>
            <w:tcW w:w="1474" w:type="dxa"/>
            <w:tcBorders>
              <w:top w:val="single" w:sz="6" w:space="0" w:color="auto"/>
              <w:left w:val="single" w:sz="6" w:space="0" w:color="auto"/>
              <w:right w:val="single" w:sz="6" w:space="0" w:color="auto"/>
            </w:tcBorders>
            <w:vAlign w:val="center"/>
          </w:tcPr>
          <w:p>
            <w:pPr>
              <w:pStyle w:val="21"/>
            </w:pPr>
            <w:r>
              <w:t>204.35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1474" w:type="dxa"/>
            <w:tcBorders>
              <w:top w:val="single" w:sz="6" w:space="0" w:color="auto"/>
              <w:left w:val="single" w:sz="6" w:space="0" w:color="auto"/>
              <w:right w:val="single" w:sz="6" w:space="0" w:color="auto"/>
            </w:tcBorders>
            <w:vAlign w:val="center"/>
          </w:tcPr>
          <w:p>
            <w:pPr>
              <w:pStyle w:val="25"/>
            </w:pPr>
            <w:r>
              <w:t>204.35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204.35</w:t>
            </w:r>
          </w:p>
        </w:tc>
        <w:tc>
          <w:tcPr>
            <w:tcW w:w="2551" w:type="dxa"/>
            <w:tcBorders>
              <w:top w:val="single" w:sz="6" w:space="0" w:color="auto"/>
              <w:left w:val="single" w:sz="6" w:space="0" w:color="auto"/>
              <w:right w:val="single" w:sz="6" w:space="0" w:color="auto"/>
            </w:tcBorders>
            <w:vAlign w:val="center"/>
          </w:tcPr>
          <w:p>
            <w:pPr>
              <w:pStyle w:val="25"/>
            </w:pPr>
            <w:r>
              <w:t>204.35</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tcBorders>
              <w:top w:val="single" w:sz="6" w:space="0" w:color="auto"/>
              <w:left w:val="single" w:sz="6" w:space="0" w:color="auto"/>
              <w:right w:val="single" w:sz="6" w:space="0" w:color="auto"/>
            </w:tcBorders>
            <w:vAlign w:val="center"/>
          </w:tcPr>
          <w:p>
            <w:pPr>
              <w:pStyle w:val="21"/>
            </w:pPr>
            <w:r>
              <w:t>204.35</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204.35</w:t>
            </w:r>
          </w:p>
        </w:tc>
        <w:tc>
          <w:tcPr>
            <w:tcW w:w="2551" w:type="dxa"/>
            <w:tcBorders>
              <w:top w:val="single" w:sz="6" w:space="0" w:color="auto"/>
              <w:left w:val="single" w:sz="6" w:space="0" w:color="auto"/>
              <w:right w:val="single" w:sz="6" w:space="0" w:color="auto"/>
            </w:tcBorders>
            <w:vAlign w:val="center"/>
          </w:tcPr>
          <w:p>
            <w:pPr>
              <w:pStyle w:val="25"/>
            </w:pPr>
            <w:r>
              <w:t>202.73</w:t>
            </w:r>
          </w:p>
        </w:tc>
        <w:tc>
          <w:tcPr>
            <w:tcW w:w="2551" w:type="dxa"/>
            <w:vAlign w:val="center"/>
          </w:tcPr>
          <w:p>
            <w:pPr>
              <w:pStyle w:val="25"/>
            </w:pPr>
            <w:r>
              <w:t>1.62</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190.00</w:t>
            </w:r>
          </w:p>
        </w:tc>
        <w:tc>
          <w:tcPr>
            <w:tcW w:w="2551" w:type="dxa"/>
            <w:tcBorders>
              <w:top w:val="single" w:sz="6" w:space="0" w:color="auto"/>
              <w:left w:val="single" w:sz="6" w:space="0" w:color="auto"/>
              <w:right w:val="single" w:sz="6" w:space="0" w:color="auto"/>
            </w:tcBorders>
            <w:vAlign w:val="center"/>
          </w:tcPr>
          <w:p>
            <w:pPr>
              <w:pStyle w:val="21"/>
            </w:pPr>
            <w:r>
              <w:t>190.00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86.37</w:t>
            </w:r>
          </w:p>
        </w:tc>
        <w:tc>
          <w:tcPr>
            <w:tcW w:w="2551" w:type="dxa"/>
            <w:tcBorders>
              <w:top w:val="single" w:sz="6" w:space="0" w:color="auto"/>
              <w:left w:val="single" w:sz="6" w:space="0" w:color="auto"/>
              <w:right w:val="single" w:sz="6" w:space="0" w:color="auto"/>
            </w:tcBorders>
            <w:vAlign w:val="center"/>
          </w:tcPr>
          <w:p>
            <w:pPr>
              <w:pStyle w:val="21"/>
            </w:pPr>
            <w:r>
              <w:t>86.37</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11.00</w:t>
            </w:r>
          </w:p>
        </w:tc>
        <w:tc>
          <w:tcPr>
            <w:tcW w:w="2551" w:type="dxa"/>
            <w:tcBorders>
              <w:top w:val="single" w:sz="6" w:space="0" w:color="auto"/>
              <w:left w:val="single" w:sz="6" w:space="0" w:color="auto"/>
              <w:right w:val="single" w:sz="6" w:space="0" w:color="auto"/>
            </w:tcBorders>
            <w:vAlign w:val="center"/>
          </w:tcPr>
          <w:p>
            <w:pPr>
              <w:pStyle w:val="21"/>
            </w:pPr>
            <w:r>
              <w:t>11.00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43.00</w:t>
            </w:r>
          </w:p>
        </w:tc>
        <w:tc>
          <w:tcPr>
            <w:tcW w:w="2551" w:type="dxa"/>
            <w:tcBorders>
              <w:top w:val="single" w:sz="6" w:space="0" w:color="auto"/>
              <w:left w:val="single" w:sz="6" w:space="0" w:color="auto"/>
              <w:right w:val="single" w:sz="6" w:space="0" w:color="auto"/>
            </w:tcBorders>
            <w:vAlign w:val="center"/>
          </w:tcPr>
          <w:p>
            <w:pPr>
              <w:pStyle w:val="21"/>
            </w:pPr>
            <w:r>
              <w:t>43.00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18.50</w:t>
            </w:r>
          </w:p>
        </w:tc>
        <w:tc>
          <w:tcPr>
            <w:tcW w:w="2551" w:type="dxa"/>
            <w:tcBorders>
              <w:top w:val="single" w:sz="6" w:space="0" w:color="auto"/>
              <w:left w:val="single" w:sz="6" w:space="0" w:color="auto"/>
              <w:right w:val="single" w:sz="6" w:space="0" w:color="auto"/>
            </w:tcBorders>
            <w:vAlign w:val="center"/>
          </w:tcPr>
          <w:p>
            <w:pPr>
              <w:pStyle w:val="21"/>
            </w:pPr>
            <w:r>
              <w:t>18.50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9.25</w:t>
            </w:r>
          </w:p>
        </w:tc>
        <w:tc>
          <w:tcPr>
            <w:tcW w:w="2551" w:type="dxa"/>
            <w:tcBorders>
              <w:top w:val="single" w:sz="6" w:space="0" w:color="auto"/>
              <w:left w:val="single" w:sz="6" w:space="0" w:color="auto"/>
              <w:right w:val="single" w:sz="6" w:space="0" w:color="auto"/>
            </w:tcBorders>
            <w:vAlign w:val="center"/>
          </w:tcPr>
          <w:p>
            <w:pPr>
              <w:pStyle w:val="21"/>
            </w:pPr>
            <w:r>
              <w:t>9.25</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11.29</w:t>
            </w:r>
          </w:p>
        </w:tc>
        <w:tc>
          <w:tcPr>
            <w:tcW w:w="2551" w:type="dxa"/>
            <w:tcBorders>
              <w:top w:val="single" w:sz="6" w:space="0" w:color="auto"/>
              <w:left w:val="single" w:sz="6" w:space="0" w:color="auto"/>
              <w:right w:val="single" w:sz="6" w:space="0" w:color="auto"/>
            </w:tcBorders>
            <w:vAlign w:val="center"/>
          </w:tcPr>
          <w:p>
            <w:pPr>
              <w:pStyle w:val="21"/>
            </w:pPr>
            <w:r>
              <w:t>11.29</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1.60</w:t>
            </w:r>
          </w:p>
        </w:tc>
        <w:tc>
          <w:tcPr>
            <w:tcW w:w="2551" w:type="dxa"/>
            <w:tcBorders>
              <w:top w:val="single" w:sz="6" w:space="0" w:color="auto"/>
              <w:left w:val="single" w:sz="6" w:space="0" w:color="auto"/>
              <w:right w:val="single" w:sz="6" w:space="0" w:color="auto"/>
            </w:tcBorders>
            <w:vAlign w:val="center"/>
          </w:tcPr>
          <w:p>
            <w:pPr>
              <w:pStyle w:val="21"/>
            </w:pPr>
            <w:r>
              <w:t>1.60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9.00</w:t>
            </w:r>
          </w:p>
        </w:tc>
        <w:tc>
          <w:tcPr>
            <w:tcW w:w="2551" w:type="dxa"/>
            <w:tcBorders>
              <w:top w:val="single" w:sz="6" w:space="0" w:color="auto"/>
              <w:left w:val="single" w:sz="6" w:space="0" w:color="auto"/>
              <w:right w:val="single" w:sz="6" w:space="0" w:color="auto"/>
            </w:tcBorders>
            <w:vAlign w:val="center"/>
          </w:tcPr>
          <w:p>
            <w:pPr>
              <w:pStyle w:val="21"/>
            </w:pPr>
            <w:r>
              <w:t>9.00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1.62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1.62</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1.62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1.62</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12.73</w:t>
            </w:r>
          </w:p>
        </w:tc>
        <w:tc>
          <w:tcPr>
            <w:tcW w:w="2551" w:type="dxa"/>
            <w:tcBorders>
              <w:top w:val="single" w:sz="6" w:space="0" w:color="auto"/>
              <w:left w:val="single" w:sz="6" w:space="0" w:color="auto"/>
              <w:right w:val="single" w:sz="6" w:space="0" w:color="auto"/>
            </w:tcBorders>
            <w:vAlign w:val="center"/>
          </w:tcPr>
          <w:p>
            <w:pPr>
              <w:pStyle w:val="21"/>
            </w:pPr>
            <w:r>
              <w:t>12.73</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12.73</w:t>
            </w:r>
          </w:p>
        </w:tc>
        <w:tc>
          <w:tcPr>
            <w:tcW w:w="2551" w:type="dxa"/>
            <w:tcBorders>
              <w:top w:val="single" w:sz="6" w:space="0" w:color="auto"/>
              <w:left w:val="single" w:sz="6" w:space="0" w:color="auto"/>
              <w:right w:val="single" w:sz="6" w:space="0" w:color="auto"/>
            </w:tcBorders>
            <w:vAlign w:val="center"/>
          </w:tcPr>
          <w:p>
            <w:pPr>
              <w:pStyle w:val="21"/>
            </w:pPr>
            <w:r>
              <w:t>12.73</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361020昌黎县两山乡卫生院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昌黎县两山乡卫生院2025年单位预算信息公开情况说明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按照《中华人民共和国预算法》、《地方预决算公开操作规程》和《关于进一步推进预算公开工作的实施意见》规定，现将昌黎县两山乡卫生院2025年单位预算公开如下：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昌黎县两山乡卫生院是昌黎县卫生健康局下属单位，承担本辖区基本医疗服务和基本公共卫生服务，设有内科、检验科、B超室、DR室、护理站、药房、预防保健科、公共卫生科等内部科室。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昌黎县两山乡卫生院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324.35万元，其中：一般公共预算收入204.35万元，基金预算收入0.00万元，国有资本经营预算收入0.00万元，财政专户核拨收入0.00万元，单位资金收入120.00万元，上年结转结余0.00万元。</w:t>
      </w:r>
    </w:p>
    <w:p>
      <w:pPr>
        <w:pStyle w:val="28"/>
      </w:pPr>
      <w:r>
        <w:t>2、支出说明</w:t>
      </w:r>
    </w:p>
    <w:p>
      <w:pPr>
        <w:pStyle w:val="28"/>
      </w:pPr>
      <w:r>
        <w:t>收支预算总表支出栏、基本支出表、项目支出表按经济分类和支出功能分类科目编制，反映昌黎县两山乡卫生院年度单位预算中支出预算的总体情况。2025年支出预算324.35万元，其中基本支出324.35万元，包括人员经费202.73万元和日常公用经费121.62万元；项目支出0.00万元，主要为我单位2025年初无项目预算安排。</w:t>
      </w:r>
    </w:p>
    <w:p>
      <w:pPr>
        <w:pStyle w:val="28"/>
      </w:pPr>
      <w:r>
        <w:t>3、比上年增减情况</w:t>
      </w:r>
    </w:p>
    <w:p>
      <w:pPr>
        <w:pStyle w:val="28"/>
      </w:pPr>
      <w:r>
        <w:t>2025年预算收支安排324.35万元，较2024年预算减少48.49万元，其中：基本支出减少48.49万元，主要为我单位事业收入减少，在职转退休人员增加。项目支出增加0.00万元，主要为我单位2025年年初无项目预算安排。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2025年，我单位机关运行经费共计安排121.62万元，主要用于日常维修、办公用房水电费、办公用房取暖费、办公用房物业管理费等日常运行支出。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361020昌黎县两山乡卫生院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昌黎县两山乡卫生院上年末固定资产金额为617.39万元（详见下表）。本年度拟购置固定资产总额为60.00万元，已按要求列入政府采购预算，详见政府采购预算表。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361020昌黎县两山乡卫生院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617.39</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1229.20</w:t>
            </w:r>
          </w:p>
        </w:tc>
        <w:tc>
          <w:tcPr>
            <w:tcW w:w="2835" w:type="dxa"/>
            <w:vAlign w:val="center"/>
          </w:tcPr>
          <w:p>
            <w:pPr>
              <w:pStyle w:val="21"/>
            </w:pPr>
            <w:r>
              <w:t>224.48</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177</w:t>
            </w:r>
          </w:p>
        </w:tc>
        <w:tc>
          <w:tcPr>
            <w:tcW w:w="2835" w:type="dxa"/>
            <w:vAlign w:val="center"/>
          </w:tcPr>
          <w:p>
            <w:pPr>
              <w:pStyle w:val="21"/>
            </w:pPr>
            <w:r>
              <w:t>49.28</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44.13</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90.30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453</w:t>
            </w:r>
          </w:p>
        </w:tc>
        <w:tc>
          <w:tcPr>
            <w:tcW w:w="2835" w:type="dxa"/>
            <w:vAlign w:val="center"/>
          </w:tcPr>
          <w:p>
            <w:pPr>
              <w:pStyle w:val="21"/>
            </w:pPr>
            <w:r>
              <w:t>258.48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0" w:name="_Toc_4_4_0000000010"/>
      <w:r>
        <w:rPr>
          <w:rFonts w:ascii="方正小标宋_GBK" w:eastAsia="方正小标宋_GBK" w:cs="方正小标宋_GBK" w:hAnsi="方正小标宋_GBK"/>
          <w:b w:val="0"/>
          <w:color w:val="000000"/>
          <w:sz w:val="44"/>
        </w:rPr>
        <w:t>十、昌黎县十里铺乡卫生院收支预算</w:t>
      </w:r>
      <w:bookmarkEnd w:id="1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361021昌黎县十里铺乡卫生院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144.22</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120.00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264.22</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264.22</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264.22</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264.22</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264.22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361021昌黎县十里铺乡卫生院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264.22</w:t>
            </w:r>
          </w:p>
        </w:tc>
        <w:tc>
          <w:tcPr>
            <w:tcW w:w="1134" w:type="dxa"/>
            <w:tcBorders>
              <w:top w:val="single" w:sz="6" w:space="0" w:color="auto"/>
              <w:left w:val="single" w:sz="6" w:space="0" w:color="auto"/>
              <w:right w:val="single" w:sz="6" w:space="0" w:color="auto"/>
            </w:tcBorders>
            <w:vAlign w:val="center"/>
          </w:tcPr>
          <w:p>
            <w:pPr>
              <w:pStyle w:val="25"/>
            </w:pPr>
            <w:r>
              <w:t>264.22</w:t>
            </w:r>
          </w:p>
        </w:tc>
        <w:tc>
          <w:tcPr>
            <w:tcW w:w="1134" w:type="dxa"/>
            <w:tcBorders>
              <w:top w:val="single" w:sz="6" w:space="0" w:color="auto"/>
              <w:left w:val="single" w:sz="6" w:space="0" w:color="auto"/>
              <w:right w:val="single" w:sz="6" w:space="0" w:color="auto"/>
            </w:tcBorders>
            <w:vAlign w:val="center"/>
          </w:tcPr>
          <w:p>
            <w:pPr>
              <w:pStyle w:val="25"/>
            </w:pPr>
            <w:r>
              <w:t>144.22</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120.00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144.22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144.22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264.22</w:t>
            </w:r>
          </w:p>
        </w:tc>
        <w:tc>
          <w:tcPr>
            <w:tcW w:w="1134" w:type="dxa"/>
            <w:tcBorders>
              <w:top w:val="single" w:sz="6" w:space="0" w:color="auto"/>
              <w:left w:val="single" w:sz="6" w:space="0" w:color="auto"/>
              <w:right w:val="single" w:sz="6" w:space="0" w:color="auto"/>
            </w:tcBorders>
            <w:vAlign w:val="center"/>
          </w:tcPr>
          <w:p>
            <w:pPr>
              <w:pStyle w:val="21"/>
            </w:pPr>
            <w:r>
              <w:t>144.22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264.22</w:t>
            </w:r>
          </w:p>
        </w:tc>
        <w:tc>
          <w:tcPr>
            <w:tcW w:w="1361" w:type="dxa"/>
            <w:tcBorders>
              <w:top w:val="single" w:sz="6" w:space="0" w:color="auto"/>
              <w:left w:val="single" w:sz="6" w:space="0" w:color="auto"/>
              <w:right w:val="single" w:sz="6" w:space="0" w:color="auto"/>
            </w:tcBorders>
            <w:vAlign w:val="center"/>
          </w:tcPr>
          <w:p>
            <w:pPr>
              <w:pStyle w:val="25"/>
            </w:pPr>
            <w:r>
              <w:t>264.22</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r>
              <w:t>264.22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144.22</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144.22</w:t>
            </w:r>
          </w:p>
        </w:tc>
        <w:tc>
          <w:tcPr>
            <w:tcW w:w="1474" w:type="dxa"/>
            <w:tcBorders>
              <w:top w:val="single" w:sz="6" w:space="0" w:color="auto"/>
              <w:left w:val="single" w:sz="6" w:space="0" w:color="auto"/>
              <w:right w:val="single" w:sz="6" w:space="0" w:color="auto"/>
            </w:tcBorders>
            <w:vAlign w:val="center"/>
          </w:tcPr>
          <w:p>
            <w:pPr>
              <w:pStyle w:val="21"/>
            </w:pPr>
            <w:r>
              <w:t>144.22</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1474" w:type="dxa"/>
            <w:tcBorders>
              <w:top w:val="single" w:sz="6" w:space="0" w:color="auto"/>
              <w:left w:val="single" w:sz="6" w:space="0" w:color="auto"/>
              <w:right w:val="single" w:sz="6" w:space="0" w:color="auto"/>
            </w:tcBorders>
            <w:vAlign w:val="center"/>
          </w:tcPr>
          <w:p>
            <w:pPr>
              <w:pStyle w:val="25"/>
            </w:pPr>
            <w:r>
              <w:t>144.22</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144.22</w:t>
            </w:r>
          </w:p>
        </w:tc>
        <w:tc>
          <w:tcPr>
            <w:tcW w:w="2551" w:type="dxa"/>
            <w:tcBorders>
              <w:top w:val="single" w:sz="6" w:space="0" w:color="auto"/>
              <w:left w:val="single" w:sz="6" w:space="0" w:color="auto"/>
              <w:right w:val="single" w:sz="6" w:space="0" w:color="auto"/>
            </w:tcBorders>
            <w:vAlign w:val="center"/>
          </w:tcPr>
          <w:p>
            <w:pPr>
              <w:pStyle w:val="25"/>
            </w:pPr>
            <w:r>
              <w:t>144.22</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tcBorders>
              <w:top w:val="single" w:sz="6" w:space="0" w:color="auto"/>
              <w:left w:val="single" w:sz="6" w:space="0" w:color="auto"/>
              <w:right w:val="single" w:sz="6" w:space="0" w:color="auto"/>
            </w:tcBorders>
            <w:vAlign w:val="center"/>
          </w:tcPr>
          <w:p>
            <w:pPr>
              <w:pStyle w:val="21"/>
            </w:pPr>
            <w:r>
              <w:t>144.22</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144.22</w:t>
            </w:r>
          </w:p>
        </w:tc>
        <w:tc>
          <w:tcPr>
            <w:tcW w:w="2551" w:type="dxa"/>
            <w:tcBorders>
              <w:top w:val="single" w:sz="6" w:space="0" w:color="auto"/>
              <w:left w:val="single" w:sz="6" w:space="0" w:color="auto"/>
              <w:right w:val="single" w:sz="6" w:space="0" w:color="auto"/>
            </w:tcBorders>
            <w:vAlign w:val="center"/>
          </w:tcPr>
          <w:p>
            <w:pPr>
              <w:pStyle w:val="25"/>
            </w:pPr>
            <w:r>
              <w:t>143.14</w:t>
            </w:r>
          </w:p>
        </w:tc>
        <w:tc>
          <w:tcPr>
            <w:tcW w:w="2551" w:type="dxa"/>
            <w:vAlign w:val="center"/>
          </w:tcPr>
          <w:p>
            <w:pPr>
              <w:pStyle w:val="25"/>
            </w:pPr>
            <w:r>
              <w:t>1.08</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138.00</w:t>
            </w:r>
          </w:p>
        </w:tc>
        <w:tc>
          <w:tcPr>
            <w:tcW w:w="2551" w:type="dxa"/>
            <w:tcBorders>
              <w:top w:val="single" w:sz="6" w:space="0" w:color="auto"/>
              <w:left w:val="single" w:sz="6" w:space="0" w:color="auto"/>
              <w:right w:val="single" w:sz="6" w:space="0" w:color="auto"/>
            </w:tcBorders>
            <w:vAlign w:val="center"/>
          </w:tcPr>
          <w:p>
            <w:pPr>
              <w:pStyle w:val="21"/>
            </w:pPr>
            <w:r>
              <w:t>138.00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55.20</w:t>
            </w:r>
          </w:p>
        </w:tc>
        <w:tc>
          <w:tcPr>
            <w:tcW w:w="2551" w:type="dxa"/>
            <w:tcBorders>
              <w:top w:val="single" w:sz="6" w:space="0" w:color="auto"/>
              <w:left w:val="single" w:sz="6" w:space="0" w:color="auto"/>
              <w:right w:val="single" w:sz="6" w:space="0" w:color="auto"/>
            </w:tcBorders>
            <w:vAlign w:val="center"/>
          </w:tcPr>
          <w:p>
            <w:pPr>
              <w:pStyle w:val="21"/>
            </w:pPr>
            <w:r>
              <w:t>55.20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7.13</w:t>
            </w:r>
          </w:p>
        </w:tc>
        <w:tc>
          <w:tcPr>
            <w:tcW w:w="2551" w:type="dxa"/>
            <w:tcBorders>
              <w:top w:val="single" w:sz="6" w:space="0" w:color="auto"/>
              <w:left w:val="single" w:sz="6" w:space="0" w:color="auto"/>
              <w:right w:val="single" w:sz="6" w:space="0" w:color="auto"/>
            </w:tcBorders>
            <w:vAlign w:val="center"/>
          </w:tcPr>
          <w:p>
            <w:pPr>
              <w:pStyle w:val="21"/>
            </w:pPr>
            <w:r>
              <w:t>7.13</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41.64</w:t>
            </w:r>
          </w:p>
        </w:tc>
        <w:tc>
          <w:tcPr>
            <w:tcW w:w="2551" w:type="dxa"/>
            <w:tcBorders>
              <w:top w:val="single" w:sz="6" w:space="0" w:color="auto"/>
              <w:left w:val="single" w:sz="6" w:space="0" w:color="auto"/>
              <w:right w:val="single" w:sz="6" w:space="0" w:color="auto"/>
            </w:tcBorders>
            <w:vAlign w:val="center"/>
          </w:tcPr>
          <w:p>
            <w:pPr>
              <w:pStyle w:val="21"/>
            </w:pPr>
            <w:r>
              <w:t>41.64</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tcBorders>
              <w:top w:val="single" w:sz="6" w:space="0" w:color="auto"/>
              <w:left w:val="single" w:sz="6" w:space="0" w:color="auto"/>
              <w:right w:val="single" w:sz="6" w:space="0" w:color="auto"/>
            </w:tcBorders>
            <w:vAlign w:val="center"/>
          </w:tcPr>
          <w:p>
            <w:pPr>
              <w:pStyle w:val="21"/>
            </w:pPr>
            <w:r>
              <w:t>13.39</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7.92</w:t>
            </w:r>
          </w:p>
        </w:tc>
        <w:tc>
          <w:tcPr>
            <w:tcW w:w="2551" w:type="dxa"/>
            <w:tcBorders>
              <w:top w:val="single" w:sz="6" w:space="0" w:color="auto"/>
              <w:left w:val="single" w:sz="6" w:space="0" w:color="auto"/>
              <w:right w:val="single" w:sz="6" w:space="0" w:color="auto"/>
            </w:tcBorders>
            <w:vAlign w:val="center"/>
          </w:tcPr>
          <w:p>
            <w:pPr>
              <w:pStyle w:val="21"/>
            </w:pPr>
            <w:r>
              <w:t>7.92</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0.99</w:t>
            </w:r>
          </w:p>
        </w:tc>
        <w:tc>
          <w:tcPr>
            <w:tcW w:w="2551" w:type="dxa"/>
            <w:tcBorders>
              <w:top w:val="single" w:sz="6" w:space="0" w:color="auto"/>
              <w:left w:val="single" w:sz="6" w:space="0" w:color="auto"/>
              <w:right w:val="single" w:sz="6" w:space="0" w:color="auto"/>
            </w:tcBorders>
            <w:vAlign w:val="center"/>
          </w:tcPr>
          <w:p>
            <w:pPr>
              <w:pStyle w:val="21"/>
            </w:pPr>
            <w:r>
              <w:t>0.99</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6.58</w:t>
            </w:r>
          </w:p>
        </w:tc>
        <w:tc>
          <w:tcPr>
            <w:tcW w:w="2551" w:type="dxa"/>
            <w:tcBorders>
              <w:top w:val="single" w:sz="6" w:space="0" w:color="auto"/>
              <w:left w:val="single" w:sz="6" w:space="0" w:color="auto"/>
              <w:right w:val="single" w:sz="6" w:space="0" w:color="auto"/>
            </w:tcBorders>
            <w:vAlign w:val="center"/>
          </w:tcPr>
          <w:p>
            <w:pPr>
              <w:pStyle w:val="21"/>
            </w:pPr>
            <w:r>
              <w:t>6.58</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1.08</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1.08</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1.08</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1.08</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361021昌黎县十里铺乡卫生院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昌黎县十里铺乡卫生院2025年单位预算信息公开情况说明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按照《中华人民共和国预算法》、《地方预决算公开操作规程》和《关于进一步推进预算公开工作的实施意见》规定，现将昌黎县十里铺乡卫生院2025年单位预算公开如下：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昌黎县十里铺乡卫生院是昌黎县卫生健康局下属单位，承担本辖区基本医疗服务和基本公共卫生服务，设有内科、检验科、B超室、DR室、护理站、药房、预防保健科、公共卫生科等内部科室。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昌黎县十里铺乡卫生院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264.22万元，其中：一般公共预算收入144.22万元，基金预算收入0.00万元，国有资本经营预算收入0.00万元，财政专户核拨收入0.00万元，单位资金收入120.00万元，上年结转结余0.00万元。</w:t>
      </w:r>
    </w:p>
    <w:p>
      <w:pPr>
        <w:pStyle w:val="28"/>
      </w:pPr>
      <w:r>
        <w:t>2、支出说明</w:t>
      </w:r>
    </w:p>
    <w:p>
      <w:pPr>
        <w:pStyle w:val="28"/>
      </w:pPr>
      <w:r>
        <w:t>收支预算总表支出栏、基本支出表、项目支出表按经济分类和支出功能分类科目编制，反映昌黎县十里铺乡卫生院年度单位预算中支出预算的总体情况。2025年支出预算264.22万元，其中基本支出264.22万元，包括人员经费143.14万元和日常公用经费121.08万元；项目支出0.00万元，主要为我单位2025年初无项目预算安排。</w:t>
      </w:r>
    </w:p>
    <w:p>
      <w:pPr>
        <w:pStyle w:val="28"/>
      </w:pPr>
      <w:r>
        <w:t>3、比上年增减情况</w:t>
      </w:r>
    </w:p>
    <w:p>
      <w:pPr>
        <w:pStyle w:val="28"/>
      </w:pPr>
      <w:r>
        <w:t>2025年预算收支安排264.22万元，较2024年预算增加1.33万元，其中：基本支出增加1.33万元，主要为正常人员变动及工资调整。项目支出增加0.00万元，主要为我单位2025年初无项目预算安排。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2025年，我单位机关运行经费共计安排121.08万元，主要用于日常维修、办公用房水电费、办公用房取暖费、办公用房物业管理费等日常运行支出。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361021昌黎县十里铺乡卫生院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昌黎县十里铺乡卫生院上年末固定资产金额为785.49万元（详见下表）。本年度拟购置固定资产总额为19.48万元，已按要求列入政府采购预算，详见政府采购预算表。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361021昌黎县十里铺乡卫生院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785.49</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2459.25</w:t>
            </w:r>
          </w:p>
        </w:tc>
        <w:tc>
          <w:tcPr>
            <w:tcW w:w="2835" w:type="dxa"/>
            <w:vAlign w:val="center"/>
          </w:tcPr>
          <w:p>
            <w:pPr>
              <w:pStyle w:val="21"/>
            </w:pPr>
            <w:r>
              <w:t>341.86</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120</w:t>
            </w:r>
          </w:p>
        </w:tc>
        <w:tc>
          <w:tcPr>
            <w:tcW w:w="2835" w:type="dxa"/>
            <w:vAlign w:val="center"/>
          </w:tcPr>
          <w:p>
            <w:pPr>
              <w:pStyle w:val="21"/>
            </w:pPr>
            <w:r>
              <w:t>9.43</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38.38</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90.30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475</w:t>
            </w:r>
          </w:p>
        </w:tc>
        <w:tc>
          <w:tcPr>
            <w:tcW w:w="2835" w:type="dxa"/>
            <w:vAlign w:val="center"/>
          </w:tcPr>
          <w:p>
            <w:pPr>
              <w:pStyle w:val="21"/>
            </w:pPr>
            <w:r>
              <w:t>314.95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1" w:name="_Toc_4_4_0000000011"/>
      <w:r>
        <w:rPr>
          <w:rFonts w:ascii="方正小标宋_GBK" w:eastAsia="方正小标宋_GBK" w:cs="方正小标宋_GBK" w:hAnsi="方正小标宋_GBK"/>
          <w:b w:val="0"/>
          <w:color w:val="000000"/>
          <w:sz w:val="44"/>
        </w:rPr>
        <w:t>十一、昌黎县黄金海岸卫生服务中心收支预算</w:t>
      </w:r>
      <w:bookmarkEnd w:id="1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142.70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65.00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207.70</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207.70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207.70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207.70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207.70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207.70</w:t>
            </w:r>
          </w:p>
        </w:tc>
        <w:tc>
          <w:tcPr>
            <w:tcW w:w="1134" w:type="dxa"/>
            <w:tcBorders>
              <w:top w:val="single" w:sz="6" w:space="0" w:color="auto"/>
              <w:left w:val="single" w:sz="6" w:space="0" w:color="auto"/>
              <w:right w:val="single" w:sz="6" w:space="0" w:color="auto"/>
            </w:tcBorders>
            <w:vAlign w:val="center"/>
          </w:tcPr>
          <w:p>
            <w:pPr>
              <w:pStyle w:val="25"/>
            </w:pPr>
            <w:r>
              <w:t>207.70</w:t>
            </w:r>
          </w:p>
        </w:tc>
        <w:tc>
          <w:tcPr>
            <w:tcW w:w="1134" w:type="dxa"/>
            <w:tcBorders>
              <w:top w:val="single" w:sz="6" w:space="0" w:color="auto"/>
              <w:left w:val="single" w:sz="6" w:space="0" w:color="auto"/>
              <w:right w:val="single" w:sz="6" w:space="0" w:color="auto"/>
            </w:tcBorders>
            <w:vAlign w:val="center"/>
          </w:tcPr>
          <w:p>
            <w:pPr>
              <w:pStyle w:val="25"/>
            </w:pPr>
            <w:r>
              <w:t>142.70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65.00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142.70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142.70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207.70</w:t>
            </w:r>
          </w:p>
        </w:tc>
        <w:tc>
          <w:tcPr>
            <w:tcW w:w="1134" w:type="dxa"/>
            <w:tcBorders>
              <w:top w:val="single" w:sz="6" w:space="0" w:color="auto"/>
              <w:left w:val="single" w:sz="6" w:space="0" w:color="auto"/>
              <w:right w:val="single" w:sz="6" w:space="0" w:color="auto"/>
            </w:tcBorders>
            <w:vAlign w:val="center"/>
          </w:tcPr>
          <w:p>
            <w:pPr>
              <w:pStyle w:val="21"/>
            </w:pPr>
            <w:r>
              <w:t>142.70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207.70</w:t>
            </w:r>
          </w:p>
        </w:tc>
        <w:tc>
          <w:tcPr>
            <w:tcW w:w="1361" w:type="dxa"/>
            <w:tcBorders>
              <w:top w:val="single" w:sz="6" w:space="0" w:color="auto"/>
              <w:left w:val="single" w:sz="6" w:space="0" w:color="auto"/>
              <w:right w:val="single" w:sz="6" w:space="0" w:color="auto"/>
            </w:tcBorders>
            <w:vAlign w:val="center"/>
          </w:tcPr>
          <w:p>
            <w:pPr>
              <w:pStyle w:val="25"/>
            </w:pPr>
            <w:r>
              <w:t>207.70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r>
              <w:t>207.70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142.70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142.70</w:t>
            </w:r>
          </w:p>
        </w:tc>
        <w:tc>
          <w:tcPr>
            <w:tcW w:w="1474" w:type="dxa"/>
            <w:tcBorders>
              <w:top w:val="single" w:sz="6" w:space="0" w:color="auto"/>
              <w:left w:val="single" w:sz="6" w:space="0" w:color="auto"/>
              <w:right w:val="single" w:sz="6" w:space="0" w:color="auto"/>
            </w:tcBorders>
            <w:vAlign w:val="center"/>
          </w:tcPr>
          <w:p>
            <w:pPr>
              <w:pStyle w:val="21"/>
            </w:pPr>
            <w:r>
              <w:t>142.70</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1474" w:type="dxa"/>
            <w:tcBorders>
              <w:top w:val="single" w:sz="6" w:space="0" w:color="auto"/>
              <w:left w:val="single" w:sz="6" w:space="0" w:color="auto"/>
              <w:right w:val="single" w:sz="6" w:space="0" w:color="auto"/>
            </w:tcBorders>
            <w:vAlign w:val="center"/>
          </w:tcPr>
          <w:p>
            <w:pPr>
              <w:pStyle w:val="25"/>
            </w:pPr>
            <w:r>
              <w:t>142.70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142.70</w:t>
            </w:r>
          </w:p>
        </w:tc>
        <w:tc>
          <w:tcPr>
            <w:tcW w:w="2551" w:type="dxa"/>
            <w:tcBorders>
              <w:top w:val="single" w:sz="6" w:space="0" w:color="auto"/>
              <w:left w:val="single" w:sz="6" w:space="0" w:color="auto"/>
              <w:right w:val="single" w:sz="6" w:space="0" w:color="auto"/>
            </w:tcBorders>
            <w:vAlign w:val="center"/>
          </w:tcPr>
          <w:p>
            <w:pPr>
              <w:pStyle w:val="25"/>
            </w:pPr>
            <w:r>
              <w:t>142.70</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tcBorders>
              <w:top w:val="single" w:sz="6" w:space="0" w:color="auto"/>
              <w:left w:val="single" w:sz="6" w:space="0" w:color="auto"/>
              <w:right w:val="single" w:sz="6" w:space="0" w:color="auto"/>
            </w:tcBorders>
            <w:vAlign w:val="center"/>
          </w:tcPr>
          <w:p>
            <w:pPr>
              <w:pStyle w:val="21"/>
            </w:pPr>
            <w:r>
              <w:t>142.70</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142.70</w:t>
            </w:r>
          </w:p>
        </w:tc>
        <w:tc>
          <w:tcPr>
            <w:tcW w:w="2551" w:type="dxa"/>
            <w:tcBorders>
              <w:top w:val="single" w:sz="6" w:space="0" w:color="auto"/>
              <w:left w:val="single" w:sz="6" w:space="0" w:color="auto"/>
              <w:right w:val="single" w:sz="6" w:space="0" w:color="auto"/>
            </w:tcBorders>
            <w:vAlign w:val="center"/>
          </w:tcPr>
          <w:p>
            <w:pPr>
              <w:pStyle w:val="25"/>
            </w:pPr>
            <w:r>
              <w:t>141.62</w:t>
            </w:r>
          </w:p>
        </w:tc>
        <w:tc>
          <w:tcPr>
            <w:tcW w:w="2551" w:type="dxa"/>
            <w:vAlign w:val="center"/>
          </w:tcPr>
          <w:p>
            <w:pPr>
              <w:pStyle w:val="25"/>
            </w:pPr>
            <w:r>
              <w:t>1.08</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135.00</w:t>
            </w:r>
          </w:p>
        </w:tc>
        <w:tc>
          <w:tcPr>
            <w:tcW w:w="2551" w:type="dxa"/>
            <w:tcBorders>
              <w:top w:val="single" w:sz="6" w:space="0" w:color="auto"/>
              <w:left w:val="single" w:sz="6" w:space="0" w:color="auto"/>
              <w:right w:val="single" w:sz="6" w:space="0" w:color="auto"/>
            </w:tcBorders>
            <w:vAlign w:val="center"/>
          </w:tcPr>
          <w:p>
            <w:pPr>
              <w:pStyle w:val="21"/>
            </w:pPr>
            <w:r>
              <w:t>135.00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60.58</w:t>
            </w:r>
          </w:p>
        </w:tc>
        <w:tc>
          <w:tcPr>
            <w:tcW w:w="2551" w:type="dxa"/>
            <w:tcBorders>
              <w:top w:val="single" w:sz="6" w:space="0" w:color="auto"/>
              <w:left w:val="single" w:sz="6" w:space="0" w:color="auto"/>
              <w:right w:val="single" w:sz="6" w:space="0" w:color="auto"/>
            </w:tcBorders>
            <w:vAlign w:val="center"/>
          </w:tcPr>
          <w:p>
            <w:pPr>
              <w:pStyle w:val="21"/>
            </w:pPr>
            <w:r>
              <w:t>60.58</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4.01</w:t>
            </w:r>
          </w:p>
        </w:tc>
        <w:tc>
          <w:tcPr>
            <w:tcW w:w="2551" w:type="dxa"/>
            <w:tcBorders>
              <w:top w:val="single" w:sz="6" w:space="0" w:color="auto"/>
              <w:left w:val="single" w:sz="6" w:space="0" w:color="auto"/>
              <w:right w:val="single" w:sz="6" w:space="0" w:color="auto"/>
            </w:tcBorders>
            <w:vAlign w:val="center"/>
          </w:tcPr>
          <w:p>
            <w:pPr>
              <w:pStyle w:val="21"/>
            </w:pPr>
            <w:r>
              <w:t>4.01</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30.49</w:t>
            </w:r>
          </w:p>
        </w:tc>
        <w:tc>
          <w:tcPr>
            <w:tcW w:w="2551" w:type="dxa"/>
            <w:tcBorders>
              <w:top w:val="single" w:sz="6" w:space="0" w:color="auto"/>
              <w:left w:val="single" w:sz="6" w:space="0" w:color="auto"/>
              <w:right w:val="single" w:sz="6" w:space="0" w:color="auto"/>
            </w:tcBorders>
            <w:vAlign w:val="center"/>
          </w:tcPr>
          <w:p>
            <w:pPr>
              <w:pStyle w:val="21"/>
            </w:pPr>
            <w:r>
              <w:t>30.49</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15.04</w:t>
            </w:r>
          </w:p>
        </w:tc>
        <w:tc>
          <w:tcPr>
            <w:tcW w:w="2551" w:type="dxa"/>
            <w:tcBorders>
              <w:top w:val="single" w:sz="6" w:space="0" w:color="auto"/>
              <w:left w:val="single" w:sz="6" w:space="0" w:color="auto"/>
              <w:right w:val="single" w:sz="6" w:space="0" w:color="auto"/>
            </w:tcBorders>
            <w:vAlign w:val="center"/>
          </w:tcPr>
          <w:p>
            <w:pPr>
              <w:pStyle w:val="21"/>
            </w:pPr>
            <w:r>
              <w:t>15.04</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7.52</w:t>
            </w:r>
          </w:p>
        </w:tc>
        <w:tc>
          <w:tcPr>
            <w:tcW w:w="2551" w:type="dxa"/>
            <w:tcBorders>
              <w:top w:val="single" w:sz="6" w:space="0" w:color="auto"/>
              <w:left w:val="single" w:sz="6" w:space="0" w:color="auto"/>
              <w:right w:val="single" w:sz="6" w:space="0" w:color="auto"/>
            </w:tcBorders>
            <w:vAlign w:val="center"/>
          </w:tcPr>
          <w:p>
            <w:pPr>
              <w:pStyle w:val="21"/>
            </w:pPr>
            <w:r>
              <w:t>7.52</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8.19</w:t>
            </w:r>
          </w:p>
        </w:tc>
        <w:tc>
          <w:tcPr>
            <w:tcW w:w="2551" w:type="dxa"/>
            <w:tcBorders>
              <w:top w:val="single" w:sz="6" w:space="0" w:color="auto"/>
              <w:left w:val="single" w:sz="6" w:space="0" w:color="auto"/>
              <w:right w:val="single" w:sz="6" w:space="0" w:color="auto"/>
            </w:tcBorders>
            <w:vAlign w:val="center"/>
          </w:tcPr>
          <w:p>
            <w:pPr>
              <w:pStyle w:val="21"/>
            </w:pPr>
            <w:r>
              <w:t>8.19</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1.05</w:t>
            </w:r>
          </w:p>
        </w:tc>
        <w:tc>
          <w:tcPr>
            <w:tcW w:w="2551" w:type="dxa"/>
            <w:tcBorders>
              <w:top w:val="single" w:sz="6" w:space="0" w:color="auto"/>
              <w:left w:val="single" w:sz="6" w:space="0" w:color="auto"/>
              <w:right w:val="single" w:sz="6" w:space="0" w:color="auto"/>
            </w:tcBorders>
            <w:vAlign w:val="center"/>
          </w:tcPr>
          <w:p>
            <w:pPr>
              <w:pStyle w:val="21"/>
            </w:pPr>
            <w:r>
              <w:t>1.05</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8.13</w:t>
            </w:r>
          </w:p>
        </w:tc>
        <w:tc>
          <w:tcPr>
            <w:tcW w:w="2551" w:type="dxa"/>
            <w:tcBorders>
              <w:top w:val="single" w:sz="6" w:space="0" w:color="auto"/>
              <w:left w:val="single" w:sz="6" w:space="0" w:color="auto"/>
              <w:right w:val="single" w:sz="6" w:space="0" w:color="auto"/>
            </w:tcBorders>
            <w:vAlign w:val="center"/>
          </w:tcPr>
          <w:p>
            <w:pPr>
              <w:pStyle w:val="21"/>
            </w:pPr>
            <w:r>
              <w:t>8.13</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1.08</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1.08</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1.08</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1.08</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6.62</w:t>
            </w:r>
          </w:p>
        </w:tc>
        <w:tc>
          <w:tcPr>
            <w:tcW w:w="2551" w:type="dxa"/>
            <w:tcBorders>
              <w:top w:val="single" w:sz="6" w:space="0" w:color="auto"/>
              <w:left w:val="single" w:sz="6" w:space="0" w:color="auto"/>
              <w:right w:val="single" w:sz="6" w:space="0" w:color="auto"/>
            </w:tcBorders>
            <w:vAlign w:val="center"/>
          </w:tcPr>
          <w:p>
            <w:pPr>
              <w:pStyle w:val="21"/>
            </w:pPr>
            <w:r>
              <w:t>6.62</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6.62</w:t>
            </w:r>
          </w:p>
        </w:tc>
        <w:tc>
          <w:tcPr>
            <w:tcW w:w="2551" w:type="dxa"/>
            <w:tcBorders>
              <w:top w:val="single" w:sz="6" w:space="0" w:color="auto"/>
              <w:left w:val="single" w:sz="6" w:space="0" w:color="auto"/>
              <w:right w:val="single" w:sz="6" w:space="0" w:color="auto"/>
            </w:tcBorders>
            <w:vAlign w:val="center"/>
          </w:tcPr>
          <w:p>
            <w:pPr>
              <w:pStyle w:val="21"/>
            </w:pPr>
            <w:r>
              <w:t>6.62</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昌黎县黄金海岸卫生服务中心2025年单位预算信息公开情况说明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按照《中华人民共和国预算法》、《地方预决算公开操作规程》和《关于进一步推进预算公开工作的实施意见》规定，现将昌黎县黄金海岸卫生服务中心2025年单位预算公开如下：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黄金海岸医院是昌黎县卫生健康局下属单位，宗旨是为人民身体健康提供医疗与护理服务。健全消毒，隔离制度，遵守无菌操作规程，加强医疗质量管理。做好医疗废物处理和污水、污物无害化处理。提供政府卫生行政部门批准的其他事宜人医疗服务。</w:t>
      </w:r>
    </w:p>
    <w:p>
      <w:pPr>
        <w:pStyle w:val="27"/>
      </w:pPr>
      <w:r>
        <w:t>（1）院长职责：负责全院全面管理工作，向全院及卫健局负责。</w:t>
      </w:r>
    </w:p>
    <w:p>
      <w:pPr>
        <w:pStyle w:val="27"/>
      </w:pPr>
      <w:r>
        <w:t>（2）副院长职责：直接向院长负责，配合院长做好医院管理工作，做好分管工作，院长外出时，临时做好单位的管理工作。</w:t>
      </w:r>
    </w:p>
    <w:p>
      <w:pPr>
        <w:pStyle w:val="27"/>
      </w:pPr>
      <w:r>
        <w:t>（3）会计职责：审核支出、帐目核对、日常管理。</w:t>
      </w:r>
    </w:p>
    <w:p>
      <w:pPr>
        <w:pStyle w:val="27"/>
      </w:pPr>
      <w:r>
        <w:t>（4）药房保管职责：负责药品及其他物资出入库管理工作。</w:t>
      </w:r>
    </w:p>
    <w:p>
      <w:pPr>
        <w:pStyle w:val="27"/>
      </w:pPr>
      <w:r>
        <w:t>（5）员工职责:遵纪守法，爱岗敬业，团结协作，不迟到，不早退，不离岗，不脱岗，爱护公物，保持环境整洁、卫生。勤俭节约，积极、主动、认真、负责开展本职工作。</w:t>
      </w:r>
    </w:p>
    <w:p>
      <w:pPr>
        <w:pStyle w:val="27"/>
      </w:pPr>
      <w:r>
        <w:t>设有内科、外科、妇产科、儿科、急诊医学科、医学检验科、医学影像科。</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昌黎县黄金海岸卫生服务中心</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207.70万元，其中：一般公共预算收入142.70万元，基金预算收入0.00万元，国有资本经营预算收入0.00万元，财政专户核拨收入0.00万元，单位资金收入65.00万元，上年结转结余0.00万元。</w:t>
      </w:r>
    </w:p>
    <w:p>
      <w:pPr>
        <w:pStyle w:val="28"/>
      </w:pPr>
      <w:r>
        <w:t>2、支出说明</w:t>
      </w:r>
    </w:p>
    <w:p>
      <w:pPr>
        <w:pStyle w:val="28"/>
      </w:pPr>
      <w:r>
        <w:t>收支预算总表支出栏、基本支出表、项目支出表按经济分类和支出功能分类科目编制，反映昌黎县黄金海岸卫生服务中心年度单位预算中支出预算的总体情况。2025年支出预算207.70万元，其中基本支出207.70万元，包括人员经费141.62万元和日常公用经费66.08万元；项目支出0.00万元，主要为我单位2025年初无项目预算安排。</w:t>
      </w:r>
    </w:p>
    <w:p>
      <w:pPr>
        <w:pStyle w:val="28"/>
      </w:pPr>
      <w:r>
        <w:t>3、比上年增减情况</w:t>
      </w:r>
    </w:p>
    <w:p>
      <w:pPr>
        <w:pStyle w:val="28"/>
      </w:pPr>
      <w:r>
        <w:t>2025年预算收支安排207.70万元，较2024年预算增加30.00万元，其中：基本支出增加30.00万元，主要为正常人员变动及工资调整。项目支出增加0.00万元，主要为我单位2025年初无项目预算安排。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2025年，我单位机关运行经费共计安排66.08万元，主要用于日常维修、办公用房水电费、办公用房取暖费、办公用房物业管理费等日常运行支出。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昌黎县黄金海岸卫生服务中心上年末固定资产金额为1146.57万元（详见下表）。本年度拟购置固定资产总额为16.00万元，已按要求列入政府采购预算，详见政府采购预算表。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361022昌黎县黄金海岸卫生服务中心</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1146.57</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3377.74</w:t>
            </w:r>
          </w:p>
        </w:tc>
        <w:tc>
          <w:tcPr>
            <w:tcW w:w="2835" w:type="dxa"/>
            <w:vAlign w:val="center"/>
          </w:tcPr>
          <w:p>
            <w:pPr>
              <w:pStyle w:val="21"/>
            </w:pPr>
            <w:r>
              <w:t>672.96</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150</w:t>
            </w:r>
          </w:p>
        </w:tc>
        <w:tc>
          <w:tcPr>
            <w:tcW w:w="2835" w:type="dxa"/>
            <w:vAlign w:val="center"/>
          </w:tcPr>
          <w:p>
            <w:pPr>
              <w:pStyle w:val="21"/>
            </w:pPr>
            <w:r>
              <w:t>32.08</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23.49</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154.36</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407</w:t>
            </w:r>
          </w:p>
        </w:tc>
        <w:tc>
          <w:tcPr>
            <w:tcW w:w="2835" w:type="dxa"/>
            <w:vAlign w:val="center"/>
          </w:tcPr>
          <w:p>
            <w:pPr>
              <w:pStyle w:val="21"/>
            </w:pPr>
            <w:r>
              <w:t>295.76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2" w:name="_Toc_4_4_0000000012"/>
      <w:r>
        <w:rPr>
          <w:rFonts w:ascii="方正小标宋_GBK" w:eastAsia="方正小标宋_GBK" w:cs="方正小标宋_GBK" w:hAnsi="方正小标宋_GBK"/>
          <w:b w:val="0"/>
          <w:color w:val="000000"/>
          <w:sz w:val="44"/>
        </w:rPr>
        <w:t>十二、昌黎县葛条港乡卫生院收支预算</w:t>
      </w:r>
      <w:bookmarkEnd w:id="1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361023昌黎县葛条港乡卫生院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218.66</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200.00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418.66</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418.66</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418.66</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418.66</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418.66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361023昌黎县葛条港乡卫生院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418.66</w:t>
            </w:r>
          </w:p>
        </w:tc>
        <w:tc>
          <w:tcPr>
            <w:tcW w:w="1134" w:type="dxa"/>
            <w:tcBorders>
              <w:top w:val="single" w:sz="6" w:space="0" w:color="auto"/>
              <w:left w:val="single" w:sz="6" w:space="0" w:color="auto"/>
              <w:right w:val="single" w:sz="6" w:space="0" w:color="auto"/>
            </w:tcBorders>
            <w:vAlign w:val="center"/>
          </w:tcPr>
          <w:p>
            <w:pPr>
              <w:pStyle w:val="25"/>
            </w:pPr>
            <w:r>
              <w:t>418.66</w:t>
            </w:r>
          </w:p>
        </w:tc>
        <w:tc>
          <w:tcPr>
            <w:tcW w:w="1134" w:type="dxa"/>
            <w:tcBorders>
              <w:top w:val="single" w:sz="6" w:space="0" w:color="auto"/>
              <w:left w:val="single" w:sz="6" w:space="0" w:color="auto"/>
              <w:right w:val="single" w:sz="6" w:space="0" w:color="auto"/>
            </w:tcBorders>
            <w:vAlign w:val="center"/>
          </w:tcPr>
          <w:p>
            <w:pPr>
              <w:pStyle w:val="25"/>
            </w:pPr>
            <w:r>
              <w:t>218.66</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200.00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418.66</w:t>
            </w:r>
          </w:p>
        </w:tc>
        <w:tc>
          <w:tcPr>
            <w:tcW w:w="1134" w:type="dxa"/>
            <w:tcBorders>
              <w:top w:val="single" w:sz="6" w:space="0" w:color="auto"/>
              <w:left w:val="single" w:sz="6" w:space="0" w:color="auto"/>
              <w:right w:val="single" w:sz="6" w:space="0" w:color="auto"/>
            </w:tcBorders>
            <w:vAlign w:val="center"/>
          </w:tcPr>
          <w:p>
            <w:pPr>
              <w:pStyle w:val="21"/>
            </w:pPr>
            <w:r>
              <w:t>418.66</w:t>
            </w:r>
          </w:p>
        </w:tc>
        <w:tc>
          <w:tcPr>
            <w:tcW w:w="1134" w:type="dxa"/>
            <w:tcBorders>
              <w:top w:val="single" w:sz="6" w:space="0" w:color="auto"/>
              <w:left w:val="single" w:sz="6" w:space="0" w:color="auto"/>
              <w:right w:val="single" w:sz="6" w:space="0" w:color="auto"/>
            </w:tcBorders>
            <w:vAlign w:val="center"/>
          </w:tcPr>
          <w:p>
            <w:pPr>
              <w:pStyle w:val="21"/>
            </w:pPr>
            <w:r>
              <w:t>218.66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378.66</w:t>
            </w:r>
          </w:p>
        </w:tc>
        <w:tc>
          <w:tcPr>
            <w:tcW w:w="1134" w:type="dxa"/>
            <w:tcBorders>
              <w:top w:val="single" w:sz="6" w:space="0" w:color="auto"/>
              <w:left w:val="single" w:sz="6" w:space="0" w:color="auto"/>
              <w:right w:val="single" w:sz="6" w:space="0" w:color="auto"/>
            </w:tcBorders>
            <w:vAlign w:val="center"/>
          </w:tcPr>
          <w:p>
            <w:pPr>
              <w:pStyle w:val="21"/>
            </w:pPr>
            <w:r>
              <w:t>378.66</w:t>
            </w:r>
          </w:p>
        </w:tc>
        <w:tc>
          <w:tcPr>
            <w:tcW w:w="1134" w:type="dxa"/>
            <w:tcBorders>
              <w:top w:val="single" w:sz="6" w:space="0" w:color="auto"/>
              <w:left w:val="single" w:sz="6" w:space="0" w:color="auto"/>
              <w:right w:val="single" w:sz="6" w:space="0" w:color="auto"/>
            </w:tcBorders>
            <w:vAlign w:val="center"/>
          </w:tcPr>
          <w:p>
            <w:pPr>
              <w:pStyle w:val="21"/>
            </w:pPr>
            <w:r>
              <w:t>178.66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378.66</w:t>
            </w:r>
          </w:p>
        </w:tc>
        <w:tc>
          <w:tcPr>
            <w:tcW w:w="1134" w:type="dxa"/>
            <w:tcBorders>
              <w:top w:val="single" w:sz="6" w:space="0" w:color="auto"/>
              <w:left w:val="single" w:sz="6" w:space="0" w:color="auto"/>
              <w:right w:val="single" w:sz="6" w:space="0" w:color="auto"/>
            </w:tcBorders>
            <w:vAlign w:val="center"/>
          </w:tcPr>
          <w:p>
            <w:pPr>
              <w:pStyle w:val="21"/>
            </w:pPr>
            <w:r>
              <w:t>378.66</w:t>
            </w:r>
          </w:p>
        </w:tc>
        <w:tc>
          <w:tcPr>
            <w:tcW w:w="1134" w:type="dxa"/>
            <w:tcBorders>
              <w:top w:val="single" w:sz="6" w:space="0" w:color="auto"/>
              <w:left w:val="single" w:sz="6" w:space="0" w:color="auto"/>
              <w:right w:val="single" w:sz="6" w:space="0" w:color="auto"/>
            </w:tcBorders>
            <w:vAlign w:val="center"/>
          </w:tcPr>
          <w:p>
            <w:pPr>
              <w:pStyle w:val="21"/>
            </w:pPr>
            <w:r>
              <w:t>178.66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418.66</w:t>
            </w:r>
          </w:p>
        </w:tc>
        <w:tc>
          <w:tcPr>
            <w:tcW w:w="1361" w:type="dxa"/>
            <w:tcBorders>
              <w:top w:val="single" w:sz="6" w:space="0" w:color="auto"/>
              <w:left w:val="single" w:sz="6" w:space="0" w:color="auto"/>
              <w:right w:val="single" w:sz="6" w:space="0" w:color="auto"/>
            </w:tcBorders>
            <w:vAlign w:val="center"/>
          </w:tcPr>
          <w:p>
            <w:pPr>
              <w:pStyle w:val="25"/>
            </w:pPr>
            <w:r>
              <w:t>378.66</w:t>
            </w:r>
          </w:p>
        </w:tc>
        <w:tc>
          <w:tcPr>
            <w:tcW w:w="1361" w:type="dxa"/>
            <w:tcBorders>
              <w:top w:val="single" w:sz="6" w:space="0" w:color="auto"/>
              <w:left w:val="single" w:sz="6" w:space="0" w:color="auto"/>
              <w:right w:val="single" w:sz="6" w:space="0" w:color="auto"/>
            </w:tcBorders>
            <w:vAlign w:val="center"/>
          </w:tcPr>
          <w:p>
            <w:pPr>
              <w:pStyle w:val="25"/>
            </w:pPr>
            <w:r>
              <w:t>40.00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418.66</w:t>
            </w:r>
          </w:p>
        </w:tc>
        <w:tc>
          <w:tcPr>
            <w:tcW w:w="1361" w:type="dxa"/>
            <w:tcBorders>
              <w:top w:val="single" w:sz="6" w:space="0" w:color="auto"/>
              <w:left w:val="single" w:sz="6" w:space="0" w:color="auto"/>
              <w:right w:val="single" w:sz="6" w:space="0" w:color="auto"/>
            </w:tcBorders>
            <w:vAlign w:val="center"/>
          </w:tcPr>
          <w:p>
            <w:pPr>
              <w:pStyle w:val="21"/>
            </w:pPr>
            <w:r>
              <w:t>378.66</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378.66</w:t>
            </w:r>
          </w:p>
        </w:tc>
        <w:tc>
          <w:tcPr>
            <w:tcW w:w="1361" w:type="dxa"/>
            <w:tcBorders>
              <w:top w:val="single" w:sz="6" w:space="0" w:color="auto"/>
              <w:left w:val="single" w:sz="6" w:space="0" w:color="auto"/>
              <w:right w:val="single" w:sz="6" w:space="0" w:color="auto"/>
            </w:tcBorders>
            <w:vAlign w:val="center"/>
          </w:tcPr>
          <w:p>
            <w:pPr>
              <w:pStyle w:val="21"/>
            </w:pPr>
            <w:r>
              <w:t>378.66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378.66</w:t>
            </w:r>
          </w:p>
        </w:tc>
        <w:tc>
          <w:tcPr>
            <w:tcW w:w="1361" w:type="dxa"/>
            <w:tcBorders>
              <w:top w:val="single" w:sz="6" w:space="0" w:color="auto"/>
              <w:left w:val="single" w:sz="6" w:space="0" w:color="auto"/>
              <w:right w:val="single" w:sz="6" w:space="0" w:color="auto"/>
            </w:tcBorders>
            <w:vAlign w:val="center"/>
          </w:tcPr>
          <w:p>
            <w:pPr>
              <w:pStyle w:val="21"/>
            </w:pPr>
            <w:r>
              <w:t>378.66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218.66</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218.66</w:t>
            </w:r>
          </w:p>
        </w:tc>
        <w:tc>
          <w:tcPr>
            <w:tcW w:w="1474" w:type="dxa"/>
            <w:tcBorders>
              <w:top w:val="single" w:sz="6" w:space="0" w:color="auto"/>
              <w:left w:val="single" w:sz="6" w:space="0" w:color="auto"/>
              <w:right w:val="single" w:sz="6" w:space="0" w:color="auto"/>
            </w:tcBorders>
            <w:vAlign w:val="center"/>
          </w:tcPr>
          <w:p>
            <w:pPr>
              <w:pStyle w:val="21"/>
            </w:pPr>
            <w:r>
              <w:t>218.66</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1474" w:type="dxa"/>
            <w:tcBorders>
              <w:top w:val="single" w:sz="6" w:space="0" w:color="auto"/>
              <w:left w:val="single" w:sz="6" w:space="0" w:color="auto"/>
              <w:right w:val="single" w:sz="6" w:space="0" w:color="auto"/>
            </w:tcBorders>
            <w:vAlign w:val="center"/>
          </w:tcPr>
          <w:p>
            <w:pPr>
              <w:pStyle w:val="25"/>
            </w:pPr>
            <w:r>
              <w:t>218.66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218.66</w:t>
            </w:r>
          </w:p>
        </w:tc>
        <w:tc>
          <w:tcPr>
            <w:tcW w:w="2551" w:type="dxa"/>
            <w:tcBorders>
              <w:top w:val="single" w:sz="6" w:space="0" w:color="auto"/>
              <w:left w:val="single" w:sz="6" w:space="0" w:color="auto"/>
              <w:right w:val="single" w:sz="6" w:space="0" w:color="auto"/>
            </w:tcBorders>
            <w:vAlign w:val="center"/>
          </w:tcPr>
          <w:p>
            <w:pPr>
              <w:pStyle w:val="25"/>
            </w:pPr>
            <w:r>
              <w:t>178.66</w:t>
            </w:r>
          </w:p>
        </w:tc>
        <w:tc>
          <w:tcPr>
            <w:tcW w:w="2551" w:type="dxa"/>
            <w:vAlign w:val="center"/>
          </w:tcPr>
          <w:p>
            <w:pPr>
              <w:pStyle w:val="25"/>
            </w:pPr>
            <w:r>
              <w:t>40.00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218.66</w:t>
            </w:r>
          </w:p>
        </w:tc>
        <w:tc>
          <w:tcPr>
            <w:tcW w:w="2551" w:type="dxa"/>
            <w:tcBorders>
              <w:top w:val="single" w:sz="6" w:space="0" w:color="auto"/>
              <w:left w:val="single" w:sz="6" w:space="0" w:color="auto"/>
              <w:right w:val="single" w:sz="6" w:space="0" w:color="auto"/>
            </w:tcBorders>
            <w:vAlign w:val="center"/>
          </w:tcPr>
          <w:p>
            <w:pPr>
              <w:pStyle w:val="21"/>
            </w:pPr>
            <w:r>
              <w:t>178.66</w:t>
            </w:r>
          </w:p>
        </w:tc>
        <w:tc>
          <w:tcPr>
            <w:tcW w:w="2551" w:type="dxa"/>
            <w:vAlign w:val="center"/>
          </w:tcPr>
          <w:p>
            <w:pPr>
              <w:pStyle w:val="21"/>
            </w:pPr>
            <w:r>
              <w:t>40.00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178.66</w:t>
            </w:r>
          </w:p>
        </w:tc>
        <w:tc>
          <w:tcPr>
            <w:tcW w:w="2551" w:type="dxa"/>
            <w:tcBorders>
              <w:top w:val="single" w:sz="6" w:space="0" w:color="auto"/>
              <w:left w:val="single" w:sz="6" w:space="0" w:color="auto"/>
              <w:right w:val="single" w:sz="6" w:space="0" w:color="auto"/>
            </w:tcBorders>
            <w:vAlign w:val="center"/>
          </w:tcPr>
          <w:p>
            <w:pPr>
              <w:pStyle w:val="21"/>
            </w:pPr>
            <w:r>
              <w:t>178.66</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178.66</w:t>
            </w:r>
          </w:p>
        </w:tc>
        <w:tc>
          <w:tcPr>
            <w:tcW w:w="2551" w:type="dxa"/>
            <w:tcBorders>
              <w:top w:val="single" w:sz="6" w:space="0" w:color="auto"/>
              <w:left w:val="single" w:sz="6" w:space="0" w:color="auto"/>
              <w:right w:val="single" w:sz="6" w:space="0" w:color="auto"/>
            </w:tcBorders>
            <w:vAlign w:val="center"/>
          </w:tcPr>
          <w:p>
            <w:pPr>
              <w:pStyle w:val="21"/>
            </w:pPr>
            <w:r>
              <w:t>178.66</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40.00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40.00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178.66</w:t>
            </w:r>
          </w:p>
        </w:tc>
        <w:tc>
          <w:tcPr>
            <w:tcW w:w="2551" w:type="dxa"/>
            <w:tcBorders>
              <w:top w:val="single" w:sz="6" w:space="0" w:color="auto"/>
              <w:left w:val="single" w:sz="6" w:space="0" w:color="auto"/>
              <w:right w:val="single" w:sz="6" w:space="0" w:color="auto"/>
            </w:tcBorders>
            <w:vAlign w:val="center"/>
          </w:tcPr>
          <w:p>
            <w:pPr>
              <w:pStyle w:val="25"/>
            </w:pPr>
            <w:r>
              <w:t>177.04</w:t>
            </w:r>
          </w:p>
        </w:tc>
        <w:tc>
          <w:tcPr>
            <w:tcW w:w="2551" w:type="dxa"/>
            <w:vAlign w:val="center"/>
          </w:tcPr>
          <w:p>
            <w:pPr>
              <w:pStyle w:val="25"/>
            </w:pPr>
            <w:r>
              <w:t>1.62</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165.00</w:t>
            </w:r>
          </w:p>
        </w:tc>
        <w:tc>
          <w:tcPr>
            <w:tcW w:w="2551" w:type="dxa"/>
            <w:tcBorders>
              <w:top w:val="single" w:sz="6" w:space="0" w:color="auto"/>
              <w:left w:val="single" w:sz="6" w:space="0" w:color="auto"/>
              <w:right w:val="single" w:sz="6" w:space="0" w:color="auto"/>
            </w:tcBorders>
            <w:vAlign w:val="center"/>
          </w:tcPr>
          <w:p>
            <w:pPr>
              <w:pStyle w:val="21"/>
            </w:pPr>
            <w:r>
              <w:t>165.00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65.00</w:t>
            </w:r>
          </w:p>
        </w:tc>
        <w:tc>
          <w:tcPr>
            <w:tcW w:w="2551" w:type="dxa"/>
            <w:tcBorders>
              <w:top w:val="single" w:sz="6" w:space="0" w:color="auto"/>
              <w:left w:val="single" w:sz="6" w:space="0" w:color="auto"/>
              <w:right w:val="single" w:sz="6" w:space="0" w:color="auto"/>
            </w:tcBorders>
            <w:vAlign w:val="center"/>
          </w:tcPr>
          <w:p>
            <w:pPr>
              <w:pStyle w:val="21"/>
            </w:pPr>
            <w:r>
              <w:t>65.00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35.00</w:t>
            </w:r>
          </w:p>
        </w:tc>
        <w:tc>
          <w:tcPr>
            <w:tcW w:w="2551" w:type="dxa"/>
            <w:tcBorders>
              <w:top w:val="single" w:sz="6" w:space="0" w:color="auto"/>
              <w:left w:val="single" w:sz="6" w:space="0" w:color="auto"/>
              <w:right w:val="single" w:sz="6" w:space="0" w:color="auto"/>
            </w:tcBorders>
            <w:vAlign w:val="center"/>
          </w:tcPr>
          <w:p>
            <w:pPr>
              <w:pStyle w:val="21"/>
            </w:pPr>
            <w:r>
              <w:t>35.00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21.00</w:t>
            </w:r>
          </w:p>
        </w:tc>
        <w:tc>
          <w:tcPr>
            <w:tcW w:w="2551" w:type="dxa"/>
            <w:tcBorders>
              <w:top w:val="single" w:sz="6" w:space="0" w:color="auto"/>
              <w:left w:val="single" w:sz="6" w:space="0" w:color="auto"/>
              <w:right w:val="single" w:sz="6" w:space="0" w:color="auto"/>
            </w:tcBorders>
            <w:vAlign w:val="center"/>
          </w:tcPr>
          <w:p>
            <w:pPr>
              <w:pStyle w:val="21"/>
            </w:pPr>
            <w:r>
              <w:t>21.00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12.50</w:t>
            </w:r>
          </w:p>
        </w:tc>
        <w:tc>
          <w:tcPr>
            <w:tcW w:w="2551" w:type="dxa"/>
            <w:tcBorders>
              <w:top w:val="single" w:sz="6" w:space="0" w:color="auto"/>
              <w:left w:val="single" w:sz="6" w:space="0" w:color="auto"/>
              <w:right w:val="single" w:sz="6" w:space="0" w:color="auto"/>
            </w:tcBorders>
            <w:vAlign w:val="center"/>
          </w:tcPr>
          <w:p>
            <w:pPr>
              <w:pStyle w:val="21"/>
            </w:pPr>
            <w:r>
              <w:t>12.50</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1.50</w:t>
            </w:r>
          </w:p>
        </w:tc>
        <w:tc>
          <w:tcPr>
            <w:tcW w:w="2551" w:type="dxa"/>
            <w:tcBorders>
              <w:top w:val="single" w:sz="6" w:space="0" w:color="auto"/>
              <w:left w:val="single" w:sz="6" w:space="0" w:color="auto"/>
              <w:right w:val="single" w:sz="6" w:space="0" w:color="auto"/>
            </w:tcBorders>
            <w:vAlign w:val="center"/>
          </w:tcPr>
          <w:p>
            <w:pPr>
              <w:pStyle w:val="21"/>
            </w:pPr>
            <w:r>
              <w:t>1.50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tcBorders>
              <w:top w:val="single" w:sz="6" w:space="0" w:color="auto"/>
              <w:left w:val="single" w:sz="6" w:space="0" w:color="auto"/>
              <w:right w:val="single" w:sz="6" w:space="0" w:color="auto"/>
            </w:tcBorders>
            <w:vAlign w:val="center"/>
          </w:tcPr>
          <w:p>
            <w:pPr>
              <w:pStyle w:val="21"/>
            </w:pPr>
            <w:r>
              <w:t>10.00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1.62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1.62</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1.62</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1.62</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tcBorders>
              <w:top w:val="single" w:sz="6" w:space="0" w:color="auto"/>
              <w:left w:val="single" w:sz="6" w:space="0" w:color="auto"/>
              <w:right w:val="single" w:sz="6" w:space="0" w:color="auto"/>
            </w:tcBorders>
            <w:vAlign w:val="center"/>
          </w:tcPr>
          <w:p>
            <w:pPr>
              <w:pStyle w:val="21"/>
            </w:pPr>
            <w:r>
              <w:t>12.04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361023昌黎县葛条港乡卫生院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昌黎县葛条港乡卫生院2025年单位预算信息公开情况说明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按照《中华人民共和国预算法》、《地方预决算公开操作规程》和《关于进一步推进预算公开工作的实施意见》规定，现将昌黎县葛条港乡卫生院2025年单位预算公开如下：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昌黎县葛条港乡卫生院是昌黎县卫生健康局下属单位，承担本辖区基本医疗服务和基本公共卫生服务，设有内科、外科、检验科、医学影像科、中西医结合科、预防保健科、公共卫生科等内部科室。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昌黎县葛条港乡卫生院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418.66万元，其中：一般公共预算收入218.66万元，基金预算收入0.00万元，国有资本经营预算收入0.00万元，财政专户核拨收入0.00万元，单位资金收入200.00万元，上年结转结余0.00万元。</w:t>
      </w:r>
    </w:p>
    <w:p>
      <w:pPr>
        <w:pStyle w:val="28"/>
      </w:pPr>
      <w:r>
        <w:t>2、支出说明</w:t>
      </w:r>
    </w:p>
    <w:p>
      <w:pPr>
        <w:pStyle w:val="28"/>
      </w:pPr>
      <w:r>
        <w:t>收支预算总表支出栏、基本支出表、项目支出表按经济分类和支出功能分类科目编制，反映昌黎县葛条港乡卫生院年度单位预算中支出预算的总体情况。2025年支出预算418.66万元，其中基本支出378.66万元，包括人员经费177.04万元和日常公用经费201.62万元；项目支出40.00万元，主要为购买数字化多功能平板DR摄影系统。</w:t>
      </w:r>
    </w:p>
    <w:p>
      <w:pPr>
        <w:pStyle w:val="28"/>
      </w:pPr>
      <w:r>
        <w:t>3、比上年增减情况</w:t>
      </w:r>
    </w:p>
    <w:p>
      <w:pPr>
        <w:pStyle w:val="28"/>
      </w:pPr>
      <w:r>
        <w:t>2025年预算收支安排418.66万元，较2024年预算减少34.73万元，其中：基本支出减少74.73万元，主要为人员变动。项目支出增加40.00万元，主要为购买数字化多功能平板DR摄影系统。</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2025年，我单位机关运行经费共计安排201.62万元，主要用于日常维修、办公用房水电费、办公用房取暖费、办公用房物业管理费等日常运行支出。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1、冀财社【2024】179号关于提前下达2025年省级公共卫生服务补助资金（葛条港能力提升）绩效目标表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13032225P002217100128</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冀财社【2024】179号关于提前下达2025年省级公共卫生服务补助资金（葛条港能力提升）</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40.00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40.00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用于本单位购买DR设备</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1.通过建设基层医疗卫生机构体系，达到提高公共卫生服务和突发公共卫生事件应急能力，建立起维护居民健康屏障的效果。</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购置专用医疗设备数量</w:t>
            </w:r>
          </w:p>
        </w:tc>
        <w:tc>
          <w:tcPr>
            <w:tcW w:w="5386" w:type="dxa"/>
            <w:tcBorders>
              <w:top w:val="single" w:sz="6" w:space="0" w:color="auto"/>
              <w:left w:val="single" w:sz="6" w:space="0" w:color="auto"/>
              <w:right w:val="single" w:sz="6" w:space="0" w:color="auto"/>
            </w:tcBorders>
            <w:vAlign w:val="center"/>
          </w:tcPr>
          <w:p>
            <w:pPr>
              <w:pStyle w:val="22"/>
            </w:pPr>
            <w:r>
              <w:t>购置专用医疗设备数量</w:t>
            </w:r>
          </w:p>
        </w:tc>
        <w:tc>
          <w:tcPr>
            <w:tcW w:w="2268" w:type="dxa"/>
            <w:tcBorders>
              <w:top w:val="single" w:sz="6" w:space="0" w:color="auto"/>
              <w:left w:val="single" w:sz="6" w:space="0" w:color="auto"/>
              <w:right w:val="single" w:sz="6" w:space="0" w:color="auto"/>
            </w:tcBorders>
            <w:vAlign w:val="center"/>
          </w:tcPr>
          <w:p>
            <w:pPr>
              <w:pStyle w:val="22"/>
            </w:pPr>
            <w:r>
              <w:t>≥1台</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基层医疗卫生体系建设项目及时支付率</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基层医疗卫生体系建设项目资金总成本</w:t>
            </w:r>
          </w:p>
        </w:tc>
        <w:tc>
          <w:tcPr>
            <w:tcW w:w="5386" w:type="dxa"/>
            <w:tcBorders>
              <w:top w:val="single" w:sz="6" w:space="0" w:color="auto"/>
              <w:left w:val="single" w:sz="6" w:space="0" w:color="auto"/>
              <w:right w:val="single" w:sz="6" w:space="0" w:color="auto"/>
            </w:tcBorders>
            <w:vAlign w:val="center"/>
          </w:tcPr>
          <w:p>
            <w:pPr>
              <w:pStyle w:val="22"/>
            </w:pPr>
            <w:r>
              <w:t>投入基层医疗卫生体系建设项目资金总成本</w:t>
            </w:r>
          </w:p>
        </w:tc>
        <w:tc>
          <w:tcPr>
            <w:tcW w:w="2268" w:type="dxa"/>
            <w:tcBorders>
              <w:top w:val="single" w:sz="6" w:space="0" w:color="auto"/>
              <w:left w:val="single" w:sz="6" w:space="0" w:color="auto"/>
              <w:right w:val="single" w:sz="6" w:space="0" w:color="auto"/>
            </w:tcBorders>
            <w:vAlign w:val="center"/>
          </w:tcPr>
          <w:p>
            <w:pPr>
              <w:pStyle w:val="22"/>
            </w:pPr>
            <w:r>
              <w:t>40万元</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较上年减轻基层医疗机构经济压力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依据冀财社【2024】179号文件关于河北省财政厅关于提前下达2025年省级公共卫生服务补助资金预算的通知</w:t>
              <w:tab/>
            </w:r>
          </w:p>
          <w:p>
            <w:pPr>
              <w:pStyle w:val="22"/>
            </w:pP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361023昌黎县葛条港乡卫生院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40.00</w:t>
            </w:r>
          </w:p>
        </w:tc>
      </w:tr>
      <w:tr>
        <w:trPr>
          <w:cantSplit/>
        </w:trPr>
        <w:tc>
          <w:tcPr>
            <w:tcW w:w="1701" w:type="dxa"/>
            <w:vAlign w:val="center"/>
          </w:tcPr>
          <w:p>
            <w:pPr>
              <w:pStyle w:val="24"/>
            </w:pPr>
            <w:r>
              <w:t>昌黎县葛条港乡卫生院小计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40.00</w:t>
            </w:r>
          </w:p>
        </w:tc>
      </w:tr>
      <w:tr>
        <w:trPr>
          <w:cantSplit/>
        </w:trPr>
        <w:tc>
          <w:tcPr>
            <w:tcW w:w="1701" w:type="dxa"/>
            <w:vAlign w:val="center"/>
          </w:tcPr>
          <w:p>
            <w:pPr>
              <w:pStyle w:val="22"/>
            </w:pPr>
            <w:r>
              <w:t>冀财社【2024】179号关于提前下达2025年省级公共卫生服务补助资金（葛条港能力提升）</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2"/>
            </w:pPr>
            <w:r>
              <w:t>医用X 线诊断设备</w:t>
            </w:r>
          </w:p>
        </w:tc>
        <w:tc>
          <w:tcPr>
            <w:tcW w:w="1134" w:type="dxa"/>
            <w:tcBorders>
              <w:top w:val="single" w:sz="6" w:space="0" w:color="auto"/>
              <w:left w:val="single" w:sz="6" w:space="0" w:color="auto"/>
              <w:right w:val="single" w:sz="6" w:space="0" w:color="auto"/>
            </w:tcBorders>
            <w:vAlign w:val="center"/>
          </w:tcPr>
          <w:p>
            <w:pPr>
              <w:pStyle w:val="22"/>
            </w:pPr>
            <w:r>
              <w:t>A02321200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40.00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昌黎县葛条港乡卫生院上年末固定资产金额为696.81万元（详见下表）。本年度拟购置固定资产总额为100.00万元，已按要求列入政府采购预算，详见政府采购预算表。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361023昌黎县葛条港乡卫生院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696.81</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2855.30</w:t>
            </w:r>
          </w:p>
        </w:tc>
        <w:tc>
          <w:tcPr>
            <w:tcW w:w="2835" w:type="dxa"/>
            <w:vAlign w:val="center"/>
          </w:tcPr>
          <w:p>
            <w:pPr>
              <w:pStyle w:val="21"/>
            </w:pPr>
            <w:r>
              <w:t>252.74</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vAlign w:val="center"/>
          </w:tcPr>
          <w:p>
            <w:pPr>
              <w:pStyle w:val="21"/>
            </w:pPr>
            <w:r>
              <w:t>10.00</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44.32</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90.00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435</w:t>
            </w:r>
          </w:p>
        </w:tc>
        <w:tc>
          <w:tcPr>
            <w:tcW w:w="2835" w:type="dxa"/>
            <w:vAlign w:val="center"/>
          </w:tcPr>
          <w:p>
            <w:pPr>
              <w:pStyle w:val="21"/>
            </w:pPr>
            <w:r>
              <w:t>309.75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3" w:name="_Toc_4_4_0000000013"/>
      <w:r>
        <w:rPr>
          <w:rFonts w:ascii="方正小标宋_GBK" w:eastAsia="方正小标宋_GBK" w:cs="方正小标宋_GBK" w:hAnsi="方正小标宋_GBK"/>
          <w:b w:val="0"/>
          <w:color w:val="000000"/>
          <w:sz w:val="44"/>
        </w:rPr>
        <w:t>十三、昌黎县刘台庄中心卫生院收支预算</w:t>
      </w:r>
      <w:bookmarkEnd w:id="1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303.69</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380.00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683.69</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683.69</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683.69</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683.69</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683.69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361024昌黎县刘台庄中心卫生院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683.69</w:t>
            </w:r>
          </w:p>
        </w:tc>
        <w:tc>
          <w:tcPr>
            <w:tcW w:w="1134" w:type="dxa"/>
            <w:tcBorders>
              <w:top w:val="single" w:sz="6" w:space="0" w:color="auto"/>
              <w:left w:val="single" w:sz="6" w:space="0" w:color="auto"/>
              <w:right w:val="single" w:sz="6" w:space="0" w:color="auto"/>
            </w:tcBorders>
            <w:vAlign w:val="center"/>
          </w:tcPr>
          <w:p>
            <w:pPr>
              <w:pStyle w:val="25"/>
            </w:pPr>
            <w:r>
              <w:t>683.69</w:t>
            </w:r>
          </w:p>
        </w:tc>
        <w:tc>
          <w:tcPr>
            <w:tcW w:w="1134" w:type="dxa"/>
            <w:tcBorders>
              <w:top w:val="single" w:sz="6" w:space="0" w:color="auto"/>
              <w:left w:val="single" w:sz="6" w:space="0" w:color="auto"/>
              <w:right w:val="single" w:sz="6" w:space="0" w:color="auto"/>
            </w:tcBorders>
            <w:vAlign w:val="center"/>
          </w:tcPr>
          <w:p>
            <w:pPr>
              <w:pStyle w:val="25"/>
            </w:pPr>
            <w:r>
              <w:t>303.69</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380.00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303.69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380.00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303.69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380.00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683.69</w:t>
            </w:r>
          </w:p>
        </w:tc>
        <w:tc>
          <w:tcPr>
            <w:tcW w:w="1134" w:type="dxa"/>
            <w:tcBorders>
              <w:top w:val="single" w:sz="6" w:space="0" w:color="auto"/>
              <w:left w:val="single" w:sz="6" w:space="0" w:color="auto"/>
              <w:right w:val="single" w:sz="6" w:space="0" w:color="auto"/>
            </w:tcBorders>
            <w:vAlign w:val="center"/>
          </w:tcPr>
          <w:p>
            <w:pPr>
              <w:pStyle w:val="21"/>
            </w:pPr>
            <w:r>
              <w:t>303.69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380.00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683.69</w:t>
            </w:r>
          </w:p>
        </w:tc>
        <w:tc>
          <w:tcPr>
            <w:tcW w:w="1361" w:type="dxa"/>
            <w:tcBorders>
              <w:top w:val="single" w:sz="6" w:space="0" w:color="auto"/>
              <w:left w:val="single" w:sz="6" w:space="0" w:color="auto"/>
              <w:right w:val="single" w:sz="6" w:space="0" w:color="auto"/>
            </w:tcBorders>
            <w:vAlign w:val="center"/>
          </w:tcPr>
          <w:p>
            <w:pPr>
              <w:pStyle w:val="25"/>
            </w:pPr>
            <w:r>
              <w:t>683.69</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r>
              <w:t>683.69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303.69</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303.69</w:t>
            </w:r>
          </w:p>
        </w:tc>
        <w:tc>
          <w:tcPr>
            <w:tcW w:w="1474" w:type="dxa"/>
            <w:tcBorders>
              <w:top w:val="single" w:sz="6" w:space="0" w:color="auto"/>
              <w:left w:val="single" w:sz="6" w:space="0" w:color="auto"/>
              <w:right w:val="single" w:sz="6" w:space="0" w:color="auto"/>
            </w:tcBorders>
            <w:vAlign w:val="center"/>
          </w:tcPr>
          <w:p>
            <w:pPr>
              <w:pStyle w:val="21"/>
            </w:pPr>
            <w:r>
              <w:t>303.69</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1474" w:type="dxa"/>
            <w:tcBorders>
              <w:top w:val="single" w:sz="6" w:space="0" w:color="auto"/>
              <w:left w:val="single" w:sz="6" w:space="0" w:color="auto"/>
              <w:right w:val="single" w:sz="6" w:space="0" w:color="auto"/>
            </w:tcBorders>
            <w:vAlign w:val="center"/>
          </w:tcPr>
          <w:p>
            <w:pPr>
              <w:pStyle w:val="25"/>
            </w:pPr>
            <w:r>
              <w:t>303.69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303.69</w:t>
            </w:r>
          </w:p>
        </w:tc>
        <w:tc>
          <w:tcPr>
            <w:tcW w:w="2551" w:type="dxa"/>
            <w:tcBorders>
              <w:top w:val="single" w:sz="6" w:space="0" w:color="auto"/>
              <w:left w:val="single" w:sz="6" w:space="0" w:color="auto"/>
              <w:right w:val="single" w:sz="6" w:space="0" w:color="auto"/>
            </w:tcBorders>
            <w:vAlign w:val="center"/>
          </w:tcPr>
          <w:p>
            <w:pPr>
              <w:pStyle w:val="25"/>
            </w:pPr>
            <w:r>
              <w:t>303.69</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tcBorders>
              <w:top w:val="single" w:sz="6" w:space="0" w:color="auto"/>
              <w:left w:val="single" w:sz="6" w:space="0" w:color="auto"/>
              <w:right w:val="single" w:sz="6" w:space="0" w:color="auto"/>
            </w:tcBorders>
            <w:vAlign w:val="center"/>
          </w:tcPr>
          <w:p>
            <w:pPr>
              <w:pStyle w:val="21"/>
            </w:pPr>
            <w:r>
              <w:t>303.69</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303.69</w:t>
            </w:r>
          </w:p>
        </w:tc>
        <w:tc>
          <w:tcPr>
            <w:tcW w:w="2551" w:type="dxa"/>
            <w:tcBorders>
              <w:top w:val="single" w:sz="6" w:space="0" w:color="auto"/>
              <w:left w:val="single" w:sz="6" w:space="0" w:color="auto"/>
              <w:right w:val="single" w:sz="6" w:space="0" w:color="auto"/>
            </w:tcBorders>
            <w:vAlign w:val="center"/>
          </w:tcPr>
          <w:p>
            <w:pPr>
              <w:pStyle w:val="25"/>
            </w:pPr>
            <w:r>
              <w:t>301.53</w:t>
            </w:r>
          </w:p>
        </w:tc>
        <w:tc>
          <w:tcPr>
            <w:tcW w:w="2551" w:type="dxa"/>
            <w:vAlign w:val="center"/>
          </w:tcPr>
          <w:p>
            <w:pPr>
              <w:pStyle w:val="25"/>
            </w:pPr>
            <w:r>
              <w:t>2.16</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285.00</w:t>
            </w:r>
          </w:p>
        </w:tc>
        <w:tc>
          <w:tcPr>
            <w:tcW w:w="2551" w:type="dxa"/>
            <w:tcBorders>
              <w:top w:val="single" w:sz="6" w:space="0" w:color="auto"/>
              <w:left w:val="single" w:sz="6" w:space="0" w:color="auto"/>
              <w:right w:val="single" w:sz="6" w:space="0" w:color="auto"/>
            </w:tcBorders>
            <w:vAlign w:val="center"/>
          </w:tcPr>
          <w:p>
            <w:pPr>
              <w:pStyle w:val="21"/>
            </w:pPr>
            <w:r>
              <w:t>285.00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132.50</w:t>
            </w:r>
          </w:p>
        </w:tc>
        <w:tc>
          <w:tcPr>
            <w:tcW w:w="2551" w:type="dxa"/>
            <w:tcBorders>
              <w:top w:val="single" w:sz="6" w:space="0" w:color="auto"/>
              <w:left w:val="single" w:sz="6" w:space="0" w:color="auto"/>
              <w:right w:val="single" w:sz="6" w:space="0" w:color="auto"/>
            </w:tcBorders>
            <w:vAlign w:val="center"/>
          </w:tcPr>
          <w:p>
            <w:pPr>
              <w:pStyle w:val="21"/>
            </w:pPr>
            <w:r>
              <w:t>132.50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14.82</w:t>
            </w:r>
          </w:p>
        </w:tc>
        <w:tc>
          <w:tcPr>
            <w:tcW w:w="2551" w:type="dxa"/>
            <w:tcBorders>
              <w:top w:val="single" w:sz="6" w:space="0" w:color="auto"/>
              <w:left w:val="single" w:sz="6" w:space="0" w:color="auto"/>
              <w:right w:val="single" w:sz="6" w:space="0" w:color="auto"/>
            </w:tcBorders>
            <w:vAlign w:val="center"/>
          </w:tcPr>
          <w:p>
            <w:pPr>
              <w:pStyle w:val="21"/>
            </w:pPr>
            <w:r>
              <w:t>14.82</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62.77</w:t>
            </w:r>
          </w:p>
        </w:tc>
        <w:tc>
          <w:tcPr>
            <w:tcW w:w="2551" w:type="dxa"/>
            <w:tcBorders>
              <w:top w:val="single" w:sz="6" w:space="0" w:color="auto"/>
              <w:left w:val="single" w:sz="6" w:space="0" w:color="auto"/>
              <w:right w:val="single" w:sz="6" w:space="0" w:color="auto"/>
            </w:tcBorders>
            <w:vAlign w:val="center"/>
          </w:tcPr>
          <w:p>
            <w:pPr>
              <w:pStyle w:val="21"/>
            </w:pPr>
            <w:r>
              <w:t>62.77</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28.80</w:t>
            </w:r>
          </w:p>
        </w:tc>
        <w:tc>
          <w:tcPr>
            <w:tcW w:w="2551" w:type="dxa"/>
            <w:tcBorders>
              <w:top w:val="single" w:sz="6" w:space="0" w:color="auto"/>
              <w:left w:val="single" w:sz="6" w:space="0" w:color="auto"/>
              <w:right w:val="single" w:sz="6" w:space="0" w:color="auto"/>
            </w:tcBorders>
            <w:vAlign w:val="center"/>
          </w:tcPr>
          <w:p>
            <w:pPr>
              <w:pStyle w:val="21"/>
            </w:pPr>
            <w:r>
              <w:t>28.80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14.40</w:t>
            </w:r>
          </w:p>
        </w:tc>
        <w:tc>
          <w:tcPr>
            <w:tcW w:w="2551" w:type="dxa"/>
            <w:tcBorders>
              <w:top w:val="single" w:sz="6" w:space="0" w:color="auto"/>
              <w:left w:val="single" w:sz="6" w:space="0" w:color="auto"/>
              <w:right w:val="single" w:sz="6" w:space="0" w:color="auto"/>
            </w:tcBorders>
            <w:vAlign w:val="center"/>
          </w:tcPr>
          <w:p>
            <w:pPr>
              <w:pStyle w:val="21"/>
            </w:pPr>
            <w:r>
              <w:t>14.40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14.86</w:t>
            </w:r>
          </w:p>
        </w:tc>
        <w:tc>
          <w:tcPr>
            <w:tcW w:w="2551" w:type="dxa"/>
            <w:tcBorders>
              <w:top w:val="single" w:sz="6" w:space="0" w:color="auto"/>
              <w:left w:val="single" w:sz="6" w:space="0" w:color="auto"/>
              <w:right w:val="single" w:sz="6" w:space="0" w:color="auto"/>
            </w:tcBorders>
            <w:vAlign w:val="center"/>
          </w:tcPr>
          <w:p>
            <w:pPr>
              <w:pStyle w:val="21"/>
            </w:pPr>
            <w:r>
              <w:t>14.86</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2.05</w:t>
            </w:r>
          </w:p>
        </w:tc>
        <w:tc>
          <w:tcPr>
            <w:tcW w:w="2551" w:type="dxa"/>
            <w:tcBorders>
              <w:top w:val="single" w:sz="6" w:space="0" w:color="auto"/>
              <w:left w:val="single" w:sz="6" w:space="0" w:color="auto"/>
              <w:right w:val="single" w:sz="6" w:space="0" w:color="auto"/>
            </w:tcBorders>
            <w:vAlign w:val="center"/>
          </w:tcPr>
          <w:p>
            <w:pPr>
              <w:pStyle w:val="21"/>
            </w:pPr>
            <w:r>
              <w:t>2.05</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14.80</w:t>
            </w:r>
          </w:p>
        </w:tc>
        <w:tc>
          <w:tcPr>
            <w:tcW w:w="2551" w:type="dxa"/>
            <w:tcBorders>
              <w:top w:val="single" w:sz="6" w:space="0" w:color="auto"/>
              <w:left w:val="single" w:sz="6" w:space="0" w:color="auto"/>
              <w:right w:val="single" w:sz="6" w:space="0" w:color="auto"/>
            </w:tcBorders>
            <w:vAlign w:val="center"/>
          </w:tcPr>
          <w:p>
            <w:pPr>
              <w:pStyle w:val="21"/>
            </w:pPr>
            <w:r>
              <w:t>14.80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2.16</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2.16</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2.16</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2.16</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16.53</w:t>
            </w:r>
          </w:p>
        </w:tc>
        <w:tc>
          <w:tcPr>
            <w:tcW w:w="2551" w:type="dxa"/>
            <w:tcBorders>
              <w:top w:val="single" w:sz="6" w:space="0" w:color="auto"/>
              <w:left w:val="single" w:sz="6" w:space="0" w:color="auto"/>
              <w:right w:val="single" w:sz="6" w:space="0" w:color="auto"/>
            </w:tcBorders>
            <w:vAlign w:val="center"/>
          </w:tcPr>
          <w:p>
            <w:pPr>
              <w:pStyle w:val="21"/>
            </w:pPr>
            <w:r>
              <w:t>16.53</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16.53</w:t>
            </w:r>
          </w:p>
        </w:tc>
        <w:tc>
          <w:tcPr>
            <w:tcW w:w="2551" w:type="dxa"/>
            <w:tcBorders>
              <w:top w:val="single" w:sz="6" w:space="0" w:color="auto"/>
              <w:left w:val="single" w:sz="6" w:space="0" w:color="auto"/>
              <w:right w:val="single" w:sz="6" w:space="0" w:color="auto"/>
            </w:tcBorders>
            <w:vAlign w:val="center"/>
          </w:tcPr>
          <w:p>
            <w:pPr>
              <w:pStyle w:val="21"/>
            </w:pPr>
            <w:r>
              <w:t>16.53</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361024昌黎县刘台庄中心卫生院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昌黎县刘台庄中心卫生院2025年单位预算信息公开情况说明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按照《中华人民共和国预算法》、《地方预决算公开操作规程》和《关于进一步推进预算公开工作的实施意见》规定，现将昌黎县刘台庄中心卫生院2025年单位预算公开如下：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昌黎县刘台庄中心卫生院是昌黎县卫生健康局下属单位，承担本辖区基本医疗服务和基本公共卫生服务，设有内科、外科、妇科、检验科、B超室、DR室、护理站、药房、预防保健科、公共卫生科等内部科室。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昌黎县刘台庄中心卫生院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683.69万元，其中：一般公共预算收入303.69万元，基金预算收入0.00万元，国有资本经营预算收入0.00万元，财政专户核拨收入0.00万元，单位资金收入380.00万元，上年结转结余0.00万元。</w:t>
      </w:r>
    </w:p>
    <w:p>
      <w:pPr>
        <w:pStyle w:val="28"/>
      </w:pPr>
      <w:r>
        <w:t>2、支出说明</w:t>
      </w:r>
    </w:p>
    <w:p>
      <w:pPr>
        <w:pStyle w:val="28"/>
      </w:pPr>
      <w:r>
        <w:t>收支预算总表支出栏、基本支出表、项目支出表按经济分类和支出功能分类科目编制，反映昌黎县刘台庄中心卫生院年度单位预算中支出预算的总体情况。2025年支出预算683.69万元，其中基本支出683.69万元，包括人员经费301.53万元和日常公用经费382.16万元；项目支出0.00万元，主要为2025年初未安排项目预算。</w:t>
      </w:r>
    </w:p>
    <w:p>
      <w:pPr>
        <w:pStyle w:val="28"/>
      </w:pPr>
      <w:r>
        <w:t>3、比上年增减情况</w:t>
      </w:r>
    </w:p>
    <w:p>
      <w:pPr>
        <w:pStyle w:val="28"/>
      </w:pPr>
      <w:r>
        <w:t>2025年预算收支安排683.69万元，较2024年预算增加98.82万元，其中：基本支出增加98.82万元，主要为2025年办公费增加，需要购买专用设备，专用设备购置增加。项目支出增加0.00万元，主要为2025年初未安排项目预算。</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2025年，我单位机关运行经费共计安排382.16万元，主要用于日常维修、办公用房水电费、办公用房取暖费、办公用房物业管理费等日常运行支出。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361024昌黎县刘台庄中心卫生院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29.00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29.00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29.00</w:t>
            </w:r>
          </w:p>
        </w:tc>
      </w:tr>
      <w:tr>
        <w:trPr>
          <w:cantSplit/>
        </w:trPr>
        <w:tc>
          <w:tcPr>
            <w:tcW w:w="1701" w:type="dxa"/>
            <w:vAlign w:val="center"/>
          </w:tcPr>
          <w:p>
            <w:pPr>
              <w:pStyle w:val="24"/>
            </w:pPr>
            <w:r>
              <w:t>昌黎县刘台庄中心卫生院小计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29.00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29.00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29.00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380.00</w:t>
            </w:r>
          </w:p>
        </w:tc>
        <w:tc>
          <w:tcPr>
            <w:tcW w:w="1134" w:type="dxa"/>
            <w:tcBorders>
              <w:top w:val="single" w:sz="6" w:space="0" w:color="auto"/>
              <w:left w:val="single" w:sz="6" w:space="0" w:color="auto"/>
              <w:right w:val="single" w:sz="6" w:space="0" w:color="auto"/>
            </w:tcBorders>
            <w:vAlign w:val="center"/>
          </w:tcPr>
          <w:p>
            <w:pPr>
              <w:pStyle w:val="22"/>
            </w:pPr>
            <w:r>
              <w:t>其他计算机</w:t>
            </w:r>
          </w:p>
        </w:tc>
        <w:tc>
          <w:tcPr>
            <w:tcW w:w="1134" w:type="dxa"/>
            <w:tcBorders>
              <w:top w:val="single" w:sz="6" w:space="0" w:color="auto"/>
              <w:left w:val="single" w:sz="6" w:space="0" w:color="auto"/>
              <w:right w:val="single" w:sz="6" w:space="0" w:color="auto"/>
            </w:tcBorders>
            <w:vAlign w:val="center"/>
          </w:tcPr>
          <w:p>
            <w:pPr>
              <w:pStyle w:val="22"/>
            </w:pPr>
            <w:r>
              <w:t>A02010199</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10</w:t>
            </w:r>
          </w:p>
        </w:tc>
        <w:tc>
          <w:tcPr>
            <w:tcW w:w="850" w:type="dxa"/>
            <w:tcBorders>
              <w:top w:val="single" w:sz="6" w:space="0" w:color="auto"/>
              <w:left w:val="single" w:sz="6" w:space="0" w:color="auto"/>
              <w:right w:val="single" w:sz="6" w:space="0" w:color="auto"/>
            </w:tcBorders>
            <w:vAlign w:val="center"/>
          </w:tcPr>
          <w:p>
            <w:pPr>
              <w:pStyle w:val="21"/>
            </w:pPr>
            <w:r>
              <w:t>0.40</w:t>
            </w:r>
          </w:p>
        </w:tc>
        <w:tc>
          <w:tcPr>
            <w:tcW w:w="964" w:type="dxa"/>
            <w:tcBorders>
              <w:top w:val="single" w:sz="6" w:space="0" w:color="auto"/>
              <w:left w:val="single" w:sz="6" w:space="0" w:color="auto"/>
              <w:right w:val="single" w:sz="6" w:space="0" w:color="auto"/>
            </w:tcBorders>
            <w:vAlign w:val="center"/>
          </w:tcPr>
          <w:p>
            <w:pPr>
              <w:pStyle w:val="21"/>
            </w:pPr>
            <w:r>
              <w:t>4.00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4.00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4.00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380.00</w:t>
            </w:r>
          </w:p>
        </w:tc>
        <w:tc>
          <w:tcPr>
            <w:tcW w:w="1134" w:type="dxa"/>
            <w:tcBorders>
              <w:top w:val="single" w:sz="6" w:space="0" w:color="auto"/>
              <w:left w:val="single" w:sz="6" w:space="0" w:color="auto"/>
              <w:right w:val="single" w:sz="6" w:space="0" w:color="auto"/>
            </w:tcBorders>
            <w:vAlign w:val="center"/>
          </w:tcPr>
          <w:p>
            <w:pPr>
              <w:pStyle w:val="22"/>
            </w:pPr>
            <w:r>
              <w:t>临床检验设备</w:t>
            </w:r>
          </w:p>
        </w:tc>
        <w:tc>
          <w:tcPr>
            <w:tcW w:w="1134" w:type="dxa"/>
            <w:tcBorders>
              <w:top w:val="single" w:sz="6" w:space="0" w:color="auto"/>
              <w:left w:val="single" w:sz="6" w:space="0" w:color="auto"/>
              <w:right w:val="single" w:sz="6" w:space="0" w:color="auto"/>
            </w:tcBorders>
            <w:vAlign w:val="center"/>
          </w:tcPr>
          <w:p>
            <w:pPr>
              <w:pStyle w:val="22"/>
            </w:pPr>
            <w:r>
              <w:t>A02321900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25.00</w:t>
            </w:r>
          </w:p>
        </w:tc>
        <w:tc>
          <w:tcPr>
            <w:tcW w:w="964" w:type="dxa"/>
            <w:tcBorders>
              <w:top w:val="single" w:sz="6" w:space="0" w:color="auto"/>
              <w:left w:val="single" w:sz="6" w:space="0" w:color="auto"/>
              <w:right w:val="single" w:sz="6" w:space="0" w:color="auto"/>
            </w:tcBorders>
            <w:vAlign w:val="center"/>
          </w:tcPr>
          <w:p>
            <w:pPr>
              <w:pStyle w:val="21"/>
            </w:pPr>
            <w:r>
              <w:t>25.00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25.00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昌黎县刘台庄中心卫生院上年末固定资产金额为314.87万元（详见下表）。本年度拟购置固定资产总额为53.00万元，已按要求列入政府采购预算，详见政府采购预算表。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361024昌黎县刘台庄中心卫生院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314.87</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500</w:t>
            </w:r>
          </w:p>
        </w:tc>
        <w:tc>
          <w:tcPr>
            <w:tcW w:w="2835" w:type="dxa"/>
            <w:vAlign w:val="center"/>
          </w:tcPr>
          <w:p>
            <w:pPr>
              <w:pStyle w:val="21"/>
            </w:pPr>
            <w:r>
              <w:t>57.05</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5</w:t>
            </w:r>
          </w:p>
        </w:tc>
        <w:tc>
          <w:tcPr>
            <w:tcW w:w="2835" w:type="dxa"/>
            <w:vAlign w:val="center"/>
          </w:tcPr>
          <w:p>
            <w:pPr>
              <w:pStyle w:val="21"/>
            </w:pPr>
            <w:r>
              <w:t>314.87</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4" w:name="_Toc_4_4_0000000014"/>
      <w:r>
        <w:rPr>
          <w:rFonts w:ascii="方正小标宋_GBK" w:eastAsia="方正小标宋_GBK" w:cs="方正小标宋_GBK" w:hAnsi="方正小标宋_GBK"/>
          <w:b w:val="0"/>
          <w:color w:val="000000"/>
          <w:sz w:val="44"/>
        </w:rPr>
        <w:t>十四、昌黎县大蒲河镇卫生院收支预算</w:t>
      </w:r>
      <w:bookmarkEnd w:id="14"/>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361025昌黎县大蒲河镇卫生院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147.85</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105.00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252.85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252.85</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252.85</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252.85</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252.85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361025昌黎县大蒲河镇卫生院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252.85</w:t>
            </w:r>
          </w:p>
        </w:tc>
        <w:tc>
          <w:tcPr>
            <w:tcW w:w="1134" w:type="dxa"/>
            <w:tcBorders>
              <w:top w:val="single" w:sz="6" w:space="0" w:color="auto"/>
              <w:left w:val="single" w:sz="6" w:space="0" w:color="auto"/>
              <w:right w:val="single" w:sz="6" w:space="0" w:color="auto"/>
            </w:tcBorders>
            <w:vAlign w:val="center"/>
          </w:tcPr>
          <w:p>
            <w:pPr>
              <w:pStyle w:val="25"/>
            </w:pPr>
            <w:r>
              <w:t>252.85</w:t>
            </w:r>
          </w:p>
        </w:tc>
        <w:tc>
          <w:tcPr>
            <w:tcW w:w="1134" w:type="dxa"/>
            <w:tcBorders>
              <w:top w:val="single" w:sz="6" w:space="0" w:color="auto"/>
              <w:left w:val="single" w:sz="6" w:space="0" w:color="auto"/>
              <w:right w:val="single" w:sz="6" w:space="0" w:color="auto"/>
            </w:tcBorders>
            <w:vAlign w:val="center"/>
          </w:tcPr>
          <w:p>
            <w:pPr>
              <w:pStyle w:val="25"/>
            </w:pPr>
            <w:r>
              <w:t>147.85</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105.00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252.85</w:t>
            </w:r>
          </w:p>
        </w:tc>
        <w:tc>
          <w:tcPr>
            <w:tcW w:w="1134" w:type="dxa"/>
            <w:tcBorders>
              <w:top w:val="single" w:sz="6" w:space="0" w:color="auto"/>
              <w:left w:val="single" w:sz="6" w:space="0" w:color="auto"/>
              <w:right w:val="single" w:sz="6" w:space="0" w:color="auto"/>
            </w:tcBorders>
            <w:vAlign w:val="center"/>
          </w:tcPr>
          <w:p>
            <w:pPr>
              <w:pStyle w:val="21"/>
            </w:pPr>
            <w:r>
              <w:t>252.85</w:t>
            </w:r>
          </w:p>
        </w:tc>
        <w:tc>
          <w:tcPr>
            <w:tcW w:w="1134" w:type="dxa"/>
            <w:tcBorders>
              <w:top w:val="single" w:sz="6" w:space="0" w:color="auto"/>
              <w:left w:val="single" w:sz="6" w:space="0" w:color="auto"/>
              <w:right w:val="single" w:sz="6" w:space="0" w:color="auto"/>
            </w:tcBorders>
            <w:vAlign w:val="center"/>
          </w:tcPr>
          <w:p>
            <w:pPr>
              <w:pStyle w:val="21"/>
            </w:pPr>
            <w:r>
              <w:t>147.85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105.00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212.85</w:t>
            </w:r>
          </w:p>
        </w:tc>
        <w:tc>
          <w:tcPr>
            <w:tcW w:w="1134" w:type="dxa"/>
            <w:tcBorders>
              <w:top w:val="single" w:sz="6" w:space="0" w:color="auto"/>
              <w:left w:val="single" w:sz="6" w:space="0" w:color="auto"/>
              <w:right w:val="single" w:sz="6" w:space="0" w:color="auto"/>
            </w:tcBorders>
            <w:vAlign w:val="center"/>
          </w:tcPr>
          <w:p>
            <w:pPr>
              <w:pStyle w:val="21"/>
            </w:pPr>
            <w:r>
              <w:t>212.85</w:t>
            </w:r>
          </w:p>
        </w:tc>
        <w:tc>
          <w:tcPr>
            <w:tcW w:w="1134" w:type="dxa"/>
            <w:tcBorders>
              <w:top w:val="single" w:sz="6" w:space="0" w:color="auto"/>
              <w:left w:val="single" w:sz="6" w:space="0" w:color="auto"/>
              <w:right w:val="single" w:sz="6" w:space="0" w:color="auto"/>
            </w:tcBorders>
            <w:vAlign w:val="center"/>
          </w:tcPr>
          <w:p>
            <w:pPr>
              <w:pStyle w:val="21"/>
            </w:pPr>
            <w:r>
              <w:t>107.85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105.00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212.85</w:t>
            </w:r>
          </w:p>
        </w:tc>
        <w:tc>
          <w:tcPr>
            <w:tcW w:w="1134" w:type="dxa"/>
            <w:tcBorders>
              <w:top w:val="single" w:sz="6" w:space="0" w:color="auto"/>
              <w:left w:val="single" w:sz="6" w:space="0" w:color="auto"/>
              <w:right w:val="single" w:sz="6" w:space="0" w:color="auto"/>
            </w:tcBorders>
            <w:vAlign w:val="center"/>
          </w:tcPr>
          <w:p>
            <w:pPr>
              <w:pStyle w:val="21"/>
            </w:pPr>
            <w:r>
              <w:t>212.85</w:t>
            </w:r>
          </w:p>
        </w:tc>
        <w:tc>
          <w:tcPr>
            <w:tcW w:w="1134" w:type="dxa"/>
            <w:tcBorders>
              <w:top w:val="single" w:sz="6" w:space="0" w:color="auto"/>
              <w:left w:val="single" w:sz="6" w:space="0" w:color="auto"/>
              <w:right w:val="single" w:sz="6" w:space="0" w:color="auto"/>
            </w:tcBorders>
            <w:vAlign w:val="center"/>
          </w:tcPr>
          <w:p>
            <w:pPr>
              <w:pStyle w:val="21"/>
            </w:pPr>
            <w:r>
              <w:t>107.85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105.00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252.85</w:t>
            </w:r>
          </w:p>
        </w:tc>
        <w:tc>
          <w:tcPr>
            <w:tcW w:w="1361" w:type="dxa"/>
            <w:tcBorders>
              <w:top w:val="single" w:sz="6" w:space="0" w:color="auto"/>
              <w:left w:val="single" w:sz="6" w:space="0" w:color="auto"/>
              <w:right w:val="single" w:sz="6" w:space="0" w:color="auto"/>
            </w:tcBorders>
            <w:vAlign w:val="center"/>
          </w:tcPr>
          <w:p>
            <w:pPr>
              <w:pStyle w:val="25"/>
            </w:pPr>
            <w:r>
              <w:t>212.85</w:t>
            </w:r>
          </w:p>
        </w:tc>
        <w:tc>
          <w:tcPr>
            <w:tcW w:w="1361" w:type="dxa"/>
            <w:tcBorders>
              <w:top w:val="single" w:sz="6" w:space="0" w:color="auto"/>
              <w:left w:val="single" w:sz="6" w:space="0" w:color="auto"/>
              <w:right w:val="single" w:sz="6" w:space="0" w:color="auto"/>
            </w:tcBorders>
            <w:vAlign w:val="center"/>
          </w:tcPr>
          <w:p>
            <w:pPr>
              <w:pStyle w:val="25"/>
            </w:pPr>
            <w:r>
              <w:t>40.00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252.85</w:t>
            </w:r>
          </w:p>
        </w:tc>
        <w:tc>
          <w:tcPr>
            <w:tcW w:w="1361" w:type="dxa"/>
            <w:tcBorders>
              <w:top w:val="single" w:sz="6" w:space="0" w:color="auto"/>
              <w:left w:val="single" w:sz="6" w:space="0" w:color="auto"/>
              <w:right w:val="single" w:sz="6" w:space="0" w:color="auto"/>
            </w:tcBorders>
            <w:vAlign w:val="center"/>
          </w:tcPr>
          <w:p>
            <w:pPr>
              <w:pStyle w:val="21"/>
            </w:pPr>
            <w:r>
              <w:t>212.85</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212.85</w:t>
            </w:r>
          </w:p>
        </w:tc>
        <w:tc>
          <w:tcPr>
            <w:tcW w:w="1361" w:type="dxa"/>
            <w:tcBorders>
              <w:top w:val="single" w:sz="6" w:space="0" w:color="auto"/>
              <w:left w:val="single" w:sz="6" w:space="0" w:color="auto"/>
              <w:right w:val="single" w:sz="6" w:space="0" w:color="auto"/>
            </w:tcBorders>
            <w:vAlign w:val="center"/>
          </w:tcPr>
          <w:p>
            <w:pPr>
              <w:pStyle w:val="21"/>
            </w:pPr>
            <w:r>
              <w:t>212.85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212.85</w:t>
            </w:r>
          </w:p>
        </w:tc>
        <w:tc>
          <w:tcPr>
            <w:tcW w:w="1361" w:type="dxa"/>
            <w:tcBorders>
              <w:top w:val="single" w:sz="6" w:space="0" w:color="auto"/>
              <w:left w:val="single" w:sz="6" w:space="0" w:color="auto"/>
              <w:right w:val="single" w:sz="6" w:space="0" w:color="auto"/>
            </w:tcBorders>
            <w:vAlign w:val="center"/>
          </w:tcPr>
          <w:p>
            <w:pPr>
              <w:pStyle w:val="21"/>
            </w:pPr>
            <w:r>
              <w:t>212.85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40.00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147.85</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147.85</w:t>
            </w:r>
          </w:p>
        </w:tc>
        <w:tc>
          <w:tcPr>
            <w:tcW w:w="1474" w:type="dxa"/>
            <w:tcBorders>
              <w:top w:val="single" w:sz="6" w:space="0" w:color="auto"/>
              <w:left w:val="single" w:sz="6" w:space="0" w:color="auto"/>
              <w:right w:val="single" w:sz="6" w:space="0" w:color="auto"/>
            </w:tcBorders>
            <w:vAlign w:val="center"/>
          </w:tcPr>
          <w:p>
            <w:pPr>
              <w:pStyle w:val="21"/>
            </w:pPr>
            <w:r>
              <w:t>147.85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1474" w:type="dxa"/>
            <w:tcBorders>
              <w:top w:val="single" w:sz="6" w:space="0" w:color="auto"/>
              <w:left w:val="single" w:sz="6" w:space="0" w:color="auto"/>
              <w:right w:val="single" w:sz="6" w:space="0" w:color="auto"/>
            </w:tcBorders>
            <w:vAlign w:val="center"/>
          </w:tcPr>
          <w:p>
            <w:pPr>
              <w:pStyle w:val="25"/>
            </w:pPr>
            <w:r>
              <w:t>147.85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147.85</w:t>
            </w:r>
          </w:p>
        </w:tc>
        <w:tc>
          <w:tcPr>
            <w:tcW w:w="2551" w:type="dxa"/>
            <w:tcBorders>
              <w:top w:val="single" w:sz="6" w:space="0" w:color="auto"/>
              <w:left w:val="single" w:sz="6" w:space="0" w:color="auto"/>
              <w:right w:val="single" w:sz="6" w:space="0" w:color="auto"/>
            </w:tcBorders>
            <w:vAlign w:val="center"/>
          </w:tcPr>
          <w:p>
            <w:pPr>
              <w:pStyle w:val="25"/>
            </w:pPr>
            <w:r>
              <w:t>107.85</w:t>
            </w:r>
          </w:p>
        </w:tc>
        <w:tc>
          <w:tcPr>
            <w:tcW w:w="2551" w:type="dxa"/>
            <w:vAlign w:val="center"/>
          </w:tcPr>
          <w:p>
            <w:pPr>
              <w:pStyle w:val="25"/>
            </w:pPr>
            <w:r>
              <w:t>40.00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147.85</w:t>
            </w:r>
          </w:p>
        </w:tc>
        <w:tc>
          <w:tcPr>
            <w:tcW w:w="2551" w:type="dxa"/>
            <w:tcBorders>
              <w:top w:val="single" w:sz="6" w:space="0" w:color="auto"/>
              <w:left w:val="single" w:sz="6" w:space="0" w:color="auto"/>
              <w:right w:val="single" w:sz="6" w:space="0" w:color="auto"/>
            </w:tcBorders>
            <w:vAlign w:val="center"/>
          </w:tcPr>
          <w:p>
            <w:pPr>
              <w:pStyle w:val="21"/>
            </w:pPr>
            <w:r>
              <w:t>107.85</w:t>
            </w:r>
          </w:p>
        </w:tc>
        <w:tc>
          <w:tcPr>
            <w:tcW w:w="2551" w:type="dxa"/>
            <w:vAlign w:val="center"/>
          </w:tcPr>
          <w:p>
            <w:pPr>
              <w:pStyle w:val="21"/>
            </w:pPr>
            <w:r>
              <w:t>40.00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107.85</w:t>
            </w:r>
          </w:p>
        </w:tc>
        <w:tc>
          <w:tcPr>
            <w:tcW w:w="2551" w:type="dxa"/>
            <w:tcBorders>
              <w:top w:val="single" w:sz="6" w:space="0" w:color="auto"/>
              <w:left w:val="single" w:sz="6" w:space="0" w:color="auto"/>
              <w:right w:val="single" w:sz="6" w:space="0" w:color="auto"/>
            </w:tcBorders>
            <w:vAlign w:val="center"/>
          </w:tcPr>
          <w:p>
            <w:pPr>
              <w:pStyle w:val="21"/>
            </w:pPr>
            <w:r>
              <w:t>107.85</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107.85</w:t>
            </w:r>
          </w:p>
        </w:tc>
        <w:tc>
          <w:tcPr>
            <w:tcW w:w="2551" w:type="dxa"/>
            <w:tcBorders>
              <w:top w:val="single" w:sz="6" w:space="0" w:color="auto"/>
              <w:left w:val="single" w:sz="6" w:space="0" w:color="auto"/>
              <w:right w:val="single" w:sz="6" w:space="0" w:color="auto"/>
            </w:tcBorders>
            <w:vAlign w:val="center"/>
          </w:tcPr>
          <w:p>
            <w:pPr>
              <w:pStyle w:val="21"/>
            </w:pPr>
            <w:r>
              <w:t>107.85</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40.00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40.00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40.00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107.85</w:t>
            </w:r>
          </w:p>
        </w:tc>
        <w:tc>
          <w:tcPr>
            <w:tcW w:w="2551" w:type="dxa"/>
            <w:tcBorders>
              <w:top w:val="single" w:sz="6" w:space="0" w:color="auto"/>
              <w:left w:val="single" w:sz="6" w:space="0" w:color="auto"/>
              <w:right w:val="single" w:sz="6" w:space="0" w:color="auto"/>
            </w:tcBorders>
            <w:vAlign w:val="center"/>
          </w:tcPr>
          <w:p>
            <w:pPr>
              <w:pStyle w:val="25"/>
            </w:pPr>
            <w:r>
              <w:t>107.04</w:t>
            </w:r>
          </w:p>
        </w:tc>
        <w:tc>
          <w:tcPr>
            <w:tcW w:w="2551" w:type="dxa"/>
            <w:vAlign w:val="center"/>
          </w:tcPr>
          <w:p>
            <w:pPr>
              <w:pStyle w:val="25"/>
            </w:pPr>
            <w:r>
              <w:t>0.81</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98.00</w:t>
            </w:r>
          </w:p>
        </w:tc>
        <w:tc>
          <w:tcPr>
            <w:tcW w:w="2551" w:type="dxa"/>
            <w:tcBorders>
              <w:top w:val="single" w:sz="6" w:space="0" w:color="auto"/>
              <w:left w:val="single" w:sz="6" w:space="0" w:color="auto"/>
              <w:right w:val="single" w:sz="6" w:space="0" w:color="auto"/>
            </w:tcBorders>
            <w:vAlign w:val="center"/>
          </w:tcPr>
          <w:p>
            <w:pPr>
              <w:pStyle w:val="21"/>
            </w:pPr>
            <w:r>
              <w:t>98.00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42.51</w:t>
            </w:r>
          </w:p>
        </w:tc>
        <w:tc>
          <w:tcPr>
            <w:tcW w:w="2551" w:type="dxa"/>
            <w:tcBorders>
              <w:top w:val="single" w:sz="6" w:space="0" w:color="auto"/>
              <w:left w:val="single" w:sz="6" w:space="0" w:color="auto"/>
              <w:right w:val="single" w:sz="6" w:space="0" w:color="auto"/>
            </w:tcBorders>
            <w:vAlign w:val="center"/>
          </w:tcPr>
          <w:p>
            <w:pPr>
              <w:pStyle w:val="21"/>
            </w:pPr>
            <w:r>
              <w:t>42.51</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9.13</w:t>
            </w:r>
          </w:p>
        </w:tc>
        <w:tc>
          <w:tcPr>
            <w:tcW w:w="2551" w:type="dxa"/>
            <w:tcBorders>
              <w:top w:val="single" w:sz="6" w:space="0" w:color="auto"/>
              <w:left w:val="single" w:sz="6" w:space="0" w:color="auto"/>
              <w:right w:val="single" w:sz="6" w:space="0" w:color="auto"/>
            </w:tcBorders>
            <w:vAlign w:val="center"/>
          </w:tcPr>
          <w:p>
            <w:pPr>
              <w:pStyle w:val="21"/>
            </w:pPr>
            <w:r>
              <w:t>9.13</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22.60</w:t>
            </w:r>
          </w:p>
        </w:tc>
        <w:tc>
          <w:tcPr>
            <w:tcW w:w="2551" w:type="dxa"/>
            <w:tcBorders>
              <w:top w:val="single" w:sz="6" w:space="0" w:color="auto"/>
              <w:left w:val="single" w:sz="6" w:space="0" w:color="auto"/>
              <w:right w:val="single" w:sz="6" w:space="0" w:color="auto"/>
            </w:tcBorders>
            <w:vAlign w:val="center"/>
          </w:tcPr>
          <w:p>
            <w:pPr>
              <w:pStyle w:val="21"/>
            </w:pPr>
            <w:r>
              <w:t>22.60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8.50</w:t>
            </w:r>
          </w:p>
        </w:tc>
        <w:tc>
          <w:tcPr>
            <w:tcW w:w="2551" w:type="dxa"/>
            <w:tcBorders>
              <w:top w:val="single" w:sz="6" w:space="0" w:color="auto"/>
              <w:left w:val="single" w:sz="6" w:space="0" w:color="auto"/>
              <w:right w:val="single" w:sz="6" w:space="0" w:color="auto"/>
            </w:tcBorders>
            <w:vAlign w:val="center"/>
          </w:tcPr>
          <w:p>
            <w:pPr>
              <w:pStyle w:val="21"/>
            </w:pPr>
            <w:r>
              <w:t>8.50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4.50</w:t>
            </w:r>
          </w:p>
        </w:tc>
        <w:tc>
          <w:tcPr>
            <w:tcW w:w="2551" w:type="dxa"/>
            <w:tcBorders>
              <w:top w:val="single" w:sz="6" w:space="0" w:color="auto"/>
              <w:left w:val="single" w:sz="6" w:space="0" w:color="auto"/>
              <w:right w:val="single" w:sz="6" w:space="0" w:color="auto"/>
            </w:tcBorders>
            <w:vAlign w:val="center"/>
          </w:tcPr>
          <w:p>
            <w:pPr>
              <w:pStyle w:val="21"/>
            </w:pPr>
            <w:r>
              <w:t>4.50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tcBorders>
              <w:top w:val="single" w:sz="6" w:space="0" w:color="auto"/>
              <w:left w:val="single" w:sz="6" w:space="0" w:color="auto"/>
              <w:right w:val="single" w:sz="6" w:space="0" w:color="auto"/>
            </w:tcBorders>
            <w:vAlign w:val="center"/>
          </w:tcPr>
          <w:p>
            <w:pPr>
              <w:pStyle w:val="21"/>
            </w:pPr>
            <w:r>
              <w:t>5.14</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0.93</w:t>
            </w:r>
          </w:p>
        </w:tc>
        <w:tc>
          <w:tcPr>
            <w:tcW w:w="2551" w:type="dxa"/>
            <w:tcBorders>
              <w:top w:val="single" w:sz="6" w:space="0" w:color="auto"/>
              <w:left w:val="single" w:sz="6" w:space="0" w:color="auto"/>
              <w:right w:val="single" w:sz="6" w:space="0" w:color="auto"/>
            </w:tcBorders>
            <w:vAlign w:val="center"/>
          </w:tcPr>
          <w:p>
            <w:pPr>
              <w:pStyle w:val="21"/>
            </w:pPr>
            <w:r>
              <w:t>0.93</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4.70</w:t>
            </w:r>
          </w:p>
        </w:tc>
        <w:tc>
          <w:tcPr>
            <w:tcW w:w="2551" w:type="dxa"/>
            <w:tcBorders>
              <w:top w:val="single" w:sz="6" w:space="0" w:color="auto"/>
              <w:left w:val="single" w:sz="6" w:space="0" w:color="auto"/>
              <w:right w:val="single" w:sz="6" w:space="0" w:color="auto"/>
            </w:tcBorders>
            <w:vAlign w:val="center"/>
          </w:tcPr>
          <w:p>
            <w:pPr>
              <w:pStyle w:val="21"/>
            </w:pPr>
            <w:r>
              <w:t>4.70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0.81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0.81</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0.81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0.81</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9.04</w:t>
            </w:r>
          </w:p>
        </w:tc>
        <w:tc>
          <w:tcPr>
            <w:tcW w:w="2551" w:type="dxa"/>
            <w:tcBorders>
              <w:top w:val="single" w:sz="6" w:space="0" w:color="auto"/>
              <w:left w:val="single" w:sz="6" w:space="0" w:color="auto"/>
              <w:right w:val="single" w:sz="6" w:space="0" w:color="auto"/>
            </w:tcBorders>
            <w:vAlign w:val="center"/>
          </w:tcPr>
          <w:p>
            <w:pPr>
              <w:pStyle w:val="21"/>
            </w:pPr>
            <w:r>
              <w:t>9.04</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9.04</w:t>
            </w:r>
          </w:p>
        </w:tc>
        <w:tc>
          <w:tcPr>
            <w:tcW w:w="2551" w:type="dxa"/>
            <w:tcBorders>
              <w:top w:val="single" w:sz="6" w:space="0" w:color="auto"/>
              <w:left w:val="single" w:sz="6" w:space="0" w:color="auto"/>
              <w:right w:val="single" w:sz="6" w:space="0" w:color="auto"/>
            </w:tcBorders>
            <w:vAlign w:val="center"/>
          </w:tcPr>
          <w:p>
            <w:pPr>
              <w:pStyle w:val="21"/>
            </w:pPr>
            <w:r>
              <w:t>9.04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361025昌黎县大蒲河镇卫生院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昌黎县大蒲河镇卫生院2025年单位预算信息公开情况说明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按照《中华人民共和国预算法》、《地方预决算公开操作规程》和《关于进一步推进预算公开工作的实施意见》规定，现将昌黎县大蒲河镇卫生院2025年单位预算公开如下：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昌黎县大蒲河镇卫生院是昌黎县卫生健康局下属单位，承担本辖区基本医疗服务和基本公共卫生服务，设有内科、检验科、B超室、DR室、护理站、药房、预防保健科、公共卫生科等内部科室。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昌黎县大蒲河镇卫生院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252.85万元，其中：一般公共预算收入147.85万元，基金预算收入0.00万元，国有资本经营预算收入0.00万元，财政专户核拨收入0.00万元，单位资金收入105.00万元，上年结转结余0.00万元。</w:t>
      </w:r>
    </w:p>
    <w:p>
      <w:pPr>
        <w:pStyle w:val="28"/>
      </w:pPr>
      <w:r>
        <w:t>2、支出说明</w:t>
      </w:r>
    </w:p>
    <w:p>
      <w:pPr>
        <w:pStyle w:val="28"/>
      </w:pPr>
      <w:r>
        <w:t>收支预算总表支出栏、基本支出表、项目支出表按经济分类和支出功能分类科目编制，反映昌黎县大蒲河镇卫生院年度单位预算中支出预算的总体情况。2025年支出预算252.85万元，其中基本支出212.85万元，包括人员经费107.04万元和日常公用经费105.81万元；项目支出40.00万元，主要为购买一台新的DR。</w:t>
      </w:r>
    </w:p>
    <w:p>
      <w:pPr>
        <w:pStyle w:val="28"/>
      </w:pPr>
      <w:r>
        <w:t>3、比上年增减情况</w:t>
      </w:r>
    </w:p>
    <w:p>
      <w:pPr>
        <w:pStyle w:val="28"/>
      </w:pPr>
      <w:r>
        <w:t>2025年预算收支安排252.85万元，较2024年预算增加48.03万元，其中：基本支出增加8.03万元，主要为我单位2025年需要跟新一批医疗设备，故支出增大。项目支出增加40.00万元，主要为购买一台新的DR。</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2025年，我单位机关运行经费共计安排105.81万元，主要用于日常维修、办公用房水电费、办公用房取暖费、办公用房物业管理费等日常运行支出。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1、冀财社【2024】179号关于提前下达2025年省级公共卫生服务补助资金（大蒲河能力提升）绩效目标表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13032225P00221710013U</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冀财社【2024】179号关于提前下达2025年省级公共卫生服务补助资金（大蒲河能力提升）</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40.00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40.00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用于本单位购买DR设备</w:t>
              <w:tab/>
              <w:tab/>
              <w:tab/>
              <w:tab/>
              <w:tab/>
              <w:tab/>
              <w:tab/>
            </w:r>
          </w:p>
          <w:p>
            <w:pPr>
              <w:pStyle w:val="22"/>
            </w:pP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1.通过建设基层医疗卫生机构体系，达到提高公共卫生服务和突发公共卫生事件应急能力，建立起维护居民健康屏障的效果。</w:t>
              <w:tab/>
              <w:tab/>
              <w:tab/>
              <w:tab/>
              <w:tab/>
              <w:tab/>
              <w:tab/>
              <w:tab/>
              <w:tab/>
              <w:tab/>
              <w:tab/>
              <w:tab/>
            </w:r>
          </w:p>
          <w:p>
            <w:pPr>
              <w:pStyle w:val="22"/>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购置专用医疗设备数量</w:t>
            </w:r>
          </w:p>
        </w:tc>
        <w:tc>
          <w:tcPr>
            <w:tcW w:w="5386" w:type="dxa"/>
            <w:tcBorders>
              <w:top w:val="single" w:sz="6" w:space="0" w:color="auto"/>
              <w:left w:val="single" w:sz="6" w:space="0" w:color="auto"/>
              <w:right w:val="single" w:sz="6" w:space="0" w:color="auto"/>
            </w:tcBorders>
            <w:vAlign w:val="center"/>
          </w:tcPr>
          <w:p>
            <w:pPr>
              <w:pStyle w:val="22"/>
            </w:pPr>
            <w:r>
              <w:t>购置专用医疗设备数量</w:t>
            </w:r>
          </w:p>
        </w:tc>
        <w:tc>
          <w:tcPr>
            <w:tcW w:w="2268" w:type="dxa"/>
            <w:tcBorders>
              <w:top w:val="single" w:sz="6" w:space="0" w:color="auto"/>
              <w:left w:val="single" w:sz="6" w:space="0" w:color="auto"/>
              <w:right w:val="single" w:sz="6" w:space="0" w:color="auto"/>
            </w:tcBorders>
            <w:vAlign w:val="center"/>
          </w:tcPr>
          <w:p>
            <w:pPr>
              <w:pStyle w:val="22"/>
            </w:pPr>
            <w:r>
              <w:t>≥1台</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基层医疗卫生体系建设项目及时支付率</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基层医疗卫生体系建设项目资金总成本</w:t>
            </w:r>
          </w:p>
        </w:tc>
        <w:tc>
          <w:tcPr>
            <w:tcW w:w="5386" w:type="dxa"/>
            <w:tcBorders>
              <w:top w:val="single" w:sz="6" w:space="0" w:color="auto"/>
              <w:left w:val="single" w:sz="6" w:space="0" w:color="auto"/>
              <w:right w:val="single" w:sz="6" w:space="0" w:color="auto"/>
            </w:tcBorders>
            <w:vAlign w:val="center"/>
          </w:tcPr>
          <w:p>
            <w:pPr>
              <w:pStyle w:val="22"/>
            </w:pPr>
            <w:r>
              <w:t>投入基层医疗卫生体系建设项目资金总成本</w:t>
            </w:r>
          </w:p>
        </w:tc>
        <w:tc>
          <w:tcPr>
            <w:tcW w:w="2268" w:type="dxa"/>
            <w:tcBorders>
              <w:top w:val="single" w:sz="6" w:space="0" w:color="auto"/>
              <w:left w:val="single" w:sz="6" w:space="0" w:color="auto"/>
              <w:right w:val="single" w:sz="6" w:space="0" w:color="auto"/>
            </w:tcBorders>
            <w:vAlign w:val="center"/>
          </w:tcPr>
          <w:p>
            <w:pPr>
              <w:pStyle w:val="22"/>
            </w:pPr>
            <w:r>
              <w:t>40万元</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较上年减轻基层医疗机构经济压力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361025昌黎县大蒲河镇卫生院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40.00</w:t>
            </w:r>
          </w:p>
        </w:tc>
      </w:tr>
      <w:tr>
        <w:trPr>
          <w:cantSplit/>
        </w:trPr>
        <w:tc>
          <w:tcPr>
            <w:tcW w:w="1701" w:type="dxa"/>
            <w:vAlign w:val="center"/>
          </w:tcPr>
          <w:p>
            <w:pPr>
              <w:pStyle w:val="24"/>
            </w:pPr>
            <w:r>
              <w:t>昌黎县大蒲河镇卫生院小计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40.00</w:t>
            </w:r>
          </w:p>
        </w:tc>
      </w:tr>
      <w:tr>
        <w:trPr>
          <w:cantSplit/>
        </w:trPr>
        <w:tc>
          <w:tcPr>
            <w:tcW w:w="1701" w:type="dxa"/>
            <w:vAlign w:val="center"/>
          </w:tcPr>
          <w:p>
            <w:pPr>
              <w:pStyle w:val="22"/>
            </w:pPr>
            <w:r>
              <w:t>冀财社【2024】179号关于提前下达2025年省级公共卫生服务补助资金（大蒲河能力提升）</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1134" w:type="dxa"/>
            <w:tcBorders>
              <w:top w:val="single" w:sz="6" w:space="0" w:color="auto"/>
              <w:left w:val="single" w:sz="6" w:space="0" w:color="auto"/>
              <w:right w:val="single" w:sz="6" w:space="0" w:color="auto"/>
            </w:tcBorders>
            <w:vAlign w:val="center"/>
          </w:tcPr>
          <w:p>
            <w:pPr>
              <w:pStyle w:val="22"/>
            </w:pPr>
            <w:r>
              <w:t>医用X 线诊断设备</w:t>
            </w:r>
          </w:p>
        </w:tc>
        <w:tc>
          <w:tcPr>
            <w:tcW w:w="1134" w:type="dxa"/>
            <w:tcBorders>
              <w:top w:val="single" w:sz="6" w:space="0" w:color="auto"/>
              <w:left w:val="single" w:sz="6" w:space="0" w:color="auto"/>
              <w:right w:val="single" w:sz="6" w:space="0" w:color="auto"/>
            </w:tcBorders>
            <w:vAlign w:val="center"/>
          </w:tcPr>
          <w:p>
            <w:pPr>
              <w:pStyle w:val="22"/>
            </w:pPr>
            <w:r>
              <w:t>A02321200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r>
              <w:t>40.00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40.00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昌黎县大蒲河镇卫生院上年末固定资产金额为0.00万元（详见下表）。本年度拟购置固定资产总额为65.00万元，已按要求列入政府采购预算，详见政府采购预算表。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361025昌黎县大蒲河镇卫生院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55.68</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1</w:t>
            </w:r>
          </w:p>
        </w:tc>
        <w:tc>
          <w:tcPr>
            <w:tcW w:w="2835" w:type="dxa"/>
            <w:vAlign w:val="center"/>
          </w:tcPr>
          <w:p>
            <w:pPr>
              <w:pStyle w:val="21"/>
            </w:pPr>
            <w:r>
              <w:t>68.80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5" w:name="_Toc_4_4_0000000015"/>
      <w:r>
        <w:rPr>
          <w:rFonts w:ascii="方正小标宋_GBK" w:eastAsia="方正小标宋_GBK" w:cs="方正小标宋_GBK" w:hAnsi="方正小标宋_GBK"/>
          <w:b w:val="0"/>
          <w:color w:val="000000"/>
          <w:sz w:val="44"/>
        </w:rPr>
        <w:t>十五、昌黎县靖安中心卫生院收支预算</w:t>
      </w:r>
      <w:bookmarkEnd w:id="15"/>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361026昌黎县靖安中心卫生院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488.05</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450.00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938.05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938.05</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938.05</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938.05</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938.05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361026昌黎县靖安中心卫生院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938.05</w:t>
            </w:r>
          </w:p>
        </w:tc>
        <w:tc>
          <w:tcPr>
            <w:tcW w:w="1134" w:type="dxa"/>
            <w:tcBorders>
              <w:top w:val="single" w:sz="6" w:space="0" w:color="auto"/>
              <w:left w:val="single" w:sz="6" w:space="0" w:color="auto"/>
              <w:right w:val="single" w:sz="6" w:space="0" w:color="auto"/>
            </w:tcBorders>
            <w:vAlign w:val="center"/>
          </w:tcPr>
          <w:p>
            <w:pPr>
              <w:pStyle w:val="25"/>
            </w:pPr>
            <w:r>
              <w:t>938.05</w:t>
            </w:r>
          </w:p>
        </w:tc>
        <w:tc>
          <w:tcPr>
            <w:tcW w:w="1134" w:type="dxa"/>
            <w:tcBorders>
              <w:top w:val="single" w:sz="6" w:space="0" w:color="auto"/>
              <w:left w:val="single" w:sz="6" w:space="0" w:color="auto"/>
              <w:right w:val="single" w:sz="6" w:space="0" w:color="auto"/>
            </w:tcBorders>
            <w:vAlign w:val="center"/>
          </w:tcPr>
          <w:p>
            <w:pPr>
              <w:pStyle w:val="25"/>
            </w:pPr>
            <w:r>
              <w:t>488.05</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450.00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488.05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488.05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938.05</w:t>
            </w:r>
          </w:p>
        </w:tc>
        <w:tc>
          <w:tcPr>
            <w:tcW w:w="1134" w:type="dxa"/>
            <w:tcBorders>
              <w:top w:val="single" w:sz="6" w:space="0" w:color="auto"/>
              <w:left w:val="single" w:sz="6" w:space="0" w:color="auto"/>
              <w:right w:val="single" w:sz="6" w:space="0" w:color="auto"/>
            </w:tcBorders>
            <w:vAlign w:val="center"/>
          </w:tcPr>
          <w:p>
            <w:pPr>
              <w:pStyle w:val="21"/>
            </w:pPr>
            <w:r>
              <w:t>488.05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938.05</w:t>
            </w:r>
          </w:p>
        </w:tc>
        <w:tc>
          <w:tcPr>
            <w:tcW w:w="1361" w:type="dxa"/>
            <w:tcBorders>
              <w:top w:val="single" w:sz="6" w:space="0" w:color="auto"/>
              <w:left w:val="single" w:sz="6" w:space="0" w:color="auto"/>
              <w:right w:val="single" w:sz="6" w:space="0" w:color="auto"/>
            </w:tcBorders>
            <w:vAlign w:val="center"/>
          </w:tcPr>
          <w:p>
            <w:pPr>
              <w:pStyle w:val="25"/>
            </w:pPr>
            <w:r>
              <w:t>938.05</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r>
              <w:t>938.05</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488.05</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488.05</w:t>
            </w:r>
          </w:p>
        </w:tc>
        <w:tc>
          <w:tcPr>
            <w:tcW w:w="1474" w:type="dxa"/>
            <w:tcBorders>
              <w:top w:val="single" w:sz="6" w:space="0" w:color="auto"/>
              <w:left w:val="single" w:sz="6" w:space="0" w:color="auto"/>
              <w:right w:val="single" w:sz="6" w:space="0" w:color="auto"/>
            </w:tcBorders>
            <w:vAlign w:val="center"/>
          </w:tcPr>
          <w:p>
            <w:pPr>
              <w:pStyle w:val="21"/>
            </w:pPr>
            <w:r>
              <w:t>488.05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1474" w:type="dxa"/>
            <w:tcBorders>
              <w:top w:val="single" w:sz="6" w:space="0" w:color="auto"/>
              <w:left w:val="single" w:sz="6" w:space="0" w:color="auto"/>
              <w:right w:val="single" w:sz="6" w:space="0" w:color="auto"/>
            </w:tcBorders>
            <w:vAlign w:val="center"/>
          </w:tcPr>
          <w:p>
            <w:pPr>
              <w:pStyle w:val="25"/>
            </w:pPr>
            <w:r>
              <w:t>488.05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488.05</w:t>
            </w:r>
          </w:p>
        </w:tc>
        <w:tc>
          <w:tcPr>
            <w:tcW w:w="2551" w:type="dxa"/>
            <w:tcBorders>
              <w:top w:val="single" w:sz="6" w:space="0" w:color="auto"/>
              <w:left w:val="single" w:sz="6" w:space="0" w:color="auto"/>
              <w:right w:val="single" w:sz="6" w:space="0" w:color="auto"/>
            </w:tcBorders>
            <w:vAlign w:val="center"/>
          </w:tcPr>
          <w:p>
            <w:pPr>
              <w:pStyle w:val="25"/>
            </w:pPr>
            <w:r>
              <w:t>488.05</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tcBorders>
              <w:top w:val="single" w:sz="6" w:space="0" w:color="auto"/>
              <w:left w:val="single" w:sz="6" w:space="0" w:color="auto"/>
              <w:right w:val="single" w:sz="6" w:space="0" w:color="auto"/>
            </w:tcBorders>
            <w:vAlign w:val="center"/>
          </w:tcPr>
          <w:p>
            <w:pPr>
              <w:pStyle w:val="21"/>
            </w:pPr>
            <w:r>
              <w:t>488.05</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488.05</w:t>
            </w:r>
          </w:p>
        </w:tc>
        <w:tc>
          <w:tcPr>
            <w:tcW w:w="2551" w:type="dxa"/>
            <w:tcBorders>
              <w:top w:val="single" w:sz="6" w:space="0" w:color="auto"/>
              <w:left w:val="single" w:sz="6" w:space="0" w:color="auto"/>
              <w:right w:val="single" w:sz="6" w:space="0" w:color="auto"/>
            </w:tcBorders>
            <w:vAlign w:val="center"/>
          </w:tcPr>
          <w:p>
            <w:pPr>
              <w:pStyle w:val="25"/>
            </w:pPr>
            <w:r>
              <w:t>484.45</w:t>
            </w:r>
          </w:p>
        </w:tc>
        <w:tc>
          <w:tcPr>
            <w:tcW w:w="2551" w:type="dxa"/>
            <w:vAlign w:val="center"/>
          </w:tcPr>
          <w:p>
            <w:pPr>
              <w:pStyle w:val="25"/>
            </w:pPr>
            <w:r>
              <w:t>3.60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435.00</w:t>
            </w:r>
          </w:p>
        </w:tc>
        <w:tc>
          <w:tcPr>
            <w:tcW w:w="2551" w:type="dxa"/>
            <w:tcBorders>
              <w:top w:val="single" w:sz="6" w:space="0" w:color="auto"/>
              <w:left w:val="single" w:sz="6" w:space="0" w:color="auto"/>
              <w:right w:val="single" w:sz="6" w:space="0" w:color="auto"/>
            </w:tcBorders>
            <w:vAlign w:val="center"/>
          </w:tcPr>
          <w:p>
            <w:pPr>
              <w:pStyle w:val="21"/>
            </w:pPr>
            <w:r>
              <w:t>435.00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199.50</w:t>
            </w:r>
          </w:p>
        </w:tc>
        <w:tc>
          <w:tcPr>
            <w:tcW w:w="2551" w:type="dxa"/>
            <w:tcBorders>
              <w:top w:val="single" w:sz="6" w:space="0" w:color="auto"/>
              <w:left w:val="single" w:sz="6" w:space="0" w:color="auto"/>
              <w:right w:val="single" w:sz="6" w:space="0" w:color="auto"/>
            </w:tcBorders>
            <w:vAlign w:val="center"/>
          </w:tcPr>
          <w:p>
            <w:pPr>
              <w:pStyle w:val="21"/>
            </w:pPr>
            <w:r>
              <w:t>199.50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28.50</w:t>
            </w:r>
          </w:p>
        </w:tc>
        <w:tc>
          <w:tcPr>
            <w:tcW w:w="2551" w:type="dxa"/>
            <w:tcBorders>
              <w:top w:val="single" w:sz="6" w:space="0" w:color="auto"/>
              <w:left w:val="single" w:sz="6" w:space="0" w:color="auto"/>
              <w:right w:val="single" w:sz="6" w:space="0" w:color="auto"/>
            </w:tcBorders>
            <w:vAlign w:val="center"/>
          </w:tcPr>
          <w:p>
            <w:pPr>
              <w:pStyle w:val="21"/>
            </w:pPr>
            <w:r>
              <w:t>28.50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85.00</w:t>
            </w:r>
          </w:p>
        </w:tc>
        <w:tc>
          <w:tcPr>
            <w:tcW w:w="2551" w:type="dxa"/>
            <w:tcBorders>
              <w:top w:val="single" w:sz="6" w:space="0" w:color="auto"/>
              <w:left w:val="single" w:sz="6" w:space="0" w:color="auto"/>
              <w:right w:val="single" w:sz="6" w:space="0" w:color="auto"/>
            </w:tcBorders>
            <w:vAlign w:val="center"/>
          </w:tcPr>
          <w:p>
            <w:pPr>
              <w:pStyle w:val="21"/>
            </w:pPr>
            <w:r>
              <w:t>85.00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46.00</w:t>
            </w:r>
          </w:p>
        </w:tc>
        <w:tc>
          <w:tcPr>
            <w:tcW w:w="2551" w:type="dxa"/>
            <w:tcBorders>
              <w:top w:val="single" w:sz="6" w:space="0" w:color="auto"/>
              <w:left w:val="single" w:sz="6" w:space="0" w:color="auto"/>
              <w:right w:val="single" w:sz="6" w:space="0" w:color="auto"/>
            </w:tcBorders>
            <w:vAlign w:val="center"/>
          </w:tcPr>
          <w:p>
            <w:pPr>
              <w:pStyle w:val="21"/>
            </w:pPr>
            <w:r>
              <w:t>46.00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23.00</w:t>
            </w:r>
          </w:p>
        </w:tc>
        <w:tc>
          <w:tcPr>
            <w:tcW w:w="2551" w:type="dxa"/>
            <w:tcBorders>
              <w:top w:val="single" w:sz="6" w:space="0" w:color="auto"/>
              <w:left w:val="single" w:sz="6" w:space="0" w:color="auto"/>
              <w:right w:val="single" w:sz="6" w:space="0" w:color="auto"/>
            </w:tcBorders>
            <w:vAlign w:val="center"/>
          </w:tcPr>
          <w:p>
            <w:pPr>
              <w:pStyle w:val="21"/>
            </w:pPr>
            <w:r>
              <w:t>23.00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25.85</w:t>
            </w:r>
          </w:p>
        </w:tc>
        <w:tc>
          <w:tcPr>
            <w:tcW w:w="2551" w:type="dxa"/>
            <w:tcBorders>
              <w:top w:val="single" w:sz="6" w:space="0" w:color="auto"/>
              <w:left w:val="single" w:sz="6" w:space="0" w:color="auto"/>
              <w:right w:val="single" w:sz="6" w:space="0" w:color="auto"/>
            </w:tcBorders>
            <w:vAlign w:val="center"/>
          </w:tcPr>
          <w:p>
            <w:pPr>
              <w:pStyle w:val="21"/>
            </w:pPr>
            <w:r>
              <w:t>25.85</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3.65</w:t>
            </w:r>
          </w:p>
        </w:tc>
        <w:tc>
          <w:tcPr>
            <w:tcW w:w="2551" w:type="dxa"/>
            <w:tcBorders>
              <w:top w:val="single" w:sz="6" w:space="0" w:color="auto"/>
              <w:left w:val="single" w:sz="6" w:space="0" w:color="auto"/>
              <w:right w:val="single" w:sz="6" w:space="0" w:color="auto"/>
            </w:tcBorders>
            <w:vAlign w:val="center"/>
          </w:tcPr>
          <w:p>
            <w:pPr>
              <w:pStyle w:val="21"/>
            </w:pPr>
            <w:r>
              <w:t>3.65</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23.50</w:t>
            </w:r>
          </w:p>
        </w:tc>
        <w:tc>
          <w:tcPr>
            <w:tcW w:w="2551" w:type="dxa"/>
            <w:tcBorders>
              <w:top w:val="single" w:sz="6" w:space="0" w:color="auto"/>
              <w:left w:val="single" w:sz="6" w:space="0" w:color="auto"/>
              <w:right w:val="single" w:sz="6" w:space="0" w:color="auto"/>
            </w:tcBorders>
            <w:vAlign w:val="center"/>
          </w:tcPr>
          <w:p>
            <w:pPr>
              <w:pStyle w:val="21"/>
            </w:pPr>
            <w:r>
              <w:t>23.50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3.60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3.60</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3.60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3.60</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49.45</w:t>
            </w:r>
          </w:p>
        </w:tc>
        <w:tc>
          <w:tcPr>
            <w:tcW w:w="2551" w:type="dxa"/>
            <w:tcBorders>
              <w:top w:val="single" w:sz="6" w:space="0" w:color="auto"/>
              <w:left w:val="single" w:sz="6" w:space="0" w:color="auto"/>
              <w:right w:val="single" w:sz="6" w:space="0" w:color="auto"/>
            </w:tcBorders>
            <w:vAlign w:val="center"/>
          </w:tcPr>
          <w:p>
            <w:pPr>
              <w:pStyle w:val="21"/>
            </w:pPr>
            <w:r>
              <w:t>49.45</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49.45</w:t>
            </w:r>
          </w:p>
        </w:tc>
        <w:tc>
          <w:tcPr>
            <w:tcW w:w="2551" w:type="dxa"/>
            <w:tcBorders>
              <w:top w:val="single" w:sz="6" w:space="0" w:color="auto"/>
              <w:left w:val="single" w:sz="6" w:space="0" w:color="auto"/>
              <w:right w:val="single" w:sz="6" w:space="0" w:color="auto"/>
            </w:tcBorders>
            <w:vAlign w:val="center"/>
          </w:tcPr>
          <w:p>
            <w:pPr>
              <w:pStyle w:val="21"/>
            </w:pPr>
            <w:r>
              <w:t>49.45</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361026昌黎县靖安中心卫生院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昌黎县靖安中心卫生院2025年单位预算信息公开情况说明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按照《中华人民共和国预算法》、《地方预决算公开操作规程》和《关于进一步推进预算公开工作的实施意见》规定，现将昌黎县靖安中心卫生院2025年单位预算公开如下：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昌黎县靖安中心卫生院是昌黎县卫生健康局下属单位，承担本辖区基本医疗服务和基本公共卫生服务，设有内科、检验科、B超室、DR室、护理站、药房、预防保健科、公共卫生科等内部科室。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昌黎县靖安中心卫生院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938.05万元，其中：一般公共预算收入488.05万元，基金预算收入0.00万元，国有资本经营预算收入0.00万元，财政专户核拨收入0.00万元，单位资金收入450.00万元，上年结转结余0.00万元。</w:t>
      </w:r>
    </w:p>
    <w:p>
      <w:pPr>
        <w:pStyle w:val="28"/>
      </w:pPr>
      <w:r>
        <w:t>2、支出说明</w:t>
      </w:r>
    </w:p>
    <w:p>
      <w:pPr>
        <w:pStyle w:val="28"/>
      </w:pPr>
      <w:r>
        <w:t>收支预算总表支出栏、基本支出表、项目支出表按经济分类和支出功能分类科目编制，反映昌黎县靖安中心卫生院年度单位预算中支出预算的总体情况。2025年支出预算938.05万元，其中基本支出938.05万元，包括人员经费484.45万元和日常公用经费453.60万元；项目支出0.00万元，主要为我单位2025年初无项目预算安排。</w:t>
      </w:r>
    </w:p>
    <w:p>
      <w:pPr>
        <w:pStyle w:val="28"/>
      </w:pPr>
      <w:r>
        <w:t>3、比上年增减情况</w:t>
      </w:r>
    </w:p>
    <w:p>
      <w:pPr>
        <w:pStyle w:val="28"/>
      </w:pPr>
      <w:r>
        <w:t>2025年预算收支安排938.05万元，较2024年预算增加155.46万元，其中：基本支出增加155.46万元，主要为正常人员调动及工资调整。项目支出增加0.00万元，主要为我单位2025年初无项目预算安排。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2025年，我单位机关运行经费共计安排453.60万元，主要用于日常维修、办公用房水电费、办公用房取暖费、办公用房物业管理费等日常运行支出。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361026昌黎县靖安中心卫生院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昌黎县靖安中心卫生院上年末固定资产金额为1570.26万元（详见下表）。本年度拟购置固定资产总额为90.00万元，已按要求列入政府采购预算，详见政府采购预算表。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361026昌黎县靖安中心卫生院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1570.26</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6820.15</w:t>
            </w:r>
          </w:p>
        </w:tc>
        <w:tc>
          <w:tcPr>
            <w:tcW w:w="2835" w:type="dxa"/>
            <w:vAlign w:val="center"/>
          </w:tcPr>
          <w:p>
            <w:pPr>
              <w:pStyle w:val="21"/>
            </w:pPr>
            <w:r>
              <w:t>815.42</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949.70</w:t>
            </w:r>
          </w:p>
        </w:tc>
        <w:tc>
          <w:tcPr>
            <w:tcW w:w="2835" w:type="dxa"/>
            <w:vAlign w:val="center"/>
          </w:tcPr>
          <w:p>
            <w:pPr>
              <w:pStyle w:val="21"/>
            </w:pPr>
            <w:r>
              <w:t>44.77</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4</w:t>
            </w:r>
          </w:p>
        </w:tc>
        <w:tc>
          <w:tcPr>
            <w:tcW w:w="2835" w:type="dxa"/>
            <w:vAlign w:val="center"/>
          </w:tcPr>
          <w:p>
            <w:pPr>
              <w:pStyle w:val="21"/>
            </w:pPr>
            <w:r>
              <w:t>61.12</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149.80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1045</w:t>
            </w:r>
          </w:p>
        </w:tc>
        <w:tc>
          <w:tcPr>
            <w:tcW w:w="2835" w:type="dxa"/>
            <w:vAlign w:val="center"/>
          </w:tcPr>
          <w:p>
            <w:pPr>
              <w:pStyle w:val="21"/>
            </w:pPr>
            <w:r>
              <w:t>543.92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6" w:name="_Toc_4_4_0000000016"/>
      <w:r>
        <w:rPr>
          <w:rFonts w:ascii="方正小标宋_GBK" w:eastAsia="方正小标宋_GBK" w:cs="方正小标宋_GBK" w:hAnsi="方正小标宋_GBK"/>
          <w:b w:val="0"/>
          <w:color w:val="000000"/>
          <w:sz w:val="44"/>
        </w:rPr>
        <w:t>十六、昌黎县人民医院收支预算</w:t>
      </w:r>
      <w:bookmarkEnd w:id="16"/>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361027昌黎县人民医院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844.86</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13650.00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14494.86</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14494.86</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14494.86</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14494.86</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14494.86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361027昌黎县人民医院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14494.86</w:t>
            </w:r>
          </w:p>
        </w:tc>
        <w:tc>
          <w:tcPr>
            <w:tcW w:w="1134" w:type="dxa"/>
            <w:tcBorders>
              <w:top w:val="single" w:sz="6" w:space="0" w:color="auto"/>
              <w:left w:val="single" w:sz="6" w:space="0" w:color="auto"/>
              <w:right w:val="single" w:sz="6" w:space="0" w:color="auto"/>
            </w:tcBorders>
            <w:vAlign w:val="center"/>
          </w:tcPr>
          <w:p>
            <w:pPr>
              <w:pStyle w:val="25"/>
            </w:pPr>
            <w:r>
              <w:t>14494.86</w:t>
            </w:r>
          </w:p>
        </w:tc>
        <w:tc>
          <w:tcPr>
            <w:tcW w:w="1134" w:type="dxa"/>
            <w:tcBorders>
              <w:top w:val="single" w:sz="6" w:space="0" w:color="auto"/>
              <w:left w:val="single" w:sz="6" w:space="0" w:color="auto"/>
              <w:right w:val="single" w:sz="6" w:space="0" w:color="auto"/>
            </w:tcBorders>
            <w:vAlign w:val="center"/>
          </w:tcPr>
          <w:p>
            <w:pPr>
              <w:pStyle w:val="25"/>
            </w:pPr>
            <w:r>
              <w:t>844.86</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13650.00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844.86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13650.00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1559" w:type="dxa"/>
            <w:tcBorders>
              <w:top w:val="single" w:sz="6" w:space="0" w:color="auto"/>
              <w:left w:val="single" w:sz="6" w:space="0" w:color="auto"/>
              <w:right w:val="single" w:sz="6" w:space="0" w:color="auto"/>
            </w:tcBorders>
            <w:vAlign w:val="center"/>
          </w:tcPr>
          <w:p>
            <w:pPr>
              <w:pStyle w:val="22"/>
            </w:pPr>
            <w:r>
              <w:t>公立医院</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844.86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13650.00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2100201</w:t>
            </w:r>
          </w:p>
        </w:tc>
        <w:tc>
          <w:tcPr>
            <w:tcW w:w="1559" w:type="dxa"/>
            <w:tcBorders>
              <w:top w:val="single" w:sz="6" w:space="0" w:color="auto"/>
              <w:left w:val="single" w:sz="6" w:space="0" w:color="auto"/>
              <w:right w:val="single" w:sz="6" w:space="0" w:color="auto"/>
            </w:tcBorders>
            <w:vAlign w:val="center"/>
          </w:tcPr>
          <w:p>
            <w:pPr>
              <w:pStyle w:val="22"/>
            </w:pPr>
            <w:r>
              <w:t>综合医院</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14494.86</w:t>
            </w:r>
          </w:p>
        </w:tc>
        <w:tc>
          <w:tcPr>
            <w:tcW w:w="1134" w:type="dxa"/>
            <w:tcBorders>
              <w:top w:val="single" w:sz="6" w:space="0" w:color="auto"/>
              <w:left w:val="single" w:sz="6" w:space="0" w:color="auto"/>
              <w:right w:val="single" w:sz="6" w:space="0" w:color="auto"/>
            </w:tcBorders>
            <w:vAlign w:val="center"/>
          </w:tcPr>
          <w:p>
            <w:pPr>
              <w:pStyle w:val="21"/>
            </w:pPr>
            <w:r>
              <w:t>844.86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13650.00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14494.86</w:t>
            </w:r>
          </w:p>
        </w:tc>
        <w:tc>
          <w:tcPr>
            <w:tcW w:w="1361" w:type="dxa"/>
            <w:tcBorders>
              <w:top w:val="single" w:sz="6" w:space="0" w:color="auto"/>
              <w:left w:val="single" w:sz="6" w:space="0" w:color="auto"/>
              <w:right w:val="single" w:sz="6" w:space="0" w:color="auto"/>
            </w:tcBorders>
            <w:vAlign w:val="center"/>
          </w:tcPr>
          <w:p>
            <w:pPr>
              <w:pStyle w:val="25"/>
            </w:pPr>
            <w:r>
              <w:t>14494.86</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2100201</w:t>
            </w:r>
          </w:p>
        </w:tc>
        <w:tc>
          <w:tcPr>
            <w:tcW w:w="4535" w:type="dxa"/>
            <w:tcBorders>
              <w:top w:val="single" w:sz="6" w:space="0" w:color="auto"/>
              <w:left w:val="single" w:sz="6" w:space="0" w:color="auto"/>
              <w:right w:val="single" w:sz="6" w:space="0" w:color="auto"/>
            </w:tcBorders>
            <w:vAlign w:val="center"/>
          </w:tcPr>
          <w:p>
            <w:pPr>
              <w:pStyle w:val="22"/>
            </w:pPr>
            <w:r>
              <w:t>综合医院</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r>
              <w:t>14494.86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844.86</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844.86</w:t>
            </w:r>
          </w:p>
        </w:tc>
        <w:tc>
          <w:tcPr>
            <w:tcW w:w="1474" w:type="dxa"/>
            <w:tcBorders>
              <w:top w:val="single" w:sz="6" w:space="0" w:color="auto"/>
              <w:left w:val="single" w:sz="6" w:space="0" w:color="auto"/>
              <w:right w:val="single" w:sz="6" w:space="0" w:color="auto"/>
            </w:tcBorders>
            <w:vAlign w:val="center"/>
          </w:tcPr>
          <w:p>
            <w:pPr>
              <w:pStyle w:val="21"/>
            </w:pPr>
            <w:r>
              <w:t>844.86</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1474" w:type="dxa"/>
            <w:tcBorders>
              <w:top w:val="single" w:sz="6" w:space="0" w:color="auto"/>
              <w:left w:val="single" w:sz="6" w:space="0" w:color="auto"/>
              <w:right w:val="single" w:sz="6" w:space="0" w:color="auto"/>
            </w:tcBorders>
            <w:vAlign w:val="center"/>
          </w:tcPr>
          <w:p>
            <w:pPr>
              <w:pStyle w:val="25"/>
            </w:pPr>
            <w:r>
              <w:t>844.86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844.86</w:t>
            </w:r>
          </w:p>
        </w:tc>
        <w:tc>
          <w:tcPr>
            <w:tcW w:w="2551" w:type="dxa"/>
            <w:tcBorders>
              <w:top w:val="single" w:sz="6" w:space="0" w:color="auto"/>
              <w:left w:val="single" w:sz="6" w:space="0" w:color="auto"/>
              <w:right w:val="single" w:sz="6" w:space="0" w:color="auto"/>
            </w:tcBorders>
            <w:vAlign w:val="center"/>
          </w:tcPr>
          <w:p>
            <w:pPr>
              <w:pStyle w:val="25"/>
            </w:pPr>
            <w:r>
              <w:t>844.86</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2100201</w:t>
            </w:r>
          </w:p>
        </w:tc>
        <w:tc>
          <w:tcPr>
            <w:tcW w:w="4535" w:type="dxa"/>
            <w:tcBorders>
              <w:top w:val="single" w:sz="6" w:space="0" w:color="auto"/>
              <w:left w:val="single" w:sz="6" w:space="0" w:color="auto"/>
              <w:right w:val="single" w:sz="6" w:space="0" w:color="auto"/>
            </w:tcBorders>
            <w:vAlign w:val="center"/>
          </w:tcPr>
          <w:p>
            <w:pPr>
              <w:pStyle w:val="22"/>
            </w:pPr>
            <w:r>
              <w:t>综合医院</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tcBorders>
              <w:top w:val="single" w:sz="6" w:space="0" w:color="auto"/>
              <w:left w:val="single" w:sz="6" w:space="0" w:color="auto"/>
              <w:right w:val="single" w:sz="6" w:space="0" w:color="auto"/>
            </w:tcBorders>
            <w:vAlign w:val="center"/>
          </w:tcPr>
          <w:p>
            <w:pPr>
              <w:pStyle w:val="21"/>
            </w:pPr>
            <w:r>
              <w:t>844.86</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844.86</w:t>
            </w:r>
          </w:p>
        </w:tc>
        <w:tc>
          <w:tcPr>
            <w:tcW w:w="2551" w:type="dxa"/>
            <w:tcBorders>
              <w:top w:val="single" w:sz="6" w:space="0" w:color="auto"/>
              <w:left w:val="single" w:sz="6" w:space="0" w:color="auto"/>
              <w:right w:val="single" w:sz="6" w:space="0" w:color="auto"/>
            </w:tcBorders>
            <w:vAlign w:val="center"/>
          </w:tcPr>
          <w:p>
            <w:pPr>
              <w:pStyle w:val="25"/>
            </w:pPr>
            <w:r>
              <w:t>844.86</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487.00</w:t>
            </w:r>
          </w:p>
        </w:tc>
        <w:tc>
          <w:tcPr>
            <w:tcW w:w="2551" w:type="dxa"/>
            <w:tcBorders>
              <w:top w:val="single" w:sz="6" w:space="0" w:color="auto"/>
              <w:left w:val="single" w:sz="6" w:space="0" w:color="auto"/>
              <w:right w:val="single" w:sz="6" w:space="0" w:color="auto"/>
            </w:tcBorders>
            <w:vAlign w:val="center"/>
          </w:tcPr>
          <w:p>
            <w:pPr>
              <w:pStyle w:val="21"/>
            </w:pPr>
            <w:r>
              <w:t>487.00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7.00</w:t>
            </w:r>
          </w:p>
        </w:tc>
        <w:tc>
          <w:tcPr>
            <w:tcW w:w="2551" w:type="dxa"/>
            <w:tcBorders>
              <w:top w:val="single" w:sz="6" w:space="0" w:color="auto"/>
              <w:left w:val="single" w:sz="6" w:space="0" w:color="auto"/>
              <w:right w:val="single" w:sz="6" w:space="0" w:color="auto"/>
            </w:tcBorders>
            <w:vAlign w:val="center"/>
          </w:tcPr>
          <w:p>
            <w:pPr>
              <w:pStyle w:val="21"/>
            </w:pPr>
            <w:r>
              <w:t>7.00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480.00</w:t>
            </w:r>
          </w:p>
        </w:tc>
        <w:tc>
          <w:tcPr>
            <w:tcW w:w="2551" w:type="dxa"/>
            <w:tcBorders>
              <w:top w:val="single" w:sz="6" w:space="0" w:color="auto"/>
              <w:left w:val="single" w:sz="6" w:space="0" w:color="auto"/>
              <w:right w:val="single" w:sz="6" w:space="0" w:color="auto"/>
            </w:tcBorders>
            <w:vAlign w:val="center"/>
          </w:tcPr>
          <w:p>
            <w:pPr>
              <w:pStyle w:val="21"/>
            </w:pPr>
            <w:r>
              <w:t>480.00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357.86</w:t>
            </w:r>
          </w:p>
        </w:tc>
        <w:tc>
          <w:tcPr>
            <w:tcW w:w="2551" w:type="dxa"/>
            <w:tcBorders>
              <w:top w:val="single" w:sz="6" w:space="0" w:color="auto"/>
              <w:left w:val="single" w:sz="6" w:space="0" w:color="auto"/>
              <w:right w:val="single" w:sz="6" w:space="0" w:color="auto"/>
            </w:tcBorders>
            <w:vAlign w:val="center"/>
          </w:tcPr>
          <w:p>
            <w:pPr>
              <w:pStyle w:val="21"/>
            </w:pPr>
            <w:r>
              <w:t>357.86</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357.86</w:t>
            </w:r>
          </w:p>
        </w:tc>
        <w:tc>
          <w:tcPr>
            <w:tcW w:w="2551" w:type="dxa"/>
            <w:tcBorders>
              <w:top w:val="single" w:sz="6" w:space="0" w:color="auto"/>
              <w:left w:val="single" w:sz="6" w:space="0" w:color="auto"/>
              <w:right w:val="single" w:sz="6" w:space="0" w:color="auto"/>
            </w:tcBorders>
            <w:vAlign w:val="center"/>
          </w:tcPr>
          <w:p>
            <w:pPr>
              <w:pStyle w:val="21"/>
            </w:pPr>
            <w:r>
              <w:t>357.86</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361027昌黎县人民医院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昌黎县人民医院2025年单位预算信息公开情况说明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按照《中华人民共和国预算法》、《地方预决算公开操作规程》和《关于进一步推进预算公开工作的实施意见》规定，现将昌黎县人民医院2025年单位预算公开如下：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p>
    <w:p>
      <w:pPr>
        <w:pStyle w:val="27"/>
      </w:pPr>
      <w:r>
        <w:t>昌黎县人民医院创建于1950年，是一所集医疗、保健、康复为一体的现代化综合性医院。医院先后被评为二级甲等医院、爱婴医院、精神文明服务标兵单位等，是昌黎县城镇居民基本医疗保险定点医院、昌黎县新型农村合作医疗定点医院，同时承担着对乡村卫生机构的业务技术指导和培训任务和全县各项体检工作任务。</w:t>
      </w:r>
    </w:p>
    <w:p>
      <w:pPr>
        <w:pStyle w:val="27"/>
      </w:pPr>
      <w:r>
        <w:t>我医院共设有60多个科室。其中行政职能科室17个，临床医技科室45个。设有神经内科、心血管内科、呼吸科、内分泌科、糖尿病科、肿瘤科、肾内科、神经外科、普外科、骨科、手足外科、泌尿外科、胸外科、妇科、产科、儿科、新生儿科、肛肠科、耳鼻喉科、口腔科、眼科、皮肤科、康复理疗科、中医科、风湿免疫科、重症医学科、血液透析中心、体检中心、远程医学会诊中心等；120急救中心担负着昌黎县及周边地区的医疗急救服务和突发事件的紧急医疗救援。</w:t>
      </w:r>
    </w:p>
    <w:p>
      <w:pPr>
        <w:pStyle w:val="27"/>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昌黎县人民医院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正科级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14494.86万元，其中：一般公共预算收入844.86万元，基金预算收入0.00万元，国有资本经营预算收入0.00万元，财政专户核拨收入0.00万元，单位资金收入13650.00万元，上年结转结余0.00万元。</w:t>
      </w:r>
    </w:p>
    <w:p>
      <w:pPr>
        <w:pStyle w:val="28"/>
      </w:pPr>
      <w:r>
        <w:t>2、支出说明</w:t>
      </w:r>
    </w:p>
    <w:p>
      <w:pPr>
        <w:pStyle w:val="28"/>
      </w:pPr>
      <w:r>
        <w:t>收支预算总表支出栏、基本支出表、项目支出表按经济分类和支出功能分类科目编制，反映昌黎县人民医院年度单位预算中支出预算的总体情况。2025年支出预算14494.86万元，其中基本支出14494.86万元，包括人员经费844.86万元和日常公用经费13650.00万元；项目支出0.00万元，主要为我单位2025年初无项目预算安排。</w:t>
      </w:r>
    </w:p>
    <w:p>
      <w:pPr>
        <w:pStyle w:val="28"/>
      </w:pPr>
      <w:r>
        <w:t>3、比上年增减情况</w:t>
      </w:r>
    </w:p>
    <w:p>
      <w:pPr>
        <w:pStyle w:val="28"/>
      </w:pPr>
      <w:r>
        <w:t>2025年预算收支安排14494.86万元，较2024年预算减少12505.38万元，其中：基本支出减少12505.38万元，主要为单位资金人员经费和日常公用经费减少。项目支出增加0.00万元，主要为我单位2025年初无项目预算安排。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2025年，我单位机关运行经费共计安排13650.00万元，主要用于日常维修、办公用房水电费、办公用房取暖费、办公用房物业管理费等日常运行支出。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361027昌黎县人民医院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昌黎县人民医院上年末固定资产金额为43935.05万元（详见下表）。本年度拟购置固定资产总额为6000.00万元，已按要求列入政府采购预算，详见政府采购预算表。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361027昌黎县人民医院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43935.05</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44616.04</w:t>
            </w:r>
          </w:p>
        </w:tc>
        <w:tc>
          <w:tcPr>
            <w:tcW w:w="2835" w:type="dxa"/>
            <w:vAlign w:val="center"/>
          </w:tcPr>
          <w:p>
            <w:pPr>
              <w:pStyle w:val="21"/>
            </w:pPr>
            <w:r>
              <w:t>15201.59</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2978</w:t>
            </w:r>
          </w:p>
        </w:tc>
        <w:tc>
          <w:tcPr>
            <w:tcW w:w="2835" w:type="dxa"/>
            <w:vAlign w:val="center"/>
          </w:tcPr>
          <w:p>
            <w:pPr>
              <w:pStyle w:val="21"/>
            </w:pPr>
            <w:r>
              <w:t>13531.72</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19</w:t>
            </w:r>
          </w:p>
        </w:tc>
        <w:tc>
          <w:tcPr>
            <w:tcW w:w="2835" w:type="dxa"/>
            <w:vAlign w:val="center"/>
          </w:tcPr>
          <w:p>
            <w:pPr>
              <w:pStyle w:val="21"/>
            </w:pPr>
            <w:r>
              <w:t>409.95</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206</w:t>
            </w:r>
          </w:p>
        </w:tc>
        <w:tc>
          <w:tcPr>
            <w:tcW w:w="2835" w:type="dxa"/>
            <w:vAlign w:val="center"/>
          </w:tcPr>
          <w:p>
            <w:pPr>
              <w:pStyle w:val="21"/>
            </w:pPr>
            <w:r>
              <w:t>17112.19</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4292</w:t>
            </w:r>
          </w:p>
        </w:tc>
        <w:tc>
          <w:tcPr>
            <w:tcW w:w="2835" w:type="dxa"/>
            <w:vAlign w:val="center"/>
          </w:tcPr>
          <w:p>
            <w:pPr>
              <w:pStyle w:val="21"/>
            </w:pPr>
            <w:r>
              <w:t>11211.32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7" w:name="_Toc_4_4_0000000017"/>
      <w:r>
        <w:rPr>
          <w:rFonts w:ascii="方正小标宋_GBK" w:eastAsia="方正小标宋_GBK" w:cs="方正小标宋_GBK" w:hAnsi="方正小标宋_GBK"/>
          <w:b w:val="0"/>
          <w:color w:val="000000"/>
          <w:sz w:val="44"/>
        </w:rPr>
        <w:t>十七、昌黎县妇幼保健院收支预算</w:t>
      </w:r>
      <w:bookmarkEnd w:id="17"/>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361028昌黎县妇幼保健院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676.42</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6000.00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6676.42</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6676.42</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6676.42</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6676.42</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6676.42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361028昌黎县妇幼保健院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6676.42</w:t>
            </w:r>
          </w:p>
        </w:tc>
        <w:tc>
          <w:tcPr>
            <w:tcW w:w="1134" w:type="dxa"/>
            <w:tcBorders>
              <w:top w:val="single" w:sz="6" w:space="0" w:color="auto"/>
              <w:left w:val="single" w:sz="6" w:space="0" w:color="auto"/>
              <w:right w:val="single" w:sz="6" w:space="0" w:color="auto"/>
            </w:tcBorders>
            <w:vAlign w:val="center"/>
          </w:tcPr>
          <w:p>
            <w:pPr>
              <w:pStyle w:val="25"/>
            </w:pPr>
            <w:r>
              <w:t>6676.42</w:t>
            </w:r>
          </w:p>
        </w:tc>
        <w:tc>
          <w:tcPr>
            <w:tcW w:w="1134" w:type="dxa"/>
            <w:tcBorders>
              <w:top w:val="single" w:sz="6" w:space="0" w:color="auto"/>
              <w:left w:val="single" w:sz="6" w:space="0" w:color="auto"/>
              <w:right w:val="single" w:sz="6" w:space="0" w:color="auto"/>
            </w:tcBorders>
            <w:vAlign w:val="center"/>
          </w:tcPr>
          <w:p>
            <w:pPr>
              <w:pStyle w:val="25"/>
            </w:pPr>
            <w:r>
              <w:t>676.42</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6000.00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6676.42</w:t>
            </w:r>
          </w:p>
        </w:tc>
        <w:tc>
          <w:tcPr>
            <w:tcW w:w="1134" w:type="dxa"/>
            <w:tcBorders>
              <w:top w:val="single" w:sz="6" w:space="0" w:color="auto"/>
              <w:left w:val="single" w:sz="6" w:space="0" w:color="auto"/>
              <w:right w:val="single" w:sz="6" w:space="0" w:color="auto"/>
            </w:tcBorders>
            <w:vAlign w:val="center"/>
          </w:tcPr>
          <w:p>
            <w:pPr>
              <w:pStyle w:val="21"/>
            </w:pPr>
            <w:r>
              <w:t>6676.42</w:t>
            </w:r>
          </w:p>
        </w:tc>
        <w:tc>
          <w:tcPr>
            <w:tcW w:w="1134" w:type="dxa"/>
            <w:tcBorders>
              <w:top w:val="single" w:sz="6" w:space="0" w:color="auto"/>
              <w:left w:val="single" w:sz="6" w:space="0" w:color="auto"/>
              <w:right w:val="single" w:sz="6" w:space="0" w:color="auto"/>
            </w:tcBorders>
            <w:vAlign w:val="center"/>
          </w:tcPr>
          <w:p>
            <w:pPr>
              <w:pStyle w:val="21"/>
            </w:pPr>
            <w:r>
              <w:t>676.42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6000.00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1559" w:type="dxa"/>
            <w:tcBorders>
              <w:top w:val="single" w:sz="6" w:space="0" w:color="auto"/>
              <w:left w:val="single" w:sz="6" w:space="0" w:color="auto"/>
              <w:right w:val="single" w:sz="6" w:space="0" w:color="auto"/>
            </w:tcBorders>
            <w:vAlign w:val="center"/>
          </w:tcPr>
          <w:p>
            <w:pPr>
              <w:pStyle w:val="22"/>
            </w:pPr>
            <w:r>
              <w:t>公立医院</w:t>
            </w:r>
          </w:p>
        </w:tc>
        <w:tc>
          <w:tcPr>
            <w:tcW w:w="1134" w:type="dxa"/>
            <w:tcBorders>
              <w:top w:val="single" w:sz="6" w:space="0" w:color="auto"/>
              <w:left w:val="single" w:sz="6" w:space="0" w:color="auto"/>
              <w:right w:val="single" w:sz="6" w:space="0" w:color="auto"/>
            </w:tcBorders>
            <w:vAlign w:val="center"/>
          </w:tcPr>
          <w:p>
            <w:pPr>
              <w:pStyle w:val="21"/>
            </w:pPr>
            <w:r>
              <w:t>6596.42</w:t>
            </w:r>
          </w:p>
        </w:tc>
        <w:tc>
          <w:tcPr>
            <w:tcW w:w="1134" w:type="dxa"/>
            <w:tcBorders>
              <w:top w:val="single" w:sz="6" w:space="0" w:color="auto"/>
              <w:left w:val="single" w:sz="6" w:space="0" w:color="auto"/>
              <w:right w:val="single" w:sz="6" w:space="0" w:color="auto"/>
            </w:tcBorders>
            <w:vAlign w:val="center"/>
          </w:tcPr>
          <w:p>
            <w:pPr>
              <w:pStyle w:val="21"/>
            </w:pPr>
            <w:r>
              <w:t>6596.42</w:t>
            </w:r>
          </w:p>
        </w:tc>
        <w:tc>
          <w:tcPr>
            <w:tcW w:w="1134" w:type="dxa"/>
            <w:tcBorders>
              <w:top w:val="single" w:sz="6" w:space="0" w:color="auto"/>
              <w:left w:val="single" w:sz="6" w:space="0" w:color="auto"/>
              <w:right w:val="single" w:sz="6" w:space="0" w:color="auto"/>
            </w:tcBorders>
            <w:vAlign w:val="center"/>
          </w:tcPr>
          <w:p>
            <w:pPr>
              <w:pStyle w:val="21"/>
            </w:pPr>
            <w:r>
              <w:t>596.42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6000.00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2100206</w:t>
            </w:r>
          </w:p>
        </w:tc>
        <w:tc>
          <w:tcPr>
            <w:tcW w:w="1559" w:type="dxa"/>
            <w:tcBorders>
              <w:top w:val="single" w:sz="6" w:space="0" w:color="auto"/>
              <w:left w:val="single" w:sz="6" w:space="0" w:color="auto"/>
              <w:right w:val="single" w:sz="6" w:space="0" w:color="auto"/>
            </w:tcBorders>
            <w:vAlign w:val="center"/>
          </w:tcPr>
          <w:p>
            <w:pPr>
              <w:pStyle w:val="22"/>
            </w:pPr>
            <w:r>
              <w:t>妇幼保健医院</w:t>
            </w:r>
          </w:p>
        </w:tc>
        <w:tc>
          <w:tcPr>
            <w:tcW w:w="1134" w:type="dxa"/>
            <w:tcBorders>
              <w:top w:val="single" w:sz="6" w:space="0" w:color="auto"/>
              <w:left w:val="single" w:sz="6" w:space="0" w:color="auto"/>
              <w:right w:val="single" w:sz="6" w:space="0" w:color="auto"/>
            </w:tcBorders>
            <w:vAlign w:val="center"/>
          </w:tcPr>
          <w:p>
            <w:pPr>
              <w:pStyle w:val="21"/>
            </w:pPr>
            <w:r>
              <w:t>6596.42</w:t>
            </w:r>
          </w:p>
        </w:tc>
        <w:tc>
          <w:tcPr>
            <w:tcW w:w="1134" w:type="dxa"/>
            <w:tcBorders>
              <w:top w:val="single" w:sz="6" w:space="0" w:color="auto"/>
              <w:left w:val="single" w:sz="6" w:space="0" w:color="auto"/>
              <w:right w:val="single" w:sz="6" w:space="0" w:color="auto"/>
            </w:tcBorders>
            <w:vAlign w:val="center"/>
          </w:tcPr>
          <w:p>
            <w:pPr>
              <w:pStyle w:val="21"/>
            </w:pPr>
            <w:r>
              <w:t>6596.42</w:t>
            </w:r>
          </w:p>
        </w:tc>
        <w:tc>
          <w:tcPr>
            <w:tcW w:w="1134" w:type="dxa"/>
            <w:tcBorders>
              <w:top w:val="single" w:sz="6" w:space="0" w:color="auto"/>
              <w:left w:val="single" w:sz="6" w:space="0" w:color="auto"/>
              <w:right w:val="single" w:sz="6" w:space="0" w:color="auto"/>
            </w:tcBorders>
            <w:vAlign w:val="center"/>
          </w:tcPr>
          <w:p>
            <w:pPr>
              <w:pStyle w:val="21"/>
            </w:pPr>
            <w:r>
              <w:t>596.42</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6000.00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6676.42</w:t>
            </w:r>
          </w:p>
        </w:tc>
        <w:tc>
          <w:tcPr>
            <w:tcW w:w="1361" w:type="dxa"/>
            <w:tcBorders>
              <w:top w:val="single" w:sz="6" w:space="0" w:color="auto"/>
              <w:left w:val="single" w:sz="6" w:space="0" w:color="auto"/>
              <w:right w:val="single" w:sz="6" w:space="0" w:color="auto"/>
            </w:tcBorders>
            <w:vAlign w:val="center"/>
          </w:tcPr>
          <w:p>
            <w:pPr>
              <w:pStyle w:val="25"/>
            </w:pPr>
            <w:r>
              <w:t>6596.42</w:t>
            </w:r>
          </w:p>
        </w:tc>
        <w:tc>
          <w:tcPr>
            <w:tcW w:w="1361" w:type="dxa"/>
            <w:tcBorders>
              <w:top w:val="single" w:sz="6" w:space="0" w:color="auto"/>
              <w:left w:val="single" w:sz="6" w:space="0" w:color="auto"/>
              <w:right w:val="single" w:sz="6" w:space="0" w:color="auto"/>
            </w:tcBorders>
            <w:vAlign w:val="center"/>
          </w:tcPr>
          <w:p>
            <w:pPr>
              <w:pStyle w:val="25"/>
            </w:pPr>
            <w:r>
              <w:t>80.00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6676.42</w:t>
            </w:r>
          </w:p>
        </w:tc>
        <w:tc>
          <w:tcPr>
            <w:tcW w:w="1361" w:type="dxa"/>
            <w:tcBorders>
              <w:top w:val="single" w:sz="6" w:space="0" w:color="auto"/>
              <w:left w:val="single" w:sz="6" w:space="0" w:color="auto"/>
              <w:right w:val="single" w:sz="6" w:space="0" w:color="auto"/>
            </w:tcBorders>
            <w:vAlign w:val="center"/>
          </w:tcPr>
          <w:p>
            <w:pPr>
              <w:pStyle w:val="21"/>
            </w:pPr>
            <w:r>
              <w:t>6596.42</w:t>
            </w:r>
          </w:p>
        </w:tc>
        <w:tc>
          <w:tcPr>
            <w:tcW w:w="1361" w:type="dxa"/>
            <w:tcBorders>
              <w:top w:val="single" w:sz="6" w:space="0" w:color="auto"/>
              <w:left w:val="single" w:sz="6" w:space="0" w:color="auto"/>
              <w:right w:val="single" w:sz="6" w:space="0" w:color="auto"/>
            </w:tcBorders>
            <w:vAlign w:val="center"/>
          </w:tcPr>
          <w:p>
            <w:pPr>
              <w:pStyle w:val="21"/>
            </w:pPr>
            <w:r>
              <w:t>80.00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1361" w:type="dxa"/>
            <w:tcBorders>
              <w:top w:val="single" w:sz="6" w:space="0" w:color="auto"/>
              <w:left w:val="single" w:sz="6" w:space="0" w:color="auto"/>
              <w:right w:val="single" w:sz="6" w:space="0" w:color="auto"/>
            </w:tcBorders>
            <w:vAlign w:val="center"/>
          </w:tcPr>
          <w:p>
            <w:pPr>
              <w:pStyle w:val="21"/>
            </w:pPr>
            <w:r>
              <w:t>6596.42</w:t>
            </w:r>
          </w:p>
        </w:tc>
        <w:tc>
          <w:tcPr>
            <w:tcW w:w="1361" w:type="dxa"/>
            <w:tcBorders>
              <w:top w:val="single" w:sz="6" w:space="0" w:color="auto"/>
              <w:left w:val="single" w:sz="6" w:space="0" w:color="auto"/>
              <w:right w:val="single" w:sz="6" w:space="0" w:color="auto"/>
            </w:tcBorders>
            <w:vAlign w:val="center"/>
          </w:tcPr>
          <w:p>
            <w:pPr>
              <w:pStyle w:val="21"/>
            </w:pPr>
            <w:r>
              <w:t>6596.42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2100206</w:t>
            </w:r>
          </w:p>
        </w:tc>
        <w:tc>
          <w:tcPr>
            <w:tcW w:w="4535" w:type="dxa"/>
            <w:tcBorders>
              <w:top w:val="single" w:sz="6" w:space="0" w:color="auto"/>
              <w:left w:val="single" w:sz="6" w:space="0" w:color="auto"/>
              <w:right w:val="single" w:sz="6" w:space="0" w:color="auto"/>
            </w:tcBorders>
            <w:vAlign w:val="center"/>
          </w:tcPr>
          <w:p>
            <w:pPr>
              <w:pStyle w:val="22"/>
            </w:pPr>
            <w:r>
              <w:t>妇幼保健医院</w:t>
            </w:r>
          </w:p>
        </w:tc>
        <w:tc>
          <w:tcPr>
            <w:tcW w:w="1361" w:type="dxa"/>
            <w:tcBorders>
              <w:top w:val="single" w:sz="6" w:space="0" w:color="auto"/>
              <w:left w:val="single" w:sz="6" w:space="0" w:color="auto"/>
              <w:right w:val="single" w:sz="6" w:space="0" w:color="auto"/>
            </w:tcBorders>
            <w:vAlign w:val="center"/>
          </w:tcPr>
          <w:p>
            <w:pPr>
              <w:pStyle w:val="21"/>
            </w:pPr>
            <w:r>
              <w:t>6596.42</w:t>
            </w:r>
          </w:p>
        </w:tc>
        <w:tc>
          <w:tcPr>
            <w:tcW w:w="1361" w:type="dxa"/>
            <w:tcBorders>
              <w:top w:val="single" w:sz="6" w:space="0" w:color="auto"/>
              <w:left w:val="single" w:sz="6" w:space="0" w:color="auto"/>
              <w:right w:val="single" w:sz="6" w:space="0" w:color="auto"/>
            </w:tcBorders>
            <w:vAlign w:val="center"/>
          </w:tcPr>
          <w:p>
            <w:pPr>
              <w:pStyle w:val="21"/>
            </w:pPr>
            <w:r>
              <w:t>6596.42</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80.00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80.00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80.00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80.00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676.42</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676.42</w:t>
            </w:r>
          </w:p>
        </w:tc>
        <w:tc>
          <w:tcPr>
            <w:tcW w:w="1474" w:type="dxa"/>
            <w:tcBorders>
              <w:top w:val="single" w:sz="6" w:space="0" w:color="auto"/>
              <w:left w:val="single" w:sz="6" w:space="0" w:color="auto"/>
              <w:right w:val="single" w:sz="6" w:space="0" w:color="auto"/>
            </w:tcBorders>
            <w:vAlign w:val="center"/>
          </w:tcPr>
          <w:p>
            <w:pPr>
              <w:pStyle w:val="21"/>
            </w:pPr>
            <w:r>
              <w:t>676.42</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1474" w:type="dxa"/>
            <w:tcBorders>
              <w:top w:val="single" w:sz="6" w:space="0" w:color="auto"/>
              <w:left w:val="single" w:sz="6" w:space="0" w:color="auto"/>
              <w:right w:val="single" w:sz="6" w:space="0" w:color="auto"/>
            </w:tcBorders>
            <w:vAlign w:val="center"/>
          </w:tcPr>
          <w:p>
            <w:pPr>
              <w:pStyle w:val="25"/>
            </w:pPr>
            <w:r>
              <w:t>676.42</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676.42</w:t>
            </w:r>
          </w:p>
        </w:tc>
        <w:tc>
          <w:tcPr>
            <w:tcW w:w="2551" w:type="dxa"/>
            <w:tcBorders>
              <w:top w:val="single" w:sz="6" w:space="0" w:color="auto"/>
              <w:left w:val="single" w:sz="6" w:space="0" w:color="auto"/>
              <w:right w:val="single" w:sz="6" w:space="0" w:color="auto"/>
            </w:tcBorders>
            <w:vAlign w:val="center"/>
          </w:tcPr>
          <w:p>
            <w:pPr>
              <w:pStyle w:val="25"/>
            </w:pPr>
            <w:r>
              <w:t>596.42</w:t>
            </w:r>
          </w:p>
        </w:tc>
        <w:tc>
          <w:tcPr>
            <w:tcW w:w="2551" w:type="dxa"/>
            <w:vAlign w:val="center"/>
          </w:tcPr>
          <w:p>
            <w:pPr>
              <w:pStyle w:val="25"/>
            </w:pPr>
            <w:r>
              <w:t>80.00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676.42</w:t>
            </w:r>
          </w:p>
        </w:tc>
        <w:tc>
          <w:tcPr>
            <w:tcW w:w="2551" w:type="dxa"/>
            <w:tcBorders>
              <w:top w:val="single" w:sz="6" w:space="0" w:color="auto"/>
              <w:left w:val="single" w:sz="6" w:space="0" w:color="auto"/>
              <w:right w:val="single" w:sz="6" w:space="0" w:color="auto"/>
            </w:tcBorders>
            <w:vAlign w:val="center"/>
          </w:tcPr>
          <w:p>
            <w:pPr>
              <w:pStyle w:val="21"/>
            </w:pPr>
            <w:r>
              <w:t>596.42</w:t>
            </w:r>
          </w:p>
        </w:tc>
        <w:tc>
          <w:tcPr>
            <w:tcW w:w="2551" w:type="dxa"/>
            <w:vAlign w:val="center"/>
          </w:tcPr>
          <w:p>
            <w:pPr>
              <w:pStyle w:val="21"/>
            </w:pPr>
            <w:r>
              <w:t>80.00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2551" w:type="dxa"/>
            <w:tcBorders>
              <w:top w:val="single" w:sz="6" w:space="0" w:color="auto"/>
              <w:left w:val="single" w:sz="6" w:space="0" w:color="auto"/>
              <w:right w:val="single" w:sz="6" w:space="0" w:color="auto"/>
            </w:tcBorders>
            <w:vAlign w:val="center"/>
          </w:tcPr>
          <w:p>
            <w:pPr>
              <w:pStyle w:val="21"/>
            </w:pPr>
            <w:r>
              <w:t>596.42</w:t>
            </w:r>
          </w:p>
        </w:tc>
        <w:tc>
          <w:tcPr>
            <w:tcW w:w="2551" w:type="dxa"/>
            <w:tcBorders>
              <w:top w:val="single" w:sz="6" w:space="0" w:color="auto"/>
              <w:left w:val="single" w:sz="6" w:space="0" w:color="auto"/>
              <w:right w:val="single" w:sz="6" w:space="0" w:color="auto"/>
            </w:tcBorders>
            <w:vAlign w:val="center"/>
          </w:tcPr>
          <w:p>
            <w:pPr>
              <w:pStyle w:val="21"/>
            </w:pPr>
            <w:r>
              <w:t>596.42</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2100206</w:t>
            </w:r>
          </w:p>
        </w:tc>
        <w:tc>
          <w:tcPr>
            <w:tcW w:w="4535" w:type="dxa"/>
            <w:tcBorders>
              <w:top w:val="single" w:sz="6" w:space="0" w:color="auto"/>
              <w:left w:val="single" w:sz="6" w:space="0" w:color="auto"/>
              <w:right w:val="single" w:sz="6" w:space="0" w:color="auto"/>
            </w:tcBorders>
            <w:vAlign w:val="center"/>
          </w:tcPr>
          <w:p>
            <w:pPr>
              <w:pStyle w:val="22"/>
            </w:pPr>
            <w:r>
              <w:t>妇幼保健医院</w:t>
            </w:r>
          </w:p>
        </w:tc>
        <w:tc>
          <w:tcPr>
            <w:tcW w:w="2551" w:type="dxa"/>
            <w:tcBorders>
              <w:top w:val="single" w:sz="6" w:space="0" w:color="auto"/>
              <w:left w:val="single" w:sz="6" w:space="0" w:color="auto"/>
              <w:right w:val="single" w:sz="6" w:space="0" w:color="auto"/>
            </w:tcBorders>
            <w:vAlign w:val="center"/>
          </w:tcPr>
          <w:p>
            <w:pPr>
              <w:pStyle w:val="21"/>
            </w:pPr>
            <w:r>
              <w:t>596.42</w:t>
            </w:r>
          </w:p>
        </w:tc>
        <w:tc>
          <w:tcPr>
            <w:tcW w:w="2551" w:type="dxa"/>
            <w:tcBorders>
              <w:top w:val="single" w:sz="6" w:space="0" w:color="auto"/>
              <w:left w:val="single" w:sz="6" w:space="0" w:color="auto"/>
              <w:right w:val="single" w:sz="6" w:space="0" w:color="auto"/>
            </w:tcBorders>
            <w:vAlign w:val="center"/>
          </w:tcPr>
          <w:p>
            <w:pPr>
              <w:pStyle w:val="21"/>
            </w:pPr>
            <w:r>
              <w:t>596.42</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80.00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596.42</w:t>
            </w:r>
          </w:p>
        </w:tc>
        <w:tc>
          <w:tcPr>
            <w:tcW w:w="2551" w:type="dxa"/>
            <w:tcBorders>
              <w:top w:val="single" w:sz="6" w:space="0" w:color="auto"/>
              <w:left w:val="single" w:sz="6" w:space="0" w:color="auto"/>
              <w:right w:val="single" w:sz="6" w:space="0" w:color="auto"/>
            </w:tcBorders>
            <w:vAlign w:val="center"/>
          </w:tcPr>
          <w:p>
            <w:pPr>
              <w:pStyle w:val="25"/>
            </w:pPr>
            <w:r>
              <w:t>584.99</w:t>
            </w:r>
          </w:p>
        </w:tc>
        <w:tc>
          <w:tcPr>
            <w:tcW w:w="2551" w:type="dxa"/>
            <w:vAlign w:val="center"/>
          </w:tcPr>
          <w:p>
            <w:pPr>
              <w:pStyle w:val="25"/>
            </w:pPr>
            <w:r>
              <w:t>11.43</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350.00</w:t>
            </w:r>
          </w:p>
        </w:tc>
        <w:tc>
          <w:tcPr>
            <w:tcW w:w="2551" w:type="dxa"/>
            <w:tcBorders>
              <w:top w:val="single" w:sz="6" w:space="0" w:color="auto"/>
              <w:left w:val="single" w:sz="6" w:space="0" w:color="auto"/>
              <w:right w:val="single" w:sz="6" w:space="0" w:color="auto"/>
            </w:tcBorders>
            <w:vAlign w:val="center"/>
          </w:tcPr>
          <w:p>
            <w:pPr>
              <w:pStyle w:val="21"/>
            </w:pPr>
            <w:r>
              <w:t>350.00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350.00</w:t>
            </w:r>
          </w:p>
        </w:tc>
        <w:tc>
          <w:tcPr>
            <w:tcW w:w="2551" w:type="dxa"/>
            <w:tcBorders>
              <w:top w:val="single" w:sz="6" w:space="0" w:color="auto"/>
              <w:left w:val="single" w:sz="6" w:space="0" w:color="auto"/>
              <w:right w:val="single" w:sz="6" w:space="0" w:color="auto"/>
            </w:tcBorders>
            <w:vAlign w:val="center"/>
          </w:tcPr>
          <w:p>
            <w:pPr>
              <w:pStyle w:val="21"/>
            </w:pPr>
            <w:r>
              <w:t>350.00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11.43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11.43</w:t>
            </w: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11.43</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11.43</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234.99</w:t>
            </w:r>
          </w:p>
        </w:tc>
        <w:tc>
          <w:tcPr>
            <w:tcW w:w="2551" w:type="dxa"/>
            <w:tcBorders>
              <w:top w:val="single" w:sz="6" w:space="0" w:color="auto"/>
              <w:left w:val="single" w:sz="6" w:space="0" w:color="auto"/>
              <w:right w:val="single" w:sz="6" w:space="0" w:color="auto"/>
            </w:tcBorders>
            <w:vAlign w:val="center"/>
          </w:tcPr>
          <w:p>
            <w:pPr>
              <w:pStyle w:val="21"/>
            </w:pPr>
            <w:r>
              <w:t>234.99</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138.24</w:t>
            </w:r>
          </w:p>
        </w:tc>
        <w:tc>
          <w:tcPr>
            <w:tcW w:w="2551" w:type="dxa"/>
            <w:tcBorders>
              <w:top w:val="single" w:sz="6" w:space="0" w:color="auto"/>
              <w:left w:val="single" w:sz="6" w:space="0" w:color="auto"/>
              <w:right w:val="single" w:sz="6" w:space="0" w:color="auto"/>
            </w:tcBorders>
            <w:vAlign w:val="center"/>
          </w:tcPr>
          <w:p>
            <w:pPr>
              <w:pStyle w:val="21"/>
            </w:pPr>
            <w:r>
              <w:t>138.24</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30305</w:t>
            </w:r>
          </w:p>
        </w:tc>
        <w:tc>
          <w:tcPr>
            <w:tcW w:w="4535" w:type="dxa"/>
            <w:tcBorders>
              <w:top w:val="single" w:sz="6" w:space="0" w:color="auto"/>
              <w:left w:val="single" w:sz="6" w:space="0" w:color="auto"/>
              <w:right w:val="single" w:sz="6" w:space="0" w:color="auto"/>
            </w:tcBorders>
            <w:vAlign w:val="center"/>
          </w:tcPr>
          <w:p>
            <w:pPr>
              <w:pStyle w:val="22"/>
            </w:pPr>
            <w:r>
              <w:t>生活补助</w:t>
            </w:r>
          </w:p>
        </w:tc>
        <w:tc>
          <w:tcPr>
            <w:tcW w:w="2551" w:type="dxa"/>
            <w:tcBorders>
              <w:top w:val="single" w:sz="6" w:space="0" w:color="auto"/>
              <w:left w:val="single" w:sz="6" w:space="0" w:color="auto"/>
              <w:right w:val="single" w:sz="6" w:space="0" w:color="auto"/>
            </w:tcBorders>
            <w:vAlign w:val="center"/>
          </w:tcPr>
          <w:p>
            <w:pPr>
              <w:pStyle w:val="21"/>
            </w:pPr>
            <w:r>
              <w:t>96.75</w:t>
            </w:r>
          </w:p>
        </w:tc>
        <w:tc>
          <w:tcPr>
            <w:tcW w:w="2551" w:type="dxa"/>
            <w:tcBorders>
              <w:top w:val="single" w:sz="6" w:space="0" w:color="auto"/>
              <w:left w:val="single" w:sz="6" w:space="0" w:color="auto"/>
              <w:right w:val="single" w:sz="6" w:space="0" w:color="auto"/>
            </w:tcBorders>
            <w:vAlign w:val="center"/>
          </w:tcPr>
          <w:p>
            <w:pPr>
              <w:pStyle w:val="21"/>
            </w:pPr>
            <w:r>
              <w:t>96.75</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361028昌黎县妇幼保健院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昌黎县妇幼保健院2025年单位预算信息公开情况说明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按照《中华人民共和国预算法》、《地方预决算公开操作规程》和《关于进一步推进预算公开工作的实施意见》规定，现将昌黎县妇幼保健院2025年单位预算公开如下：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妇幼保健院是一所集临床与保健为一体，保健与临床相结合，面向基层，面向群体，以特色科室妇产科、儿科为主的二级甲等妇幼保健院和模范爱婴医院，是全县的妇幼保健技术检查指导中心，是妇女病普查、儿童体检、医保刷卡定点医院。开设床位150张，设有妇产科、儿科、保健科、中医科、乳腺病专科、不孕症治疗等20多个临床科室。先后创建成为“二级甲等妇幼保健院”，被河北省卫计委授予全省妇幼卫生工作先进单位，被国家卫计委妇幼司评为“全国百家优秀爱婴医院”和“全国优秀党建工作和医院文化示范单位”，被中国妇幼保健中心授予“妇幼健康特色文化奖”等诸多荣誉。</w:t>
      </w:r>
    </w:p>
    <w:p>
      <w:pPr>
        <w:pStyle w:val="27"/>
      </w:pPr>
      <w:r>
        <w:t>单位在职人数127人，在编人数127人；退休人员113人。实有车辆2辆。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昌黎县妇幼保健院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副科级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6676.42万元，其中：一般公共预算收入676.42万元，基金预算收入0.00万元，国有资本经营预算收入0.00万元，财政专户核拨收入0.00万元，单位资金收入6000.00万元，上年结转结余0.00万元。</w:t>
      </w:r>
    </w:p>
    <w:p>
      <w:pPr>
        <w:pStyle w:val="28"/>
      </w:pPr>
      <w:r>
        <w:t>2、支出说明</w:t>
      </w:r>
    </w:p>
    <w:p>
      <w:pPr>
        <w:pStyle w:val="28"/>
      </w:pPr>
      <w:r>
        <w:t>收支预算总表支出栏、基本支出表、项目支出表按经济分类和支出功能分类科目编制，反映昌黎县妇幼保健院年度单位预算中支出预算的总体情况。2025年支出预算6676.42万元，其中基本支出6596.42万元，包括人员经费584.99万元和日常公用经费6011.43万元；项目支出80.00万元，主要为危重孕产妇和危重新生儿救治能力提升项目  。</w:t>
      </w:r>
    </w:p>
    <w:p>
      <w:pPr>
        <w:pStyle w:val="28"/>
      </w:pPr>
      <w:r>
        <w:t>3、比上年增减情况</w:t>
      </w:r>
    </w:p>
    <w:p>
      <w:pPr>
        <w:pStyle w:val="28"/>
      </w:pPr>
      <w:r>
        <w:t>2025年预算收支安排6676.42万元，较2024年预算减少800.49万元，其中：基本支出减少880.49万元，主要为单位资金人员经费和日常公用经费减少。项目支出增加80.00万元，主要为危重孕产妇和危重新生儿救治能力提升项目 。</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2025年，我单位机关运行经费共计安排6011.43万元，主要用于日常维修、办公用房水电费、办公用房取暖费、办公用房物业管理费等日常运行支出。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1、冀财社【2024】179号关于提前下达2025年省级公共卫生服务补助资金（妇幼保健机构建设）绩效目标表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13032225P002217100101</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冀财社【2024】179号关于提前下达2025年省级公共卫生服务补助资金（妇幼保健机构建设）</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80.00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80.00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用于危重孕产妇和新生儿救治能力提升体系建设</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1.通过保障基本卫生服务，达到提高危重孕产妇和危重新生儿救治工作管理的质量和效率，保障危重孕产妇和危重新生儿获得及时有效的救治</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配备危重孕产妇和新生儿救治服务所需的基本设备</w:t>
            </w:r>
          </w:p>
        </w:tc>
        <w:tc>
          <w:tcPr>
            <w:tcW w:w="5386" w:type="dxa"/>
            <w:tcBorders>
              <w:top w:val="single" w:sz="6" w:space="0" w:color="auto"/>
              <w:left w:val="single" w:sz="6" w:space="0" w:color="auto"/>
              <w:right w:val="single" w:sz="6" w:space="0" w:color="auto"/>
            </w:tcBorders>
            <w:vAlign w:val="center"/>
          </w:tcPr>
          <w:p>
            <w:pPr>
              <w:pStyle w:val="22"/>
            </w:pPr>
            <w:r>
              <w:t>配备危重孕产妇和新生儿救治服务所需设备</w:t>
            </w:r>
          </w:p>
        </w:tc>
        <w:tc>
          <w:tcPr>
            <w:tcW w:w="2268" w:type="dxa"/>
            <w:tcBorders>
              <w:top w:val="single" w:sz="6" w:space="0" w:color="auto"/>
              <w:left w:val="single" w:sz="6" w:space="0" w:color="auto"/>
              <w:right w:val="single" w:sz="6" w:space="0" w:color="auto"/>
            </w:tcBorders>
            <w:vAlign w:val="center"/>
          </w:tcPr>
          <w:p>
            <w:pPr>
              <w:pStyle w:val="22"/>
            </w:pPr>
            <w:r>
              <w:t>1个</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设备验收合格率</w:t>
            </w:r>
          </w:p>
        </w:tc>
        <w:tc>
          <w:tcPr>
            <w:tcW w:w="5386" w:type="dxa"/>
            <w:tcBorders>
              <w:top w:val="single" w:sz="6" w:space="0" w:color="auto"/>
              <w:left w:val="single" w:sz="6" w:space="0" w:color="auto"/>
              <w:right w:val="single" w:sz="6" w:space="0" w:color="auto"/>
            </w:tcBorders>
            <w:vAlign w:val="center"/>
          </w:tcPr>
          <w:p>
            <w:pPr>
              <w:pStyle w:val="22"/>
            </w:pPr>
            <w:r>
              <w:t>设备验收合格率=合格部分工程质量/总工程质量</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项目资金支付及时率</w:t>
            </w:r>
          </w:p>
        </w:tc>
        <w:tc>
          <w:tcPr>
            <w:tcW w:w="5386" w:type="dxa"/>
            <w:tcBorders>
              <w:top w:val="single" w:sz="6" w:space="0" w:color="auto"/>
              <w:left w:val="single" w:sz="6" w:space="0" w:color="auto"/>
              <w:right w:val="single" w:sz="6" w:space="0" w:color="auto"/>
            </w:tcBorders>
            <w:vAlign w:val="center"/>
          </w:tcPr>
          <w:p>
            <w:pPr>
              <w:pStyle w:val="22"/>
            </w:pPr>
            <w:r>
              <w:t>项目资金支付及时率=及时支付资金/应支付资金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危重孕产妇和新生儿救治能力提升成本</w:t>
            </w:r>
          </w:p>
        </w:tc>
        <w:tc>
          <w:tcPr>
            <w:tcW w:w="5386" w:type="dxa"/>
            <w:tcBorders>
              <w:top w:val="single" w:sz="6" w:space="0" w:color="auto"/>
              <w:left w:val="single" w:sz="6" w:space="0" w:color="auto"/>
              <w:right w:val="single" w:sz="6" w:space="0" w:color="auto"/>
            </w:tcBorders>
            <w:vAlign w:val="center"/>
          </w:tcPr>
          <w:p>
            <w:pPr>
              <w:pStyle w:val="22"/>
            </w:pPr>
            <w:r>
              <w:t>危重孕产妇和新生儿救治能力提升成本</w:t>
            </w:r>
          </w:p>
        </w:tc>
        <w:tc>
          <w:tcPr>
            <w:tcW w:w="2268" w:type="dxa"/>
            <w:tcBorders>
              <w:top w:val="single" w:sz="6" w:space="0" w:color="auto"/>
              <w:left w:val="single" w:sz="6" w:space="0" w:color="auto"/>
              <w:right w:val="single" w:sz="6" w:space="0" w:color="auto"/>
            </w:tcBorders>
            <w:vAlign w:val="center"/>
          </w:tcPr>
          <w:p>
            <w:pPr>
              <w:pStyle w:val="22"/>
            </w:pPr>
            <w:r>
              <w:t>80万元</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减轻妇幼保健机构经济负担</w:t>
            </w:r>
          </w:p>
        </w:tc>
        <w:tc>
          <w:tcPr>
            <w:tcW w:w="5386" w:type="dxa"/>
            <w:tcBorders>
              <w:top w:val="single" w:sz="6" w:space="0" w:color="auto"/>
              <w:left w:val="single" w:sz="6" w:space="0" w:color="auto"/>
              <w:right w:val="single" w:sz="6" w:space="0" w:color="auto"/>
            </w:tcBorders>
            <w:vAlign w:val="center"/>
          </w:tcPr>
          <w:p>
            <w:pPr>
              <w:pStyle w:val="22"/>
            </w:pPr>
            <w:r>
              <w:t>减轻妇幼保健机构经济负担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p>
            <w:pPr>
              <w:pStyle w:val="22"/>
            </w:pP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基本公共卫生制度政策普及率</w:t>
            </w:r>
          </w:p>
        </w:tc>
        <w:tc>
          <w:tcPr>
            <w:tcW w:w="5386" w:type="dxa"/>
            <w:tcBorders>
              <w:top w:val="single" w:sz="6" w:space="0" w:color="auto"/>
              <w:left w:val="single" w:sz="6" w:space="0" w:color="auto"/>
              <w:right w:val="single" w:sz="6" w:space="0" w:color="auto"/>
            </w:tcBorders>
            <w:vAlign w:val="center"/>
          </w:tcPr>
          <w:p>
            <w:pPr>
              <w:pStyle w:val="22"/>
            </w:pPr>
            <w:r>
              <w:t>基本公共卫生制度政策普及率=实际普及人数/应普及人数</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危重孕产妇和杏色救治能力提升项目可持续影响期限</w:t>
            </w:r>
          </w:p>
        </w:tc>
        <w:tc>
          <w:tcPr>
            <w:tcW w:w="5386" w:type="dxa"/>
            <w:tcBorders>
              <w:top w:val="single" w:sz="6" w:space="0" w:color="auto"/>
              <w:left w:val="single" w:sz="6" w:space="0" w:color="auto"/>
              <w:right w:val="single" w:sz="6" w:space="0" w:color="auto"/>
            </w:tcBorders>
            <w:vAlign w:val="center"/>
          </w:tcPr>
          <w:p>
            <w:pPr>
              <w:pStyle w:val="22"/>
            </w:pPr>
            <w:r>
              <w:t>危重孕产妇和杏色救治能力提升项目可持续影响期限</w:t>
            </w:r>
          </w:p>
          <w:p>
            <w:pPr>
              <w:pStyle w:val="22"/>
            </w:pP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冀财社【2024】179号关于提前下达2025年省级公共卫生服务补助资金预算的通知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抽样调查的群众满意率</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361028昌黎县妇幼保健院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80.00</w:t>
            </w:r>
          </w:p>
        </w:tc>
        <w:tc>
          <w:tcPr>
            <w:tcW w:w="964" w:type="dxa"/>
            <w:tcBorders>
              <w:top w:val="single" w:sz="6" w:space="0" w:color="auto"/>
              <w:left w:val="single" w:sz="6" w:space="0" w:color="auto"/>
              <w:right w:val="single" w:sz="6" w:space="0" w:color="auto"/>
            </w:tcBorders>
            <w:vAlign w:val="center"/>
          </w:tcPr>
          <w:p>
            <w:pPr>
              <w:pStyle w:val="25"/>
            </w:pPr>
            <w:r>
              <w:t>80.00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80.00</w:t>
            </w:r>
          </w:p>
        </w:tc>
      </w:tr>
      <w:tr>
        <w:trPr>
          <w:cantSplit/>
        </w:trPr>
        <w:tc>
          <w:tcPr>
            <w:tcW w:w="1701" w:type="dxa"/>
            <w:vAlign w:val="center"/>
          </w:tcPr>
          <w:p>
            <w:pPr>
              <w:pStyle w:val="24"/>
            </w:pPr>
            <w:r>
              <w:t>昌黎县妇幼保健院小计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80.00</w:t>
            </w:r>
          </w:p>
        </w:tc>
        <w:tc>
          <w:tcPr>
            <w:tcW w:w="964" w:type="dxa"/>
            <w:tcBorders>
              <w:top w:val="single" w:sz="6" w:space="0" w:color="auto"/>
              <w:left w:val="single" w:sz="6" w:space="0" w:color="auto"/>
              <w:right w:val="single" w:sz="6" w:space="0" w:color="auto"/>
            </w:tcBorders>
            <w:vAlign w:val="center"/>
          </w:tcPr>
          <w:p>
            <w:pPr>
              <w:pStyle w:val="25"/>
            </w:pPr>
            <w:r>
              <w:t>80.00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80.00</w:t>
            </w:r>
          </w:p>
        </w:tc>
      </w:tr>
      <w:tr>
        <w:trPr>
          <w:cantSplit/>
        </w:trPr>
        <w:tc>
          <w:tcPr>
            <w:tcW w:w="1701" w:type="dxa"/>
            <w:vAlign w:val="center"/>
          </w:tcPr>
          <w:p>
            <w:pPr>
              <w:pStyle w:val="22"/>
            </w:pPr>
            <w:r>
              <w:t>冀财社【2024】179号关于提前下达2025年省级公共卫生服务补助资金（妇幼保健机构建设）</w:t>
            </w:r>
          </w:p>
        </w:tc>
        <w:tc>
          <w:tcPr>
            <w:tcW w:w="96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2"/>
            </w:pPr>
            <w:r>
              <w:t>病房护理及医院设备</w:t>
            </w:r>
          </w:p>
        </w:tc>
        <w:tc>
          <w:tcPr>
            <w:tcW w:w="1134" w:type="dxa"/>
            <w:tcBorders>
              <w:top w:val="single" w:sz="6" w:space="0" w:color="auto"/>
              <w:left w:val="single" w:sz="6" w:space="0" w:color="auto"/>
              <w:right w:val="single" w:sz="6" w:space="0" w:color="auto"/>
            </w:tcBorders>
            <w:vAlign w:val="center"/>
          </w:tcPr>
          <w:p>
            <w:pPr>
              <w:pStyle w:val="22"/>
            </w:pPr>
            <w:r>
              <w:t>A02322700</w:t>
            </w:r>
          </w:p>
        </w:tc>
        <w:tc>
          <w:tcPr>
            <w:tcW w:w="709" w:type="dxa"/>
            <w:tcBorders>
              <w:top w:val="single" w:sz="6" w:space="0" w:color="auto"/>
              <w:left w:val="single" w:sz="6" w:space="0" w:color="auto"/>
              <w:right w:val="single" w:sz="6" w:space="0" w:color="auto"/>
            </w:tcBorders>
            <w:vAlign w:val="center"/>
          </w:tcPr>
          <w:p>
            <w:pPr>
              <w:pStyle w:val="23"/>
            </w:pPr>
            <w:r>
              <w:t>套</w:t>
            </w:r>
          </w:p>
        </w:tc>
        <w:tc>
          <w:tcPr>
            <w:tcW w:w="850" w:type="dxa"/>
            <w:tcBorders>
              <w:top w:val="single" w:sz="6" w:space="0" w:color="auto"/>
              <w:left w:val="single" w:sz="6" w:space="0" w:color="auto"/>
              <w:right w:val="single" w:sz="6" w:space="0" w:color="auto"/>
            </w:tcBorders>
            <w:vAlign w:val="center"/>
          </w:tcPr>
          <w:p>
            <w:pPr>
              <w:pStyle w:val="21"/>
            </w:pPr>
            <w:r>
              <w:t>16</w:t>
            </w:r>
          </w:p>
        </w:tc>
        <w:tc>
          <w:tcPr>
            <w:tcW w:w="850" w:type="dxa"/>
            <w:tcBorders>
              <w:top w:val="single" w:sz="6" w:space="0" w:color="auto"/>
              <w:left w:val="single" w:sz="6" w:space="0" w:color="auto"/>
              <w:right w:val="single" w:sz="6" w:space="0" w:color="auto"/>
            </w:tcBorders>
            <w:vAlign w:val="center"/>
          </w:tcPr>
          <w:p>
            <w:pPr>
              <w:pStyle w:val="21"/>
            </w:pPr>
            <w:r>
              <w:t>5.00</w:t>
            </w:r>
          </w:p>
        </w:tc>
        <w:tc>
          <w:tcPr>
            <w:tcW w:w="964" w:type="dxa"/>
            <w:tcBorders>
              <w:top w:val="single" w:sz="6" w:space="0" w:color="auto"/>
              <w:left w:val="single" w:sz="6" w:space="0" w:color="auto"/>
              <w:right w:val="single" w:sz="6" w:space="0" w:color="auto"/>
            </w:tcBorders>
            <w:vAlign w:val="center"/>
          </w:tcPr>
          <w:p>
            <w:pPr>
              <w:pStyle w:val="21"/>
            </w:pPr>
            <w:r>
              <w:t>80.00</w:t>
            </w:r>
          </w:p>
        </w:tc>
        <w:tc>
          <w:tcPr>
            <w:tcW w:w="964" w:type="dxa"/>
            <w:tcBorders>
              <w:top w:val="single" w:sz="6" w:space="0" w:color="auto"/>
              <w:left w:val="single" w:sz="6" w:space="0" w:color="auto"/>
              <w:right w:val="single" w:sz="6" w:space="0" w:color="auto"/>
            </w:tcBorders>
            <w:vAlign w:val="center"/>
          </w:tcPr>
          <w:p>
            <w:pPr>
              <w:pStyle w:val="21"/>
            </w:pPr>
            <w:r>
              <w:t>80.00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80.00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昌黎县妇幼保健院上年末固定资产金额为0.00万元（详见下表）。本年度拟购置固定资产总额为880.00万元，已按要求列入政府采购预算，详见政府采购预算表。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361028昌黎县妇幼保健院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17521.98</w:t>
            </w:r>
          </w:p>
        </w:tc>
        <w:tc>
          <w:tcPr>
            <w:tcW w:w="2835" w:type="dxa"/>
            <w:vAlign w:val="center"/>
          </w:tcPr>
          <w:p>
            <w:pPr>
              <w:pStyle w:val="21"/>
            </w:pPr>
            <w:r>
              <w:t>2520.96</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83.75</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70</w:t>
            </w:r>
          </w:p>
        </w:tc>
        <w:tc>
          <w:tcPr>
            <w:tcW w:w="2835" w:type="dxa"/>
            <w:vAlign w:val="center"/>
          </w:tcPr>
          <w:p>
            <w:pPr>
              <w:pStyle w:val="21"/>
            </w:pPr>
            <w:r>
              <w:t>6274.08</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4681</w:t>
            </w:r>
          </w:p>
        </w:tc>
        <w:tc>
          <w:tcPr>
            <w:tcW w:w="2835" w:type="dxa"/>
            <w:vAlign w:val="center"/>
          </w:tcPr>
          <w:p>
            <w:pPr>
              <w:pStyle w:val="21"/>
            </w:pPr>
            <w:r>
              <w:t>2387.09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8" w:name="_Toc_4_4_0000000018"/>
      <w:r>
        <w:rPr>
          <w:rFonts w:ascii="方正小标宋_GBK" w:eastAsia="方正小标宋_GBK" w:cs="方正小标宋_GBK" w:hAnsi="方正小标宋_GBK"/>
          <w:b w:val="0"/>
          <w:color w:val="000000"/>
          <w:sz w:val="44"/>
        </w:rPr>
        <w:t>十八、昌黎县安山中心卫生院收支预算</w:t>
      </w:r>
      <w:bookmarkEnd w:id="18"/>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361029昌黎县安山中心卫生院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513.96</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400.00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913.96</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913.96</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913.96</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913.96</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913.96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361029昌黎县安山中心卫生院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913.96</w:t>
            </w:r>
          </w:p>
        </w:tc>
        <w:tc>
          <w:tcPr>
            <w:tcW w:w="1134" w:type="dxa"/>
            <w:tcBorders>
              <w:top w:val="single" w:sz="6" w:space="0" w:color="auto"/>
              <w:left w:val="single" w:sz="6" w:space="0" w:color="auto"/>
              <w:right w:val="single" w:sz="6" w:space="0" w:color="auto"/>
            </w:tcBorders>
            <w:vAlign w:val="center"/>
          </w:tcPr>
          <w:p>
            <w:pPr>
              <w:pStyle w:val="25"/>
            </w:pPr>
            <w:r>
              <w:t>913.96</w:t>
            </w:r>
          </w:p>
        </w:tc>
        <w:tc>
          <w:tcPr>
            <w:tcW w:w="1134" w:type="dxa"/>
            <w:tcBorders>
              <w:top w:val="single" w:sz="6" w:space="0" w:color="auto"/>
              <w:left w:val="single" w:sz="6" w:space="0" w:color="auto"/>
              <w:right w:val="single" w:sz="6" w:space="0" w:color="auto"/>
            </w:tcBorders>
            <w:vAlign w:val="center"/>
          </w:tcPr>
          <w:p>
            <w:pPr>
              <w:pStyle w:val="25"/>
            </w:pPr>
            <w:r>
              <w:t>513.96</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400.00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913.96</w:t>
            </w:r>
          </w:p>
        </w:tc>
        <w:tc>
          <w:tcPr>
            <w:tcW w:w="1134" w:type="dxa"/>
            <w:tcBorders>
              <w:top w:val="single" w:sz="6" w:space="0" w:color="auto"/>
              <w:left w:val="single" w:sz="6" w:space="0" w:color="auto"/>
              <w:right w:val="single" w:sz="6" w:space="0" w:color="auto"/>
            </w:tcBorders>
            <w:vAlign w:val="center"/>
          </w:tcPr>
          <w:p>
            <w:pPr>
              <w:pStyle w:val="21"/>
            </w:pPr>
            <w:r>
              <w:t>913.96</w:t>
            </w:r>
          </w:p>
        </w:tc>
        <w:tc>
          <w:tcPr>
            <w:tcW w:w="1134" w:type="dxa"/>
            <w:tcBorders>
              <w:top w:val="single" w:sz="6" w:space="0" w:color="auto"/>
              <w:left w:val="single" w:sz="6" w:space="0" w:color="auto"/>
              <w:right w:val="single" w:sz="6" w:space="0" w:color="auto"/>
            </w:tcBorders>
            <w:vAlign w:val="center"/>
          </w:tcPr>
          <w:p>
            <w:pPr>
              <w:pStyle w:val="21"/>
            </w:pPr>
            <w:r>
              <w:t>513.96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853.96</w:t>
            </w:r>
          </w:p>
        </w:tc>
        <w:tc>
          <w:tcPr>
            <w:tcW w:w="1134" w:type="dxa"/>
            <w:tcBorders>
              <w:top w:val="single" w:sz="6" w:space="0" w:color="auto"/>
              <w:left w:val="single" w:sz="6" w:space="0" w:color="auto"/>
              <w:right w:val="single" w:sz="6" w:space="0" w:color="auto"/>
            </w:tcBorders>
            <w:vAlign w:val="center"/>
          </w:tcPr>
          <w:p>
            <w:pPr>
              <w:pStyle w:val="21"/>
            </w:pPr>
            <w:r>
              <w:t>853.96</w:t>
            </w:r>
          </w:p>
        </w:tc>
        <w:tc>
          <w:tcPr>
            <w:tcW w:w="1134" w:type="dxa"/>
            <w:tcBorders>
              <w:top w:val="single" w:sz="6" w:space="0" w:color="auto"/>
              <w:left w:val="single" w:sz="6" w:space="0" w:color="auto"/>
              <w:right w:val="single" w:sz="6" w:space="0" w:color="auto"/>
            </w:tcBorders>
            <w:vAlign w:val="center"/>
          </w:tcPr>
          <w:p>
            <w:pPr>
              <w:pStyle w:val="21"/>
            </w:pPr>
            <w:r>
              <w:t>453.96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853.96</w:t>
            </w:r>
          </w:p>
        </w:tc>
        <w:tc>
          <w:tcPr>
            <w:tcW w:w="1134" w:type="dxa"/>
            <w:tcBorders>
              <w:top w:val="single" w:sz="6" w:space="0" w:color="auto"/>
              <w:left w:val="single" w:sz="6" w:space="0" w:color="auto"/>
              <w:right w:val="single" w:sz="6" w:space="0" w:color="auto"/>
            </w:tcBorders>
            <w:vAlign w:val="center"/>
          </w:tcPr>
          <w:p>
            <w:pPr>
              <w:pStyle w:val="21"/>
            </w:pPr>
            <w:r>
              <w:t>853.96</w:t>
            </w:r>
          </w:p>
        </w:tc>
        <w:tc>
          <w:tcPr>
            <w:tcW w:w="1134" w:type="dxa"/>
            <w:tcBorders>
              <w:top w:val="single" w:sz="6" w:space="0" w:color="auto"/>
              <w:left w:val="single" w:sz="6" w:space="0" w:color="auto"/>
              <w:right w:val="single" w:sz="6" w:space="0" w:color="auto"/>
            </w:tcBorders>
            <w:vAlign w:val="center"/>
          </w:tcPr>
          <w:p>
            <w:pPr>
              <w:pStyle w:val="21"/>
            </w:pPr>
            <w:r>
              <w:t>453.96</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913.96</w:t>
            </w:r>
          </w:p>
        </w:tc>
        <w:tc>
          <w:tcPr>
            <w:tcW w:w="1361" w:type="dxa"/>
            <w:tcBorders>
              <w:top w:val="single" w:sz="6" w:space="0" w:color="auto"/>
              <w:left w:val="single" w:sz="6" w:space="0" w:color="auto"/>
              <w:right w:val="single" w:sz="6" w:space="0" w:color="auto"/>
            </w:tcBorders>
            <w:vAlign w:val="center"/>
          </w:tcPr>
          <w:p>
            <w:pPr>
              <w:pStyle w:val="25"/>
            </w:pPr>
            <w:r>
              <w:t>853.96</w:t>
            </w:r>
          </w:p>
        </w:tc>
        <w:tc>
          <w:tcPr>
            <w:tcW w:w="1361" w:type="dxa"/>
            <w:tcBorders>
              <w:top w:val="single" w:sz="6" w:space="0" w:color="auto"/>
              <w:left w:val="single" w:sz="6" w:space="0" w:color="auto"/>
              <w:right w:val="single" w:sz="6" w:space="0" w:color="auto"/>
            </w:tcBorders>
            <w:vAlign w:val="center"/>
          </w:tcPr>
          <w:p>
            <w:pPr>
              <w:pStyle w:val="25"/>
            </w:pPr>
            <w:r>
              <w:t>60.00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913.96</w:t>
            </w:r>
          </w:p>
        </w:tc>
        <w:tc>
          <w:tcPr>
            <w:tcW w:w="1361" w:type="dxa"/>
            <w:tcBorders>
              <w:top w:val="single" w:sz="6" w:space="0" w:color="auto"/>
              <w:left w:val="single" w:sz="6" w:space="0" w:color="auto"/>
              <w:right w:val="single" w:sz="6" w:space="0" w:color="auto"/>
            </w:tcBorders>
            <w:vAlign w:val="center"/>
          </w:tcPr>
          <w:p>
            <w:pPr>
              <w:pStyle w:val="21"/>
            </w:pPr>
            <w:r>
              <w:t>853.96</w:t>
            </w:r>
          </w:p>
        </w:tc>
        <w:tc>
          <w:tcPr>
            <w:tcW w:w="1361" w:type="dxa"/>
            <w:tcBorders>
              <w:top w:val="single" w:sz="6" w:space="0" w:color="auto"/>
              <w:left w:val="single" w:sz="6" w:space="0" w:color="auto"/>
              <w:right w:val="single" w:sz="6" w:space="0" w:color="auto"/>
            </w:tcBorders>
            <w:vAlign w:val="center"/>
          </w:tcPr>
          <w:p>
            <w:pPr>
              <w:pStyle w:val="21"/>
            </w:pPr>
            <w:r>
              <w:t>60.00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853.96</w:t>
            </w:r>
          </w:p>
        </w:tc>
        <w:tc>
          <w:tcPr>
            <w:tcW w:w="1361" w:type="dxa"/>
            <w:tcBorders>
              <w:top w:val="single" w:sz="6" w:space="0" w:color="auto"/>
              <w:left w:val="single" w:sz="6" w:space="0" w:color="auto"/>
              <w:right w:val="single" w:sz="6" w:space="0" w:color="auto"/>
            </w:tcBorders>
            <w:vAlign w:val="center"/>
          </w:tcPr>
          <w:p>
            <w:pPr>
              <w:pStyle w:val="21"/>
            </w:pPr>
            <w:r>
              <w:t>853.96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853.96</w:t>
            </w:r>
          </w:p>
        </w:tc>
        <w:tc>
          <w:tcPr>
            <w:tcW w:w="1361" w:type="dxa"/>
            <w:tcBorders>
              <w:top w:val="single" w:sz="6" w:space="0" w:color="auto"/>
              <w:left w:val="single" w:sz="6" w:space="0" w:color="auto"/>
              <w:right w:val="single" w:sz="6" w:space="0" w:color="auto"/>
            </w:tcBorders>
            <w:vAlign w:val="center"/>
          </w:tcPr>
          <w:p>
            <w:pPr>
              <w:pStyle w:val="21"/>
            </w:pPr>
            <w:r>
              <w:t>853.96</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60.00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60.00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60.00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60.00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513.96</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513.96</w:t>
            </w:r>
          </w:p>
        </w:tc>
        <w:tc>
          <w:tcPr>
            <w:tcW w:w="1474" w:type="dxa"/>
            <w:tcBorders>
              <w:top w:val="single" w:sz="6" w:space="0" w:color="auto"/>
              <w:left w:val="single" w:sz="6" w:space="0" w:color="auto"/>
              <w:right w:val="single" w:sz="6" w:space="0" w:color="auto"/>
            </w:tcBorders>
            <w:vAlign w:val="center"/>
          </w:tcPr>
          <w:p>
            <w:pPr>
              <w:pStyle w:val="21"/>
            </w:pPr>
            <w:r>
              <w:t>513.96</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1474" w:type="dxa"/>
            <w:tcBorders>
              <w:top w:val="single" w:sz="6" w:space="0" w:color="auto"/>
              <w:left w:val="single" w:sz="6" w:space="0" w:color="auto"/>
              <w:right w:val="single" w:sz="6" w:space="0" w:color="auto"/>
            </w:tcBorders>
            <w:vAlign w:val="center"/>
          </w:tcPr>
          <w:p>
            <w:pPr>
              <w:pStyle w:val="25"/>
            </w:pPr>
            <w:r>
              <w:t>513.96</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513.96</w:t>
            </w:r>
          </w:p>
        </w:tc>
        <w:tc>
          <w:tcPr>
            <w:tcW w:w="2551" w:type="dxa"/>
            <w:tcBorders>
              <w:top w:val="single" w:sz="6" w:space="0" w:color="auto"/>
              <w:left w:val="single" w:sz="6" w:space="0" w:color="auto"/>
              <w:right w:val="single" w:sz="6" w:space="0" w:color="auto"/>
            </w:tcBorders>
            <w:vAlign w:val="center"/>
          </w:tcPr>
          <w:p>
            <w:pPr>
              <w:pStyle w:val="25"/>
            </w:pPr>
            <w:r>
              <w:t>453.96</w:t>
            </w:r>
          </w:p>
        </w:tc>
        <w:tc>
          <w:tcPr>
            <w:tcW w:w="2551" w:type="dxa"/>
            <w:vAlign w:val="center"/>
          </w:tcPr>
          <w:p>
            <w:pPr>
              <w:pStyle w:val="25"/>
            </w:pPr>
            <w:r>
              <w:t>60.00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513.96</w:t>
            </w:r>
          </w:p>
        </w:tc>
        <w:tc>
          <w:tcPr>
            <w:tcW w:w="2551" w:type="dxa"/>
            <w:tcBorders>
              <w:top w:val="single" w:sz="6" w:space="0" w:color="auto"/>
              <w:left w:val="single" w:sz="6" w:space="0" w:color="auto"/>
              <w:right w:val="single" w:sz="6" w:space="0" w:color="auto"/>
            </w:tcBorders>
            <w:vAlign w:val="center"/>
          </w:tcPr>
          <w:p>
            <w:pPr>
              <w:pStyle w:val="21"/>
            </w:pPr>
            <w:r>
              <w:t>453.96</w:t>
            </w:r>
          </w:p>
        </w:tc>
        <w:tc>
          <w:tcPr>
            <w:tcW w:w="2551" w:type="dxa"/>
            <w:vAlign w:val="center"/>
          </w:tcPr>
          <w:p>
            <w:pPr>
              <w:pStyle w:val="21"/>
            </w:pPr>
            <w:r>
              <w:t>60.00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453.96</w:t>
            </w:r>
          </w:p>
        </w:tc>
        <w:tc>
          <w:tcPr>
            <w:tcW w:w="2551" w:type="dxa"/>
            <w:tcBorders>
              <w:top w:val="single" w:sz="6" w:space="0" w:color="auto"/>
              <w:left w:val="single" w:sz="6" w:space="0" w:color="auto"/>
              <w:right w:val="single" w:sz="6" w:space="0" w:color="auto"/>
            </w:tcBorders>
            <w:vAlign w:val="center"/>
          </w:tcPr>
          <w:p>
            <w:pPr>
              <w:pStyle w:val="21"/>
            </w:pPr>
            <w:r>
              <w:t>453.96</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453.96</w:t>
            </w:r>
          </w:p>
        </w:tc>
        <w:tc>
          <w:tcPr>
            <w:tcW w:w="2551" w:type="dxa"/>
            <w:tcBorders>
              <w:top w:val="single" w:sz="6" w:space="0" w:color="auto"/>
              <w:left w:val="single" w:sz="6" w:space="0" w:color="auto"/>
              <w:right w:val="single" w:sz="6" w:space="0" w:color="auto"/>
            </w:tcBorders>
            <w:vAlign w:val="center"/>
          </w:tcPr>
          <w:p>
            <w:pPr>
              <w:pStyle w:val="21"/>
            </w:pPr>
            <w:r>
              <w:t>453.96</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60.00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60.00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60.00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60.00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453.96</w:t>
            </w:r>
          </w:p>
        </w:tc>
        <w:tc>
          <w:tcPr>
            <w:tcW w:w="2551" w:type="dxa"/>
            <w:tcBorders>
              <w:top w:val="single" w:sz="6" w:space="0" w:color="auto"/>
              <w:left w:val="single" w:sz="6" w:space="0" w:color="auto"/>
              <w:right w:val="single" w:sz="6" w:space="0" w:color="auto"/>
            </w:tcBorders>
            <w:vAlign w:val="center"/>
          </w:tcPr>
          <w:p>
            <w:pPr>
              <w:pStyle w:val="25"/>
            </w:pPr>
            <w:r>
              <w:t>450.45</w:t>
            </w:r>
          </w:p>
        </w:tc>
        <w:tc>
          <w:tcPr>
            <w:tcW w:w="2551" w:type="dxa"/>
            <w:vAlign w:val="center"/>
          </w:tcPr>
          <w:p>
            <w:pPr>
              <w:pStyle w:val="25"/>
            </w:pPr>
            <w:r>
              <w:t>3.51</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415.00</w:t>
            </w:r>
          </w:p>
        </w:tc>
        <w:tc>
          <w:tcPr>
            <w:tcW w:w="2551" w:type="dxa"/>
            <w:tcBorders>
              <w:top w:val="single" w:sz="6" w:space="0" w:color="auto"/>
              <w:left w:val="single" w:sz="6" w:space="0" w:color="auto"/>
              <w:right w:val="single" w:sz="6" w:space="0" w:color="auto"/>
            </w:tcBorders>
            <w:vAlign w:val="center"/>
          </w:tcPr>
          <w:p>
            <w:pPr>
              <w:pStyle w:val="21"/>
            </w:pPr>
            <w:r>
              <w:t>415.00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204.00</w:t>
            </w:r>
          </w:p>
        </w:tc>
        <w:tc>
          <w:tcPr>
            <w:tcW w:w="2551" w:type="dxa"/>
            <w:tcBorders>
              <w:top w:val="single" w:sz="6" w:space="0" w:color="auto"/>
              <w:left w:val="single" w:sz="6" w:space="0" w:color="auto"/>
              <w:right w:val="single" w:sz="6" w:space="0" w:color="auto"/>
            </w:tcBorders>
            <w:vAlign w:val="center"/>
          </w:tcPr>
          <w:p>
            <w:pPr>
              <w:pStyle w:val="21"/>
            </w:pPr>
            <w:r>
              <w:t>204.00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30.50</w:t>
            </w:r>
          </w:p>
        </w:tc>
        <w:tc>
          <w:tcPr>
            <w:tcW w:w="2551" w:type="dxa"/>
            <w:tcBorders>
              <w:top w:val="single" w:sz="6" w:space="0" w:color="auto"/>
              <w:left w:val="single" w:sz="6" w:space="0" w:color="auto"/>
              <w:right w:val="single" w:sz="6" w:space="0" w:color="auto"/>
            </w:tcBorders>
            <w:vAlign w:val="center"/>
          </w:tcPr>
          <w:p>
            <w:pPr>
              <w:pStyle w:val="21"/>
            </w:pPr>
            <w:r>
              <w:t>30.50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65.60</w:t>
            </w:r>
          </w:p>
        </w:tc>
        <w:tc>
          <w:tcPr>
            <w:tcW w:w="2551" w:type="dxa"/>
            <w:tcBorders>
              <w:top w:val="single" w:sz="6" w:space="0" w:color="auto"/>
              <w:left w:val="single" w:sz="6" w:space="0" w:color="auto"/>
              <w:right w:val="single" w:sz="6" w:space="0" w:color="auto"/>
            </w:tcBorders>
            <w:vAlign w:val="center"/>
          </w:tcPr>
          <w:p>
            <w:pPr>
              <w:pStyle w:val="21"/>
            </w:pPr>
            <w:r>
              <w:t>65.60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43.25</w:t>
            </w:r>
          </w:p>
        </w:tc>
        <w:tc>
          <w:tcPr>
            <w:tcW w:w="2551" w:type="dxa"/>
            <w:tcBorders>
              <w:top w:val="single" w:sz="6" w:space="0" w:color="auto"/>
              <w:left w:val="single" w:sz="6" w:space="0" w:color="auto"/>
              <w:right w:val="single" w:sz="6" w:space="0" w:color="auto"/>
            </w:tcBorders>
            <w:vAlign w:val="center"/>
          </w:tcPr>
          <w:p>
            <w:pPr>
              <w:pStyle w:val="21"/>
            </w:pPr>
            <w:r>
              <w:t>43.25</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21.60</w:t>
            </w:r>
          </w:p>
        </w:tc>
        <w:tc>
          <w:tcPr>
            <w:tcW w:w="2551" w:type="dxa"/>
            <w:tcBorders>
              <w:top w:val="single" w:sz="6" w:space="0" w:color="auto"/>
              <w:left w:val="single" w:sz="6" w:space="0" w:color="auto"/>
              <w:right w:val="single" w:sz="6" w:space="0" w:color="auto"/>
            </w:tcBorders>
            <w:vAlign w:val="center"/>
          </w:tcPr>
          <w:p>
            <w:pPr>
              <w:pStyle w:val="21"/>
            </w:pPr>
            <w:r>
              <w:t>21.60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24.65</w:t>
            </w:r>
          </w:p>
        </w:tc>
        <w:tc>
          <w:tcPr>
            <w:tcW w:w="2551" w:type="dxa"/>
            <w:tcBorders>
              <w:top w:val="single" w:sz="6" w:space="0" w:color="auto"/>
              <w:left w:val="single" w:sz="6" w:space="0" w:color="auto"/>
              <w:right w:val="single" w:sz="6" w:space="0" w:color="auto"/>
            </w:tcBorders>
            <w:vAlign w:val="center"/>
          </w:tcPr>
          <w:p>
            <w:pPr>
              <w:pStyle w:val="21"/>
            </w:pPr>
            <w:r>
              <w:t>24.65</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3.40</w:t>
            </w:r>
          </w:p>
        </w:tc>
        <w:tc>
          <w:tcPr>
            <w:tcW w:w="2551" w:type="dxa"/>
            <w:tcBorders>
              <w:top w:val="single" w:sz="6" w:space="0" w:color="auto"/>
              <w:left w:val="single" w:sz="6" w:space="0" w:color="auto"/>
              <w:right w:val="single" w:sz="6" w:space="0" w:color="auto"/>
            </w:tcBorders>
            <w:vAlign w:val="center"/>
          </w:tcPr>
          <w:p>
            <w:pPr>
              <w:pStyle w:val="21"/>
            </w:pPr>
            <w:r>
              <w:t>3.40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22.00</w:t>
            </w:r>
          </w:p>
        </w:tc>
        <w:tc>
          <w:tcPr>
            <w:tcW w:w="2551" w:type="dxa"/>
            <w:tcBorders>
              <w:top w:val="single" w:sz="6" w:space="0" w:color="auto"/>
              <w:left w:val="single" w:sz="6" w:space="0" w:color="auto"/>
              <w:right w:val="single" w:sz="6" w:space="0" w:color="auto"/>
            </w:tcBorders>
            <w:vAlign w:val="center"/>
          </w:tcPr>
          <w:p>
            <w:pPr>
              <w:pStyle w:val="21"/>
            </w:pPr>
            <w:r>
              <w:t>22.00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3.51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3.51</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3.51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3.51</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35.45</w:t>
            </w:r>
          </w:p>
        </w:tc>
        <w:tc>
          <w:tcPr>
            <w:tcW w:w="2551" w:type="dxa"/>
            <w:tcBorders>
              <w:top w:val="single" w:sz="6" w:space="0" w:color="auto"/>
              <w:left w:val="single" w:sz="6" w:space="0" w:color="auto"/>
              <w:right w:val="single" w:sz="6" w:space="0" w:color="auto"/>
            </w:tcBorders>
            <w:vAlign w:val="center"/>
          </w:tcPr>
          <w:p>
            <w:pPr>
              <w:pStyle w:val="21"/>
            </w:pPr>
            <w:r>
              <w:t>35.45</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35.45</w:t>
            </w:r>
          </w:p>
        </w:tc>
        <w:tc>
          <w:tcPr>
            <w:tcW w:w="2551" w:type="dxa"/>
            <w:tcBorders>
              <w:top w:val="single" w:sz="6" w:space="0" w:color="auto"/>
              <w:left w:val="single" w:sz="6" w:space="0" w:color="auto"/>
              <w:right w:val="single" w:sz="6" w:space="0" w:color="auto"/>
            </w:tcBorders>
            <w:vAlign w:val="center"/>
          </w:tcPr>
          <w:p>
            <w:pPr>
              <w:pStyle w:val="21"/>
            </w:pPr>
            <w:r>
              <w:t>35.45</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361029昌黎县安山中心卫生院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昌黎县安山中心卫生院2025年单位预算信息公开情况说明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按照《中华人民共和国预算法》、《地方预决算公开操作规程》和《关于进一步推进预算公开工作的实施意见》规定，现将昌黎县安山中心卫生院2025年单位预算公开如下：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昌黎县安山中心卫生院是昌黎县卫生健康局下属单位，承担本辖区基本医疗服务和基本公共卫生服务，设有内科、外科、检验科、妇科、肛肠科、医学影像科、中医科、预防保健科、公共卫生科等内部科室。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昌黎县安山中心卫生院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913.96万元，其中：一般公共预算收入513.96万元，基金预算收入0.00万元，国有资本经营预算收入0.00万元，财政专户核拨收入0.00万元，单位资金收入400.00万元，上年结转结余0.00万元。</w:t>
      </w:r>
    </w:p>
    <w:p>
      <w:pPr>
        <w:pStyle w:val="28"/>
      </w:pPr>
      <w:r>
        <w:t>2、支出说明</w:t>
      </w:r>
    </w:p>
    <w:p>
      <w:pPr>
        <w:pStyle w:val="28"/>
      </w:pPr>
      <w:r>
        <w:t>收支预算总表支出栏、基本支出表、项目支出表按经济分类和支出功能分类科目编制，反映昌黎县安山中心卫生院年度单位预算中支出预算的总体情况。2025年支出预算913.96万元，其中基本支出853.96万元，包括人员经费450.45万元和日常公用经费403.51万元；项目支出60.00万元，主要为医疗用房施工工程费42万元，设备购置18万元。</w:t>
      </w:r>
    </w:p>
    <w:p>
      <w:pPr>
        <w:pStyle w:val="28"/>
      </w:pPr>
      <w:r>
        <w:t>3、比上年增减情况</w:t>
      </w:r>
    </w:p>
    <w:p>
      <w:pPr>
        <w:pStyle w:val="28"/>
      </w:pPr>
      <w:r>
        <w:t>2025年预算收支安排913.96万元，较2024年预算增加57.32万元，其中：基本支出减少2.68万元，主要为我单位事业收入减少，在职转退休人员增加。项目支出增加60.00万元，主要为医疗用房施工工程费42万元，设备购置18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2025年，我单位机关运行经费共计安排403.51万元，主要用于日常维修、办公用房水电费、办公用房取暖费、办公用房物业管理费等日常运行支出。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1、冀财社【2024】179号关于提前下达2025年省级公共卫生服务补助资金（安山基层医疗卫生机构体系建设）绩效目标表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13032225P00221710009M</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冀财社【2024】179号关于提前下达2025年省级公共卫生服务补助资金（安山基层医疗卫生机构体系建设）</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60.00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60.00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大修修缮及设备购置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 xml:space="preserve"> </w:t>
            </w:r>
          </w:p>
        </w:tc>
        <w:tc>
          <w:tcPr>
            <w:tcW w:w="2835" w:type="dxa"/>
            <w:tcBorders>
              <w:top w:val="single" w:sz="6" w:space="0" w:color="auto"/>
              <w:left w:val="single" w:sz="6" w:space="0" w:color="auto"/>
              <w:right w:val="single" w:sz="6" w:space="0" w:color="auto"/>
            </w:tcBorders>
            <w:vAlign w:val="center"/>
          </w:tcPr>
          <w:p>
            <w:pPr>
              <w:pStyle w:val="23"/>
            </w:pPr>
            <w:r>
              <w:t xml:space="preserve"> </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1.通过建设基层医疗卫生机构体系，达到提高公共卫生服务和突发公共卫生事件应急能力，建立起维护居民健康屏障的效果。</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购置专用医疗设备数量</w:t>
            </w:r>
          </w:p>
        </w:tc>
        <w:tc>
          <w:tcPr>
            <w:tcW w:w="5386" w:type="dxa"/>
            <w:tcBorders>
              <w:top w:val="single" w:sz="6" w:space="0" w:color="auto"/>
              <w:left w:val="single" w:sz="6" w:space="0" w:color="auto"/>
              <w:right w:val="single" w:sz="6" w:space="0" w:color="auto"/>
            </w:tcBorders>
            <w:vAlign w:val="center"/>
          </w:tcPr>
          <w:p>
            <w:pPr>
              <w:pStyle w:val="22"/>
            </w:pPr>
            <w:r>
              <w:t>购置专用医疗设备数量</w:t>
            </w:r>
          </w:p>
        </w:tc>
        <w:tc>
          <w:tcPr>
            <w:tcW w:w="2268" w:type="dxa"/>
            <w:tcBorders>
              <w:top w:val="single" w:sz="6" w:space="0" w:color="auto"/>
              <w:left w:val="single" w:sz="6" w:space="0" w:color="auto"/>
              <w:right w:val="single" w:sz="6" w:space="0" w:color="auto"/>
            </w:tcBorders>
            <w:vAlign w:val="center"/>
          </w:tcPr>
          <w:p>
            <w:pPr>
              <w:pStyle w:val="22"/>
            </w:pPr>
            <w:r>
              <w:t>≥1台</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适龄儿童国家免疫规划疫苗接种率</w:t>
            </w:r>
          </w:p>
        </w:tc>
        <w:tc>
          <w:tcPr>
            <w:tcW w:w="5386" w:type="dxa"/>
            <w:tcBorders>
              <w:top w:val="single" w:sz="6" w:space="0" w:color="auto"/>
              <w:left w:val="single" w:sz="6" w:space="0" w:color="auto"/>
              <w:right w:val="single" w:sz="6" w:space="0" w:color="auto"/>
            </w:tcBorders>
            <w:vAlign w:val="center"/>
          </w:tcPr>
          <w:p>
            <w:pPr>
              <w:pStyle w:val="22"/>
            </w:pPr>
            <w:r>
              <w:t>疫苗接种率=年度辖区内适龄儿童接受国家免疫规划疫苗接种率/辖区内应接种适龄儿童数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基层医疗卫生体系建设项目及时支付率</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基层医疗卫生体系建设项目资金及时支付率=按时完成支付金额/项目总金额</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基层医疗卫生体系建设项目资金总成本</w:t>
            </w:r>
          </w:p>
        </w:tc>
        <w:tc>
          <w:tcPr>
            <w:tcW w:w="5386" w:type="dxa"/>
            <w:tcBorders>
              <w:top w:val="single" w:sz="6" w:space="0" w:color="auto"/>
              <w:left w:val="single" w:sz="6" w:space="0" w:color="auto"/>
              <w:right w:val="single" w:sz="6" w:space="0" w:color="auto"/>
            </w:tcBorders>
            <w:vAlign w:val="center"/>
          </w:tcPr>
          <w:p>
            <w:pPr>
              <w:pStyle w:val="22"/>
            </w:pPr>
            <w:r>
              <w:t>投入基层医疗卫生体系建设项目资金总成本</w:t>
            </w:r>
          </w:p>
        </w:tc>
        <w:tc>
          <w:tcPr>
            <w:tcW w:w="2268" w:type="dxa"/>
            <w:tcBorders>
              <w:top w:val="single" w:sz="6" w:space="0" w:color="auto"/>
              <w:left w:val="single" w:sz="6" w:space="0" w:color="auto"/>
              <w:right w:val="single" w:sz="6" w:space="0" w:color="auto"/>
            </w:tcBorders>
            <w:vAlign w:val="center"/>
          </w:tcPr>
          <w:p>
            <w:pPr>
              <w:pStyle w:val="22"/>
            </w:pPr>
            <w:r>
              <w:t>60万元</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减轻基层医疗机构经济压力</w:t>
            </w:r>
          </w:p>
        </w:tc>
        <w:tc>
          <w:tcPr>
            <w:tcW w:w="5386" w:type="dxa"/>
            <w:tcBorders>
              <w:top w:val="single" w:sz="6" w:space="0" w:color="auto"/>
              <w:left w:val="single" w:sz="6" w:space="0" w:color="auto"/>
              <w:right w:val="single" w:sz="6" w:space="0" w:color="auto"/>
            </w:tcBorders>
            <w:vAlign w:val="center"/>
          </w:tcPr>
          <w:p>
            <w:pPr>
              <w:pStyle w:val="22"/>
            </w:pPr>
            <w:r>
              <w:t>较上年减轻基层医疗机构经济压力</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健康知识知晓率</w:t>
            </w:r>
          </w:p>
        </w:tc>
        <w:tc>
          <w:tcPr>
            <w:tcW w:w="5386" w:type="dxa"/>
            <w:tcBorders>
              <w:top w:val="single" w:sz="6" w:space="0" w:color="auto"/>
              <w:left w:val="single" w:sz="6" w:space="0" w:color="auto"/>
              <w:right w:val="single" w:sz="6" w:space="0" w:color="auto"/>
            </w:tcBorders>
            <w:vAlign w:val="center"/>
          </w:tcPr>
          <w:p>
            <w:pPr>
              <w:pStyle w:val="22"/>
            </w:pPr>
            <w:r>
              <w:t>健康知识知晓率=知道健康知识的人数/参加调查问卷的总人数</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5386" w:type="dxa"/>
            <w:tcBorders>
              <w:top w:val="single" w:sz="6" w:space="0" w:color="auto"/>
              <w:left w:val="single" w:sz="6" w:space="0" w:color="auto"/>
              <w:right w:val="single" w:sz="6" w:space="0" w:color="auto"/>
            </w:tcBorders>
            <w:vAlign w:val="center"/>
          </w:tcPr>
          <w:p>
            <w:pPr>
              <w:pStyle w:val="22"/>
            </w:pPr>
            <w:r>
              <w:t>基层医疗卫生体系建设项目可持续影响期限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依据冀财社【2024】179号文件关于河北省财政厅关于提前下达2025年省级公共卫生服务补助资金预算的通知</w:t>
            </w:r>
          </w:p>
          <w:p>
            <w:pPr>
              <w:pStyle w:val="22"/>
            </w:pP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361029昌黎县安山中心卫生院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60.00</w:t>
            </w:r>
          </w:p>
        </w:tc>
        <w:tc>
          <w:tcPr>
            <w:tcW w:w="964" w:type="dxa"/>
            <w:tcBorders>
              <w:top w:val="single" w:sz="6" w:space="0" w:color="auto"/>
              <w:left w:val="single" w:sz="6" w:space="0" w:color="auto"/>
              <w:right w:val="single" w:sz="6" w:space="0" w:color="auto"/>
            </w:tcBorders>
            <w:vAlign w:val="center"/>
          </w:tcPr>
          <w:p>
            <w:pPr>
              <w:pStyle w:val="25"/>
            </w:pPr>
            <w:r>
              <w:t>60.00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60.00</w:t>
            </w:r>
          </w:p>
        </w:tc>
      </w:tr>
      <w:tr>
        <w:trPr>
          <w:cantSplit/>
        </w:trPr>
        <w:tc>
          <w:tcPr>
            <w:tcW w:w="1701" w:type="dxa"/>
            <w:vAlign w:val="center"/>
          </w:tcPr>
          <w:p>
            <w:pPr>
              <w:pStyle w:val="24"/>
            </w:pPr>
            <w:r>
              <w:t>昌黎县安山中心卫生院小计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60.00</w:t>
            </w:r>
          </w:p>
        </w:tc>
        <w:tc>
          <w:tcPr>
            <w:tcW w:w="964" w:type="dxa"/>
            <w:tcBorders>
              <w:top w:val="single" w:sz="6" w:space="0" w:color="auto"/>
              <w:left w:val="single" w:sz="6" w:space="0" w:color="auto"/>
              <w:right w:val="single" w:sz="6" w:space="0" w:color="auto"/>
            </w:tcBorders>
            <w:vAlign w:val="center"/>
          </w:tcPr>
          <w:p>
            <w:pPr>
              <w:pStyle w:val="25"/>
            </w:pPr>
            <w:r>
              <w:t>60.00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60.00</w:t>
            </w:r>
          </w:p>
        </w:tc>
      </w:tr>
      <w:tr>
        <w:trPr>
          <w:cantSplit/>
        </w:trPr>
        <w:tc>
          <w:tcPr>
            <w:tcW w:w="1701" w:type="dxa"/>
            <w:vAlign w:val="center"/>
          </w:tcPr>
          <w:p>
            <w:pPr>
              <w:pStyle w:val="22"/>
            </w:pPr>
            <w:r>
              <w:t>冀财社【2024】179号关于提前下达2025年省级公共卫生服务补助资金（安山基层医疗卫生机构体系建设）</w:t>
            </w:r>
          </w:p>
        </w:tc>
        <w:tc>
          <w:tcPr>
            <w:tcW w:w="96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2"/>
            </w:pPr>
            <w:r>
              <w:t>其他医疗设备</w:t>
            </w:r>
          </w:p>
        </w:tc>
        <w:tc>
          <w:tcPr>
            <w:tcW w:w="1134" w:type="dxa"/>
            <w:tcBorders>
              <w:top w:val="single" w:sz="6" w:space="0" w:color="auto"/>
              <w:left w:val="single" w:sz="6" w:space="0" w:color="auto"/>
              <w:right w:val="single" w:sz="6" w:space="0" w:color="auto"/>
            </w:tcBorders>
            <w:vAlign w:val="center"/>
          </w:tcPr>
          <w:p>
            <w:pPr>
              <w:pStyle w:val="22"/>
            </w:pPr>
            <w:r>
              <w:t>A02329900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18.00</w:t>
            </w:r>
          </w:p>
        </w:tc>
        <w:tc>
          <w:tcPr>
            <w:tcW w:w="964" w:type="dxa"/>
            <w:tcBorders>
              <w:top w:val="single" w:sz="6" w:space="0" w:color="auto"/>
              <w:left w:val="single" w:sz="6" w:space="0" w:color="auto"/>
              <w:right w:val="single" w:sz="6" w:space="0" w:color="auto"/>
            </w:tcBorders>
            <w:vAlign w:val="center"/>
          </w:tcPr>
          <w:p>
            <w:pPr>
              <w:pStyle w:val="21"/>
            </w:pPr>
            <w:r>
              <w:t>18.00</w:t>
            </w:r>
          </w:p>
        </w:tc>
        <w:tc>
          <w:tcPr>
            <w:tcW w:w="964" w:type="dxa"/>
            <w:tcBorders>
              <w:top w:val="single" w:sz="6" w:space="0" w:color="auto"/>
              <w:left w:val="single" w:sz="6" w:space="0" w:color="auto"/>
              <w:right w:val="single" w:sz="6" w:space="0" w:color="auto"/>
            </w:tcBorders>
            <w:vAlign w:val="center"/>
          </w:tcPr>
          <w:p>
            <w:pPr>
              <w:pStyle w:val="21"/>
            </w:pPr>
            <w:r>
              <w:t>18.00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18.00</w:t>
            </w:r>
          </w:p>
        </w:tc>
      </w:tr>
      <w:tr>
        <w:trPr>
          <w:cantSplit/>
        </w:trPr>
        <w:tc>
          <w:tcPr>
            <w:tcW w:w="1701" w:type="dxa"/>
            <w:vAlign w:val="center"/>
          </w:tcPr>
          <w:p>
            <w:pPr>
              <w:pStyle w:val="22"/>
            </w:pPr>
            <w:r>
              <w:t>冀财社【2024】179号关于提前下达2025年省级公共卫生服务补助资金（安山基层医疗卫生机构体系建设）</w:t>
            </w:r>
          </w:p>
        </w:tc>
        <w:tc>
          <w:tcPr>
            <w:tcW w:w="96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2"/>
            </w:pPr>
            <w:r>
              <w:t>医疗卫生用房施工</w:t>
            </w:r>
          </w:p>
        </w:tc>
        <w:tc>
          <w:tcPr>
            <w:tcW w:w="1134" w:type="dxa"/>
            <w:tcBorders>
              <w:top w:val="single" w:sz="6" w:space="0" w:color="auto"/>
              <w:left w:val="single" w:sz="6" w:space="0" w:color="auto"/>
              <w:right w:val="single" w:sz="6" w:space="0" w:color="auto"/>
            </w:tcBorders>
            <w:vAlign w:val="center"/>
          </w:tcPr>
          <w:p>
            <w:pPr>
              <w:pStyle w:val="22"/>
            </w:pPr>
            <w:r>
              <w:t>B01021200</w:t>
            </w:r>
          </w:p>
        </w:tc>
        <w:tc>
          <w:tcPr>
            <w:tcW w:w="709" w:type="dxa"/>
            <w:tcBorders>
              <w:top w:val="single" w:sz="6" w:space="0" w:color="auto"/>
              <w:left w:val="single" w:sz="6" w:space="0" w:color="auto"/>
              <w:right w:val="single" w:sz="6" w:space="0" w:color="auto"/>
            </w:tcBorders>
            <w:vAlign w:val="center"/>
          </w:tcPr>
          <w:p>
            <w:pPr>
              <w:pStyle w:val="23"/>
            </w:pPr>
            <w:r>
              <w:t>个</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42.00</w:t>
            </w:r>
          </w:p>
        </w:tc>
        <w:tc>
          <w:tcPr>
            <w:tcW w:w="964" w:type="dxa"/>
            <w:tcBorders>
              <w:top w:val="single" w:sz="6" w:space="0" w:color="auto"/>
              <w:left w:val="single" w:sz="6" w:space="0" w:color="auto"/>
              <w:right w:val="single" w:sz="6" w:space="0" w:color="auto"/>
            </w:tcBorders>
            <w:vAlign w:val="center"/>
          </w:tcPr>
          <w:p>
            <w:pPr>
              <w:pStyle w:val="21"/>
            </w:pPr>
            <w:r>
              <w:t>42.00</w:t>
            </w:r>
          </w:p>
        </w:tc>
        <w:tc>
          <w:tcPr>
            <w:tcW w:w="964" w:type="dxa"/>
            <w:tcBorders>
              <w:top w:val="single" w:sz="6" w:space="0" w:color="auto"/>
              <w:left w:val="single" w:sz="6" w:space="0" w:color="auto"/>
              <w:right w:val="single" w:sz="6" w:space="0" w:color="auto"/>
            </w:tcBorders>
            <w:vAlign w:val="center"/>
          </w:tcPr>
          <w:p>
            <w:pPr>
              <w:pStyle w:val="21"/>
            </w:pPr>
            <w:r>
              <w:t>42.00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42.00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昌黎县安山中心卫生院上年末固定资产金额为1240.74万元（详见下表）。本年度拟购置固定资产总额为200.00万元，已按要求列入政府采购预算，详见政府采购预算表。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361029昌黎县安山中心卫生院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1240.74</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4269.62</w:t>
            </w:r>
          </w:p>
        </w:tc>
        <w:tc>
          <w:tcPr>
            <w:tcW w:w="2835" w:type="dxa"/>
            <w:vAlign w:val="center"/>
          </w:tcPr>
          <w:p>
            <w:pPr>
              <w:pStyle w:val="21"/>
            </w:pPr>
            <w:r>
              <w:t>654.64</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4047.82</w:t>
            </w:r>
          </w:p>
        </w:tc>
        <w:tc>
          <w:tcPr>
            <w:tcW w:w="2835" w:type="dxa"/>
            <w:vAlign w:val="center"/>
          </w:tcPr>
          <w:p>
            <w:pPr>
              <w:pStyle w:val="21"/>
            </w:pPr>
            <w:r>
              <w:t>632.72</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55.58</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1</w:t>
            </w:r>
          </w:p>
        </w:tc>
        <w:tc>
          <w:tcPr>
            <w:tcW w:w="2835" w:type="dxa"/>
            <w:vAlign w:val="center"/>
          </w:tcPr>
          <w:p>
            <w:pPr>
              <w:pStyle w:val="21"/>
            </w:pPr>
            <w:r>
              <w:t>68.80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624</w:t>
            </w:r>
          </w:p>
        </w:tc>
        <w:tc>
          <w:tcPr>
            <w:tcW w:w="2835" w:type="dxa"/>
            <w:vAlign w:val="center"/>
          </w:tcPr>
          <w:p>
            <w:pPr>
              <w:pStyle w:val="21"/>
            </w:pPr>
            <w:r>
              <w:t>461.72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19" w:name="_Toc_4_4_0000000019"/>
      <w:r>
        <w:rPr>
          <w:rFonts w:ascii="方正小标宋_GBK" w:eastAsia="方正小标宋_GBK" w:cs="方正小标宋_GBK" w:hAnsi="方正小标宋_GBK"/>
          <w:b w:val="0"/>
          <w:color w:val="000000"/>
          <w:sz w:val="44"/>
        </w:rPr>
        <w:t>十九、昌黎县新集中心卫生院收支预算</w:t>
      </w:r>
      <w:bookmarkEnd w:id="19"/>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361030昌黎县新集中心卫生院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367.29</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400.00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767.29</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767.29</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767.29</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767.29</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767.29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361030昌黎县新集中心卫生院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767.29</w:t>
            </w:r>
          </w:p>
        </w:tc>
        <w:tc>
          <w:tcPr>
            <w:tcW w:w="1134" w:type="dxa"/>
            <w:tcBorders>
              <w:top w:val="single" w:sz="6" w:space="0" w:color="auto"/>
              <w:left w:val="single" w:sz="6" w:space="0" w:color="auto"/>
              <w:right w:val="single" w:sz="6" w:space="0" w:color="auto"/>
            </w:tcBorders>
            <w:vAlign w:val="center"/>
          </w:tcPr>
          <w:p>
            <w:pPr>
              <w:pStyle w:val="25"/>
            </w:pPr>
            <w:r>
              <w:t>767.29</w:t>
            </w:r>
          </w:p>
        </w:tc>
        <w:tc>
          <w:tcPr>
            <w:tcW w:w="1134" w:type="dxa"/>
            <w:tcBorders>
              <w:top w:val="single" w:sz="6" w:space="0" w:color="auto"/>
              <w:left w:val="single" w:sz="6" w:space="0" w:color="auto"/>
              <w:right w:val="single" w:sz="6" w:space="0" w:color="auto"/>
            </w:tcBorders>
            <w:vAlign w:val="center"/>
          </w:tcPr>
          <w:p>
            <w:pPr>
              <w:pStyle w:val="25"/>
            </w:pPr>
            <w:r>
              <w:t>367.29</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400.00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367.29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367.29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767.29</w:t>
            </w:r>
          </w:p>
        </w:tc>
        <w:tc>
          <w:tcPr>
            <w:tcW w:w="1134" w:type="dxa"/>
            <w:tcBorders>
              <w:top w:val="single" w:sz="6" w:space="0" w:color="auto"/>
              <w:left w:val="single" w:sz="6" w:space="0" w:color="auto"/>
              <w:right w:val="single" w:sz="6" w:space="0" w:color="auto"/>
            </w:tcBorders>
            <w:vAlign w:val="center"/>
          </w:tcPr>
          <w:p>
            <w:pPr>
              <w:pStyle w:val="21"/>
            </w:pPr>
            <w:r>
              <w:t>367.29</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400.00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767.29</w:t>
            </w:r>
          </w:p>
        </w:tc>
        <w:tc>
          <w:tcPr>
            <w:tcW w:w="1361" w:type="dxa"/>
            <w:tcBorders>
              <w:top w:val="single" w:sz="6" w:space="0" w:color="auto"/>
              <w:left w:val="single" w:sz="6" w:space="0" w:color="auto"/>
              <w:right w:val="single" w:sz="6" w:space="0" w:color="auto"/>
            </w:tcBorders>
            <w:vAlign w:val="center"/>
          </w:tcPr>
          <w:p>
            <w:pPr>
              <w:pStyle w:val="25"/>
            </w:pPr>
            <w:r>
              <w:t>767.29</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r>
              <w:t>767.29</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367.29</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367.29</w:t>
            </w:r>
          </w:p>
        </w:tc>
        <w:tc>
          <w:tcPr>
            <w:tcW w:w="1474" w:type="dxa"/>
            <w:tcBorders>
              <w:top w:val="single" w:sz="6" w:space="0" w:color="auto"/>
              <w:left w:val="single" w:sz="6" w:space="0" w:color="auto"/>
              <w:right w:val="single" w:sz="6" w:space="0" w:color="auto"/>
            </w:tcBorders>
            <w:vAlign w:val="center"/>
          </w:tcPr>
          <w:p>
            <w:pPr>
              <w:pStyle w:val="21"/>
            </w:pPr>
            <w:r>
              <w:t>367.29</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1474" w:type="dxa"/>
            <w:tcBorders>
              <w:top w:val="single" w:sz="6" w:space="0" w:color="auto"/>
              <w:left w:val="single" w:sz="6" w:space="0" w:color="auto"/>
              <w:right w:val="single" w:sz="6" w:space="0" w:color="auto"/>
            </w:tcBorders>
            <w:vAlign w:val="center"/>
          </w:tcPr>
          <w:p>
            <w:pPr>
              <w:pStyle w:val="25"/>
            </w:pPr>
            <w:r>
              <w:t>367.29</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367.29</w:t>
            </w:r>
          </w:p>
        </w:tc>
        <w:tc>
          <w:tcPr>
            <w:tcW w:w="2551" w:type="dxa"/>
            <w:tcBorders>
              <w:top w:val="single" w:sz="6" w:space="0" w:color="auto"/>
              <w:left w:val="single" w:sz="6" w:space="0" w:color="auto"/>
              <w:right w:val="single" w:sz="6" w:space="0" w:color="auto"/>
            </w:tcBorders>
            <w:vAlign w:val="center"/>
          </w:tcPr>
          <w:p>
            <w:pPr>
              <w:pStyle w:val="25"/>
            </w:pPr>
            <w:r>
              <w:t>367.29</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tcBorders>
              <w:top w:val="single" w:sz="6" w:space="0" w:color="auto"/>
              <w:left w:val="single" w:sz="6" w:space="0" w:color="auto"/>
              <w:right w:val="single" w:sz="6" w:space="0" w:color="auto"/>
            </w:tcBorders>
            <w:vAlign w:val="center"/>
          </w:tcPr>
          <w:p>
            <w:pPr>
              <w:pStyle w:val="21"/>
            </w:pPr>
            <w:r>
              <w:t>367.29</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367.29</w:t>
            </w:r>
          </w:p>
        </w:tc>
        <w:tc>
          <w:tcPr>
            <w:tcW w:w="2551" w:type="dxa"/>
            <w:tcBorders>
              <w:top w:val="single" w:sz="6" w:space="0" w:color="auto"/>
              <w:left w:val="single" w:sz="6" w:space="0" w:color="auto"/>
              <w:right w:val="single" w:sz="6" w:space="0" w:color="auto"/>
            </w:tcBorders>
            <w:vAlign w:val="center"/>
          </w:tcPr>
          <w:p>
            <w:pPr>
              <w:pStyle w:val="25"/>
            </w:pPr>
            <w:r>
              <w:t>364.68</w:t>
            </w:r>
          </w:p>
        </w:tc>
        <w:tc>
          <w:tcPr>
            <w:tcW w:w="2551" w:type="dxa"/>
            <w:vAlign w:val="center"/>
          </w:tcPr>
          <w:p>
            <w:pPr>
              <w:pStyle w:val="25"/>
            </w:pPr>
            <w:r>
              <w:t>2.61</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330.00</w:t>
            </w:r>
          </w:p>
        </w:tc>
        <w:tc>
          <w:tcPr>
            <w:tcW w:w="2551" w:type="dxa"/>
            <w:tcBorders>
              <w:top w:val="single" w:sz="6" w:space="0" w:color="auto"/>
              <w:left w:val="single" w:sz="6" w:space="0" w:color="auto"/>
              <w:right w:val="single" w:sz="6" w:space="0" w:color="auto"/>
            </w:tcBorders>
            <w:vAlign w:val="center"/>
          </w:tcPr>
          <w:p>
            <w:pPr>
              <w:pStyle w:val="21"/>
            </w:pPr>
            <w:r>
              <w:t>330.00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147.44</w:t>
            </w:r>
          </w:p>
        </w:tc>
        <w:tc>
          <w:tcPr>
            <w:tcW w:w="2551" w:type="dxa"/>
            <w:tcBorders>
              <w:top w:val="single" w:sz="6" w:space="0" w:color="auto"/>
              <w:left w:val="single" w:sz="6" w:space="0" w:color="auto"/>
              <w:right w:val="single" w:sz="6" w:space="0" w:color="auto"/>
            </w:tcBorders>
            <w:vAlign w:val="center"/>
          </w:tcPr>
          <w:p>
            <w:pPr>
              <w:pStyle w:val="21"/>
            </w:pPr>
            <w:r>
              <w:t>147.44</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20.10</w:t>
            </w:r>
          </w:p>
        </w:tc>
        <w:tc>
          <w:tcPr>
            <w:tcW w:w="2551" w:type="dxa"/>
            <w:tcBorders>
              <w:top w:val="single" w:sz="6" w:space="0" w:color="auto"/>
              <w:left w:val="single" w:sz="6" w:space="0" w:color="auto"/>
              <w:right w:val="single" w:sz="6" w:space="0" w:color="auto"/>
            </w:tcBorders>
            <w:vAlign w:val="center"/>
          </w:tcPr>
          <w:p>
            <w:pPr>
              <w:pStyle w:val="21"/>
            </w:pPr>
            <w:r>
              <w:t>20.10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72.00</w:t>
            </w:r>
          </w:p>
        </w:tc>
        <w:tc>
          <w:tcPr>
            <w:tcW w:w="2551" w:type="dxa"/>
            <w:tcBorders>
              <w:top w:val="single" w:sz="6" w:space="0" w:color="auto"/>
              <w:left w:val="single" w:sz="6" w:space="0" w:color="auto"/>
              <w:right w:val="single" w:sz="6" w:space="0" w:color="auto"/>
            </w:tcBorders>
            <w:vAlign w:val="center"/>
          </w:tcPr>
          <w:p>
            <w:pPr>
              <w:pStyle w:val="21"/>
            </w:pPr>
            <w:r>
              <w:t>72.00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33.50</w:t>
            </w:r>
          </w:p>
        </w:tc>
        <w:tc>
          <w:tcPr>
            <w:tcW w:w="2551" w:type="dxa"/>
            <w:tcBorders>
              <w:top w:val="single" w:sz="6" w:space="0" w:color="auto"/>
              <w:left w:val="single" w:sz="6" w:space="0" w:color="auto"/>
              <w:right w:val="single" w:sz="6" w:space="0" w:color="auto"/>
            </w:tcBorders>
            <w:vAlign w:val="center"/>
          </w:tcPr>
          <w:p>
            <w:pPr>
              <w:pStyle w:val="21"/>
            </w:pPr>
            <w:r>
              <w:t>33.50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16.75</w:t>
            </w:r>
          </w:p>
        </w:tc>
        <w:tc>
          <w:tcPr>
            <w:tcW w:w="2551" w:type="dxa"/>
            <w:tcBorders>
              <w:top w:val="single" w:sz="6" w:space="0" w:color="auto"/>
              <w:left w:val="single" w:sz="6" w:space="0" w:color="auto"/>
              <w:right w:val="single" w:sz="6" w:space="0" w:color="auto"/>
            </w:tcBorders>
            <w:vAlign w:val="center"/>
          </w:tcPr>
          <w:p>
            <w:pPr>
              <w:pStyle w:val="21"/>
            </w:pPr>
            <w:r>
              <w:t>16.75</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19.51</w:t>
            </w:r>
          </w:p>
        </w:tc>
        <w:tc>
          <w:tcPr>
            <w:tcW w:w="2551" w:type="dxa"/>
            <w:tcBorders>
              <w:top w:val="single" w:sz="6" w:space="0" w:color="auto"/>
              <w:left w:val="single" w:sz="6" w:space="0" w:color="auto"/>
              <w:right w:val="single" w:sz="6" w:space="0" w:color="auto"/>
            </w:tcBorders>
            <w:vAlign w:val="center"/>
          </w:tcPr>
          <w:p>
            <w:pPr>
              <w:pStyle w:val="21"/>
            </w:pPr>
            <w:r>
              <w:t>19.51</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2.70</w:t>
            </w:r>
          </w:p>
        </w:tc>
        <w:tc>
          <w:tcPr>
            <w:tcW w:w="2551" w:type="dxa"/>
            <w:tcBorders>
              <w:top w:val="single" w:sz="6" w:space="0" w:color="auto"/>
              <w:left w:val="single" w:sz="6" w:space="0" w:color="auto"/>
              <w:right w:val="single" w:sz="6" w:space="0" w:color="auto"/>
            </w:tcBorders>
            <w:vAlign w:val="center"/>
          </w:tcPr>
          <w:p>
            <w:pPr>
              <w:pStyle w:val="21"/>
            </w:pPr>
            <w:r>
              <w:t>2.70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18.00</w:t>
            </w:r>
          </w:p>
        </w:tc>
        <w:tc>
          <w:tcPr>
            <w:tcW w:w="2551" w:type="dxa"/>
            <w:tcBorders>
              <w:top w:val="single" w:sz="6" w:space="0" w:color="auto"/>
              <w:left w:val="single" w:sz="6" w:space="0" w:color="auto"/>
              <w:right w:val="single" w:sz="6" w:space="0" w:color="auto"/>
            </w:tcBorders>
            <w:vAlign w:val="center"/>
          </w:tcPr>
          <w:p>
            <w:pPr>
              <w:pStyle w:val="21"/>
            </w:pPr>
            <w:r>
              <w:t>18.00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2.61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2.61</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2.61</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2.61</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34.68</w:t>
            </w:r>
          </w:p>
        </w:tc>
        <w:tc>
          <w:tcPr>
            <w:tcW w:w="2551" w:type="dxa"/>
            <w:tcBorders>
              <w:top w:val="single" w:sz="6" w:space="0" w:color="auto"/>
              <w:left w:val="single" w:sz="6" w:space="0" w:color="auto"/>
              <w:right w:val="single" w:sz="6" w:space="0" w:color="auto"/>
            </w:tcBorders>
            <w:vAlign w:val="center"/>
          </w:tcPr>
          <w:p>
            <w:pPr>
              <w:pStyle w:val="21"/>
            </w:pPr>
            <w:r>
              <w:t>34.68</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34.68</w:t>
            </w:r>
          </w:p>
        </w:tc>
        <w:tc>
          <w:tcPr>
            <w:tcW w:w="2551" w:type="dxa"/>
            <w:tcBorders>
              <w:top w:val="single" w:sz="6" w:space="0" w:color="auto"/>
              <w:left w:val="single" w:sz="6" w:space="0" w:color="auto"/>
              <w:right w:val="single" w:sz="6" w:space="0" w:color="auto"/>
            </w:tcBorders>
            <w:vAlign w:val="center"/>
          </w:tcPr>
          <w:p>
            <w:pPr>
              <w:pStyle w:val="21"/>
            </w:pPr>
            <w:r>
              <w:t>34.68</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361030昌黎县新集中心卫生院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昌黎县新集中心卫生院2025年单位预算信息公开情况说明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按照《中华人民共和国预算法》、《地方预决算公开操作规程》和《关于进一步推进预算公开工作的实施意见》规定，现将昌黎县新集中心卫生院2025年单位预算公开如下：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昌黎县新集中心卫生院是昌黎县卫生健康局下属单位，承担本辖区基本医疗服务和基本公共卫生服务，设有内科、检验科、B超室、DR室、护理站、药房、预防保健科、公共卫生科等内部科室。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昌黎县新集中心卫生院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767.29万元，其中：一般公共预算收入367.29万元，基金预算收入0.00万元，国有资本经营预算收入0.00万元，财政专户核拨收入0.00万元，单位资金收入400.00万元，上年结转结余0.00万元。</w:t>
      </w:r>
    </w:p>
    <w:p>
      <w:pPr>
        <w:pStyle w:val="28"/>
      </w:pPr>
      <w:r>
        <w:t>2、支出说明</w:t>
      </w:r>
    </w:p>
    <w:p>
      <w:pPr>
        <w:pStyle w:val="28"/>
      </w:pPr>
      <w:r>
        <w:t>收支预算总表支出栏、基本支出表、项目支出表按经济分类和支出功能分类科目编制，反映昌黎县新集中心卫生院年度单位预算中支出预算的总体情况。2025年支出预算767.29万元，其中基本支出767.29万元，包括人员经费364.68万元和日常公用经费402.61万元；项目支出0.00万元，主要为我单位2025年年初无项目预算安排。</w:t>
      </w:r>
    </w:p>
    <w:p>
      <w:pPr>
        <w:pStyle w:val="28"/>
      </w:pPr>
      <w:r>
        <w:t>3、比上年增减情况</w:t>
      </w:r>
    </w:p>
    <w:p>
      <w:pPr>
        <w:pStyle w:val="28"/>
      </w:pPr>
      <w:r>
        <w:t>2025年预算收支安排767.29万元，较2024年预算增加155.96万元，其中：基本支出增加155.96万元，主要为我单位2025年事业预算收入增加，相应单位资金安排公用支出增加。项目支出增加0.00万元，主要为我单位2025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2025年，我单位机关运行经费共计安排402.61万元，主要用于日常维修、办公用房水电费、办公用房取暖费、办公用房物业管理费等日常运行支出。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361030昌黎县新集中心卫生院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昌黎县新集中心卫生院上年末固定资产金额为1012.18万元（详见下表）。本年度拟购置固定资产总额为60.00万元，已按要求列入政府采购预算，详见政府采购预算表。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361030昌黎县新集中心卫生院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1012.18</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550442</w:t>
            </w:r>
          </w:p>
        </w:tc>
        <w:tc>
          <w:tcPr>
            <w:tcW w:w="2835" w:type="dxa"/>
            <w:vAlign w:val="center"/>
          </w:tcPr>
          <w:p>
            <w:pPr>
              <w:pStyle w:val="21"/>
            </w:pPr>
            <w:r>
              <w:t>452.51</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1362.42</w:t>
            </w:r>
          </w:p>
        </w:tc>
        <w:tc>
          <w:tcPr>
            <w:tcW w:w="2835" w:type="dxa"/>
            <w:vAlign w:val="center"/>
          </w:tcPr>
          <w:p>
            <w:pPr>
              <w:pStyle w:val="21"/>
            </w:pPr>
            <w:r>
              <w:t>119.27</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55.58</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89.80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1071</w:t>
            </w:r>
          </w:p>
        </w:tc>
        <w:tc>
          <w:tcPr>
            <w:tcW w:w="2835" w:type="dxa"/>
            <w:vAlign w:val="center"/>
          </w:tcPr>
          <w:p>
            <w:pPr>
              <w:pStyle w:val="21"/>
            </w:pPr>
            <w:r>
              <w:t>414.29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0" w:name="_Toc_4_4_0000000020"/>
      <w:r>
        <w:rPr>
          <w:rFonts w:ascii="方正小标宋_GBK" w:eastAsia="方正小标宋_GBK" w:cs="方正小标宋_GBK" w:hAnsi="方正小标宋_GBK"/>
          <w:b w:val="0"/>
          <w:color w:val="000000"/>
          <w:sz w:val="44"/>
        </w:rPr>
        <w:t>二十、昌黎县中医院收支预算</w:t>
      </w:r>
      <w:bookmarkEnd w:id="2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361031昌黎县中医院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232.54</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1700.00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2182.54</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1932.54</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2182.54</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r>
              <w:t>250.00</w:t>
            </w: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2182.54</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2182.54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361031昌黎县中医院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2182.54</w:t>
            </w:r>
          </w:p>
        </w:tc>
        <w:tc>
          <w:tcPr>
            <w:tcW w:w="1134" w:type="dxa"/>
            <w:tcBorders>
              <w:top w:val="single" w:sz="6" w:space="0" w:color="auto"/>
              <w:left w:val="single" w:sz="6" w:space="0" w:color="auto"/>
              <w:right w:val="single" w:sz="6" w:space="0" w:color="auto"/>
            </w:tcBorders>
            <w:vAlign w:val="center"/>
          </w:tcPr>
          <w:p>
            <w:pPr>
              <w:pStyle w:val="25"/>
            </w:pPr>
            <w:r>
              <w:t>1932.54</w:t>
            </w:r>
          </w:p>
        </w:tc>
        <w:tc>
          <w:tcPr>
            <w:tcW w:w="1134" w:type="dxa"/>
            <w:tcBorders>
              <w:top w:val="single" w:sz="6" w:space="0" w:color="auto"/>
              <w:left w:val="single" w:sz="6" w:space="0" w:color="auto"/>
              <w:right w:val="single" w:sz="6" w:space="0" w:color="auto"/>
            </w:tcBorders>
            <w:vAlign w:val="center"/>
          </w:tcPr>
          <w:p>
            <w:pPr>
              <w:pStyle w:val="25"/>
            </w:pPr>
            <w:r>
              <w:t>232.54</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1700.00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r>
              <w:t>250.00</w:t>
            </w: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2182.54</w:t>
            </w:r>
          </w:p>
        </w:tc>
        <w:tc>
          <w:tcPr>
            <w:tcW w:w="1134" w:type="dxa"/>
            <w:tcBorders>
              <w:top w:val="single" w:sz="6" w:space="0" w:color="auto"/>
              <w:left w:val="single" w:sz="6" w:space="0" w:color="auto"/>
              <w:right w:val="single" w:sz="6" w:space="0" w:color="auto"/>
            </w:tcBorders>
            <w:vAlign w:val="center"/>
          </w:tcPr>
          <w:p>
            <w:pPr>
              <w:pStyle w:val="21"/>
            </w:pPr>
            <w:r>
              <w:t>1932.54</w:t>
            </w:r>
          </w:p>
        </w:tc>
        <w:tc>
          <w:tcPr>
            <w:tcW w:w="1134" w:type="dxa"/>
            <w:tcBorders>
              <w:top w:val="single" w:sz="6" w:space="0" w:color="auto"/>
              <w:left w:val="single" w:sz="6" w:space="0" w:color="auto"/>
              <w:right w:val="single" w:sz="6" w:space="0" w:color="auto"/>
            </w:tcBorders>
            <w:vAlign w:val="center"/>
          </w:tcPr>
          <w:p>
            <w:pPr>
              <w:pStyle w:val="21"/>
            </w:pPr>
            <w:r>
              <w:t>232.54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1700.00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250.00</w:t>
            </w: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1559" w:type="dxa"/>
            <w:tcBorders>
              <w:top w:val="single" w:sz="6" w:space="0" w:color="auto"/>
              <w:left w:val="single" w:sz="6" w:space="0" w:color="auto"/>
              <w:right w:val="single" w:sz="6" w:space="0" w:color="auto"/>
            </w:tcBorders>
            <w:vAlign w:val="center"/>
          </w:tcPr>
          <w:p>
            <w:pPr>
              <w:pStyle w:val="22"/>
            </w:pPr>
            <w:r>
              <w:t>公立医院</w:t>
            </w:r>
          </w:p>
        </w:tc>
        <w:tc>
          <w:tcPr>
            <w:tcW w:w="1134" w:type="dxa"/>
            <w:tcBorders>
              <w:top w:val="single" w:sz="6" w:space="0" w:color="auto"/>
              <w:left w:val="single" w:sz="6" w:space="0" w:color="auto"/>
              <w:right w:val="single" w:sz="6" w:space="0" w:color="auto"/>
            </w:tcBorders>
            <w:vAlign w:val="center"/>
          </w:tcPr>
          <w:p>
            <w:pPr>
              <w:pStyle w:val="21"/>
            </w:pPr>
            <w:r>
              <w:t>1872.54</w:t>
            </w:r>
          </w:p>
        </w:tc>
        <w:tc>
          <w:tcPr>
            <w:tcW w:w="1134" w:type="dxa"/>
            <w:tcBorders>
              <w:top w:val="single" w:sz="6" w:space="0" w:color="auto"/>
              <w:left w:val="single" w:sz="6" w:space="0" w:color="auto"/>
              <w:right w:val="single" w:sz="6" w:space="0" w:color="auto"/>
            </w:tcBorders>
            <w:vAlign w:val="center"/>
          </w:tcPr>
          <w:p>
            <w:pPr>
              <w:pStyle w:val="21"/>
            </w:pPr>
            <w:r>
              <w:t>1872.54</w:t>
            </w:r>
          </w:p>
        </w:tc>
        <w:tc>
          <w:tcPr>
            <w:tcW w:w="1134" w:type="dxa"/>
            <w:tcBorders>
              <w:top w:val="single" w:sz="6" w:space="0" w:color="auto"/>
              <w:left w:val="single" w:sz="6" w:space="0" w:color="auto"/>
              <w:right w:val="single" w:sz="6" w:space="0" w:color="auto"/>
            </w:tcBorders>
            <w:vAlign w:val="center"/>
          </w:tcPr>
          <w:p>
            <w:pPr>
              <w:pStyle w:val="21"/>
            </w:pPr>
            <w:r>
              <w:t>172.54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1700.00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2100202</w:t>
            </w:r>
          </w:p>
        </w:tc>
        <w:tc>
          <w:tcPr>
            <w:tcW w:w="1559" w:type="dxa"/>
            <w:tcBorders>
              <w:top w:val="single" w:sz="6" w:space="0" w:color="auto"/>
              <w:left w:val="single" w:sz="6" w:space="0" w:color="auto"/>
              <w:right w:val="single" w:sz="6" w:space="0" w:color="auto"/>
            </w:tcBorders>
            <w:vAlign w:val="center"/>
          </w:tcPr>
          <w:p>
            <w:pPr>
              <w:pStyle w:val="22"/>
            </w:pPr>
            <w:r>
              <w:t>中医（民族）医院</w:t>
            </w:r>
          </w:p>
        </w:tc>
        <w:tc>
          <w:tcPr>
            <w:tcW w:w="1134" w:type="dxa"/>
            <w:tcBorders>
              <w:top w:val="single" w:sz="6" w:space="0" w:color="auto"/>
              <w:left w:val="single" w:sz="6" w:space="0" w:color="auto"/>
              <w:right w:val="single" w:sz="6" w:space="0" w:color="auto"/>
            </w:tcBorders>
            <w:vAlign w:val="center"/>
          </w:tcPr>
          <w:p>
            <w:pPr>
              <w:pStyle w:val="21"/>
            </w:pPr>
            <w:r>
              <w:t>1872.54</w:t>
            </w:r>
          </w:p>
        </w:tc>
        <w:tc>
          <w:tcPr>
            <w:tcW w:w="1134" w:type="dxa"/>
            <w:tcBorders>
              <w:top w:val="single" w:sz="6" w:space="0" w:color="auto"/>
              <w:left w:val="single" w:sz="6" w:space="0" w:color="auto"/>
              <w:right w:val="single" w:sz="6" w:space="0" w:color="auto"/>
            </w:tcBorders>
            <w:vAlign w:val="center"/>
          </w:tcPr>
          <w:p>
            <w:pPr>
              <w:pStyle w:val="21"/>
            </w:pPr>
            <w:r>
              <w:t>1872.54</w:t>
            </w:r>
          </w:p>
        </w:tc>
        <w:tc>
          <w:tcPr>
            <w:tcW w:w="1134" w:type="dxa"/>
            <w:tcBorders>
              <w:top w:val="single" w:sz="6" w:space="0" w:color="auto"/>
              <w:left w:val="single" w:sz="6" w:space="0" w:color="auto"/>
              <w:right w:val="single" w:sz="6" w:space="0" w:color="auto"/>
            </w:tcBorders>
            <w:vAlign w:val="center"/>
          </w:tcPr>
          <w:p>
            <w:pPr>
              <w:pStyle w:val="21"/>
            </w:pPr>
            <w:r>
              <w:t>172.54</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1700.00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21017</w:t>
            </w:r>
          </w:p>
        </w:tc>
        <w:tc>
          <w:tcPr>
            <w:tcW w:w="1559" w:type="dxa"/>
            <w:tcBorders>
              <w:top w:val="single" w:sz="6" w:space="0" w:color="auto"/>
              <w:left w:val="single" w:sz="6" w:space="0" w:color="auto"/>
              <w:right w:val="single" w:sz="6" w:space="0" w:color="auto"/>
            </w:tcBorders>
            <w:vAlign w:val="center"/>
          </w:tcPr>
          <w:p>
            <w:pPr>
              <w:pStyle w:val="22"/>
            </w:pPr>
            <w:r>
              <w:t>中医药事务</w:t>
            </w:r>
          </w:p>
        </w:tc>
        <w:tc>
          <w:tcPr>
            <w:tcW w:w="1134" w:type="dxa"/>
            <w:tcBorders>
              <w:top w:val="single" w:sz="6" w:space="0" w:color="auto"/>
              <w:left w:val="single" w:sz="6" w:space="0" w:color="auto"/>
              <w:right w:val="single" w:sz="6" w:space="0" w:color="auto"/>
            </w:tcBorders>
            <w:vAlign w:val="center"/>
          </w:tcPr>
          <w:p>
            <w:pPr>
              <w:pStyle w:val="21"/>
            </w:pPr>
            <w:r>
              <w:t>310.00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250.00</w:t>
            </w: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2101799</w:t>
            </w:r>
          </w:p>
        </w:tc>
        <w:tc>
          <w:tcPr>
            <w:tcW w:w="1559" w:type="dxa"/>
            <w:tcBorders>
              <w:top w:val="single" w:sz="6" w:space="0" w:color="auto"/>
              <w:left w:val="single" w:sz="6" w:space="0" w:color="auto"/>
              <w:right w:val="single" w:sz="6" w:space="0" w:color="auto"/>
            </w:tcBorders>
            <w:vAlign w:val="center"/>
          </w:tcPr>
          <w:p>
            <w:pPr>
              <w:pStyle w:val="22"/>
            </w:pPr>
            <w:r>
              <w:t>其他中医药事务支出</w:t>
            </w:r>
          </w:p>
        </w:tc>
        <w:tc>
          <w:tcPr>
            <w:tcW w:w="1134" w:type="dxa"/>
            <w:tcBorders>
              <w:top w:val="single" w:sz="6" w:space="0" w:color="auto"/>
              <w:left w:val="single" w:sz="6" w:space="0" w:color="auto"/>
              <w:right w:val="single" w:sz="6" w:space="0" w:color="auto"/>
            </w:tcBorders>
            <w:vAlign w:val="center"/>
          </w:tcPr>
          <w:p>
            <w:pPr>
              <w:pStyle w:val="21"/>
            </w:pPr>
            <w:r>
              <w:t>310.00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r>
              <w:t>250.00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2182.54</w:t>
            </w:r>
          </w:p>
        </w:tc>
        <w:tc>
          <w:tcPr>
            <w:tcW w:w="1361" w:type="dxa"/>
            <w:tcBorders>
              <w:top w:val="single" w:sz="6" w:space="0" w:color="auto"/>
              <w:left w:val="single" w:sz="6" w:space="0" w:color="auto"/>
              <w:right w:val="single" w:sz="6" w:space="0" w:color="auto"/>
            </w:tcBorders>
            <w:vAlign w:val="center"/>
          </w:tcPr>
          <w:p>
            <w:pPr>
              <w:pStyle w:val="25"/>
            </w:pPr>
            <w:r>
              <w:t>1872.54</w:t>
            </w:r>
          </w:p>
        </w:tc>
        <w:tc>
          <w:tcPr>
            <w:tcW w:w="1361" w:type="dxa"/>
            <w:tcBorders>
              <w:top w:val="single" w:sz="6" w:space="0" w:color="auto"/>
              <w:left w:val="single" w:sz="6" w:space="0" w:color="auto"/>
              <w:right w:val="single" w:sz="6" w:space="0" w:color="auto"/>
            </w:tcBorders>
            <w:vAlign w:val="center"/>
          </w:tcPr>
          <w:p>
            <w:pPr>
              <w:pStyle w:val="25"/>
            </w:pPr>
            <w:r>
              <w:t>310.00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2182.54</w:t>
            </w:r>
          </w:p>
        </w:tc>
        <w:tc>
          <w:tcPr>
            <w:tcW w:w="1361" w:type="dxa"/>
            <w:tcBorders>
              <w:top w:val="single" w:sz="6" w:space="0" w:color="auto"/>
              <w:left w:val="single" w:sz="6" w:space="0" w:color="auto"/>
              <w:right w:val="single" w:sz="6" w:space="0" w:color="auto"/>
            </w:tcBorders>
            <w:vAlign w:val="center"/>
          </w:tcPr>
          <w:p>
            <w:pPr>
              <w:pStyle w:val="21"/>
            </w:pPr>
            <w:r>
              <w:t>1872.54</w:t>
            </w:r>
          </w:p>
        </w:tc>
        <w:tc>
          <w:tcPr>
            <w:tcW w:w="1361" w:type="dxa"/>
            <w:tcBorders>
              <w:top w:val="single" w:sz="6" w:space="0" w:color="auto"/>
              <w:left w:val="single" w:sz="6" w:space="0" w:color="auto"/>
              <w:right w:val="single" w:sz="6" w:space="0" w:color="auto"/>
            </w:tcBorders>
            <w:vAlign w:val="center"/>
          </w:tcPr>
          <w:p>
            <w:pPr>
              <w:pStyle w:val="21"/>
            </w:pPr>
            <w:r>
              <w:t>310.00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1361" w:type="dxa"/>
            <w:tcBorders>
              <w:top w:val="single" w:sz="6" w:space="0" w:color="auto"/>
              <w:left w:val="single" w:sz="6" w:space="0" w:color="auto"/>
              <w:right w:val="single" w:sz="6" w:space="0" w:color="auto"/>
            </w:tcBorders>
            <w:vAlign w:val="center"/>
          </w:tcPr>
          <w:p>
            <w:pPr>
              <w:pStyle w:val="21"/>
            </w:pPr>
            <w:r>
              <w:t>1872.54</w:t>
            </w:r>
          </w:p>
        </w:tc>
        <w:tc>
          <w:tcPr>
            <w:tcW w:w="1361" w:type="dxa"/>
            <w:tcBorders>
              <w:top w:val="single" w:sz="6" w:space="0" w:color="auto"/>
              <w:left w:val="single" w:sz="6" w:space="0" w:color="auto"/>
              <w:right w:val="single" w:sz="6" w:space="0" w:color="auto"/>
            </w:tcBorders>
            <w:vAlign w:val="center"/>
          </w:tcPr>
          <w:p>
            <w:pPr>
              <w:pStyle w:val="21"/>
            </w:pPr>
            <w:r>
              <w:t>1872.54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2100202</w:t>
            </w:r>
          </w:p>
        </w:tc>
        <w:tc>
          <w:tcPr>
            <w:tcW w:w="4535" w:type="dxa"/>
            <w:tcBorders>
              <w:top w:val="single" w:sz="6" w:space="0" w:color="auto"/>
              <w:left w:val="single" w:sz="6" w:space="0" w:color="auto"/>
              <w:right w:val="single" w:sz="6" w:space="0" w:color="auto"/>
            </w:tcBorders>
            <w:vAlign w:val="center"/>
          </w:tcPr>
          <w:p>
            <w:pPr>
              <w:pStyle w:val="22"/>
            </w:pPr>
            <w:r>
              <w:t>中医（民族）医院</w:t>
            </w:r>
          </w:p>
        </w:tc>
        <w:tc>
          <w:tcPr>
            <w:tcW w:w="1361" w:type="dxa"/>
            <w:tcBorders>
              <w:top w:val="single" w:sz="6" w:space="0" w:color="auto"/>
              <w:left w:val="single" w:sz="6" w:space="0" w:color="auto"/>
              <w:right w:val="single" w:sz="6" w:space="0" w:color="auto"/>
            </w:tcBorders>
            <w:vAlign w:val="center"/>
          </w:tcPr>
          <w:p>
            <w:pPr>
              <w:pStyle w:val="21"/>
            </w:pPr>
            <w:r>
              <w:t>1872.54</w:t>
            </w:r>
          </w:p>
        </w:tc>
        <w:tc>
          <w:tcPr>
            <w:tcW w:w="1361" w:type="dxa"/>
            <w:tcBorders>
              <w:top w:val="single" w:sz="6" w:space="0" w:color="auto"/>
              <w:left w:val="single" w:sz="6" w:space="0" w:color="auto"/>
              <w:right w:val="single" w:sz="6" w:space="0" w:color="auto"/>
            </w:tcBorders>
            <w:vAlign w:val="center"/>
          </w:tcPr>
          <w:p>
            <w:pPr>
              <w:pStyle w:val="21"/>
            </w:pPr>
            <w:r>
              <w:t>1872.54</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21017</w:t>
            </w:r>
          </w:p>
        </w:tc>
        <w:tc>
          <w:tcPr>
            <w:tcW w:w="4535" w:type="dxa"/>
            <w:tcBorders>
              <w:top w:val="single" w:sz="6" w:space="0" w:color="auto"/>
              <w:left w:val="single" w:sz="6" w:space="0" w:color="auto"/>
              <w:right w:val="single" w:sz="6" w:space="0" w:color="auto"/>
            </w:tcBorders>
            <w:vAlign w:val="center"/>
          </w:tcPr>
          <w:p>
            <w:pPr>
              <w:pStyle w:val="22"/>
            </w:pPr>
            <w:r>
              <w:t>中医药事务</w:t>
            </w:r>
          </w:p>
        </w:tc>
        <w:tc>
          <w:tcPr>
            <w:tcW w:w="1361" w:type="dxa"/>
            <w:tcBorders>
              <w:top w:val="single" w:sz="6" w:space="0" w:color="auto"/>
              <w:left w:val="single" w:sz="6" w:space="0" w:color="auto"/>
              <w:right w:val="single" w:sz="6" w:space="0" w:color="auto"/>
            </w:tcBorders>
            <w:vAlign w:val="center"/>
          </w:tcPr>
          <w:p>
            <w:pPr>
              <w:pStyle w:val="21"/>
            </w:pPr>
            <w:r>
              <w:t>310.00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310.00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2101799</w:t>
            </w:r>
          </w:p>
        </w:tc>
        <w:tc>
          <w:tcPr>
            <w:tcW w:w="4535" w:type="dxa"/>
            <w:tcBorders>
              <w:top w:val="single" w:sz="6" w:space="0" w:color="auto"/>
              <w:left w:val="single" w:sz="6" w:space="0" w:color="auto"/>
              <w:right w:val="single" w:sz="6" w:space="0" w:color="auto"/>
            </w:tcBorders>
            <w:vAlign w:val="center"/>
          </w:tcPr>
          <w:p>
            <w:pPr>
              <w:pStyle w:val="22"/>
            </w:pPr>
            <w:r>
              <w:t>其他中医药事务支出</w:t>
            </w:r>
          </w:p>
        </w:tc>
        <w:tc>
          <w:tcPr>
            <w:tcW w:w="1361" w:type="dxa"/>
            <w:tcBorders>
              <w:top w:val="single" w:sz="6" w:space="0" w:color="auto"/>
              <w:left w:val="single" w:sz="6" w:space="0" w:color="auto"/>
              <w:right w:val="single" w:sz="6" w:space="0" w:color="auto"/>
            </w:tcBorders>
            <w:vAlign w:val="center"/>
          </w:tcPr>
          <w:p>
            <w:pPr>
              <w:pStyle w:val="21"/>
            </w:pPr>
            <w:r>
              <w:t>310.00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310.00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232.54</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482.54</w:t>
            </w:r>
          </w:p>
        </w:tc>
        <w:tc>
          <w:tcPr>
            <w:tcW w:w="1474" w:type="dxa"/>
            <w:tcBorders>
              <w:top w:val="single" w:sz="6" w:space="0" w:color="auto"/>
              <w:left w:val="single" w:sz="6" w:space="0" w:color="auto"/>
              <w:right w:val="single" w:sz="6" w:space="0" w:color="auto"/>
            </w:tcBorders>
            <w:vAlign w:val="center"/>
          </w:tcPr>
          <w:p>
            <w:pPr>
              <w:pStyle w:val="21"/>
            </w:pPr>
            <w:r>
              <w:t>482.54</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232.54</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482.54</w:t>
            </w:r>
          </w:p>
        </w:tc>
        <w:tc>
          <w:tcPr>
            <w:tcW w:w="1474" w:type="dxa"/>
            <w:tcBorders>
              <w:top w:val="single" w:sz="6" w:space="0" w:color="auto"/>
              <w:left w:val="single" w:sz="6" w:space="0" w:color="auto"/>
              <w:right w:val="single" w:sz="6" w:space="0" w:color="auto"/>
            </w:tcBorders>
            <w:vAlign w:val="center"/>
          </w:tcPr>
          <w:p>
            <w:pPr>
              <w:pStyle w:val="25"/>
            </w:pPr>
            <w:r>
              <w:t>482.54</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r>
              <w:t>250.00</w:t>
            </w: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250.00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482.54</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482.54</w:t>
            </w:r>
          </w:p>
        </w:tc>
        <w:tc>
          <w:tcPr>
            <w:tcW w:w="1474" w:type="dxa"/>
            <w:tcBorders>
              <w:top w:val="single" w:sz="6" w:space="0" w:color="auto"/>
              <w:left w:val="single" w:sz="6" w:space="0" w:color="auto"/>
              <w:right w:val="single" w:sz="6" w:space="0" w:color="auto"/>
            </w:tcBorders>
            <w:vAlign w:val="center"/>
          </w:tcPr>
          <w:p>
            <w:pPr>
              <w:pStyle w:val="25"/>
            </w:pPr>
            <w:r>
              <w:t>482.54</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482.54</w:t>
            </w:r>
          </w:p>
        </w:tc>
        <w:tc>
          <w:tcPr>
            <w:tcW w:w="2551" w:type="dxa"/>
            <w:tcBorders>
              <w:top w:val="single" w:sz="6" w:space="0" w:color="auto"/>
              <w:left w:val="single" w:sz="6" w:space="0" w:color="auto"/>
              <w:right w:val="single" w:sz="6" w:space="0" w:color="auto"/>
            </w:tcBorders>
            <w:vAlign w:val="center"/>
          </w:tcPr>
          <w:p>
            <w:pPr>
              <w:pStyle w:val="25"/>
            </w:pPr>
            <w:r>
              <w:t>172.54</w:t>
            </w:r>
          </w:p>
        </w:tc>
        <w:tc>
          <w:tcPr>
            <w:tcW w:w="2551" w:type="dxa"/>
            <w:vAlign w:val="center"/>
          </w:tcPr>
          <w:p>
            <w:pPr>
              <w:pStyle w:val="25"/>
            </w:pPr>
            <w:r>
              <w:t>310.00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482.54</w:t>
            </w:r>
          </w:p>
        </w:tc>
        <w:tc>
          <w:tcPr>
            <w:tcW w:w="2551" w:type="dxa"/>
            <w:tcBorders>
              <w:top w:val="single" w:sz="6" w:space="0" w:color="auto"/>
              <w:left w:val="single" w:sz="6" w:space="0" w:color="auto"/>
              <w:right w:val="single" w:sz="6" w:space="0" w:color="auto"/>
            </w:tcBorders>
            <w:vAlign w:val="center"/>
          </w:tcPr>
          <w:p>
            <w:pPr>
              <w:pStyle w:val="21"/>
            </w:pPr>
            <w:r>
              <w:t>172.54</w:t>
            </w:r>
          </w:p>
        </w:tc>
        <w:tc>
          <w:tcPr>
            <w:tcW w:w="2551" w:type="dxa"/>
            <w:vAlign w:val="center"/>
          </w:tcPr>
          <w:p>
            <w:pPr>
              <w:pStyle w:val="21"/>
            </w:pPr>
            <w:r>
              <w:t>310.00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21002</w:t>
            </w:r>
          </w:p>
        </w:tc>
        <w:tc>
          <w:tcPr>
            <w:tcW w:w="4535" w:type="dxa"/>
            <w:tcBorders>
              <w:top w:val="single" w:sz="6" w:space="0" w:color="auto"/>
              <w:left w:val="single" w:sz="6" w:space="0" w:color="auto"/>
              <w:right w:val="single" w:sz="6" w:space="0" w:color="auto"/>
            </w:tcBorders>
            <w:vAlign w:val="center"/>
          </w:tcPr>
          <w:p>
            <w:pPr>
              <w:pStyle w:val="22"/>
            </w:pPr>
            <w:r>
              <w:t>公立医院</w:t>
            </w:r>
          </w:p>
        </w:tc>
        <w:tc>
          <w:tcPr>
            <w:tcW w:w="2551" w:type="dxa"/>
            <w:tcBorders>
              <w:top w:val="single" w:sz="6" w:space="0" w:color="auto"/>
              <w:left w:val="single" w:sz="6" w:space="0" w:color="auto"/>
              <w:right w:val="single" w:sz="6" w:space="0" w:color="auto"/>
            </w:tcBorders>
            <w:vAlign w:val="center"/>
          </w:tcPr>
          <w:p>
            <w:pPr>
              <w:pStyle w:val="21"/>
            </w:pPr>
            <w:r>
              <w:t>172.54</w:t>
            </w:r>
          </w:p>
        </w:tc>
        <w:tc>
          <w:tcPr>
            <w:tcW w:w="2551" w:type="dxa"/>
            <w:tcBorders>
              <w:top w:val="single" w:sz="6" w:space="0" w:color="auto"/>
              <w:left w:val="single" w:sz="6" w:space="0" w:color="auto"/>
              <w:right w:val="single" w:sz="6" w:space="0" w:color="auto"/>
            </w:tcBorders>
            <w:vAlign w:val="center"/>
          </w:tcPr>
          <w:p>
            <w:pPr>
              <w:pStyle w:val="21"/>
            </w:pPr>
            <w:r>
              <w:t>172.54</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2100202</w:t>
            </w:r>
          </w:p>
        </w:tc>
        <w:tc>
          <w:tcPr>
            <w:tcW w:w="4535" w:type="dxa"/>
            <w:tcBorders>
              <w:top w:val="single" w:sz="6" w:space="0" w:color="auto"/>
              <w:left w:val="single" w:sz="6" w:space="0" w:color="auto"/>
              <w:right w:val="single" w:sz="6" w:space="0" w:color="auto"/>
            </w:tcBorders>
            <w:vAlign w:val="center"/>
          </w:tcPr>
          <w:p>
            <w:pPr>
              <w:pStyle w:val="22"/>
            </w:pPr>
            <w:r>
              <w:t>中医（民族）医院</w:t>
            </w:r>
          </w:p>
        </w:tc>
        <w:tc>
          <w:tcPr>
            <w:tcW w:w="2551" w:type="dxa"/>
            <w:tcBorders>
              <w:top w:val="single" w:sz="6" w:space="0" w:color="auto"/>
              <w:left w:val="single" w:sz="6" w:space="0" w:color="auto"/>
              <w:right w:val="single" w:sz="6" w:space="0" w:color="auto"/>
            </w:tcBorders>
            <w:vAlign w:val="center"/>
          </w:tcPr>
          <w:p>
            <w:pPr>
              <w:pStyle w:val="21"/>
            </w:pPr>
            <w:r>
              <w:t>172.54</w:t>
            </w:r>
          </w:p>
        </w:tc>
        <w:tc>
          <w:tcPr>
            <w:tcW w:w="2551" w:type="dxa"/>
            <w:tcBorders>
              <w:top w:val="single" w:sz="6" w:space="0" w:color="auto"/>
              <w:left w:val="single" w:sz="6" w:space="0" w:color="auto"/>
              <w:right w:val="single" w:sz="6" w:space="0" w:color="auto"/>
            </w:tcBorders>
            <w:vAlign w:val="center"/>
          </w:tcPr>
          <w:p>
            <w:pPr>
              <w:pStyle w:val="21"/>
            </w:pPr>
            <w:r>
              <w:t>172.54</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21017</w:t>
            </w:r>
          </w:p>
        </w:tc>
        <w:tc>
          <w:tcPr>
            <w:tcW w:w="4535" w:type="dxa"/>
            <w:tcBorders>
              <w:top w:val="single" w:sz="6" w:space="0" w:color="auto"/>
              <w:left w:val="single" w:sz="6" w:space="0" w:color="auto"/>
              <w:right w:val="single" w:sz="6" w:space="0" w:color="auto"/>
            </w:tcBorders>
            <w:vAlign w:val="center"/>
          </w:tcPr>
          <w:p>
            <w:pPr>
              <w:pStyle w:val="22"/>
            </w:pPr>
            <w:r>
              <w:t>中医药事务</w:t>
            </w:r>
          </w:p>
        </w:tc>
        <w:tc>
          <w:tcPr>
            <w:tcW w:w="2551" w:type="dxa"/>
            <w:tcBorders>
              <w:top w:val="single" w:sz="6" w:space="0" w:color="auto"/>
              <w:left w:val="single" w:sz="6" w:space="0" w:color="auto"/>
              <w:right w:val="single" w:sz="6" w:space="0" w:color="auto"/>
            </w:tcBorders>
            <w:vAlign w:val="center"/>
          </w:tcPr>
          <w:p>
            <w:pPr>
              <w:pStyle w:val="21"/>
            </w:pPr>
            <w:r>
              <w:t>310.00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310.00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2101799</w:t>
            </w:r>
          </w:p>
        </w:tc>
        <w:tc>
          <w:tcPr>
            <w:tcW w:w="4535" w:type="dxa"/>
            <w:tcBorders>
              <w:top w:val="single" w:sz="6" w:space="0" w:color="auto"/>
              <w:left w:val="single" w:sz="6" w:space="0" w:color="auto"/>
              <w:right w:val="single" w:sz="6" w:space="0" w:color="auto"/>
            </w:tcBorders>
            <w:vAlign w:val="center"/>
          </w:tcPr>
          <w:p>
            <w:pPr>
              <w:pStyle w:val="22"/>
            </w:pPr>
            <w:r>
              <w:t>其他中医药事务支出</w:t>
            </w:r>
          </w:p>
        </w:tc>
        <w:tc>
          <w:tcPr>
            <w:tcW w:w="2551" w:type="dxa"/>
            <w:tcBorders>
              <w:top w:val="single" w:sz="6" w:space="0" w:color="auto"/>
              <w:left w:val="single" w:sz="6" w:space="0" w:color="auto"/>
              <w:right w:val="single" w:sz="6" w:space="0" w:color="auto"/>
            </w:tcBorders>
            <w:vAlign w:val="center"/>
          </w:tcPr>
          <w:p>
            <w:pPr>
              <w:pStyle w:val="21"/>
            </w:pPr>
            <w:r>
              <w:t>310.00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310.00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172.54</w:t>
            </w:r>
          </w:p>
        </w:tc>
        <w:tc>
          <w:tcPr>
            <w:tcW w:w="2551" w:type="dxa"/>
            <w:tcBorders>
              <w:top w:val="single" w:sz="6" w:space="0" w:color="auto"/>
              <w:left w:val="single" w:sz="6" w:space="0" w:color="auto"/>
              <w:right w:val="single" w:sz="6" w:space="0" w:color="auto"/>
            </w:tcBorders>
            <w:vAlign w:val="center"/>
          </w:tcPr>
          <w:p>
            <w:pPr>
              <w:pStyle w:val="25"/>
            </w:pPr>
            <w:r>
              <w:t>172.54</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tcBorders>
              <w:top w:val="single" w:sz="6" w:space="0" w:color="auto"/>
              <w:left w:val="single" w:sz="6" w:space="0" w:color="auto"/>
              <w:right w:val="single" w:sz="6" w:space="0" w:color="auto"/>
            </w:tcBorders>
            <w:vAlign w:val="center"/>
          </w:tcPr>
          <w:p>
            <w:pPr>
              <w:pStyle w:val="21"/>
            </w:pPr>
            <w:r>
              <w:t>80.00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92.54</w:t>
            </w:r>
          </w:p>
        </w:tc>
        <w:tc>
          <w:tcPr>
            <w:tcW w:w="2551" w:type="dxa"/>
            <w:tcBorders>
              <w:top w:val="single" w:sz="6" w:space="0" w:color="auto"/>
              <w:left w:val="single" w:sz="6" w:space="0" w:color="auto"/>
              <w:right w:val="single" w:sz="6" w:space="0" w:color="auto"/>
            </w:tcBorders>
            <w:vAlign w:val="center"/>
          </w:tcPr>
          <w:p>
            <w:pPr>
              <w:pStyle w:val="21"/>
            </w:pPr>
            <w:r>
              <w:t>92.54</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92.54</w:t>
            </w:r>
          </w:p>
        </w:tc>
        <w:tc>
          <w:tcPr>
            <w:tcW w:w="2551" w:type="dxa"/>
            <w:tcBorders>
              <w:top w:val="single" w:sz="6" w:space="0" w:color="auto"/>
              <w:left w:val="single" w:sz="6" w:space="0" w:color="auto"/>
              <w:right w:val="single" w:sz="6" w:space="0" w:color="auto"/>
            </w:tcBorders>
            <w:vAlign w:val="center"/>
          </w:tcPr>
          <w:p>
            <w:pPr>
              <w:pStyle w:val="21"/>
            </w:pPr>
            <w:r>
              <w:t>92.54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361031昌黎县中医院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昌黎县中医院2025年单位预算信息公开情况说明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按照《中华人民共和国预算法》、《地方预决算公开操作规程》和《关于进一步推进预算公开工作的实施意见》规定，现将昌黎县中医院2025年单位预算公开如下：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中医院始建于1983年，1996年被国家中医药管理局评为二级甲等医院。目前是我县唯一一所集保健、医疗、康复、预防于一体的具有中医特色的“综合性医院”、“二级甲等医院”，是“职工医疗保险定点医院”、“城镇居民医疗保险定点医院”、慢性病评审定点医院。开放床位100张，设有内科、外科、妇产科、康复理疗科病房。门诊开设中医科、内科、外科、妇产科、疼痛科、眼科、耳鼻喉科、口腔科、针灸推拿科等临床科室及肝胆科、心血管、脾胃科、糖尿病科、甲状腺疾病、风湿病、皮肤病、肾病、男性科、骨伤科、肛肠科、治未病科等特色专科。单位在职人数78人，临时工71人。</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昌黎县中医院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副科级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2182.54万元，其中：一般公共预算收入232.54万元，基金预算收入0.00万元，国有资本经营预算收入0.00万元，财政专户核拨收入0.00万元，单位资金收入1700.00万元，上年结转结余250.00万元。</w:t>
      </w:r>
    </w:p>
    <w:p>
      <w:pPr>
        <w:pStyle w:val="28"/>
      </w:pPr>
      <w:r>
        <w:t>2、支出说明</w:t>
      </w:r>
    </w:p>
    <w:p>
      <w:pPr>
        <w:pStyle w:val="28"/>
      </w:pPr>
      <w:r>
        <w:t>收支预算总表支出栏、基本支出表、项目支出表按经济分类和支出功能分类科目编制，反映昌黎县中医院年度单位预算中支出预算的总体情况。2025年支出预算2182.54万元，其中基本支出1872.54万元，包括人员经费172.54万元和日常公用经费1700.00万元；项目支出310.00万元，主要为冀财预【2024】16号关于下达2024年革命老区转移支付预算资金100万元；冀财社【2023】223号关于提前下达2024年中医药发展专项资金50万元；冀财社【2023】210号关于提前下达2024年中央医疗服务与保障能力提升补助资金80万元；冀财社【2024】171号关于提前下达2025年省级中医药发展专项资金60万元；关于建设共享中药房项目专项资金20万元。</w:t>
      </w:r>
    </w:p>
    <w:p>
      <w:pPr>
        <w:pStyle w:val="28"/>
      </w:pPr>
      <w:r>
        <w:t>3、比上年增减情况</w:t>
      </w:r>
    </w:p>
    <w:p>
      <w:pPr>
        <w:pStyle w:val="28"/>
      </w:pPr>
      <w:r>
        <w:t>2025年预算收支安排2182.54万元，较2024年预算增加708.35万元，其中：基本支出增加398.35万元，主要为我单位2025年事业预算收入增加，相应单位资金安排公用支出增加。项目支出增加310.00万元，主要为冀财预【2024】16号关于下达2024年革命老区转移支付预算资金100万元；冀财社【2023】223号关于提前下达2024年中医药发展专项资金50万元；冀财社【2023】210号关于提前下达2024年中央医疗服务与保障能力提升补助资金80万元；冀财社【2024】171号关于提前下达2025年省级中医药发展专项资金60万元；关于建设共享中药房项目专项资金20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2025年，我单位机关运行经费共计安排1700.00万元，主要用于日常维修、办公用房水电费、办公用房取暖费、办公用房物业管理费等日常运行支出。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1、冀财社【2023】210号关于提前下达2024年中央医疗服务与保障能力提升补助资金绩效目标表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13032224P0004JE100745</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冀财社【2023】210号关于提前下达2024年中央医疗服务与保障能力提升补助资金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80.00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80.00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用于京津冀协同发展项目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群众就诊人次</w:t>
            </w:r>
          </w:p>
        </w:tc>
        <w:tc>
          <w:tcPr>
            <w:tcW w:w="5386" w:type="dxa"/>
            <w:tcBorders>
              <w:top w:val="single" w:sz="6" w:space="0" w:color="auto"/>
              <w:left w:val="single" w:sz="6" w:space="0" w:color="auto"/>
              <w:right w:val="single" w:sz="6" w:space="0" w:color="auto"/>
            </w:tcBorders>
            <w:vAlign w:val="center"/>
          </w:tcPr>
          <w:p>
            <w:pPr>
              <w:pStyle w:val="22"/>
            </w:pPr>
            <w:r>
              <w:t>年就诊人次</w:t>
            </w:r>
          </w:p>
        </w:tc>
        <w:tc>
          <w:tcPr>
            <w:tcW w:w="2268" w:type="dxa"/>
            <w:tcBorders>
              <w:top w:val="single" w:sz="6" w:space="0" w:color="auto"/>
              <w:left w:val="single" w:sz="6" w:space="0" w:color="auto"/>
              <w:right w:val="single" w:sz="6" w:space="0" w:color="auto"/>
            </w:tcBorders>
            <w:vAlign w:val="center"/>
          </w:tcPr>
          <w:p>
            <w:pPr>
              <w:pStyle w:val="22"/>
            </w:pPr>
            <w:r>
              <w:t>≥5000人</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水平和效果</w:t>
            </w:r>
          </w:p>
        </w:tc>
        <w:tc>
          <w:tcPr>
            <w:tcW w:w="5386" w:type="dxa"/>
            <w:tcBorders>
              <w:top w:val="single" w:sz="6" w:space="0" w:color="auto"/>
              <w:left w:val="single" w:sz="6" w:space="0" w:color="auto"/>
              <w:right w:val="single" w:sz="6" w:space="0" w:color="auto"/>
            </w:tcBorders>
            <w:vAlign w:val="center"/>
          </w:tcPr>
          <w:p>
            <w:pPr>
              <w:pStyle w:val="22"/>
            </w:pPr>
            <w:r>
              <w:t>医生掌握15类中医药技术方法</w:t>
            </w:r>
          </w:p>
        </w:tc>
        <w:tc>
          <w:tcPr>
            <w:tcW w:w="2268" w:type="dxa"/>
            <w:tcBorders>
              <w:top w:val="single" w:sz="6" w:space="0" w:color="auto"/>
              <w:left w:val="single" w:sz="6" w:space="0" w:color="auto"/>
              <w:right w:val="single" w:sz="6" w:space="0" w:color="auto"/>
            </w:tcBorders>
            <w:vAlign w:val="center"/>
          </w:tcPr>
          <w:p>
            <w:pPr>
              <w:pStyle w:val="22"/>
            </w:pPr>
            <w:r>
              <w:t xml:space="preserve">≥15种 </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中医药发展项目资金成本</w:t>
            </w:r>
          </w:p>
        </w:tc>
        <w:tc>
          <w:tcPr>
            <w:tcW w:w="5386" w:type="dxa"/>
            <w:tcBorders>
              <w:top w:val="single" w:sz="6" w:space="0" w:color="auto"/>
              <w:left w:val="single" w:sz="6" w:space="0" w:color="auto"/>
              <w:right w:val="single" w:sz="6" w:space="0" w:color="auto"/>
            </w:tcBorders>
            <w:vAlign w:val="center"/>
          </w:tcPr>
          <w:p>
            <w:pPr>
              <w:pStyle w:val="22"/>
            </w:pPr>
            <w:r>
              <w:t>中医药发展项目资金成本</w:t>
            </w:r>
          </w:p>
        </w:tc>
        <w:tc>
          <w:tcPr>
            <w:tcW w:w="2268" w:type="dxa"/>
            <w:tcBorders>
              <w:top w:val="single" w:sz="6" w:space="0" w:color="auto"/>
              <w:left w:val="single" w:sz="6" w:space="0" w:color="auto"/>
              <w:right w:val="single" w:sz="6" w:space="0" w:color="auto"/>
            </w:tcBorders>
            <w:vAlign w:val="center"/>
          </w:tcPr>
          <w:p>
            <w:pPr>
              <w:pStyle w:val="22"/>
            </w:pPr>
            <w:r>
              <w:t>80万元</w:t>
            </w:r>
          </w:p>
        </w:tc>
        <w:tc>
          <w:tcPr>
            <w:tcW w:w="1276" w:type="dxa"/>
            <w:vAlign w:val="center"/>
          </w:tcPr>
          <w:p>
            <w:pPr>
              <w:pStyle w:val="22"/>
            </w:pPr>
            <w:r>
              <w:t>依据冀财社【2023】210</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依据冀财社【2023】210</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中医药发展项目期限</w:t>
            </w:r>
          </w:p>
        </w:tc>
        <w:tc>
          <w:tcPr>
            <w:tcW w:w="5386" w:type="dxa"/>
            <w:tcBorders>
              <w:top w:val="single" w:sz="6" w:space="0" w:color="auto"/>
              <w:left w:val="single" w:sz="6" w:space="0" w:color="auto"/>
              <w:right w:val="single" w:sz="6" w:space="0" w:color="auto"/>
            </w:tcBorders>
            <w:vAlign w:val="center"/>
          </w:tcPr>
          <w:p>
            <w:pPr>
              <w:pStyle w:val="22"/>
            </w:pPr>
            <w:r>
              <w:t>中医药发展项目期限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依据冀财社【2023】210</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2、冀财社【2023】223号关于提前下达2024年中医药发展专项资金绩效目标表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13032224P0004JE10073H</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冀财社【2023】223号关于提前下达2024年中医药发展专项资金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用于中医院标准化康复科建设项目</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群众就诊人次</w:t>
            </w:r>
          </w:p>
        </w:tc>
        <w:tc>
          <w:tcPr>
            <w:tcW w:w="5386" w:type="dxa"/>
            <w:tcBorders>
              <w:top w:val="single" w:sz="6" w:space="0" w:color="auto"/>
              <w:left w:val="single" w:sz="6" w:space="0" w:color="auto"/>
              <w:right w:val="single" w:sz="6" w:space="0" w:color="auto"/>
            </w:tcBorders>
            <w:vAlign w:val="center"/>
          </w:tcPr>
          <w:p>
            <w:pPr>
              <w:pStyle w:val="22"/>
            </w:pPr>
            <w:r>
              <w:t>年就诊人次</w:t>
            </w:r>
          </w:p>
        </w:tc>
        <w:tc>
          <w:tcPr>
            <w:tcW w:w="2268" w:type="dxa"/>
            <w:tcBorders>
              <w:top w:val="single" w:sz="6" w:space="0" w:color="auto"/>
              <w:left w:val="single" w:sz="6" w:space="0" w:color="auto"/>
              <w:right w:val="single" w:sz="6" w:space="0" w:color="auto"/>
            </w:tcBorders>
            <w:vAlign w:val="center"/>
          </w:tcPr>
          <w:p>
            <w:pPr>
              <w:pStyle w:val="22"/>
            </w:pPr>
            <w:r>
              <w:t>≥5000人</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水平和效果</w:t>
            </w:r>
          </w:p>
        </w:tc>
        <w:tc>
          <w:tcPr>
            <w:tcW w:w="5386" w:type="dxa"/>
            <w:tcBorders>
              <w:top w:val="single" w:sz="6" w:space="0" w:color="auto"/>
              <w:left w:val="single" w:sz="6" w:space="0" w:color="auto"/>
              <w:right w:val="single" w:sz="6" w:space="0" w:color="auto"/>
            </w:tcBorders>
            <w:vAlign w:val="center"/>
          </w:tcPr>
          <w:p>
            <w:pPr>
              <w:pStyle w:val="22"/>
            </w:pPr>
            <w:r>
              <w:t>国医堂医生掌握15类中医药技术方法</w:t>
            </w:r>
          </w:p>
        </w:tc>
        <w:tc>
          <w:tcPr>
            <w:tcW w:w="2268" w:type="dxa"/>
            <w:tcBorders>
              <w:top w:val="single" w:sz="6" w:space="0" w:color="auto"/>
              <w:left w:val="single" w:sz="6" w:space="0" w:color="auto"/>
              <w:right w:val="single" w:sz="6" w:space="0" w:color="auto"/>
            </w:tcBorders>
            <w:vAlign w:val="center"/>
          </w:tcPr>
          <w:p>
            <w:pPr>
              <w:pStyle w:val="22"/>
            </w:pPr>
            <w:r>
              <w:t>≥15种</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中医药发展项目资金成本</w:t>
            </w:r>
          </w:p>
        </w:tc>
        <w:tc>
          <w:tcPr>
            <w:tcW w:w="5386" w:type="dxa"/>
            <w:tcBorders>
              <w:top w:val="single" w:sz="6" w:space="0" w:color="auto"/>
              <w:left w:val="single" w:sz="6" w:space="0" w:color="auto"/>
              <w:right w:val="single" w:sz="6" w:space="0" w:color="auto"/>
            </w:tcBorders>
            <w:vAlign w:val="center"/>
          </w:tcPr>
          <w:p>
            <w:pPr>
              <w:pStyle w:val="22"/>
            </w:pPr>
            <w:r>
              <w:t>中医药发展项目资金成本</w:t>
            </w:r>
          </w:p>
        </w:tc>
        <w:tc>
          <w:tcPr>
            <w:tcW w:w="2268" w:type="dxa"/>
            <w:tcBorders>
              <w:top w:val="single" w:sz="6" w:space="0" w:color="auto"/>
              <w:left w:val="single" w:sz="6" w:space="0" w:color="auto"/>
              <w:right w:val="single" w:sz="6" w:space="0" w:color="auto"/>
            </w:tcBorders>
            <w:vAlign w:val="center"/>
          </w:tcPr>
          <w:p>
            <w:pPr>
              <w:pStyle w:val="22"/>
            </w:pPr>
            <w:r>
              <w:t>50万元</w:t>
            </w:r>
          </w:p>
        </w:tc>
        <w:tc>
          <w:tcPr>
            <w:tcW w:w="1276" w:type="dxa"/>
            <w:vAlign w:val="center"/>
          </w:tcPr>
          <w:p>
            <w:pPr>
              <w:pStyle w:val="22"/>
            </w:pPr>
            <w:r>
              <w:t>依据冀财社【2023】223号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依据冀财社【2023】223号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5386"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依据冀财社【2023】223号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3、冀财社【2024】171号关于提前下达2025年省级中医药发展专项资金绩效目标表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13032225P00222810001M</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冀财社【2024】171号关于提前下达2025年省级中医药发展专项资金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60.00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60.00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提升基层中医药服务能力，缓解大医院就诊压力，满足百姓需求</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县级中医院中医特色科室建设数量</w:t>
            </w:r>
          </w:p>
        </w:tc>
        <w:tc>
          <w:tcPr>
            <w:tcW w:w="5386" w:type="dxa"/>
            <w:tcBorders>
              <w:top w:val="single" w:sz="6" w:space="0" w:color="auto"/>
              <w:left w:val="single" w:sz="6" w:space="0" w:color="auto"/>
              <w:right w:val="single" w:sz="6" w:space="0" w:color="auto"/>
            </w:tcBorders>
            <w:vAlign w:val="center"/>
          </w:tcPr>
          <w:p>
            <w:pPr>
              <w:pStyle w:val="22"/>
            </w:pPr>
            <w:r>
              <w:t>中医特色科室建设数量</w:t>
            </w:r>
          </w:p>
        </w:tc>
        <w:tc>
          <w:tcPr>
            <w:tcW w:w="2268" w:type="dxa"/>
            <w:tcBorders>
              <w:top w:val="single" w:sz="6" w:space="0" w:color="auto"/>
              <w:left w:val="single" w:sz="6" w:space="0" w:color="auto"/>
              <w:right w:val="single" w:sz="6" w:space="0" w:color="auto"/>
            </w:tcBorders>
            <w:vAlign w:val="center"/>
          </w:tcPr>
          <w:p>
            <w:pPr>
              <w:pStyle w:val="22"/>
            </w:pPr>
            <w:r>
              <w:t>2个</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县级中医院中医特色科室或中医优势专科重点培养人员</w:t>
            </w:r>
          </w:p>
        </w:tc>
        <w:tc>
          <w:tcPr>
            <w:tcW w:w="5386" w:type="dxa"/>
            <w:tcBorders>
              <w:top w:val="single" w:sz="6" w:space="0" w:color="auto"/>
              <w:left w:val="single" w:sz="6" w:space="0" w:color="auto"/>
              <w:right w:val="single" w:sz="6" w:space="0" w:color="auto"/>
            </w:tcBorders>
            <w:vAlign w:val="center"/>
          </w:tcPr>
          <w:p>
            <w:pPr>
              <w:pStyle w:val="22"/>
            </w:pPr>
            <w:r>
              <w:t>重点培养人员</w:t>
            </w:r>
          </w:p>
        </w:tc>
        <w:tc>
          <w:tcPr>
            <w:tcW w:w="2268" w:type="dxa"/>
            <w:tcBorders>
              <w:top w:val="single" w:sz="6" w:space="0" w:color="auto"/>
              <w:left w:val="single" w:sz="6" w:space="0" w:color="auto"/>
              <w:right w:val="single" w:sz="6" w:space="0" w:color="auto"/>
            </w:tcBorders>
            <w:vAlign w:val="center"/>
          </w:tcPr>
          <w:p>
            <w:pPr>
              <w:pStyle w:val="22"/>
            </w:pPr>
            <w:r>
              <w:t>≥2名</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县级中医院中医特色科室建设成本</w:t>
            </w:r>
          </w:p>
        </w:tc>
        <w:tc>
          <w:tcPr>
            <w:tcW w:w="5386" w:type="dxa"/>
            <w:tcBorders>
              <w:top w:val="single" w:sz="6" w:space="0" w:color="auto"/>
              <w:left w:val="single" w:sz="6" w:space="0" w:color="auto"/>
              <w:right w:val="single" w:sz="6" w:space="0" w:color="auto"/>
            </w:tcBorders>
            <w:vAlign w:val="center"/>
          </w:tcPr>
          <w:p>
            <w:pPr>
              <w:pStyle w:val="22"/>
            </w:pPr>
            <w:r>
              <w:t>县级中医院中医特色科室建设成本</w:t>
            </w:r>
          </w:p>
        </w:tc>
        <w:tc>
          <w:tcPr>
            <w:tcW w:w="2268" w:type="dxa"/>
            <w:tcBorders>
              <w:top w:val="single" w:sz="6" w:space="0" w:color="auto"/>
              <w:left w:val="single" w:sz="6" w:space="0" w:color="auto"/>
              <w:right w:val="single" w:sz="6" w:space="0" w:color="auto"/>
            </w:tcBorders>
            <w:vAlign w:val="center"/>
          </w:tcPr>
          <w:p>
            <w:pPr>
              <w:pStyle w:val="22"/>
            </w:pPr>
            <w:r>
              <w:t>60万元</w:t>
            </w:r>
          </w:p>
        </w:tc>
        <w:tc>
          <w:tcPr>
            <w:tcW w:w="1276" w:type="dxa"/>
            <w:vAlign w:val="center"/>
          </w:tcPr>
          <w:p>
            <w:pPr>
              <w:pStyle w:val="22"/>
            </w:pPr>
            <w:r>
              <w:t>冀财社【024】171号</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冀财社【024】171号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5386"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冀财社【024】171号</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县级中医院中医特色科室服务对象满意度</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冀财社【024】171号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4、冀财社【2024】54号关于下达2024年中央医疗服务与保障能力提升补助资金(中医药事业传承与发展部分）绩效目标表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13032224P0004JE10071A</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冀财社【2024】54号关于下达2024年中央医疗服务与保障能力提升补助资金(中医药事业传承与发展部分）</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用于建设区域共享中药房。</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建设区域共享中药房数量</w:t>
            </w:r>
          </w:p>
        </w:tc>
        <w:tc>
          <w:tcPr>
            <w:tcW w:w="5386" w:type="dxa"/>
            <w:tcBorders>
              <w:top w:val="single" w:sz="6" w:space="0" w:color="auto"/>
              <w:left w:val="single" w:sz="6" w:space="0" w:color="auto"/>
              <w:right w:val="single" w:sz="6" w:space="0" w:color="auto"/>
            </w:tcBorders>
            <w:vAlign w:val="center"/>
          </w:tcPr>
          <w:p>
            <w:pPr>
              <w:pStyle w:val="22"/>
            </w:pPr>
            <w:r>
              <w:t>建设区域共享中药房数量</w:t>
            </w:r>
          </w:p>
        </w:tc>
        <w:tc>
          <w:tcPr>
            <w:tcW w:w="2268" w:type="dxa"/>
            <w:tcBorders>
              <w:top w:val="single" w:sz="6" w:space="0" w:color="auto"/>
              <w:left w:val="single" w:sz="6" w:space="0" w:color="auto"/>
              <w:right w:val="single" w:sz="6" w:space="0" w:color="auto"/>
            </w:tcBorders>
            <w:vAlign w:val="center"/>
          </w:tcPr>
          <w:p>
            <w:pPr>
              <w:pStyle w:val="22"/>
            </w:pPr>
            <w:r>
              <w:t>1个</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水平和效果</w:t>
            </w:r>
          </w:p>
        </w:tc>
        <w:tc>
          <w:tcPr>
            <w:tcW w:w="5386" w:type="dxa"/>
            <w:tcBorders>
              <w:top w:val="single" w:sz="6" w:space="0" w:color="auto"/>
              <w:left w:val="single" w:sz="6" w:space="0" w:color="auto"/>
              <w:right w:val="single" w:sz="6" w:space="0" w:color="auto"/>
            </w:tcBorders>
            <w:vAlign w:val="center"/>
          </w:tcPr>
          <w:p>
            <w:pPr>
              <w:pStyle w:val="22"/>
            </w:pPr>
            <w:r>
              <w:t>国医堂医生掌握15类中医药技术方法</w:t>
            </w:r>
          </w:p>
        </w:tc>
        <w:tc>
          <w:tcPr>
            <w:tcW w:w="2268" w:type="dxa"/>
            <w:tcBorders>
              <w:top w:val="single" w:sz="6" w:space="0" w:color="auto"/>
              <w:left w:val="single" w:sz="6" w:space="0" w:color="auto"/>
              <w:right w:val="single" w:sz="6" w:space="0" w:color="auto"/>
            </w:tcBorders>
            <w:vAlign w:val="center"/>
          </w:tcPr>
          <w:p>
            <w:pPr>
              <w:pStyle w:val="22"/>
            </w:pPr>
            <w:r>
              <w:t>≥15种</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建设区域共享中药房成本</w:t>
            </w:r>
          </w:p>
        </w:tc>
        <w:tc>
          <w:tcPr>
            <w:tcW w:w="5386" w:type="dxa"/>
            <w:tcBorders>
              <w:top w:val="single" w:sz="6" w:space="0" w:color="auto"/>
              <w:left w:val="single" w:sz="6" w:space="0" w:color="auto"/>
              <w:right w:val="single" w:sz="6" w:space="0" w:color="auto"/>
            </w:tcBorders>
            <w:vAlign w:val="center"/>
          </w:tcPr>
          <w:p>
            <w:pPr>
              <w:pStyle w:val="22"/>
            </w:pPr>
            <w:r>
              <w:t>建设区域共享中药房成本</w:t>
            </w:r>
          </w:p>
        </w:tc>
        <w:tc>
          <w:tcPr>
            <w:tcW w:w="2268" w:type="dxa"/>
            <w:tcBorders>
              <w:top w:val="single" w:sz="6" w:space="0" w:color="auto"/>
              <w:left w:val="single" w:sz="6" w:space="0" w:color="auto"/>
              <w:right w:val="single" w:sz="6" w:space="0" w:color="auto"/>
            </w:tcBorders>
            <w:vAlign w:val="center"/>
          </w:tcPr>
          <w:p>
            <w:pPr>
              <w:pStyle w:val="22"/>
            </w:pPr>
            <w:r>
              <w:t>20万元</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5386"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冀财社【2024】54号关于下达2024年中央医疗服务与保障能力提升补助资金（中医药事业传承与发展部分）预算的通知</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5、冀财预【2024】16号关于下达2024年革命老区转移支付预算资金绩效目标表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13032224P0004JE10072X</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冀财预【2024】16号关于下达2024年革命老区转移支付预算资金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100.00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100.00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用于中医院2024年能力提升建设</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1.提升基层中医药服务能力，缓解大医院就诊压力，满足百姓需求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购置设备数量</w:t>
            </w:r>
          </w:p>
        </w:tc>
        <w:tc>
          <w:tcPr>
            <w:tcW w:w="5386" w:type="dxa"/>
            <w:tcBorders>
              <w:top w:val="single" w:sz="6" w:space="0" w:color="auto"/>
              <w:left w:val="single" w:sz="6" w:space="0" w:color="auto"/>
              <w:right w:val="single" w:sz="6" w:space="0" w:color="auto"/>
            </w:tcBorders>
            <w:vAlign w:val="center"/>
          </w:tcPr>
          <w:p>
            <w:pPr>
              <w:pStyle w:val="22"/>
            </w:pPr>
            <w:r>
              <w:t>购置设备数量</w:t>
            </w:r>
          </w:p>
        </w:tc>
        <w:tc>
          <w:tcPr>
            <w:tcW w:w="2268" w:type="dxa"/>
            <w:tcBorders>
              <w:top w:val="single" w:sz="6" w:space="0" w:color="auto"/>
              <w:left w:val="single" w:sz="6" w:space="0" w:color="auto"/>
              <w:right w:val="single" w:sz="6" w:space="0" w:color="auto"/>
            </w:tcBorders>
            <w:vAlign w:val="center"/>
          </w:tcPr>
          <w:p>
            <w:pPr>
              <w:pStyle w:val="22"/>
            </w:pPr>
            <w:r>
              <w:t>1套</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水平和效果</w:t>
            </w:r>
          </w:p>
        </w:tc>
        <w:tc>
          <w:tcPr>
            <w:tcW w:w="5386" w:type="dxa"/>
            <w:tcBorders>
              <w:top w:val="single" w:sz="6" w:space="0" w:color="auto"/>
              <w:left w:val="single" w:sz="6" w:space="0" w:color="auto"/>
              <w:right w:val="single" w:sz="6" w:space="0" w:color="auto"/>
            </w:tcBorders>
            <w:vAlign w:val="center"/>
          </w:tcPr>
          <w:p>
            <w:pPr>
              <w:pStyle w:val="22"/>
            </w:pPr>
            <w:r>
              <w:t>医生掌握15类中医药技术方法</w:t>
            </w:r>
          </w:p>
        </w:tc>
        <w:tc>
          <w:tcPr>
            <w:tcW w:w="2268" w:type="dxa"/>
            <w:tcBorders>
              <w:top w:val="single" w:sz="6" w:space="0" w:color="auto"/>
              <w:left w:val="single" w:sz="6" w:space="0" w:color="auto"/>
              <w:right w:val="single" w:sz="6" w:space="0" w:color="auto"/>
            </w:tcBorders>
            <w:vAlign w:val="center"/>
          </w:tcPr>
          <w:p>
            <w:pPr>
              <w:pStyle w:val="22"/>
            </w:pPr>
            <w:r>
              <w:t>≥15种</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中医药发展项目资金下达及时率</w:t>
            </w:r>
          </w:p>
        </w:tc>
        <w:tc>
          <w:tcPr>
            <w:tcW w:w="5386" w:type="dxa"/>
            <w:tcBorders>
              <w:top w:val="single" w:sz="6" w:space="0" w:color="auto"/>
              <w:left w:val="single" w:sz="6" w:space="0" w:color="auto"/>
              <w:right w:val="single" w:sz="6" w:space="0" w:color="auto"/>
            </w:tcBorders>
            <w:vAlign w:val="center"/>
          </w:tcPr>
          <w:p>
            <w:pPr>
              <w:pStyle w:val="22"/>
            </w:pPr>
            <w:r>
              <w:t>中医药发展项目资金下达及时率=及时下达资金/应下达资金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革命老区转移支付项目成本</w:t>
            </w:r>
          </w:p>
        </w:tc>
        <w:tc>
          <w:tcPr>
            <w:tcW w:w="5386" w:type="dxa"/>
            <w:tcBorders>
              <w:top w:val="single" w:sz="6" w:space="0" w:color="auto"/>
              <w:left w:val="single" w:sz="6" w:space="0" w:color="auto"/>
              <w:right w:val="single" w:sz="6" w:space="0" w:color="auto"/>
            </w:tcBorders>
            <w:vAlign w:val="center"/>
          </w:tcPr>
          <w:p>
            <w:pPr>
              <w:pStyle w:val="22"/>
            </w:pPr>
            <w:r>
              <w:t>革命老区转移支付项目成本</w:t>
            </w:r>
          </w:p>
        </w:tc>
        <w:tc>
          <w:tcPr>
            <w:tcW w:w="2268" w:type="dxa"/>
            <w:tcBorders>
              <w:top w:val="single" w:sz="6" w:space="0" w:color="auto"/>
              <w:left w:val="single" w:sz="6" w:space="0" w:color="auto"/>
              <w:right w:val="single" w:sz="6" w:space="0" w:color="auto"/>
            </w:tcBorders>
            <w:vAlign w:val="center"/>
          </w:tcPr>
          <w:p>
            <w:pPr>
              <w:pStyle w:val="22"/>
            </w:pPr>
            <w:r>
              <w:t>100万元</w:t>
            </w:r>
          </w:p>
        </w:tc>
        <w:tc>
          <w:tcPr>
            <w:tcW w:w="1276" w:type="dxa"/>
            <w:vAlign w:val="center"/>
          </w:tcPr>
          <w:p>
            <w:pPr>
              <w:pStyle w:val="22"/>
            </w:pPr>
            <w:r>
              <w:t>冀财预【2024】16号关于下达2024年革命老区转移支付预算资金</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提高医疗机构诊疗收入</w:t>
            </w:r>
          </w:p>
        </w:tc>
        <w:tc>
          <w:tcPr>
            <w:tcW w:w="5386" w:type="dxa"/>
            <w:tcBorders>
              <w:top w:val="single" w:sz="6" w:space="0" w:color="auto"/>
              <w:left w:val="single" w:sz="6" w:space="0" w:color="auto"/>
              <w:right w:val="single" w:sz="6" w:space="0" w:color="auto"/>
            </w:tcBorders>
            <w:vAlign w:val="center"/>
          </w:tcPr>
          <w:p>
            <w:pPr>
              <w:pStyle w:val="22"/>
            </w:pPr>
            <w:r>
              <w:t>提高医疗机构诊疗收入</w:t>
            </w:r>
          </w:p>
        </w:tc>
        <w:tc>
          <w:tcPr>
            <w:tcW w:w="2268" w:type="dxa"/>
            <w:tcBorders>
              <w:top w:val="single" w:sz="6" w:space="0" w:color="auto"/>
              <w:left w:val="single" w:sz="6" w:space="0" w:color="auto"/>
              <w:right w:val="single" w:sz="6" w:space="0" w:color="auto"/>
            </w:tcBorders>
            <w:vAlign w:val="center"/>
          </w:tcPr>
          <w:p>
            <w:pPr>
              <w:pStyle w:val="22"/>
            </w:pPr>
            <w:r>
              <w:t>较上年提升</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加快中医药文化传播</w:t>
            </w:r>
          </w:p>
        </w:tc>
        <w:tc>
          <w:tcPr>
            <w:tcW w:w="5386" w:type="dxa"/>
            <w:tcBorders>
              <w:top w:val="single" w:sz="6" w:space="0" w:color="auto"/>
              <w:left w:val="single" w:sz="6" w:space="0" w:color="auto"/>
              <w:right w:val="single" w:sz="6" w:space="0" w:color="auto"/>
            </w:tcBorders>
            <w:vAlign w:val="center"/>
          </w:tcPr>
          <w:p>
            <w:pPr>
              <w:pStyle w:val="22"/>
            </w:pPr>
            <w:r>
              <w:t>加快中医药文化传播</w:t>
            </w:r>
          </w:p>
        </w:tc>
        <w:tc>
          <w:tcPr>
            <w:tcW w:w="2268" w:type="dxa"/>
            <w:tcBorders>
              <w:top w:val="single" w:sz="6" w:space="0" w:color="auto"/>
              <w:left w:val="single" w:sz="6" w:space="0" w:color="auto"/>
              <w:right w:val="single" w:sz="6" w:space="0" w:color="auto"/>
            </w:tcBorders>
            <w:vAlign w:val="center"/>
          </w:tcPr>
          <w:p>
            <w:pPr>
              <w:pStyle w:val="22"/>
            </w:pPr>
            <w:r>
              <w:t>加快中医药文化传播</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节约用水、用纸、用电</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冀财预【2024】16号关于下达2024年革命老区转移支付预算资金</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5386" w:type="dxa"/>
            <w:tcBorders>
              <w:top w:val="single" w:sz="6" w:space="0" w:color="auto"/>
              <w:left w:val="single" w:sz="6" w:space="0" w:color="auto"/>
              <w:right w:val="single" w:sz="6" w:space="0" w:color="auto"/>
            </w:tcBorders>
            <w:vAlign w:val="center"/>
          </w:tcPr>
          <w:p>
            <w:pPr>
              <w:pStyle w:val="22"/>
            </w:pPr>
            <w:r>
              <w:t>中医药事业发展项目资金持续期限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冀财预【2024】16号关于下达2024年革命老区转移支付预算资金</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调查的群众满意度=满意和较满意的群众数量/全部调查人数的比率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2"/>
            </w:pPr>
            <w:r>
              <w:t>≥90%</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361031昌黎县中医院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200.00</w:t>
            </w:r>
          </w:p>
        </w:tc>
        <w:tc>
          <w:tcPr>
            <w:tcW w:w="964" w:type="dxa"/>
            <w:vAlign w:val="center"/>
          </w:tcPr>
          <w:p>
            <w:pPr>
              <w:pStyle w:val="25"/>
            </w:pPr>
            <w:r>
              <w:t>240.00</w:t>
            </w:r>
          </w:p>
        </w:tc>
      </w:tr>
      <w:tr>
        <w:trPr>
          <w:cantSplit/>
        </w:trPr>
        <w:tc>
          <w:tcPr>
            <w:tcW w:w="1701" w:type="dxa"/>
            <w:vAlign w:val="center"/>
          </w:tcPr>
          <w:p>
            <w:pPr>
              <w:pStyle w:val="24"/>
            </w:pPr>
            <w:r>
              <w:t>昌黎县中医院小计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240.00</w:t>
            </w:r>
          </w:p>
        </w:tc>
        <w:tc>
          <w:tcPr>
            <w:tcW w:w="964" w:type="dxa"/>
            <w:tcBorders>
              <w:top w:val="single" w:sz="6" w:space="0" w:color="auto"/>
              <w:left w:val="single" w:sz="6" w:space="0" w:color="auto"/>
              <w:right w:val="single" w:sz="6" w:space="0" w:color="auto"/>
            </w:tcBorders>
            <w:vAlign w:val="center"/>
          </w:tcPr>
          <w:p>
            <w:pPr>
              <w:pStyle w:val="25"/>
            </w:pPr>
            <w:r>
              <w:t>40.00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200.00</w:t>
            </w:r>
          </w:p>
        </w:tc>
        <w:tc>
          <w:tcPr>
            <w:tcW w:w="964" w:type="dxa"/>
            <w:vAlign w:val="center"/>
          </w:tcPr>
          <w:p>
            <w:pPr>
              <w:pStyle w:val="25"/>
            </w:pPr>
            <w:r>
              <w:t>240.00</w:t>
            </w:r>
          </w:p>
        </w:tc>
      </w:tr>
      <w:tr>
        <w:trPr>
          <w:cantSplit/>
        </w:trPr>
        <w:tc>
          <w:tcPr>
            <w:tcW w:w="1701" w:type="dxa"/>
            <w:vAlign w:val="center"/>
          </w:tcPr>
          <w:p>
            <w:pPr>
              <w:pStyle w:val="22"/>
            </w:pPr>
            <w:r>
              <w:t>冀财社【2023】210号关于提前下达2024年中央医疗服务与保障能力提升补助资金</w:t>
            </w:r>
          </w:p>
        </w:tc>
        <w:tc>
          <w:tcPr>
            <w:tcW w:w="964" w:type="dxa"/>
            <w:tcBorders>
              <w:top w:val="single" w:sz="6" w:space="0" w:color="auto"/>
              <w:left w:val="single" w:sz="6" w:space="0" w:color="auto"/>
              <w:right w:val="single" w:sz="6" w:space="0" w:color="auto"/>
            </w:tcBorders>
            <w:vAlign w:val="center"/>
          </w:tcPr>
          <w:p>
            <w:pPr>
              <w:pStyle w:val="21"/>
            </w:pPr>
            <w:r>
              <w:t>80.00</w:t>
            </w:r>
          </w:p>
        </w:tc>
        <w:tc>
          <w:tcPr>
            <w:tcW w:w="1134" w:type="dxa"/>
            <w:tcBorders>
              <w:top w:val="single" w:sz="6" w:space="0" w:color="auto"/>
              <w:left w:val="single" w:sz="6" w:space="0" w:color="auto"/>
              <w:right w:val="single" w:sz="6" w:space="0" w:color="auto"/>
            </w:tcBorders>
            <w:vAlign w:val="center"/>
          </w:tcPr>
          <w:p>
            <w:pPr>
              <w:pStyle w:val="22"/>
            </w:pPr>
            <w:r>
              <w:t>物理治疗、康复及体育治疗仪器设备</w:t>
            </w:r>
          </w:p>
        </w:tc>
        <w:tc>
          <w:tcPr>
            <w:tcW w:w="1134" w:type="dxa"/>
            <w:tcBorders>
              <w:top w:val="single" w:sz="6" w:space="0" w:color="auto"/>
              <w:left w:val="single" w:sz="6" w:space="0" w:color="auto"/>
              <w:right w:val="single" w:sz="6" w:space="0" w:color="auto"/>
            </w:tcBorders>
            <w:vAlign w:val="center"/>
          </w:tcPr>
          <w:p>
            <w:pPr>
              <w:pStyle w:val="22"/>
            </w:pPr>
            <w:r>
              <w:t>A02320800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5</w:t>
            </w:r>
          </w:p>
        </w:tc>
        <w:tc>
          <w:tcPr>
            <w:tcW w:w="850" w:type="dxa"/>
            <w:tcBorders>
              <w:top w:val="single" w:sz="6" w:space="0" w:color="auto"/>
              <w:left w:val="single" w:sz="6" w:space="0" w:color="auto"/>
              <w:right w:val="single" w:sz="6" w:space="0" w:color="auto"/>
            </w:tcBorders>
            <w:vAlign w:val="center"/>
          </w:tcPr>
          <w:p>
            <w:pPr>
              <w:pStyle w:val="21"/>
            </w:pPr>
            <w:r>
              <w:t>10.00</w:t>
            </w:r>
          </w:p>
        </w:tc>
        <w:tc>
          <w:tcPr>
            <w:tcW w:w="964" w:type="dxa"/>
            <w:tcBorders>
              <w:top w:val="single" w:sz="6" w:space="0" w:color="auto"/>
              <w:left w:val="single" w:sz="6" w:space="0" w:color="auto"/>
              <w:right w:val="single" w:sz="6" w:space="0" w:color="auto"/>
            </w:tcBorders>
            <w:vAlign w:val="center"/>
          </w:tcPr>
          <w:p>
            <w:pPr>
              <w:pStyle w:val="21"/>
            </w:pPr>
            <w:r>
              <w:t>50.00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50.00</w:t>
            </w:r>
          </w:p>
        </w:tc>
        <w:tc>
          <w:tcPr>
            <w:tcW w:w="964" w:type="dxa"/>
            <w:vAlign w:val="center"/>
          </w:tcPr>
          <w:p>
            <w:pPr>
              <w:pStyle w:val="21"/>
            </w:pPr>
            <w:r>
              <w:t>50.00</w:t>
            </w:r>
          </w:p>
        </w:tc>
      </w:tr>
      <w:tr>
        <w:trPr>
          <w:cantSplit/>
        </w:trPr>
        <w:tc>
          <w:tcPr>
            <w:tcW w:w="1701" w:type="dxa"/>
            <w:vAlign w:val="center"/>
          </w:tcPr>
          <w:p>
            <w:pPr>
              <w:pStyle w:val="22"/>
            </w:pPr>
            <w:r>
              <w:t>冀财社【2023】223号关于提前下达2024年中医药发展专项资金</w:t>
            </w:r>
          </w:p>
        </w:tc>
        <w:tc>
          <w:tcPr>
            <w:tcW w:w="96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2"/>
            </w:pPr>
            <w:r>
              <w:t>中医器械设备</w:t>
            </w:r>
          </w:p>
        </w:tc>
        <w:tc>
          <w:tcPr>
            <w:tcW w:w="1134" w:type="dxa"/>
            <w:tcBorders>
              <w:top w:val="single" w:sz="6" w:space="0" w:color="auto"/>
              <w:left w:val="single" w:sz="6" w:space="0" w:color="auto"/>
              <w:right w:val="single" w:sz="6" w:space="0" w:color="auto"/>
            </w:tcBorders>
            <w:vAlign w:val="center"/>
          </w:tcPr>
          <w:p>
            <w:pPr>
              <w:pStyle w:val="22"/>
            </w:pPr>
            <w:r>
              <w:t>A02320900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50.00</w:t>
            </w:r>
          </w:p>
        </w:tc>
        <w:tc>
          <w:tcPr>
            <w:tcW w:w="964" w:type="dxa"/>
            <w:tcBorders>
              <w:top w:val="single" w:sz="6" w:space="0" w:color="auto"/>
              <w:left w:val="single" w:sz="6" w:space="0" w:color="auto"/>
              <w:right w:val="single" w:sz="6" w:space="0" w:color="auto"/>
            </w:tcBorders>
            <w:vAlign w:val="center"/>
          </w:tcPr>
          <w:p>
            <w:pPr>
              <w:pStyle w:val="21"/>
            </w:pPr>
            <w:r>
              <w:t>50.00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50.00</w:t>
            </w:r>
          </w:p>
        </w:tc>
        <w:tc>
          <w:tcPr>
            <w:tcW w:w="964" w:type="dxa"/>
            <w:vAlign w:val="center"/>
          </w:tcPr>
          <w:p>
            <w:pPr>
              <w:pStyle w:val="21"/>
            </w:pPr>
            <w:r>
              <w:t>50.00</w:t>
            </w:r>
          </w:p>
        </w:tc>
      </w:tr>
      <w:tr>
        <w:trPr>
          <w:cantSplit/>
        </w:trPr>
        <w:tc>
          <w:tcPr>
            <w:tcW w:w="1701" w:type="dxa"/>
            <w:vAlign w:val="center"/>
          </w:tcPr>
          <w:p>
            <w:pPr>
              <w:pStyle w:val="22"/>
            </w:pPr>
            <w:r>
              <w:t>冀财预【2024】16号关于下达2024年革命老区转移支付预算资金</w:t>
            </w:r>
          </w:p>
        </w:tc>
        <w:tc>
          <w:tcPr>
            <w:tcW w:w="964" w:type="dxa"/>
            <w:tcBorders>
              <w:top w:val="single" w:sz="6" w:space="0" w:color="auto"/>
              <w:left w:val="single" w:sz="6" w:space="0" w:color="auto"/>
              <w:right w:val="single" w:sz="6" w:space="0" w:color="auto"/>
            </w:tcBorders>
            <w:vAlign w:val="center"/>
          </w:tcPr>
          <w:p>
            <w:pPr>
              <w:pStyle w:val="21"/>
            </w:pPr>
            <w:r>
              <w:t>100.00</w:t>
            </w:r>
          </w:p>
        </w:tc>
        <w:tc>
          <w:tcPr>
            <w:tcW w:w="1134" w:type="dxa"/>
            <w:tcBorders>
              <w:top w:val="single" w:sz="6" w:space="0" w:color="auto"/>
              <w:left w:val="single" w:sz="6" w:space="0" w:color="auto"/>
              <w:right w:val="single" w:sz="6" w:space="0" w:color="auto"/>
            </w:tcBorders>
            <w:vAlign w:val="center"/>
          </w:tcPr>
          <w:p>
            <w:pPr>
              <w:pStyle w:val="22"/>
            </w:pPr>
            <w:r>
              <w:t>医用内窥镜</w:t>
            </w:r>
          </w:p>
        </w:tc>
        <w:tc>
          <w:tcPr>
            <w:tcW w:w="1134" w:type="dxa"/>
            <w:tcBorders>
              <w:top w:val="single" w:sz="6" w:space="0" w:color="auto"/>
              <w:left w:val="single" w:sz="6" w:space="0" w:color="auto"/>
              <w:right w:val="single" w:sz="6" w:space="0" w:color="auto"/>
            </w:tcBorders>
            <w:vAlign w:val="center"/>
          </w:tcPr>
          <w:p>
            <w:pPr>
              <w:pStyle w:val="22"/>
            </w:pPr>
            <w:r>
              <w:t>A02320700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100.00</w:t>
            </w:r>
          </w:p>
        </w:tc>
        <w:tc>
          <w:tcPr>
            <w:tcW w:w="964" w:type="dxa"/>
            <w:tcBorders>
              <w:top w:val="single" w:sz="6" w:space="0" w:color="auto"/>
              <w:left w:val="single" w:sz="6" w:space="0" w:color="auto"/>
              <w:right w:val="single" w:sz="6" w:space="0" w:color="auto"/>
            </w:tcBorders>
            <w:vAlign w:val="center"/>
          </w:tcPr>
          <w:p>
            <w:pPr>
              <w:pStyle w:val="21"/>
            </w:pPr>
            <w:r>
              <w:t>100.00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100.00</w:t>
            </w:r>
          </w:p>
        </w:tc>
        <w:tc>
          <w:tcPr>
            <w:tcW w:w="964" w:type="dxa"/>
            <w:vAlign w:val="center"/>
          </w:tcPr>
          <w:p>
            <w:pPr>
              <w:pStyle w:val="21"/>
            </w:pPr>
            <w:r>
              <w:t>100.00</w:t>
            </w:r>
          </w:p>
        </w:tc>
      </w:tr>
      <w:tr>
        <w:trPr>
          <w:cantSplit/>
        </w:trPr>
        <w:tc>
          <w:tcPr>
            <w:tcW w:w="1701" w:type="dxa"/>
            <w:vAlign w:val="center"/>
          </w:tcPr>
          <w:p>
            <w:pPr>
              <w:pStyle w:val="22"/>
            </w:pPr>
            <w:r>
              <w:t>冀财社【2024】171号关于提前下达2025年省级中医药发展专项资金</w:t>
            </w:r>
          </w:p>
        </w:tc>
        <w:tc>
          <w:tcPr>
            <w:tcW w:w="96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2"/>
            </w:pPr>
            <w:r>
              <w:t>其他医疗设备</w:t>
            </w:r>
          </w:p>
        </w:tc>
        <w:tc>
          <w:tcPr>
            <w:tcW w:w="1134" w:type="dxa"/>
            <w:tcBorders>
              <w:top w:val="single" w:sz="6" w:space="0" w:color="auto"/>
              <w:left w:val="single" w:sz="6" w:space="0" w:color="auto"/>
              <w:right w:val="single" w:sz="6" w:space="0" w:color="auto"/>
            </w:tcBorders>
            <w:vAlign w:val="center"/>
          </w:tcPr>
          <w:p>
            <w:pPr>
              <w:pStyle w:val="22"/>
            </w:pPr>
            <w:r>
              <w:t>A02329900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r>
              <w:t>23.00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23.00</w:t>
            </w:r>
          </w:p>
        </w:tc>
      </w:tr>
      <w:tr>
        <w:trPr>
          <w:cantSplit/>
        </w:trPr>
        <w:tc>
          <w:tcPr>
            <w:tcW w:w="1701" w:type="dxa"/>
            <w:vAlign w:val="center"/>
          </w:tcPr>
          <w:p>
            <w:pPr>
              <w:pStyle w:val="22"/>
            </w:pPr>
            <w:r>
              <w:t>冀财社【2024】171号关于提前下达2025年省级中医药发展专项资金</w:t>
            </w:r>
          </w:p>
        </w:tc>
        <w:tc>
          <w:tcPr>
            <w:tcW w:w="96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2"/>
            </w:pPr>
            <w:r>
              <w:t>其他医疗设备</w:t>
            </w:r>
          </w:p>
        </w:tc>
        <w:tc>
          <w:tcPr>
            <w:tcW w:w="1134" w:type="dxa"/>
            <w:tcBorders>
              <w:top w:val="single" w:sz="6" w:space="0" w:color="auto"/>
              <w:left w:val="single" w:sz="6" w:space="0" w:color="auto"/>
              <w:right w:val="single" w:sz="6" w:space="0" w:color="auto"/>
            </w:tcBorders>
            <w:vAlign w:val="center"/>
          </w:tcPr>
          <w:p>
            <w:pPr>
              <w:pStyle w:val="22"/>
            </w:pPr>
            <w:r>
              <w:t>A02329900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9.00</w:t>
            </w:r>
          </w:p>
        </w:tc>
        <w:tc>
          <w:tcPr>
            <w:tcW w:w="964" w:type="dxa"/>
            <w:tcBorders>
              <w:top w:val="single" w:sz="6" w:space="0" w:color="auto"/>
              <w:left w:val="single" w:sz="6" w:space="0" w:color="auto"/>
              <w:right w:val="single" w:sz="6" w:space="0" w:color="auto"/>
            </w:tcBorders>
            <w:vAlign w:val="center"/>
          </w:tcPr>
          <w:p>
            <w:pPr>
              <w:pStyle w:val="21"/>
            </w:pPr>
            <w:r>
              <w:t>9.00</w:t>
            </w:r>
          </w:p>
        </w:tc>
        <w:tc>
          <w:tcPr>
            <w:tcW w:w="964" w:type="dxa"/>
            <w:tcBorders>
              <w:top w:val="single" w:sz="6" w:space="0" w:color="auto"/>
              <w:left w:val="single" w:sz="6" w:space="0" w:color="auto"/>
              <w:right w:val="single" w:sz="6" w:space="0" w:color="auto"/>
            </w:tcBorders>
            <w:vAlign w:val="center"/>
          </w:tcPr>
          <w:p>
            <w:pPr>
              <w:pStyle w:val="21"/>
            </w:pPr>
            <w:r>
              <w:t>9.00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9.00</w:t>
            </w:r>
          </w:p>
        </w:tc>
      </w:tr>
      <w:tr>
        <w:trPr>
          <w:cantSplit/>
        </w:trPr>
        <w:tc>
          <w:tcPr>
            <w:tcW w:w="1701" w:type="dxa"/>
            <w:vAlign w:val="center"/>
          </w:tcPr>
          <w:p>
            <w:pPr>
              <w:pStyle w:val="22"/>
            </w:pPr>
            <w:r>
              <w:t>冀财社【2024】171号关于提前下达2025年省级中医药发展专项资金</w:t>
            </w:r>
          </w:p>
        </w:tc>
        <w:tc>
          <w:tcPr>
            <w:tcW w:w="964" w:type="dxa"/>
            <w:tcBorders>
              <w:top w:val="single" w:sz="6" w:space="0" w:color="auto"/>
              <w:left w:val="single" w:sz="6" w:space="0" w:color="auto"/>
              <w:right w:val="single" w:sz="6" w:space="0" w:color="auto"/>
            </w:tcBorders>
            <w:vAlign w:val="center"/>
          </w:tcPr>
          <w:p>
            <w:pPr>
              <w:pStyle w:val="21"/>
            </w:pPr>
            <w:r>
              <w:t>60.00</w:t>
            </w:r>
          </w:p>
        </w:tc>
        <w:tc>
          <w:tcPr>
            <w:tcW w:w="1134" w:type="dxa"/>
            <w:tcBorders>
              <w:top w:val="single" w:sz="6" w:space="0" w:color="auto"/>
              <w:left w:val="single" w:sz="6" w:space="0" w:color="auto"/>
              <w:right w:val="single" w:sz="6" w:space="0" w:color="auto"/>
            </w:tcBorders>
            <w:vAlign w:val="center"/>
          </w:tcPr>
          <w:p>
            <w:pPr>
              <w:pStyle w:val="22"/>
            </w:pPr>
            <w:r>
              <w:t>其他医疗设备</w:t>
            </w:r>
          </w:p>
        </w:tc>
        <w:tc>
          <w:tcPr>
            <w:tcW w:w="1134" w:type="dxa"/>
            <w:tcBorders>
              <w:top w:val="single" w:sz="6" w:space="0" w:color="auto"/>
              <w:left w:val="single" w:sz="6" w:space="0" w:color="auto"/>
              <w:right w:val="single" w:sz="6" w:space="0" w:color="auto"/>
            </w:tcBorders>
            <w:vAlign w:val="center"/>
          </w:tcPr>
          <w:p>
            <w:pPr>
              <w:pStyle w:val="22"/>
            </w:pPr>
            <w:r>
              <w:t>A02329900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2</w:t>
            </w:r>
          </w:p>
        </w:tc>
        <w:tc>
          <w:tcPr>
            <w:tcW w:w="850" w:type="dxa"/>
            <w:tcBorders>
              <w:top w:val="single" w:sz="6" w:space="0" w:color="auto"/>
              <w:left w:val="single" w:sz="6" w:space="0" w:color="auto"/>
              <w:right w:val="single" w:sz="6" w:space="0" w:color="auto"/>
            </w:tcBorders>
            <w:vAlign w:val="center"/>
          </w:tcPr>
          <w:p>
            <w:pPr>
              <w:pStyle w:val="21"/>
            </w:pPr>
            <w:r>
              <w:t>4.00</w:t>
            </w:r>
          </w:p>
        </w:tc>
        <w:tc>
          <w:tcPr>
            <w:tcW w:w="964" w:type="dxa"/>
            <w:tcBorders>
              <w:top w:val="single" w:sz="6" w:space="0" w:color="auto"/>
              <w:left w:val="single" w:sz="6" w:space="0" w:color="auto"/>
              <w:right w:val="single" w:sz="6" w:space="0" w:color="auto"/>
            </w:tcBorders>
            <w:vAlign w:val="center"/>
          </w:tcPr>
          <w:p>
            <w:pPr>
              <w:pStyle w:val="21"/>
            </w:pPr>
            <w:r>
              <w:t>8.00</w:t>
            </w:r>
          </w:p>
        </w:tc>
        <w:tc>
          <w:tcPr>
            <w:tcW w:w="964" w:type="dxa"/>
            <w:tcBorders>
              <w:top w:val="single" w:sz="6" w:space="0" w:color="auto"/>
              <w:left w:val="single" w:sz="6" w:space="0" w:color="auto"/>
              <w:right w:val="single" w:sz="6" w:space="0" w:color="auto"/>
            </w:tcBorders>
            <w:vAlign w:val="center"/>
          </w:tcPr>
          <w:p>
            <w:pPr>
              <w:pStyle w:val="21"/>
            </w:pPr>
            <w:r>
              <w:t>8.00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8.00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昌黎县中医院上年末固定资产金额为483.28万元（详见下表）。本年度拟购置固定资产总额为381.00万元，已按要求列入政府采购预算，详见政府采购预算表。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361031昌黎县中医院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483.28</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6059.16</w:t>
            </w:r>
          </w:p>
        </w:tc>
        <w:tc>
          <w:tcPr>
            <w:tcW w:w="2835" w:type="dxa"/>
            <w:vAlign w:val="center"/>
          </w:tcPr>
          <w:p>
            <w:pPr>
              <w:pStyle w:val="21"/>
            </w:pPr>
            <w:r>
              <w:t>255.27</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vAlign w:val="center"/>
          </w:tcPr>
          <w:p>
            <w:pPr>
              <w:pStyle w:val="21"/>
            </w:pPr>
            <w:r>
              <w:t>9.88</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2</w:t>
            </w:r>
          </w:p>
        </w:tc>
        <w:tc>
          <w:tcPr>
            <w:tcW w:w="2835" w:type="dxa"/>
            <w:vAlign w:val="center"/>
          </w:tcPr>
          <w:p>
            <w:pPr>
              <w:pStyle w:val="21"/>
            </w:pPr>
            <w:r>
              <w:t>109.80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203</w:t>
            </w:r>
          </w:p>
        </w:tc>
        <w:tc>
          <w:tcPr>
            <w:tcW w:w="2835" w:type="dxa"/>
            <w:vAlign w:val="center"/>
          </w:tcPr>
          <w:p>
            <w:pPr>
              <w:pStyle w:val="21"/>
            </w:pPr>
            <w:r>
              <w:t>118.21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1" w:name="_Toc_4_4_0000000021"/>
      <w:r>
        <w:rPr>
          <w:rFonts w:ascii="方正小标宋_GBK" w:eastAsia="方正小标宋_GBK" w:cs="方正小标宋_GBK" w:hAnsi="方正小标宋_GBK"/>
          <w:b w:val="0"/>
          <w:color w:val="000000"/>
          <w:sz w:val="44"/>
        </w:rPr>
        <w:t>二十一、昌黎县泥井中心卫生院收支预算</w:t>
      </w:r>
      <w:bookmarkEnd w:id="2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361032昌黎县泥井中心卫生院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282.20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240.00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522.20</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522.20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522.20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522.20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522.20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361032昌黎县泥井中心卫生院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522.20</w:t>
            </w:r>
          </w:p>
        </w:tc>
        <w:tc>
          <w:tcPr>
            <w:tcW w:w="1134" w:type="dxa"/>
            <w:tcBorders>
              <w:top w:val="single" w:sz="6" w:space="0" w:color="auto"/>
              <w:left w:val="single" w:sz="6" w:space="0" w:color="auto"/>
              <w:right w:val="single" w:sz="6" w:space="0" w:color="auto"/>
            </w:tcBorders>
            <w:vAlign w:val="center"/>
          </w:tcPr>
          <w:p>
            <w:pPr>
              <w:pStyle w:val="25"/>
            </w:pPr>
            <w:r>
              <w:t>522.20</w:t>
            </w:r>
          </w:p>
        </w:tc>
        <w:tc>
          <w:tcPr>
            <w:tcW w:w="1134" w:type="dxa"/>
            <w:tcBorders>
              <w:top w:val="single" w:sz="6" w:space="0" w:color="auto"/>
              <w:left w:val="single" w:sz="6" w:space="0" w:color="auto"/>
              <w:right w:val="single" w:sz="6" w:space="0" w:color="auto"/>
            </w:tcBorders>
            <w:vAlign w:val="center"/>
          </w:tcPr>
          <w:p>
            <w:pPr>
              <w:pStyle w:val="25"/>
            </w:pPr>
            <w:r>
              <w:t>282.20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240.00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282.20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282.20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522.20</w:t>
            </w:r>
          </w:p>
        </w:tc>
        <w:tc>
          <w:tcPr>
            <w:tcW w:w="1134" w:type="dxa"/>
            <w:tcBorders>
              <w:top w:val="single" w:sz="6" w:space="0" w:color="auto"/>
              <w:left w:val="single" w:sz="6" w:space="0" w:color="auto"/>
              <w:right w:val="single" w:sz="6" w:space="0" w:color="auto"/>
            </w:tcBorders>
            <w:vAlign w:val="center"/>
          </w:tcPr>
          <w:p>
            <w:pPr>
              <w:pStyle w:val="21"/>
            </w:pPr>
            <w:r>
              <w:t>282.20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240.00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522.20</w:t>
            </w:r>
          </w:p>
        </w:tc>
        <w:tc>
          <w:tcPr>
            <w:tcW w:w="1361" w:type="dxa"/>
            <w:tcBorders>
              <w:top w:val="single" w:sz="6" w:space="0" w:color="auto"/>
              <w:left w:val="single" w:sz="6" w:space="0" w:color="auto"/>
              <w:right w:val="single" w:sz="6" w:space="0" w:color="auto"/>
            </w:tcBorders>
            <w:vAlign w:val="center"/>
          </w:tcPr>
          <w:p>
            <w:pPr>
              <w:pStyle w:val="25"/>
            </w:pPr>
            <w:r>
              <w:t>522.20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r>
              <w:t>522.20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282.20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282.20</w:t>
            </w:r>
          </w:p>
        </w:tc>
        <w:tc>
          <w:tcPr>
            <w:tcW w:w="1474" w:type="dxa"/>
            <w:tcBorders>
              <w:top w:val="single" w:sz="6" w:space="0" w:color="auto"/>
              <w:left w:val="single" w:sz="6" w:space="0" w:color="auto"/>
              <w:right w:val="single" w:sz="6" w:space="0" w:color="auto"/>
            </w:tcBorders>
            <w:vAlign w:val="center"/>
          </w:tcPr>
          <w:p>
            <w:pPr>
              <w:pStyle w:val="21"/>
            </w:pPr>
            <w:r>
              <w:t>282.20</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1474" w:type="dxa"/>
            <w:tcBorders>
              <w:top w:val="single" w:sz="6" w:space="0" w:color="auto"/>
              <w:left w:val="single" w:sz="6" w:space="0" w:color="auto"/>
              <w:right w:val="single" w:sz="6" w:space="0" w:color="auto"/>
            </w:tcBorders>
            <w:vAlign w:val="center"/>
          </w:tcPr>
          <w:p>
            <w:pPr>
              <w:pStyle w:val="25"/>
            </w:pPr>
            <w:r>
              <w:t>282.20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282.20</w:t>
            </w:r>
          </w:p>
        </w:tc>
        <w:tc>
          <w:tcPr>
            <w:tcW w:w="2551" w:type="dxa"/>
            <w:tcBorders>
              <w:top w:val="single" w:sz="6" w:space="0" w:color="auto"/>
              <w:left w:val="single" w:sz="6" w:space="0" w:color="auto"/>
              <w:right w:val="single" w:sz="6" w:space="0" w:color="auto"/>
            </w:tcBorders>
            <w:vAlign w:val="center"/>
          </w:tcPr>
          <w:p>
            <w:pPr>
              <w:pStyle w:val="25"/>
            </w:pPr>
            <w:r>
              <w:t>282.20</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tcBorders>
              <w:top w:val="single" w:sz="6" w:space="0" w:color="auto"/>
              <w:left w:val="single" w:sz="6" w:space="0" w:color="auto"/>
              <w:right w:val="single" w:sz="6" w:space="0" w:color="auto"/>
            </w:tcBorders>
            <w:vAlign w:val="center"/>
          </w:tcPr>
          <w:p>
            <w:pPr>
              <w:pStyle w:val="21"/>
            </w:pPr>
            <w:r>
              <w:t>282.20</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282.20</w:t>
            </w:r>
          </w:p>
        </w:tc>
        <w:tc>
          <w:tcPr>
            <w:tcW w:w="2551" w:type="dxa"/>
            <w:tcBorders>
              <w:top w:val="single" w:sz="6" w:space="0" w:color="auto"/>
              <w:left w:val="single" w:sz="6" w:space="0" w:color="auto"/>
              <w:right w:val="single" w:sz="6" w:space="0" w:color="auto"/>
            </w:tcBorders>
            <w:vAlign w:val="center"/>
          </w:tcPr>
          <w:p>
            <w:pPr>
              <w:pStyle w:val="25"/>
            </w:pPr>
            <w:r>
              <w:t>280.31</w:t>
            </w:r>
          </w:p>
        </w:tc>
        <w:tc>
          <w:tcPr>
            <w:tcW w:w="2551" w:type="dxa"/>
            <w:vAlign w:val="center"/>
          </w:tcPr>
          <w:p>
            <w:pPr>
              <w:pStyle w:val="25"/>
            </w:pPr>
            <w:r>
              <w:t>1.89</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260.00</w:t>
            </w:r>
          </w:p>
        </w:tc>
        <w:tc>
          <w:tcPr>
            <w:tcW w:w="2551" w:type="dxa"/>
            <w:tcBorders>
              <w:top w:val="single" w:sz="6" w:space="0" w:color="auto"/>
              <w:left w:val="single" w:sz="6" w:space="0" w:color="auto"/>
              <w:right w:val="single" w:sz="6" w:space="0" w:color="auto"/>
            </w:tcBorders>
            <w:vAlign w:val="center"/>
          </w:tcPr>
          <w:p>
            <w:pPr>
              <w:pStyle w:val="21"/>
            </w:pPr>
            <w:r>
              <w:t>260.00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111.04</w:t>
            </w:r>
          </w:p>
        </w:tc>
        <w:tc>
          <w:tcPr>
            <w:tcW w:w="2551" w:type="dxa"/>
            <w:tcBorders>
              <w:top w:val="single" w:sz="6" w:space="0" w:color="auto"/>
              <w:left w:val="single" w:sz="6" w:space="0" w:color="auto"/>
              <w:right w:val="single" w:sz="6" w:space="0" w:color="auto"/>
            </w:tcBorders>
            <w:vAlign w:val="center"/>
          </w:tcPr>
          <w:p>
            <w:pPr>
              <w:pStyle w:val="21"/>
            </w:pPr>
            <w:r>
              <w:t>111.04</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15.24</w:t>
            </w:r>
          </w:p>
        </w:tc>
        <w:tc>
          <w:tcPr>
            <w:tcW w:w="2551" w:type="dxa"/>
            <w:tcBorders>
              <w:top w:val="single" w:sz="6" w:space="0" w:color="auto"/>
              <w:left w:val="single" w:sz="6" w:space="0" w:color="auto"/>
              <w:right w:val="single" w:sz="6" w:space="0" w:color="auto"/>
            </w:tcBorders>
            <w:vAlign w:val="center"/>
          </w:tcPr>
          <w:p>
            <w:pPr>
              <w:pStyle w:val="21"/>
            </w:pPr>
            <w:r>
              <w:t>15.24</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63.40</w:t>
            </w:r>
          </w:p>
        </w:tc>
        <w:tc>
          <w:tcPr>
            <w:tcW w:w="2551" w:type="dxa"/>
            <w:tcBorders>
              <w:top w:val="single" w:sz="6" w:space="0" w:color="auto"/>
              <w:left w:val="single" w:sz="6" w:space="0" w:color="auto"/>
              <w:right w:val="single" w:sz="6" w:space="0" w:color="auto"/>
            </w:tcBorders>
            <w:vAlign w:val="center"/>
          </w:tcPr>
          <w:p>
            <w:pPr>
              <w:pStyle w:val="21"/>
            </w:pPr>
            <w:r>
              <w:t>63.40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27.36</w:t>
            </w:r>
          </w:p>
        </w:tc>
        <w:tc>
          <w:tcPr>
            <w:tcW w:w="2551" w:type="dxa"/>
            <w:tcBorders>
              <w:top w:val="single" w:sz="6" w:space="0" w:color="auto"/>
              <w:left w:val="single" w:sz="6" w:space="0" w:color="auto"/>
              <w:right w:val="single" w:sz="6" w:space="0" w:color="auto"/>
            </w:tcBorders>
            <w:vAlign w:val="center"/>
          </w:tcPr>
          <w:p>
            <w:pPr>
              <w:pStyle w:val="21"/>
            </w:pPr>
            <w:r>
              <w:t>27.36</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12.38</w:t>
            </w:r>
          </w:p>
        </w:tc>
        <w:tc>
          <w:tcPr>
            <w:tcW w:w="2551" w:type="dxa"/>
            <w:tcBorders>
              <w:top w:val="single" w:sz="6" w:space="0" w:color="auto"/>
              <w:left w:val="single" w:sz="6" w:space="0" w:color="auto"/>
              <w:right w:val="single" w:sz="6" w:space="0" w:color="auto"/>
            </w:tcBorders>
            <w:vAlign w:val="center"/>
          </w:tcPr>
          <w:p>
            <w:pPr>
              <w:pStyle w:val="21"/>
            </w:pPr>
            <w:r>
              <w:t>12.38</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14.24</w:t>
            </w:r>
          </w:p>
        </w:tc>
        <w:tc>
          <w:tcPr>
            <w:tcW w:w="2551" w:type="dxa"/>
            <w:tcBorders>
              <w:top w:val="single" w:sz="6" w:space="0" w:color="auto"/>
              <w:left w:val="single" w:sz="6" w:space="0" w:color="auto"/>
              <w:right w:val="single" w:sz="6" w:space="0" w:color="auto"/>
            </w:tcBorders>
            <w:vAlign w:val="center"/>
          </w:tcPr>
          <w:p>
            <w:pPr>
              <w:pStyle w:val="21"/>
            </w:pPr>
            <w:r>
              <w:t>14.24</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1.94</w:t>
            </w:r>
          </w:p>
        </w:tc>
        <w:tc>
          <w:tcPr>
            <w:tcW w:w="2551" w:type="dxa"/>
            <w:tcBorders>
              <w:top w:val="single" w:sz="6" w:space="0" w:color="auto"/>
              <w:left w:val="single" w:sz="6" w:space="0" w:color="auto"/>
              <w:right w:val="single" w:sz="6" w:space="0" w:color="auto"/>
            </w:tcBorders>
            <w:vAlign w:val="center"/>
          </w:tcPr>
          <w:p>
            <w:pPr>
              <w:pStyle w:val="21"/>
            </w:pPr>
            <w:r>
              <w:t>1.94</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14.40</w:t>
            </w:r>
          </w:p>
        </w:tc>
        <w:tc>
          <w:tcPr>
            <w:tcW w:w="2551" w:type="dxa"/>
            <w:tcBorders>
              <w:top w:val="single" w:sz="6" w:space="0" w:color="auto"/>
              <w:left w:val="single" w:sz="6" w:space="0" w:color="auto"/>
              <w:right w:val="single" w:sz="6" w:space="0" w:color="auto"/>
            </w:tcBorders>
            <w:vAlign w:val="center"/>
          </w:tcPr>
          <w:p>
            <w:pPr>
              <w:pStyle w:val="21"/>
            </w:pPr>
            <w:r>
              <w:t>14.40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1.89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1.89</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1.89</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1.89</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20.31</w:t>
            </w:r>
          </w:p>
        </w:tc>
        <w:tc>
          <w:tcPr>
            <w:tcW w:w="2551" w:type="dxa"/>
            <w:tcBorders>
              <w:top w:val="single" w:sz="6" w:space="0" w:color="auto"/>
              <w:left w:val="single" w:sz="6" w:space="0" w:color="auto"/>
              <w:right w:val="single" w:sz="6" w:space="0" w:color="auto"/>
            </w:tcBorders>
            <w:vAlign w:val="center"/>
          </w:tcPr>
          <w:p>
            <w:pPr>
              <w:pStyle w:val="21"/>
            </w:pPr>
            <w:r>
              <w:t>20.31</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20.31</w:t>
            </w:r>
          </w:p>
        </w:tc>
        <w:tc>
          <w:tcPr>
            <w:tcW w:w="2551" w:type="dxa"/>
            <w:tcBorders>
              <w:top w:val="single" w:sz="6" w:space="0" w:color="auto"/>
              <w:left w:val="single" w:sz="6" w:space="0" w:color="auto"/>
              <w:right w:val="single" w:sz="6" w:space="0" w:color="auto"/>
            </w:tcBorders>
            <w:vAlign w:val="center"/>
          </w:tcPr>
          <w:p>
            <w:pPr>
              <w:pStyle w:val="21"/>
            </w:pPr>
            <w:r>
              <w:t>20.31</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361032昌黎县泥井中心卫生院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昌黎县泥井中心卫生院2025年单位预算信息公开情况说明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按照《中华人民共和国预算法》、《地方预决算公开操作规程》和《关于进一步推进预算公开工作的实施意见》规定，现将昌黎县泥井中心卫生院2025年单位预算公开如下：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昌黎县泥井中心卫生院是昌黎县卫生健康局下属单位，承担本辖区基本医疗服务和基本公共卫生服务，设有内科、检验科、B超室、DR室、护理站、药房、预防保健科、公共卫生科等内部科室。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昌黎县泥井中心卫生院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522.20万元，其中：一般公共预算收入282.20万元，基金预算收入0.00万元，国有资本经营预算收入0.00万元，财政专户核拨收入0.00万元，单位资金收入240.00万元，上年结转结余0.00万元。</w:t>
      </w:r>
    </w:p>
    <w:p>
      <w:pPr>
        <w:pStyle w:val="28"/>
      </w:pPr>
      <w:r>
        <w:t>2、支出说明</w:t>
      </w:r>
    </w:p>
    <w:p>
      <w:pPr>
        <w:pStyle w:val="28"/>
      </w:pPr>
      <w:r>
        <w:t>收支预算总表支出栏、基本支出表、项目支出表按经济分类和支出功能分类科目编制，反映昌黎县泥井中心卫生院年度单位预算中支出预算的总体情况。2025年支出预算522.20万元，其中基本支出522.20万元，包括人员经费280.31万元和日常公用经费241.89万元；项目支出0.00万元，主要为我单位2025年初无项目预算安排。</w:t>
      </w:r>
    </w:p>
    <w:p>
      <w:pPr>
        <w:pStyle w:val="28"/>
      </w:pPr>
      <w:r>
        <w:t>3、比上年增减情况</w:t>
      </w:r>
    </w:p>
    <w:p>
      <w:pPr>
        <w:pStyle w:val="28"/>
      </w:pPr>
      <w:r>
        <w:t>2025年预算收支安排522.20万元，较2024年预算减少6.99万元，其中：基本支出减少6.99万元，主要为我单位今年有人员调出情况。项目支出增加0.00万元，主要为我单位2025年初无项目预算安排。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2025年，我单位机关运行经费共计安排241.89万元，主要用于日常维修、办公用房水电费、办公用房取暖费、办公用房物业管理费等日常运行支出。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公务接待费减少0.15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361032昌黎县泥井中心卫生院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昌黎县泥井中心卫生院上年末固定资产金额为879.05万元（详见下表）。本年度拟购置固定资产总额为14.95万元，已按要求列入政府采购预算，详见政府采购预算表。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361032昌黎县泥井中心卫生院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879.05</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1790</w:t>
            </w:r>
          </w:p>
        </w:tc>
        <w:tc>
          <w:tcPr>
            <w:tcW w:w="2835" w:type="dxa"/>
            <w:vAlign w:val="center"/>
          </w:tcPr>
          <w:p>
            <w:pPr>
              <w:pStyle w:val="21"/>
            </w:pPr>
            <w:r>
              <w:t>309.03</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vAlign w:val="center"/>
          </w:tcPr>
          <w:p>
            <w:pPr>
              <w:pStyle w:val="21"/>
            </w:pPr>
            <w:r>
              <w:t>145.53</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4</w:t>
            </w:r>
          </w:p>
        </w:tc>
        <w:tc>
          <w:tcPr>
            <w:tcW w:w="2835" w:type="dxa"/>
            <w:vAlign w:val="center"/>
          </w:tcPr>
          <w:p>
            <w:pPr>
              <w:pStyle w:val="21"/>
            </w:pPr>
            <w:r>
              <w:t>60.25</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1</w:t>
            </w:r>
          </w:p>
        </w:tc>
        <w:tc>
          <w:tcPr>
            <w:tcW w:w="2835" w:type="dxa"/>
            <w:vAlign w:val="center"/>
          </w:tcPr>
          <w:p>
            <w:pPr>
              <w:pStyle w:val="21"/>
            </w:pPr>
            <w:r>
              <w:t>68.80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694</w:t>
            </w:r>
          </w:p>
        </w:tc>
        <w:tc>
          <w:tcPr>
            <w:tcW w:w="2835" w:type="dxa"/>
            <w:vAlign w:val="center"/>
          </w:tcPr>
          <w:p>
            <w:pPr>
              <w:pStyle w:val="21"/>
            </w:pPr>
            <w:r>
              <w:t>440.97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2" w:name="_Toc_4_4_0000000022"/>
      <w:r>
        <w:rPr>
          <w:rFonts w:ascii="方正小标宋_GBK" w:eastAsia="方正小标宋_GBK" w:cs="方正小标宋_GBK" w:hAnsi="方正小标宋_GBK"/>
          <w:b w:val="0"/>
          <w:color w:val="000000"/>
          <w:sz w:val="44"/>
        </w:rPr>
        <w:t>二十二、昌黎县昌黎中心卫生院收支预算</w:t>
      </w:r>
      <w:bookmarkEnd w:id="2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361033昌黎县昌黎中心卫生院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1174.95</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850.00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2024.95</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2024.95</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2024.95</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2024.95</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2024.95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361033昌黎县昌黎中心卫生院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2024.95</w:t>
            </w:r>
          </w:p>
        </w:tc>
        <w:tc>
          <w:tcPr>
            <w:tcW w:w="1134" w:type="dxa"/>
            <w:tcBorders>
              <w:top w:val="single" w:sz="6" w:space="0" w:color="auto"/>
              <w:left w:val="single" w:sz="6" w:space="0" w:color="auto"/>
              <w:right w:val="single" w:sz="6" w:space="0" w:color="auto"/>
            </w:tcBorders>
            <w:vAlign w:val="center"/>
          </w:tcPr>
          <w:p>
            <w:pPr>
              <w:pStyle w:val="25"/>
            </w:pPr>
            <w:r>
              <w:t>2024.95</w:t>
            </w:r>
          </w:p>
        </w:tc>
        <w:tc>
          <w:tcPr>
            <w:tcW w:w="1134" w:type="dxa"/>
            <w:tcBorders>
              <w:top w:val="single" w:sz="6" w:space="0" w:color="auto"/>
              <w:left w:val="single" w:sz="6" w:space="0" w:color="auto"/>
              <w:right w:val="single" w:sz="6" w:space="0" w:color="auto"/>
            </w:tcBorders>
            <w:vAlign w:val="center"/>
          </w:tcPr>
          <w:p>
            <w:pPr>
              <w:pStyle w:val="25"/>
            </w:pPr>
            <w:r>
              <w:t>1174.95</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850.00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2024.95</w:t>
            </w:r>
          </w:p>
        </w:tc>
        <w:tc>
          <w:tcPr>
            <w:tcW w:w="1134" w:type="dxa"/>
            <w:tcBorders>
              <w:top w:val="single" w:sz="6" w:space="0" w:color="auto"/>
              <w:left w:val="single" w:sz="6" w:space="0" w:color="auto"/>
              <w:right w:val="single" w:sz="6" w:space="0" w:color="auto"/>
            </w:tcBorders>
            <w:vAlign w:val="center"/>
          </w:tcPr>
          <w:p>
            <w:pPr>
              <w:pStyle w:val="21"/>
            </w:pPr>
            <w:r>
              <w:t>2024.95</w:t>
            </w:r>
          </w:p>
        </w:tc>
        <w:tc>
          <w:tcPr>
            <w:tcW w:w="1134" w:type="dxa"/>
            <w:tcBorders>
              <w:top w:val="single" w:sz="6" w:space="0" w:color="auto"/>
              <w:left w:val="single" w:sz="6" w:space="0" w:color="auto"/>
              <w:right w:val="single" w:sz="6" w:space="0" w:color="auto"/>
            </w:tcBorders>
            <w:vAlign w:val="center"/>
          </w:tcPr>
          <w:p>
            <w:pPr>
              <w:pStyle w:val="21"/>
            </w:pPr>
            <w:r>
              <w:t>1174.95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850.00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1974.95</w:t>
            </w:r>
          </w:p>
        </w:tc>
        <w:tc>
          <w:tcPr>
            <w:tcW w:w="1134" w:type="dxa"/>
            <w:tcBorders>
              <w:top w:val="single" w:sz="6" w:space="0" w:color="auto"/>
              <w:left w:val="single" w:sz="6" w:space="0" w:color="auto"/>
              <w:right w:val="single" w:sz="6" w:space="0" w:color="auto"/>
            </w:tcBorders>
            <w:vAlign w:val="center"/>
          </w:tcPr>
          <w:p>
            <w:pPr>
              <w:pStyle w:val="21"/>
            </w:pPr>
            <w:r>
              <w:t>1974.95</w:t>
            </w:r>
          </w:p>
        </w:tc>
        <w:tc>
          <w:tcPr>
            <w:tcW w:w="1134" w:type="dxa"/>
            <w:tcBorders>
              <w:top w:val="single" w:sz="6" w:space="0" w:color="auto"/>
              <w:left w:val="single" w:sz="6" w:space="0" w:color="auto"/>
              <w:right w:val="single" w:sz="6" w:space="0" w:color="auto"/>
            </w:tcBorders>
            <w:vAlign w:val="center"/>
          </w:tcPr>
          <w:p>
            <w:pPr>
              <w:pStyle w:val="21"/>
            </w:pPr>
            <w:r>
              <w:t>1124.95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850.00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1974.95</w:t>
            </w:r>
          </w:p>
        </w:tc>
        <w:tc>
          <w:tcPr>
            <w:tcW w:w="1134" w:type="dxa"/>
            <w:tcBorders>
              <w:top w:val="single" w:sz="6" w:space="0" w:color="auto"/>
              <w:left w:val="single" w:sz="6" w:space="0" w:color="auto"/>
              <w:right w:val="single" w:sz="6" w:space="0" w:color="auto"/>
            </w:tcBorders>
            <w:vAlign w:val="center"/>
          </w:tcPr>
          <w:p>
            <w:pPr>
              <w:pStyle w:val="21"/>
            </w:pPr>
            <w:r>
              <w:t>1974.95</w:t>
            </w:r>
          </w:p>
        </w:tc>
        <w:tc>
          <w:tcPr>
            <w:tcW w:w="1134" w:type="dxa"/>
            <w:tcBorders>
              <w:top w:val="single" w:sz="6" w:space="0" w:color="auto"/>
              <w:left w:val="single" w:sz="6" w:space="0" w:color="auto"/>
              <w:right w:val="single" w:sz="6" w:space="0" w:color="auto"/>
            </w:tcBorders>
            <w:vAlign w:val="center"/>
          </w:tcPr>
          <w:p>
            <w:pPr>
              <w:pStyle w:val="21"/>
            </w:pPr>
            <w:r>
              <w:t>1124.95</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850.00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1559" w:type="dxa"/>
            <w:tcBorders>
              <w:top w:val="single" w:sz="6" w:space="0" w:color="auto"/>
              <w:left w:val="single" w:sz="6" w:space="0" w:color="auto"/>
              <w:right w:val="single" w:sz="6" w:space="0" w:color="auto"/>
            </w:tcBorders>
            <w:vAlign w:val="center"/>
          </w:tcPr>
          <w:p>
            <w:pPr>
              <w:pStyle w:val="22"/>
            </w:pPr>
            <w:r>
              <w:t>公共卫生</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1559" w:type="dxa"/>
            <w:tcBorders>
              <w:top w:val="single" w:sz="6" w:space="0" w:color="auto"/>
              <w:left w:val="single" w:sz="6" w:space="0" w:color="auto"/>
              <w:right w:val="single" w:sz="6" w:space="0" w:color="auto"/>
            </w:tcBorders>
            <w:vAlign w:val="center"/>
          </w:tcPr>
          <w:p>
            <w:pPr>
              <w:pStyle w:val="22"/>
            </w:pPr>
            <w:r>
              <w:t>其他公共卫生支出</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r>
              <w:t>50.00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2024.95</w:t>
            </w:r>
          </w:p>
        </w:tc>
        <w:tc>
          <w:tcPr>
            <w:tcW w:w="1361" w:type="dxa"/>
            <w:tcBorders>
              <w:top w:val="single" w:sz="6" w:space="0" w:color="auto"/>
              <w:left w:val="single" w:sz="6" w:space="0" w:color="auto"/>
              <w:right w:val="single" w:sz="6" w:space="0" w:color="auto"/>
            </w:tcBorders>
            <w:vAlign w:val="center"/>
          </w:tcPr>
          <w:p>
            <w:pPr>
              <w:pStyle w:val="25"/>
            </w:pPr>
            <w:r>
              <w:t>1749.95</w:t>
            </w:r>
          </w:p>
        </w:tc>
        <w:tc>
          <w:tcPr>
            <w:tcW w:w="1361" w:type="dxa"/>
            <w:tcBorders>
              <w:top w:val="single" w:sz="6" w:space="0" w:color="auto"/>
              <w:left w:val="single" w:sz="6" w:space="0" w:color="auto"/>
              <w:right w:val="single" w:sz="6" w:space="0" w:color="auto"/>
            </w:tcBorders>
            <w:vAlign w:val="center"/>
          </w:tcPr>
          <w:p>
            <w:pPr>
              <w:pStyle w:val="25"/>
            </w:pPr>
            <w:r>
              <w:t>275.00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2024.95</w:t>
            </w:r>
          </w:p>
        </w:tc>
        <w:tc>
          <w:tcPr>
            <w:tcW w:w="1361" w:type="dxa"/>
            <w:tcBorders>
              <w:top w:val="single" w:sz="6" w:space="0" w:color="auto"/>
              <w:left w:val="single" w:sz="6" w:space="0" w:color="auto"/>
              <w:right w:val="single" w:sz="6" w:space="0" w:color="auto"/>
            </w:tcBorders>
            <w:vAlign w:val="center"/>
          </w:tcPr>
          <w:p>
            <w:pPr>
              <w:pStyle w:val="21"/>
            </w:pPr>
            <w:r>
              <w:t>1749.95</w:t>
            </w:r>
          </w:p>
        </w:tc>
        <w:tc>
          <w:tcPr>
            <w:tcW w:w="1361" w:type="dxa"/>
            <w:tcBorders>
              <w:top w:val="single" w:sz="6" w:space="0" w:color="auto"/>
              <w:left w:val="single" w:sz="6" w:space="0" w:color="auto"/>
              <w:right w:val="single" w:sz="6" w:space="0" w:color="auto"/>
            </w:tcBorders>
            <w:vAlign w:val="center"/>
          </w:tcPr>
          <w:p>
            <w:pPr>
              <w:pStyle w:val="21"/>
            </w:pPr>
            <w:r>
              <w:t>275.00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1974.95</w:t>
            </w:r>
          </w:p>
        </w:tc>
        <w:tc>
          <w:tcPr>
            <w:tcW w:w="1361" w:type="dxa"/>
            <w:tcBorders>
              <w:top w:val="single" w:sz="6" w:space="0" w:color="auto"/>
              <w:left w:val="single" w:sz="6" w:space="0" w:color="auto"/>
              <w:right w:val="single" w:sz="6" w:space="0" w:color="auto"/>
            </w:tcBorders>
            <w:vAlign w:val="center"/>
          </w:tcPr>
          <w:p>
            <w:pPr>
              <w:pStyle w:val="21"/>
            </w:pPr>
            <w:r>
              <w:t>1749.95</w:t>
            </w:r>
          </w:p>
        </w:tc>
        <w:tc>
          <w:tcPr>
            <w:tcW w:w="1361" w:type="dxa"/>
            <w:tcBorders>
              <w:top w:val="single" w:sz="6" w:space="0" w:color="auto"/>
              <w:left w:val="single" w:sz="6" w:space="0" w:color="auto"/>
              <w:right w:val="single" w:sz="6" w:space="0" w:color="auto"/>
            </w:tcBorders>
            <w:vAlign w:val="center"/>
          </w:tcPr>
          <w:p>
            <w:pPr>
              <w:pStyle w:val="21"/>
            </w:pPr>
            <w:r>
              <w:t>225.00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1974.95</w:t>
            </w:r>
          </w:p>
        </w:tc>
        <w:tc>
          <w:tcPr>
            <w:tcW w:w="1361" w:type="dxa"/>
            <w:tcBorders>
              <w:top w:val="single" w:sz="6" w:space="0" w:color="auto"/>
              <w:left w:val="single" w:sz="6" w:space="0" w:color="auto"/>
              <w:right w:val="single" w:sz="6" w:space="0" w:color="auto"/>
            </w:tcBorders>
            <w:vAlign w:val="center"/>
          </w:tcPr>
          <w:p>
            <w:pPr>
              <w:pStyle w:val="21"/>
            </w:pPr>
            <w:r>
              <w:t>1749.95</w:t>
            </w:r>
          </w:p>
        </w:tc>
        <w:tc>
          <w:tcPr>
            <w:tcW w:w="1361" w:type="dxa"/>
            <w:tcBorders>
              <w:top w:val="single" w:sz="6" w:space="0" w:color="auto"/>
              <w:left w:val="single" w:sz="6" w:space="0" w:color="auto"/>
              <w:right w:val="single" w:sz="6" w:space="0" w:color="auto"/>
            </w:tcBorders>
            <w:vAlign w:val="center"/>
          </w:tcPr>
          <w:p>
            <w:pPr>
              <w:pStyle w:val="21"/>
            </w:pPr>
            <w:r>
              <w:t>225.00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r>
              <w:t>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1174.95</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1174.95</w:t>
            </w:r>
          </w:p>
        </w:tc>
        <w:tc>
          <w:tcPr>
            <w:tcW w:w="1474" w:type="dxa"/>
            <w:tcBorders>
              <w:top w:val="single" w:sz="6" w:space="0" w:color="auto"/>
              <w:left w:val="single" w:sz="6" w:space="0" w:color="auto"/>
              <w:right w:val="single" w:sz="6" w:space="0" w:color="auto"/>
            </w:tcBorders>
            <w:vAlign w:val="center"/>
          </w:tcPr>
          <w:p>
            <w:pPr>
              <w:pStyle w:val="21"/>
            </w:pPr>
            <w:r>
              <w:t>1174.95</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1474" w:type="dxa"/>
            <w:tcBorders>
              <w:top w:val="single" w:sz="6" w:space="0" w:color="auto"/>
              <w:left w:val="single" w:sz="6" w:space="0" w:color="auto"/>
              <w:right w:val="single" w:sz="6" w:space="0" w:color="auto"/>
            </w:tcBorders>
            <w:vAlign w:val="center"/>
          </w:tcPr>
          <w:p>
            <w:pPr>
              <w:pStyle w:val="25"/>
            </w:pPr>
            <w:r>
              <w:t>1174.95</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1174.95</w:t>
            </w:r>
          </w:p>
        </w:tc>
        <w:tc>
          <w:tcPr>
            <w:tcW w:w="2551" w:type="dxa"/>
            <w:tcBorders>
              <w:top w:val="single" w:sz="6" w:space="0" w:color="auto"/>
              <w:left w:val="single" w:sz="6" w:space="0" w:color="auto"/>
              <w:right w:val="single" w:sz="6" w:space="0" w:color="auto"/>
            </w:tcBorders>
            <w:vAlign w:val="center"/>
          </w:tcPr>
          <w:p>
            <w:pPr>
              <w:pStyle w:val="25"/>
            </w:pPr>
            <w:r>
              <w:t>899.95</w:t>
            </w:r>
          </w:p>
        </w:tc>
        <w:tc>
          <w:tcPr>
            <w:tcW w:w="2551" w:type="dxa"/>
            <w:vAlign w:val="center"/>
          </w:tcPr>
          <w:p>
            <w:pPr>
              <w:pStyle w:val="25"/>
            </w:pPr>
            <w:r>
              <w:t>275.00</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1174.95</w:t>
            </w:r>
          </w:p>
        </w:tc>
        <w:tc>
          <w:tcPr>
            <w:tcW w:w="2551" w:type="dxa"/>
            <w:tcBorders>
              <w:top w:val="single" w:sz="6" w:space="0" w:color="auto"/>
              <w:left w:val="single" w:sz="6" w:space="0" w:color="auto"/>
              <w:right w:val="single" w:sz="6" w:space="0" w:color="auto"/>
            </w:tcBorders>
            <w:vAlign w:val="center"/>
          </w:tcPr>
          <w:p>
            <w:pPr>
              <w:pStyle w:val="21"/>
            </w:pPr>
            <w:r>
              <w:t>899.95</w:t>
            </w:r>
          </w:p>
        </w:tc>
        <w:tc>
          <w:tcPr>
            <w:tcW w:w="2551" w:type="dxa"/>
            <w:vAlign w:val="center"/>
          </w:tcPr>
          <w:p>
            <w:pPr>
              <w:pStyle w:val="21"/>
            </w:pPr>
            <w:r>
              <w:t>275.00</w:t>
            </w: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1124.95</w:t>
            </w:r>
          </w:p>
        </w:tc>
        <w:tc>
          <w:tcPr>
            <w:tcW w:w="2551" w:type="dxa"/>
            <w:tcBorders>
              <w:top w:val="single" w:sz="6" w:space="0" w:color="auto"/>
              <w:left w:val="single" w:sz="6" w:space="0" w:color="auto"/>
              <w:right w:val="single" w:sz="6" w:space="0" w:color="auto"/>
            </w:tcBorders>
            <w:vAlign w:val="center"/>
          </w:tcPr>
          <w:p>
            <w:pPr>
              <w:pStyle w:val="21"/>
            </w:pPr>
            <w:r>
              <w:t>899.95</w:t>
            </w:r>
          </w:p>
        </w:tc>
        <w:tc>
          <w:tcPr>
            <w:tcW w:w="2551" w:type="dxa"/>
            <w:vAlign w:val="center"/>
          </w:tcPr>
          <w:p>
            <w:pPr>
              <w:pStyle w:val="21"/>
            </w:pPr>
            <w:r>
              <w:t>225.00</w:t>
            </w: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1124.95</w:t>
            </w:r>
          </w:p>
        </w:tc>
        <w:tc>
          <w:tcPr>
            <w:tcW w:w="2551" w:type="dxa"/>
            <w:tcBorders>
              <w:top w:val="single" w:sz="6" w:space="0" w:color="auto"/>
              <w:left w:val="single" w:sz="6" w:space="0" w:color="auto"/>
              <w:right w:val="single" w:sz="6" w:space="0" w:color="auto"/>
            </w:tcBorders>
            <w:vAlign w:val="center"/>
          </w:tcPr>
          <w:p>
            <w:pPr>
              <w:pStyle w:val="21"/>
            </w:pPr>
            <w:r>
              <w:t>899.95</w:t>
            </w:r>
          </w:p>
        </w:tc>
        <w:tc>
          <w:tcPr>
            <w:tcW w:w="2551" w:type="dxa"/>
            <w:vAlign w:val="center"/>
          </w:tcPr>
          <w:p>
            <w:pPr>
              <w:pStyle w:val="21"/>
            </w:pPr>
            <w:r>
              <w:t>225.00</w:t>
            </w: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21004</w:t>
            </w:r>
          </w:p>
        </w:tc>
        <w:tc>
          <w:tcPr>
            <w:tcW w:w="4535" w:type="dxa"/>
            <w:tcBorders>
              <w:top w:val="single" w:sz="6" w:space="0" w:color="auto"/>
              <w:left w:val="single" w:sz="6" w:space="0" w:color="auto"/>
              <w:right w:val="single" w:sz="6" w:space="0" w:color="auto"/>
            </w:tcBorders>
            <w:vAlign w:val="center"/>
          </w:tcPr>
          <w:p>
            <w:pPr>
              <w:pStyle w:val="22"/>
            </w:pPr>
            <w:r>
              <w:t>公共卫生</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50.00</w:t>
            </w: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2100499</w:t>
            </w:r>
          </w:p>
        </w:tc>
        <w:tc>
          <w:tcPr>
            <w:tcW w:w="4535" w:type="dxa"/>
            <w:tcBorders>
              <w:top w:val="single" w:sz="6" w:space="0" w:color="auto"/>
              <w:left w:val="single" w:sz="6" w:space="0" w:color="auto"/>
              <w:right w:val="single" w:sz="6" w:space="0" w:color="auto"/>
            </w:tcBorders>
            <w:vAlign w:val="center"/>
          </w:tcPr>
          <w:p>
            <w:pPr>
              <w:pStyle w:val="22"/>
            </w:pPr>
            <w:r>
              <w:t>其他公共卫生支出</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50.00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899.95</w:t>
            </w:r>
          </w:p>
        </w:tc>
        <w:tc>
          <w:tcPr>
            <w:tcW w:w="2551" w:type="dxa"/>
            <w:tcBorders>
              <w:top w:val="single" w:sz="6" w:space="0" w:color="auto"/>
              <w:left w:val="single" w:sz="6" w:space="0" w:color="auto"/>
              <w:right w:val="single" w:sz="6" w:space="0" w:color="auto"/>
            </w:tcBorders>
            <w:vAlign w:val="center"/>
          </w:tcPr>
          <w:p>
            <w:pPr>
              <w:pStyle w:val="25"/>
            </w:pPr>
            <w:r>
              <w:t>892.30</w:t>
            </w:r>
          </w:p>
        </w:tc>
        <w:tc>
          <w:tcPr>
            <w:tcW w:w="2551" w:type="dxa"/>
            <w:vAlign w:val="center"/>
          </w:tcPr>
          <w:p>
            <w:pPr>
              <w:pStyle w:val="25"/>
            </w:pPr>
            <w:r>
              <w:t>7.65</w:t>
            </w: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825.00</w:t>
            </w:r>
          </w:p>
        </w:tc>
        <w:tc>
          <w:tcPr>
            <w:tcW w:w="2551" w:type="dxa"/>
            <w:tcBorders>
              <w:top w:val="single" w:sz="6" w:space="0" w:color="auto"/>
              <w:left w:val="single" w:sz="6" w:space="0" w:color="auto"/>
              <w:right w:val="single" w:sz="6" w:space="0" w:color="auto"/>
            </w:tcBorders>
            <w:vAlign w:val="center"/>
          </w:tcPr>
          <w:p>
            <w:pPr>
              <w:pStyle w:val="21"/>
            </w:pPr>
            <w:r>
              <w:t>825.00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327.72</w:t>
            </w:r>
          </w:p>
        </w:tc>
        <w:tc>
          <w:tcPr>
            <w:tcW w:w="2551" w:type="dxa"/>
            <w:tcBorders>
              <w:top w:val="single" w:sz="6" w:space="0" w:color="auto"/>
              <w:left w:val="single" w:sz="6" w:space="0" w:color="auto"/>
              <w:right w:val="single" w:sz="6" w:space="0" w:color="auto"/>
            </w:tcBorders>
            <w:vAlign w:val="center"/>
          </w:tcPr>
          <w:p>
            <w:pPr>
              <w:pStyle w:val="21"/>
            </w:pPr>
            <w:r>
              <w:t>327.72</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58.90</w:t>
            </w:r>
          </w:p>
        </w:tc>
        <w:tc>
          <w:tcPr>
            <w:tcW w:w="2551" w:type="dxa"/>
            <w:tcBorders>
              <w:top w:val="single" w:sz="6" w:space="0" w:color="auto"/>
              <w:left w:val="single" w:sz="6" w:space="0" w:color="auto"/>
              <w:right w:val="single" w:sz="6" w:space="0" w:color="auto"/>
            </w:tcBorders>
            <w:vAlign w:val="center"/>
          </w:tcPr>
          <w:p>
            <w:pPr>
              <w:pStyle w:val="21"/>
            </w:pPr>
            <w:r>
              <w:t>58.90</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186.00</w:t>
            </w:r>
          </w:p>
        </w:tc>
        <w:tc>
          <w:tcPr>
            <w:tcW w:w="2551" w:type="dxa"/>
            <w:tcBorders>
              <w:top w:val="single" w:sz="6" w:space="0" w:color="auto"/>
              <w:left w:val="single" w:sz="6" w:space="0" w:color="auto"/>
              <w:right w:val="single" w:sz="6" w:space="0" w:color="auto"/>
            </w:tcBorders>
            <w:vAlign w:val="center"/>
          </w:tcPr>
          <w:p>
            <w:pPr>
              <w:pStyle w:val="21"/>
            </w:pPr>
            <w:r>
              <w:t>186.00</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auto"/>
              <w:left w:val="single" w:sz="6" w:space="0" w:color="auto"/>
              <w:right w:val="single" w:sz="6" w:space="0" w:color="auto"/>
            </w:tcBorders>
            <w:vAlign w:val="center"/>
          </w:tcPr>
          <w:p>
            <w:pPr>
              <w:pStyle w:val="22"/>
            </w:pPr>
            <w:r>
              <w:t>30108</w:t>
            </w:r>
          </w:p>
        </w:tc>
        <w:tc>
          <w:tcPr>
            <w:tcW w:w="4535" w:type="dxa"/>
            <w:tcBorders>
              <w:top w:val="single" w:sz="6" w:space="0" w:color="auto"/>
              <w:left w:val="single" w:sz="6" w:space="0" w:color="auto"/>
              <w:right w:val="single" w:sz="6" w:space="0" w:color="auto"/>
            </w:tcBorders>
            <w:vAlign w:val="center"/>
          </w:tcPr>
          <w:p>
            <w:pPr>
              <w:pStyle w:val="22"/>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1"/>
            </w:pPr>
            <w:r>
              <w:t>95.00</w:t>
            </w:r>
          </w:p>
        </w:tc>
        <w:tc>
          <w:tcPr>
            <w:tcW w:w="2551" w:type="dxa"/>
            <w:tcBorders>
              <w:top w:val="single" w:sz="6" w:space="0" w:color="auto"/>
              <w:left w:val="single" w:sz="6" w:space="0" w:color="auto"/>
              <w:right w:val="single" w:sz="6" w:space="0" w:color="auto"/>
            </w:tcBorders>
            <w:vAlign w:val="center"/>
          </w:tcPr>
          <w:p>
            <w:pPr>
              <w:pStyle w:val="21"/>
            </w:pPr>
            <w:r>
              <w:t>95.00</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auto"/>
              <w:left w:val="single" w:sz="6" w:space="0" w:color="auto"/>
              <w:right w:val="single" w:sz="6" w:space="0" w:color="auto"/>
            </w:tcBorders>
            <w:vAlign w:val="center"/>
          </w:tcPr>
          <w:p>
            <w:pPr>
              <w:pStyle w:val="22"/>
            </w:pPr>
            <w:r>
              <w:t>30109</w:t>
            </w:r>
          </w:p>
        </w:tc>
        <w:tc>
          <w:tcPr>
            <w:tcW w:w="4535" w:type="dxa"/>
            <w:tcBorders>
              <w:top w:val="single" w:sz="6" w:space="0" w:color="auto"/>
              <w:left w:val="single" w:sz="6" w:space="0" w:color="auto"/>
              <w:right w:val="single" w:sz="6" w:space="0" w:color="auto"/>
            </w:tcBorders>
            <w:vAlign w:val="center"/>
          </w:tcPr>
          <w:p>
            <w:pPr>
              <w:pStyle w:val="22"/>
            </w:pPr>
            <w:r>
              <w:t>职业年金缴费</w:t>
            </w:r>
          </w:p>
        </w:tc>
        <w:tc>
          <w:tcPr>
            <w:tcW w:w="2551" w:type="dxa"/>
            <w:tcBorders>
              <w:top w:val="single" w:sz="6" w:space="0" w:color="auto"/>
              <w:left w:val="single" w:sz="6" w:space="0" w:color="auto"/>
              <w:right w:val="single" w:sz="6" w:space="0" w:color="auto"/>
            </w:tcBorders>
            <w:vAlign w:val="center"/>
          </w:tcPr>
          <w:p>
            <w:pPr>
              <w:pStyle w:val="21"/>
            </w:pPr>
            <w:r>
              <w:t>47.50</w:t>
            </w:r>
          </w:p>
        </w:tc>
        <w:tc>
          <w:tcPr>
            <w:tcW w:w="2551" w:type="dxa"/>
            <w:tcBorders>
              <w:top w:val="single" w:sz="6" w:space="0" w:color="auto"/>
              <w:left w:val="single" w:sz="6" w:space="0" w:color="auto"/>
              <w:right w:val="single" w:sz="6" w:space="0" w:color="auto"/>
            </w:tcBorders>
            <w:vAlign w:val="center"/>
          </w:tcPr>
          <w:p>
            <w:pPr>
              <w:pStyle w:val="21"/>
            </w:pPr>
            <w:r>
              <w:t>47.50</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auto"/>
              <w:left w:val="single" w:sz="6" w:space="0" w:color="auto"/>
              <w:right w:val="single" w:sz="6" w:space="0" w:color="auto"/>
            </w:tcBorders>
            <w:vAlign w:val="center"/>
          </w:tcPr>
          <w:p>
            <w:pPr>
              <w:pStyle w:val="22"/>
            </w:pPr>
            <w:r>
              <w:t>30110</w:t>
            </w:r>
          </w:p>
        </w:tc>
        <w:tc>
          <w:tcPr>
            <w:tcW w:w="4535" w:type="dxa"/>
            <w:tcBorders>
              <w:top w:val="single" w:sz="6" w:space="0" w:color="auto"/>
              <w:left w:val="single" w:sz="6" w:space="0" w:color="auto"/>
              <w:right w:val="single" w:sz="6" w:space="0" w:color="auto"/>
            </w:tcBorders>
            <w:vAlign w:val="center"/>
          </w:tcPr>
          <w:p>
            <w:pPr>
              <w:pStyle w:val="22"/>
            </w:pPr>
            <w:r>
              <w:t>职工基本医疗保险缴费</w:t>
            </w:r>
          </w:p>
        </w:tc>
        <w:tc>
          <w:tcPr>
            <w:tcW w:w="2551" w:type="dxa"/>
            <w:tcBorders>
              <w:top w:val="single" w:sz="6" w:space="0" w:color="auto"/>
              <w:left w:val="single" w:sz="6" w:space="0" w:color="auto"/>
              <w:right w:val="single" w:sz="6" w:space="0" w:color="auto"/>
            </w:tcBorders>
            <w:vAlign w:val="center"/>
          </w:tcPr>
          <w:p>
            <w:pPr>
              <w:pStyle w:val="21"/>
            </w:pPr>
            <w:r>
              <w:t>52.09</w:t>
            </w:r>
          </w:p>
        </w:tc>
        <w:tc>
          <w:tcPr>
            <w:tcW w:w="2551" w:type="dxa"/>
            <w:tcBorders>
              <w:top w:val="single" w:sz="6" w:space="0" w:color="auto"/>
              <w:left w:val="single" w:sz="6" w:space="0" w:color="auto"/>
              <w:right w:val="single" w:sz="6" w:space="0" w:color="auto"/>
            </w:tcBorders>
            <w:vAlign w:val="center"/>
          </w:tcPr>
          <w:p>
            <w:pPr>
              <w:pStyle w:val="21"/>
            </w:pPr>
            <w:r>
              <w:t>52.09</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auto"/>
              <w:left w:val="single" w:sz="6" w:space="0" w:color="auto"/>
              <w:right w:val="single" w:sz="6" w:space="0" w:color="auto"/>
            </w:tcBorders>
            <w:vAlign w:val="center"/>
          </w:tcPr>
          <w:p>
            <w:pPr>
              <w:pStyle w:val="22"/>
            </w:pPr>
            <w:r>
              <w:t>30112</w:t>
            </w:r>
          </w:p>
        </w:tc>
        <w:tc>
          <w:tcPr>
            <w:tcW w:w="4535" w:type="dxa"/>
            <w:tcBorders>
              <w:top w:val="single" w:sz="6" w:space="0" w:color="auto"/>
              <w:left w:val="single" w:sz="6" w:space="0" w:color="auto"/>
              <w:right w:val="single" w:sz="6" w:space="0" w:color="auto"/>
            </w:tcBorders>
            <w:vAlign w:val="center"/>
          </w:tcPr>
          <w:p>
            <w:pPr>
              <w:pStyle w:val="22"/>
            </w:pPr>
            <w:r>
              <w:t>其他社会保障缴费</w:t>
            </w:r>
          </w:p>
        </w:tc>
        <w:tc>
          <w:tcPr>
            <w:tcW w:w="2551" w:type="dxa"/>
            <w:tcBorders>
              <w:top w:val="single" w:sz="6" w:space="0" w:color="auto"/>
              <w:left w:val="single" w:sz="6" w:space="0" w:color="auto"/>
              <w:right w:val="single" w:sz="6" w:space="0" w:color="auto"/>
            </w:tcBorders>
            <w:vAlign w:val="center"/>
          </w:tcPr>
          <w:p>
            <w:pPr>
              <w:pStyle w:val="21"/>
            </w:pPr>
            <w:r>
              <w:t>7.80</w:t>
            </w:r>
          </w:p>
        </w:tc>
        <w:tc>
          <w:tcPr>
            <w:tcW w:w="2551" w:type="dxa"/>
            <w:tcBorders>
              <w:top w:val="single" w:sz="6" w:space="0" w:color="auto"/>
              <w:left w:val="single" w:sz="6" w:space="0" w:color="auto"/>
              <w:right w:val="single" w:sz="6" w:space="0" w:color="auto"/>
            </w:tcBorders>
            <w:vAlign w:val="center"/>
          </w:tcPr>
          <w:p>
            <w:pPr>
              <w:pStyle w:val="21"/>
            </w:pPr>
            <w:r>
              <w:t>7.80</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auto"/>
              <w:left w:val="single" w:sz="6" w:space="0" w:color="auto"/>
              <w:right w:val="single" w:sz="6" w:space="0" w:color="auto"/>
            </w:tcBorders>
            <w:vAlign w:val="center"/>
          </w:tcPr>
          <w:p>
            <w:pPr>
              <w:pStyle w:val="22"/>
            </w:pPr>
            <w:r>
              <w:t>30113</w:t>
            </w:r>
          </w:p>
        </w:tc>
        <w:tc>
          <w:tcPr>
            <w:tcW w:w="4535" w:type="dxa"/>
            <w:tcBorders>
              <w:top w:val="single" w:sz="6" w:space="0" w:color="auto"/>
              <w:left w:val="single" w:sz="6" w:space="0" w:color="auto"/>
              <w:right w:val="single" w:sz="6" w:space="0" w:color="auto"/>
            </w:tcBorders>
            <w:vAlign w:val="center"/>
          </w:tcPr>
          <w:p>
            <w:pPr>
              <w:pStyle w:val="22"/>
            </w:pPr>
            <w:r>
              <w:t>住房公积金</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tcBorders>
              <w:top w:val="single" w:sz="6" w:space="0" w:color="auto"/>
              <w:left w:val="single" w:sz="6" w:space="0" w:color="auto"/>
              <w:right w:val="single" w:sz="6" w:space="0" w:color="auto"/>
            </w:tcBorders>
            <w:vAlign w:val="center"/>
          </w:tcPr>
          <w:p>
            <w:pPr>
              <w:pStyle w:val="21"/>
            </w:pPr>
            <w:r>
              <w:t>50.00</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auto"/>
              <w:left w:val="single" w:sz="6" w:space="0" w:color="auto"/>
              <w:right w:val="single" w:sz="6" w:space="0" w:color="auto"/>
            </w:tcBorders>
            <w:vAlign w:val="center"/>
          </w:tcPr>
          <w:p>
            <w:pPr>
              <w:pStyle w:val="22"/>
            </w:pPr>
            <w:r>
              <w:t>302</w:t>
            </w:r>
          </w:p>
        </w:tc>
        <w:tc>
          <w:tcPr>
            <w:tcW w:w="4535" w:type="dxa"/>
            <w:tcBorders>
              <w:top w:val="single" w:sz="6" w:space="0" w:color="auto"/>
              <w:left w:val="single" w:sz="6" w:space="0" w:color="auto"/>
              <w:right w:val="single" w:sz="6" w:space="0" w:color="auto"/>
            </w:tcBorders>
            <w:vAlign w:val="center"/>
          </w:tcPr>
          <w:p>
            <w:pPr>
              <w:pStyle w:val="22"/>
            </w:pPr>
            <w:r>
              <w:t>商品和服务支出</w:t>
            </w:r>
          </w:p>
        </w:tc>
        <w:tc>
          <w:tcPr>
            <w:tcW w:w="2551" w:type="dxa"/>
            <w:tcBorders>
              <w:top w:val="single" w:sz="6" w:space="0" w:color="auto"/>
              <w:left w:val="single" w:sz="6" w:space="0" w:color="auto"/>
              <w:right w:val="single" w:sz="6" w:space="0" w:color="auto"/>
            </w:tcBorders>
            <w:vAlign w:val="center"/>
          </w:tcPr>
          <w:p>
            <w:pPr>
              <w:pStyle w:val="21"/>
            </w:pPr>
            <w:r>
              <w:t>7.65</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7.65</w:t>
            </w:r>
          </w:p>
        </w:tc>
      </w:tr>
      <w:tr>
        <w:trPr>
          <w:trHeight w:val="369"/>
        </w:trPr>
        <w:tc>
          <w:tcPr>
            <w:tcW w:w="850" w:type="dxa"/>
            <w:vAlign w:val="center"/>
          </w:tcPr>
          <w:p>
            <w:pPr>
              <w:pStyle w:val="23"/>
            </w:pPr>
            <w:r>
              <w:t>12</w:t>
            </w:r>
          </w:p>
        </w:tc>
        <w:tc>
          <w:tcPr>
            <w:tcW w:w="1191" w:type="dxa"/>
            <w:tcBorders>
              <w:top w:val="single" w:sz="6" w:space="0" w:color="auto"/>
              <w:left w:val="single" w:sz="6" w:space="0" w:color="auto"/>
              <w:right w:val="single" w:sz="6" w:space="0" w:color="auto"/>
            </w:tcBorders>
            <w:vAlign w:val="center"/>
          </w:tcPr>
          <w:p>
            <w:pPr>
              <w:pStyle w:val="22"/>
            </w:pPr>
            <w:r>
              <w:t>30228</w:t>
            </w:r>
          </w:p>
        </w:tc>
        <w:tc>
          <w:tcPr>
            <w:tcW w:w="4535" w:type="dxa"/>
            <w:tcBorders>
              <w:top w:val="single" w:sz="6" w:space="0" w:color="auto"/>
              <w:left w:val="single" w:sz="6" w:space="0" w:color="auto"/>
              <w:right w:val="single" w:sz="6" w:space="0" w:color="auto"/>
            </w:tcBorders>
            <w:vAlign w:val="center"/>
          </w:tcPr>
          <w:p>
            <w:pPr>
              <w:pStyle w:val="22"/>
            </w:pPr>
            <w:r>
              <w:t>工会经费</w:t>
            </w:r>
          </w:p>
        </w:tc>
        <w:tc>
          <w:tcPr>
            <w:tcW w:w="2551" w:type="dxa"/>
            <w:tcBorders>
              <w:top w:val="single" w:sz="6" w:space="0" w:color="auto"/>
              <w:left w:val="single" w:sz="6" w:space="0" w:color="auto"/>
              <w:right w:val="single" w:sz="6" w:space="0" w:color="auto"/>
            </w:tcBorders>
            <w:vAlign w:val="center"/>
          </w:tcPr>
          <w:p>
            <w:pPr>
              <w:pStyle w:val="21"/>
            </w:pPr>
            <w:r>
              <w:t>7.65</w:t>
            </w: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r>
              <w:t>7.65</w:t>
            </w:r>
          </w:p>
        </w:tc>
      </w:tr>
      <w:tr>
        <w:trPr>
          <w:trHeight w:val="369"/>
        </w:trPr>
        <w:tc>
          <w:tcPr>
            <w:tcW w:w="850" w:type="dxa"/>
            <w:vAlign w:val="center"/>
          </w:tcPr>
          <w:p>
            <w:pPr>
              <w:pStyle w:val="23"/>
            </w:pPr>
            <w:r>
              <w:t>13</w:t>
            </w:r>
          </w:p>
        </w:tc>
        <w:tc>
          <w:tcPr>
            <w:tcW w:w="1191" w:type="dxa"/>
            <w:tcBorders>
              <w:top w:val="single" w:sz="6" w:space="0" w:color="auto"/>
              <w:left w:val="single" w:sz="6" w:space="0" w:color="auto"/>
              <w:right w:val="single" w:sz="6" w:space="0" w:color="auto"/>
            </w:tcBorders>
            <w:vAlign w:val="center"/>
          </w:tcPr>
          <w:p>
            <w:pPr>
              <w:pStyle w:val="22"/>
            </w:pPr>
            <w:r>
              <w:t>303</w:t>
            </w:r>
          </w:p>
        </w:tc>
        <w:tc>
          <w:tcPr>
            <w:tcW w:w="4535" w:type="dxa"/>
            <w:tcBorders>
              <w:top w:val="single" w:sz="6" w:space="0" w:color="auto"/>
              <w:left w:val="single" w:sz="6" w:space="0" w:color="auto"/>
              <w:right w:val="single" w:sz="6" w:space="0" w:color="auto"/>
            </w:tcBorders>
            <w:vAlign w:val="center"/>
          </w:tcPr>
          <w:p>
            <w:pPr>
              <w:pStyle w:val="22"/>
            </w:pPr>
            <w:r>
              <w:t>对个人和家庭的补助</w:t>
            </w:r>
          </w:p>
        </w:tc>
        <w:tc>
          <w:tcPr>
            <w:tcW w:w="2551" w:type="dxa"/>
            <w:tcBorders>
              <w:top w:val="single" w:sz="6" w:space="0" w:color="auto"/>
              <w:left w:val="single" w:sz="6" w:space="0" w:color="auto"/>
              <w:right w:val="single" w:sz="6" w:space="0" w:color="auto"/>
            </w:tcBorders>
            <w:vAlign w:val="center"/>
          </w:tcPr>
          <w:p>
            <w:pPr>
              <w:pStyle w:val="21"/>
            </w:pPr>
            <w:r>
              <w:t>67.30</w:t>
            </w:r>
          </w:p>
        </w:tc>
        <w:tc>
          <w:tcPr>
            <w:tcW w:w="2551" w:type="dxa"/>
            <w:tcBorders>
              <w:top w:val="single" w:sz="6" w:space="0" w:color="auto"/>
              <w:left w:val="single" w:sz="6" w:space="0" w:color="auto"/>
              <w:right w:val="single" w:sz="6" w:space="0" w:color="auto"/>
            </w:tcBorders>
            <w:vAlign w:val="center"/>
          </w:tcPr>
          <w:p>
            <w:pPr>
              <w:pStyle w:val="21"/>
            </w:pPr>
            <w:r>
              <w:t>67.30</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auto"/>
              <w:left w:val="single" w:sz="6" w:space="0" w:color="auto"/>
              <w:right w:val="single" w:sz="6" w:space="0" w:color="auto"/>
            </w:tcBorders>
            <w:vAlign w:val="center"/>
          </w:tcPr>
          <w:p>
            <w:pPr>
              <w:pStyle w:val="22"/>
            </w:pPr>
            <w:r>
              <w:t>30302</w:t>
            </w:r>
          </w:p>
        </w:tc>
        <w:tc>
          <w:tcPr>
            <w:tcW w:w="4535" w:type="dxa"/>
            <w:tcBorders>
              <w:top w:val="single" w:sz="6" w:space="0" w:color="auto"/>
              <w:left w:val="single" w:sz="6" w:space="0" w:color="auto"/>
              <w:right w:val="single" w:sz="6" w:space="0" w:color="auto"/>
            </w:tcBorders>
            <w:vAlign w:val="center"/>
          </w:tcPr>
          <w:p>
            <w:pPr>
              <w:pStyle w:val="22"/>
            </w:pPr>
            <w:r>
              <w:t>退休费</w:t>
            </w:r>
          </w:p>
        </w:tc>
        <w:tc>
          <w:tcPr>
            <w:tcW w:w="2551" w:type="dxa"/>
            <w:tcBorders>
              <w:top w:val="single" w:sz="6" w:space="0" w:color="auto"/>
              <w:left w:val="single" w:sz="6" w:space="0" w:color="auto"/>
              <w:right w:val="single" w:sz="6" w:space="0" w:color="auto"/>
            </w:tcBorders>
            <w:vAlign w:val="center"/>
          </w:tcPr>
          <w:p>
            <w:pPr>
              <w:pStyle w:val="21"/>
            </w:pPr>
            <w:r>
              <w:t>67.30</w:t>
            </w:r>
          </w:p>
        </w:tc>
        <w:tc>
          <w:tcPr>
            <w:tcW w:w="2551" w:type="dxa"/>
            <w:tcBorders>
              <w:top w:val="single" w:sz="6" w:space="0" w:color="auto"/>
              <w:left w:val="single" w:sz="6" w:space="0" w:color="auto"/>
              <w:right w:val="single" w:sz="6" w:space="0" w:color="auto"/>
            </w:tcBorders>
            <w:vAlign w:val="center"/>
          </w:tcPr>
          <w:p>
            <w:pPr>
              <w:pStyle w:val="21"/>
            </w:pPr>
            <w:r>
              <w:t>67.30</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361033昌黎县昌黎中心卫生院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昌黎县昌黎中心卫生院2025年单位预算信息公开情况说明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按照《中华人民共和国预算法》、《地方预决算公开操作规程》和《关于进一步推进预算公开工作的实施意见》规定，现将昌黎县昌黎中心卫生院2025年单位预算公开如下：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昌黎中心卫生院是昌黎县卫生健康局下属单位，承担本辖区基本医疗服务和基本公共卫生服务，设有内科、外科、中医科、检验科、B超室、放射科、医护办、药房、疫苗接种门诊、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昌黎县昌黎中心卫生院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2024.95万元，其中：一般公共预算收入1174.95万元，基金预算收入0.00万元，国有资本经营预算收入0.00万元，财政专户核拨收入0.00万元，单位资金收入850.00万元，上年结转结余0.00万元。</w:t>
      </w:r>
    </w:p>
    <w:p>
      <w:pPr>
        <w:pStyle w:val="28"/>
      </w:pPr>
      <w:r>
        <w:t>2、支出说明</w:t>
      </w:r>
    </w:p>
    <w:p>
      <w:pPr>
        <w:pStyle w:val="28"/>
      </w:pPr>
      <w:r>
        <w:t>收支预算总表支出栏、基本支出表、项目支出表按经济分类和支出功能分类科目编制，反映昌黎县昌黎中心卫生院年度单位预算中支出预算的总体情况。2025年支出预算2024.95万元，其中基本支出1749.95万元，包括人员经费892.30万元和日常公用经费857.65万元；项目支出275.00万元，主要为社区卫生站人员工资及保险225万元，医养结合项目50万元。</w:t>
      </w:r>
    </w:p>
    <w:p>
      <w:pPr>
        <w:pStyle w:val="28"/>
      </w:pPr>
      <w:r>
        <w:t>3、比上年增减情况</w:t>
      </w:r>
    </w:p>
    <w:p>
      <w:pPr>
        <w:pStyle w:val="28"/>
      </w:pPr>
      <w:r>
        <w:t>2025年预算收支安排2024.95万元，较2024年预算增加373.34万元，其中：基本支出增加98.34万元，主要为单位资金安排日常公用经费较上年增加。项目支出增加275.00万元，主要为社区卫生站人员工资及保险225万元，医养结合项目50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2025年，我单位机关运行经费共计安排857.65万元，主要用于日常维修、办公用房水电费、办公用房取暖费、办公用房物业管理费等日常运行支出。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1、冀财社【2024】179号关于提前下达2025年省级公共卫生服务补助资金（昌黎中心医养结合）绩效目标表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13032225P002217100082</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冀财社【2024】179号关于提前下达2025年省级公共卫生服务补助资金（昌黎中心医养结合）</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50.00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用于建设医养结合项目</w:t>
            </w:r>
          </w:p>
          <w:p>
            <w:pPr>
              <w:pStyle w:val="22"/>
            </w:pP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50%</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建设标准化社区医养结合服务中心数量</w:t>
            </w:r>
          </w:p>
        </w:tc>
        <w:tc>
          <w:tcPr>
            <w:tcW w:w="5386" w:type="dxa"/>
            <w:tcBorders>
              <w:top w:val="single" w:sz="6" w:space="0" w:color="auto"/>
              <w:left w:val="single" w:sz="6" w:space="0" w:color="auto"/>
              <w:right w:val="single" w:sz="6" w:space="0" w:color="auto"/>
            </w:tcBorders>
            <w:vAlign w:val="center"/>
          </w:tcPr>
          <w:p>
            <w:pPr>
              <w:pStyle w:val="22"/>
            </w:pPr>
            <w:r>
              <w:t>建设昌黎县昌黎中心卫生院标准化社区医养结合服务中心数量</w:t>
            </w:r>
          </w:p>
        </w:tc>
        <w:tc>
          <w:tcPr>
            <w:tcW w:w="2268" w:type="dxa"/>
            <w:tcBorders>
              <w:top w:val="single" w:sz="6" w:space="0" w:color="auto"/>
              <w:left w:val="single" w:sz="6" w:space="0" w:color="auto"/>
              <w:right w:val="single" w:sz="6" w:space="0" w:color="auto"/>
            </w:tcBorders>
            <w:vAlign w:val="center"/>
          </w:tcPr>
          <w:p>
            <w:pPr>
              <w:pStyle w:val="22"/>
            </w:pPr>
            <w:r>
              <w:t>1个</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基础设施建设修缮工程验收合格率</w:t>
            </w:r>
          </w:p>
        </w:tc>
        <w:tc>
          <w:tcPr>
            <w:tcW w:w="5386" w:type="dxa"/>
            <w:tcBorders>
              <w:top w:val="single" w:sz="6" w:space="0" w:color="auto"/>
              <w:left w:val="single" w:sz="6" w:space="0" w:color="auto"/>
              <w:right w:val="single" w:sz="6" w:space="0" w:color="auto"/>
            </w:tcBorders>
            <w:vAlign w:val="center"/>
          </w:tcPr>
          <w:p>
            <w:pPr>
              <w:pStyle w:val="22"/>
            </w:pPr>
            <w:r>
              <w:t>基础设施建设修缮工程验收合格率=合格部分工程质量/总工程质量</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项目资金支付及时率</w:t>
            </w:r>
          </w:p>
        </w:tc>
        <w:tc>
          <w:tcPr>
            <w:tcW w:w="5386" w:type="dxa"/>
            <w:tcBorders>
              <w:top w:val="single" w:sz="6" w:space="0" w:color="auto"/>
              <w:left w:val="single" w:sz="6" w:space="0" w:color="auto"/>
              <w:right w:val="single" w:sz="6" w:space="0" w:color="auto"/>
            </w:tcBorders>
            <w:vAlign w:val="center"/>
          </w:tcPr>
          <w:p>
            <w:pPr>
              <w:pStyle w:val="22"/>
            </w:pPr>
            <w:r>
              <w:t>项目资金支付及时率=及时支付资金/应支付资金</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标准化社区医养结合服务中心项目投入成本</w:t>
            </w:r>
          </w:p>
        </w:tc>
        <w:tc>
          <w:tcPr>
            <w:tcW w:w="2268" w:type="dxa"/>
            <w:tcBorders>
              <w:top w:val="single" w:sz="6" w:space="0" w:color="auto"/>
              <w:left w:val="single" w:sz="6" w:space="0" w:color="auto"/>
              <w:right w:val="single" w:sz="6" w:space="0" w:color="auto"/>
            </w:tcBorders>
            <w:vAlign w:val="center"/>
          </w:tcPr>
          <w:p>
            <w:pPr>
              <w:pStyle w:val="22"/>
            </w:pPr>
            <w:r>
              <w:t>50万元</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减轻基层医疗机构经济负担</w:t>
            </w:r>
          </w:p>
        </w:tc>
        <w:tc>
          <w:tcPr>
            <w:tcW w:w="5386" w:type="dxa"/>
            <w:tcBorders>
              <w:top w:val="single" w:sz="6" w:space="0" w:color="auto"/>
              <w:left w:val="single" w:sz="6" w:space="0" w:color="auto"/>
              <w:right w:val="single" w:sz="6" w:space="0" w:color="auto"/>
            </w:tcBorders>
            <w:vAlign w:val="center"/>
          </w:tcPr>
          <w:p>
            <w:pPr>
              <w:pStyle w:val="22"/>
            </w:pPr>
            <w:r>
              <w:t>减轻基层医疗机构经济负担</w:t>
            </w:r>
          </w:p>
        </w:tc>
        <w:tc>
          <w:tcPr>
            <w:tcW w:w="2268" w:type="dxa"/>
            <w:tcBorders>
              <w:top w:val="single" w:sz="6" w:space="0" w:color="auto"/>
              <w:left w:val="single" w:sz="6" w:space="0" w:color="auto"/>
              <w:right w:val="single" w:sz="6" w:space="0" w:color="auto"/>
            </w:tcBorders>
            <w:vAlign w:val="center"/>
          </w:tcPr>
          <w:p>
            <w:pPr>
              <w:pStyle w:val="22"/>
            </w:pPr>
            <w:r>
              <w:t>较上年减轻</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基本公共卫生制度政策普及率</w:t>
            </w:r>
          </w:p>
        </w:tc>
        <w:tc>
          <w:tcPr>
            <w:tcW w:w="5386" w:type="dxa"/>
            <w:tcBorders>
              <w:top w:val="single" w:sz="6" w:space="0" w:color="auto"/>
              <w:left w:val="single" w:sz="6" w:space="0" w:color="auto"/>
              <w:right w:val="single" w:sz="6" w:space="0" w:color="auto"/>
            </w:tcBorders>
            <w:vAlign w:val="center"/>
          </w:tcPr>
          <w:p>
            <w:pPr>
              <w:pStyle w:val="22"/>
            </w:pPr>
            <w:r>
              <w:t>基本公共卫生制度政策普及率=实际普及人数/应普及人数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绿色办公无污染</w:t>
            </w:r>
          </w:p>
        </w:tc>
        <w:tc>
          <w:tcPr>
            <w:tcW w:w="5386" w:type="dxa"/>
            <w:tcBorders>
              <w:top w:val="single" w:sz="6" w:space="0" w:color="auto"/>
              <w:left w:val="single" w:sz="6" w:space="0" w:color="auto"/>
              <w:right w:val="single" w:sz="6" w:space="0" w:color="auto"/>
            </w:tcBorders>
            <w:vAlign w:val="center"/>
          </w:tcPr>
          <w:p>
            <w:pPr>
              <w:pStyle w:val="22"/>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2"/>
            </w:pPr>
            <w:r>
              <w:t>较上年节约</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5386" w:type="dxa"/>
            <w:tcBorders>
              <w:top w:val="single" w:sz="6" w:space="0" w:color="auto"/>
              <w:left w:val="single" w:sz="6" w:space="0" w:color="auto"/>
              <w:right w:val="single" w:sz="6" w:space="0" w:color="auto"/>
            </w:tcBorders>
            <w:vAlign w:val="center"/>
          </w:tcPr>
          <w:p>
            <w:pPr>
              <w:pStyle w:val="22"/>
            </w:pPr>
            <w:r>
              <w:t>标准化社区医养结合服务项目可持续影响期限</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依据冀财社【2024】179号关于提前下达2025年省级公共卫生服务补助资金（昌黎中心医养结合）</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5386" w:type="dxa"/>
            <w:tcBorders>
              <w:top w:val="single" w:sz="6" w:space="0" w:color="auto"/>
              <w:left w:val="single" w:sz="6" w:space="0" w:color="auto"/>
              <w:right w:val="single" w:sz="6" w:space="0" w:color="auto"/>
            </w:tcBorders>
            <w:vAlign w:val="center"/>
          </w:tcPr>
          <w:p>
            <w:pPr>
              <w:pStyle w:val="22"/>
            </w:pPr>
            <w:r>
              <w:t>抽样调查的群众满意率=满意和较满意的群众数量/全部调查人数调查人数的比率数</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2、居民小区卫生站人员工资绩效目标表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3" w:type="dxa"/>
            <w:gridSpan w:val="2"/>
            <w:tcBorders>
              <w:top w:val="single" w:sz="6" w:space="0" w:color="auto"/>
              <w:left w:val="single" w:sz="6" w:space="0" w:color="auto"/>
              <w:right w:val="single" w:sz="6" w:space="0" w:color="auto"/>
            </w:tcBorders>
            <w:vAlign w:val="center"/>
          </w:tcPr>
          <w:p>
            <w:pPr>
              <w:pStyle w:val="22"/>
            </w:pPr>
            <w:r>
              <w:t>13032225P00233310044J</w:t>
            </w:r>
          </w:p>
        </w:tc>
        <w:tc>
          <w:tcPr>
            <w:tcW w:w="2835" w:type="dxa"/>
            <w:tcBorders>
              <w:top w:val="single" w:sz="6" w:space="0" w:color="auto"/>
              <w:left w:val="single" w:sz="6" w:space="0" w:color="auto"/>
              <w:right w:val="single" w:sz="6" w:space="0" w:color="auto"/>
            </w:tcBorders>
            <w:vAlign w:val="center"/>
          </w:tcPr>
          <w:p>
            <w:pPr>
              <w:pStyle w:val="20"/>
            </w:pPr>
            <w:r>
              <w:t>项目名称</w:t>
            </w:r>
          </w:p>
        </w:tc>
        <w:tc>
          <w:tcPr>
            <w:tcW w:w="6095" w:type="dxa"/>
            <w:gridSpan w:val="3"/>
            <w:vAlign w:val="center"/>
          </w:tcPr>
          <w:p>
            <w:pPr>
              <w:pStyle w:val="22"/>
            </w:pPr>
            <w:r>
              <w:t>居民小区卫生站人员工资</w:t>
            </w:r>
          </w:p>
        </w:tc>
      </w:tr>
      <w:tr>
        <w:trPr>
          <w:trHeight w:val="369"/>
        </w:trPr>
        <w:tc>
          <w:tcPr>
            <w:tcW w:w="1276" w:type="dxa"/>
            <w:vMerge w:val="restart"/>
            <w:vAlign w:val="center"/>
          </w:tcPr>
          <w:p>
            <w:pPr>
              <w:pStyle w:val="20"/>
            </w:pPr>
            <w:r>
              <w:t>预算规模及资金用途</w:t>
            </w:r>
          </w:p>
        </w:tc>
        <w:tc>
          <w:tcPr>
            <w:tcW w:w="2268" w:type="dxa"/>
            <w:tcBorders>
              <w:top w:val="single" w:sz="6" w:space="0" w:color="auto"/>
              <w:left w:val="single" w:sz="6" w:space="0" w:color="auto"/>
              <w:right w:val="single" w:sz="6" w:space="0" w:color="auto"/>
            </w:tcBorders>
            <w:vAlign w:val="center"/>
          </w:tcPr>
          <w:p>
            <w:pPr>
              <w:pStyle w:val="20"/>
            </w:pPr>
            <w:r>
              <w:t>预算数</w:t>
            </w:r>
          </w:p>
        </w:tc>
        <w:tc>
          <w:tcPr>
            <w:tcW w:w="2835" w:type="dxa"/>
            <w:tcBorders>
              <w:top w:val="single" w:sz="6" w:space="0" w:color="auto"/>
              <w:left w:val="single" w:sz="6" w:space="0" w:color="auto"/>
              <w:right w:val="single" w:sz="6" w:space="0" w:color="auto"/>
            </w:tcBorders>
            <w:vAlign w:val="center"/>
          </w:tcPr>
          <w:p>
            <w:pPr>
              <w:pStyle w:val="22"/>
            </w:pPr>
            <w:r>
              <w:t>225.00</w:t>
            </w:r>
          </w:p>
        </w:tc>
        <w:tc>
          <w:tcPr>
            <w:tcW w:w="2835" w:type="dxa"/>
            <w:tcBorders>
              <w:top w:val="single" w:sz="6" w:space="0" w:color="auto"/>
              <w:left w:val="single" w:sz="6" w:space="0" w:color="auto"/>
              <w:right w:val="single" w:sz="6" w:space="0" w:color="auto"/>
            </w:tcBorders>
            <w:vAlign w:val="center"/>
          </w:tcPr>
          <w:p>
            <w:pPr>
              <w:pStyle w:val="20"/>
            </w:pPr>
            <w:r>
              <w:t>其中：财政    资金</w:t>
            </w:r>
          </w:p>
        </w:tc>
        <w:tc>
          <w:tcPr>
            <w:tcW w:w="2551" w:type="dxa"/>
            <w:tcBorders>
              <w:top w:val="single" w:sz="6" w:space="0" w:color="auto"/>
              <w:left w:val="single" w:sz="6" w:space="0" w:color="auto"/>
              <w:right w:val="single" w:sz="6" w:space="0" w:color="auto"/>
            </w:tcBorders>
            <w:vAlign w:val="center"/>
          </w:tcPr>
          <w:p>
            <w:pPr>
              <w:pStyle w:val="22"/>
            </w:pPr>
            <w:r>
              <w:t>225.00</w:t>
            </w:r>
          </w:p>
        </w:tc>
        <w:tc>
          <w:tcPr>
            <w:tcW w:w="2268" w:type="dxa"/>
            <w:tcBorders>
              <w:top w:val="single" w:sz="6" w:space="0" w:color="auto"/>
              <w:left w:val="single" w:sz="6" w:space="0" w:color="auto"/>
              <w:right w:val="single" w:sz="6" w:space="0" w:color="auto"/>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3" w:type="dxa"/>
            <w:gridSpan w:val="6"/>
            <w:vAlign w:val="center"/>
          </w:tcPr>
          <w:p>
            <w:pPr>
              <w:pStyle w:val="22"/>
            </w:pPr>
            <w:r>
              <w:t>用于居民小区卫生站人员工资发放及保险缴纳</w:t>
            </w:r>
          </w:p>
        </w:tc>
      </w:tr>
      <w:tr>
        <w:trPr>
          <w:trHeight w:val="369"/>
        </w:trPr>
        <w:tc>
          <w:tcPr>
            <w:tcW w:w="1276" w:type="dxa"/>
            <w:vMerge w:val="restart"/>
            <w:vAlign w:val="center"/>
          </w:tcPr>
          <w:p>
            <w:pPr>
              <w:pStyle w:val="20"/>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0"/>
            </w:pPr>
            <w:r>
              <w:t>3月底</w:t>
            </w:r>
          </w:p>
        </w:tc>
        <w:tc>
          <w:tcPr>
            <w:tcW w:w="2835" w:type="dxa"/>
            <w:tcBorders>
              <w:top w:val="single" w:sz="6" w:space="0" w:color="auto"/>
              <w:left w:val="single" w:sz="6" w:space="0" w:color="auto"/>
              <w:right w:val="single" w:sz="6" w:space="0" w:color="auto"/>
            </w:tcBorders>
            <w:vAlign w:val="center"/>
          </w:tcPr>
          <w:p>
            <w:pPr>
              <w:pStyle w:val="20"/>
            </w:pPr>
            <w:r>
              <w:t>6月底</w:t>
            </w:r>
          </w:p>
        </w:tc>
        <w:tc>
          <w:tcPr>
            <w:tcW w:w="2551" w:type="dxa"/>
            <w:tcBorders>
              <w:top w:val="single" w:sz="6" w:space="0" w:color="auto"/>
              <w:left w:val="single" w:sz="6" w:space="0" w:color="auto"/>
              <w:right w:val="single" w:sz="6" w:space="0" w:color="auto"/>
            </w:tcBorders>
            <w:vAlign w:val="center"/>
          </w:tcPr>
          <w:p>
            <w:pPr>
              <w:pStyle w:val="20"/>
            </w:pPr>
            <w:r>
              <w:t>10月底</w:t>
            </w:r>
          </w:p>
        </w:tc>
        <w:tc>
          <w:tcPr>
            <w:tcW w:w="3544" w:type="dxa"/>
            <w:gridSpan w:val="2"/>
            <w:vAlign w:val="center"/>
          </w:tcPr>
          <w:p>
            <w:pPr>
              <w:pStyle w:val="20"/>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3"/>
            </w:pPr>
            <w:r>
              <w:t>25%</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551" w:type="dxa"/>
            <w:tcBorders>
              <w:top w:val="single" w:sz="6" w:space="0" w:color="auto"/>
              <w:left w:val="single" w:sz="6" w:space="0" w:color="auto"/>
              <w:right w:val="single" w:sz="6" w:space="0" w:color="auto"/>
            </w:tcBorders>
            <w:vAlign w:val="center"/>
          </w:tcPr>
          <w:p>
            <w:pPr>
              <w:pStyle w:val="23"/>
            </w:pPr>
            <w:r>
              <w:t>80%</w:t>
            </w:r>
          </w:p>
        </w:tc>
        <w:tc>
          <w:tcPr>
            <w:tcW w:w="3544" w:type="dxa"/>
            <w:gridSpan w:val="2"/>
            <w:vAlign w:val="center"/>
          </w:tcPr>
          <w:p>
            <w:pPr>
              <w:pStyle w:val="23"/>
            </w:pPr>
            <w:r>
              <w:t>100%</w:t>
            </w:r>
          </w:p>
        </w:tc>
      </w:tr>
      <w:tr>
        <w:trPr>
          <w:trHeight w:val="369"/>
        </w:trPr>
        <w:tc>
          <w:tcPr>
            <w:tcW w:w="1276" w:type="dxa"/>
            <w:vAlign w:val="center"/>
          </w:tcPr>
          <w:p>
            <w:pPr>
              <w:pStyle w:val="20"/>
            </w:pPr>
            <w:r>
              <w:t>绩效目标</w:t>
            </w:r>
          </w:p>
        </w:tc>
        <w:tc>
          <w:tcPr>
            <w:tcW w:w="14033" w:type="dxa"/>
            <w:gridSpan w:val="6"/>
            <w:vAlign w:val="center"/>
          </w:tcPr>
          <w:p>
            <w:pPr>
              <w:pStyle w:val="22"/>
            </w:pPr>
            <w:r>
              <w:t>1.保证人员工资按时发放，确保机关单位正常运转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auto"/>
              <w:left w:val="single" w:sz="6" w:space="0" w:color="auto"/>
              <w:right w:val="single" w:sz="6" w:space="0" w:color="auto"/>
            </w:tcBorders>
            <w:vAlign w:val="center"/>
          </w:tcPr>
          <w:p>
            <w:pPr>
              <w:pStyle w:val="22"/>
            </w:pPr>
            <w:r>
              <w:t>成本指标</w:t>
            </w:r>
          </w:p>
        </w:tc>
        <w:tc>
          <w:tcPr>
            <w:tcW w:w="2835" w:type="dxa"/>
            <w:tcBorders>
              <w:top w:val="single" w:sz="6" w:space="0" w:color="auto"/>
              <w:left w:val="single" w:sz="6" w:space="0" w:color="auto"/>
              <w:right w:val="single" w:sz="6" w:space="0" w:color="auto"/>
            </w:tcBorders>
            <w:vAlign w:val="center"/>
          </w:tcPr>
          <w:p>
            <w:pPr>
              <w:pStyle w:val="22"/>
            </w:pPr>
            <w:r>
              <w:t>职工取暖费补助标准</w:t>
            </w:r>
          </w:p>
        </w:tc>
        <w:tc>
          <w:tcPr>
            <w:tcW w:w="5386" w:type="dxa"/>
            <w:tcBorders>
              <w:top w:val="single" w:sz="6" w:space="0" w:color="auto"/>
              <w:left w:val="single" w:sz="6" w:space="0" w:color="auto"/>
              <w:right w:val="single" w:sz="6" w:space="0" w:color="auto"/>
            </w:tcBorders>
            <w:vAlign w:val="center"/>
          </w:tcPr>
          <w:p>
            <w:pPr>
              <w:pStyle w:val="22"/>
            </w:pPr>
            <w:r>
              <w:t>职工住宅取暖补贴的年补助标准</w:t>
            </w:r>
          </w:p>
        </w:tc>
        <w:tc>
          <w:tcPr>
            <w:tcW w:w="2268" w:type="dxa"/>
            <w:tcBorders>
              <w:top w:val="single" w:sz="6" w:space="0" w:color="auto"/>
              <w:left w:val="single" w:sz="6" w:space="0" w:color="auto"/>
              <w:right w:val="single" w:sz="6" w:space="0" w:color="auto"/>
            </w:tcBorders>
            <w:vAlign w:val="center"/>
          </w:tcPr>
          <w:p>
            <w:pPr>
              <w:pStyle w:val="22"/>
            </w:pPr>
            <w:r>
              <w:t xml:space="preserve">2500元 </w:t>
            </w:r>
          </w:p>
        </w:tc>
        <w:tc>
          <w:tcPr>
            <w:tcW w:w="1276" w:type="dxa"/>
            <w:vAlign w:val="center"/>
          </w:tcPr>
          <w:p>
            <w:pPr>
              <w:pStyle w:val="22"/>
            </w:pPr>
            <w:r>
              <w:t>取暖费补助标准（[2018]41号）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质量指标</w:t>
            </w:r>
          </w:p>
        </w:tc>
        <w:tc>
          <w:tcPr>
            <w:tcW w:w="2835" w:type="dxa"/>
            <w:tcBorders>
              <w:top w:val="single" w:sz="6" w:space="0" w:color="auto"/>
              <w:left w:val="single" w:sz="6" w:space="0" w:color="auto"/>
              <w:right w:val="single" w:sz="6" w:space="0" w:color="auto"/>
            </w:tcBorders>
            <w:vAlign w:val="center"/>
          </w:tcPr>
          <w:p>
            <w:pPr>
              <w:pStyle w:val="22"/>
            </w:pPr>
            <w:r>
              <w:t>支付及时率</w:t>
            </w:r>
          </w:p>
        </w:tc>
        <w:tc>
          <w:tcPr>
            <w:tcW w:w="5386" w:type="dxa"/>
            <w:tcBorders>
              <w:top w:val="single" w:sz="6" w:space="0" w:color="auto"/>
              <w:left w:val="single" w:sz="6" w:space="0" w:color="auto"/>
              <w:right w:val="single" w:sz="6" w:space="0" w:color="auto"/>
            </w:tcBorders>
            <w:vAlign w:val="center"/>
          </w:tcPr>
          <w:p>
            <w:pPr>
              <w:pStyle w:val="22"/>
            </w:pPr>
            <w:r>
              <w:t>人员经费发放及时率</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时效指标</w:t>
            </w:r>
          </w:p>
        </w:tc>
        <w:tc>
          <w:tcPr>
            <w:tcW w:w="2835" w:type="dxa"/>
            <w:tcBorders>
              <w:top w:val="single" w:sz="6" w:space="0" w:color="auto"/>
              <w:left w:val="single" w:sz="6" w:space="0" w:color="auto"/>
              <w:right w:val="single" w:sz="6" w:space="0" w:color="auto"/>
            </w:tcBorders>
            <w:vAlign w:val="center"/>
          </w:tcPr>
          <w:p>
            <w:pPr>
              <w:pStyle w:val="22"/>
            </w:pPr>
            <w:r>
              <w:t>人员经费到位率</w:t>
            </w:r>
          </w:p>
        </w:tc>
        <w:tc>
          <w:tcPr>
            <w:tcW w:w="5386" w:type="dxa"/>
            <w:tcBorders>
              <w:top w:val="single" w:sz="6" w:space="0" w:color="auto"/>
              <w:left w:val="single" w:sz="6" w:space="0" w:color="auto"/>
              <w:right w:val="single" w:sz="6" w:space="0" w:color="auto"/>
            </w:tcBorders>
            <w:vAlign w:val="center"/>
          </w:tcPr>
          <w:p>
            <w:pPr>
              <w:pStyle w:val="22"/>
            </w:pPr>
            <w:r>
              <w:t>人员经费到位资金的比例</w:t>
            </w:r>
          </w:p>
        </w:tc>
        <w:tc>
          <w:tcPr>
            <w:tcW w:w="2268" w:type="dxa"/>
            <w:tcBorders>
              <w:top w:val="single" w:sz="6" w:space="0" w:color="auto"/>
              <w:left w:val="single" w:sz="6" w:space="0" w:color="auto"/>
              <w:right w:val="single" w:sz="6" w:space="0" w:color="auto"/>
            </w:tcBorders>
            <w:vAlign w:val="center"/>
          </w:tcPr>
          <w:p>
            <w:pPr>
              <w:pStyle w:val="22"/>
            </w:pPr>
            <w:r>
              <w:t>≥98%</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数量指标</w:t>
            </w:r>
          </w:p>
        </w:tc>
        <w:tc>
          <w:tcPr>
            <w:tcW w:w="2835" w:type="dxa"/>
            <w:tcBorders>
              <w:top w:val="single" w:sz="6" w:space="0" w:color="auto"/>
              <w:left w:val="single" w:sz="6" w:space="0" w:color="auto"/>
              <w:right w:val="single" w:sz="6" w:space="0" w:color="auto"/>
            </w:tcBorders>
            <w:vAlign w:val="center"/>
          </w:tcPr>
          <w:p>
            <w:pPr>
              <w:pStyle w:val="22"/>
            </w:pPr>
            <w:r>
              <w:t>住宅取暖补贴领取人数</w:t>
            </w:r>
          </w:p>
        </w:tc>
        <w:tc>
          <w:tcPr>
            <w:tcW w:w="5386" w:type="dxa"/>
            <w:tcBorders>
              <w:top w:val="single" w:sz="6" w:space="0" w:color="auto"/>
              <w:left w:val="single" w:sz="6" w:space="0" w:color="auto"/>
              <w:right w:val="single" w:sz="6" w:space="0" w:color="auto"/>
            </w:tcBorders>
            <w:vAlign w:val="center"/>
          </w:tcPr>
          <w:p>
            <w:pPr>
              <w:pStyle w:val="22"/>
            </w:pPr>
            <w:r>
              <w:t>单位领取住宅取暖费补贴的人数</w:t>
            </w:r>
          </w:p>
        </w:tc>
        <w:tc>
          <w:tcPr>
            <w:tcW w:w="2268" w:type="dxa"/>
            <w:tcBorders>
              <w:top w:val="single" w:sz="6" w:space="0" w:color="auto"/>
              <w:left w:val="single" w:sz="6" w:space="0" w:color="auto"/>
              <w:right w:val="single" w:sz="6" w:space="0" w:color="auto"/>
            </w:tcBorders>
            <w:vAlign w:val="center"/>
          </w:tcPr>
          <w:p>
            <w:pPr>
              <w:pStyle w:val="22"/>
            </w:pPr>
            <w:r>
              <w:t>33人</w:t>
            </w:r>
          </w:p>
        </w:tc>
        <w:tc>
          <w:tcPr>
            <w:tcW w:w="1276" w:type="dxa"/>
            <w:vAlign w:val="center"/>
          </w:tcPr>
          <w:p>
            <w:pPr>
              <w:pStyle w:val="22"/>
            </w:pPr>
            <w:r>
              <w:t>单位人数</w:t>
            </w:r>
          </w:p>
        </w:tc>
      </w:tr>
      <w:tr>
        <w:trPr>
          <w:trHeight w:val="397"/>
        </w:trPr>
        <w:tc>
          <w:tcPr>
            <w:tcW w:w="1276" w:type="dxa"/>
            <w:vMerge w:val="restart"/>
            <w:vAlign w:val="center"/>
          </w:tcPr>
          <w:p>
            <w:pPr>
              <w:pStyle w:val="23"/>
            </w:pPr>
            <w:r>
              <w:t>效益指标</w:t>
            </w:r>
          </w:p>
        </w:tc>
        <w:tc>
          <w:tcPr>
            <w:tcW w:w="2268" w:type="dxa"/>
            <w:tcBorders>
              <w:top w:val="single" w:sz="6" w:space="0" w:color="auto"/>
              <w:left w:val="single" w:sz="6" w:space="0" w:color="auto"/>
              <w:right w:val="single" w:sz="6" w:space="0" w:color="auto"/>
            </w:tcBorders>
            <w:vAlign w:val="center"/>
          </w:tcPr>
          <w:p>
            <w:pPr>
              <w:pStyle w:val="22"/>
            </w:pPr>
            <w:r>
              <w:t>经济效益指标</w:t>
            </w:r>
          </w:p>
        </w:tc>
        <w:tc>
          <w:tcPr>
            <w:tcW w:w="2835" w:type="dxa"/>
            <w:tcBorders>
              <w:top w:val="single" w:sz="6" w:space="0" w:color="auto"/>
              <w:left w:val="single" w:sz="6" w:space="0" w:color="auto"/>
              <w:right w:val="single" w:sz="6" w:space="0" w:color="auto"/>
            </w:tcBorders>
            <w:vAlign w:val="center"/>
          </w:tcPr>
          <w:p>
            <w:pPr>
              <w:pStyle w:val="22"/>
            </w:pPr>
            <w:r>
              <w:t>提高财政资金的使用效率</w:t>
            </w:r>
          </w:p>
        </w:tc>
        <w:tc>
          <w:tcPr>
            <w:tcW w:w="5386" w:type="dxa"/>
            <w:tcBorders>
              <w:top w:val="single" w:sz="6" w:space="0" w:color="auto"/>
              <w:left w:val="single" w:sz="6" w:space="0" w:color="auto"/>
              <w:right w:val="single" w:sz="6" w:space="0" w:color="auto"/>
            </w:tcBorders>
            <w:vAlign w:val="center"/>
          </w:tcPr>
          <w:p>
            <w:pPr>
              <w:pStyle w:val="22"/>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2"/>
            </w:pPr>
            <w:r>
              <w:t>较上年提高</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社会效益指标</w:t>
            </w:r>
          </w:p>
        </w:tc>
        <w:tc>
          <w:tcPr>
            <w:tcW w:w="2835" w:type="dxa"/>
            <w:tcBorders>
              <w:top w:val="single" w:sz="6" w:space="0" w:color="auto"/>
              <w:left w:val="single" w:sz="6" w:space="0" w:color="auto"/>
              <w:right w:val="single" w:sz="6" w:space="0" w:color="auto"/>
            </w:tcBorders>
            <w:vAlign w:val="center"/>
          </w:tcPr>
          <w:p>
            <w:pPr>
              <w:pStyle w:val="22"/>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2"/>
            </w:pPr>
            <w:r>
              <w:t>有效保障业务工作顺利完成，满意率不低于上年</w:t>
            </w:r>
          </w:p>
        </w:tc>
        <w:tc>
          <w:tcPr>
            <w:tcW w:w="2268" w:type="dxa"/>
            <w:tcBorders>
              <w:top w:val="single" w:sz="6" w:space="0" w:color="auto"/>
              <w:left w:val="single" w:sz="6" w:space="0" w:color="auto"/>
              <w:right w:val="single" w:sz="6" w:space="0" w:color="auto"/>
            </w:tcBorders>
            <w:vAlign w:val="center"/>
          </w:tcPr>
          <w:p>
            <w:pPr>
              <w:pStyle w:val="22"/>
            </w:pPr>
            <w:r>
              <w:t>≥99%</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生态效益指标</w:t>
            </w:r>
          </w:p>
        </w:tc>
        <w:tc>
          <w:tcPr>
            <w:tcW w:w="2835" w:type="dxa"/>
            <w:tcBorders>
              <w:top w:val="single" w:sz="6" w:space="0" w:color="auto"/>
              <w:left w:val="single" w:sz="6" w:space="0" w:color="auto"/>
              <w:right w:val="single" w:sz="6" w:space="0" w:color="auto"/>
            </w:tcBorders>
            <w:vAlign w:val="center"/>
          </w:tcPr>
          <w:p>
            <w:pPr>
              <w:pStyle w:val="22"/>
            </w:pPr>
            <w:r>
              <w:t>降低能耗</w:t>
            </w:r>
          </w:p>
        </w:tc>
        <w:tc>
          <w:tcPr>
            <w:tcW w:w="5386" w:type="dxa"/>
            <w:tcBorders>
              <w:top w:val="single" w:sz="6" w:space="0" w:color="auto"/>
              <w:left w:val="single" w:sz="6" w:space="0" w:color="auto"/>
              <w:right w:val="single" w:sz="6" w:space="0" w:color="auto"/>
            </w:tcBorders>
            <w:vAlign w:val="center"/>
          </w:tcPr>
          <w:p>
            <w:pPr>
              <w:pStyle w:val="22"/>
            </w:pPr>
            <w:r>
              <w:t>厉行节约，降低能耗，较上年降低</w:t>
            </w:r>
          </w:p>
        </w:tc>
        <w:tc>
          <w:tcPr>
            <w:tcW w:w="2268" w:type="dxa"/>
            <w:tcBorders>
              <w:top w:val="single" w:sz="6" w:space="0" w:color="auto"/>
              <w:left w:val="single" w:sz="6" w:space="0" w:color="auto"/>
              <w:right w:val="single" w:sz="6" w:space="0" w:color="auto"/>
            </w:tcBorders>
            <w:vAlign w:val="center"/>
          </w:tcPr>
          <w:p>
            <w:pPr>
              <w:pStyle w:val="22"/>
            </w:pPr>
            <w:r>
              <w:t>≥5%</w:t>
            </w:r>
          </w:p>
        </w:tc>
        <w:tc>
          <w:tcPr>
            <w:tcW w:w="1276" w:type="dxa"/>
            <w:vAlign w:val="center"/>
          </w:tcPr>
          <w:p>
            <w:pPr>
              <w:pStyle w:val="22"/>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2"/>
            </w:pPr>
            <w:r>
              <w:t>可持续影响指标</w:t>
            </w:r>
          </w:p>
        </w:tc>
        <w:tc>
          <w:tcPr>
            <w:tcW w:w="2835" w:type="dxa"/>
            <w:tcBorders>
              <w:top w:val="single" w:sz="6" w:space="0" w:color="auto"/>
              <w:left w:val="single" w:sz="6" w:space="0" w:color="auto"/>
              <w:right w:val="single" w:sz="6" w:space="0" w:color="auto"/>
            </w:tcBorders>
            <w:vAlign w:val="center"/>
          </w:tcPr>
          <w:p>
            <w:pPr>
              <w:pStyle w:val="22"/>
            </w:pPr>
            <w:r>
              <w:t>业务工作可持续性</w:t>
            </w:r>
          </w:p>
        </w:tc>
        <w:tc>
          <w:tcPr>
            <w:tcW w:w="5386" w:type="dxa"/>
            <w:tcBorders>
              <w:top w:val="single" w:sz="6" w:space="0" w:color="auto"/>
              <w:left w:val="single" w:sz="6" w:space="0" w:color="auto"/>
              <w:right w:val="single" w:sz="6" w:space="0" w:color="auto"/>
            </w:tcBorders>
            <w:vAlign w:val="center"/>
          </w:tcPr>
          <w:p>
            <w:pPr>
              <w:pStyle w:val="22"/>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2"/>
            </w:pPr>
            <w:r>
              <w:t>1年</w:t>
            </w:r>
          </w:p>
        </w:tc>
        <w:tc>
          <w:tcPr>
            <w:tcW w:w="1276" w:type="dxa"/>
            <w:vAlign w:val="center"/>
          </w:tcPr>
          <w:p>
            <w:pPr>
              <w:pStyle w:val="22"/>
            </w:pPr>
            <w:r>
              <w:t>工作计划</w:t>
            </w:r>
          </w:p>
        </w:tc>
      </w:tr>
      <w:tr>
        <w:trPr>
          <w:trHeight w:val="397"/>
        </w:trPr>
        <w:tc>
          <w:tcPr>
            <w:tcW w:w="1276" w:type="dxa"/>
            <w:vAlign w:val="center"/>
          </w:tcPr>
          <w:p>
            <w:pPr>
              <w:pStyle w:val="23"/>
            </w:pPr>
            <w:r>
              <w:t>满意度指标</w:t>
            </w:r>
          </w:p>
        </w:tc>
        <w:tc>
          <w:tcPr>
            <w:tcW w:w="2268" w:type="dxa"/>
            <w:tcBorders>
              <w:top w:val="single" w:sz="6" w:space="0" w:color="auto"/>
              <w:left w:val="single" w:sz="6" w:space="0" w:color="auto"/>
              <w:right w:val="single" w:sz="6" w:space="0" w:color="auto"/>
            </w:tcBorders>
            <w:vAlign w:val="center"/>
          </w:tcPr>
          <w:p>
            <w:pPr>
              <w:pStyle w:val="22"/>
            </w:pPr>
            <w:r>
              <w:t>服务对象满意度指标</w:t>
            </w:r>
          </w:p>
        </w:tc>
        <w:tc>
          <w:tcPr>
            <w:tcW w:w="2835" w:type="dxa"/>
            <w:tcBorders>
              <w:top w:val="single" w:sz="6" w:space="0" w:color="auto"/>
              <w:left w:val="single" w:sz="6" w:space="0" w:color="auto"/>
              <w:right w:val="single" w:sz="6" w:space="0" w:color="auto"/>
            </w:tcBorders>
            <w:vAlign w:val="center"/>
          </w:tcPr>
          <w:p>
            <w:pPr>
              <w:pStyle w:val="22"/>
            </w:pPr>
            <w:r>
              <w:t>服务对象满意度指标</w:t>
            </w:r>
          </w:p>
        </w:tc>
        <w:tc>
          <w:tcPr>
            <w:tcW w:w="5386" w:type="dxa"/>
            <w:tcBorders>
              <w:top w:val="single" w:sz="6" w:space="0" w:color="auto"/>
              <w:left w:val="single" w:sz="6" w:space="0" w:color="auto"/>
              <w:right w:val="single" w:sz="6" w:space="0" w:color="auto"/>
            </w:tcBorders>
            <w:vAlign w:val="center"/>
          </w:tcPr>
          <w:p>
            <w:pPr>
              <w:pStyle w:val="22"/>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2"/>
            </w:pPr>
            <w:r>
              <w:t>≥95%</w:t>
            </w:r>
          </w:p>
        </w:tc>
        <w:tc>
          <w:tcPr>
            <w:tcW w:w="1276" w:type="dxa"/>
            <w:vAlign w:val="center"/>
          </w:tcPr>
          <w:p>
            <w:pPr>
              <w:pStyle w:val="22"/>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361033昌黎县昌黎中心卫生院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709"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昌黎县昌黎中心卫生院上年末固定资产金额为1099.93万元（详见下表）。本年度拟购置固定资产总额为210.00万元，已按要求列入政府采购预算，详见政府采购预算表。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361033昌黎县昌黎中心卫生院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1099.93</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1880.37</w:t>
            </w:r>
          </w:p>
        </w:tc>
        <w:tc>
          <w:tcPr>
            <w:tcW w:w="2835" w:type="dxa"/>
            <w:vAlign w:val="center"/>
          </w:tcPr>
          <w:p>
            <w:pPr>
              <w:pStyle w:val="21"/>
            </w:pPr>
            <w:r>
              <w:t>221.67</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vAlign w:val="center"/>
          </w:tcPr>
          <w:p>
            <w:pPr>
              <w:pStyle w:val="21"/>
            </w:pPr>
            <w:r>
              <w:t>68.67</w:t>
            </w: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5</w:t>
            </w:r>
          </w:p>
        </w:tc>
        <w:tc>
          <w:tcPr>
            <w:tcW w:w="2835" w:type="dxa"/>
            <w:vAlign w:val="center"/>
          </w:tcPr>
          <w:p>
            <w:pPr>
              <w:pStyle w:val="21"/>
            </w:pPr>
            <w:r>
              <w:t>94.28</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3</w:t>
            </w:r>
          </w:p>
        </w:tc>
        <w:tc>
          <w:tcPr>
            <w:tcW w:w="2835" w:type="dxa"/>
            <w:vAlign w:val="center"/>
          </w:tcPr>
          <w:p>
            <w:pPr>
              <w:pStyle w:val="21"/>
            </w:pPr>
            <w:r>
              <w:t>155.80</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1659</w:t>
            </w:r>
          </w:p>
        </w:tc>
        <w:tc>
          <w:tcPr>
            <w:tcW w:w="2835" w:type="dxa"/>
            <w:vAlign w:val="center"/>
          </w:tcPr>
          <w:p>
            <w:pPr>
              <w:pStyle w:val="21"/>
            </w:pPr>
            <w:r>
              <w:t>628.19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3" w:name="_Toc_4_4_0000000023"/>
      <w:r>
        <w:rPr>
          <w:rFonts w:ascii="方正小标宋_GBK" w:eastAsia="方正小标宋_GBK" w:cs="方正小标宋_GBK" w:hAnsi="方正小标宋_GBK"/>
          <w:b w:val="0"/>
          <w:color w:val="000000"/>
          <w:sz w:val="44"/>
        </w:rPr>
        <w:t>二十三、昌黎县泥井中心卫生院团林分院收支预算</w:t>
      </w:r>
      <w:bookmarkEnd w:id="2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126" w:type="dxa"/>
            <w:tcBorders>
              <w:top w:val="single" w:sz="6" w:space="0" w:color="FFFFFF"/>
              <w:left w:val="single" w:sz="6" w:space="0" w:color="FFFFFF"/>
              <w:right w:val="single" w:sz="6" w:space="0" w:color="FFFFFF"/>
            </w:tcBorders>
            <w:vAlign w:val="center"/>
          </w:tcPr>
          <w:p>
            <w:pPr>
              <w:pStyle w:val="18"/>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auto"/>
              <w:left w:val="single" w:sz="6" w:space="0" w:color="auto"/>
              <w:right w:val="single" w:sz="6" w:space="0" w:color="auto"/>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tcBorders>
              <w:top w:val="single" w:sz="6" w:space="0" w:color="auto"/>
              <w:left w:val="single" w:sz="6" w:space="0" w:color="auto"/>
              <w:right w:val="single" w:sz="6" w:space="0" w:color="auto"/>
            </w:tcBorders>
            <w:vAlign w:val="center"/>
          </w:tcPr>
          <w:p>
            <w:pPr>
              <w:pStyle w:val="20"/>
            </w:pPr>
            <w:r>
              <w:t>预算数</w:t>
            </w:r>
          </w:p>
        </w:tc>
        <w:tc>
          <w:tcPr>
            <w:tcW w:w="4535" w:type="dxa"/>
            <w:tcBorders>
              <w:top w:val="single" w:sz="6" w:space="0" w:color="auto"/>
              <w:left w:val="single" w:sz="6" w:space="0" w:color="auto"/>
              <w:right w:val="single" w:sz="6" w:space="0" w:color="auto"/>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auto"/>
              <w:left w:val="single" w:sz="6" w:space="0" w:color="auto"/>
              <w:right w:val="single" w:sz="6" w:space="0" w:color="auto"/>
            </w:tcBorders>
            <w:vAlign w:val="center"/>
          </w:tcPr>
          <w:p>
            <w:pPr>
              <w:pStyle w:val="20"/>
            </w:pPr>
            <w:r>
              <w:t>1</w:t>
            </w:r>
          </w:p>
        </w:tc>
        <w:tc>
          <w:tcPr>
            <w:tcW w:w="2126" w:type="dxa"/>
            <w:tcBorders>
              <w:top w:val="single" w:sz="6" w:space="0" w:color="auto"/>
              <w:left w:val="single" w:sz="6" w:space="0" w:color="auto"/>
              <w:right w:val="single" w:sz="6" w:space="0" w:color="auto"/>
            </w:tcBorders>
            <w:vAlign w:val="center"/>
          </w:tcPr>
          <w:p>
            <w:pPr>
              <w:pStyle w:val="20"/>
            </w:pPr>
            <w:r>
              <w:t>2</w:t>
            </w:r>
          </w:p>
        </w:tc>
        <w:tc>
          <w:tcPr>
            <w:tcW w:w="4535" w:type="dxa"/>
            <w:tcBorders>
              <w:top w:val="single" w:sz="6" w:space="0" w:color="auto"/>
              <w:left w:val="single" w:sz="6" w:space="0" w:color="auto"/>
              <w:right w:val="single" w:sz="6" w:space="0" w:color="auto"/>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auto"/>
              <w:left w:val="single" w:sz="6" w:space="0" w:color="auto"/>
              <w:right w:val="single" w:sz="6" w:space="0" w:color="auto"/>
            </w:tcBorders>
            <w:vAlign w:val="center"/>
          </w:tcPr>
          <w:p>
            <w:pPr>
              <w:pStyle w:val="22"/>
            </w:pPr>
            <w:r>
              <w:t>一、一般公共预算拨款收入</w:t>
            </w:r>
          </w:p>
        </w:tc>
        <w:tc>
          <w:tcPr>
            <w:tcW w:w="2126" w:type="dxa"/>
            <w:tcBorders>
              <w:top w:val="single" w:sz="6" w:space="0" w:color="auto"/>
              <w:left w:val="single" w:sz="6" w:space="0" w:color="auto"/>
              <w:right w:val="single" w:sz="6" w:space="0" w:color="auto"/>
            </w:tcBorders>
            <w:vAlign w:val="center"/>
          </w:tcPr>
          <w:p>
            <w:pPr>
              <w:pStyle w:val="21"/>
            </w:pPr>
            <w:r>
              <w:t>30.00</w:t>
            </w:r>
          </w:p>
        </w:tc>
        <w:tc>
          <w:tcPr>
            <w:tcW w:w="4535" w:type="dxa"/>
            <w:tcBorders>
              <w:top w:val="single" w:sz="6" w:space="0" w:color="auto"/>
              <w:left w:val="single" w:sz="6" w:space="0" w:color="auto"/>
              <w:right w:val="single" w:sz="6" w:space="0" w:color="auto"/>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auto"/>
              <w:left w:val="single" w:sz="6" w:space="0" w:color="auto"/>
              <w:right w:val="single" w:sz="6" w:space="0" w:color="auto"/>
            </w:tcBorders>
            <w:vAlign w:val="center"/>
          </w:tcPr>
          <w:p>
            <w:pPr>
              <w:pStyle w:val="22"/>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auto"/>
              <w:left w:val="single" w:sz="6" w:space="0" w:color="auto"/>
              <w:right w:val="single" w:sz="6" w:space="0" w:color="auto"/>
            </w:tcBorders>
            <w:vAlign w:val="center"/>
          </w:tcPr>
          <w:p>
            <w:pPr>
              <w:pStyle w:val="22"/>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auto"/>
              <w:left w:val="single" w:sz="6" w:space="0" w:color="auto"/>
              <w:right w:val="single" w:sz="6" w:space="0" w:color="auto"/>
            </w:tcBorders>
            <w:vAlign w:val="center"/>
          </w:tcPr>
          <w:p>
            <w:pPr>
              <w:pStyle w:val="22"/>
            </w:pPr>
            <w:r>
              <w:t>四、财政专户管理资金收入</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auto"/>
              <w:left w:val="single" w:sz="6" w:space="0" w:color="auto"/>
              <w:right w:val="single" w:sz="6" w:space="0" w:color="auto"/>
            </w:tcBorders>
            <w:vAlign w:val="center"/>
          </w:tcPr>
          <w:p>
            <w:pPr>
              <w:pStyle w:val="22"/>
            </w:pPr>
            <w:r>
              <w:t>五、单位资金</w:t>
            </w:r>
          </w:p>
        </w:tc>
        <w:tc>
          <w:tcPr>
            <w:tcW w:w="2126" w:type="dxa"/>
            <w:tcBorders>
              <w:top w:val="single" w:sz="6" w:space="0" w:color="auto"/>
              <w:left w:val="single" w:sz="6" w:space="0" w:color="auto"/>
              <w:right w:val="single" w:sz="6" w:space="0" w:color="auto"/>
            </w:tcBorders>
            <w:vAlign w:val="center"/>
          </w:tcPr>
          <w:p>
            <w:pPr>
              <w:pStyle w:val="21"/>
            </w:pPr>
            <w:r>
              <w:t>120.00</w:t>
            </w:r>
          </w:p>
        </w:tc>
        <w:tc>
          <w:tcPr>
            <w:tcW w:w="4535" w:type="dxa"/>
            <w:tcBorders>
              <w:top w:val="single" w:sz="6" w:space="0" w:color="auto"/>
              <w:left w:val="single" w:sz="6" w:space="0" w:color="auto"/>
              <w:right w:val="single" w:sz="6" w:space="0" w:color="auto"/>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八、社会保障和就业支出</w:t>
            </w:r>
          </w:p>
        </w:tc>
        <w:tc>
          <w:tcPr>
            <w:tcW w:w="2126" w:type="dxa"/>
            <w:vAlign w:val="center"/>
          </w:tcPr>
          <w:p>
            <w:pPr>
              <w:pStyle w:val="21"/>
            </w:pPr>
          </w:p>
        </w:tc>
      </w:tr>
      <w:tr>
        <w:trPr>
          <w:trHeight w:val="369"/>
        </w:trPr>
        <w:tc>
          <w:tcPr>
            <w:tcW w:w="850" w:type="dxa"/>
            <w:vAlign w:val="center"/>
          </w:tcPr>
          <w:p>
            <w:pPr>
              <w:pStyle w:val="23"/>
            </w:pPr>
            <w:r>
              <w:t>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十、卫生健康支出</w:t>
            </w:r>
          </w:p>
        </w:tc>
        <w:tc>
          <w:tcPr>
            <w:tcW w:w="2126" w:type="dxa"/>
            <w:vAlign w:val="center"/>
          </w:tcPr>
          <w:p>
            <w:pPr>
              <w:pStyle w:val="21"/>
            </w:pPr>
            <w:r>
              <w:t>150.00</w:t>
            </w:r>
          </w:p>
        </w:tc>
      </w:tr>
      <w:tr>
        <w:trPr>
          <w:trHeight w:val="369"/>
        </w:trPr>
        <w:tc>
          <w:tcPr>
            <w:tcW w:w="850" w:type="dxa"/>
            <w:vAlign w:val="center"/>
          </w:tcPr>
          <w:p>
            <w:pPr>
              <w:pStyle w:val="23"/>
            </w:pPr>
            <w:r>
              <w:t>11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二十、住房保障支出</w:t>
            </w:r>
          </w:p>
        </w:tc>
        <w:tc>
          <w:tcPr>
            <w:tcW w:w="2126" w:type="dxa"/>
            <w:vAlign w:val="center"/>
          </w:tcPr>
          <w:p>
            <w:pPr>
              <w:pStyle w:val="21"/>
            </w:pPr>
          </w:p>
        </w:tc>
      </w:tr>
      <w:tr>
        <w:trPr>
          <w:trHeight w:val="369"/>
        </w:trPr>
        <w:tc>
          <w:tcPr>
            <w:tcW w:w="850" w:type="dxa"/>
            <w:vAlign w:val="center"/>
          </w:tcPr>
          <w:p>
            <w:pPr>
              <w:pStyle w:val="23"/>
            </w:pPr>
            <w:r>
              <w:t>21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auto"/>
              <w:left w:val="single" w:sz="6" w:space="0" w:color="auto"/>
              <w:right w:val="single" w:sz="6" w:space="0" w:color="auto"/>
            </w:tcBorders>
            <w:vAlign w:val="center"/>
          </w:tcPr>
          <w:p>
            <w:pPr>
              <w:pStyle w:val="22"/>
            </w:pP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auto"/>
              <w:left w:val="single" w:sz="6" w:space="0" w:color="auto"/>
              <w:right w:val="single" w:sz="6" w:space="0" w:color="auto"/>
            </w:tcBorders>
            <w:vAlign w:val="center"/>
          </w:tcPr>
          <w:p>
            <w:pPr>
              <w:pStyle w:val="24"/>
            </w:pPr>
            <w:r>
              <w:t>本年收入合计</w:t>
            </w:r>
          </w:p>
        </w:tc>
        <w:tc>
          <w:tcPr>
            <w:tcW w:w="2126" w:type="dxa"/>
            <w:tcBorders>
              <w:top w:val="single" w:sz="6" w:space="0" w:color="auto"/>
              <w:left w:val="single" w:sz="6" w:space="0" w:color="auto"/>
              <w:right w:val="single" w:sz="6" w:space="0" w:color="auto"/>
            </w:tcBorders>
            <w:vAlign w:val="center"/>
          </w:tcPr>
          <w:p>
            <w:pPr>
              <w:pStyle w:val="25"/>
            </w:pPr>
            <w:r>
              <w:t>150.00</w:t>
            </w:r>
          </w:p>
        </w:tc>
        <w:tc>
          <w:tcPr>
            <w:tcW w:w="4535" w:type="dxa"/>
            <w:tcBorders>
              <w:top w:val="single" w:sz="6" w:space="0" w:color="auto"/>
              <w:left w:val="single" w:sz="6" w:space="0" w:color="auto"/>
              <w:right w:val="single" w:sz="6" w:space="0" w:color="auto"/>
            </w:tcBorders>
            <w:vAlign w:val="center"/>
          </w:tcPr>
          <w:p>
            <w:pPr>
              <w:pStyle w:val="24"/>
            </w:pPr>
            <w:r>
              <w:t>本年支出合计</w:t>
            </w:r>
          </w:p>
        </w:tc>
        <w:tc>
          <w:tcPr>
            <w:tcW w:w="2126" w:type="dxa"/>
            <w:vAlign w:val="center"/>
          </w:tcPr>
          <w:p>
            <w:pPr>
              <w:pStyle w:val="25"/>
            </w:pPr>
            <w:r>
              <w:t>150.00</w:t>
            </w:r>
          </w:p>
        </w:tc>
      </w:tr>
      <w:tr>
        <w:trPr>
          <w:trHeight w:val="369"/>
        </w:trPr>
        <w:tc>
          <w:tcPr>
            <w:tcW w:w="850" w:type="dxa"/>
            <w:vAlign w:val="center"/>
          </w:tcPr>
          <w:p>
            <w:pPr>
              <w:pStyle w:val="23"/>
            </w:pPr>
            <w:r>
              <w:t>33</w:t>
            </w:r>
          </w:p>
        </w:tc>
        <w:tc>
          <w:tcPr>
            <w:tcW w:w="4535" w:type="dxa"/>
            <w:tcBorders>
              <w:top w:val="single" w:sz="6" w:space="0" w:color="auto"/>
              <w:left w:val="single" w:sz="6" w:space="0" w:color="auto"/>
              <w:right w:val="single" w:sz="6" w:space="0" w:color="auto"/>
            </w:tcBorders>
            <w:vAlign w:val="center"/>
          </w:tcPr>
          <w:p>
            <w:pPr>
              <w:pStyle w:val="22"/>
            </w:pPr>
            <w:r>
              <w:t>上年结转结余</w:t>
            </w:r>
          </w:p>
        </w:tc>
        <w:tc>
          <w:tcPr>
            <w:tcW w:w="2126" w:type="dxa"/>
            <w:tcBorders>
              <w:top w:val="single" w:sz="6" w:space="0" w:color="auto"/>
              <w:left w:val="single" w:sz="6" w:space="0" w:color="auto"/>
              <w:right w:val="single" w:sz="6" w:space="0" w:color="auto"/>
            </w:tcBorders>
            <w:vAlign w:val="center"/>
          </w:tcPr>
          <w:p>
            <w:pPr>
              <w:pStyle w:val="21"/>
            </w:pPr>
          </w:p>
        </w:tc>
        <w:tc>
          <w:tcPr>
            <w:tcW w:w="4535" w:type="dxa"/>
            <w:tcBorders>
              <w:top w:val="single" w:sz="6" w:space="0" w:color="auto"/>
              <w:left w:val="single" w:sz="6" w:space="0" w:color="auto"/>
              <w:right w:val="single" w:sz="6" w:space="0" w:color="auto"/>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auto"/>
              <w:left w:val="single" w:sz="6" w:space="0" w:color="auto"/>
              <w:right w:val="single" w:sz="6" w:space="0" w:color="auto"/>
            </w:tcBorders>
            <w:vAlign w:val="center"/>
          </w:tcPr>
          <w:p>
            <w:pPr>
              <w:pStyle w:val="24"/>
            </w:pPr>
            <w:r>
              <w:t>收入总计</w:t>
            </w:r>
          </w:p>
        </w:tc>
        <w:tc>
          <w:tcPr>
            <w:tcW w:w="2126" w:type="dxa"/>
            <w:tcBorders>
              <w:top w:val="single" w:sz="6" w:space="0" w:color="auto"/>
              <w:left w:val="single" w:sz="6" w:space="0" w:color="auto"/>
              <w:right w:val="single" w:sz="6" w:space="0" w:color="auto"/>
            </w:tcBorders>
            <w:vAlign w:val="center"/>
          </w:tcPr>
          <w:p>
            <w:pPr>
              <w:pStyle w:val="25"/>
            </w:pPr>
            <w:r>
              <w:t>150.00</w:t>
            </w:r>
          </w:p>
        </w:tc>
        <w:tc>
          <w:tcPr>
            <w:tcW w:w="4535" w:type="dxa"/>
            <w:tcBorders>
              <w:top w:val="single" w:sz="6" w:space="0" w:color="auto"/>
              <w:left w:val="single" w:sz="6" w:space="0" w:color="auto"/>
              <w:right w:val="single" w:sz="6" w:space="0" w:color="auto"/>
            </w:tcBorders>
            <w:vAlign w:val="center"/>
          </w:tcPr>
          <w:p>
            <w:pPr>
              <w:pStyle w:val="24"/>
            </w:pPr>
            <w:r>
              <w:t>支出总计</w:t>
            </w:r>
          </w:p>
        </w:tc>
        <w:tc>
          <w:tcPr>
            <w:tcW w:w="2126" w:type="dxa"/>
            <w:vAlign w:val="center"/>
          </w:tcPr>
          <w:p>
            <w:pPr>
              <w:pStyle w:val="25"/>
            </w:pPr>
            <w:r>
              <w:t>150.00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auto"/>
              <w:left w:val="single" w:sz="6" w:space="0" w:color="auto"/>
              <w:right w:val="single" w:sz="6" w:space="0" w:color="auto"/>
            </w:tcBorders>
            <w:vAlign w:val="center"/>
          </w:tcPr>
          <w:p>
            <w:pPr>
              <w:pStyle w:val="20"/>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0"/>
            </w:pPr>
            <w:r>
              <w:t>合计</w:t>
            </w:r>
          </w:p>
        </w:tc>
        <w:tc>
          <w:tcPr>
            <w:tcW w:w="9072" w:type="dxa"/>
            <w:gridSpan w:val="8"/>
            <w:tcBorders>
              <w:top w:val="single" w:sz="6" w:space="0" w:color="auto"/>
              <w:left w:val="single" w:sz="6" w:space="0" w:color="auto"/>
              <w:right w:val="single" w:sz="6" w:space="0" w:color="auto"/>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1559" w:type="dxa"/>
            <w:tcBorders>
              <w:top w:val="single" w:sz="6" w:space="0" w:color="auto"/>
              <w:left w:val="single" w:sz="6" w:space="0" w:color="auto"/>
              <w:right w:val="single" w:sz="6" w:space="0" w:color="auto"/>
            </w:tcBorders>
            <w:vAlign w:val="center"/>
          </w:tcPr>
          <w:p>
            <w:pPr>
              <w:pStyle w:val="20"/>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0"/>
            </w:pPr>
            <w:r>
              <w:t>小计</w:t>
            </w:r>
          </w:p>
        </w:tc>
        <w:tc>
          <w:tcPr>
            <w:tcW w:w="1134" w:type="dxa"/>
            <w:tcBorders>
              <w:top w:val="single" w:sz="6" w:space="0" w:color="auto"/>
              <w:left w:val="single" w:sz="6" w:space="0" w:color="auto"/>
              <w:right w:val="single" w:sz="6" w:space="0" w:color="auto"/>
            </w:tcBorders>
            <w:vAlign w:val="center"/>
          </w:tcPr>
          <w:p>
            <w:pPr>
              <w:pStyle w:val="20"/>
            </w:pPr>
            <w:r>
              <w:t>财政拨款 收入</w:t>
            </w:r>
          </w:p>
        </w:tc>
        <w:tc>
          <w:tcPr>
            <w:tcW w:w="1134" w:type="dxa"/>
            <w:tcBorders>
              <w:top w:val="single" w:sz="6" w:space="0" w:color="auto"/>
              <w:left w:val="single" w:sz="6" w:space="0" w:color="auto"/>
              <w:right w:val="single" w:sz="6" w:space="0" w:color="auto"/>
            </w:tcBorders>
            <w:vAlign w:val="center"/>
          </w:tcPr>
          <w:p>
            <w:pPr>
              <w:pStyle w:val="20"/>
            </w:pPr>
            <w:r>
              <w:t>财政专户 收入</w:t>
            </w:r>
          </w:p>
        </w:tc>
        <w:tc>
          <w:tcPr>
            <w:tcW w:w="1134" w:type="dxa"/>
            <w:tcBorders>
              <w:top w:val="single" w:sz="6" w:space="0" w:color="auto"/>
              <w:left w:val="single" w:sz="6" w:space="0" w:color="auto"/>
              <w:right w:val="single" w:sz="6" w:space="0" w:color="auto"/>
            </w:tcBorders>
            <w:vAlign w:val="center"/>
          </w:tcPr>
          <w:p>
            <w:pPr>
              <w:pStyle w:val="20"/>
            </w:pPr>
            <w:r>
              <w:t>事业收入</w:t>
            </w:r>
          </w:p>
        </w:tc>
        <w:tc>
          <w:tcPr>
            <w:tcW w:w="1134" w:type="dxa"/>
            <w:tcBorders>
              <w:top w:val="single" w:sz="6" w:space="0" w:color="auto"/>
              <w:left w:val="single" w:sz="6" w:space="0" w:color="auto"/>
              <w:right w:val="single" w:sz="6" w:space="0" w:color="auto"/>
            </w:tcBorders>
            <w:vAlign w:val="center"/>
          </w:tcPr>
          <w:p>
            <w:pPr>
              <w:pStyle w:val="20"/>
            </w:pPr>
            <w:r>
              <w:t>经营收入</w:t>
            </w:r>
          </w:p>
        </w:tc>
        <w:tc>
          <w:tcPr>
            <w:tcW w:w="1134" w:type="dxa"/>
            <w:tcBorders>
              <w:top w:val="single" w:sz="6" w:space="0" w:color="auto"/>
              <w:left w:val="single" w:sz="6" w:space="0" w:color="auto"/>
              <w:right w:val="single" w:sz="6" w:space="0" w:color="auto"/>
            </w:tcBorders>
            <w:vAlign w:val="center"/>
          </w:tcPr>
          <w:p>
            <w:pPr>
              <w:pStyle w:val="20"/>
            </w:pPr>
            <w:r>
              <w:t>上级补助收入</w:t>
            </w:r>
          </w:p>
        </w:tc>
        <w:tc>
          <w:tcPr>
            <w:tcW w:w="1134" w:type="dxa"/>
            <w:tcBorders>
              <w:top w:val="single" w:sz="6" w:space="0" w:color="auto"/>
              <w:left w:val="single" w:sz="6" w:space="0" w:color="auto"/>
              <w:right w:val="single" w:sz="6" w:space="0" w:color="auto"/>
            </w:tcBorders>
            <w:vAlign w:val="center"/>
          </w:tcPr>
          <w:p>
            <w:pPr>
              <w:pStyle w:val="20"/>
            </w:pPr>
            <w:r>
              <w:t>附属单位上缴收入</w:t>
            </w:r>
          </w:p>
        </w:tc>
        <w:tc>
          <w:tcPr>
            <w:tcW w:w="1134" w:type="dxa"/>
            <w:tcBorders>
              <w:top w:val="single" w:sz="6" w:space="0" w:color="auto"/>
              <w:left w:val="single" w:sz="6" w:space="0" w:color="auto"/>
              <w:right w:val="single" w:sz="6" w:space="0" w:color="auto"/>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1559" w:type="dxa"/>
            <w:tcBorders>
              <w:top w:val="single" w:sz="6" w:space="0" w:color="auto"/>
              <w:left w:val="single" w:sz="6" w:space="0" w:color="auto"/>
              <w:right w:val="single" w:sz="6" w:space="0" w:color="auto"/>
            </w:tcBorders>
            <w:vAlign w:val="center"/>
          </w:tcPr>
          <w:p>
            <w:pPr>
              <w:pStyle w:val="20"/>
            </w:pPr>
            <w:r>
              <w:t>2</w:t>
            </w:r>
          </w:p>
        </w:tc>
        <w:tc>
          <w:tcPr>
            <w:tcW w:w="1134" w:type="dxa"/>
            <w:tcBorders>
              <w:top w:val="single" w:sz="6" w:space="0" w:color="auto"/>
              <w:left w:val="single" w:sz="6" w:space="0" w:color="auto"/>
              <w:right w:val="single" w:sz="6" w:space="0" w:color="auto"/>
            </w:tcBorders>
            <w:vAlign w:val="center"/>
          </w:tcPr>
          <w:p>
            <w:pPr>
              <w:pStyle w:val="20"/>
            </w:pPr>
            <w:r>
              <w:t>3</w:t>
            </w:r>
          </w:p>
        </w:tc>
        <w:tc>
          <w:tcPr>
            <w:tcW w:w="1134" w:type="dxa"/>
            <w:tcBorders>
              <w:top w:val="single" w:sz="6" w:space="0" w:color="auto"/>
              <w:left w:val="single" w:sz="6" w:space="0" w:color="auto"/>
              <w:right w:val="single" w:sz="6" w:space="0" w:color="auto"/>
            </w:tcBorders>
            <w:vAlign w:val="center"/>
          </w:tcPr>
          <w:p>
            <w:pPr>
              <w:pStyle w:val="20"/>
            </w:pPr>
            <w:r>
              <w:t>4</w:t>
            </w:r>
          </w:p>
        </w:tc>
        <w:tc>
          <w:tcPr>
            <w:tcW w:w="1134" w:type="dxa"/>
            <w:tcBorders>
              <w:top w:val="single" w:sz="6" w:space="0" w:color="auto"/>
              <w:left w:val="single" w:sz="6" w:space="0" w:color="auto"/>
              <w:right w:val="single" w:sz="6" w:space="0" w:color="auto"/>
            </w:tcBorders>
            <w:vAlign w:val="center"/>
          </w:tcPr>
          <w:p>
            <w:pPr>
              <w:pStyle w:val="20"/>
            </w:pPr>
            <w:r>
              <w:t>5</w:t>
            </w:r>
          </w:p>
        </w:tc>
        <w:tc>
          <w:tcPr>
            <w:tcW w:w="1134" w:type="dxa"/>
            <w:tcBorders>
              <w:top w:val="single" w:sz="6" w:space="0" w:color="auto"/>
              <w:left w:val="single" w:sz="6" w:space="0" w:color="auto"/>
              <w:right w:val="single" w:sz="6" w:space="0" w:color="auto"/>
            </w:tcBorders>
            <w:vAlign w:val="center"/>
          </w:tcPr>
          <w:p>
            <w:pPr>
              <w:pStyle w:val="20"/>
            </w:pPr>
            <w:r>
              <w:t>6</w:t>
            </w:r>
          </w:p>
        </w:tc>
        <w:tc>
          <w:tcPr>
            <w:tcW w:w="1134" w:type="dxa"/>
            <w:tcBorders>
              <w:top w:val="single" w:sz="6" w:space="0" w:color="auto"/>
              <w:left w:val="single" w:sz="6" w:space="0" w:color="auto"/>
              <w:right w:val="single" w:sz="6" w:space="0" w:color="auto"/>
            </w:tcBorders>
            <w:vAlign w:val="center"/>
          </w:tcPr>
          <w:p>
            <w:pPr>
              <w:pStyle w:val="20"/>
            </w:pPr>
            <w:r>
              <w:t>7</w:t>
            </w:r>
          </w:p>
        </w:tc>
        <w:tc>
          <w:tcPr>
            <w:tcW w:w="1134" w:type="dxa"/>
            <w:tcBorders>
              <w:top w:val="single" w:sz="6" w:space="0" w:color="auto"/>
              <w:left w:val="single" w:sz="6" w:space="0" w:color="auto"/>
              <w:right w:val="single" w:sz="6" w:space="0" w:color="auto"/>
            </w:tcBorders>
            <w:vAlign w:val="center"/>
          </w:tcPr>
          <w:p>
            <w:pPr>
              <w:pStyle w:val="20"/>
            </w:pPr>
            <w:r>
              <w:t>8</w:t>
            </w:r>
          </w:p>
        </w:tc>
        <w:tc>
          <w:tcPr>
            <w:tcW w:w="1134" w:type="dxa"/>
            <w:tcBorders>
              <w:top w:val="single" w:sz="6" w:space="0" w:color="auto"/>
              <w:left w:val="single" w:sz="6" w:space="0" w:color="auto"/>
              <w:right w:val="single" w:sz="6" w:space="0" w:color="auto"/>
            </w:tcBorders>
            <w:vAlign w:val="center"/>
          </w:tcPr>
          <w:p>
            <w:pPr>
              <w:pStyle w:val="20"/>
            </w:pPr>
            <w:r>
              <w:t>9</w:t>
            </w:r>
          </w:p>
        </w:tc>
        <w:tc>
          <w:tcPr>
            <w:tcW w:w="1134" w:type="dxa"/>
            <w:tcBorders>
              <w:top w:val="single" w:sz="6" w:space="0" w:color="auto"/>
              <w:left w:val="single" w:sz="6" w:space="0" w:color="auto"/>
              <w:right w:val="single" w:sz="6" w:space="0" w:color="auto"/>
            </w:tcBorders>
            <w:vAlign w:val="center"/>
          </w:tcPr>
          <w:p>
            <w:pPr>
              <w:pStyle w:val="20"/>
            </w:pPr>
            <w:r>
              <w:t>10</w:t>
            </w:r>
          </w:p>
        </w:tc>
        <w:tc>
          <w:tcPr>
            <w:tcW w:w="1134" w:type="dxa"/>
            <w:tcBorders>
              <w:top w:val="single" w:sz="6" w:space="0" w:color="auto"/>
              <w:left w:val="single" w:sz="6" w:space="0" w:color="auto"/>
              <w:right w:val="single" w:sz="6" w:space="0" w:color="auto"/>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1559" w:type="dxa"/>
            <w:tcBorders>
              <w:top w:val="single" w:sz="6" w:space="0" w:color="auto"/>
              <w:left w:val="single" w:sz="6" w:space="0" w:color="auto"/>
              <w:right w:val="single" w:sz="6" w:space="0" w:color="auto"/>
            </w:tcBorders>
            <w:vAlign w:val="center"/>
          </w:tcPr>
          <w:p>
            <w:pPr>
              <w:pStyle w:val="24"/>
            </w:pPr>
            <w:r>
              <w:t>合计</w:t>
            </w:r>
          </w:p>
        </w:tc>
        <w:tc>
          <w:tcPr>
            <w:tcW w:w="1134" w:type="dxa"/>
            <w:tcBorders>
              <w:top w:val="single" w:sz="6" w:space="0" w:color="auto"/>
              <w:left w:val="single" w:sz="6" w:space="0" w:color="auto"/>
              <w:right w:val="single" w:sz="6" w:space="0" w:color="auto"/>
            </w:tcBorders>
            <w:vAlign w:val="center"/>
          </w:tcPr>
          <w:p>
            <w:pPr>
              <w:pStyle w:val="25"/>
            </w:pPr>
            <w:r>
              <w:t>150.00</w:t>
            </w:r>
          </w:p>
        </w:tc>
        <w:tc>
          <w:tcPr>
            <w:tcW w:w="1134" w:type="dxa"/>
            <w:tcBorders>
              <w:top w:val="single" w:sz="6" w:space="0" w:color="auto"/>
              <w:left w:val="single" w:sz="6" w:space="0" w:color="auto"/>
              <w:right w:val="single" w:sz="6" w:space="0" w:color="auto"/>
            </w:tcBorders>
            <w:vAlign w:val="center"/>
          </w:tcPr>
          <w:p>
            <w:pPr>
              <w:pStyle w:val="25"/>
            </w:pPr>
            <w:r>
              <w:t>150.00</w:t>
            </w:r>
          </w:p>
        </w:tc>
        <w:tc>
          <w:tcPr>
            <w:tcW w:w="1134" w:type="dxa"/>
            <w:tcBorders>
              <w:top w:val="single" w:sz="6" w:space="0" w:color="auto"/>
              <w:left w:val="single" w:sz="6" w:space="0" w:color="auto"/>
              <w:right w:val="single" w:sz="6" w:space="0" w:color="auto"/>
            </w:tcBorders>
            <w:vAlign w:val="center"/>
          </w:tcPr>
          <w:p>
            <w:pPr>
              <w:pStyle w:val="25"/>
            </w:pPr>
            <w:r>
              <w:t>30.00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r>
              <w:t>120.00</w:t>
            </w: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1559" w:type="dxa"/>
            <w:tcBorders>
              <w:top w:val="single" w:sz="6" w:space="0" w:color="auto"/>
              <w:left w:val="single" w:sz="6" w:space="0" w:color="auto"/>
              <w:right w:val="single" w:sz="6" w:space="0" w:color="auto"/>
            </w:tcBorders>
            <w:vAlign w:val="center"/>
          </w:tcPr>
          <w:p>
            <w:pPr>
              <w:pStyle w:val="22"/>
            </w:pPr>
            <w:r>
              <w:t>卫生健康支出</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1559" w:type="dxa"/>
            <w:tcBorders>
              <w:top w:val="single" w:sz="6" w:space="0" w:color="auto"/>
              <w:left w:val="single" w:sz="6" w:space="0" w:color="auto"/>
              <w:right w:val="single" w:sz="6" w:space="0" w:color="auto"/>
            </w:tcBorders>
            <w:vAlign w:val="center"/>
          </w:tcPr>
          <w:p>
            <w:pPr>
              <w:pStyle w:val="22"/>
            </w:pPr>
            <w:r>
              <w:t>基层医疗卫生机构</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1559" w:type="dxa"/>
            <w:tcBorders>
              <w:top w:val="single" w:sz="6" w:space="0" w:color="auto"/>
              <w:left w:val="single" w:sz="6" w:space="0" w:color="auto"/>
              <w:right w:val="single" w:sz="6" w:space="0" w:color="auto"/>
            </w:tcBorders>
            <w:vAlign w:val="center"/>
          </w:tcPr>
          <w:p>
            <w:pPr>
              <w:pStyle w:val="22"/>
            </w:pPr>
            <w:r>
              <w:t>乡镇卫生院</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150.00</w:t>
            </w:r>
          </w:p>
        </w:tc>
        <w:tc>
          <w:tcPr>
            <w:tcW w:w="1134" w:type="dxa"/>
            <w:tcBorders>
              <w:top w:val="single" w:sz="6" w:space="0" w:color="auto"/>
              <w:left w:val="single" w:sz="6" w:space="0" w:color="auto"/>
              <w:right w:val="single" w:sz="6" w:space="0" w:color="auto"/>
            </w:tcBorders>
            <w:vAlign w:val="center"/>
          </w:tcPr>
          <w:p>
            <w:pPr>
              <w:pStyle w:val="21"/>
            </w:pPr>
            <w:r>
              <w:t>30.00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tcBorders>
              <w:top w:val="single" w:sz="6" w:space="0" w:color="auto"/>
              <w:left w:val="single" w:sz="6" w:space="0" w:color="auto"/>
              <w:right w:val="single" w:sz="6" w:space="0" w:color="auto"/>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722" w:type="dxa"/>
            <w:gridSpan w:val="2"/>
            <w:tcBorders>
              <w:top w:val="single" w:sz="6" w:space="0" w:color="FFFFFF"/>
              <w:left w:val="single" w:sz="6" w:space="0" w:color="FFFFFF"/>
              <w:right w:val="single" w:sz="6" w:space="0" w:color="FFFFFF"/>
            </w:tcBorders>
            <w:vAlign w:val="center"/>
          </w:tcPr>
          <w:p>
            <w:pPr>
              <w:pStyle w:val="18"/>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7" w:type="dxa"/>
            <w:gridSpan w:val="2"/>
            <w:tcBorders>
              <w:top w:val="single" w:sz="6" w:space="0" w:color="auto"/>
              <w:left w:val="single" w:sz="6" w:space="0" w:color="auto"/>
              <w:right w:val="single" w:sz="6" w:space="0" w:color="auto"/>
            </w:tcBorders>
            <w:vAlign w:val="center"/>
          </w:tcPr>
          <w:p>
            <w:pPr>
              <w:pStyle w:val="20"/>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0"/>
            </w:pPr>
            <w:r>
              <w:t>合计</w:t>
            </w:r>
          </w:p>
        </w:tc>
        <w:tc>
          <w:tcPr>
            <w:tcW w:w="1361" w:type="dxa"/>
            <w:vMerge w:val="restart"/>
            <w:tcBorders>
              <w:top w:val="single" w:sz="6" w:space="0" w:color="auto"/>
              <w:left w:val="single" w:sz="6" w:space="0" w:color="auto"/>
              <w:right w:val="single" w:sz="6" w:space="0" w:color="auto"/>
            </w:tcBorders>
            <w:vAlign w:val="center"/>
          </w:tcPr>
          <w:p>
            <w:pPr>
              <w:pStyle w:val="20"/>
            </w:pPr>
            <w:r>
              <w:t>基本支出</w:t>
            </w:r>
          </w:p>
        </w:tc>
        <w:tc>
          <w:tcPr>
            <w:tcW w:w="1361" w:type="dxa"/>
            <w:vMerge w:val="restart"/>
            <w:tcBorders>
              <w:top w:val="single" w:sz="6" w:space="0" w:color="auto"/>
              <w:left w:val="single" w:sz="6" w:space="0" w:color="auto"/>
              <w:right w:val="single" w:sz="6" w:space="0" w:color="auto"/>
            </w:tcBorders>
            <w:vAlign w:val="center"/>
          </w:tcPr>
          <w:p>
            <w:pPr>
              <w:pStyle w:val="20"/>
            </w:pPr>
            <w:r>
              <w:t>项目支出</w:t>
            </w:r>
          </w:p>
        </w:tc>
        <w:tc>
          <w:tcPr>
            <w:tcW w:w="1361" w:type="dxa"/>
            <w:vMerge w:val="restart"/>
            <w:tcBorders>
              <w:top w:val="single" w:sz="6" w:space="0" w:color="auto"/>
              <w:left w:val="single" w:sz="6" w:space="0" w:color="auto"/>
              <w:right w:val="single" w:sz="6" w:space="0" w:color="auto"/>
            </w:tcBorders>
            <w:vAlign w:val="center"/>
          </w:tcPr>
          <w:p>
            <w:pPr>
              <w:pStyle w:val="20"/>
            </w:pPr>
            <w:r>
              <w:t>经营支出</w:t>
            </w:r>
          </w:p>
        </w:tc>
        <w:tc>
          <w:tcPr>
            <w:tcW w:w="1361" w:type="dxa"/>
            <w:vMerge w:val="restart"/>
            <w:tcBorders>
              <w:top w:val="single" w:sz="6" w:space="0" w:color="auto"/>
              <w:left w:val="single" w:sz="6" w:space="0" w:color="auto"/>
              <w:right w:val="single" w:sz="6" w:space="0" w:color="auto"/>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0"/>
            </w:pPr>
            <w:r>
              <w:t>科目    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1361" w:type="dxa"/>
            <w:tcBorders>
              <w:top w:val="single" w:sz="6" w:space="0" w:color="auto"/>
              <w:left w:val="single" w:sz="6" w:space="0" w:color="auto"/>
              <w:right w:val="single" w:sz="6" w:space="0" w:color="auto"/>
            </w:tcBorders>
            <w:vAlign w:val="center"/>
          </w:tcPr>
          <w:p>
            <w:pPr>
              <w:pStyle w:val="20"/>
            </w:pPr>
            <w:r>
              <w:t>3</w:t>
            </w:r>
          </w:p>
        </w:tc>
        <w:tc>
          <w:tcPr>
            <w:tcW w:w="1361" w:type="dxa"/>
            <w:tcBorders>
              <w:top w:val="single" w:sz="6" w:space="0" w:color="auto"/>
              <w:left w:val="single" w:sz="6" w:space="0" w:color="auto"/>
              <w:right w:val="single" w:sz="6" w:space="0" w:color="auto"/>
            </w:tcBorders>
            <w:vAlign w:val="center"/>
          </w:tcPr>
          <w:p>
            <w:pPr>
              <w:pStyle w:val="20"/>
            </w:pPr>
            <w:r>
              <w:t>4</w:t>
            </w:r>
          </w:p>
        </w:tc>
        <w:tc>
          <w:tcPr>
            <w:tcW w:w="1361" w:type="dxa"/>
            <w:tcBorders>
              <w:top w:val="single" w:sz="6" w:space="0" w:color="auto"/>
              <w:left w:val="single" w:sz="6" w:space="0" w:color="auto"/>
              <w:right w:val="single" w:sz="6" w:space="0" w:color="auto"/>
            </w:tcBorders>
            <w:vAlign w:val="center"/>
          </w:tcPr>
          <w:p>
            <w:pPr>
              <w:pStyle w:val="20"/>
            </w:pPr>
            <w:r>
              <w:t>5</w:t>
            </w:r>
          </w:p>
        </w:tc>
        <w:tc>
          <w:tcPr>
            <w:tcW w:w="1361" w:type="dxa"/>
            <w:tcBorders>
              <w:top w:val="single" w:sz="6" w:space="0" w:color="auto"/>
              <w:left w:val="single" w:sz="6" w:space="0" w:color="auto"/>
              <w:right w:val="single" w:sz="6" w:space="0" w:color="auto"/>
            </w:tcBorders>
            <w:vAlign w:val="center"/>
          </w:tcPr>
          <w:p>
            <w:pPr>
              <w:pStyle w:val="20"/>
            </w:pPr>
            <w:r>
              <w:t>6</w:t>
            </w:r>
          </w:p>
        </w:tc>
        <w:tc>
          <w:tcPr>
            <w:tcW w:w="1361" w:type="dxa"/>
            <w:tcBorders>
              <w:top w:val="single" w:sz="6" w:space="0" w:color="auto"/>
              <w:left w:val="single" w:sz="6" w:space="0" w:color="auto"/>
              <w:right w:val="single" w:sz="6" w:space="0" w:color="auto"/>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1361" w:type="dxa"/>
            <w:tcBorders>
              <w:top w:val="single" w:sz="6" w:space="0" w:color="auto"/>
              <w:left w:val="single" w:sz="6" w:space="0" w:color="auto"/>
              <w:right w:val="single" w:sz="6" w:space="0" w:color="auto"/>
            </w:tcBorders>
            <w:vAlign w:val="center"/>
          </w:tcPr>
          <w:p>
            <w:pPr>
              <w:pStyle w:val="25"/>
            </w:pPr>
            <w:r>
              <w:t>150.00</w:t>
            </w:r>
          </w:p>
        </w:tc>
        <w:tc>
          <w:tcPr>
            <w:tcW w:w="1361" w:type="dxa"/>
            <w:tcBorders>
              <w:top w:val="single" w:sz="6" w:space="0" w:color="auto"/>
              <w:left w:val="single" w:sz="6" w:space="0" w:color="auto"/>
              <w:right w:val="single" w:sz="6" w:space="0" w:color="auto"/>
            </w:tcBorders>
            <w:vAlign w:val="center"/>
          </w:tcPr>
          <w:p>
            <w:pPr>
              <w:pStyle w:val="25"/>
            </w:pPr>
            <w:r>
              <w:t>150.00</w:t>
            </w: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tcBorders>
              <w:top w:val="single" w:sz="6" w:space="0" w:color="auto"/>
              <w:left w:val="single" w:sz="6" w:space="0" w:color="auto"/>
              <w:right w:val="single" w:sz="6" w:space="0" w:color="auto"/>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r>
              <w:t>150.00</w:t>
            </w: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tcBorders>
              <w:top w:val="single" w:sz="6" w:space="0" w:color="auto"/>
              <w:left w:val="single" w:sz="6" w:space="0" w:color="auto"/>
              <w:right w:val="single" w:sz="6" w:space="0" w:color="auto"/>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3402" w:type="dxa"/>
            <w:tcBorders>
              <w:top w:val="single" w:sz="6" w:space="0" w:color="FFFFFF"/>
              <w:left w:val="single" w:sz="6" w:space="0" w:color="FFFFFF"/>
              <w:right w:val="single" w:sz="6" w:space="0" w:color="FFFFFF"/>
            </w:tcBorders>
            <w:vAlign w:val="center"/>
          </w:tcPr>
          <w:p>
            <w:pPr>
              <w:pStyle w:val="18"/>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auto"/>
              <w:left w:val="single" w:sz="6" w:space="0" w:color="auto"/>
              <w:right w:val="single" w:sz="6" w:space="0" w:color="auto"/>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金额</w:t>
            </w:r>
          </w:p>
        </w:tc>
        <w:tc>
          <w:tcPr>
            <w:tcW w:w="3402" w:type="dxa"/>
            <w:tcBorders>
              <w:top w:val="single" w:sz="6" w:space="0" w:color="auto"/>
              <w:left w:val="single" w:sz="6" w:space="0" w:color="auto"/>
              <w:right w:val="single" w:sz="6" w:space="0" w:color="auto"/>
            </w:tcBorders>
            <w:vAlign w:val="center"/>
          </w:tcPr>
          <w:p>
            <w:pPr>
              <w:pStyle w:val="20"/>
            </w:pPr>
            <w:r>
              <w:t>项  目</w:t>
            </w:r>
          </w:p>
        </w:tc>
        <w:tc>
          <w:tcPr>
            <w:tcW w:w="1474" w:type="dxa"/>
            <w:tcBorders>
              <w:top w:val="single" w:sz="6" w:space="0" w:color="auto"/>
              <w:left w:val="single" w:sz="6" w:space="0" w:color="auto"/>
              <w:right w:val="single" w:sz="6" w:space="0" w:color="auto"/>
            </w:tcBorders>
            <w:vAlign w:val="center"/>
          </w:tcPr>
          <w:p>
            <w:pPr>
              <w:pStyle w:val="20"/>
            </w:pPr>
            <w:r>
              <w:t>合计</w:t>
            </w:r>
          </w:p>
        </w:tc>
        <w:tc>
          <w:tcPr>
            <w:tcW w:w="1474" w:type="dxa"/>
            <w:tcBorders>
              <w:top w:val="single" w:sz="6" w:space="0" w:color="auto"/>
              <w:left w:val="single" w:sz="6" w:space="0" w:color="auto"/>
              <w:right w:val="single" w:sz="6" w:space="0" w:color="auto"/>
            </w:tcBorders>
            <w:vAlign w:val="center"/>
          </w:tcPr>
          <w:p>
            <w:pPr>
              <w:pStyle w:val="20"/>
            </w:pPr>
            <w:r>
              <w:t>一般公共预算财政拨款</w:t>
            </w:r>
          </w:p>
        </w:tc>
        <w:tc>
          <w:tcPr>
            <w:tcW w:w="1474" w:type="dxa"/>
            <w:tcBorders>
              <w:top w:val="single" w:sz="6" w:space="0" w:color="auto"/>
              <w:left w:val="single" w:sz="6" w:space="0" w:color="auto"/>
              <w:right w:val="single" w:sz="6" w:space="0" w:color="auto"/>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auto"/>
              <w:left w:val="single" w:sz="6" w:space="0" w:color="auto"/>
              <w:right w:val="single" w:sz="6" w:space="0" w:color="auto"/>
            </w:tcBorders>
            <w:vAlign w:val="center"/>
          </w:tcPr>
          <w:p>
            <w:pPr>
              <w:pStyle w:val="20"/>
            </w:pPr>
            <w:r>
              <w:t>1</w:t>
            </w:r>
          </w:p>
        </w:tc>
        <w:tc>
          <w:tcPr>
            <w:tcW w:w="1474" w:type="dxa"/>
            <w:tcBorders>
              <w:top w:val="single" w:sz="6" w:space="0" w:color="auto"/>
              <w:left w:val="single" w:sz="6" w:space="0" w:color="auto"/>
              <w:right w:val="single" w:sz="6" w:space="0" w:color="auto"/>
            </w:tcBorders>
            <w:vAlign w:val="center"/>
          </w:tcPr>
          <w:p>
            <w:pPr>
              <w:pStyle w:val="20"/>
            </w:pPr>
            <w:r>
              <w:t>2</w:t>
            </w:r>
          </w:p>
        </w:tc>
        <w:tc>
          <w:tcPr>
            <w:tcW w:w="3402" w:type="dxa"/>
            <w:tcBorders>
              <w:top w:val="single" w:sz="6" w:space="0" w:color="auto"/>
              <w:left w:val="single" w:sz="6" w:space="0" w:color="auto"/>
              <w:right w:val="single" w:sz="6" w:space="0" w:color="auto"/>
            </w:tcBorders>
            <w:vAlign w:val="center"/>
          </w:tcPr>
          <w:p>
            <w:pPr>
              <w:pStyle w:val="20"/>
            </w:pPr>
            <w:r>
              <w:t>3</w:t>
            </w:r>
          </w:p>
        </w:tc>
        <w:tc>
          <w:tcPr>
            <w:tcW w:w="1474" w:type="dxa"/>
            <w:tcBorders>
              <w:top w:val="single" w:sz="6" w:space="0" w:color="auto"/>
              <w:left w:val="single" w:sz="6" w:space="0" w:color="auto"/>
              <w:right w:val="single" w:sz="6" w:space="0" w:color="auto"/>
            </w:tcBorders>
            <w:vAlign w:val="center"/>
          </w:tcPr>
          <w:p>
            <w:pPr>
              <w:pStyle w:val="20"/>
            </w:pPr>
            <w:r>
              <w:t>4</w:t>
            </w:r>
          </w:p>
        </w:tc>
        <w:tc>
          <w:tcPr>
            <w:tcW w:w="1474" w:type="dxa"/>
            <w:tcBorders>
              <w:top w:val="single" w:sz="6" w:space="0" w:color="auto"/>
              <w:left w:val="single" w:sz="6" w:space="0" w:color="auto"/>
              <w:right w:val="single" w:sz="6" w:space="0" w:color="auto"/>
            </w:tcBorders>
            <w:vAlign w:val="center"/>
          </w:tcPr>
          <w:p>
            <w:pPr>
              <w:pStyle w:val="20"/>
            </w:pPr>
            <w:r>
              <w:t>5</w:t>
            </w:r>
          </w:p>
        </w:tc>
        <w:tc>
          <w:tcPr>
            <w:tcW w:w="1474" w:type="dxa"/>
            <w:tcBorders>
              <w:top w:val="single" w:sz="6" w:space="0" w:color="auto"/>
              <w:left w:val="single" w:sz="6" w:space="0" w:color="auto"/>
              <w:right w:val="single" w:sz="6" w:space="0" w:color="auto"/>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r>
              <w:t>30.00</w:t>
            </w:r>
          </w:p>
        </w:tc>
        <w:tc>
          <w:tcPr>
            <w:tcW w:w="3402" w:type="dxa"/>
            <w:tcBorders>
              <w:top w:val="single" w:sz="6" w:space="0" w:color="auto"/>
              <w:left w:val="single" w:sz="6" w:space="0" w:color="auto"/>
              <w:right w:val="single" w:sz="6" w:space="0" w:color="auto"/>
            </w:tcBorders>
            <w:vAlign w:val="center"/>
          </w:tcPr>
          <w:p>
            <w:pPr>
              <w:pStyle w:val="22"/>
            </w:pPr>
            <w:r>
              <w:t>一、一般公共服务支出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二、外交支出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三、国防支出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四、公共安全支出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五、教育支出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六、科学技术支出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八、社会保障和就业支出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九、社会保险基金支出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十、卫生健康支出</w:t>
            </w:r>
          </w:p>
        </w:tc>
        <w:tc>
          <w:tcPr>
            <w:tcW w:w="1474" w:type="dxa"/>
            <w:tcBorders>
              <w:top w:val="single" w:sz="6" w:space="0" w:color="auto"/>
              <w:left w:val="single" w:sz="6" w:space="0" w:color="auto"/>
              <w:right w:val="single" w:sz="6" w:space="0" w:color="auto"/>
            </w:tcBorders>
            <w:vAlign w:val="center"/>
          </w:tcPr>
          <w:p>
            <w:pPr>
              <w:pStyle w:val="21"/>
            </w:pPr>
            <w:r>
              <w:t>30.00</w:t>
            </w:r>
          </w:p>
        </w:tc>
        <w:tc>
          <w:tcPr>
            <w:tcW w:w="1474" w:type="dxa"/>
            <w:tcBorders>
              <w:top w:val="single" w:sz="6" w:space="0" w:color="auto"/>
              <w:left w:val="single" w:sz="6" w:space="0" w:color="auto"/>
              <w:right w:val="single" w:sz="6" w:space="0" w:color="auto"/>
            </w:tcBorders>
            <w:vAlign w:val="center"/>
          </w:tcPr>
          <w:p>
            <w:pPr>
              <w:pStyle w:val="21"/>
            </w:pPr>
            <w:r>
              <w:t>30.00</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十一、节能环保支出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十二、城乡社区支出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十三、农林水支出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十四、交通运输支出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十六、商业服务业等支出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十七、金融支出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十八、援助其他地区支出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二十、住房保障支出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二十一、粮油物资储备支出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二十四、预备费</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二十五、其他支出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二十六、转移性支出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二十七、债务还本支出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二十八、债务付息支出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二十九、债务发行费用支出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三十一、人行科目</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auto"/>
              <w:left w:val="single" w:sz="6" w:space="0" w:color="auto"/>
              <w:right w:val="single" w:sz="6" w:space="0" w:color="auto"/>
            </w:tcBorders>
            <w:vAlign w:val="center"/>
          </w:tcPr>
          <w:p>
            <w:pPr>
              <w:pStyle w:val="24"/>
            </w:pPr>
            <w:r>
              <w:t>本年收入合计</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3402" w:type="dxa"/>
            <w:tcBorders>
              <w:top w:val="single" w:sz="6" w:space="0" w:color="auto"/>
              <w:left w:val="single" w:sz="6" w:space="0" w:color="auto"/>
              <w:right w:val="single" w:sz="6" w:space="0" w:color="auto"/>
            </w:tcBorders>
            <w:vAlign w:val="center"/>
          </w:tcPr>
          <w:p>
            <w:pPr>
              <w:pStyle w:val="24"/>
            </w:pPr>
            <w:r>
              <w:t>本年支出合计</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auto"/>
              <w:left w:val="single" w:sz="6" w:space="0" w:color="auto"/>
              <w:right w:val="single" w:sz="6" w:space="0" w:color="auto"/>
            </w:tcBorders>
            <w:vAlign w:val="center"/>
          </w:tcPr>
          <w:p>
            <w:pPr>
              <w:pStyle w:val="22"/>
            </w:pPr>
            <w:r>
              <w:t>年初财政拨款结转和结余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r>
              <w:t>年末财政拨款结转和结余</w:t>
            </w: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auto"/>
              <w:left w:val="single" w:sz="6" w:space="0" w:color="auto"/>
              <w:right w:val="single" w:sz="6" w:space="0" w:color="auto"/>
            </w:tcBorders>
            <w:vAlign w:val="center"/>
          </w:tcPr>
          <w:p>
            <w:pPr>
              <w:pStyle w:val="22"/>
            </w:pPr>
            <w:r>
              <w:t>一、一般公共预算拨款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auto"/>
              <w:left w:val="single" w:sz="6" w:space="0" w:color="auto"/>
              <w:right w:val="single" w:sz="6" w:space="0" w:color="auto"/>
            </w:tcBorders>
            <w:vAlign w:val="center"/>
          </w:tcPr>
          <w:p>
            <w:pPr>
              <w:pStyle w:val="22"/>
            </w:pPr>
            <w:r>
              <w:t>二、政府性基金预算拨款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auto"/>
              <w:left w:val="single" w:sz="6" w:space="0" w:color="auto"/>
              <w:right w:val="single" w:sz="6" w:space="0" w:color="auto"/>
            </w:tcBorders>
            <w:vAlign w:val="center"/>
          </w:tcPr>
          <w:p>
            <w:pPr>
              <w:pStyle w:val="22"/>
            </w:pPr>
            <w:r>
              <w:t>三、国有资本经营预算拨款</w:t>
            </w:r>
          </w:p>
        </w:tc>
        <w:tc>
          <w:tcPr>
            <w:tcW w:w="1474" w:type="dxa"/>
            <w:tcBorders>
              <w:top w:val="single" w:sz="6" w:space="0" w:color="auto"/>
              <w:left w:val="single" w:sz="6" w:space="0" w:color="auto"/>
              <w:right w:val="single" w:sz="6" w:space="0" w:color="auto"/>
            </w:tcBorders>
            <w:vAlign w:val="center"/>
          </w:tcPr>
          <w:p>
            <w:pPr>
              <w:pStyle w:val="21"/>
            </w:pPr>
          </w:p>
        </w:tc>
        <w:tc>
          <w:tcPr>
            <w:tcW w:w="3402"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tcBorders>
              <w:top w:val="single" w:sz="6" w:space="0" w:color="auto"/>
              <w:left w:val="single" w:sz="6" w:space="0" w:color="auto"/>
              <w:right w:val="single" w:sz="6" w:space="0" w:color="auto"/>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auto"/>
              <w:left w:val="single" w:sz="6" w:space="0" w:color="auto"/>
              <w:right w:val="single" w:sz="6" w:space="0" w:color="auto"/>
            </w:tcBorders>
            <w:vAlign w:val="center"/>
          </w:tcPr>
          <w:p>
            <w:pPr>
              <w:pStyle w:val="24"/>
            </w:pPr>
            <w:r>
              <w:t>收入总计</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3402" w:type="dxa"/>
            <w:tcBorders>
              <w:top w:val="single" w:sz="6" w:space="0" w:color="auto"/>
              <w:left w:val="single" w:sz="6" w:space="0" w:color="auto"/>
              <w:right w:val="single" w:sz="6" w:space="0" w:color="auto"/>
            </w:tcBorders>
            <w:vAlign w:val="center"/>
          </w:tcPr>
          <w:p>
            <w:pPr>
              <w:pStyle w:val="24"/>
            </w:pPr>
            <w:r>
              <w:t>支出总计</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1474" w:type="dxa"/>
            <w:tcBorders>
              <w:top w:val="single" w:sz="6" w:space="0" w:color="auto"/>
              <w:left w:val="single" w:sz="6" w:space="0" w:color="auto"/>
              <w:right w:val="single" w:sz="6" w:space="0" w:color="auto"/>
            </w:tcBorders>
            <w:vAlign w:val="center"/>
          </w:tcPr>
          <w:p>
            <w:pPr>
              <w:pStyle w:val="25"/>
            </w:pPr>
            <w:r>
              <w:t>30.00</w:t>
            </w:r>
          </w:p>
        </w:tc>
        <w:tc>
          <w:tcPr>
            <w:tcW w:w="1474" w:type="dxa"/>
            <w:tcBorders>
              <w:top w:val="single" w:sz="6" w:space="0" w:color="auto"/>
              <w:left w:val="single" w:sz="6" w:space="0" w:color="auto"/>
              <w:right w:val="single" w:sz="6" w:space="0" w:color="auto"/>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30.00</w:t>
            </w:r>
          </w:p>
        </w:tc>
        <w:tc>
          <w:tcPr>
            <w:tcW w:w="2551" w:type="dxa"/>
            <w:tcBorders>
              <w:top w:val="single" w:sz="6" w:space="0" w:color="auto"/>
              <w:left w:val="single" w:sz="6" w:space="0" w:color="auto"/>
              <w:right w:val="single" w:sz="6" w:space="0" w:color="auto"/>
            </w:tcBorders>
            <w:vAlign w:val="center"/>
          </w:tcPr>
          <w:p>
            <w:pPr>
              <w:pStyle w:val="25"/>
            </w:pPr>
            <w:r>
              <w:t>30.00</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210</w:t>
            </w:r>
          </w:p>
        </w:tc>
        <w:tc>
          <w:tcPr>
            <w:tcW w:w="4535" w:type="dxa"/>
            <w:tcBorders>
              <w:top w:val="single" w:sz="6" w:space="0" w:color="auto"/>
              <w:left w:val="single" w:sz="6" w:space="0" w:color="auto"/>
              <w:right w:val="single" w:sz="6" w:space="0" w:color="auto"/>
            </w:tcBorders>
            <w:vAlign w:val="center"/>
          </w:tcPr>
          <w:p>
            <w:pPr>
              <w:pStyle w:val="22"/>
            </w:pPr>
            <w:r>
              <w:t>卫生健康支出</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21003</w:t>
            </w:r>
          </w:p>
        </w:tc>
        <w:tc>
          <w:tcPr>
            <w:tcW w:w="4535" w:type="dxa"/>
            <w:tcBorders>
              <w:top w:val="single" w:sz="6" w:space="0" w:color="auto"/>
              <w:left w:val="single" w:sz="6" w:space="0" w:color="auto"/>
              <w:right w:val="single" w:sz="6" w:space="0" w:color="auto"/>
            </w:tcBorders>
            <w:vAlign w:val="center"/>
          </w:tcPr>
          <w:p>
            <w:pPr>
              <w:pStyle w:val="22"/>
            </w:pPr>
            <w:r>
              <w:t>基层医疗卫生机构</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2100302</w:t>
            </w:r>
          </w:p>
        </w:tc>
        <w:tc>
          <w:tcPr>
            <w:tcW w:w="4535" w:type="dxa"/>
            <w:tcBorders>
              <w:top w:val="single" w:sz="6" w:space="0" w:color="auto"/>
              <w:left w:val="single" w:sz="6" w:space="0" w:color="auto"/>
              <w:right w:val="single" w:sz="6" w:space="0" w:color="auto"/>
            </w:tcBorders>
            <w:vAlign w:val="center"/>
          </w:tcPr>
          <w:p>
            <w:pPr>
              <w:pStyle w:val="22"/>
            </w:pPr>
            <w:r>
              <w:t>乡镇卫生院</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支出部门经济分类科目</w:t>
            </w:r>
          </w:p>
        </w:tc>
        <w:tc>
          <w:tcPr>
            <w:tcW w:w="7653"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tcBorders>
              <w:top w:val="single" w:sz="6" w:space="0" w:color="auto"/>
              <w:left w:val="single" w:sz="6" w:space="0" w:color="auto"/>
              <w:right w:val="single" w:sz="6" w:space="0" w:color="auto"/>
            </w:tcBorders>
            <w:vAlign w:val="center"/>
          </w:tcPr>
          <w:p>
            <w:pPr>
              <w:pStyle w:val="20"/>
            </w:pPr>
            <w:r>
              <w:t>合计</w:t>
            </w:r>
          </w:p>
        </w:tc>
        <w:tc>
          <w:tcPr>
            <w:tcW w:w="2551" w:type="dxa"/>
            <w:tcBorders>
              <w:top w:val="single" w:sz="6" w:space="0" w:color="auto"/>
              <w:left w:val="single" w:sz="6" w:space="0" w:color="auto"/>
              <w:right w:val="single" w:sz="6" w:space="0" w:color="auto"/>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auto"/>
              <w:left w:val="single" w:sz="6" w:space="0" w:color="auto"/>
              <w:right w:val="single" w:sz="6" w:space="0" w:color="auto"/>
            </w:tcBorders>
            <w:vAlign w:val="center"/>
          </w:tcPr>
          <w:p>
            <w:pPr>
              <w:pStyle w:val="26"/>
            </w:pPr>
          </w:p>
        </w:tc>
        <w:tc>
          <w:tcPr>
            <w:tcW w:w="4535" w:type="dxa"/>
            <w:tcBorders>
              <w:top w:val="single" w:sz="6" w:space="0" w:color="auto"/>
              <w:left w:val="single" w:sz="6" w:space="0" w:color="auto"/>
              <w:right w:val="single" w:sz="6" w:space="0" w:color="auto"/>
            </w:tcBorders>
            <w:vAlign w:val="center"/>
          </w:tcPr>
          <w:p>
            <w:pPr>
              <w:pStyle w:val="24"/>
            </w:pPr>
            <w:r>
              <w:t>合计</w:t>
            </w:r>
          </w:p>
        </w:tc>
        <w:tc>
          <w:tcPr>
            <w:tcW w:w="2551" w:type="dxa"/>
            <w:tcBorders>
              <w:top w:val="single" w:sz="6" w:space="0" w:color="auto"/>
              <w:left w:val="single" w:sz="6" w:space="0" w:color="auto"/>
              <w:right w:val="single" w:sz="6" w:space="0" w:color="auto"/>
            </w:tcBorders>
            <w:vAlign w:val="center"/>
          </w:tcPr>
          <w:p>
            <w:pPr>
              <w:pStyle w:val="25"/>
            </w:pPr>
            <w:r>
              <w:t>30.00</w:t>
            </w:r>
          </w:p>
        </w:tc>
        <w:tc>
          <w:tcPr>
            <w:tcW w:w="2551" w:type="dxa"/>
            <w:tcBorders>
              <w:top w:val="single" w:sz="6" w:space="0" w:color="auto"/>
              <w:left w:val="single" w:sz="6" w:space="0" w:color="auto"/>
              <w:right w:val="single" w:sz="6" w:space="0" w:color="auto"/>
            </w:tcBorders>
            <w:vAlign w:val="center"/>
          </w:tcPr>
          <w:p>
            <w:pPr>
              <w:pStyle w:val="25"/>
            </w:pPr>
            <w:r>
              <w:t>30.00</w:t>
            </w:r>
          </w:p>
        </w:tc>
        <w:tc>
          <w:tcPr>
            <w:tcW w:w="2551" w:type="dxa"/>
            <w:vAlign w:val="center"/>
          </w:tcPr>
          <w:p>
            <w:pPr>
              <w:pStyle w:val="25"/>
            </w:pPr>
          </w:p>
        </w:tc>
      </w:tr>
      <w:tr>
        <w:trPr>
          <w:trHeight w:val="369"/>
        </w:trPr>
        <w:tc>
          <w:tcPr>
            <w:tcW w:w="850" w:type="dxa"/>
            <w:vAlign w:val="center"/>
          </w:tcPr>
          <w:p>
            <w:pPr>
              <w:pStyle w:val="23"/>
            </w:pPr>
            <w:r>
              <w:t>2</w:t>
            </w:r>
          </w:p>
        </w:tc>
        <w:tc>
          <w:tcPr>
            <w:tcW w:w="1191" w:type="dxa"/>
            <w:tcBorders>
              <w:top w:val="single" w:sz="6" w:space="0" w:color="auto"/>
              <w:left w:val="single" w:sz="6" w:space="0" w:color="auto"/>
              <w:right w:val="single" w:sz="6" w:space="0" w:color="auto"/>
            </w:tcBorders>
            <w:vAlign w:val="center"/>
          </w:tcPr>
          <w:p>
            <w:pPr>
              <w:pStyle w:val="22"/>
            </w:pPr>
            <w:r>
              <w:t>301</w:t>
            </w:r>
          </w:p>
        </w:tc>
        <w:tc>
          <w:tcPr>
            <w:tcW w:w="4535" w:type="dxa"/>
            <w:tcBorders>
              <w:top w:val="single" w:sz="6" w:space="0" w:color="auto"/>
              <w:left w:val="single" w:sz="6" w:space="0" w:color="auto"/>
              <w:right w:val="single" w:sz="6" w:space="0" w:color="auto"/>
            </w:tcBorders>
            <w:vAlign w:val="center"/>
          </w:tcPr>
          <w:p>
            <w:pPr>
              <w:pStyle w:val="22"/>
            </w:pPr>
            <w:r>
              <w:t>工资福利支出</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tcBorders>
              <w:top w:val="single" w:sz="6" w:space="0" w:color="auto"/>
              <w:left w:val="single" w:sz="6" w:space="0" w:color="auto"/>
              <w:right w:val="single" w:sz="6" w:space="0" w:color="auto"/>
            </w:tcBorders>
            <w:vAlign w:val="center"/>
          </w:tcPr>
          <w:p>
            <w:pPr>
              <w:pStyle w:val="21"/>
            </w:pPr>
            <w:r>
              <w:t>30.00</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auto"/>
              <w:left w:val="single" w:sz="6" w:space="0" w:color="auto"/>
              <w:right w:val="single" w:sz="6" w:space="0" w:color="auto"/>
            </w:tcBorders>
            <w:vAlign w:val="center"/>
          </w:tcPr>
          <w:p>
            <w:pPr>
              <w:pStyle w:val="22"/>
            </w:pPr>
            <w:r>
              <w:t>30101</w:t>
            </w:r>
          </w:p>
        </w:tc>
        <w:tc>
          <w:tcPr>
            <w:tcW w:w="4535" w:type="dxa"/>
            <w:tcBorders>
              <w:top w:val="single" w:sz="6" w:space="0" w:color="auto"/>
              <w:left w:val="single" w:sz="6" w:space="0" w:color="auto"/>
              <w:right w:val="single" w:sz="6" w:space="0" w:color="auto"/>
            </w:tcBorders>
            <w:vAlign w:val="center"/>
          </w:tcPr>
          <w:p>
            <w:pPr>
              <w:pStyle w:val="22"/>
            </w:pPr>
            <w:r>
              <w:t>基本工资</w:t>
            </w:r>
          </w:p>
        </w:tc>
        <w:tc>
          <w:tcPr>
            <w:tcW w:w="2551" w:type="dxa"/>
            <w:tcBorders>
              <w:top w:val="single" w:sz="6" w:space="0" w:color="auto"/>
              <w:left w:val="single" w:sz="6" w:space="0" w:color="auto"/>
              <w:right w:val="single" w:sz="6" w:space="0" w:color="auto"/>
            </w:tcBorders>
            <w:vAlign w:val="center"/>
          </w:tcPr>
          <w:p>
            <w:pPr>
              <w:pStyle w:val="21"/>
            </w:pPr>
            <w:r>
              <w:t>16.83</w:t>
            </w:r>
          </w:p>
        </w:tc>
        <w:tc>
          <w:tcPr>
            <w:tcW w:w="2551" w:type="dxa"/>
            <w:tcBorders>
              <w:top w:val="single" w:sz="6" w:space="0" w:color="auto"/>
              <w:left w:val="single" w:sz="6" w:space="0" w:color="auto"/>
              <w:right w:val="single" w:sz="6" w:space="0" w:color="auto"/>
            </w:tcBorders>
            <w:vAlign w:val="center"/>
          </w:tcPr>
          <w:p>
            <w:pPr>
              <w:pStyle w:val="21"/>
            </w:pPr>
            <w:r>
              <w:t>16.83</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auto"/>
              <w:left w:val="single" w:sz="6" w:space="0" w:color="auto"/>
              <w:right w:val="single" w:sz="6" w:space="0" w:color="auto"/>
            </w:tcBorders>
            <w:vAlign w:val="center"/>
          </w:tcPr>
          <w:p>
            <w:pPr>
              <w:pStyle w:val="22"/>
            </w:pPr>
            <w:r>
              <w:t>30102</w:t>
            </w:r>
          </w:p>
        </w:tc>
        <w:tc>
          <w:tcPr>
            <w:tcW w:w="4535" w:type="dxa"/>
            <w:tcBorders>
              <w:top w:val="single" w:sz="6" w:space="0" w:color="auto"/>
              <w:left w:val="single" w:sz="6" w:space="0" w:color="auto"/>
              <w:right w:val="single" w:sz="6" w:space="0" w:color="auto"/>
            </w:tcBorders>
            <w:vAlign w:val="center"/>
          </w:tcPr>
          <w:p>
            <w:pPr>
              <w:pStyle w:val="22"/>
            </w:pPr>
            <w:r>
              <w:t>津贴补贴</w:t>
            </w:r>
          </w:p>
        </w:tc>
        <w:tc>
          <w:tcPr>
            <w:tcW w:w="2551" w:type="dxa"/>
            <w:tcBorders>
              <w:top w:val="single" w:sz="6" w:space="0" w:color="auto"/>
              <w:left w:val="single" w:sz="6" w:space="0" w:color="auto"/>
              <w:right w:val="single" w:sz="6" w:space="0" w:color="auto"/>
            </w:tcBorders>
            <w:vAlign w:val="center"/>
          </w:tcPr>
          <w:p>
            <w:pPr>
              <w:pStyle w:val="21"/>
            </w:pPr>
            <w:r>
              <w:t>3.56</w:t>
            </w:r>
          </w:p>
        </w:tc>
        <w:tc>
          <w:tcPr>
            <w:tcW w:w="2551" w:type="dxa"/>
            <w:tcBorders>
              <w:top w:val="single" w:sz="6" w:space="0" w:color="auto"/>
              <w:left w:val="single" w:sz="6" w:space="0" w:color="auto"/>
              <w:right w:val="single" w:sz="6" w:space="0" w:color="auto"/>
            </w:tcBorders>
            <w:vAlign w:val="center"/>
          </w:tcPr>
          <w:p>
            <w:pPr>
              <w:pStyle w:val="21"/>
            </w:pPr>
            <w:r>
              <w:t>3.56</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auto"/>
              <w:left w:val="single" w:sz="6" w:space="0" w:color="auto"/>
              <w:right w:val="single" w:sz="6" w:space="0" w:color="auto"/>
            </w:tcBorders>
            <w:vAlign w:val="center"/>
          </w:tcPr>
          <w:p>
            <w:pPr>
              <w:pStyle w:val="22"/>
            </w:pPr>
            <w:r>
              <w:t>30107</w:t>
            </w:r>
          </w:p>
        </w:tc>
        <w:tc>
          <w:tcPr>
            <w:tcW w:w="4535" w:type="dxa"/>
            <w:tcBorders>
              <w:top w:val="single" w:sz="6" w:space="0" w:color="auto"/>
              <w:left w:val="single" w:sz="6" w:space="0" w:color="auto"/>
              <w:right w:val="single" w:sz="6" w:space="0" w:color="auto"/>
            </w:tcBorders>
            <w:vAlign w:val="center"/>
          </w:tcPr>
          <w:p>
            <w:pPr>
              <w:pStyle w:val="22"/>
            </w:pPr>
            <w:r>
              <w:t>绩效工资</w:t>
            </w:r>
          </w:p>
        </w:tc>
        <w:tc>
          <w:tcPr>
            <w:tcW w:w="2551" w:type="dxa"/>
            <w:tcBorders>
              <w:top w:val="single" w:sz="6" w:space="0" w:color="auto"/>
              <w:left w:val="single" w:sz="6" w:space="0" w:color="auto"/>
              <w:right w:val="single" w:sz="6" w:space="0" w:color="auto"/>
            </w:tcBorders>
            <w:vAlign w:val="center"/>
          </w:tcPr>
          <w:p>
            <w:pPr>
              <w:pStyle w:val="21"/>
            </w:pPr>
            <w:r>
              <w:t>9.61</w:t>
            </w:r>
          </w:p>
        </w:tc>
        <w:tc>
          <w:tcPr>
            <w:tcW w:w="2551" w:type="dxa"/>
            <w:tcBorders>
              <w:top w:val="single" w:sz="6" w:space="0" w:color="auto"/>
              <w:left w:val="single" w:sz="6" w:space="0" w:color="auto"/>
              <w:right w:val="single" w:sz="6" w:space="0" w:color="auto"/>
            </w:tcBorders>
            <w:vAlign w:val="center"/>
          </w:tcPr>
          <w:p>
            <w:pPr>
              <w:pStyle w:val="21"/>
            </w:pPr>
            <w:r>
              <w:t>9.61</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551" w:type="dxa"/>
            <w:tcBorders>
              <w:top w:val="single" w:sz="6" w:space="0" w:color="FFFFFF"/>
              <w:left w:val="single" w:sz="6" w:space="0" w:color="FFFFFF"/>
              <w:right w:val="single" w:sz="6" w:space="0" w:color="FFFFFF"/>
            </w:tcBorders>
            <w:vAlign w:val="center"/>
          </w:tcPr>
          <w:p>
            <w:pPr>
              <w:pStyle w:val="18"/>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auto"/>
              <w:left w:val="single" w:sz="6" w:space="0" w:color="auto"/>
              <w:right w:val="single" w:sz="6" w:space="0" w:color="auto"/>
            </w:tcBorders>
            <w:vAlign w:val="center"/>
          </w:tcPr>
          <w:p>
            <w:pPr>
              <w:pStyle w:val="20"/>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0"/>
            </w:pPr>
            <w:r>
              <w:t>合计</w:t>
            </w:r>
          </w:p>
        </w:tc>
        <w:tc>
          <w:tcPr>
            <w:tcW w:w="2551" w:type="dxa"/>
            <w:vMerge w:val="restart"/>
            <w:tcBorders>
              <w:top w:val="single" w:sz="6" w:space="0" w:color="auto"/>
              <w:left w:val="single" w:sz="6" w:space="0" w:color="auto"/>
              <w:right w:val="single" w:sz="6" w:space="0" w:color="auto"/>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0"/>
            </w:pPr>
            <w:r>
              <w:t>科目编码</w:t>
            </w:r>
          </w:p>
        </w:tc>
        <w:tc>
          <w:tcPr>
            <w:tcW w:w="4535" w:type="dxa"/>
            <w:tcBorders>
              <w:top w:val="single" w:sz="6" w:space="0" w:color="auto"/>
              <w:left w:val="single" w:sz="6" w:space="0" w:color="auto"/>
              <w:right w:val="single" w:sz="6" w:space="0" w:color="auto"/>
            </w:tcBorders>
            <w:vAlign w:val="center"/>
          </w:tcPr>
          <w:p>
            <w:pPr>
              <w:pStyle w:val="20"/>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auto"/>
              <w:left w:val="single" w:sz="6" w:space="0" w:color="auto"/>
              <w:right w:val="single" w:sz="6" w:space="0" w:color="auto"/>
            </w:tcBorders>
            <w:vAlign w:val="center"/>
          </w:tcPr>
          <w:p>
            <w:pPr>
              <w:pStyle w:val="20"/>
            </w:pPr>
            <w:r>
              <w:t>1</w:t>
            </w:r>
          </w:p>
        </w:tc>
        <w:tc>
          <w:tcPr>
            <w:tcW w:w="4535" w:type="dxa"/>
            <w:tcBorders>
              <w:top w:val="single" w:sz="6" w:space="0" w:color="auto"/>
              <w:left w:val="single" w:sz="6" w:space="0" w:color="auto"/>
              <w:right w:val="single" w:sz="6" w:space="0" w:color="auto"/>
            </w:tcBorders>
            <w:vAlign w:val="center"/>
          </w:tcPr>
          <w:p>
            <w:pPr>
              <w:pStyle w:val="20"/>
            </w:pPr>
            <w:r>
              <w:t>2</w:t>
            </w:r>
          </w:p>
        </w:tc>
        <w:tc>
          <w:tcPr>
            <w:tcW w:w="2551" w:type="dxa"/>
            <w:tcBorders>
              <w:top w:val="single" w:sz="6" w:space="0" w:color="auto"/>
              <w:left w:val="single" w:sz="6" w:space="0" w:color="auto"/>
              <w:right w:val="single" w:sz="6" w:space="0" w:color="auto"/>
            </w:tcBorders>
            <w:vAlign w:val="center"/>
          </w:tcPr>
          <w:p>
            <w:pPr>
              <w:pStyle w:val="20"/>
            </w:pPr>
            <w:r>
              <w:t>3</w:t>
            </w:r>
          </w:p>
        </w:tc>
        <w:tc>
          <w:tcPr>
            <w:tcW w:w="2551" w:type="dxa"/>
            <w:tcBorders>
              <w:top w:val="single" w:sz="6" w:space="0" w:color="auto"/>
              <w:left w:val="single" w:sz="6" w:space="0" w:color="auto"/>
              <w:right w:val="single" w:sz="6" w:space="0" w:color="auto"/>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tcBorders>
              <w:top w:val="single" w:sz="6" w:space="0" w:color="auto"/>
              <w:left w:val="single" w:sz="6" w:space="0" w:color="auto"/>
              <w:right w:val="single" w:sz="6" w:space="0" w:color="auto"/>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2381" w:type="dxa"/>
            <w:tcBorders>
              <w:top w:val="single" w:sz="6" w:space="0" w:color="FFFFFF"/>
              <w:left w:val="single" w:sz="6" w:space="0" w:color="FFFFFF"/>
              <w:right w:val="single" w:sz="6" w:space="0" w:color="FFFFFF"/>
            </w:tcBorders>
            <w:vAlign w:val="center"/>
          </w:tcPr>
          <w:p>
            <w:pPr>
              <w:pStyle w:val="18"/>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auto"/>
              <w:left w:val="single" w:sz="6" w:space="0" w:color="auto"/>
              <w:right w:val="single" w:sz="6" w:space="0" w:color="auto"/>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0"/>
            </w:pPr>
            <w:r>
              <w:t>合计</w:t>
            </w:r>
          </w:p>
        </w:tc>
        <w:tc>
          <w:tcPr>
            <w:tcW w:w="2381" w:type="dxa"/>
            <w:tcBorders>
              <w:top w:val="single" w:sz="6" w:space="0" w:color="auto"/>
              <w:left w:val="single" w:sz="6" w:space="0" w:color="auto"/>
              <w:right w:val="single" w:sz="6" w:space="0" w:color="auto"/>
            </w:tcBorders>
            <w:vAlign w:val="center"/>
          </w:tcPr>
          <w:p>
            <w:pPr>
              <w:pStyle w:val="20"/>
            </w:pPr>
            <w:r>
              <w:t>一般公共预算              财政拨款</w:t>
            </w:r>
          </w:p>
        </w:tc>
        <w:tc>
          <w:tcPr>
            <w:tcW w:w="2381" w:type="dxa"/>
            <w:tcBorders>
              <w:top w:val="single" w:sz="6" w:space="0" w:color="auto"/>
              <w:left w:val="single" w:sz="6" w:space="0" w:color="auto"/>
              <w:right w:val="single" w:sz="6" w:space="0" w:color="auto"/>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auto"/>
              <w:left w:val="single" w:sz="6" w:space="0" w:color="auto"/>
              <w:right w:val="single" w:sz="6" w:space="0" w:color="auto"/>
            </w:tcBorders>
            <w:vAlign w:val="center"/>
          </w:tcPr>
          <w:p>
            <w:pPr>
              <w:pStyle w:val="20"/>
            </w:pPr>
            <w:r>
              <w:t>1</w:t>
            </w:r>
          </w:p>
        </w:tc>
        <w:tc>
          <w:tcPr>
            <w:tcW w:w="2381" w:type="dxa"/>
            <w:tcBorders>
              <w:top w:val="single" w:sz="6" w:space="0" w:color="auto"/>
              <w:left w:val="single" w:sz="6" w:space="0" w:color="auto"/>
              <w:right w:val="single" w:sz="6" w:space="0" w:color="auto"/>
            </w:tcBorders>
            <w:vAlign w:val="center"/>
          </w:tcPr>
          <w:p>
            <w:pPr>
              <w:pStyle w:val="20"/>
            </w:pPr>
            <w:r>
              <w:t>2</w:t>
            </w:r>
          </w:p>
        </w:tc>
        <w:tc>
          <w:tcPr>
            <w:tcW w:w="2381" w:type="dxa"/>
            <w:tcBorders>
              <w:top w:val="single" w:sz="6" w:space="0" w:color="auto"/>
              <w:left w:val="single" w:sz="6" w:space="0" w:color="auto"/>
              <w:right w:val="single" w:sz="6" w:space="0" w:color="auto"/>
            </w:tcBorders>
            <w:vAlign w:val="center"/>
          </w:tcPr>
          <w:p>
            <w:pPr>
              <w:pStyle w:val="20"/>
            </w:pPr>
            <w:r>
              <w:t>3</w:t>
            </w:r>
          </w:p>
        </w:tc>
        <w:tc>
          <w:tcPr>
            <w:tcW w:w="2381" w:type="dxa"/>
            <w:tcBorders>
              <w:top w:val="single" w:sz="6" w:space="0" w:color="auto"/>
              <w:left w:val="single" w:sz="6" w:space="0" w:color="auto"/>
              <w:right w:val="single" w:sz="6" w:space="0" w:color="auto"/>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p>
        </w:tc>
        <w:tc>
          <w:tcPr>
            <w:tcW w:w="3798"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tcBorders>
              <w:top w:val="single" w:sz="6" w:space="0" w:color="auto"/>
              <w:left w:val="single" w:sz="6" w:space="0" w:color="auto"/>
              <w:right w:val="single" w:sz="6" w:space="0" w:color="auto"/>
            </w:tcBorders>
            <w:vAlign w:val="center"/>
          </w:tcPr>
          <w:p>
            <w:pPr>
              <w:pStyle w:val="21"/>
            </w:pPr>
          </w:p>
        </w:tc>
        <w:tc>
          <w:tcPr>
            <w:tcW w:w="2381" w:type="dxa"/>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昌黎县泥井中心卫生院团林分院2025年单位预算信息公开情况说明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按照《中华人民共和国预算法》、《地方预决算公开操作规程》和《关于进一步推进预算公开工作的实施意见》规定，现将昌黎县泥井中心卫生院团林分院2025年单位预算公开如下：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昌黎县泥井中心卫生院团林分院是昌黎县卫生健康局下属单位，承担本辖区基本医疗服务和基本公共卫生服务，设有内科、外科、检验科、B超室、DR室、护理站、药房、预防保健科、公共卫生科等内部科室。</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昌黎县泥井中心卫生院团林分院</w:t>
            </w:r>
          </w:p>
        </w:tc>
        <w:tc>
          <w:tcPr>
            <w:tcW w:w="1843" w:type="dxa"/>
            <w:tcBorders>
              <w:top w:val="single" w:sz="6" w:space="0" w:color="auto"/>
              <w:left w:val="single" w:sz="6" w:space="0" w:color="auto"/>
              <w:right w:val="single" w:sz="6" w:space="0" w:color="auto"/>
            </w:tcBorders>
            <w:vAlign w:val="center"/>
          </w:tcPr>
          <w:p>
            <w:pPr>
              <w:pStyle w:val="23"/>
            </w:pPr>
            <w:r>
              <w:t>事业</w:t>
            </w:r>
          </w:p>
        </w:tc>
        <w:tc>
          <w:tcPr>
            <w:tcW w:w="2126" w:type="dxa"/>
            <w:tcBorders>
              <w:top w:val="single" w:sz="6" w:space="0" w:color="auto"/>
              <w:left w:val="single" w:sz="6" w:space="0" w:color="auto"/>
              <w:right w:val="single" w:sz="6" w:space="0" w:color="auto"/>
            </w:tcBorders>
            <w:vAlign w:val="center"/>
          </w:tcPr>
          <w:p>
            <w:pPr>
              <w:pStyle w:val="23"/>
            </w:pPr>
            <w:r>
              <w:t>股级</w:t>
            </w:r>
          </w:p>
        </w:tc>
        <w:tc>
          <w:tcPr>
            <w:tcW w:w="3827" w:type="dxa"/>
            <w:vAlign w:val="center"/>
          </w:tcPr>
          <w:p>
            <w:pPr>
              <w:pStyle w:val="23"/>
            </w:pPr>
            <w:r>
              <w:t>财政性资金定额或定项补助</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150.00万元，其中：一般公共预算收入30.00万元，基金预算收入0.00万元，国有资本经营预算收入0.00万元，财政专户核拨收入0.00万元，单位资金收入120.00万元，上年结转结余0.00万元。</w:t>
      </w:r>
    </w:p>
    <w:p>
      <w:pPr>
        <w:pStyle w:val="28"/>
      </w:pPr>
      <w:r>
        <w:t>2、支出说明</w:t>
      </w:r>
    </w:p>
    <w:p>
      <w:pPr>
        <w:pStyle w:val="28"/>
      </w:pPr>
      <w:r>
        <w:t>收支预算总表支出栏、基本支出表、项目支出表按经济分类和支出功能分类科目编制，反映昌黎县泥井中心卫生院团林分院年度单位预算中支出预算的总体情况。2025年支出预算150.00万元，其中基本支出150.00万元，包括人员经费30.00万元和日常公用经费120.00万元；项目支出0.00万元，主要为2025年年初无项目预算安排。</w:t>
      </w:r>
    </w:p>
    <w:p>
      <w:pPr>
        <w:pStyle w:val="28"/>
      </w:pPr>
      <w:r>
        <w:t>3、比上年增减情况</w:t>
      </w:r>
    </w:p>
    <w:p>
      <w:pPr>
        <w:pStyle w:val="28"/>
      </w:pPr>
      <w:r>
        <w:t>2025年预算收支安排150.00万元，较2024年预算增加30.00万元，其中：基本支出增加30.00万元，主要为新增人员3人。项目支出增加0.00万元，主要为2025年年初无项目预算安排。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r>
        <w:t>2025年，我单位机关运行经费共计安排120.00万元，主要用于日常维修、办公用房水电费、办公用房取暖费、办公用房物业管理费等日常运行支出。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7712"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0"/>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0"/>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0"/>
            </w:pPr>
            <w:r>
              <w:t>计量  单位</w:t>
            </w:r>
          </w:p>
        </w:tc>
        <w:tc>
          <w:tcPr>
            <w:tcW w:w="850" w:type="dxa"/>
            <w:vMerge w:val="restart"/>
            <w:tcBorders>
              <w:top w:val="single" w:sz="6" w:space="0" w:color="auto"/>
              <w:left w:val="single" w:sz="6" w:space="0" w:color="auto"/>
              <w:right w:val="single" w:sz="6" w:space="0" w:color="auto"/>
            </w:tcBorders>
            <w:vAlign w:val="center"/>
          </w:tcPr>
          <w:p>
            <w:pPr>
              <w:pStyle w:val="20"/>
            </w:pPr>
            <w:r>
              <w:t>数量</w:t>
            </w:r>
          </w:p>
        </w:tc>
        <w:tc>
          <w:tcPr>
            <w:tcW w:w="850" w:type="dxa"/>
            <w:vMerge w:val="restart"/>
            <w:tcBorders>
              <w:top w:val="single" w:sz="6" w:space="0" w:color="auto"/>
              <w:left w:val="single" w:sz="6" w:space="0" w:color="auto"/>
              <w:right w:val="single" w:sz="6" w:space="0" w:color="auto"/>
            </w:tcBorders>
            <w:vAlign w:val="center"/>
          </w:tcPr>
          <w:p>
            <w:pPr>
              <w:pStyle w:val="20"/>
            </w:pPr>
            <w:r>
              <w:t>单价</w:t>
            </w:r>
          </w:p>
        </w:tc>
        <w:tc>
          <w:tcPr>
            <w:tcW w:w="6748" w:type="dxa"/>
            <w:gridSpan w:val="7"/>
            <w:tcBorders>
              <w:top w:val="single" w:sz="6" w:space="0" w:color="auto"/>
              <w:left w:val="single" w:sz="6" w:space="0" w:color="auto"/>
              <w:right w:val="single" w:sz="6" w:space="0" w:color="auto"/>
            </w:tcBorders>
            <w:vAlign w:val="center"/>
          </w:tcPr>
          <w:p>
            <w:pPr>
              <w:pStyle w:val="20"/>
            </w:pPr>
            <w:r>
              <w:t>政府采购金额（当年部门预算安排资金）</w:t>
            </w:r>
          </w:p>
        </w:tc>
        <w:tc>
          <w:tcPr>
            <w:tcW w:w="964" w:type="dxa"/>
            <w:vMerge w:val="restart"/>
            <w:vAlign w:val="center"/>
          </w:tcPr>
          <w:p>
            <w:pPr>
              <w:pStyle w:val="20"/>
            </w:pPr>
            <w:r>
              <w:t>2025年  预留中  小微企  业份额</w:t>
            </w:r>
          </w:p>
        </w:tc>
      </w:tr>
      <w:tr>
        <w:trPr>
          <w:cantSplit/>
          <w:tblHeader/>
        </w:trPr>
        <w:tc>
          <w:tcPr>
            <w:tcW w:w="1701" w:type="dxa"/>
            <w:vAlign w:val="center"/>
          </w:tcPr>
          <w:p>
            <w:pPr>
              <w:pStyle w:val="20"/>
            </w:pPr>
            <w:r>
              <w:t>项目名称</w:t>
            </w:r>
          </w:p>
        </w:tc>
        <w:tc>
          <w:tcPr>
            <w:tcW w:w="964" w:type="dxa"/>
            <w:tcBorders>
              <w:top w:val="single" w:sz="6" w:space="0" w:color="auto"/>
              <w:left w:val="single" w:sz="6" w:space="0" w:color="auto"/>
              <w:right w:val="single" w:sz="6" w:space="0" w:color="auto"/>
            </w:tcBorders>
            <w:vAlign w:val="center"/>
          </w:tcPr>
          <w:p>
            <w:pPr>
              <w:pStyle w:val="20"/>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0"/>
            </w:pPr>
            <w:r>
              <w:t>合计</w:t>
            </w:r>
          </w:p>
        </w:tc>
        <w:tc>
          <w:tcPr>
            <w:tcW w:w="964" w:type="dxa"/>
            <w:tcBorders>
              <w:top w:val="single" w:sz="6" w:space="0" w:color="auto"/>
              <w:left w:val="single" w:sz="6" w:space="0" w:color="auto"/>
              <w:right w:val="single" w:sz="6" w:space="0" w:color="auto"/>
            </w:tcBorders>
            <w:vAlign w:val="center"/>
          </w:tcPr>
          <w:p>
            <w:pPr>
              <w:pStyle w:val="20"/>
            </w:pPr>
            <w:r>
              <w:t>一般公共预算拨款</w:t>
            </w:r>
          </w:p>
        </w:tc>
        <w:tc>
          <w:tcPr>
            <w:tcW w:w="964" w:type="dxa"/>
            <w:tcBorders>
              <w:top w:val="single" w:sz="6" w:space="0" w:color="auto"/>
              <w:left w:val="single" w:sz="6" w:space="0" w:color="auto"/>
              <w:right w:val="single" w:sz="6" w:space="0" w:color="auto"/>
            </w:tcBorders>
            <w:vAlign w:val="center"/>
          </w:tcPr>
          <w:p>
            <w:pPr>
              <w:pStyle w:val="20"/>
            </w:pPr>
            <w:r>
              <w:t>基金预算拨款</w:t>
            </w:r>
          </w:p>
        </w:tc>
        <w:tc>
          <w:tcPr>
            <w:tcW w:w="964" w:type="dxa"/>
            <w:tcBorders>
              <w:top w:val="single" w:sz="6" w:space="0" w:color="auto"/>
              <w:left w:val="single" w:sz="6" w:space="0" w:color="auto"/>
              <w:right w:val="single" w:sz="6" w:space="0" w:color="auto"/>
            </w:tcBorders>
            <w:vAlign w:val="center"/>
          </w:tcPr>
          <w:p>
            <w:pPr>
              <w:pStyle w:val="20"/>
            </w:pPr>
            <w:r>
              <w:t>国有资本经营预算拨款</w:t>
            </w:r>
          </w:p>
        </w:tc>
        <w:tc>
          <w:tcPr>
            <w:tcW w:w="964" w:type="dxa"/>
            <w:tcBorders>
              <w:top w:val="single" w:sz="6" w:space="0" w:color="auto"/>
              <w:left w:val="single" w:sz="6" w:space="0" w:color="auto"/>
              <w:right w:val="single" w:sz="6" w:space="0" w:color="auto"/>
            </w:tcBorders>
            <w:vAlign w:val="center"/>
          </w:tcPr>
          <w:p>
            <w:pPr>
              <w:pStyle w:val="20"/>
            </w:pPr>
            <w:r>
              <w:t>财政专户核拨</w:t>
            </w:r>
          </w:p>
        </w:tc>
        <w:tc>
          <w:tcPr>
            <w:tcW w:w="964" w:type="dxa"/>
            <w:tcBorders>
              <w:top w:val="single" w:sz="6" w:space="0" w:color="auto"/>
              <w:left w:val="single" w:sz="6" w:space="0" w:color="auto"/>
              <w:right w:val="single" w:sz="6" w:space="0" w:color="auto"/>
            </w:tcBorders>
            <w:vAlign w:val="center"/>
          </w:tcPr>
          <w:p>
            <w:pPr>
              <w:pStyle w:val="20"/>
            </w:pPr>
            <w:r>
              <w:t>单位    资金</w:t>
            </w:r>
          </w:p>
        </w:tc>
        <w:tc>
          <w:tcPr>
            <w:tcW w:w="964" w:type="dxa"/>
            <w:tcBorders>
              <w:top w:val="single" w:sz="6" w:space="0" w:color="auto"/>
              <w:left w:val="single" w:sz="6" w:space="0" w:color="auto"/>
              <w:right w:val="single" w:sz="6" w:space="0" w:color="auto"/>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20.00</w:t>
            </w:r>
          </w:p>
        </w:tc>
      </w:tr>
      <w:tr>
        <w:trPr>
          <w:cantSplit/>
        </w:trPr>
        <w:tc>
          <w:tcPr>
            <w:tcW w:w="1701" w:type="dxa"/>
            <w:vAlign w:val="center"/>
          </w:tcPr>
          <w:p>
            <w:pPr>
              <w:pStyle w:val="24"/>
            </w:pPr>
            <w:r>
              <w:t>昌黎县泥井中心卫生院团林分院小计</w:t>
            </w:r>
          </w:p>
        </w:tc>
        <w:tc>
          <w:tcPr>
            <w:tcW w:w="964" w:type="dxa"/>
            <w:tcBorders>
              <w:top w:val="single" w:sz="6" w:space="0" w:color="auto"/>
              <w:left w:val="single" w:sz="6" w:space="0" w:color="auto"/>
              <w:right w:val="single" w:sz="6" w:space="0" w:color="auto"/>
            </w:tcBorders>
            <w:vAlign w:val="center"/>
          </w:tcPr>
          <w:p>
            <w:pPr>
              <w:pStyle w:val="25"/>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709" w:type="dxa"/>
            <w:tcBorders>
              <w:top w:val="single" w:sz="6" w:space="0" w:color="auto"/>
              <w:left w:val="single" w:sz="6" w:space="0" w:color="auto"/>
              <w:right w:val="single" w:sz="6" w:space="0" w:color="auto"/>
            </w:tcBorders>
            <w:vAlign w:val="center"/>
          </w:tcPr>
          <w:p>
            <w:pPr>
              <w:pStyle w:val="24"/>
            </w:pPr>
          </w:p>
        </w:tc>
        <w:tc>
          <w:tcPr>
            <w:tcW w:w="850"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p>
        </w:tc>
        <w:tc>
          <w:tcPr>
            <w:tcW w:w="964" w:type="dxa"/>
            <w:tcBorders>
              <w:top w:val="single" w:sz="6" w:space="0" w:color="auto"/>
              <w:left w:val="single" w:sz="6" w:space="0" w:color="auto"/>
              <w:right w:val="single" w:sz="6" w:space="0" w:color="auto"/>
            </w:tcBorders>
            <w:vAlign w:val="center"/>
          </w:tcPr>
          <w:p>
            <w:pPr>
              <w:pStyle w:val="25"/>
            </w:pPr>
            <w:r>
              <w:t>20.00</w:t>
            </w:r>
          </w:p>
        </w:tc>
        <w:tc>
          <w:tcPr>
            <w:tcW w:w="964" w:type="dxa"/>
            <w:tcBorders>
              <w:top w:val="single" w:sz="6" w:space="0" w:color="auto"/>
              <w:left w:val="single" w:sz="6" w:space="0" w:color="auto"/>
              <w:right w:val="single" w:sz="6" w:space="0" w:color="auto"/>
            </w:tcBorders>
            <w:vAlign w:val="center"/>
          </w:tcPr>
          <w:p>
            <w:pPr>
              <w:pStyle w:val="25"/>
            </w:pPr>
          </w:p>
        </w:tc>
        <w:tc>
          <w:tcPr>
            <w:tcW w:w="964" w:type="dxa"/>
            <w:vAlign w:val="center"/>
          </w:tcPr>
          <w:p>
            <w:pPr>
              <w:pStyle w:val="25"/>
            </w:pPr>
            <w:r>
              <w:t>20.00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2"/>
            </w:pPr>
            <w:r>
              <w:t>其他计算机</w:t>
            </w:r>
          </w:p>
        </w:tc>
        <w:tc>
          <w:tcPr>
            <w:tcW w:w="1134" w:type="dxa"/>
            <w:tcBorders>
              <w:top w:val="single" w:sz="6" w:space="0" w:color="auto"/>
              <w:left w:val="single" w:sz="6" w:space="0" w:color="auto"/>
              <w:right w:val="single" w:sz="6" w:space="0" w:color="auto"/>
            </w:tcBorders>
            <w:vAlign w:val="center"/>
          </w:tcPr>
          <w:p>
            <w:pPr>
              <w:pStyle w:val="22"/>
            </w:pPr>
            <w:r>
              <w:t>A02010199</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10</w:t>
            </w:r>
          </w:p>
        </w:tc>
        <w:tc>
          <w:tcPr>
            <w:tcW w:w="850" w:type="dxa"/>
            <w:tcBorders>
              <w:top w:val="single" w:sz="6" w:space="0" w:color="auto"/>
              <w:left w:val="single" w:sz="6" w:space="0" w:color="auto"/>
              <w:right w:val="single" w:sz="6" w:space="0" w:color="auto"/>
            </w:tcBorders>
            <w:vAlign w:val="center"/>
          </w:tcPr>
          <w:p>
            <w:pPr>
              <w:pStyle w:val="21"/>
            </w:pPr>
            <w:r>
              <w:t>0.50</w:t>
            </w:r>
          </w:p>
        </w:tc>
        <w:tc>
          <w:tcPr>
            <w:tcW w:w="964" w:type="dxa"/>
            <w:tcBorders>
              <w:top w:val="single" w:sz="6" w:space="0" w:color="auto"/>
              <w:left w:val="single" w:sz="6" w:space="0" w:color="auto"/>
              <w:right w:val="single" w:sz="6" w:space="0" w:color="auto"/>
            </w:tcBorders>
            <w:vAlign w:val="center"/>
          </w:tcPr>
          <w:p>
            <w:pPr>
              <w:pStyle w:val="21"/>
            </w:pPr>
            <w:r>
              <w:t>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5.00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5.00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2"/>
            </w:pPr>
            <w:r>
              <w:t>医用超声波仪器及设备</w:t>
            </w:r>
          </w:p>
        </w:tc>
        <w:tc>
          <w:tcPr>
            <w:tcW w:w="1134" w:type="dxa"/>
            <w:tcBorders>
              <w:top w:val="single" w:sz="6" w:space="0" w:color="auto"/>
              <w:left w:val="single" w:sz="6" w:space="0" w:color="auto"/>
              <w:right w:val="single" w:sz="6" w:space="0" w:color="auto"/>
            </w:tcBorders>
            <w:vAlign w:val="center"/>
          </w:tcPr>
          <w:p>
            <w:pPr>
              <w:pStyle w:val="22"/>
            </w:pPr>
            <w:r>
              <w:t>A02320500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13.00</w:t>
            </w:r>
          </w:p>
        </w:tc>
        <w:tc>
          <w:tcPr>
            <w:tcW w:w="964" w:type="dxa"/>
            <w:tcBorders>
              <w:top w:val="single" w:sz="6" w:space="0" w:color="auto"/>
              <w:left w:val="single" w:sz="6" w:space="0" w:color="auto"/>
              <w:right w:val="single" w:sz="6" w:space="0" w:color="auto"/>
            </w:tcBorders>
            <w:vAlign w:val="center"/>
          </w:tcPr>
          <w:p>
            <w:pPr>
              <w:pStyle w:val="21"/>
            </w:pPr>
            <w:r>
              <w:t>13.00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13.00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13.00</w:t>
            </w:r>
          </w:p>
        </w:tc>
      </w:tr>
      <w:tr>
        <w:trPr>
          <w:cantSplit/>
        </w:trPr>
        <w:tc>
          <w:tcPr>
            <w:tcW w:w="1701" w:type="dxa"/>
            <w:vAlign w:val="center"/>
          </w:tcPr>
          <w:p>
            <w:pPr>
              <w:pStyle w:val="22"/>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1"/>
            </w:pPr>
            <w:r>
              <w:t>120.00</w:t>
            </w:r>
          </w:p>
        </w:tc>
        <w:tc>
          <w:tcPr>
            <w:tcW w:w="1134" w:type="dxa"/>
            <w:tcBorders>
              <w:top w:val="single" w:sz="6" w:space="0" w:color="auto"/>
              <w:left w:val="single" w:sz="6" w:space="0" w:color="auto"/>
              <w:right w:val="single" w:sz="6" w:space="0" w:color="auto"/>
            </w:tcBorders>
            <w:vAlign w:val="center"/>
          </w:tcPr>
          <w:p>
            <w:pPr>
              <w:pStyle w:val="22"/>
            </w:pPr>
            <w:r>
              <w:t>临床检验设备</w:t>
            </w:r>
          </w:p>
        </w:tc>
        <w:tc>
          <w:tcPr>
            <w:tcW w:w="1134" w:type="dxa"/>
            <w:tcBorders>
              <w:top w:val="single" w:sz="6" w:space="0" w:color="auto"/>
              <w:left w:val="single" w:sz="6" w:space="0" w:color="auto"/>
              <w:right w:val="single" w:sz="6" w:space="0" w:color="auto"/>
            </w:tcBorders>
            <w:vAlign w:val="center"/>
          </w:tcPr>
          <w:p>
            <w:pPr>
              <w:pStyle w:val="22"/>
            </w:pPr>
            <w:r>
              <w:t>A02321900</w:t>
            </w:r>
          </w:p>
        </w:tc>
        <w:tc>
          <w:tcPr>
            <w:tcW w:w="709" w:type="dxa"/>
            <w:tcBorders>
              <w:top w:val="single" w:sz="6" w:space="0" w:color="auto"/>
              <w:left w:val="single" w:sz="6" w:space="0" w:color="auto"/>
              <w:right w:val="single" w:sz="6" w:space="0" w:color="auto"/>
            </w:tcBorders>
            <w:vAlign w:val="center"/>
          </w:tcPr>
          <w:p>
            <w:pPr>
              <w:pStyle w:val="23"/>
            </w:pPr>
            <w:r>
              <w:t>台</w:t>
            </w:r>
          </w:p>
        </w:tc>
        <w:tc>
          <w:tcPr>
            <w:tcW w:w="850" w:type="dxa"/>
            <w:tcBorders>
              <w:top w:val="single" w:sz="6" w:space="0" w:color="auto"/>
              <w:left w:val="single" w:sz="6" w:space="0" w:color="auto"/>
              <w:right w:val="single" w:sz="6" w:space="0" w:color="auto"/>
            </w:tcBorders>
            <w:vAlign w:val="center"/>
          </w:tcPr>
          <w:p>
            <w:pPr>
              <w:pStyle w:val="21"/>
            </w:pPr>
            <w:r>
              <w:t>1</w:t>
            </w:r>
          </w:p>
        </w:tc>
        <w:tc>
          <w:tcPr>
            <w:tcW w:w="850"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p>
        </w:tc>
        <w:tc>
          <w:tcPr>
            <w:tcW w:w="964" w:type="dxa"/>
            <w:tcBorders>
              <w:top w:val="single" w:sz="6" w:space="0" w:color="auto"/>
              <w:left w:val="single" w:sz="6" w:space="0" w:color="auto"/>
              <w:right w:val="single" w:sz="6" w:space="0" w:color="auto"/>
            </w:tcBorders>
            <w:vAlign w:val="center"/>
          </w:tcPr>
          <w:p>
            <w:pPr>
              <w:pStyle w:val="21"/>
            </w:pPr>
            <w:r>
              <w:t>2.00</w:t>
            </w:r>
          </w:p>
        </w:tc>
        <w:tc>
          <w:tcPr>
            <w:tcW w:w="964" w:type="dxa"/>
            <w:tcBorders>
              <w:top w:val="single" w:sz="6" w:space="0" w:color="auto"/>
              <w:left w:val="single" w:sz="6" w:space="0" w:color="auto"/>
              <w:right w:val="single" w:sz="6" w:space="0" w:color="auto"/>
            </w:tcBorders>
            <w:vAlign w:val="center"/>
          </w:tcPr>
          <w:p>
            <w:pPr>
              <w:pStyle w:val="21"/>
            </w:pPr>
          </w:p>
        </w:tc>
        <w:tc>
          <w:tcPr>
            <w:tcW w:w="964" w:type="dxa"/>
            <w:vAlign w:val="center"/>
          </w:tcPr>
          <w:p>
            <w:pPr>
              <w:pStyle w:val="21"/>
            </w:pPr>
            <w:r>
              <w:t>2.00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昌黎县泥井中心卫生院团林分院上年末固定资产金额为226.39万元（详见下表）。本年度拟购置固定资产总额为20.00万元，已按要求列入政府采购预算，详见政府采购预算表。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361034昌黎县泥井中心卫生院团林分院</w:t>
            </w:r>
          </w:p>
        </w:tc>
        <w:tc>
          <w:tcPr>
            <w:tcW w:w="5670" w:type="dxa"/>
            <w:gridSpan w:val="2"/>
            <w:tcBorders>
              <w:top w:val="single" w:sz="6" w:space="0" w:color="FFFFFF"/>
              <w:left w:val="single" w:sz="6" w:space="0" w:color="FFFFFF"/>
              <w:right w:val="single" w:sz="6" w:space="0" w:color="FFFFFF"/>
            </w:tcBorders>
            <w:vAlign w:val="center"/>
          </w:tcPr>
          <w:p>
            <w:pPr>
              <w:pStyle w:val="17"/>
            </w:pPr>
            <w:r>
              <w:t>截止时间：2024-12-31</w:t>
            </w:r>
          </w:p>
        </w:tc>
      </w:tr>
      <w:tr>
        <w:trPr>
          <w:tblHeader/>
        </w:trPr>
        <w:tc>
          <w:tcPr>
            <w:tcW w:w="7370" w:type="dxa"/>
            <w:vAlign w:val="center"/>
          </w:tcPr>
          <w:p>
            <w:pPr>
              <w:pStyle w:val="20"/>
            </w:pPr>
            <w:r>
              <w:t>项   目</w:t>
            </w:r>
          </w:p>
        </w:tc>
        <w:tc>
          <w:tcPr>
            <w:tcW w:w="2835" w:type="dxa"/>
            <w:tcBorders>
              <w:top w:val="single" w:sz="6" w:space="0" w:color="auto"/>
              <w:left w:val="single" w:sz="6" w:space="0" w:color="auto"/>
              <w:right w:val="single" w:sz="6" w:space="0" w:color="auto"/>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r>
              <w:t>226.39</w:t>
            </w:r>
          </w:p>
        </w:tc>
      </w:tr>
      <w:tr>
        <w:tc>
          <w:tcPr>
            <w:tcW w:w="7370" w:type="dxa"/>
            <w:vAlign w:val="center"/>
          </w:tcPr>
          <w:p>
            <w:pPr>
              <w:pStyle w:val="22"/>
            </w:pPr>
            <w:r>
              <w:t>1、房屋（平方米）</w:t>
            </w:r>
          </w:p>
        </w:tc>
        <w:tc>
          <w:tcPr>
            <w:tcW w:w="2835" w:type="dxa"/>
            <w:tcBorders>
              <w:top w:val="single" w:sz="6" w:space="0" w:color="auto"/>
              <w:left w:val="single" w:sz="6" w:space="0" w:color="auto"/>
              <w:right w:val="single" w:sz="6" w:space="0" w:color="auto"/>
            </w:tcBorders>
            <w:vAlign w:val="center"/>
          </w:tcPr>
          <w:p>
            <w:pPr>
              <w:pStyle w:val="23"/>
            </w:pPr>
            <w:r>
              <w:t>50</w:t>
            </w:r>
          </w:p>
        </w:tc>
        <w:tc>
          <w:tcPr>
            <w:tcW w:w="2835" w:type="dxa"/>
            <w:vAlign w:val="center"/>
          </w:tcPr>
          <w:p>
            <w:pPr>
              <w:pStyle w:val="21"/>
            </w:pPr>
            <w:r>
              <w:t>32.78</w:t>
            </w:r>
          </w:p>
        </w:tc>
      </w:tr>
      <w:tr>
        <w:tc>
          <w:tcPr>
            <w:tcW w:w="7370" w:type="dxa"/>
            <w:vAlign w:val="center"/>
          </w:tcPr>
          <w:p>
            <w:pPr>
              <w:pStyle w:val="22"/>
            </w:pPr>
            <w:r>
              <w:t>　　其中：办公用房（平方米）</w:t>
            </w:r>
          </w:p>
        </w:tc>
        <w:tc>
          <w:tcPr>
            <w:tcW w:w="2835" w:type="dxa"/>
            <w:tcBorders>
              <w:top w:val="single" w:sz="6" w:space="0" w:color="auto"/>
              <w:left w:val="single" w:sz="6" w:space="0" w:color="auto"/>
              <w:right w:val="single" w:sz="6" w:space="0" w:color="auto"/>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auto"/>
              <w:left w:val="single" w:sz="6" w:space="0" w:color="auto"/>
              <w:right w:val="single" w:sz="6" w:space="0" w:color="auto"/>
            </w:tcBorders>
            <w:vAlign w:val="center"/>
          </w:tcPr>
          <w:p>
            <w:pPr>
              <w:pStyle w:val="23"/>
            </w:pPr>
            <w:r>
              <w:t>1</w:t>
            </w:r>
          </w:p>
        </w:tc>
        <w:tc>
          <w:tcPr>
            <w:tcW w:w="2835" w:type="dxa"/>
            <w:vAlign w:val="center"/>
          </w:tcPr>
          <w:p>
            <w:pPr>
              <w:pStyle w:val="21"/>
            </w:pPr>
            <w:r>
              <w:t>25.04</w:t>
            </w:r>
          </w:p>
        </w:tc>
      </w:tr>
      <w:tr>
        <w:tc>
          <w:tcPr>
            <w:tcW w:w="7370" w:type="dxa"/>
            <w:vAlign w:val="center"/>
          </w:tcPr>
          <w:p>
            <w:pPr>
              <w:pStyle w:val="22"/>
            </w:pPr>
            <w:r>
              <w:t>3、单价在20万元以上的设备</w:t>
            </w:r>
          </w:p>
        </w:tc>
        <w:tc>
          <w:tcPr>
            <w:tcW w:w="2835" w:type="dxa"/>
            <w:tcBorders>
              <w:top w:val="single" w:sz="6" w:space="0" w:color="auto"/>
              <w:left w:val="single" w:sz="6" w:space="0" w:color="auto"/>
              <w:right w:val="single" w:sz="6" w:space="0" w:color="auto"/>
            </w:tcBorders>
            <w:vAlign w:val="center"/>
          </w:tcPr>
          <w:p>
            <w:pPr>
              <w:pStyle w:val="23"/>
            </w:pPr>
            <w:r>
              <w:t>1</w:t>
            </w:r>
          </w:p>
        </w:tc>
        <w:tc>
          <w:tcPr>
            <w:tcW w:w="2835" w:type="dxa"/>
            <w:vAlign w:val="center"/>
          </w:tcPr>
          <w:p>
            <w:pPr>
              <w:pStyle w:val="21"/>
            </w:pPr>
            <w:r>
              <w:t>31.48</w:t>
            </w:r>
          </w:p>
        </w:tc>
      </w:tr>
      <w:tr>
        <w:tc>
          <w:tcPr>
            <w:tcW w:w="7370" w:type="dxa"/>
            <w:vAlign w:val="center"/>
          </w:tcPr>
          <w:p>
            <w:pPr>
              <w:pStyle w:val="22"/>
            </w:pPr>
            <w:r>
              <w:t>4、其他固定资产</w:t>
            </w:r>
          </w:p>
        </w:tc>
        <w:tc>
          <w:tcPr>
            <w:tcW w:w="2835" w:type="dxa"/>
            <w:tcBorders>
              <w:top w:val="single" w:sz="6" w:space="0" w:color="auto"/>
              <w:left w:val="single" w:sz="6" w:space="0" w:color="auto"/>
              <w:right w:val="single" w:sz="6" w:space="0" w:color="auto"/>
            </w:tcBorders>
            <w:vAlign w:val="center"/>
          </w:tcPr>
          <w:p>
            <w:pPr>
              <w:pStyle w:val="23"/>
            </w:pPr>
            <w:r>
              <w:t>291</w:t>
            </w:r>
          </w:p>
        </w:tc>
        <w:tc>
          <w:tcPr>
            <w:tcW w:w="2835" w:type="dxa"/>
            <w:vAlign w:val="center"/>
          </w:tcPr>
          <w:p>
            <w:pPr>
              <w:pStyle w:val="21"/>
            </w:pPr>
            <w:r>
              <w:t>137.09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493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494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8">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9">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20">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21">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2">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3">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4">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5">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6">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7">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30">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31">
    <w:name w:val="单元格样式23"/>
    <w:pPr>
      <w:spacing w:before="0" w:after="0"/>
      <w:ind w:firstLine="0"/>
      <w:jc w:val="right"/>
      <w:outlineLvl w:val="9"/>
    </w:pPr>
    <w:rPr>
      <w:rFonts w:ascii="方正书宋_GBK" w:eastAsia="方正书宋_GBK" w:cs="方正书宋_GBK" w:hAnsi="方正书宋_GBK"/>
      <w:sz w:val="24"/>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A967566-2FBB-4FD8-8BAA-A7403618D3B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566</Pages>
  <Words>0</Words>
  <Characters>154809</Characters>
  <Lines>0</Lines>
  <Paragraphs>1964</Paragraphs>
  <CharactersWithSpaces>206412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Administrator</cp:lastModifiedBy>
  <cp:revision>1</cp:revision>
  <dcterms:created xsi:type="dcterms:W3CDTF">2025-01-19T12:07:00Z</dcterms:created>
  <dcterms:modified xsi:type="dcterms:W3CDTF">2025-01-26T00:41:15Z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