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城管数字化网租费及运行维护费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《城管数字化网租费及运行维护费》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预算项目基本信息：《城管数字化网租费及运行维护费》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21.80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21.80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21.80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预算项目资金情况：年初预算资金21.80万元，截止2019年12月底拨付资金21.80万元，使用资金21.80万元，财政收回、调整预算项目资金0.00万元，结余结转资金0.00万元。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昌黎县城市管理综合行政执法局数字化监督指挥中心运行维护，此平台建于城管局办公楼内，为完成市县数字化城管共享，建立数据共享交换系统机制的任务，保障系统正常运行，所需运行维护费如下:运行授权及设备维护费3万元，系统网租费18. 8万元，共计21.8万元。。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加快数字化平台建设，实现城市化体系数字化运转。</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1个；数字化平台服务数量预期指标值1套，实际完成值1套。</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数字化城管平台建设率</w:t>
      </w:r>
      <w:r>
        <w:rPr>
          <w:rFonts w:hint="eastAsia" w:ascii="仿宋" w:hAnsi="仿宋" w:eastAsia="仿宋" w:cs="仿宋"/>
          <w:color w:val="000000"/>
          <w:spacing w:val="21"/>
          <w:sz w:val="28"/>
          <w:szCs w:val="28"/>
          <w:shd w:val="clear" w:color="auto" w:fill="FFFFFF"/>
          <w:lang w:val="en-US" w:eastAsia="zh-CN"/>
        </w:rPr>
        <w:t>预期指标值≥80.00%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100.00%；数字化平台设备维护率预期指标值≥90.00%，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经济效益指标：提高城市管理的有效性、及时性和工作效率，效果明显</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提高结案率和谐社会建设的要求，效果明显。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可持续影响指标：基础设施管理加强，资源共享带来了城市管理水平整体的提升</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根据本项目绩效评价指标体系自评得分94分，其中：产出指标得分47分，效益指标30分，满意度指标7分，预算执行率指标10分。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城管数字化网租费及运行维护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根据上述项目完成情况，昌黎县城市管理综合行政执法局预算项目《城管数字化网租费及运行维护费》2019年度绩效评价结论为：良。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预算项目《城管数字化网租费及运行维护费》年初设定目标清晰准确比较全面，贴近项目实施内容，易于评价。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城管数字化网租费及运行维护费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C716AD"/>
    <w:rsid w:val="08EC49F0"/>
    <w:rsid w:val="0A3F7E4F"/>
    <w:rsid w:val="0A9F453F"/>
    <w:rsid w:val="0C0D6106"/>
    <w:rsid w:val="0CC644D1"/>
    <w:rsid w:val="0D8A3BD0"/>
    <w:rsid w:val="0E340E45"/>
    <w:rsid w:val="0ECC157B"/>
    <w:rsid w:val="101F4FD6"/>
    <w:rsid w:val="10881E80"/>
    <w:rsid w:val="11E3405B"/>
    <w:rsid w:val="13223F90"/>
    <w:rsid w:val="14CC4507"/>
    <w:rsid w:val="18EB3256"/>
    <w:rsid w:val="1B90349C"/>
    <w:rsid w:val="1C8032B4"/>
    <w:rsid w:val="1ECD7C0C"/>
    <w:rsid w:val="1FC659BA"/>
    <w:rsid w:val="1FE762D5"/>
    <w:rsid w:val="20C63496"/>
    <w:rsid w:val="217F23EC"/>
    <w:rsid w:val="22F02C44"/>
    <w:rsid w:val="23697EB8"/>
    <w:rsid w:val="249E2B84"/>
    <w:rsid w:val="263F1B4E"/>
    <w:rsid w:val="278B6C2A"/>
    <w:rsid w:val="289948C9"/>
    <w:rsid w:val="29544BDD"/>
    <w:rsid w:val="2A1A5929"/>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4DA23AA"/>
    <w:rsid w:val="657431F7"/>
    <w:rsid w:val="691242CC"/>
    <w:rsid w:val="69CA4474"/>
    <w:rsid w:val="71BD32CF"/>
    <w:rsid w:val="739D40BF"/>
    <w:rsid w:val="7A3D754B"/>
    <w:rsid w:val="7B4C392B"/>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0</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2024-02-19T07:04:06Z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