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pacing w:line="630" w:lineRule="atLeast"/>
        <w:jc w:val="center"/>
        <w:rPr>
          <w:rFonts w:ascii="微软雅黑" w:eastAsia="微软雅黑" w:cs="宋体" w:hAnsi="微软雅黑"/>
          <w:b/>
          <w:bCs/>
          <w:color w:val="000000"/>
          <w:kern w:val="0"/>
          <w:sz w:val="36"/>
          <w:szCs w:val="36"/>
        </w:rPr>
      </w:pPr>
      <w:r>
        <w:rPr>
          <w:rFonts w:ascii="微软雅黑" w:eastAsia="微软雅黑" w:cs="宋体" w:hAnsi="微软雅黑" w:hint="eastAsia"/>
          <w:b/>
          <w:bCs/>
          <w:color w:val="000000"/>
          <w:kern w:val="0"/>
          <w:sz w:val="36"/>
          <w:szCs w:val="36"/>
        </w:rPr>
        <w:t>昌黎县自然资源和规划局国有土地使用权挂牌出让公告(昌国土告字[2023]3号)</w:t>
      </w:r>
    </w:p>
    <w:p>
      <w:pPr>
        <w:widowControl/>
        <w:shd w:val="clear" w:color="auto" w:fill="FFFFFF"/>
        <w:spacing w:line="630" w:lineRule="atLeast"/>
        <w:jc w:val="center"/>
        <w:rPr>
          <w:rFonts w:ascii="微软雅黑" w:eastAsia="微软雅黑" w:cs="宋体" w:hAnsi="微软雅黑" w:hint="eastAsia"/>
          <w:b/>
          <w:bCs/>
          <w:color w:val="000000"/>
          <w:kern w:val="0"/>
          <w:sz w:val="27"/>
          <w:szCs w:val="27"/>
        </w:rPr>
      </w:pPr>
      <w:r>
        <w:rPr>
          <w:rFonts w:ascii="微软雅黑" w:eastAsia="微软雅黑" w:cs="宋体" w:hAnsi="微软雅黑" w:hint="eastAsia"/>
          <w:b/>
          <w:bCs/>
          <w:color w:val="000000"/>
          <w:kern w:val="0"/>
          <w:sz w:val="27"/>
          <w:szCs w:val="27"/>
        </w:rPr>
        <w:t>昌国土告字[2023]3号      2023/08/01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 w:hint="eastAsia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       经昌黎县人民政府批准,昌黎县自然资源和规划局决定以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挂牌出让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方式出让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2(幅)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地块的国有土地使用权。现将有关事项公告如下：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一、挂牌出让方式地块的基本情况和规划指标要求：</w:t>
      </w:r>
    </w:p>
    <w:tbl>
      <w:tblPr>
        <w:jc w:val="left"/>
        <w:tblInd w:w="0" w:type="dxa"/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8"/>
        <w:gridCol w:w="3366"/>
        <w:gridCol w:w="1708"/>
        <w:gridCol w:w="2913"/>
        <w:gridCol w:w="1192"/>
        <w:gridCol w:w="2121"/>
        <w:gridCol w:w="39"/>
        <w:gridCol w:w="2606"/>
      </w:tblGrid>
      <w:tr>
        <w:trPr>
          <w:trHeight w:val="540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昌土（2023）8号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3959.74平方米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昌黎县韩愈大街北侧</w:t>
            </w: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40年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&lt;0.5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≤20</w:t>
            </w: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25≤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用途明细：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3959.74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710万元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1305223BA0025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1181.9824万元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5.94万元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2023年08月22日 08时30分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2023年09月01日 15时30分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备注： 1.本宗地挂牌起始单价为199万元/亩，报价增幅为1万元/亩的正整数倍。2该宗地规划使用性质为加油加气站用地。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昌土（2023）7号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10502.33平方米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昌黎工业园区新开口大街北侧、香山路东侧</w:t>
            </w: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50年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容积率：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1≤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建筑密度(%)：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40≤</w:t>
            </w: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绿化率(%)：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5≤ 并且 ≤15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建筑限高(米)：</w:t>
            </w:r>
          </w:p>
        </w:tc>
        <w:tc>
          <w:tcPr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≤24</w:t>
            </w: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主要土地用途：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工业用地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用途明细：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工业用地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10502.33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投资强度：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保证金：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260万元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估价报告备案号：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1305223BA0021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起始价：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422.1937万元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加价幅度：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1.575万元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挂牌开始时间：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2023年08月22日 08时30分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挂牌结束时间：</w:t>
            </w:r>
          </w:p>
        </w:tc>
        <w:tc>
          <w:tcPr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 2023年09月01日 15时30分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40"/>
        </w:trPr>
        <w:tc>
          <w:tcPr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left w:w="240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cs="宋体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cs="宋体" w:hAnsi="微软雅黑" w:hint="eastAsia"/>
                <w:color w:val="333333"/>
                <w:kern w:val="0"/>
                <w:sz w:val="24"/>
                <w:szCs w:val="24"/>
              </w:rPr>
              <w:t>备注： 1.本宗地挂牌起始单价为26.8万元/亩，报价增幅为0.1万元/亩的正整数倍。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二、中华人民共和国境内外的法人、自然人和其他组织均可申请参加 ， 申请人可以单独申请，也可以联合申请。 申请人应具备的其他条件：</w:t>
        <w:br/>
        <w:t>  报名时,自然人申请的应持申请人有效身份证原件及复印件；法人或其他组织申请的持营业执照副本、法定代表人的有效身份证原件及复印件、企业公章及法人章；申请人委托他人办理的，还需提交授权委托书和委托代理人的有效身份证原件及复印件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三、本次国有土地使用权挂牌出让按照价高者得原则确定竞得人。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四、本次挂牌出让的详细资料和具体要求，见挂牌出让文件。申请人可于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2023年08月16日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至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2023年08月30日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到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昌黎县自然资源和规划局土地利用股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获取 挂牌出让 文件。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五、申请人可于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2023年08月16日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至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2023年08月30日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到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昌黎县自然资源和规划局土地利用股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向我局提交书面申请。交纳竞买保证金的截止时间为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2023年08月30日 17时00分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 。经审核，申请人按规定交纳竞买保证金，具备申请条件的，我局将在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2023年08月30日 17时00分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前确认其竞买资格。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六、本次国有土地使用权挂牌活动 在 昌黎县公共资源交易中心第三开标室(昌黎县政务服务中心三楼南端) 进行。各地块挂牌时间分别为:</w:t>
        <w:br/>
        <w:t>         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昌土（2023）8号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号地块: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2023年08月22日 08时30分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至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2023年09月01日 15时30分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;</w:t>
        <w:br/>
        <w:t>         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昌土（2023）7号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号地块: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2023年08月22日 08时30分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 至 </w:t>
      </w:r>
      <w:r>
        <w:rPr>
          <w:rFonts w:ascii="Arial" w:eastAsia="宋体" w:cs="Arial" w:hAnsi="Arial"/>
          <w:color w:val="333333"/>
          <w:kern w:val="0"/>
          <w:sz w:val="27"/>
          <w:szCs w:val="27"/>
          <w:u w:val="single"/>
        </w:rPr>
        <w:t>2023年09月01日 15时30分</w:t>
      </w:r>
      <w:r>
        <w:rPr>
          <w:rFonts w:ascii="Arial" w:eastAsia="宋体" w:cs="Arial" w:hAnsi="Arial"/>
          <w:color w:val="333333"/>
          <w:kern w:val="0"/>
          <w:sz w:val="27"/>
          <w:szCs w:val="27"/>
        </w:rPr>
        <w:t>;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七、其他需要公告的事项：</w:t>
        <w:br/>
        <w:t>  1.挂牌时间截止时，有竞买人表示愿意继续竞价，转入现场竞价，通过现场竞价确定竞得人。</w:t>
        <w:br/>
        <w:t>  2.本次国有建设用地使用权挂牌出让设有底价，按照报价最高且不低于底价者确定竞得人。</w:t>
        <w:br/>
        <w:t>  3..申请人将竞买保证金汇到指定银行账户，交纳保证金的到账</w:t>
      </w:r>
      <w:bookmarkStart w:id="0" w:name="_GoBack"/>
      <w:bookmarkEnd w:id="0"/>
      <w:r>
        <w:rPr>
          <w:rFonts w:ascii="Arial" w:eastAsia="宋体" w:cs="Arial" w:hAnsi="Arial"/>
          <w:color w:val="333333"/>
          <w:kern w:val="0"/>
          <w:sz w:val="27"/>
          <w:szCs w:val="27"/>
        </w:rPr>
        <w:t>截止时间为2023年8月30日17时。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八、联系方式与银行账户：联系地址：昌黎镇碣阳大街东段17号联 系 人：吕莉联系电话：0335-2861836开户单位：昌黎县自然资源和规划局开户银行：开户账号：</w:t>
      </w:r>
    </w:p>
    <w:p>
      <w:pPr>
        <w:widowControl/>
        <w:shd w:val="clear" w:color="auto" w:fill="FFFFFF"/>
        <w:spacing w:line="420" w:lineRule="atLeast"/>
        <w:jc w:val="right"/>
        <w:rPr>
          <w:rFonts w:ascii="Arial" w:eastAsia="宋体" w:cs="Arial" w:hAnsi="Arial"/>
          <w:color w:val="333333"/>
          <w:kern w:val="0"/>
          <w:sz w:val="27"/>
          <w:szCs w:val="27"/>
        </w:rPr>
      </w:pPr>
      <w:r>
        <w:rPr>
          <w:rFonts w:ascii="Arial" w:eastAsia="宋体" w:cs="Arial" w:hAnsi="Arial"/>
          <w:color w:val="333333"/>
          <w:kern w:val="0"/>
          <w:sz w:val="27"/>
          <w:szCs w:val="27"/>
        </w:rPr>
        <w:t>昌黎县自然资源和规划局</w:t>
      </w:r>
    </w:p>
    <w:p/>
    <w:sectPr>
      <w:pgSz w:w="16838" w:h="11906" w:orient="landscape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paragraph" w:customStyle="1" w:styleId="16">
    <w:name w:val="view-font-title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character" w:customStyle="1" w:styleId="17">
    <w:name w:val="view-font-left"/>
    <w:basedOn w:val="10"/>
  </w:style>
  <w:style w:type="character" w:customStyle="1" w:styleId="18">
    <w:name w:val="view-font-right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CB7CEFF-EBE3-4EBC-A237-8855400CFA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5</Pages>
  <Words>0</Words>
  <Characters>1372</Characters>
  <Lines>0</Lines>
  <Paragraphs>14</Paragraphs>
  <CharactersWithSpaces>1830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张宏军</dc:creator>
  <cp:lastModifiedBy>Administrator</cp:lastModifiedBy>
  <cp:revision>3</cp:revision>
  <dcterms:created xsi:type="dcterms:W3CDTF">2023-08-01T07:40:00Z</dcterms:created>
  <dcterms:modified xsi:type="dcterms:W3CDTF">2025-02-26T07:07:52Z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4615985704214EAA8F7100968947392C</vt:lpwstr>
  </property>
</Properties>
</file>