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after="0"/>
        <w:rPr>
          <w:sz w:val="18"/>
        </w:rPr>
        <w:sectPr>
          <w:footerReference w:type="default" r:id="rId2"/>
          <w:type w:val="continuous"/>
          <w:pgSz w:w="23820" w:h="16840" w:orient="landscape"/>
          <w:pgMar w:top="1400" w:right="1240" w:bottom="1060" w:left="1240" w:header="720" w:footer="875" w:gutter="0"/>
          <w:pgNumType w:start="315"/>
          <w:docGrid w:linePitch="312" w:charSpace="0"/>
        </w:sectPr>
      </w:pPr>
    </w:p>
    <w:p>
      <w:pPr>
        <w:spacing w:after="0"/>
        <w:rPr>
          <w:sz w:val="18"/>
        </w:rPr>
        <w:sectPr>
          <w:pgSz w:w="23820" w:h="16840" w:orient="landscape"/>
          <w:pgMar w:top="1400" w:right="1240" w:bottom="1060" w:left="1240" w:header="0" w:footer="875" w:gutter="0"/>
          <w:docGrid w:linePitch="312" w:charSpace="0"/>
        </w:sectPr>
      </w:pPr>
    </w:p>
    <w:p>
      <w:pPr>
        <w:spacing w:after="0"/>
        <w:rPr>
          <w:sz w:val="18"/>
        </w:rPr>
        <w:sectPr>
          <w:pgSz w:w="23820" w:h="16840" w:orient="landscape"/>
          <w:pgMar w:top="1400" w:right="1240" w:bottom="1060" w:left="1240" w:header="0" w:footer="875" w:gutter="0"/>
          <w:docGrid w:linePitch="312" w:charSpace="0"/>
        </w:sectPr>
      </w:pPr>
    </w:p>
    <w:p>
      <w:pPr>
        <w:spacing w:after="0"/>
        <w:rPr>
          <w:sz w:val="18"/>
        </w:rPr>
        <w:sectPr>
          <w:pgSz w:w="23820" w:h="16840" w:orient="landscape"/>
          <w:pgMar w:top="1400" w:right="1240" w:bottom="1060" w:left="1240" w:header="0" w:footer="875" w:gutter="0"/>
          <w:docGrid w:linePitch="312" w:charSpace="0"/>
        </w:sectPr>
      </w:pPr>
    </w:p>
    <w:p>
      <w:pPr>
        <w:spacing w:after="0"/>
        <w:rPr>
          <w:sz w:val="18"/>
        </w:rPr>
        <w:sectPr>
          <w:pgSz w:w="23820" w:h="16840" w:orient="landscape"/>
          <w:pgMar w:top="1400" w:right="1240" w:bottom="1060" w:left="1240" w:header="0" w:footer="875" w:gutter="0"/>
          <w:docGrid w:linePitch="312" w:charSpace="0"/>
        </w:sectPr>
      </w:pPr>
    </w:p>
    <w:p>
      <w:pPr>
        <w:spacing w:after="0"/>
        <w:rPr>
          <w:sz w:val="18"/>
        </w:rPr>
        <w:sectPr>
          <w:footerReference w:type="default" r:id="rId3"/>
          <w:pgSz w:w="23820" w:h="16840" w:orient="landscape"/>
          <w:pgMar w:top="1400" w:right="1240" w:bottom="1060" w:left="1240" w:header="0" w:footer="875" w:gutter="0"/>
          <w:pgNumType w:start="320"/>
          <w:docGrid w:linePitch="312" w:charSpace="0"/>
        </w:sectPr>
      </w:pPr>
    </w:p>
    <w:p>
      <w:pPr>
        <w:spacing w:after="0" w:line="242" w:lineRule="auto"/>
        <w:rPr>
          <w:sz w:val="18"/>
        </w:rPr>
        <w:sectPr>
          <w:pgSz w:w="23820" w:h="16840" w:orient="landscape"/>
          <w:pgMar w:top="1400" w:right="1240" w:bottom="1060" w:left="1240" w:header="0" w:footer="875" w:gutter="0"/>
          <w:docGrid w:linePitch="312" w:charSpace="0"/>
        </w:sectPr>
      </w:pPr>
    </w:p>
    <w:p>
      <w:pPr>
        <w:spacing w:after="0"/>
        <w:rPr>
          <w:sz w:val="18"/>
        </w:rPr>
        <w:sectPr>
          <w:pgSz w:w="23820" w:h="16840" w:orient="landscape"/>
          <w:pgMar w:top="1400" w:right="1240" w:bottom="1060" w:left="1240" w:header="0" w:footer="875" w:gutter="0"/>
          <w:docGrid w:linePitch="312" w:charSpace="0"/>
        </w:sectPr>
      </w:pPr>
    </w:p>
    <w:p>
      <w:pPr>
        <w:spacing w:after="0"/>
        <w:rPr>
          <w:sz w:val="18"/>
        </w:rPr>
        <w:sectPr>
          <w:pgSz w:w="23820" w:h="16840" w:orient="landscape"/>
          <w:pgMar w:top="1400" w:right="1240" w:bottom="1060" w:left="1240" w:header="0" w:footer="875" w:gutter="0"/>
          <w:docGrid w:linePitch="312" w:charSpace="0"/>
        </w:sectPr>
      </w:pPr>
    </w:p>
    <w:p>
      <w:pPr>
        <w:spacing w:after="0"/>
        <w:rPr>
          <w:sz w:val="18"/>
        </w:rPr>
        <w:sectPr>
          <w:pgSz w:w="23820" w:h="16840" w:orient="landscape"/>
          <w:pgMar w:top="1400" w:right="1240" w:bottom="1060" w:left="1240" w:header="0" w:footer="875" w:gutter="0"/>
          <w:docGrid w:linePitch="312" w:charSpace="0"/>
        </w:sectPr>
      </w:pPr>
    </w:p>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rFonts w:ascii="Times New Roman" w:hAnsi="Times New Roman"/>
                <w:sz w:val="18"/>
              </w:rPr>
            </w:pPr>
          </w:p>
          <w:p>
            <w:pPr>
              <w:pStyle w:val="17"/>
              <w:rPr>
                <w:rFonts w:ascii="Times New Roman" w:hAnsi="Times New Roman"/>
                <w:sz w:val="18"/>
              </w:rPr>
            </w:pPr>
          </w:p>
          <w:p>
            <w:pPr>
              <w:pStyle w:val="17"/>
              <w:spacing w:before="156"/>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rFonts w:ascii="Times New Roman" w:hAnsi="Times New Roman"/>
                <w:sz w:val="18"/>
              </w:rPr>
            </w:pPr>
          </w:p>
          <w:p>
            <w:pPr>
              <w:pStyle w:val="17"/>
              <w:spacing w:before="6"/>
              <w:rPr>
                <w:rFonts w:ascii="Times New Roman" w:hAnsi="Times New Roman"/>
                <w:sz w:val="21"/>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rFonts w:ascii="Times New Roman" w:hAnsi="Times New Roman"/>
                <w:sz w:val="18"/>
              </w:rPr>
            </w:pPr>
          </w:p>
          <w:p>
            <w:pPr>
              <w:pStyle w:val="17"/>
              <w:spacing w:before="6"/>
              <w:rPr>
                <w:rFonts w:ascii="Times New Roman" w:hAnsi="Times New Roman"/>
                <w:sz w:val="21"/>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rFonts w:ascii="Times New Roman" w:hAnsi="Times New Roman"/>
                <w:sz w:val="18"/>
              </w:rPr>
            </w:pPr>
          </w:p>
          <w:p>
            <w:pPr>
              <w:pStyle w:val="17"/>
              <w:rPr>
                <w:rFonts w:ascii="Times New Roman" w:hAnsi="Times New Roman"/>
                <w:sz w:val="18"/>
              </w:rPr>
            </w:pPr>
          </w:p>
          <w:p>
            <w:pPr>
              <w:pStyle w:val="17"/>
              <w:spacing w:before="156"/>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rPr>
                <w:rFonts w:ascii="Times New Roman" w:hAnsi="Times New Roman"/>
                <w:sz w:val="18"/>
              </w:rPr>
            </w:pPr>
          </w:p>
          <w:p>
            <w:pPr>
              <w:pStyle w:val="17"/>
              <w:spacing w:before="130"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rFonts w:ascii="Times New Roman" w:hAnsi="Times New Roman"/>
                <w:sz w:val="18"/>
              </w:rPr>
            </w:pPr>
          </w:p>
          <w:p>
            <w:pPr>
              <w:pStyle w:val="17"/>
              <w:rPr>
                <w:rFonts w:ascii="Times New Roman" w:hAnsi="Times New Roman"/>
                <w:sz w:val="18"/>
              </w:rPr>
            </w:pPr>
          </w:p>
          <w:p>
            <w:pPr>
              <w:pStyle w:val="17"/>
              <w:spacing w:before="156"/>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rFonts w:ascii="Times New Roman" w:hAnsi="Times New Roman"/>
                <w:sz w:val="18"/>
              </w:rPr>
            </w:pPr>
          </w:p>
          <w:p>
            <w:pPr>
              <w:pStyle w:val="17"/>
              <w:rPr>
                <w:rFonts w:ascii="Times New Roman" w:hAnsi="Times New Roman"/>
                <w:sz w:val="18"/>
              </w:rPr>
            </w:pPr>
          </w:p>
          <w:p>
            <w:pPr>
              <w:pStyle w:val="17"/>
              <w:spacing w:before="156"/>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3"/>
              <w:rPr>
                <w:rFonts w:ascii="Times New Roman" w:hAnsi="Times New Roman"/>
                <w:sz w:val="19"/>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3"/>
              <w:rPr>
                <w:rFonts w:ascii="Times New Roman" w:hAnsi="Times New Roman"/>
                <w:sz w:val="19"/>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rFonts w:ascii="Times New Roman" w:hAnsi="Times New Roman"/>
                <w:sz w:val="18"/>
              </w:rPr>
            </w:pPr>
          </w:p>
          <w:p>
            <w:pPr>
              <w:pStyle w:val="17"/>
              <w:spacing w:before="6"/>
              <w:rPr>
                <w:rFonts w:ascii="Times New Roman" w:hAnsi="Times New Roman"/>
                <w:sz w:val="21"/>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rFonts w:ascii="Times New Roman" w:hAnsi="Times New Roman"/>
                <w:sz w:val="18"/>
              </w:rPr>
            </w:pPr>
          </w:p>
          <w:p>
            <w:pPr>
              <w:pStyle w:val="17"/>
              <w:spacing w:before="6"/>
              <w:rPr>
                <w:rFonts w:ascii="Times New Roman" w:hAnsi="Times New Roman"/>
                <w:sz w:val="21"/>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4"/>
              <w:rPr>
                <w:rFonts w:ascii="Times New Roman" w:hAnsi="Times New Roman"/>
                <w:sz w:val="25"/>
                <w:szCs w:val="2"/>
              </w:rPr>
            </w:pPr>
          </w:p>
          <w:p>
            <w:pPr>
              <w:pStyle w:val="17"/>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1"/>
              <w:rPr>
                <w:rFonts w:ascii="Times New Roman" w:hAnsi="Times New Roman"/>
                <w:sz w:val="15"/>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1"/>
              <w:rPr>
                <w:rFonts w:ascii="Times New Roman" w:hAnsi="Times New Roman"/>
                <w:sz w:val="15"/>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1"/>
              <w:rPr>
                <w:rFonts w:ascii="Times New Roman" w:hAnsi="Times New Roman"/>
                <w:sz w:val="15"/>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1"/>
              <w:rPr>
                <w:rFonts w:ascii="Times New Roman" w:hAnsi="Times New Roman"/>
                <w:sz w:val="15"/>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4"/>
              <w:rPr>
                <w:rFonts w:ascii="Times New Roman" w:hAnsi="Times New Roman"/>
                <w:sz w:val="25"/>
                <w:szCs w:val="2"/>
              </w:rPr>
            </w:pPr>
          </w:p>
          <w:p>
            <w:pPr>
              <w:pStyle w:val="17"/>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1"/>
              <w:rPr>
                <w:rFonts w:ascii="Times New Roman" w:hAnsi="Times New Roman"/>
                <w:sz w:val="15"/>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1"/>
              <w:rPr>
                <w:rFonts w:ascii="Times New Roman" w:hAnsi="Times New Roman"/>
                <w:sz w:val="15"/>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4083"/>
        </w:trPr>
        <w:tc>
          <w:tcPr>
            <w:tcW w:w="537" w:type="dxa"/>
          </w:tcPr>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spacing w:before="7"/>
              <w:rPr>
                <w:rFonts w:ascii="Times New Roman" w:hAnsi="Times New Roman"/>
                <w:sz w:val="27"/>
              </w:rPr>
            </w:pPr>
          </w:p>
          <w:p>
            <w:pPr>
              <w:pStyle w:val="17"/>
              <w:ind w:left="131"/>
              <w:rPr>
                <w:rFonts w:ascii="PMingLiU" w:hAnsi="PMingLiU"/>
                <w:sz w:val="18"/>
              </w:rPr>
            </w:pPr>
            <w:r>
              <w:rPr>
                <w:rFonts w:ascii="PMingLiU" w:hAnsi="PMingLiU"/>
                <w:w w:val="104"/>
                <w:sz w:val="18"/>
              </w:rPr>
              <w:t>752</w:t>
            </w: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54" w:line="242" w:lineRule="auto"/>
              <w:ind w:left="57" w:right="43"/>
              <w:rPr>
                <w:sz w:val="18"/>
              </w:rPr>
            </w:pPr>
            <w:r>
              <w:rPr>
                <w:sz w:val="18"/>
              </w:rPr>
              <w:t>对外贸易经营者备案登记</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2"/>
              <w:rPr>
                <w:rFonts w:ascii="Times New Roman" w:hAnsi="Times New Roman"/>
                <w:sz w:val="21"/>
              </w:rPr>
            </w:pPr>
          </w:p>
          <w:p>
            <w:pPr>
              <w:pStyle w:val="17"/>
              <w:ind w:left="56"/>
              <w:rPr>
                <w:sz w:val="18"/>
              </w:rPr>
            </w:pPr>
            <w:r>
              <w:rPr>
                <w:sz w:val="18"/>
              </w:rPr>
              <w:t>其 他</w:t>
            </w:r>
          </w:p>
          <w:p>
            <w:pPr>
              <w:pStyle w:val="17"/>
              <w:spacing w:before="2" w:line="242" w:lineRule="auto"/>
              <w:ind w:left="56" w:right="45"/>
              <w:rPr>
                <w:sz w:val="18"/>
              </w:rPr>
            </w:pPr>
            <w:r>
              <w:rPr>
                <w:sz w:val="18"/>
              </w:rPr>
              <w:t>行 政权力</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2"/>
              <w:rPr>
                <w:rFonts w:ascii="Times New Roman" w:hAnsi="Times New Roman"/>
                <w:sz w:val="21"/>
              </w:rPr>
            </w:pPr>
          </w:p>
          <w:p>
            <w:pPr>
              <w:pStyle w:val="17"/>
              <w:spacing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spacing w:before="5"/>
              <w:rPr>
                <w:rFonts w:ascii="Times New Roman" w:hAnsi="Times New Roman"/>
                <w:sz w:val="29"/>
              </w:rPr>
            </w:pPr>
          </w:p>
          <w:p>
            <w:pPr>
              <w:pStyle w:val="17"/>
              <w:spacing w:line="276" w:lineRule="auto"/>
              <w:ind w:left="56" w:right="45"/>
              <w:rPr>
                <w:sz w:val="18"/>
              </w:rPr>
            </w:pPr>
            <w:r>
              <w:rPr>
                <w:rFonts w:ascii="PMingLiU" w:eastAsia="PMingLiU" w:hint="eastAsia"/>
                <w:sz w:val="18"/>
              </w:rPr>
              <w:t>《</w:t>
            </w:r>
            <w:r>
              <w:rPr>
                <w:sz w:val="18"/>
              </w:rPr>
              <w:t>中华人民共和国对外贸易法</w:t>
            </w:r>
            <w:r>
              <w:rPr>
                <w:rFonts w:ascii="PMingLiU" w:eastAsia="PMingLiU" w:hint="eastAsia"/>
                <w:spacing w:val="-29"/>
                <w:sz w:val="18"/>
              </w:rPr>
              <w:t>》</w:t>
            </w:r>
            <w:r>
              <w:rPr>
                <w:sz w:val="18"/>
              </w:rPr>
              <w:t>依据文号</w:t>
            </w:r>
            <w:r>
              <w:rPr>
                <w:rFonts w:ascii="PMingLiU" w:eastAsia="PMingLiU" w:hint="eastAsia"/>
                <w:spacing w:val="-72"/>
                <w:sz w:val="18"/>
              </w:rPr>
              <w:t>：</w:t>
            </w:r>
            <w:r>
              <w:rPr>
                <w:rFonts w:ascii="PMingLiU" w:eastAsia="PMingLiU" w:hint="eastAsia"/>
                <w:spacing w:val="1"/>
                <w:w w:val="104"/>
                <w:sz w:val="18"/>
              </w:rPr>
              <w:t>1</w:t>
            </w:r>
            <w:r>
              <w:rPr>
                <w:rFonts w:ascii="PMingLiU" w:eastAsia="PMingLiU" w:hint="eastAsia"/>
                <w:spacing w:val="-2"/>
                <w:w w:val="104"/>
                <w:sz w:val="18"/>
              </w:rPr>
              <w:t>9</w:t>
            </w:r>
            <w:r>
              <w:rPr>
                <w:rFonts w:ascii="PMingLiU" w:eastAsia="PMingLiU" w:hint="eastAsia"/>
                <w:spacing w:val="1"/>
                <w:w w:val="104"/>
                <w:sz w:val="18"/>
              </w:rPr>
              <w:t>9</w:t>
            </w:r>
            <w:r>
              <w:rPr>
                <w:rFonts w:ascii="PMingLiU" w:eastAsia="PMingLiU" w:hint="eastAsia"/>
                <w:w w:val="104"/>
                <w:sz w:val="18"/>
              </w:rPr>
              <w:t>4</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5</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1</w:t>
            </w:r>
            <w:r>
              <w:rPr>
                <w:rFonts w:ascii="PMingLiU" w:eastAsia="PMingLiU" w:hint="eastAsia"/>
                <w:w w:val="104"/>
                <w:sz w:val="18"/>
              </w:rPr>
              <w:t>2</w:t>
            </w:r>
            <w:r>
              <w:rPr>
                <w:rFonts w:ascii="PMingLiU" w:eastAsia="PMingLiU" w:hint="eastAsia"/>
                <w:spacing w:val="-3"/>
                <w:sz w:val="18"/>
              </w:rPr>
              <w:t xml:space="preserve"> </w:t>
            </w:r>
            <w:r>
              <w:rPr>
                <w:spacing w:val="-5"/>
                <w:sz w:val="18"/>
              </w:rPr>
              <w:t>日第八</w:t>
            </w:r>
            <w:r>
              <w:rPr>
                <w:spacing w:val="3"/>
                <w:sz w:val="18"/>
              </w:rPr>
              <w:t>届全国人民代表大会常务委员会</w:t>
            </w:r>
            <w:r>
              <w:rPr>
                <w:spacing w:val="4"/>
                <w:w w:val="104"/>
                <w:sz w:val="18"/>
              </w:rPr>
              <w:t>第七次会议通过</w:t>
            </w:r>
            <w:r>
              <w:rPr>
                <w:rFonts w:ascii="PMingLiU" w:eastAsia="PMingLiU" w:hint="eastAsia"/>
                <w:w w:val="104"/>
                <w:sz w:val="18"/>
              </w:rPr>
              <w:t>，2004</w:t>
            </w:r>
            <w:r>
              <w:rPr>
                <w:rFonts w:ascii="PMingLiU" w:eastAsia="PMingLiU" w:hint="eastAsia"/>
                <w:spacing w:val="-19"/>
                <w:w w:val="104"/>
                <w:sz w:val="18"/>
              </w:rPr>
              <w:t xml:space="preserve"> </w:t>
            </w:r>
            <w:r>
              <w:rPr>
                <w:spacing w:val="-32"/>
                <w:w w:val="104"/>
                <w:sz w:val="18"/>
              </w:rPr>
              <w:t xml:space="preserve">年 </w:t>
            </w:r>
            <w:r>
              <w:rPr>
                <w:rFonts w:ascii="PMingLiU" w:eastAsia="PMingLiU" w:hint="eastAsia"/>
                <w:w w:val="104"/>
                <w:sz w:val="18"/>
              </w:rPr>
              <w:t>4</w:t>
            </w:r>
            <w:r>
              <w:rPr>
                <w:rFonts w:ascii="PMingLiU" w:eastAsia="PMingLiU" w:hint="eastAsia"/>
                <w:spacing w:val="-19"/>
                <w:w w:val="104"/>
                <w:sz w:val="18"/>
              </w:rPr>
              <w:t xml:space="preserve"> </w:t>
            </w:r>
            <w:r>
              <w:rPr>
                <w:spacing w:val="-32"/>
                <w:w w:val="104"/>
                <w:sz w:val="18"/>
              </w:rPr>
              <w:t xml:space="preserve">月 </w:t>
            </w:r>
            <w:r>
              <w:rPr>
                <w:rFonts w:ascii="PMingLiU" w:eastAsia="PMingLiU" w:hint="eastAsia"/>
                <w:w w:val="104"/>
                <w:sz w:val="18"/>
              </w:rPr>
              <w:t xml:space="preserve">6 </w:t>
            </w:r>
            <w:r>
              <w:rPr>
                <w:spacing w:val="3"/>
                <w:sz w:val="18"/>
              </w:rPr>
              <w:t>日第十届全国人民代表大会常务委员会第八次会议修订</w:t>
            </w:r>
            <w:r>
              <w:rPr>
                <w:rFonts w:ascii="PMingLiU" w:eastAsia="PMingLiU" w:hint="eastAsia"/>
                <w:spacing w:val="3"/>
                <w:sz w:val="18"/>
              </w:rPr>
              <w:t>，2016</w:t>
            </w:r>
            <w:r>
              <w:rPr>
                <w:rFonts w:ascii="PMingLiU" w:eastAsia="PMingLiU" w:hint="eastAsia"/>
                <w:spacing w:val="18"/>
                <w:sz w:val="18"/>
              </w:rPr>
              <w:t xml:space="preserve"> </w:t>
            </w:r>
            <w:r>
              <w:rPr>
                <w:sz w:val="18"/>
              </w:rPr>
              <w:t>年</w:t>
            </w:r>
          </w:p>
          <w:p>
            <w:pPr>
              <w:pStyle w:val="17"/>
              <w:spacing w:before="18" w:line="278" w:lineRule="auto"/>
              <w:ind w:left="56" w:right="45"/>
              <w:jc w:val="both"/>
              <w:rPr>
                <w:rFonts w:ascii="PMingLiU" w:eastAsia="PMingLiU" w:hint="eastAsia"/>
                <w:sz w:val="18"/>
              </w:rPr>
            </w:pPr>
            <w:r>
              <w:rPr>
                <w:rFonts w:ascii="PMingLiU" w:eastAsia="PMingLiU" w:hint="eastAsia"/>
                <w:w w:val="104"/>
                <w:sz w:val="18"/>
              </w:rPr>
              <w:t>11</w:t>
            </w:r>
            <w:r>
              <w:rPr>
                <w:rFonts w:ascii="PMingLiU" w:eastAsia="PMingLiU" w:hint="eastAsia"/>
                <w:spacing w:val="-32"/>
                <w:w w:val="104"/>
                <w:sz w:val="18"/>
              </w:rPr>
              <w:t xml:space="preserve"> </w:t>
            </w:r>
            <w:r>
              <w:rPr>
                <w:spacing w:val="-38"/>
                <w:w w:val="104"/>
                <w:sz w:val="18"/>
              </w:rPr>
              <w:t xml:space="preserve">月 </w:t>
            </w:r>
            <w:r>
              <w:rPr>
                <w:rFonts w:ascii="PMingLiU" w:eastAsia="PMingLiU" w:hint="eastAsia"/>
                <w:w w:val="104"/>
                <w:sz w:val="18"/>
              </w:rPr>
              <w:t>7</w:t>
            </w:r>
            <w:r>
              <w:rPr>
                <w:rFonts w:ascii="PMingLiU" w:eastAsia="PMingLiU" w:hint="eastAsia"/>
                <w:spacing w:val="-31"/>
                <w:w w:val="104"/>
                <w:sz w:val="18"/>
              </w:rPr>
              <w:t xml:space="preserve"> </w:t>
            </w:r>
            <w:r>
              <w:rPr>
                <w:spacing w:val="-2"/>
                <w:w w:val="104"/>
                <w:sz w:val="18"/>
              </w:rPr>
              <w:t>日第十二届全国人民代表</w:t>
            </w:r>
            <w:r>
              <w:rPr>
                <w:spacing w:val="3"/>
                <w:sz w:val="18"/>
              </w:rPr>
              <w:t>大会常务委员会第二十四次会议修订</w:t>
            </w:r>
            <w:r>
              <w:rPr>
                <w:rFonts w:ascii="PMingLiU" w:eastAsia="PMingLiU" w:hint="eastAsia"/>
                <w:spacing w:val="-72"/>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1</w:t>
            </w:r>
            <w:r>
              <w:rPr>
                <w:rFonts w:ascii="PMingLiU" w:eastAsia="PMingLiU" w:hint="eastAsia"/>
                <w:w w:val="104"/>
                <w:sz w:val="18"/>
              </w:rPr>
              <w:t>6</w:t>
            </w:r>
            <w:r>
              <w:rPr>
                <w:rFonts w:ascii="PMingLiU" w:eastAsia="PMingLiU" w:hint="eastAsia"/>
                <w:spacing w:val="-5"/>
                <w:sz w:val="18"/>
              </w:rPr>
              <w:t xml:space="preserve"> </w:t>
            </w:r>
            <w:r>
              <w:rPr>
                <w:spacing w:val="-23"/>
                <w:sz w:val="18"/>
              </w:rPr>
              <w:t xml:space="preserve">年 </w:t>
            </w:r>
            <w:r>
              <w:rPr>
                <w:rFonts w:ascii="PMingLiU" w:eastAsia="PMingLiU" w:hint="eastAsia"/>
                <w:spacing w:val="1"/>
                <w:w w:val="104"/>
                <w:sz w:val="18"/>
              </w:rPr>
              <w:t>1</w:t>
            </w:r>
            <w:r>
              <w:rPr>
                <w:rFonts w:ascii="PMingLiU" w:eastAsia="PMingLiU" w:hint="eastAsia"/>
                <w:w w:val="104"/>
                <w:sz w:val="18"/>
              </w:rPr>
              <w:t>1</w:t>
            </w:r>
            <w:r>
              <w:rPr>
                <w:rFonts w:ascii="PMingLiU" w:eastAsia="PMingLiU" w:hint="eastAsia"/>
                <w:spacing w:val="-3"/>
                <w:sz w:val="18"/>
              </w:rPr>
              <w:t xml:space="preserve"> </w:t>
            </w:r>
            <w:r>
              <w:rPr>
                <w:spacing w:val="-23"/>
                <w:sz w:val="18"/>
              </w:rPr>
              <w:t xml:space="preserve">月 </w:t>
            </w:r>
            <w:r>
              <w:rPr>
                <w:rFonts w:ascii="PMingLiU" w:eastAsia="PMingLiU" w:hint="eastAsia"/>
                <w:w w:val="104"/>
                <w:sz w:val="18"/>
              </w:rPr>
              <w:t>7</w:t>
            </w:r>
            <w:r>
              <w:rPr>
                <w:rFonts w:ascii="PMingLiU" w:eastAsia="PMingLiU" w:hint="eastAsia"/>
                <w:spacing w:val="-3"/>
                <w:sz w:val="18"/>
              </w:rPr>
              <w:t xml:space="preserve"> </w:t>
            </w:r>
            <w:r>
              <w:rPr>
                <w:spacing w:val="-3"/>
                <w:sz w:val="18"/>
              </w:rPr>
              <w:t>日中华人民</w:t>
            </w:r>
            <w:r>
              <w:rPr>
                <w:spacing w:val="3"/>
                <w:sz w:val="18"/>
              </w:rPr>
              <w:t>共和国主席令第五十七号公布</w:t>
            </w:r>
            <w:r>
              <w:rPr>
                <w:rFonts w:ascii="PMingLiU" w:eastAsia="PMingLiU" w:hint="eastAsia"/>
                <w:sz w:val="18"/>
              </w:rPr>
              <w:t>，</w:t>
            </w:r>
          </w:p>
          <w:p>
            <w:pPr>
              <w:pStyle w:val="17"/>
              <w:spacing w:before="18" w:line="298" w:lineRule="auto"/>
              <w:ind w:left="56" w:right="45"/>
              <w:jc w:val="both"/>
              <w:rPr>
                <w:rFonts w:ascii="PMingLiU" w:eastAsia="PMingLiU" w:hint="eastAsia"/>
                <w:sz w:val="18"/>
              </w:rPr>
            </w:pPr>
            <w:r>
              <w:rPr>
                <w:spacing w:val="-28"/>
                <w:w w:val="104"/>
                <w:sz w:val="18"/>
              </w:rPr>
              <w:t xml:space="preserve">自 </w:t>
            </w:r>
            <w:r>
              <w:rPr>
                <w:rFonts w:ascii="PMingLiU" w:eastAsia="PMingLiU" w:hint="eastAsia"/>
                <w:w w:val="104"/>
                <w:sz w:val="18"/>
              </w:rPr>
              <w:t>2016</w:t>
            </w:r>
            <w:r>
              <w:rPr>
                <w:rFonts w:ascii="PMingLiU" w:eastAsia="PMingLiU" w:hint="eastAsia"/>
                <w:spacing w:val="-11"/>
                <w:w w:val="104"/>
                <w:sz w:val="18"/>
              </w:rPr>
              <w:t xml:space="preserve"> </w:t>
            </w:r>
            <w:r>
              <w:rPr>
                <w:spacing w:val="-28"/>
                <w:w w:val="104"/>
                <w:sz w:val="18"/>
              </w:rPr>
              <w:t xml:space="preserve">年 </w:t>
            </w:r>
            <w:r>
              <w:rPr>
                <w:rFonts w:ascii="PMingLiU" w:eastAsia="PMingLiU" w:hint="eastAsia"/>
                <w:w w:val="104"/>
                <w:sz w:val="18"/>
              </w:rPr>
              <w:t>11</w:t>
            </w:r>
            <w:r>
              <w:rPr>
                <w:rFonts w:ascii="PMingLiU" w:eastAsia="PMingLiU" w:hint="eastAsia"/>
                <w:spacing w:val="-11"/>
                <w:w w:val="104"/>
                <w:sz w:val="18"/>
              </w:rPr>
              <w:t xml:space="preserve"> </w:t>
            </w:r>
            <w:r>
              <w:rPr>
                <w:spacing w:val="-28"/>
                <w:w w:val="104"/>
                <w:sz w:val="18"/>
              </w:rPr>
              <w:t xml:space="preserve">月 </w:t>
            </w:r>
            <w:r>
              <w:rPr>
                <w:rFonts w:ascii="PMingLiU" w:eastAsia="PMingLiU" w:hint="eastAsia"/>
                <w:w w:val="104"/>
                <w:sz w:val="18"/>
              </w:rPr>
              <w:t>7</w:t>
            </w:r>
            <w:r>
              <w:rPr>
                <w:rFonts w:ascii="PMingLiU" w:eastAsia="PMingLiU" w:hint="eastAsia"/>
                <w:spacing w:val="-9"/>
                <w:w w:val="104"/>
                <w:sz w:val="18"/>
              </w:rPr>
              <w:t xml:space="preserve"> </w:t>
            </w:r>
            <w:r>
              <w:rPr>
                <w:spacing w:val="4"/>
                <w:w w:val="104"/>
                <w:sz w:val="18"/>
              </w:rPr>
              <w:t>日起施行</w:t>
            </w:r>
            <w:r>
              <w:rPr>
                <w:rFonts w:ascii="PMingLiU" w:eastAsia="PMingLiU" w:hint="eastAsia"/>
                <w:spacing w:val="7"/>
                <w:w w:val="104"/>
                <w:sz w:val="18"/>
              </w:rPr>
              <w:t>；</w:t>
            </w:r>
            <w:r>
              <w:rPr>
                <w:spacing w:val="-11"/>
                <w:w w:val="104"/>
                <w:sz w:val="18"/>
              </w:rPr>
              <w:t>条</w:t>
            </w:r>
            <w:r>
              <w:rPr>
                <w:w w:val="104"/>
                <w:sz w:val="18"/>
              </w:rPr>
              <w:t>款内容</w:t>
            </w:r>
            <w:r>
              <w:rPr>
                <w:rFonts w:ascii="PMingLiU" w:eastAsia="PMingLiU" w:hint="eastAsia"/>
                <w:w w:val="104"/>
                <w:sz w:val="18"/>
              </w:rPr>
              <w:t>：</w:t>
            </w:r>
            <w:r>
              <w:rPr>
                <w:w w:val="104"/>
                <w:sz w:val="18"/>
              </w:rPr>
              <w:t>第九条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spacing w:before="5"/>
              <w:rPr>
                <w:rFonts w:ascii="Times New Roman" w:hAnsi="Times New Roman"/>
                <w:sz w:val="29"/>
              </w:rPr>
            </w:pPr>
          </w:p>
          <w:p>
            <w:pPr>
              <w:pStyle w:val="17"/>
              <w:ind w:left="-149"/>
              <w:rPr>
                <w:rFonts w:ascii="PMingLiU" w:eastAsia="PMingLiU" w:hint="eastAsia"/>
                <w:sz w:val="18"/>
              </w:rPr>
            </w:pPr>
            <w:r>
              <w:rPr>
                <w:rFonts w:ascii="PMingLiU" w:eastAsia="PMingLiU" w:hint="eastAsia"/>
                <w:sz w:val="18"/>
              </w:rPr>
              <w:t>；</w:t>
            </w: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spacing w:before="3"/>
              <w:rPr>
                <w:rFonts w:ascii="Times New Roman" w:hAnsi="Times New Roman"/>
                <w:sz w:val="16"/>
              </w:rPr>
            </w:pPr>
          </w:p>
          <w:p>
            <w:pPr>
              <w:pStyle w:val="17"/>
              <w:ind w:left="55"/>
              <w:rPr>
                <w:rFonts w:ascii="PMingLiU" w:hAnsi="PMingLiU"/>
                <w:sz w:val="18"/>
              </w:rPr>
            </w:pPr>
            <w:r>
              <w:rPr>
                <w:rFonts w:ascii="PMingLiU" w:hAnsi="PMingLiU"/>
                <w:w w:val="104"/>
                <w:sz w:val="18"/>
              </w:rPr>
              <w:t>5</w:t>
            </w: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5"/>
              <w:rPr>
                <w:rFonts w:ascii="Times New Roman" w:hAnsi="Times New Roman"/>
                <w:sz w:val="23"/>
              </w:rPr>
            </w:pPr>
          </w:p>
          <w:p>
            <w:pPr>
              <w:pStyle w:val="17"/>
              <w:ind w:left="57"/>
              <w:rPr>
                <w:sz w:val="18"/>
              </w:rPr>
            </w:pPr>
            <w:r>
              <w:rPr>
                <w:sz w:val="18"/>
              </w:rPr>
              <w:t>企业法人</w:t>
            </w:r>
          </w:p>
        </w:tc>
        <w:tc>
          <w:tcPr>
            <w:tcW w:w="2691" w:type="dxa"/>
            <w:tcBorders>
              <w:top w:val="single" w:sz="4" w:space="0" w:color="000000"/>
              <w:left w:val="single" w:sz="4" w:space="0" w:color="000000"/>
              <w:right w:val="single" w:sz="4" w:space="0" w:color="000000"/>
            </w:tcBorders>
          </w:tcPr>
          <w:p>
            <w:pPr>
              <w:pStyle w:val="17"/>
              <w:rPr>
                <w:rFonts w:ascii="Times New Roman" w:hAnsi="Times New Roman"/>
                <w:sz w:val="20"/>
              </w:rPr>
            </w:pPr>
          </w:p>
          <w:p>
            <w:pPr>
              <w:pStyle w:val="17"/>
              <w:spacing w:before="7"/>
              <w:rPr>
                <w:rFonts w:ascii="Times New Roman" w:hAnsi="Times New Roman"/>
                <w:sz w:val="22"/>
              </w:rPr>
            </w:pPr>
          </w:p>
          <w:p>
            <w:pPr>
              <w:pStyle w:val="17"/>
              <w:spacing w:line="276" w:lineRule="auto"/>
              <w:ind w:left="57" w:right="44"/>
              <w:jc w:val="both"/>
              <w:rPr>
                <w:sz w:val="18"/>
              </w:rPr>
            </w:pPr>
            <w:r>
              <w:rPr>
                <w:sz w:val="18"/>
              </w:rPr>
              <w:t>从事货物进出口或者技术进出口的对外贸易经营者</w:t>
            </w:r>
            <w:r>
              <w:rPr>
                <w:rFonts w:ascii="PMingLiU" w:eastAsia="PMingLiU" w:hint="eastAsia"/>
                <w:sz w:val="18"/>
              </w:rPr>
              <w:t>，</w:t>
            </w:r>
            <w:r>
              <w:rPr>
                <w:sz w:val="18"/>
              </w:rPr>
              <w:t>应当向国务院对外贸易主管部门或者其委托的机构办理备案登记</w:t>
            </w:r>
            <w:r>
              <w:rPr>
                <w:rFonts w:ascii="PMingLiU" w:eastAsia="PMingLiU" w:hint="eastAsia"/>
                <w:sz w:val="18"/>
              </w:rPr>
              <w:t>；</w:t>
            </w:r>
            <w:r>
              <w:rPr>
                <w:sz w:val="18"/>
              </w:rPr>
              <w:t>但是</w:t>
            </w:r>
            <w:r>
              <w:rPr>
                <w:rFonts w:ascii="PMingLiU" w:eastAsia="PMingLiU" w:hint="eastAsia"/>
                <w:sz w:val="18"/>
              </w:rPr>
              <w:t>，</w:t>
            </w:r>
            <w:r>
              <w:rPr>
                <w:sz w:val="18"/>
              </w:rPr>
              <w:t>法</w:t>
            </w:r>
          </w:p>
          <w:p>
            <w:pPr>
              <w:pStyle w:val="17"/>
              <w:spacing w:before="19" w:line="278" w:lineRule="auto"/>
              <w:ind w:left="57" w:right="44"/>
              <w:jc w:val="both"/>
              <w:rPr>
                <w:rFonts w:ascii="PMingLiU" w:eastAsia="PMingLiU" w:hint="eastAsia"/>
                <w:sz w:val="18"/>
              </w:rPr>
            </w:pPr>
            <w:r>
              <w:rPr>
                <w:sz w:val="18"/>
              </w:rPr>
              <w:t>律</w:t>
            </w:r>
            <w:r>
              <w:rPr>
                <w:rFonts w:ascii="PMingLiU" w:eastAsia="PMingLiU" w:hint="eastAsia"/>
                <w:sz w:val="18"/>
              </w:rPr>
              <w:t>、</w:t>
            </w:r>
            <w:r>
              <w:rPr>
                <w:sz w:val="18"/>
              </w:rPr>
              <w:t>行政法规和国务院对外贸易主管部门规定不需要备案登记的除外</w:t>
            </w:r>
            <w:r>
              <w:rPr>
                <w:rFonts w:ascii="PMingLiU" w:eastAsia="PMingLiU" w:hint="eastAsia"/>
                <w:sz w:val="18"/>
              </w:rPr>
              <w:t>。</w:t>
            </w:r>
            <w:r>
              <w:rPr>
                <w:sz w:val="18"/>
              </w:rPr>
              <w:t>备案登记的具体办法由国务院对外贸易主管部门规定</w:t>
            </w:r>
            <w:r>
              <w:rPr>
                <w:rFonts w:ascii="PMingLiU" w:eastAsia="PMingLiU" w:hint="eastAsia"/>
                <w:sz w:val="18"/>
              </w:rPr>
              <w:t>。</w:t>
            </w:r>
            <w:r>
              <w:rPr>
                <w:sz w:val="18"/>
              </w:rPr>
              <w:t>对外贸易经营者未按照规定办理备案登记的</w:t>
            </w:r>
            <w:r>
              <w:rPr>
                <w:rFonts w:ascii="PMingLiU" w:eastAsia="PMingLiU" w:hint="eastAsia"/>
                <w:sz w:val="18"/>
              </w:rPr>
              <w:t>，</w:t>
            </w:r>
            <w:r>
              <w:rPr>
                <w:sz w:val="18"/>
              </w:rPr>
              <w:t>海关不予办理进出口货物的报关验放手续</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5"/>
              <w:rPr>
                <w:rFonts w:ascii="Times New Roman" w:hAnsi="Times New Roman"/>
                <w:sz w:val="23"/>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5"/>
              <w:rPr>
                <w:rFonts w:ascii="Times New Roman" w:hAnsi="Times New Roman"/>
                <w:sz w:val="23"/>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5"/>
              <w:rPr>
                <w:rFonts w:ascii="Times New Roman" w:hAnsi="Times New Roman"/>
                <w:sz w:val="23"/>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5"/>
              <w:rPr>
                <w:rFonts w:ascii="Times New Roman" w:hAnsi="Times New Roman"/>
                <w:sz w:val="23"/>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5"/>
              <w:rPr>
                <w:rFonts w:ascii="Times New Roman" w:hAnsi="Times New Roman"/>
                <w:sz w:val="23"/>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spacing w:before="161" w:line="262" w:lineRule="auto"/>
              <w:ind w:left="57" w:right="43"/>
              <w:jc w:val="both"/>
              <w:rPr>
                <w:rFonts w:ascii="PMingLiU" w:eastAsia="PMingLiU" w:hint="eastAsia"/>
                <w:sz w:val="18"/>
              </w:rPr>
            </w:pPr>
            <w:r>
              <w:rPr>
                <w:rFonts w:ascii="PMingLiU" w:eastAsia="PMingLiU" w:hint="eastAsia"/>
                <w:sz w:val="18"/>
              </w:rPr>
              <w:t>《</w:t>
            </w:r>
            <w:r>
              <w:rPr>
                <w:sz w:val="18"/>
              </w:rPr>
              <w:t>对外贸易经营者备案登记表</w:t>
            </w:r>
            <w:r>
              <w:rPr>
                <w:rFonts w:ascii="PMingLiU" w:eastAsia="PMingLiU" w:hint="eastAsia"/>
                <w:sz w:val="18"/>
              </w:rPr>
              <w:t>》</w:t>
            </w: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5"/>
              <w:rPr>
                <w:rFonts w:ascii="Times New Roman" w:hAnsi="Times New Roman"/>
                <w:sz w:val="23"/>
              </w:rPr>
            </w:pPr>
          </w:p>
          <w:p>
            <w:pPr>
              <w:pStyle w:val="17"/>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spacing w:before="164" w:line="295" w:lineRule="auto"/>
              <w:ind w:left="56" w:right="45"/>
              <w:rPr>
                <w:rFonts w:ascii="PMingLiU" w:eastAsia="PMingLiU" w:hint="eastAsia"/>
                <w:sz w:val="18"/>
              </w:rPr>
            </w:pPr>
            <w:r>
              <w:rPr>
                <w:rFonts w:ascii="PMingLiU" w:eastAsia="PMingLiU" w:hint="eastAsia"/>
                <w:sz w:val="18"/>
              </w:rPr>
              <w:t>《</w:t>
            </w:r>
            <w:r>
              <w:rPr>
                <w:sz w:val="18"/>
              </w:rPr>
              <w:t>对外贸易经营登记备案表</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56"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5"/>
              <w:rPr>
                <w:rFonts w:ascii="Times New Roman" w:hAnsi="Times New Roman"/>
                <w:sz w:val="23"/>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349"/>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Pr>
          <w:p>
            <w:pPr>
              <w:pStyle w:val="17"/>
              <w:rPr>
                <w:rFonts w:ascii="Times New Roman" w:hAnsi="Times New Roman"/>
                <w:sz w:val="18"/>
              </w:rPr>
            </w:pPr>
          </w:p>
        </w:tc>
        <w:tc>
          <w:tcPr>
            <w:tcW w:w="945" w:type="dxa"/>
            <w:vMerge w:val="restart"/>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99" w:line="230" w:lineRule="exact"/>
              <w:ind w:left="57"/>
              <w:rPr>
                <w:rFonts w:ascii="PMingLiU" w:eastAsia="PMingLiU" w:hint="eastAsia"/>
                <w:sz w:val="18"/>
              </w:rPr>
            </w:pPr>
            <w:r>
              <w:rPr>
                <w:sz w:val="18"/>
              </w:rPr>
              <w:t>根据文化部</w:t>
            </w:r>
            <w:r>
              <w:rPr>
                <w:rFonts w:ascii="PMingLiU" w:eastAsia="PMingLiU" w:hint="eastAsia"/>
                <w:sz w:val="18"/>
              </w:rPr>
              <w:t>、</w:t>
            </w:r>
            <w:r>
              <w:rPr>
                <w:sz w:val="18"/>
              </w:rPr>
              <w:t xml:space="preserve">国家档案局令第 </w:t>
            </w:r>
            <w:r>
              <w:rPr>
                <w:rFonts w:ascii="PMingLiU" w:eastAsia="PMingLiU" w:hint="eastAsia"/>
                <w:sz w:val="18"/>
              </w:rPr>
              <w:t>21</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1191"/>
        </w:trPr>
        <w:tc>
          <w:tcPr>
            <w:tcW w:w="537" w:type="dxa"/>
            <w:tcBorders>
              <w:top w:val="nil"/>
              <w:bottom w:val="nil"/>
            </w:tcBorders>
          </w:tcPr>
          <w:p>
            <w:pPr>
              <w:pStyle w:val="17"/>
              <w:rPr>
                <w:rFonts w:ascii="Times New Roman" w:hAnsi="Times New Roman"/>
                <w:sz w:val="20"/>
              </w:rPr>
            </w:pPr>
          </w:p>
          <w:p>
            <w:pPr>
              <w:pStyle w:val="17"/>
              <w:spacing w:before="5"/>
              <w:rPr>
                <w:rFonts w:ascii="Times New Roman" w:hAnsi="Times New Roman"/>
                <w:sz w:val="21"/>
              </w:rPr>
            </w:pPr>
          </w:p>
          <w:p>
            <w:pPr>
              <w:pStyle w:val="17"/>
              <w:ind w:left="66" w:right="60"/>
              <w:jc w:val="center"/>
              <w:rPr>
                <w:rFonts w:ascii="PMingLiU" w:hAnsi="PMingLiU"/>
                <w:sz w:val="18"/>
              </w:rPr>
            </w:pPr>
            <w:r>
              <w:rPr>
                <w:rFonts w:ascii="PMingLiU" w:hAnsi="PMingLiU"/>
                <w:w w:val="104"/>
                <w:sz w:val="18"/>
              </w:rPr>
              <w:t>770</w:t>
            </w:r>
          </w:p>
        </w:tc>
        <w:tc>
          <w:tcPr>
            <w:tcW w:w="1431" w:type="dxa"/>
            <w:tcBorders>
              <w:top w:val="nil"/>
              <w:bottom w:val="nil"/>
            </w:tcBorders>
          </w:tcPr>
          <w:p>
            <w:pPr>
              <w:pStyle w:val="17"/>
              <w:spacing w:before="124" w:line="242" w:lineRule="auto"/>
              <w:ind w:left="57" w:right="43"/>
              <w:jc w:val="both"/>
              <w:rPr>
                <w:sz w:val="18"/>
              </w:rPr>
            </w:pPr>
            <w:r>
              <w:rPr>
                <w:sz w:val="18"/>
              </w:rPr>
              <w:t>对在艺术档案工作中做出显著成绩的单位和个人的表彰和奖励</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p>
            <w:pPr>
              <w:pStyle w:val="17"/>
              <w:spacing w:before="149" w:line="242" w:lineRule="auto"/>
              <w:ind w:left="56" w:right="45"/>
              <w:rPr>
                <w:sz w:val="18"/>
              </w:rPr>
            </w:pPr>
            <w:r>
              <w:rPr>
                <w:sz w:val="18"/>
              </w:rPr>
              <w:t>行 政奖励</w:t>
            </w:r>
          </w:p>
        </w:tc>
        <w:tc>
          <w:tcPr>
            <w:tcW w:w="709" w:type="dxa"/>
            <w:tcBorders>
              <w:top w:val="nil"/>
              <w:bottom w:val="nil"/>
            </w:tcBorders>
          </w:tcPr>
          <w:p>
            <w:pPr>
              <w:pStyle w:val="17"/>
              <w:spacing w:before="9"/>
              <w:rPr>
                <w:rFonts w:ascii="Times New Roman" w:hAnsi="Times New Roman"/>
                <w:sz w:val="20"/>
              </w:rPr>
            </w:pPr>
          </w:p>
          <w:p>
            <w:pPr>
              <w:pStyle w:val="17"/>
              <w:spacing w:line="242" w:lineRule="auto"/>
              <w:ind w:left="57" w:right="99"/>
              <w:jc w:val="both"/>
              <w:rPr>
                <w:sz w:val="18"/>
              </w:rPr>
            </w:pPr>
            <w:r>
              <w:rPr>
                <w:sz w:val="18"/>
              </w:rPr>
              <w:t>省级、市级、县级</w:t>
            </w:r>
          </w:p>
        </w:tc>
        <w:tc>
          <w:tcPr>
            <w:tcW w:w="2696" w:type="dxa"/>
            <w:tcBorders>
              <w:top w:val="nil"/>
              <w:bottom w:val="nil"/>
            </w:tcBorders>
          </w:tcPr>
          <w:p>
            <w:pPr>
              <w:pStyle w:val="17"/>
              <w:spacing w:before="11"/>
              <w:ind w:left="56"/>
              <w:rPr>
                <w:rFonts w:ascii="PMingLiU" w:eastAsia="PMingLiU" w:hint="eastAsia"/>
                <w:sz w:val="18"/>
              </w:rPr>
            </w:pPr>
            <w:r>
              <w:rPr>
                <w:rFonts w:ascii="PMingLiU" w:eastAsia="PMingLiU" w:hint="eastAsia"/>
                <w:spacing w:val="-16"/>
                <w:sz w:val="18"/>
              </w:rPr>
              <w:t>1</w:t>
            </w:r>
            <w:r>
              <w:rPr>
                <w:rFonts w:ascii="PMingLiU" w:eastAsia="PMingLiU" w:hint="eastAsia"/>
                <w:spacing w:val="-45"/>
                <w:sz w:val="18"/>
              </w:rPr>
              <w:t xml:space="preserve">《. </w:t>
            </w:r>
            <w:r>
              <w:rPr>
                <w:sz w:val="18"/>
              </w:rPr>
              <w:t>中华人民共和国档案法</w:t>
            </w:r>
            <w:r>
              <w:rPr>
                <w:rFonts w:ascii="PMingLiU" w:eastAsia="PMingLiU" w:hint="eastAsia"/>
                <w:spacing w:val="-60"/>
                <w:sz w:val="18"/>
              </w:rPr>
              <w:t>》</w:t>
            </w:r>
            <w:r>
              <w:rPr>
                <w:sz w:val="18"/>
              </w:rPr>
              <w:t>全文</w:t>
            </w:r>
            <w:r>
              <w:rPr>
                <w:rFonts w:ascii="PMingLiU" w:eastAsia="PMingLiU" w:hint="eastAsia"/>
                <w:sz w:val="18"/>
              </w:rPr>
              <w:t>;</w:t>
            </w:r>
          </w:p>
          <w:p>
            <w:pPr>
              <w:pStyle w:val="17"/>
              <w:spacing w:line="310" w:lineRule="atLeast"/>
              <w:ind w:left="56" w:right="46"/>
              <w:jc w:val="both"/>
              <w:rPr>
                <w:rFonts w:ascii="PMingLiU" w:eastAsia="PMingLiU" w:hint="eastAsia"/>
                <w:sz w:val="18"/>
              </w:rPr>
            </w:pPr>
            <w:r>
              <w:rPr>
                <w:rFonts w:ascii="PMingLiU" w:eastAsia="PMingLiU" w:hint="eastAsia"/>
                <w:sz w:val="18"/>
              </w:rPr>
              <w:t>2.《</w:t>
            </w:r>
            <w:r>
              <w:rPr>
                <w:sz w:val="18"/>
              </w:rPr>
              <w:t>艺术档案管理办法</w:t>
            </w:r>
            <w:r>
              <w:rPr>
                <w:rFonts w:ascii="PMingLiU" w:eastAsia="PMingLiU" w:hint="eastAsia"/>
                <w:sz w:val="18"/>
              </w:rPr>
              <w:t>》;</w:t>
            </w:r>
            <w:r>
              <w:rPr>
                <w:sz w:val="18"/>
              </w:rPr>
              <w:t>依据文号</w:t>
            </w:r>
            <w:r>
              <w:rPr>
                <w:rFonts w:ascii="PMingLiU" w:eastAsia="PMingLiU" w:hint="eastAsia"/>
                <w:sz w:val="18"/>
              </w:rPr>
              <w:t>:</w:t>
            </w:r>
            <w:r>
              <w:rPr>
                <w:sz w:val="18"/>
              </w:rPr>
              <w:t>文化部</w:t>
            </w:r>
            <w:r>
              <w:rPr>
                <w:rFonts w:ascii="PMingLiU" w:eastAsia="PMingLiU" w:hint="eastAsia"/>
                <w:sz w:val="18"/>
              </w:rPr>
              <w:t>、</w:t>
            </w:r>
            <w:r>
              <w:rPr>
                <w:sz w:val="18"/>
              </w:rPr>
              <w:t xml:space="preserve">国家档案局令第 </w:t>
            </w:r>
            <w:r>
              <w:rPr>
                <w:rFonts w:ascii="PMingLiU" w:eastAsia="PMingLiU" w:hint="eastAsia"/>
                <w:sz w:val="18"/>
              </w:rPr>
              <w:t xml:space="preserve">21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第六条</w:t>
            </w:r>
            <w:r>
              <w:rPr>
                <w:rFonts w:ascii="PMingLiU" w:eastAsia="PMingLiU" w:hint="eastAsia"/>
                <w:sz w:val="18"/>
              </w:rPr>
              <w:t>。</w:t>
            </w:r>
          </w:p>
        </w:tc>
        <w:tc>
          <w:tcPr>
            <w:tcW w:w="709" w:type="dxa"/>
            <w:tcBorders>
              <w:top w:val="nil"/>
              <w:bottom w:val="nil"/>
            </w:tcBorders>
          </w:tcPr>
          <w:p>
            <w:pPr>
              <w:pStyle w:val="17"/>
              <w:rPr>
                <w:rFonts w:ascii="Times New Roman" w:hAnsi="Times New Roman"/>
                <w:sz w:val="20"/>
              </w:rPr>
            </w:pPr>
          </w:p>
          <w:p>
            <w:pPr>
              <w:pStyle w:val="17"/>
              <w:spacing w:before="5"/>
              <w:rPr>
                <w:rFonts w:ascii="Times New Roman" w:hAnsi="Times New Roman"/>
                <w:sz w:val="21"/>
              </w:rPr>
            </w:pPr>
          </w:p>
          <w:p>
            <w:pPr>
              <w:pStyle w:val="17"/>
              <w:ind w:left="55"/>
              <w:rPr>
                <w:rFonts w:ascii="PMingLiU" w:hAnsi="PMingLiU"/>
                <w:sz w:val="18"/>
              </w:rPr>
            </w:pPr>
            <w:r>
              <w:rPr>
                <w:rFonts w:ascii="PMingLiU" w:hAnsi="PMingLiU"/>
                <w:w w:val="104"/>
                <w:sz w:val="18"/>
              </w:rPr>
              <w:t>60</w:t>
            </w:r>
          </w:p>
        </w:tc>
        <w:tc>
          <w:tcPr>
            <w:tcW w:w="1135" w:type="dxa"/>
            <w:tcBorders>
              <w:top w:val="nil"/>
              <w:bottom w:val="nil"/>
            </w:tcBorders>
          </w:tcPr>
          <w:p>
            <w:pPr>
              <w:pStyle w:val="17"/>
              <w:rPr>
                <w:rFonts w:ascii="Times New Roman" w:hAnsi="Times New Roman"/>
                <w:sz w:val="18"/>
              </w:rPr>
            </w:pPr>
          </w:p>
          <w:p>
            <w:pPr>
              <w:pStyle w:val="17"/>
              <w:spacing w:before="152" w:line="257" w:lineRule="auto"/>
              <w:ind w:left="57" w:right="45"/>
              <w:rPr>
                <w:sz w:val="18"/>
              </w:rPr>
            </w:pPr>
            <w:r>
              <w:rPr>
                <w:sz w:val="18"/>
              </w:rPr>
              <w:t>自然人</w:t>
            </w:r>
            <w:r>
              <w:rPr>
                <w:rFonts w:ascii="PMingLiU" w:eastAsia="PMingLiU" w:hint="eastAsia"/>
                <w:spacing w:val="-60"/>
                <w:sz w:val="18"/>
              </w:rPr>
              <w:t>、</w:t>
            </w:r>
            <w:r>
              <w:rPr>
                <w:spacing w:val="-9"/>
                <w:sz w:val="18"/>
              </w:rPr>
              <w:t>其他</w:t>
            </w:r>
            <w:r>
              <w:rPr>
                <w:sz w:val="18"/>
              </w:rPr>
              <w:t>组织</w:t>
            </w:r>
          </w:p>
        </w:tc>
        <w:tc>
          <w:tcPr>
            <w:tcW w:w="2691" w:type="dxa"/>
            <w:tcBorders>
              <w:top w:val="nil"/>
              <w:bottom w:val="nil"/>
            </w:tcBorders>
          </w:tcPr>
          <w:p>
            <w:pPr>
              <w:pStyle w:val="17"/>
              <w:spacing w:before="49" w:line="276" w:lineRule="auto"/>
              <w:ind w:left="57" w:right="44"/>
              <w:jc w:val="both"/>
              <w:rPr>
                <w:sz w:val="18"/>
              </w:rPr>
            </w:pPr>
            <w:r>
              <w:rPr>
                <w:spacing w:val="2"/>
                <w:sz w:val="18"/>
              </w:rPr>
              <w:t>号第六条</w:t>
            </w:r>
            <w:r>
              <w:rPr>
                <w:rFonts w:ascii="PMingLiU" w:eastAsia="PMingLiU" w:hint="eastAsia"/>
                <w:sz w:val="18"/>
              </w:rPr>
              <w:t>，</w:t>
            </w:r>
            <w:r>
              <w:rPr>
                <w:spacing w:val="1"/>
                <w:sz w:val="18"/>
              </w:rPr>
              <w:t>各级文化行政管理部门应当依据</w:t>
            </w:r>
            <w:r>
              <w:rPr>
                <w:rFonts w:ascii="PMingLiU" w:eastAsia="PMingLiU" w:hint="eastAsia"/>
                <w:spacing w:val="7"/>
                <w:sz w:val="18"/>
              </w:rPr>
              <w:t>《</w:t>
            </w:r>
            <w:r>
              <w:rPr>
                <w:spacing w:val="2"/>
                <w:sz w:val="18"/>
              </w:rPr>
              <w:t>档案法</w:t>
            </w:r>
            <w:r>
              <w:rPr>
                <w:rFonts w:ascii="PMingLiU" w:eastAsia="PMingLiU" w:hint="eastAsia"/>
                <w:spacing w:val="4"/>
                <w:sz w:val="18"/>
              </w:rPr>
              <w:t>》</w:t>
            </w:r>
            <w:r>
              <w:rPr>
                <w:spacing w:val="1"/>
                <w:sz w:val="18"/>
              </w:rPr>
              <w:t>的有关规</w:t>
            </w:r>
            <w:r>
              <w:rPr>
                <w:sz w:val="18"/>
              </w:rPr>
              <w:t>定对在艺术档案工作中做出显著</w:t>
            </w:r>
          </w:p>
          <w:p>
            <w:pPr>
              <w:pStyle w:val="17"/>
              <w:spacing w:before="10"/>
              <w:ind w:left="57"/>
              <w:jc w:val="both"/>
              <w:rPr>
                <w:sz w:val="18"/>
              </w:rPr>
            </w:pPr>
            <w:r>
              <w:rPr>
                <w:spacing w:val="1"/>
                <w:sz w:val="18"/>
              </w:rPr>
              <w:t>成绩的单位和个人</w:t>
            </w:r>
            <w:r>
              <w:rPr>
                <w:rFonts w:ascii="PMingLiU" w:eastAsia="PMingLiU" w:hint="eastAsia"/>
                <w:spacing w:val="4"/>
                <w:sz w:val="18"/>
              </w:rPr>
              <w:t>，</w:t>
            </w:r>
            <w:r>
              <w:rPr>
                <w:spacing w:val="1"/>
                <w:sz w:val="18"/>
              </w:rPr>
              <w:t>给予表彰和</w:t>
            </w:r>
          </w:p>
        </w:tc>
        <w:tc>
          <w:tcPr>
            <w:tcW w:w="713" w:type="dxa"/>
            <w:tcBorders>
              <w:top w:val="nil"/>
              <w:bottom w:val="nil"/>
            </w:tcBorders>
          </w:tcPr>
          <w:p>
            <w:pPr>
              <w:pStyle w:val="17"/>
              <w:rPr>
                <w:rFonts w:ascii="Times New Roman" w:hAnsi="Times New Roman"/>
                <w:sz w:val="18"/>
              </w:rPr>
            </w:pPr>
          </w:p>
          <w:p>
            <w:pPr>
              <w:pStyle w:val="17"/>
              <w:spacing w:before="2"/>
              <w:rPr>
                <w:rFonts w:ascii="Times New Roman" w:hAnsi="Times New Roman"/>
                <w:sz w:val="23"/>
              </w:rPr>
            </w:pPr>
          </w:p>
          <w:p>
            <w:pPr>
              <w:pStyle w:val="17"/>
              <w:spacing w:before="1"/>
              <w:ind w:left="56"/>
              <w:rPr>
                <w:sz w:val="18"/>
              </w:rPr>
            </w:pPr>
            <w:r>
              <w:rPr>
                <w:sz w:val="18"/>
              </w:rPr>
              <w:t>否</w:t>
            </w:r>
          </w:p>
        </w:tc>
        <w:tc>
          <w:tcPr>
            <w:tcW w:w="865" w:type="dxa"/>
            <w:tcBorders>
              <w:top w:val="nil"/>
              <w:bottom w:val="nil"/>
            </w:tcBorders>
          </w:tcPr>
          <w:p>
            <w:pPr>
              <w:pStyle w:val="17"/>
              <w:rPr>
                <w:rFonts w:ascii="Times New Roman" w:hAnsi="Times New Roman"/>
                <w:sz w:val="18"/>
              </w:rPr>
            </w:pPr>
          </w:p>
          <w:p>
            <w:pPr>
              <w:pStyle w:val="17"/>
              <w:spacing w:before="2"/>
              <w:rPr>
                <w:rFonts w:ascii="Times New Roman" w:hAnsi="Times New Roman"/>
                <w:sz w:val="23"/>
              </w:rPr>
            </w:pPr>
          </w:p>
          <w:p>
            <w:pPr>
              <w:pStyle w:val="17"/>
              <w:spacing w:before="1"/>
              <w:ind w:left="56"/>
              <w:rPr>
                <w:sz w:val="18"/>
              </w:rPr>
            </w:pPr>
            <w:r>
              <w:rPr>
                <w:sz w:val="18"/>
              </w:rPr>
              <w:t>无</w:t>
            </w:r>
          </w:p>
        </w:tc>
        <w:tc>
          <w:tcPr>
            <w:tcW w:w="692" w:type="dxa"/>
            <w:tcBorders>
              <w:top w:val="nil"/>
              <w:bottom w:val="nil"/>
            </w:tcBorders>
          </w:tcPr>
          <w:p>
            <w:pPr>
              <w:pStyle w:val="17"/>
              <w:rPr>
                <w:rFonts w:ascii="Times New Roman" w:hAnsi="Times New Roman"/>
                <w:sz w:val="18"/>
              </w:rPr>
            </w:pPr>
          </w:p>
          <w:p>
            <w:pPr>
              <w:pStyle w:val="17"/>
              <w:spacing w:before="2"/>
              <w:rPr>
                <w:rFonts w:ascii="Times New Roman" w:hAnsi="Times New Roman"/>
                <w:sz w:val="23"/>
              </w:rPr>
            </w:pPr>
          </w:p>
          <w:p>
            <w:pPr>
              <w:pStyle w:val="17"/>
              <w:spacing w:before="1"/>
              <w:ind w:left="55"/>
              <w:rPr>
                <w:sz w:val="18"/>
              </w:rPr>
            </w:pPr>
            <w:r>
              <w:rPr>
                <w:sz w:val="18"/>
              </w:rPr>
              <w:t>无</w:t>
            </w:r>
          </w:p>
        </w:tc>
        <w:tc>
          <w:tcPr>
            <w:tcW w:w="709" w:type="dxa"/>
            <w:tcBorders>
              <w:top w:val="nil"/>
              <w:bottom w:val="nil"/>
            </w:tcBorders>
          </w:tcPr>
          <w:p>
            <w:pPr>
              <w:pStyle w:val="17"/>
              <w:rPr>
                <w:rFonts w:ascii="Times New Roman" w:hAnsi="Times New Roman"/>
                <w:sz w:val="18"/>
              </w:rPr>
            </w:pPr>
          </w:p>
          <w:p>
            <w:pPr>
              <w:pStyle w:val="17"/>
              <w:spacing w:before="2"/>
              <w:rPr>
                <w:rFonts w:ascii="Times New Roman" w:hAnsi="Times New Roman"/>
                <w:sz w:val="23"/>
              </w:rPr>
            </w:pPr>
          </w:p>
          <w:p>
            <w:pPr>
              <w:pStyle w:val="17"/>
              <w:spacing w:before="1"/>
              <w:ind w:left="57"/>
              <w:rPr>
                <w:sz w:val="18"/>
              </w:rPr>
            </w:pPr>
            <w:r>
              <w:rPr>
                <w:sz w:val="18"/>
              </w:rPr>
              <w:t>否</w:t>
            </w:r>
          </w:p>
        </w:tc>
        <w:tc>
          <w:tcPr>
            <w:tcW w:w="848" w:type="dxa"/>
            <w:tcBorders>
              <w:top w:val="nil"/>
              <w:bottom w:val="nil"/>
            </w:tcBorders>
          </w:tcPr>
          <w:p>
            <w:pPr>
              <w:pStyle w:val="17"/>
              <w:rPr>
                <w:rFonts w:ascii="Times New Roman" w:hAnsi="Times New Roman"/>
                <w:sz w:val="18"/>
              </w:rPr>
            </w:pPr>
          </w:p>
          <w:p>
            <w:pPr>
              <w:pStyle w:val="17"/>
              <w:spacing w:before="2"/>
              <w:rPr>
                <w:rFonts w:ascii="Times New Roman" w:hAnsi="Times New Roman"/>
                <w:sz w:val="23"/>
              </w:rPr>
            </w:pPr>
          </w:p>
          <w:p>
            <w:pPr>
              <w:pStyle w:val="17"/>
              <w:spacing w:before="1"/>
              <w:ind w:left="56"/>
              <w:rPr>
                <w:sz w:val="18"/>
              </w:rPr>
            </w:pPr>
            <w:r>
              <w:rPr>
                <w:sz w:val="18"/>
              </w:rPr>
              <w:t>否</w:t>
            </w:r>
          </w:p>
        </w:tc>
        <w:tc>
          <w:tcPr>
            <w:tcW w:w="848" w:type="dxa"/>
            <w:tcBorders>
              <w:top w:val="nil"/>
              <w:bottom w:val="nil"/>
            </w:tcBorders>
          </w:tcPr>
          <w:p>
            <w:pPr>
              <w:pStyle w:val="17"/>
              <w:rPr>
                <w:rFonts w:ascii="Times New Roman" w:hAnsi="Times New Roman"/>
                <w:sz w:val="18"/>
              </w:rPr>
            </w:pPr>
          </w:p>
          <w:p>
            <w:pPr>
              <w:pStyle w:val="17"/>
              <w:spacing w:before="2"/>
              <w:rPr>
                <w:rFonts w:ascii="Times New Roman" w:hAnsi="Times New Roman"/>
                <w:sz w:val="23"/>
              </w:rPr>
            </w:pPr>
          </w:p>
          <w:p>
            <w:pPr>
              <w:pStyle w:val="17"/>
              <w:spacing w:before="1"/>
              <w:ind w:left="57"/>
              <w:rPr>
                <w:sz w:val="18"/>
              </w:rPr>
            </w:pPr>
            <w:r>
              <w:rPr>
                <w:sz w:val="18"/>
              </w:rPr>
              <w:t>无</w:t>
            </w:r>
          </w:p>
        </w:tc>
        <w:tc>
          <w:tcPr>
            <w:tcW w:w="852" w:type="dxa"/>
            <w:tcBorders>
              <w:top w:val="nil"/>
              <w:bottom w:val="nil"/>
            </w:tcBorders>
          </w:tcPr>
          <w:p>
            <w:pPr>
              <w:pStyle w:val="17"/>
              <w:rPr>
                <w:rFonts w:ascii="Times New Roman" w:hAnsi="Times New Roman"/>
                <w:sz w:val="18"/>
              </w:rPr>
            </w:pPr>
          </w:p>
          <w:p>
            <w:pPr>
              <w:pStyle w:val="17"/>
              <w:spacing w:before="2"/>
              <w:rPr>
                <w:rFonts w:ascii="Times New Roman" w:hAnsi="Times New Roman"/>
                <w:sz w:val="23"/>
              </w:rPr>
            </w:pPr>
          </w:p>
          <w:p>
            <w:pPr>
              <w:pStyle w:val="17"/>
              <w:spacing w:before="1"/>
              <w:ind w:left="56"/>
              <w:rPr>
                <w:sz w:val="18"/>
              </w:rPr>
            </w:pPr>
            <w:r>
              <w:rPr>
                <w:sz w:val="18"/>
              </w:rPr>
              <w:t>无</w:t>
            </w:r>
          </w:p>
        </w:tc>
        <w:tc>
          <w:tcPr>
            <w:tcW w:w="1569" w:type="dxa"/>
            <w:tcBorders>
              <w:top w:val="nil"/>
              <w:bottom w:val="nil"/>
            </w:tcBorders>
          </w:tcPr>
          <w:p>
            <w:pPr>
              <w:pStyle w:val="17"/>
              <w:rPr>
                <w:rFonts w:ascii="Times New Roman" w:hAnsi="Times New Roman"/>
                <w:sz w:val="18"/>
              </w:rPr>
            </w:pPr>
          </w:p>
          <w:p>
            <w:pPr>
              <w:pStyle w:val="17"/>
              <w:spacing w:before="2"/>
              <w:rPr>
                <w:rFonts w:ascii="Times New Roman" w:hAnsi="Times New Roman"/>
                <w:sz w:val="23"/>
              </w:rPr>
            </w:pPr>
          </w:p>
          <w:p>
            <w:pPr>
              <w:pStyle w:val="17"/>
              <w:spacing w:before="1"/>
              <w:ind w:left="56"/>
              <w:rPr>
                <w:sz w:val="18"/>
              </w:rPr>
            </w:pPr>
            <w:r>
              <w:rPr>
                <w:sz w:val="18"/>
              </w:rPr>
              <w:t>身份证</w:t>
            </w:r>
          </w:p>
        </w:tc>
        <w:tc>
          <w:tcPr>
            <w:tcW w:w="772" w:type="dxa"/>
            <w:tcBorders>
              <w:top w:val="nil"/>
              <w:bottom w:val="nil"/>
            </w:tcBorders>
          </w:tcPr>
          <w:p>
            <w:pPr>
              <w:pStyle w:val="17"/>
              <w:rPr>
                <w:rFonts w:ascii="Times New Roman" w:hAnsi="Times New Roman"/>
                <w:sz w:val="18"/>
              </w:rPr>
            </w:pPr>
          </w:p>
          <w:p>
            <w:pPr>
              <w:pStyle w:val="17"/>
              <w:spacing w:before="2"/>
              <w:rPr>
                <w:rFonts w:ascii="Times New Roman" w:hAnsi="Times New Roman"/>
                <w:sz w:val="23"/>
              </w:rPr>
            </w:pPr>
          </w:p>
          <w:p>
            <w:pPr>
              <w:pStyle w:val="17"/>
              <w:spacing w:before="1"/>
              <w:ind w:left="57"/>
              <w:rPr>
                <w:sz w:val="18"/>
              </w:rPr>
            </w:pPr>
            <w:r>
              <w:rPr>
                <w:sz w:val="18"/>
              </w:rPr>
              <w:t>电子</w:t>
            </w:r>
          </w:p>
        </w:tc>
        <w:tc>
          <w:tcPr>
            <w:tcW w:w="974" w:type="dxa"/>
            <w:tcBorders>
              <w:top w:val="nil"/>
              <w:bottom w:val="nil"/>
            </w:tcBorders>
          </w:tcPr>
          <w:p>
            <w:pPr>
              <w:pStyle w:val="17"/>
              <w:rPr>
                <w:rFonts w:ascii="Times New Roman" w:hAnsi="Times New Roman"/>
                <w:sz w:val="18"/>
              </w:rPr>
            </w:pPr>
          </w:p>
          <w:p>
            <w:pPr>
              <w:pStyle w:val="17"/>
              <w:spacing w:before="2"/>
              <w:rPr>
                <w:rFonts w:ascii="Times New Roman" w:hAnsi="Times New Roman"/>
                <w:sz w:val="23"/>
              </w:rPr>
            </w:pPr>
          </w:p>
          <w:p>
            <w:pPr>
              <w:pStyle w:val="17"/>
              <w:spacing w:before="1"/>
              <w:ind w:left="55"/>
              <w:rPr>
                <w:sz w:val="18"/>
              </w:rPr>
            </w:pPr>
            <w:r>
              <w:rPr>
                <w:sz w:val="18"/>
              </w:rPr>
              <w:t>复印件</w:t>
            </w:r>
          </w:p>
        </w:tc>
      </w:tr>
      <w:tr>
        <w:trPr>
          <w:trHeight w:val="33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11"/>
              <w:ind w:left="57"/>
              <w:rPr>
                <w:rFonts w:ascii="PMingLiU" w:eastAsia="PMingLiU" w:hint="eastAsia"/>
                <w:sz w:val="18"/>
              </w:rPr>
            </w:pPr>
            <w:r>
              <w:rPr>
                <w:sz w:val="18"/>
              </w:rPr>
              <w:t>奖励</w:t>
            </w:r>
            <w:r>
              <w:rPr>
                <w:rFonts w:ascii="PMingLiU" w:eastAsia="PMingLiU" w:hint="eastAsia"/>
                <w:sz w:val="18"/>
              </w:rPr>
              <w:t>。</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2757"/>
        </w:trPr>
        <w:tc>
          <w:tcPr>
            <w:tcW w:w="537" w:type="dxa"/>
          </w:tcPr>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spacing w:before="117"/>
              <w:ind w:left="66" w:right="60"/>
              <w:jc w:val="center"/>
              <w:rPr>
                <w:rFonts w:ascii="PMingLiU" w:hAnsi="PMingLiU"/>
                <w:sz w:val="18"/>
              </w:rPr>
            </w:pPr>
            <w:r>
              <w:rPr>
                <w:rFonts w:ascii="PMingLiU" w:hAnsi="PMingLiU"/>
                <w:w w:val="104"/>
                <w:sz w:val="18"/>
              </w:rPr>
              <w:t>771</w:t>
            </w: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0"/>
              <w:rPr>
                <w:rFonts w:ascii="Times New Roman" w:hAnsi="Times New Roman"/>
                <w:sz w:val="19"/>
              </w:rPr>
            </w:pPr>
          </w:p>
          <w:p>
            <w:pPr>
              <w:pStyle w:val="17"/>
              <w:spacing w:line="262" w:lineRule="auto"/>
              <w:ind w:left="57" w:right="43"/>
              <w:jc w:val="both"/>
              <w:rPr>
                <w:sz w:val="18"/>
              </w:rPr>
            </w:pPr>
            <w:r>
              <w:rPr>
                <w:spacing w:val="5"/>
                <w:sz w:val="18"/>
              </w:rPr>
              <w:t>对在公共文化体</w:t>
            </w:r>
            <w:r>
              <w:rPr>
                <w:spacing w:val="8"/>
                <w:sz w:val="18"/>
              </w:rPr>
              <w:t>育设施的建设</w:t>
            </w:r>
            <w:r>
              <w:rPr>
                <w:rFonts w:ascii="PMingLiU" w:eastAsia="PMingLiU" w:hint="eastAsia"/>
                <w:spacing w:val="-11"/>
                <w:sz w:val="18"/>
              </w:rPr>
              <w:t>、</w:t>
            </w:r>
            <w:r>
              <w:rPr>
                <w:spacing w:val="5"/>
                <w:sz w:val="18"/>
              </w:rPr>
              <w:t>管理和保护工作中做出突出贡献</w:t>
            </w:r>
          </w:p>
          <w:p>
            <w:pPr>
              <w:pStyle w:val="17"/>
              <w:spacing w:line="213" w:lineRule="exact"/>
              <w:ind w:left="57"/>
              <w:jc w:val="both"/>
              <w:rPr>
                <w:sz w:val="18"/>
              </w:rPr>
            </w:pPr>
            <w:r>
              <w:rPr>
                <w:spacing w:val="7"/>
                <w:sz w:val="18"/>
              </w:rPr>
              <w:t>的单位和个人给</w:t>
            </w:r>
          </w:p>
          <w:p>
            <w:pPr>
              <w:pStyle w:val="17"/>
              <w:spacing w:before="2"/>
              <w:ind w:left="57"/>
              <w:jc w:val="both"/>
              <w:rPr>
                <w:sz w:val="18"/>
              </w:rPr>
            </w:pPr>
            <w:r>
              <w:rPr>
                <w:sz w:val="18"/>
              </w:rPr>
              <w:t>予奖励</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12" w:line="242" w:lineRule="auto"/>
              <w:ind w:left="56" w:right="45"/>
              <w:rPr>
                <w:sz w:val="18"/>
              </w:rPr>
            </w:pPr>
            <w:r>
              <w:rPr>
                <w:sz w:val="18"/>
              </w:rPr>
              <w:t>行 政奖励</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5"/>
              <w:rPr>
                <w:rFonts w:ascii="Times New Roman" w:hAnsi="Times New Roman"/>
                <w:sz w:val="17"/>
              </w:rPr>
            </w:pPr>
          </w:p>
          <w:p>
            <w:pPr>
              <w:pStyle w:val="17"/>
              <w:spacing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spacing w:before="9"/>
              <w:rPr>
                <w:rFonts w:ascii="Times New Roman" w:hAnsi="Times New Roman"/>
                <w:sz w:val="16"/>
              </w:rPr>
            </w:pPr>
          </w:p>
          <w:p>
            <w:pPr>
              <w:pStyle w:val="17"/>
              <w:spacing w:line="293" w:lineRule="auto"/>
              <w:ind w:left="56" w:right="47"/>
              <w:rPr>
                <w:rFonts w:ascii="PMingLiU" w:eastAsia="PMingLiU" w:hint="eastAsia"/>
                <w:sz w:val="18"/>
              </w:rPr>
            </w:pPr>
            <w:r>
              <w:rPr>
                <w:rFonts w:ascii="PMingLiU" w:eastAsia="PMingLiU" w:hint="eastAsia"/>
                <w:sz w:val="18"/>
              </w:rPr>
              <w:t>《</w:t>
            </w:r>
            <w:r>
              <w:rPr>
                <w:sz w:val="18"/>
              </w:rPr>
              <w:t>公共文化体育设施条例</w:t>
            </w:r>
            <w:r>
              <w:rPr>
                <w:rFonts w:ascii="PMingLiU" w:eastAsia="PMingLiU" w:hint="eastAsia"/>
                <w:sz w:val="18"/>
              </w:rPr>
              <w:t>》（</w:t>
            </w:r>
            <w:r>
              <w:rPr>
                <w:sz w:val="18"/>
              </w:rPr>
              <w:t>国</w:t>
            </w:r>
            <w:r>
              <w:rPr>
                <w:w w:val="104"/>
                <w:sz w:val="18"/>
              </w:rPr>
              <w:t xml:space="preserve">务院令第 </w:t>
            </w:r>
            <w:r>
              <w:rPr>
                <w:rFonts w:ascii="PMingLiU" w:eastAsia="PMingLiU" w:hint="eastAsia"/>
                <w:w w:val="104"/>
                <w:sz w:val="18"/>
              </w:rPr>
              <w:t xml:space="preserve">382 </w:t>
            </w:r>
            <w:r>
              <w:rPr>
                <w:w w:val="104"/>
                <w:sz w:val="18"/>
              </w:rPr>
              <w:t>号</w:t>
            </w:r>
            <w:r>
              <w:rPr>
                <w:rFonts w:ascii="PMingLiU" w:eastAsia="PMingLiU" w:hint="eastAsia"/>
                <w:w w:val="104"/>
                <w:sz w:val="18"/>
              </w:rPr>
              <w:t>）</w:t>
            </w:r>
            <w:r>
              <w:rPr>
                <w:w w:val="104"/>
                <w:sz w:val="18"/>
              </w:rPr>
              <w:t>第八条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spacing w:before="117"/>
              <w:ind w:left="55"/>
              <w:rPr>
                <w:rFonts w:ascii="PMingLiU" w:hAnsi="PMingLiU"/>
                <w:sz w:val="18"/>
              </w:rPr>
            </w:pPr>
            <w:r>
              <w:rPr>
                <w:rFonts w:ascii="PMingLiU" w:hAnsi="PMingLiU"/>
                <w:w w:val="104"/>
                <w:sz w:val="18"/>
              </w:rPr>
              <w:t>60</w:t>
            </w: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14" w:line="257" w:lineRule="auto"/>
              <w:ind w:left="57" w:right="45"/>
              <w:rPr>
                <w:sz w:val="18"/>
              </w:rPr>
            </w:pPr>
            <w:r>
              <w:rPr>
                <w:sz w:val="18"/>
              </w:rPr>
              <w:t>自然人</w:t>
            </w:r>
            <w:r>
              <w:rPr>
                <w:rFonts w:ascii="PMingLiU" w:eastAsia="PMingLiU" w:hint="eastAsia"/>
                <w:spacing w:val="-60"/>
                <w:sz w:val="18"/>
              </w:rPr>
              <w:t>、</w:t>
            </w:r>
            <w:r>
              <w:rPr>
                <w:spacing w:val="-9"/>
                <w:sz w:val="18"/>
              </w:rPr>
              <w:t>其他</w:t>
            </w:r>
            <w:r>
              <w:rPr>
                <w:sz w:val="18"/>
              </w:rPr>
              <w:t>组织</w:t>
            </w:r>
          </w:p>
        </w:tc>
        <w:tc>
          <w:tcPr>
            <w:tcW w:w="2691" w:type="dxa"/>
            <w:tcBorders>
              <w:top w:val="single" w:sz="4" w:space="0" w:color="000000"/>
              <w:left w:val="single" w:sz="4" w:space="0" w:color="000000"/>
              <w:right w:val="single" w:sz="4" w:space="0" w:color="000000"/>
            </w:tcBorders>
          </w:tcPr>
          <w:p>
            <w:pPr>
              <w:pStyle w:val="17"/>
              <w:rPr>
                <w:rFonts w:ascii="Times New Roman" w:hAnsi="Times New Roman"/>
                <w:sz w:val="20"/>
              </w:rPr>
            </w:pPr>
          </w:p>
          <w:p>
            <w:pPr>
              <w:pStyle w:val="17"/>
              <w:spacing w:before="1"/>
              <w:rPr>
                <w:rFonts w:ascii="Times New Roman" w:hAnsi="Times New Roman"/>
                <w:sz w:val="26"/>
              </w:rPr>
            </w:pPr>
          </w:p>
          <w:p>
            <w:pPr>
              <w:pStyle w:val="17"/>
              <w:spacing w:line="295" w:lineRule="auto"/>
              <w:ind w:left="57" w:right="46"/>
              <w:jc w:val="both"/>
              <w:rPr>
                <w:sz w:val="18"/>
              </w:rPr>
            </w:pPr>
            <w:r>
              <w:rPr>
                <w:sz w:val="18"/>
              </w:rPr>
              <w:t>依据</w:t>
            </w:r>
            <w:r>
              <w:rPr>
                <w:rFonts w:ascii="PMingLiU" w:eastAsia="PMingLiU" w:hAnsi="PMingLiU" w:hint="eastAsia"/>
                <w:sz w:val="18"/>
              </w:rPr>
              <w:t>《</w:t>
            </w:r>
            <w:r>
              <w:rPr>
                <w:sz w:val="18"/>
              </w:rPr>
              <w:t>公共文化体育设施条例</w:t>
            </w:r>
            <w:r>
              <w:rPr>
                <w:rFonts w:ascii="PMingLiU" w:eastAsia="PMingLiU" w:hAnsi="PMingLiU" w:hint="eastAsia"/>
                <w:sz w:val="18"/>
              </w:rPr>
              <w:t>》</w:t>
            </w:r>
            <w:r>
              <w:rPr>
                <w:w w:val="95"/>
                <w:sz w:val="18"/>
              </w:rPr>
              <w:t>第八条</w:t>
            </w:r>
            <w:r>
              <w:rPr>
                <w:rFonts w:ascii="PMingLiU" w:eastAsia="PMingLiU" w:hAnsi="PMingLiU" w:hint="eastAsia"/>
                <w:w w:val="80"/>
                <w:sz w:val="18"/>
              </w:rPr>
              <w:t>“</w:t>
            </w:r>
            <w:r>
              <w:rPr>
                <w:w w:val="95"/>
                <w:sz w:val="18"/>
              </w:rPr>
              <w:t>对在公共文化体育设施的</w:t>
            </w:r>
            <w:r>
              <w:rPr>
                <w:sz w:val="18"/>
              </w:rPr>
              <w:t>建设</w:t>
            </w:r>
            <w:r>
              <w:rPr>
                <w:rFonts w:ascii="PMingLiU" w:eastAsia="PMingLiU" w:hAnsi="PMingLiU" w:hint="eastAsia"/>
                <w:sz w:val="18"/>
              </w:rPr>
              <w:t>、</w:t>
            </w:r>
            <w:r>
              <w:rPr>
                <w:sz w:val="18"/>
              </w:rPr>
              <w:t>管理和保护工作中做出突</w:t>
            </w:r>
          </w:p>
          <w:p>
            <w:pPr>
              <w:pStyle w:val="17"/>
              <w:spacing w:line="271" w:lineRule="auto"/>
              <w:ind w:left="57" w:right="44"/>
              <w:jc w:val="both"/>
              <w:rPr>
                <w:sz w:val="18"/>
              </w:rPr>
            </w:pPr>
            <w:r>
              <w:rPr>
                <w:sz w:val="18"/>
              </w:rPr>
              <w:t>出贡献的单位和个人</w:t>
            </w:r>
            <w:r>
              <w:rPr>
                <w:rFonts w:ascii="PMingLiU" w:eastAsia="PMingLiU" w:hAnsi="PMingLiU" w:hint="eastAsia"/>
                <w:sz w:val="18"/>
              </w:rPr>
              <w:t>，</w:t>
            </w:r>
            <w:r>
              <w:rPr>
                <w:sz w:val="18"/>
              </w:rPr>
              <w:t>由县级以上地方人民政府或者有关部门给予奖励</w:t>
            </w:r>
            <w:r>
              <w:rPr>
                <w:rFonts w:ascii="PMingLiU" w:eastAsia="PMingLiU" w:hAnsi="PMingLiU" w:hint="eastAsia"/>
                <w:sz w:val="18"/>
              </w:rPr>
              <w:t>。</w:t>
            </w:r>
            <w:r>
              <w:rPr>
                <w:rFonts w:ascii="PMingLiU" w:eastAsia="PMingLiU" w:hAnsi="PMingLiU" w:hint="eastAsia"/>
                <w:w w:val="80"/>
                <w:sz w:val="18"/>
              </w:rPr>
              <w:t>”</w:t>
            </w:r>
            <w:r>
              <w:rPr>
                <w:sz w:val="18"/>
              </w:rPr>
              <w:t>办理</w:t>
            </w:r>
          </w:p>
        </w:tc>
        <w:tc>
          <w:tcPr>
            <w:tcW w:w="713"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0"/>
              <w:rPr>
                <w:rFonts w:ascii="Times New Roman" w:hAnsi="Times New Roman"/>
                <w:sz w:val="19"/>
              </w:rPr>
            </w:pPr>
          </w:p>
          <w:p>
            <w:pPr>
              <w:pStyle w:val="17"/>
              <w:spacing w:before="1"/>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0"/>
              <w:rPr>
                <w:rFonts w:ascii="Times New Roman" w:hAnsi="Times New Roman"/>
                <w:sz w:val="19"/>
              </w:rPr>
            </w:pPr>
          </w:p>
          <w:p>
            <w:pPr>
              <w:pStyle w:val="17"/>
              <w:spacing w:before="1"/>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0"/>
              <w:rPr>
                <w:rFonts w:ascii="Times New Roman" w:hAnsi="Times New Roman"/>
                <w:sz w:val="19"/>
              </w:rPr>
            </w:pPr>
          </w:p>
          <w:p>
            <w:pPr>
              <w:pStyle w:val="17"/>
              <w:spacing w:before="1"/>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0"/>
              <w:rPr>
                <w:rFonts w:ascii="Times New Roman" w:hAnsi="Times New Roman"/>
                <w:sz w:val="19"/>
              </w:rPr>
            </w:pPr>
          </w:p>
          <w:p>
            <w:pPr>
              <w:pStyle w:val="17"/>
              <w:spacing w:before="1"/>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0"/>
              <w:rPr>
                <w:rFonts w:ascii="Times New Roman" w:hAnsi="Times New Roman"/>
                <w:sz w:val="19"/>
              </w:rPr>
            </w:pPr>
          </w:p>
          <w:p>
            <w:pPr>
              <w:pStyle w:val="17"/>
              <w:spacing w:before="1"/>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59" w:line="242" w:lineRule="auto"/>
              <w:ind w:left="57" w:right="43"/>
              <w:jc w:val="both"/>
              <w:rPr>
                <w:sz w:val="18"/>
              </w:rPr>
            </w:pPr>
            <w:r>
              <w:rPr>
                <w:sz w:val="18"/>
              </w:rPr>
              <w:t>对在公共文化体育设施的建</w:t>
            </w:r>
          </w:p>
          <w:p>
            <w:pPr>
              <w:pStyle w:val="17"/>
              <w:spacing w:before="43" w:line="245" w:lineRule="auto"/>
              <w:ind w:left="57" w:right="43"/>
              <w:jc w:val="both"/>
              <w:rPr>
                <w:sz w:val="18"/>
              </w:rPr>
            </w:pPr>
            <w:r>
              <w:rPr>
                <w:sz w:val="18"/>
              </w:rPr>
              <w:t>设</w:t>
            </w:r>
            <w:r>
              <w:rPr>
                <w:rFonts w:ascii="PMingLiU" w:eastAsia="PMingLiU" w:hint="eastAsia"/>
                <w:sz w:val="18"/>
              </w:rPr>
              <w:t>、</w:t>
            </w:r>
            <w:r>
              <w:rPr>
                <w:sz w:val="18"/>
              </w:rPr>
              <w:t>管理和保护工作中做出突出贡献的</w:t>
            </w:r>
          </w:p>
          <w:p>
            <w:pPr>
              <w:pStyle w:val="17"/>
              <w:spacing w:before="2" w:line="242" w:lineRule="auto"/>
              <w:ind w:left="57" w:right="43"/>
              <w:jc w:val="both"/>
              <w:rPr>
                <w:sz w:val="18"/>
              </w:rPr>
            </w:pPr>
            <w:r>
              <w:rPr>
                <w:sz w:val="18"/>
              </w:rPr>
              <w:t>单位和个人给予奖励审批</w:t>
            </w: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0"/>
              <w:rPr>
                <w:rFonts w:ascii="Times New Roman" w:hAnsi="Times New Roman"/>
                <w:sz w:val="19"/>
              </w:rPr>
            </w:pPr>
          </w:p>
          <w:p>
            <w:pPr>
              <w:pStyle w:val="17"/>
              <w:spacing w:before="1"/>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0"/>
              <w:rPr>
                <w:rFonts w:ascii="Times New Roman" w:hAnsi="Times New Roman"/>
                <w:sz w:val="19"/>
              </w:rPr>
            </w:pPr>
          </w:p>
          <w:p>
            <w:pPr>
              <w:pStyle w:val="17"/>
              <w:spacing w:before="1"/>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0"/>
              <w:rPr>
                <w:rFonts w:ascii="Times New Roman" w:hAnsi="Times New Roman"/>
                <w:sz w:val="19"/>
              </w:rPr>
            </w:pPr>
          </w:p>
          <w:p>
            <w:pPr>
              <w:pStyle w:val="17"/>
              <w:spacing w:before="1"/>
              <w:ind w:left="57"/>
              <w:rPr>
                <w:sz w:val="18"/>
              </w:rPr>
            </w:pPr>
            <w:r>
              <w:rPr>
                <w:sz w:val="18"/>
              </w:rPr>
              <w:t>电子</w:t>
            </w:r>
          </w:p>
        </w:tc>
        <w:tc>
          <w:tcPr>
            <w:tcW w:w="974"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0"/>
              <w:rPr>
                <w:rFonts w:ascii="Times New Roman" w:hAnsi="Times New Roman"/>
                <w:sz w:val="19"/>
              </w:rPr>
            </w:pPr>
          </w:p>
          <w:p>
            <w:pPr>
              <w:pStyle w:val="17"/>
              <w:spacing w:before="1"/>
              <w:ind w:left="55"/>
              <w:rPr>
                <w:sz w:val="18"/>
              </w:rPr>
            </w:pPr>
            <w:r>
              <w:rPr>
                <w:sz w:val="18"/>
              </w:rPr>
              <w:t>复印件</w:t>
            </w:r>
          </w:p>
        </w:tc>
      </w:tr>
      <w:tr>
        <w:trPr>
          <w:trHeight w:val="1585"/>
        </w:trPr>
        <w:tc>
          <w:tcPr>
            <w:tcW w:w="537" w:type="dxa"/>
          </w:tcPr>
          <w:p>
            <w:pPr>
              <w:pStyle w:val="17"/>
              <w:rPr>
                <w:rFonts w:ascii="Times New Roman" w:hAnsi="Times New Roman"/>
                <w:sz w:val="20"/>
              </w:rPr>
            </w:pPr>
          </w:p>
          <w:p>
            <w:pPr>
              <w:pStyle w:val="17"/>
              <w:rPr>
                <w:rFonts w:ascii="Times New Roman" w:hAnsi="Times New Roman"/>
                <w:sz w:val="20"/>
              </w:rPr>
            </w:pPr>
          </w:p>
          <w:p>
            <w:pPr>
              <w:pStyle w:val="17"/>
              <w:spacing w:before="1"/>
              <w:rPr>
                <w:rFonts w:ascii="Times New Roman" w:hAnsi="Times New Roman"/>
                <w:sz w:val="19"/>
              </w:rPr>
            </w:pPr>
          </w:p>
          <w:p>
            <w:pPr>
              <w:pStyle w:val="17"/>
              <w:spacing w:before="1"/>
              <w:ind w:left="66" w:right="60"/>
              <w:jc w:val="center"/>
              <w:rPr>
                <w:rFonts w:ascii="PMingLiU" w:hAnsi="PMingLiU"/>
                <w:sz w:val="18"/>
              </w:rPr>
            </w:pPr>
            <w:r>
              <w:rPr>
                <w:rFonts w:ascii="PMingLiU" w:hAnsi="PMingLiU"/>
                <w:w w:val="104"/>
                <w:sz w:val="18"/>
              </w:rPr>
              <w:t>772</w:t>
            </w: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120" w:line="242" w:lineRule="auto"/>
              <w:ind w:left="57" w:right="43"/>
              <w:jc w:val="both"/>
              <w:rPr>
                <w:sz w:val="18"/>
              </w:rPr>
            </w:pPr>
            <w:r>
              <w:rPr>
                <w:sz w:val="18"/>
              </w:rPr>
              <w:t>对作出突出贡献的营业性演出社会义务监督员的表彰</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49" w:line="242" w:lineRule="auto"/>
              <w:ind w:left="56" w:right="45"/>
              <w:rPr>
                <w:sz w:val="18"/>
              </w:rPr>
            </w:pPr>
            <w:r>
              <w:rPr>
                <w:sz w:val="18"/>
              </w:rPr>
              <w:t>行 政奖励</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8"/>
              <w:rPr>
                <w:rFonts w:ascii="Times New Roman" w:hAnsi="Times New Roman"/>
                <w:sz w:val="20"/>
              </w:rPr>
            </w:pPr>
          </w:p>
          <w:p>
            <w:pPr>
              <w:pStyle w:val="17"/>
              <w:spacing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spacing w:before="10"/>
              <w:rPr>
                <w:rFonts w:ascii="Times New Roman" w:hAnsi="Times New Roman"/>
                <w:sz w:val="18"/>
              </w:rPr>
            </w:pPr>
          </w:p>
          <w:p>
            <w:pPr>
              <w:pStyle w:val="17"/>
              <w:spacing w:line="295" w:lineRule="auto"/>
              <w:ind w:left="56" w:right="41"/>
              <w:jc w:val="both"/>
              <w:rPr>
                <w:rFonts w:ascii="PMingLiU" w:eastAsia="PMingLiU" w:hint="eastAsia"/>
                <w:sz w:val="18"/>
              </w:rPr>
            </w:pPr>
            <w:r>
              <w:rPr>
                <w:rFonts w:ascii="PMingLiU" w:eastAsia="PMingLiU" w:hint="eastAsia"/>
                <w:sz w:val="18"/>
              </w:rPr>
              <w:t>《</w:t>
            </w:r>
            <w:r>
              <w:rPr>
                <w:sz w:val="18"/>
              </w:rPr>
              <w:t>营业性演出管理条例</w:t>
            </w:r>
            <w:r>
              <w:rPr>
                <w:rFonts w:ascii="PMingLiU" w:eastAsia="PMingLiU" w:hint="eastAsia"/>
                <w:sz w:val="18"/>
              </w:rPr>
              <w:t>》;</w:t>
            </w:r>
            <w:r>
              <w:rPr>
                <w:spacing w:val="-4"/>
                <w:sz w:val="18"/>
              </w:rPr>
              <w:t>依据文</w:t>
            </w:r>
            <w:r>
              <w:rPr>
                <w:sz w:val="18"/>
              </w:rPr>
              <w:t>号</w:t>
            </w:r>
            <w:r>
              <w:rPr>
                <w:rFonts w:ascii="PMingLiU" w:eastAsia="PMingLiU" w:hint="eastAsia"/>
                <w:sz w:val="18"/>
              </w:rPr>
              <w:t>:</w:t>
            </w:r>
            <w:r>
              <w:rPr>
                <w:spacing w:val="-8"/>
                <w:sz w:val="18"/>
              </w:rPr>
              <w:t xml:space="preserve">国务院令第 </w:t>
            </w:r>
            <w:r>
              <w:rPr>
                <w:rFonts w:ascii="PMingLiU" w:eastAsia="PMingLiU" w:hint="eastAsia"/>
                <w:sz w:val="18"/>
              </w:rPr>
              <w:t xml:space="preserve">528 </w:t>
            </w:r>
            <w:r>
              <w:rPr>
                <w:sz w:val="18"/>
              </w:rPr>
              <w:t>号发布</w:t>
            </w:r>
            <w:r>
              <w:rPr>
                <w:rFonts w:ascii="PMingLiU" w:eastAsia="PMingLiU" w:hint="eastAsia"/>
                <w:spacing w:val="-92"/>
                <w:sz w:val="18"/>
              </w:rPr>
              <w:t>，</w:t>
            </w:r>
            <w:r>
              <w:rPr>
                <w:spacing w:val="-22"/>
                <w:sz w:val="18"/>
              </w:rPr>
              <w:t xml:space="preserve">第 </w:t>
            </w:r>
            <w:r>
              <w:rPr>
                <w:rFonts w:ascii="PMingLiU" w:eastAsia="PMingLiU" w:hint="eastAsia"/>
                <w:spacing w:val="-7"/>
                <w:sz w:val="18"/>
              </w:rPr>
              <w:t xml:space="preserve">666 </w:t>
            </w:r>
            <w:r>
              <w:rPr>
                <w:spacing w:val="9"/>
                <w:sz w:val="18"/>
              </w:rPr>
              <w:t>号予以修改</w:t>
            </w:r>
            <w:r>
              <w:rPr>
                <w:rFonts w:ascii="PMingLiU" w:eastAsia="PMingLiU" w:hint="eastAsia"/>
                <w:spacing w:val="10"/>
                <w:sz w:val="18"/>
              </w:rPr>
              <w:t>;</w:t>
            </w:r>
            <w:r>
              <w:rPr>
                <w:spacing w:val="10"/>
                <w:sz w:val="18"/>
              </w:rPr>
              <w:t>条款号</w:t>
            </w:r>
            <w:r>
              <w:rPr>
                <w:rFonts w:ascii="PMingLiU" w:eastAsia="PMingLiU" w:hint="eastAsia"/>
                <w:spacing w:val="10"/>
                <w:sz w:val="18"/>
              </w:rPr>
              <w:t>:</w:t>
            </w:r>
            <w:r>
              <w:rPr>
                <w:spacing w:val="7"/>
                <w:sz w:val="18"/>
              </w:rPr>
              <w:t>第三十四条</w:t>
            </w:r>
            <w:r>
              <w:rPr>
                <w:spacing w:val="7"/>
                <w:w w:val="104"/>
                <w:sz w:val="18"/>
              </w:rPr>
              <w:t>第四款</w:t>
            </w:r>
            <w:r>
              <w:rPr>
                <w:rFonts w:ascii="PMingLiU" w:eastAsia="PMingLiU" w:hint="eastAsia"/>
                <w:spacing w:val="7"/>
                <w:w w:val="104"/>
                <w:sz w:val="18"/>
              </w:rPr>
              <w:t>。</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20"/>
              </w:rPr>
            </w:pPr>
          </w:p>
          <w:p>
            <w:pPr>
              <w:pStyle w:val="17"/>
              <w:rPr>
                <w:rFonts w:ascii="Times New Roman" w:hAnsi="Times New Roman"/>
                <w:sz w:val="20"/>
              </w:rPr>
            </w:pPr>
          </w:p>
          <w:p>
            <w:pPr>
              <w:pStyle w:val="17"/>
              <w:spacing w:before="1"/>
              <w:rPr>
                <w:rFonts w:ascii="Times New Roman" w:hAnsi="Times New Roman"/>
                <w:sz w:val="19"/>
              </w:rPr>
            </w:pPr>
          </w:p>
          <w:p>
            <w:pPr>
              <w:pStyle w:val="17"/>
              <w:spacing w:before="1"/>
              <w:ind w:left="55"/>
              <w:rPr>
                <w:rFonts w:ascii="PMingLiU" w:hAnsi="PMingLiU"/>
                <w:sz w:val="18"/>
              </w:rPr>
            </w:pPr>
            <w:r>
              <w:rPr>
                <w:rFonts w:ascii="PMingLiU" w:hAnsi="PMingLiU"/>
                <w:w w:val="104"/>
                <w:sz w:val="18"/>
              </w:rPr>
              <w:t>90</w:t>
            </w: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1"/>
              <w:rPr>
                <w:rFonts w:ascii="Times New Roman" w:hAnsi="Times New Roman"/>
                <w:sz w:val="22"/>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spacing w:before="99" w:line="295" w:lineRule="auto"/>
              <w:ind w:left="57" w:right="44"/>
              <w:jc w:val="both"/>
              <w:rPr>
                <w:sz w:val="18"/>
              </w:rPr>
            </w:pPr>
            <w:r>
              <w:rPr>
                <w:rFonts w:ascii="PMingLiU" w:eastAsia="PMingLiU" w:hint="eastAsia"/>
                <w:sz w:val="18"/>
              </w:rPr>
              <w:t>《</w:t>
            </w:r>
            <w:r>
              <w:rPr>
                <w:spacing w:val="2"/>
                <w:sz w:val="18"/>
              </w:rPr>
              <w:t>营业性演出管理条例</w:t>
            </w:r>
            <w:r>
              <w:rPr>
                <w:rFonts w:ascii="PMingLiU" w:eastAsia="PMingLiU" w:hint="eastAsia"/>
                <w:spacing w:val="4"/>
                <w:sz w:val="18"/>
              </w:rPr>
              <w:t>》</w:t>
            </w:r>
            <w:r>
              <w:rPr>
                <w:rFonts w:ascii="PMingLiU" w:eastAsia="PMingLiU" w:hint="eastAsia"/>
                <w:sz w:val="18"/>
              </w:rPr>
              <w:t>（</w:t>
            </w:r>
            <w:r>
              <w:rPr>
                <w:spacing w:val="2"/>
                <w:sz w:val="18"/>
              </w:rPr>
              <w:t>国务</w:t>
            </w:r>
            <w:r>
              <w:rPr>
                <w:spacing w:val="-7"/>
                <w:sz w:val="18"/>
              </w:rPr>
              <w:t xml:space="preserve">院令第 </w:t>
            </w:r>
            <w:r>
              <w:rPr>
                <w:rFonts w:ascii="PMingLiU" w:eastAsia="PMingLiU" w:hint="eastAsia"/>
                <w:sz w:val="18"/>
              </w:rPr>
              <w:t xml:space="preserve">528 </w:t>
            </w:r>
            <w:r>
              <w:rPr>
                <w:spacing w:val="5"/>
                <w:sz w:val="18"/>
              </w:rPr>
              <w:t>号发布</w:t>
            </w:r>
            <w:r>
              <w:rPr>
                <w:rFonts w:ascii="PMingLiU" w:eastAsia="PMingLiU" w:hint="eastAsia"/>
                <w:spacing w:val="4"/>
                <w:sz w:val="18"/>
              </w:rPr>
              <w:t>，</w:t>
            </w:r>
            <w:r>
              <w:rPr>
                <w:spacing w:val="-17"/>
                <w:sz w:val="18"/>
              </w:rPr>
              <w:t xml:space="preserve">第 </w:t>
            </w:r>
            <w:r>
              <w:rPr>
                <w:rFonts w:ascii="PMingLiU" w:eastAsia="PMingLiU" w:hint="eastAsia"/>
                <w:sz w:val="18"/>
              </w:rPr>
              <w:t xml:space="preserve">666 </w:t>
            </w:r>
            <w:r>
              <w:rPr>
                <w:spacing w:val="2"/>
                <w:sz w:val="18"/>
              </w:rPr>
              <w:t>号予以修改</w:t>
            </w:r>
            <w:r>
              <w:rPr>
                <w:rFonts w:ascii="PMingLiU" w:eastAsia="PMingLiU" w:hint="eastAsia"/>
                <w:spacing w:val="3"/>
                <w:sz w:val="18"/>
              </w:rPr>
              <w:t>）；</w:t>
            </w:r>
            <w:r>
              <w:rPr>
                <w:spacing w:val="4"/>
                <w:sz w:val="18"/>
              </w:rPr>
              <w:t>条款号</w:t>
            </w:r>
            <w:r>
              <w:rPr>
                <w:rFonts w:ascii="PMingLiU" w:eastAsia="PMingLiU" w:hint="eastAsia"/>
                <w:spacing w:val="4"/>
                <w:sz w:val="18"/>
              </w:rPr>
              <w:t>：</w:t>
            </w:r>
            <w:r>
              <w:rPr>
                <w:spacing w:val="1"/>
                <w:sz w:val="18"/>
              </w:rPr>
              <w:t>第三十五条</w:t>
            </w:r>
          </w:p>
          <w:p>
            <w:pPr>
              <w:pStyle w:val="17"/>
              <w:spacing w:line="257" w:lineRule="auto"/>
              <w:ind w:left="57" w:right="44"/>
              <w:jc w:val="both"/>
              <w:rPr>
                <w:sz w:val="18"/>
              </w:rPr>
            </w:pPr>
            <w:r>
              <w:rPr>
                <w:sz w:val="18"/>
              </w:rPr>
              <w:t>第三款第一项</w:t>
            </w:r>
            <w:r>
              <w:rPr>
                <w:rFonts w:ascii="PMingLiU" w:eastAsia="PMingLiU" w:hint="eastAsia"/>
                <w:sz w:val="18"/>
              </w:rPr>
              <w:t>；</w:t>
            </w:r>
            <w:r>
              <w:rPr>
                <w:sz w:val="18"/>
              </w:rPr>
              <w:t>条款号</w:t>
            </w:r>
            <w:r>
              <w:rPr>
                <w:rFonts w:ascii="PMingLiU" w:eastAsia="PMingLiU" w:hint="eastAsia"/>
                <w:sz w:val="18"/>
              </w:rPr>
              <w:t>：</w:t>
            </w:r>
            <w:r>
              <w:rPr>
                <w:sz w:val="18"/>
              </w:rPr>
              <w:t>第三十条第四款</w:t>
            </w:r>
          </w:p>
        </w:tc>
        <w:tc>
          <w:tcPr>
            <w:tcW w:w="713"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1"/>
              <w:rPr>
                <w:rFonts w:ascii="Times New Roman" w:hAnsi="Times New Roman"/>
                <w:sz w:val="22"/>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1"/>
              <w:rPr>
                <w:rFonts w:ascii="Times New Roman" w:hAnsi="Times New Roman"/>
                <w:sz w:val="22"/>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1"/>
              <w:rPr>
                <w:rFonts w:ascii="Times New Roman" w:hAnsi="Times New Roman"/>
                <w:sz w:val="22"/>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1"/>
              <w:rPr>
                <w:rFonts w:ascii="Times New Roman" w:hAnsi="Times New Roman"/>
                <w:sz w:val="22"/>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1"/>
              <w:rPr>
                <w:rFonts w:ascii="Times New Roman" w:hAnsi="Times New Roman"/>
                <w:sz w:val="22"/>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1"/>
              <w:rPr>
                <w:rFonts w:ascii="Times New Roman" w:hAnsi="Times New Roman"/>
                <w:sz w:val="22"/>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1"/>
              <w:rPr>
                <w:rFonts w:ascii="Times New Roman" w:hAnsi="Times New Roman"/>
                <w:sz w:val="22"/>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120" w:line="242" w:lineRule="auto"/>
              <w:ind w:left="56" w:right="45"/>
              <w:rPr>
                <w:sz w:val="18"/>
              </w:rPr>
            </w:pPr>
            <w:r>
              <w:rPr>
                <w:spacing w:val="-2"/>
                <w:sz w:val="18"/>
              </w:rPr>
              <w:t>作出突出贡献的营</w:t>
            </w:r>
            <w:r>
              <w:rPr>
                <w:sz w:val="18"/>
              </w:rPr>
              <w:t>业性演出</w:t>
            </w:r>
          </w:p>
          <w:p>
            <w:pPr>
              <w:pStyle w:val="17"/>
              <w:spacing w:line="245" w:lineRule="auto"/>
              <w:ind w:left="56" w:right="45"/>
              <w:rPr>
                <w:sz w:val="18"/>
              </w:rPr>
            </w:pPr>
            <w:r>
              <w:rPr>
                <w:spacing w:val="-2"/>
                <w:sz w:val="18"/>
              </w:rPr>
              <w:t>社会义务监督员表</w:t>
            </w:r>
            <w:r>
              <w:rPr>
                <w:sz w:val="18"/>
              </w:rPr>
              <w:t>彰申报表</w:t>
            </w: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1"/>
              <w:rPr>
                <w:rFonts w:ascii="Times New Roman" w:hAnsi="Times New Roman"/>
                <w:sz w:val="22"/>
              </w:rPr>
            </w:pPr>
          </w:p>
          <w:p>
            <w:pPr>
              <w:pStyle w:val="17"/>
              <w:ind w:left="57"/>
              <w:rPr>
                <w:sz w:val="18"/>
              </w:rPr>
            </w:pPr>
            <w:r>
              <w:rPr>
                <w:sz w:val="18"/>
              </w:rPr>
              <w:t>纸质</w:t>
            </w:r>
          </w:p>
        </w:tc>
        <w:tc>
          <w:tcPr>
            <w:tcW w:w="974" w:type="dxa"/>
          </w:tcPr>
          <w:p>
            <w:pPr>
              <w:pStyle w:val="17"/>
              <w:rPr>
                <w:rFonts w:ascii="Times New Roman" w:hAnsi="Times New Roman"/>
                <w:sz w:val="18"/>
              </w:rPr>
            </w:pPr>
          </w:p>
          <w:p>
            <w:pPr>
              <w:pStyle w:val="17"/>
              <w:rPr>
                <w:rFonts w:ascii="Times New Roman" w:hAnsi="Times New Roman"/>
                <w:sz w:val="18"/>
              </w:rPr>
            </w:pPr>
          </w:p>
          <w:p>
            <w:pPr>
              <w:pStyle w:val="17"/>
              <w:spacing w:before="11"/>
              <w:rPr>
                <w:rFonts w:ascii="Times New Roman" w:hAnsi="Times New Roman"/>
                <w:sz w:val="22"/>
              </w:rPr>
            </w:pPr>
          </w:p>
          <w:p>
            <w:pPr>
              <w:pStyle w:val="17"/>
              <w:ind w:left="55"/>
              <w:rPr>
                <w:sz w:val="18"/>
              </w:rPr>
            </w:pPr>
            <w:r>
              <w:rPr>
                <w:sz w:val="18"/>
              </w:rPr>
              <w:t>原件</w:t>
            </w:r>
          </w:p>
        </w:tc>
      </w:tr>
    </w:tbl>
    <w:p>
      <w:pPr>
        <w:spacing w:after="0"/>
        <w:rPr>
          <w:sz w:val="18"/>
        </w:rPr>
        <w:sectPr>
          <w:footerReference w:type="default" r:id="rId4"/>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rFonts w:ascii="Times New Roman" w:hAnsi="Times New Roman"/>
                <w:sz w:val="18"/>
              </w:rPr>
            </w:pPr>
          </w:p>
          <w:p>
            <w:pPr>
              <w:pStyle w:val="17"/>
              <w:rPr>
                <w:rFonts w:ascii="Times New Roman" w:hAnsi="Times New Roman"/>
                <w:sz w:val="18"/>
              </w:rPr>
            </w:pPr>
          </w:p>
          <w:p>
            <w:pPr>
              <w:pStyle w:val="17"/>
              <w:spacing w:before="156"/>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rFonts w:ascii="Times New Roman" w:hAnsi="Times New Roman"/>
                <w:sz w:val="18"/>
              </w:rPr>
            </w:pPr>
          </w:p>
          <w:p>
            <w:pPr>
              <w:pStyle w:val="17"/>
              <w:spacing w:before="6"/>
              <w:rPr>
                <w:rFonts w:ascii="Times New Roman" w:hAnsi="Times New Roman"/>
                <w:sz w:val="21"/>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rFonts w:ascii="Times New Roman" w:hAnsi="Times New Roman"/>
                <w:sz w:val="18"/>
              </w:rPr>
            </w:pPr>
          </w:p>
          <w:p>
            <w:pPr>
              <w:pStyle w:val="17"/>
              <w:spacing w:before="6"/>
              <w:rPr>
                <w:rFonts w:ascii="Times New Roman" w:hAnsi="Times New Roman"/>
                <w:sz w:val="21"/>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rFonts w:ascii="Times New Roman" w:hAnsi="Times New Roman"/>
                <w:sz w:val="18"/>
              </w:rPr>
            </w:pPr>
          </w:p>
          <w:p>
            <w:pPr>
              <w:pStyle w:val="17"/>
              <w:rPr>
                <w:rFonts w:ascii="Times New Roman" w:hAnsi="Times New Roman"/>
                <w:sz w:val="18"/>
              </w:rPr>
            </w:pPr>
          </w:p>
          <w:p>
            <w:pPr>
              <w:pStyle w:val="17"/>
              <w:spacing w:before="156"/>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rPr>
                <w:rFonts w:ascii="Times New Roman" w:hAnsi="Times New Roman"/>
                <w:sz w:val="18"/>
              </w:rPr>
            </w:pPr>
          </w:p>
          <w:p>
            <w:pPr>
              <w:pStyle w:val="17"/>
              <w:spacing w:before="130"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rFonts w:ascii="Times New Roman" w:hAnsi="Times New Roman"/>
                <w:sz w:val="18"/>
              </w:rPr>
            </w:pPr>
          </w:p>
          <w:p>
            <w:pPr>
              <w:pStyle w:val="17"/>
              <w:rPr>
                <w:rFonts w:ascii="Times New Roman" w:hAnsi="Times New Roman"/>
                <w:sz w:val="18"/>
              </w:rPr>
            </w:pPr>
          </w:p>
          <w:p>
            <w:pPr>
              <w:pStyle w:val="17"/>
              <w:spacing w:before="156"/>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rFonts w:ascii="Times New Roman" w:hAnsi="Times New Roman"/>
                <w:sz w:val="18"/>
              </w:rPr>
            </w:pPr>
          </w:p>
          <w:p>
            <w:pPr>
              <w:pStyle w:val="17"/>
              <w:rPr>
                <w:rFonts w:ascii="Times New Roman" w:hAnsi="Times New Roman"/>
                <w:sz w:val="18"/>
              </w:rPr>
            </w:pPr>
          </w:p>
          <w:p>
            <w:pPr>
              <w:pStyle w:val="17"/>
              <w:spacing w:before="156"/>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3"/>
              <w:rPr>
                <w:rFonts w:ascii="Times New Roman" w:hAnsi="Times New Roman"/>
                <w:sz w:val="19"/>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3"/>
              <w:rPr>
                <w:rFonts w:ascii="Times New Roman" w:hAnsi="Times New Roman"/>
                <w:sz w:val="19"/>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rFonts w:ascii="Times New Roman" w:hAnsi="Times New Roman"/>
                <w:sz w:val="18"/>
              </w:rPr>
            </w:pPr>
          </w:p>
          <w:p>
            <w:pPr>
              <w:pStyle w:val="17"/>
              <w:spacing w:before="6"/>
              <w:rPr>
                <w:rFonts w:ascii="Times New Roman" w:hAnsi="Times New Roman"/>
                <w:sz w:val="21"/>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rFonts w:ascii="Times New Roman" w:hAnsi="Times New Roman"/>
                <w:sz w:val="18"/>
              </w:rPr>
            </w:pPr>
          </w:p>
          <w:p>
            <w:pPr>
              <w:pStyle w:val="17"/>
              <w:spacing w:before="6"/>
              <w:rPr>
                <w:rFonts w:ascii="Times New Roman" w:hAnsi="Times New Roman"/>
                <w:sz w:val="21"/>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4"/>
              <w:rPr>
                <w:rFonts w:ascii="Times New Roman" w:hAnsi="Times New Roman"/>
                <w:sz w:val="25"/>
                <w:szCs w:val="2"/>
              </w:rPr>
            </w:pPr>
          </w:p>
          <w:p>
            <w:pPr>
              <w:pStyle w:val="17"/>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1"/>
              <w:rPr>
                <w:rFonts w:ascii="Times New Roman" w:hAnsi="Times New Roman"/>
                <w:sz w:val="15"/>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1"/>
              <w:rPr>
                <w:rFonts w:ascii="Times New Roman" w:hAnsi="Times New Roman"/>
                <w:sz w:val="15"/>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1"/>
              <w:rPr>
                <w:rFonts w:ascii="Times New Roman" w:hAnsi="Times New Roman"/>
                <w:sz w:val="15"/>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1"/>
              <w:rPr>
                <w:rFonts w:ascii="Times New Roman" w:hAnsi="Times New Roman"/>
                <w:sz w:val="15"/>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4"/>
              <w:rPr>
                <w:rFonts w:ascii="Times New Roman" w:hAnsi="Times New Roman"/>
                <w:sz w:val="25"/>
                <w:szCs w:val="2"/>
              </w:rPr>
            </w:pPr>
          </w:p>
          <w:p>
            <w:pPr>
              <w:pStyle w:val="17"/>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1"/>
              <w:rPr>
                <w:rFonts w:ascii="Times New Roman" w:hAnsi="Times New Roman"/>
                <w:sz w:val="15"/>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1"/>
              <w:rPr>
                <w:rFonts w:ascii="Times New Roman" w:hAnsi="Times New Roman"/>
                <w:sz w:val="15"/>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354"/>
        </w:trPr>
        <w:tc>
          <w:tcPr>
            <w:tcW w:w="537" w:type="dxa"/>
          </w:tcPr>
          <w:p>
            <w:pPr>
              <w:pStyle w:val="17"/>
              <w:rPr>
                <w:rFonts w:ascii="Times New Roman" w:hAnsi="Times New Roman"/>
                <w:sz w:val="20"/>
              </w:rPr>
            </w:pPr>
          </w:p>
          <w:p>
            <w:pPr>
              <w:pStyle w:val="17"/>
              <w:spacing w:before="10"/>
              <w:rPr>
                <w:rFonts w:ascii="Times New Roman" w:hAnsi="Times New Roman"/>
                <w:sz w:val="28"/>
              </w:rPr>
            </w:pPr>
          </w:p>
          <w:p>
            <w:pPr>
              <w:pStyle w:val="17"/>
              <w:ind w:left="66" w:right="60"/>
              <w:jc w:val="center"/>
              <w:rPr>
                <w:rFonts w:ascii="PMingLiU" w:hAnsi="PMingLiU"/>
                <w:sz w:val="18"/>
              </w:rPr>
            </w:pPr>
            <w:r>
              <w:rPr>
                <w:rFonts w:ascii="PMingLiU" w:hAnsi="PMingLiU"/>
                <w:w w:val="104"/>
                <w:sz w:val="18"/>
              </w:rPr>
              <w:t>773</w:t>
            </w: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7"/>
              <w:rPr>
                <w:rFonts w:ascii="Times New Roman" w:hAnsi="Times New Roman"/>
                <w:sz w:val="20"/>
              </w:rPr>
            </w:pPr>
          </w:p>
          <w:p>
            <w:pPr>
              <w:pStyle w:val="17"/>
              <w:spacing w:line="242" w:lineRule="auto"/>
              <w:ind w:left="57" w:right="43"/>
              <w:rPr>
                <w:sz w:val="18"/>
              </w:rPr>
            </w:pPr>
            <w:r>
              <w:rPr>
                <w:sz w:val="18"/>
              </w:rPr>
              <w:t>对营业性演出举报人的奖励</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7"/>
              <w:rPr>
                <w:rFonts w:ascii="Times New Roman" w:hAnsi="Times New Roman"/>
                <w:sz w:val="20"/>
              </w:rPr>
            </w:pPr>
          </w:p>
          <w:p>
            <w:pPr>
              <w:pStyle w:val="17"/>
              <w:spacing w:line="242" w:lineRule="auto"/>
              <w:ind w:left="56" w:right="45"/>
              <w:rPr>
                <w:sz w:val="18"/>
              </w:rPr>
            </w:pPr>
            <w:r>
              <w:rPr>
                <w:sz w:val="18"/>
              </w:rPr>
              <w:t>行 政奖励</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120"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spacing w:before="99" w:line="295" w:lineRule="auto"/>
              <w:ind w:left="56" w:right="41"/>
              <w:jc w:val="both"/>
              <w:rPr>
                <w:sz w:val="18"/>
              </w:rPr>
            </w:pPr>
            <w:r>
              <w:rPr>
                <w:rFonts w:ascii="PMingLiU" w:eastAsia="PMingLiU" w:hint="eastAsia"/>
                <w:sz w:val="18"/>
              </w:rPr>
              <w:t>《</w:t>
            </w:r>
            <w:r>
              <w:rPr>
                <w:sz w:val="18"/>
              </w:rPr>
              <w:t>营业性演出管理条例</w:t>
            </w:r>
            <w:r>
              <w:rPr>
                <w:rFonts w:ascii="PMingLiU" w:eastAsia="PMingLiU" w:hint="eastAsia"/>
                <w:sz w:val="18"/>
              </w:rPr>
              <w:t>》;</w:t>
            </w:r>
            <w:r>
              <w:rPr>
                <w:spacing w:val="-4"/>
                <w:sz w:val="18"/>
              </w:rPr>
              <w:t>依据文</w:t>
            </w:r>
            <w:r>
              <w:rPr>
                <w:sz w:val="18"/>
              </w:rPr>
              <w:t>号</w:t>
            </w:r>
            <w:r>
              <w:rPr>
                <w:rFonts w:ascii="PMingLiU" w:eastAsia="PMingLiU" w:hint="eastAsia"/>
                <w:sz w:val="18"/>
              </w:rPr>
              <w:t>:</w:t>
            </w:r>
            <w:r>
              <w:rPr>
                <w:spacing w:val="-8"/>
                <w:sz w:val="18"/>
              </w:rPr>
              <w:t xml:space="preserve">国务院令第 </w:t>
            </w:r>
            <w:r>
              <w:rPr>
                <w:rFonts w:ascii="PMingLiU" w:eastAsia="PMingLiU" w:hint="eastAsia"/>
                <w:sz w:val="18"/>
              </w:rPr>
              <w:t xml:space="preserve">528 </w:t>
            </w:r>
            <w:r>
              <w:rPr>
                <w:sz w:val="18"/>
              </w:rPr>
              <w:t>号发布</w:t>
            </w:r>
            <w:r>
              <w:rPr>
                <w:rFonts w:ascii="PMingLiU" w:eastAsia="PMingLiU" w:hint="eastAsia"/>
                <w:spacing w:val="-92"/>
                <w:sz w:val="18"/>
              </w:rPr>
              <w:t>，</w:t>
            </w:r>
            <w:r>
              <w:rPr>
                <w:spacing w:val="-22"/>
                <w:sz w:val="18"/>
              </w:rPr>
              <w:t xml:space="preserve">第 </w:t>
            </w:r>
            <w:r>
              <w:rPr>
                <w:rFonts w:ascii="PMingLiU" w:eastAsia="PMingLiU" w:hint="eastAsia"/>
                <w:spacing w:val="-7"/>
                <w:sz w:val="18"/>
              </w:rPr>
              <w:t xml:space="preserve">666 </w:t>
            </w:r>
            <w:r>
              <w:rPr>
                <w:spacing w:val="9"/>
                <w:sz w:val="18"/>
              </w:rPr>
              <w:t>号予以修改</w:t>
            </w:r>
            <w:r>
              <w:rPr>
                <w:rFonts w:ascii="PMingLiU" w:eastAsia="PMingLiU" w:hint="eastAsia"/>
                <w:spacing w:val="10"/>
                <w:sz w:val="18"/>
              </w:rPr>
              <w:t>;</w:t>
            </w:r>
            <w:r>
              <w:rPr>
                <w:spacing w:val="10"/>
                <w:sz w:val="18"/>
              </w:rPr>
              <w:t>条款号</w:t>
            </w:r>
            <w:r>
              <w:rPr>
                <w:rFonts w:ascii="PMingLiU" w:eastAsia="PMingLiU" w:hint="eastAsia"/>
                <w:spacing w:val="10"/>
                <w:sz w:val="18"/>
              </w:rPr>
              <w:t>:</w:t>
            </w:r>
            <w:r>
              <w:rPr>
                <w:spacing w:val="7"/>
                <w:sz w:val="18"/>
              </w:rPr>
              <w:t>第三十四条</w:t>
            </w:r>
          </w:p>
          <w:p>
            <w:pPr>
              <w:pStyle w:val="17"/>
              <w:spacing w:before="2"/>
              <w:ind w:left="56"/>
              <w:jc w:val="both"/>
              <w:rPr>
                <w:rFonts w:ascii="PMingLiU" w:eastAsia="PMingLiU" w:hint="eastAsia"/>
                <w:sz w:val="18"/>
              </w:rPr>
            </w:pPr>
            <w:r>
              <w:rPr>
                <w:sz w:val="18"/>
              </w:rPr>
              <w:t>第四款</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20"/>
              </w:rPr>
            </w:pPr>
          </w:p>
          <w:p>
            <w:pPr>
              <w:pStyle w:val="17"/>
              <w:spacing w:before="10"/>
              <w:rPr>
                <w:rFonts w:ascii="Times New Roman" w:hAnsi="Times New Roman"/>
                <w:sz w:val="28"/>
              </w:rPr>
            </w:pPr>
          </w:p>
          <w:p>
            <w:pPr>
              <w:pStyle w:val="17"/>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48"/>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spacing w:before="137" w:line="295" w:lineRule="auto"/>
              <w:ind w:left="57" w:right="44"/>
              <w:rPr>
                <w:sz w:val="18"/>
              </w:rPr>
            </w:pPr>
            <w:r>
              <w:rPr>
                <w:rFonts w:ascii="PMingLiU" w:eastAsia="PMingLiU" w:hint="eastAsia"/>
                <w:sz w:val="18"/>
              </w:rPr>
              <w:t>《</w:t>
            </w:r>
            <w:r>
              <w:rPr>
                <w:sz w:val="18"/>
              </w:rPr>
              <w:t>营业性演出管理条例</w:t>
            </w:r>
            <w:r>
              <w:rPr>
                <w:rFonts w:ascii="PMingLiU" w:eastAsia="PMingLiU" w:hint="eastAsia"/>
                <w:sz w:val="18"/>
              </w:rPr>
              <w:t>》</w:t>
            </w:r>
            <w:r>
              <w:rPr>
                <w:sz w:val="18"/>
              </w:rPr>
              <w:t>依据文号</w:t>
            </w:r>
            <w:r>
              <w:rPr>
                <w:rFonts w:ascii="PMingLiU" w:eastAsia="PMingLiU" w:hint="eastAsia"/>
                <w:sz w:val="18"/>
              </w:rPr>
              <w:t>：</w:t>
            </w:r>
            <w:r>
              <w:rPr>
                <w:sz w:val="18"/>
              </w:rPr>
              <w:t xml:space="preserve">国务院令第 </w:t>
            </w:r>
            <w:r>
              <w:rPr>
                <w:rFonts w:ascii="PMingLiU" w:eastAsia="PMingLiU" w:hint="eastAsia"/>
                <w:sz w:val="18"/>
              </w:rPr>
              <w:t xml:space="preserve">528 </w:t>
            </w:r>
            <w:r>
              <w:rPr>
                <w:sz w:val="18"/>
              </w:rPr>
              <w:t>号发布</w:t>
            </w:r>
            <w:r>
              <w:rPr>
                <w:rFonts w:ascii="PMingLiU" w:eastAsia="PMingLiU" w:hint="eastAsia"/>
                <w:sz w:val="18"/>
              </w:rPr>
              <w:t>，</w:t>
            </w:r>
            <w:r>
              <w:rPr>
                <w:sz w:val="18"/>
              </w:rPr>
              <w:t>第</w:t>
            </w:r>
          </w:p>
          <w:p>
            <w:pPr>
              <w:pStyle w:val="17"/>
              <w:spacing w:line="257" w:lineRule="auto"/>
              <w:ind w:left="57" w:right="46"/>
              <w:rPr>
                <w:sz w:val="18"/>
              </w:rPr>
            </w:pPr>
            <w:r>
              <w:rPr>
                <w:rFonts w:ascii="PMingLiU" w:eastAsia="PMingLiU" w:hint="eastAsia"/>
                <w:sz w:val="18"/>
              </w:rPr>
              <w:t xml:space="preserve">666 </w:t>
            </w:r>
            <w:r>
              <w:rPr>
                <w:sz w:val="18"/>
              </w:rPr>
              <w:t>号予以修改条款号</w:t>
            </w:r>
            <w:r>
              <w:rPr>
                <w:rFonts w:ascii="PMingLiU" w:eastAsia="PMingLiU" w:hint="eastAsia"/>
                <w:spacing w:val="-80"/>
                <w:sz w:val="18"/>
              </w:rPr>
              <w:t>：</w:t>
            </w:r>
            <w:r>
              <w:rPr>
                <w:spacing w:val="-4"/>
                <w:sz w:val="18"/>
              </w:rPr>
              <w:t>第三十四</w:t>
            </w:r>
            <w:r>
              <w:rPr>
                <w:w w:val="104"/>
                <w:sz w:val="18"/>
              </w:rPr>
              <w:t>条第四款</w:t>
            </w:r>
          </w:p>
        </w:tc>
        <w:tc>
          <w:tcPr>
            <w:tcW w:w="713"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48"/>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48"/>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48"/>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48"/>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48"/>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48"/>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48"/>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7"/>
              <w:rPr>
                <w:rFonts w:ascii="Times New Roman" w:hAnsi="Times New Roman"/>
                <w:sz w:val="20"/>
              </w:rPr>
            </w:pPr>
          </w:p>
          <w:p>
            <w:pPr>
              <w:pStyle w:val="17"/>
              <w:spacing w:line="242" w:lineRule="auto"/>
              <w:ind w:left="56" w:right="45"/>
              <w:rPr>
                <w:sz w:val="18"/>
              </w:rPr>
            </w:pPr>
            <w:r>
              <w:rPr>
                <w:sz w:val="18"/>
              </w:rPr>
              <w:t>营业性演出奖励举报有功人申请表</w:t>
            </w: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48"/>
              <w:ind w:left="57"/>
              <w:rPr>
                <w:sz w:val="18"/>
              </w:rPr>
            </w:pPr>
            <w:r>
              <w:rPr>
                <w:sz w:val="18"/>
              </w:rPr>
              <w:t>纸质</w:t>
            </w:r>
          </w:p>
        </w:tc>
        <w:tc>
          <w:tcPr>
            <w:tcW w:w="974" w:type="dxa"/>
          </w:tcPr>
          <w:p>
            <w:pPr>
              <w:pStyle w:val="17"/>
              <w:rPr>
                <w:rFonts w:ascii="Times New Roman" w:hAnsi="Times New Roman"/>
                <w:sz w:val="18"/>
              </w:rPr>
            </w:pPr>
          </w:p>
          <w:p>
            <w:pPr>
              <w:pStyle w:val="17"/>
              <w:rPr>
                <w:rFonts w:ascii="Times New Roman" w:hAnsi="Times New Roman"/>
                <w:sz w:val="18"/>
              </w:rPr>
            </w:pPr>
          </w:p>
          <w:p>
            <w:pPr>
              <w:pStyle w:val="17"/>
              <w:spacing w:before="148"/>
              <w:ind w:left="55"/>
              <w:rPr>
                <w:sz w:val="18"/>
              </w:rPr>
            </w:pPr>
            <w:r>
              <w:rPr>
                <w:sz w:val="18"/>
              </w:rPr>
              <w:t>原件</w:t>
            </w:r>
          </w:p>
        </w:tc>
      </w:tr>
      <w:tr>
        <w:trPr>
          <w:trHeight w:val="53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
              <w:rPr>
                <w:rFonts w:ascii="Times New Roman" w:hAnsi="Times New Roman"/>
                <w:sz w:val="23"/>
              </w:rPr>
            </w:pPr>
          </w:p>
          <w:p>
            <w:pPr>
              <w:pStyle w:val="17"/>
              <w:spacing w:line="248"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民办非企业单位登记管理暂行</w:t>
            </w:r>
          </w:p>
        </w:tc>
        <w:tc>
          <w:tcPr>
            <w:tcW w:w="709" w:type="dxa"/>
            <w:tcBorders>
              <w:bottom w:val="nil"/>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rFonts w:ascii="Times New Roman" w:hAnsi="Times New Roman"/>
                <w:sz w:val="20"/>
              </w:rPr>
            </w:pPr>
          </w:p>
          <w:p>
            <w:pPr>
              <w:pStyle w:val="17"/>
              <w:rPr>
                <w:rFonts w:ascii="Times New Roman" w:hAnsi="Times New Roman"/>
                <w:sz w:val="20"/>
              </w:rPr>
            </w:pPr>
          </w:p>
          <w:p>
            <w:pPr>
              <w:pStyle w:val="17"/>
              <w:spacing w:before="6"/>
              <w:rPr>
                <w:rFonts w:ascii="Times New Roman" w:hAnsi="Times New Roman"/>
                <w:sz w:val="23"/>
              </w:rPr>
            </w:pPr>
          </w:p>
          <w:p>
            <w:pPr>
              <w:pStyle w:val="17"/>
              <w:spacing w:before="1" w:line="295" w:lineRule="auto"/>
              <w:ind w:left="57" w:right="45"/>
              <w:rPr>
                <w:sz w:val="18"/>
              </w:rPr>
            </w:pPr>
            <w:r>
              <w:rPr>
                <w:sz w:val="18"/>
              </w:rPr>
              <w:t>自然人</w:t>
            </w:r>
            <w:r>
              <w:rPr>
                <w:rFonts w:ascii="PMingLiU" w:eastAsia="PMingLiU" w:hint="eastAsia"/>
                <w:spacing w:val="-60"/>
                <w:sz w:val="18"/>
              </w:rPr>
              <w:t>、</w:t>
            </w:r>
            <w:r>
              <w:rPr>
                <w:spacing w:val="-9"/>
                <w:sz w:val="18"/>
              </w:rPr>
              <w:t>社会</w:t>
            </w:r>
            <w:r>
              <w:rPr>
                <w:sz w:val="18"/>
              </w:rPr>
              <w:t>组织法人</w:t>
            </w:r>
            <w:r>
              <w:rPr>
                <w:rFonts w:ascii="PMingLiU" w:eastAsia="PMingLiU" w:hint="eastAsia"/>
                <w:spacing w:val="-60"/>
                <w:sz w:val="18"/>
              </w:rPr>
              <w:t>、</w:t>
            </w:r>
            <w:r>
              <w:rPr>
                <w:spacing w:val="-17"/>
                <w:sz w:val="18"/>
              </w:rPr>
              <w:t>非</w:t>
            </w:r>
          </w:p>
          <w:p>
            <w:pPr>
              <w:pStyle w:val="17"/>
              <w:spacing w:line="257" w:lineRule="auto"/>
              <w:ind w:left="57" w:right="45"/>
              <w:rPr>
                <w:sz w:val="18"/>
              </w:rPr>
            </w:pPr>
            <w:r>
              <w:rPr>
                <w:sz w:val="18"/>
              </w:rPr>
              <w:t>法人企业</w:t>
            </w:r>
            <w:r>
              <w:rPr>
                <w:rFonts w:ascii="PMingLiU" w:eastAsia="PMingLiU" w:hint="eastAsia"/>
                <w:spacing w:val="-60"/>
                <w:sz w:val="18"/>
              </w:rPr>
              <w:t>、</w:t>
            </w:r>
            <w:r>
              <w:rPr>
                <w:spacing w:val="-17"/>
                <w:sz w:val="18"/>
              </w:rPr>
              <w:t>其</w:t>
            </w:r>
            <w:r>
              <w:rPr>
                <w:sz w:val="18"/>
              </w:rPr>
              <w:t>他组织</w:t>
            </w: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spacing w:before="118" w:line="242" w:lineRule="auto"/>
              <w:ind w:left="57" w:right="43"/>
              <w:jc w:val="both"/>
              <w:rPr>
                <w:sz w:val="18"/>
              </w:rPr>
            </w:pPr>
            <w:r>
              <w:rPr>
                <w:sz w:val="18"/>
              </w:rPr>
              <w:t>关于同意作 为</w:t>
            </w:r>
          </w:p>
          <w:p>
            <w:pPr>
              <w:pStyle w:val="17"/>
              <w:spacing w:before="43" w:line="247" w:lineRule="auto"/>
              <w:ind w:left="57" w:right="43"/>
              <w:jc w:val="both"/>
              <w:rPr>
                <w:sz w:val="18"/>
              </w:rPr>
            </w:pPr>
            <w:r>
              <w:rPr>
                <w:rFonts w:ascii="PMingLiU" w:eastAsia="PMingLiU" w:hint="eastAsia"/>
                <w:w w:val="104"/>
                <w:sz w:val="18"/>
              </w:rPr>
              <w:t xml:space="preserve">xxxx </w:t>
            </w:r>
            <w:r>
              <w:rPr>
                <w:spacing w:val="-13"/>
                <w:w w:val="104"/>
                <w:sz w:val="18"/>
              </w:rPr>
              <w:t>业</w:t>
            </w:r>
            <w:r>
              <w:rPr>
                <w:spacing w:val="-1"/>
                <w:sz w:val="18"/>
              </w:rPr>
              <w:t>务主管单位的审查</w:t>
            </w:r>
            <w:r>
              <w:rPr>
                <w:w w:val="104"/>
                <w:sz w:val="18"/>
              </w:rPr>
              <w:t>意见书</w:t>
            </w: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8" w:lineRule="exact"/>
              <w:ind w:left="56"/>
              <w:rPr>
                <w:sz w:val="18"/>
              </w:rPr>
            </w:pPr>
            <w:r>
              <w:rPr>
                <w:sz w:val="18"/>
              </w:rPr>
              <w:t>条例</w:t>
            </w:r>
            <w:r>
              <w:rPr>
                <w:rFonts w:ascii="PMingLiU" w:eastAsia="PMingLiU" w:hint="eastAsia"/>
                <w:sz w:val="18"/>
              </w:rPr>
              <w:t>》（</w:t>
            </w:r>
            <w:r>
              <w:rPr>
                <w:sz w:val="18"/>
              </w:rPr>
              <w:t xml:space="preserve">国务院令第 </w:t>
            </w:r>
            <w:r>
              <w:rPr>
                <w:rFonts w:ascii="PMingLiU" w:eastAsia="PMingLiU" w:hint="eastAsia"/>
                <w:sz w:val="18"/>
              </w:rPr>
              <w:t xml:space="preserve">251 </w:t>
            </w:r>
            <w:r>
              <w:rPr>
                <w:sz w:val="18"/>
              </w:rPr>
              <w:t>号</w:t>
            </w:r>
            <w:r>
              <w:rPr>
                <w:rFonts w:ascii="PMingLiU" w:eastAsia="PMingLiU" w:hint="eastAsia"/>
                <w:sz w:val="18"/>
              </w:rPr>
              <w:t>）</w:t>
            </w:r>
            <w:r>
              <w:rPr>
                <w:sz w:val="18"/>
              </w:rPr>
              <w:t>第</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853"/>
        </w:trPr>
        <w:tc>
          <w:tcPr>
            <w:tcW w:w="537" w:type="dxa"/>
            <w:tcBorders>
              <w:top w:val="nil"/>
              <w:bottom w:val="nil"/>
            </w:tcBorders>
          </w:tcPr>
          <w:p>
            <w:pPr>
              <w:pStyle w:val="17"/>
              <w:spacing w:before="3"/>
              <w:rPr>
                <w:rFonts w:ascii="Times New Roman" w:hAnsi="Times New Roman"/>
                <w:sz w:val="26"/>
              </w:rPr>
            </w:pPr>
          </w:p>
          <w:p>
            <w:pPr>
              <w:pStyle w:val="17"/>
              <w:ind w:left="66" w:right="60"/>
              <w:jc w:val="center"/>
              <w:rPr>
                <w:rFonts w:ascii="PMingLiU" w:hAnsi="PMingLiU"/>
                <w:sz w:val="18"/>
              </w:rPr>
            </w:pPr>
            <w:r>
              <w:rPr>
                <w:rFonts w:ascii="PMingLiU" w:hAnsi="PMingLiU"/>
                <w:w w:val="104"/>
                <w:sz w:val="18"/>
              </w:rPr>
              <w:t>775</w:t>
            </w:r>
          </w:p>
        </w:tc>
        <w:tc>
          <w:tcPr>
            <w:tcW w:w="1431" w:type="dxa"/>
            <w:tcBorders>
              <w:top w:val="nil"/>
              <w:bottom w:val="nil"/>
            </w:tcBorders>
          </w:tcPr>
          <w:p>
            <w:pPr>
              <w:pStyle w:val="17"/>
              <w:spacing w:before="67" w:line="242" w:lineRule="auto"/>
              <w:ind w:left="57" w:right="43"/>
              <w:jc w:val="both"/>
              <w:rPr>
                <w:sz w:val="18"/>
              </w:rPr>
            </w:pPr>
            <w:r>
              <w:rPr>
                <w:sz w:val="18"/>
              </w:rPr>
              <w:t>文化类民办非企业单位设立前置审查</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67"/>
              <w:ind w:left="56"/>
              <w:rPr>
                <w:sz w:val="18"/>
                <w:szCs w:val="2"/>
              </w:rPr>
            </w:pPr>
            <w:r>
              <w:rPr>
                <w:sz w:val="18"/>
              </w:rPr>
              <w:t>其 他</w:t>
            </w:r>
          </w:p>
          <w:p>
            <w:pPr>
              <w:pStyle w:val="17"/>
              <w:spacing w:before="2" w:line="242" w:lineRule="auto"/>
              <w:ind w:left="56" w:right="45"/>
              <w:rPr>
                <w:sz w:val="18"/>
              </w:rPr>
            </w:pPr>
            <w:r>
              <w:rPr>
                <w:sz w:val="18"/>
              </w:rPr>
              <w:t>行 政权力</w:t>
            </w:r>
          </w:p>
        </w:tc>
        <w:tc>
          <w:tcPr>
            <w:tcW w:w="709" w:type="dxa"/>
            <w:tcBorders>
              <w:top w:val="nil"/>
              <w:bottom w:val="nil"/>
            </w:tcBorders>
          </w:tcPr>
          <w:p>
            <w:pPr>
              <w:pStyle w:val="17"/>
              <w:spacing w:before="67" w:line="242" w:lineRule="auto"/>
              <w:ind w:left="57" w:right="99"/>
              <w:jc w:val="both"/>
              <w:rPr>
                <w:sz w:val="18"/>
              </w:rPr>
            </w:pPr>
            <w:r>
              <w:rPr>
                <w:sz w:val="18"/>
              </w:rPr>
              <w:t>省级、市级、县级</w:t>
            </w:r>
          </w:p>
        </w:tc>
        <w:tc>
          <w:tcPr>
            <w:tcW w:w="2696" w:type="dxa"/>
            <w:tcBorders>
              <w:top w:val="nil"/>
              <w:bottom w:val="nil"/>
            </w:tcBorders>
          </w:tcPr>
          <w:p>
            <w:pPr>
              <w:pStyle w:val="17"/>
              <w:spacing w:before="31"/>
              <w:ind w:left="56"/>
              <w:rPr>
                <w:rFonts w:ascii="PMingLiU" w:eastAsia="PMingLiU" w:hint="eastAsia"/>
                <w:sz w:val="18"/>
              </w:rPr>
            </w:pPr>
            <w:r>
              <w:rPr>
                <w:sz w:val="18"/>
              </w:rPr>
              <w:t>五条第二款</w:t>
            </w:r>
            <w:r>
              <w:rPr>
                <w:rFonts w:ascii="PMingLiU" w:eastAsia="PMingLiU" w:hint="eastAsia"/>
                <w:sz w:val="18"/>
              </w:rPr>
              <w:t>、</w:t>
            </w:r>
            <w:r>
              <w:rPr>
                <w:sz w:val="18"/>
              </w:rPr>
              <w:t>第八条</w:t>
            </w:r>
            <w:r>
              <w:rPr>
                <w:rFonts w:ascii="PMingLiU" w:eastAsia="PMingLiU" w:hint="eastAsia"/>
                <w:sz w:val="18"/>
              </w:rPr>
              <w:t>；</w:t>
            </w:r>
          </w:p>
          <w:p>
            <w:pPr>
              <w:pStyle w:val="17"/>
              <w:spacing w:before="58" w:line="240" w:lineRule="atLeast"/>
              <w:ind w:left="56" w:right="45"/>
              <w:rPr>
                <w:sz w:val="18"/>
              </w:rPr>
            </w:pPr>
            <w:r>
              <w:rPr>
                <w:rFonts w:ascii="PMingLiU" w:eastAsia="PMingLiU" w:hint="eastAsia"/>
                <w:spacing w:val="-19"/>
                <w:sz w:val="18"/>
              </w:rPr>
              <w:t>2</w:t>
            </w:r>
            <w:r>
              <w:rPr>
                <w:rFonts w:ascii="PMingLiU" w:eastAsia="PMingLiU" w:hint="eastAsia"/>
                <w:spacing w:val="-10"/>
                <w:sz w:val="18"/>
              </w:rPr>
              <w:t>.《</w:t>
            </w:r>
            <w:r>
              <w:rPr>
                <w:sz w:val="18"/>
              </w:rPr>
              <w:t>文化部</w:t>
            </w:r>
            <w:r>
              <w:rPr>
                <w:rFonts w:ascii="PMingLiU" w:eastAsia="PMingLiU" w:hint="eastAsia"/>
                <w:spacing w:val="-36"/>
                <w:sz w:val="18"/>
              </w:rPr>
              <w:t>、</w:t>
            </w:r>
            <w:r>
              <w:rPr>
                <w:spacing w:val="-2"/>
                <w:sz w:val="18"/>
              </w:rPr>
              <w:t>民政部关于文化类民</w:t>
            </w:r>
            <w:r>
              <w:rPr>
                <w:spacing w:val="3"/>
                <w:sz w:val="18"/>
              </w:rPr>
              <w:t>办非企业单位登记审查管理暂行</w:t>
            </w:r>
          </w:p>
        </w:tc>
        <w:tc>
          <w:tcPr>
            <w:tcW w:w="709" w:type="dxa"/>
            <w:tcBorders>
              <w:top w:val="nil"/>
              <w:bottom w:val="nil"/>
            </w:tcBorders>
          </w:tcPr>
          <w:p>
            <w:pPr>
              <w:pStyle w:val="17"/>
              <w:spacing w:before="3"/>
              <w:rPr>
                <w:rFonts w:ascii="Times New Roman" w:hAnsi="Times New Roman"/>
                <w:sz w:val="26"/>
              </w:rPr>
            </w:pPr>
          </w:p>
          <w:p>
            <w:pPr>
              <w:pStyle w:val="17"/>
              <w:ind w:left="-146" w:right="460"/>
              <w:jc w:val="right"/>
              <w:rPr>
                <w:rFonts w:ascii="PMingLiU" w:hAnsi="PMingLiU"/>
                <w:sz w:val="18"/>
              </w:rPr>
            </w:pPr>
            <w:r>
              <w:rPr>
                <w:rFonts w:ascii="PMingLiU" w:hAnsi="PMingLiU"/>
                <w:w w:val="104"/>
                <w:sz w:val="18"/>
              </w:rPr>
              <w:t>20</w:t>
            </w:r>
          </w:p>
        </w:tc>
        <w:tc>
          <w:tcPr>
            <w:tcW w:w="1135" w:type="dxa"/>
            <w:vMerge/>
            <w:tcBorders>
              <w:top w:val="nil"/>
            </w:tcBorders>
          </w:tcPr>
          <w:p/>
        </w:tc>
        <w:tc>
          <w:tcPr>
            <w:tcW w:w="2691" w:type="dxa"/>
            <w:tcBorders>
              <w:top w:val="nil"/>
              <w:bottom w:val="nil"/>
            </w:tcBorders>
          </w:tcPr>
          <w:p>
            <w:pPr>
              <w:pStyle w:val="17"/>
              <w:spacing w:before="146" w:line="286" w:lineRule="auto"/>
              <w:ind w:left="57" w:right="44"/>
              <w:rPr>
                <w:rFonts w:ascii="PMingLiU" w:eastAsia="PMingLiU" w:hint="eastAsia"/>
                <w:sz w:val="18"/>
                <w:szCs w:val="2"/>
              </w:rPr>
            </w:pPr>
            <w:r>
              <w:rPr>
                <w:sz w:val="18"/>
              </w:rPr>
              <w:t>属于本辖区文化类民办非企业单位设立</w:t>
            </w:r>
            <w:r>
              <w:rPr>
                <w:rFonts w:ascii="PMingLiU" w:eastAsia="PMingLiU" w:hint="eastAsia"/>
                <w:sz w:val="18"/>
              </w:rPr>
              <w:t>。</w:t>
            </w:r>
          </w:p>
        </w:tc>
        <w:tc>
          <w:tcPr>
            <w:tcW w:w="713" w:type="dxa"/>
            <w:tcBorders>
              <w:top w:val="nil"/>
              <w:bottom w:val="nil"/>
            </w:tcBorders>
          </w:tcPr>
          <w:p>
            <w:pPr>
              <w:pStyle w:val="17"/>
              <w:spacing w:before="3"/>
              <w:rPr>
                <w:rFonts w:ascii="Times New Roman" w:hAnsi="Times New Roman"/>
                <w:sz w:val="26"/>
              </w:rPr>
            </w:pPr>
          </w:p>
          <w:p>
            <w:pPr>
              <w:pStyle w:val="17"/>
              <w:ind w:left="56"/>
              <w:rPr>
                <w:sz w:val="18"/>
              </w:rPr>
            </w:pPr>
            <w:r>
              <w:rPr>
                <w:sz w:val="18"/>
              </w:rPr>
              <w:t>否</w:t>
            </w:r>
          </w:p>
        </w:tc>
        <w:tc>
          <w:tcPr>
            <w:tcW w:w="865" w:type="dxa"/>
            <w:tcBorders>
              <w:top w:val="nil"/>
              <w:bottom w:val="nil"/>
            </w:tcBorders>
          </w:tcPr>
          <w:p>
            <w:pPr>
              <w:pStyle w:val="17"/>
              <w:spacing w:before="3"/>
              <w:rPr>
                <w:rFonts w:ascii="Times New Roman" w:hAnsi="Times New Roman"/>
                <w:sz w:val="26"/>
              </w:rPr>
            </w:pPr>
          </w:p>
          <w:p>
            <w:pPr>
              <w:pStyle w:val="17"/>
              <w:ind w:left="56"/>
              <w:rPr>
                <w:sz w:val="18"/>
              </w:rPr>
            </w:pPr>
            <w:r>
              <w:rPr>
                <w:sz w:val="18"/>
              </w:rPr>
              <w:t>无</w:t>
            </w:r>
          </w:p>
        </w:tc>
        <w:tc>
          <w:tcPr>
            <w:tcW w:w="692" w:type="dxa"/>
            <w:tcBorders>
              <w:top w:val="nil"/>
              <w:bottom w:val="nil"/>
            </w:tcBorders>
          </w:tcPr>
          <w:p>
            <w:pPr>
              <w:pStyle w:val="17"/>
              <w:spacing w:before="3"/>
              <w:rPr>
                <w:rFonts w:ascii="Times New Roman" w:hAnsi="Times New Roman"/>
                <w:sz w:val="26"/>
              </w:rPr>
            </w:pPr>
          </w:p>
          <w:p>
            <w:pPr>
              <w:pStyle w:val="17"/>
              <w:ind w:left="55"/>
              <w:rPr>
                <w:sz w:val="18"/>
              </w:rPr>
            </w:pPr>
            <w:r>
              <w:rPr>
                <w:sz w:val="18"/>
              </w:rPr>
              <w:t>无</w:t>
            </w:r>
          </w:p>
        </w:tc>
        <w:tc>
          <w:tcPr>
            <w:tcW w:w="709" w:type="dxa"/>
            <w:tcBorders>
              <w:top w:val="nil"/>
              <w:bottom w:val="nil"/>
            </w:tcBorders>
          </w:tcPr>
          <w:p>
            <w:pPr>
              <w:pStyle w:val="17"/>
              <w:spacing w:before="3"/>
              <w:rPr>
                <w:rFonts w:ascii="Times New Roman" w:hAnsi="Times New Roman"/>
                <w:sz w:val="26"/>
              </w:rPr>
            </w:pPr>
          </w:p>
          <w:p>
            <w:pPr>
              <w:pStyle w:val="17"/>
              <w:ind w:left="57"/>
              <w:rPr>
                <w:sz w:val="18"/>
              </w:rPr>
            </w:pPr>
            <w:r>
              <w:rPr>
                <w:sz w:val="18"/>
              </w:rPr>
              <w:t>否</w:t>
            </w:r>
          </w:p>
        </w:tc>
        <w:tc>
          <w:tcPr>
            <w:tcW w:w="848" w:type="dxa"/>
            <w:tcBorders>
              <w:top w:val="nil"/>
              <w:bottom w:val="nil"/>
            </w:tcBorders>
          </w:tcPr>
          <w:p>
            <w:pPr>
              <w:pStyle w:val="17"/>
              <w:spacing w:before="3"/>
              <w:rPr>
                <w:rFonts w:ascii="Times New Roman" w:hAnsi="Times New Roman"/>
                <w:sz w:val="26"/>
              </w:rPr>
            </w:pPr>
          </w:p>
          <w:p>
            <w:pPr>
              <w:pStyle w:val="17"/>
              <w:ind w:left="56"/>
              <w:rPr>
                <w:sz w:val="18"/>
              </w:rPr>
            </w:pPr>
            <w:r>
              <w:rPr>
                <w:sz w:val="18"/>
              </w:rPr>
              <w:t>否</w:t>
            </w:r>
          </w:p>
        </w:tc>
        <w:tc>
          <w:tcPr>
            <w:tcW w:w="848" w:type="dxa"/>
            <w:vMerge/>
            <w:tcBorders>
              <w:top w:val="nil"/>
            </w:tcBorders>
          </w:tcPr>
          <w:p/>
        </w:tc>
        <w:tc>
          <w:tcPr>
            <w:tcW w:w="852" w:type="dxa"/>
            <w:tcBorders>
              <w:top w:val="nil"/>
              <w:bottom w:val="nil"/>
            </w:tcBorders>
          </w:tcPr>
          <w:p>
            <w:pPr>
              <w:pStyle w:val="17"/>
              <w:spacing w:before="3"/>
              <w:rPr>
                <w:rFonts w:ascii="Times New Roman" w:hAnsi="Times New Roman"/>
                <w:sz w:val="26"/>
                <w:szCs w:val="2"/>
              </w:rPr>
            </w:pPr>
          </w:p>
          <w:p>
            <w:pPr>
              <w:pStyle w:val="17"/>
              <w:ind w:left="56"/>
              <w:rPr>
                <w:sz w:val="18"/>
              </w:rPr>
            </w:pPr>
            <w:r>
              <w:rPr>
                <w:sz w:val="18"/>
              </w:rPr>
              <w:t>批文</w:t>
            </w:r>
          </w:p>
        </w:tc>
        <w:tc>
          <w:tcPr>
            <w:tcW w:w="1569" w:type="dxa"/>
            <w:tcBorders>
              <w:top w:val="nil"/>
              <w:bottom w:val="nil"/>
            </w:tcBorders>
          </w:tcPr>
          <w:p>
            <w:pPr>
              <w:pStyle w:val="17"/>
              <w:spacing w:before="67" w:line="242" w:lineRule="auto"/>
              <w:ind w:left="56" w:right="45"/>
              <w:jc w:val="both"/>
              <w:rPr>
                <w:sz w:val="18"/>
              </w:rPr>
            </w:pPr>
            <w:r>
              <w:rPr>
                <w:sz w:val="18"/>
              </w:rPr>
              <w:t>文化类民办非企业单位设立前置审查提交材料</w:t>
            </w:r>
          </w:p>
        </w:tc>
        <w:tc>
          <w:tcPr>
            <w:tcW w:w="772" w:type="dxa"/>
            <w:tcBorders>
              <w:top w:val="nil"/>
              <w:bottom w:val="nil"/>
            </w:tcBorders>
          </w:tcPr>
          <w:p>
            <w:pPr>
              <w:pStyle w:val="17"/>
              <w:spacing w:before="3"/>
              <w:rPr>
                <w:rFonts w:ascii="Times New Roman" w:hAnsi="Times New Roman"/>
                <w:sz w:val="26"/>
              </w:rPr>
            </w:pPr>
          </w:p>
          <w:p>
            <w:pPr>
              <w:pStyle w:val="17"/>
              <w:ind w:left="57"/>
              <w:rPr>
                <w:sz w:val="18"/>
              </w:rPr>
            </w:pPr>
            <w:r>
              <w:rPr>
                <w:sz w:val="18"/>
              </w:rPr>
              <w:t>纸质</w:t>
            </w:r>
          </w:p>
        </w:tc>
        <w:tc>
          <w:tcPr>
            <w:tcW w:w="974" w:type="dxa"/>
            <w:tcBorders>
              <w:top w:val="nil"/>
              <w:bottom w:val="nil"/>
            </w:tcBorders>
          </w:tcPr>
          <w:p>
            <w:pPr>
              <w:pStyle w:val="17"/>
              <w:spacing w:before="3"/>
              <w:rPr>
                <w:rFonts w:ascii="Times New Roman" w:hAnsi="Times New Roman"/>
                <w:sz w:val="26"/>
              </w:rPr>
            </w:pPr>
          </w:p>
          <w:p>
            <w:pPr>
              <w:pStyle w:val="17"/>
              <w:ind w:left="55"/>
              <w:rPr>
                <w:sz w:val="18"/>
              </w:rPr>
            </w:pPr>
            <w:r>
              <w:rPr>
                <w:sz w:val="18"/>
              </w:rPr>
              <w:t>原件</w:t>
            </w: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47" w:lineRule="exact"/>
              <w:ind w:left="56"/>
              <w:rPr>
                <w:sz w:val="18"/>
              </w:rPr>
            </w:pPr>
            <w:r>
              <w:rPr>
                <w:w w:val="104"/>
                <w:sz w:val="18"/>
              </w:rPr>
              <w:t>办法</w:t>
            </w:r>
            <w:r>
              <w:rPr>
                <w:rFonts w:ascii="PMingLiU" w:eastAsia="PMingLiU" w:hint="eastAsia"/>
                <w:spacing w:val="-60"/>
                <w:w w:val="104"/>
                <w:sz w:val="18"/>
              </w:rPr>
              <w:t>》</w:t>
            </w:r>
            <w:r>
              <w:rPr>
                <w:rFonts w:ascii="PMingLiU" w:eastAsia="PMingLiU" w:hint="eastAsia"/>
                <w:w w:val="104"/>
                <w:sz w:val="18"/>
              </w:rPr>
              <w:t>（</w:t>
            </w:r>
            <w:r>
              <w:rPr>
                <w:spacing w:val="-9"/>
                <w:w w:val="104"/>
                <w:sz w:val="18"/>
              </w:rPr>
              <w:t>文人发</w:t>
            </w:r>
            <w:r>
              <w:rPr>
                <w:rFonts w:ascii="PMingLiU" w:eastAsia="PMingLiU" w:hint="eastAsia"/>
                <w:spacing w:val="-3"/>
                <w:w w:val="104"/>
                <w:sz w:val="18"/>
              </w:rPr>
              <w:t>〔</w:t>
            </w:r>
            <w:r>
              <w:rPr>
                <w:rFonts w:ascii="PMingLiU" w:eastAsia="PMingLiU" w:hint="eastAsia"/>
                <w:w w:val="104"/>
                <w:sz w:val="18"/>
              </w:rPr>
              <w:t>2000</w:t>
            </w:r>
            <w:r>
              <w:rPr>
                <w:rFonts w:ascii="PMingLiU" w:eastAsia="PMingLiU" w:hint="eastAsia"/>
                <w:spacing w:val="-29"/>
                <w:w w:val="104"/>
                <w:sz w:val="18"/>
              </w:rPr>
              <w:t>〕</w:t>
            </w:r>
            <w:r>
              <w:rPr>
                <w:spacing w:val="-34"/>
                <w:w w:val="104"/>
                <w:sz w:val="18"/>
              </w:rPr>
              <w:t xml:space="preserve">第 </w:t>
            </w:r>
            <w:r>
              <w:rPr>
                <w:rFonts w:ascii="PMingLiU" w:eastAsia="PMingLiU" w:hint="eastAsia"/>
                <w:w w:val="104"/>
                <w:sz w:val="18"/>
              </w:rPr>
              <w:t xml:space="preserve">60 </w:t>
            </w:r>
            <w:r>
              <w:rPr>
                <w:w w:val="104"/>
                <w:sz w:val="18"/>
              </w:rPr>
              <w:t>号</w:t>
            </w:r>
          </w:p>
        </w:tc>
        <w:tc>
          <w:tcPr>
            <w:tcW w:w="709" w:type="dxa"/>
            <w:tcBorders>
              <w:top w:val="nil"/>
              <w:bottom w:val="nil"/>
            </w:tcBorders>
          </w:tcPr>
          <w:p>
            <w:pPr>
              <w:pStyle w:val="17"/>
              <w:spacing w:before="20" w:line="249" w:lineRule="exact"/>
              <w:ind w:left="-146"/>
              <w:rPr>
                <w:rFonts w:ascii="PMingLiU" w:eastAsia="PMingLiU" w:hint="eastAsia"/>
                <w:sz w:val="18"/>
              </w:rPr>
            </w:pPr>
            <w:r>
              <w:rPr>
                <w:rFonts w:ascii="PMingLiU" w:eastAsia="PMingLiU" w:hint="eastAsia"/>
                <w:sz w:val="18"/>
              </w:rPr>
              <w:t>）</w:t>
            </w: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2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第六条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vMerge/>
            <w:tcBorders>
              <w:top w:val="nil"/>
            </w:tcBorders>
          </w:tcPr>
          <w:p/>
        </w:tc>
        <w:tc>
          <w:tcPr>
            <w:tcW w:w="2691" w:type="dxa"/>
            <w:tcBorders>
              <w:top w:val="nil"/>
            </w:tcBorders>
          </w:tcPr>
          <w:p>
            <w:pPr>
              <w:pStyle w:val="17"/>
              <w:rPr>
                <w:rFonts w:ascii="Times New Roman" w:hAnsi="Times New Roman"/>
                <w:sz w:val="18"/>
                <w:szCs w:val="2"/>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tcBorders>
              <w:top w:val="nil"/>
            </w:tcBorders>
          </w:tcPr>
          <w:p>
            <w:pPr>
              <w:pStyle w:val="17"/>
              <w:rPr>
                <w:rFonts w:ascii="Times New Roman" w:hAnsi="Times New Roman"/>
                <w:sz w:val="18"/>
                <w:szCs w:val="2"/>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1353"/>
        </w:trPr>
        <w:tc>
          <w:tcPr>
            <w:tcW w:w="537" w:type="dxa"/>
          </w:tcPr>
          <w:p>
            <w:pPr>
              <w:pStyle w:val="17"/>
              <w:rPr>
                <w:rFonts w:ascii="Times New Roman" w:hAnsi="Times New Roman"/>
                <w:sz w:val="20"/>
              </w:rPr>
            </w:pPr>
          </w:p>
          <w:p>
            <w:pPr>
              <w:pStyle w:val="17"/>
              <w:spacing w:before="11"/>
              <w:rPr>
                <w:rFonts w:ascii="Times New Roman" w:hAnsi="Times New Roman"/>
                <w:sz w:val="28"/>
              </w:rPr>
            </w:pPr>
          </w:p>
          <w:p>
            <w:pPr>
              <w:pStyle w:val="17"/>
              <w:ind w:left="66" w:right="60"/>
              <w:jc w:val="center"/>
              <w:rPr>
                <w:rFonts w:ascii="PMingLiU" w:hAnsi="PMingLiU"/>
                <w:sz w:val="18"/>
              </w:rPr>
            </w:pPr>
            <w:r>
              <w:rPr>
                <w:rFonts w:ascii="PMingLiU" w:hAnsi="PMingLiU"/>
                <w:w w:val="104"/>
                <w:sz w:val="18"/>
              </w:rPr>
              <w:t>785</w:t>
            </w:r>
          </w:p>
        </w:tc>
        <w:tc>
          <w:tcPr>
            <w:tcW w:w="1431" w:type="dxa"/>
          </w:tcPr>
          <w:p>
            <w:pPr>
              <w:pStyle w:val="17"/>
              <w:rPr>
                <w:rFonts w:ascii="Times New Roman" w:hAnsi="Times New Roman"/>
                <w:sz w:val="18"/>
              </w:rPr>
            </w:pPr>
          </w:p>
          <w:p>
            <w:pPr>
              <w:pStyle w:val="17"/>
              <w:spacing w:before="121" w:line="242" w:lineRule="auto"/>
              <w:ind w:left="57" w:right="43"/>
              <w:jc w:val="both"/>
              <w:rPr>
                <w:sz w:val="18"/>
              </w:rPr>
            </w:pPr>
            <w:r>
              <w:rPr>
                <w:sz w:val="18"/>
              </w:rPr>
              <w:t>设立从事艺术品经营活动的经营单位的备案</w:t>
            </w:r>
          </w:p>
        </w:tc>
        <w:tc>
          <w:tcPr>
            <w:tcW w:w="832" w:type="dxa"/>
          </w:tcPr>
          <w:p>
            <w:pPr>
              <w:pStyle w:val="17"/>
              <w:rPr>
                <w:rFonts w:ascii="Times New Roman" w:hAnsi="Times New Roman"/>
                <w:sz w:val="18"/>
              </w:rPr>
            </w:pPr>
          </w:p>
        </w:tc>
        <w:tc>
          <w:tcPr>
            <w:tcW w:w="945" w:type="dxa"/>
          </w:tcPr>
          <w:p>
            <w:pPr>
              <w:pStyle w:val="17"/>
              <w:rPr>
                <w:rFonts w:ascii="Times New Roman" w:hAnsi="Times New Roman"/>
                <w:sz w:val="18"/>
              </w:rPr>
            </w:pPr>
          </w:p>
        </w:tc>
        <w:tc>
          <w:tcPr>
            <w:tcW w:w="565" w:type="dxa"/>
          </w:tcPr>
          <w:p>
            <w:pPr>
              <w:pStyle w:val="17"/>
              <w:rPr>
                <w:rFonts w:ascii="Times New Roman" w:hAnsi="Times New Roman"/>
                <w:sz w:val="18"/>
              </w:rPr>
            </w:pPr>
          </w:p>
          <w:p>
            <w:pPr>
              <w:pStyle w:val="17"/>
              <w:spacing w:before="121"/>
              <w:ind w:left="56"/>
              <w:rPr>
                <w:sz w:val="18"/>
              </w:rPr>
            </w:pPr>
            <w:r>
              <w:rPr>
                <w:sz w:val="18"/>
              </w:rPr>
              <w:t>其 他</w:t>
            </w:r>
          </w:p>
          <w:p>
            <w:pPr>
              <w:pStyle w:val="17"/>
              <w:spacing w:before="2" w:line="242" w:lineRule="auto"/>
              <w:ind w:left="56" w:right="45"/>
              <w:rPr>
                <w:sz w:val="18"/>
              </w:rPr>
            </w:pPr>
            <w:r>
              <w:rPr>
                <w:sz w:val="18"/>
              </w:rPr>
              <w:t>行 政权力</w:t>
            </w:r>
          </w:p>
        </w:tc>
        <w:tc>
          <w:tcPr>
            <w:tcW w:w="709" w:type="dxa"/>
          </w:tcPr>
          <w:p>
            <w:pPr>
              <w:pStyle w:val="17"/>
              <w:rPr>
                <w:rFonts w:ascii="Times New Roman" w:hAnsi="Times New Roman"/>
                <w:sz w:val="18"/>
              </w:rPr>
            </w:pPr>
          </w:p>
          <w:p>
            <w:pPr>
              <w:pStyle w:val="17"/>
              <w:rPr>
                <w:rFonts w:ascii="Times New Roman" w:hAnsi="Times New Roman"/>
                <w:sz w:val="18"/>
              </w:rPr>
            </w:pPr>
          </w:p>
          <w:p>
            <w:pPr>
              <w:pStyle w:val="17"/>
              <w:spacing w:before="147"/>
              <w:ind w:left="57"/>
              <w:rPr>
                <w:sz w:val="18"/>
              </w:rPr>
            </w:pPr>
            <w:r>
              <w:rPr>
                <w:sz w:val="18"/>
              </w:rPr>
              <w:t>县级</w:t>
            </w:r>
          </w:p>
        </w:tc>
        <w:tc>
          <w:tcPr>
            <w:tcW w:w="2696" w:type="dxa"/>
          </w:tcPr>
          <w:p>
            <w:pPr>
              <w:pStyle w:val="17"/>
              <w:spacing w:before="100"/>
              <w:ind w:left="56"/>
              <w:rPr>
                <w:rFonts w:ascii="PMingLiU" w:eastAsia="PMingLiU" w:hint="eastAsia"/>
                <w:sz w:val="18"/>
              </w:rPr>
            </w:pPr>
            <w:r>
              <w:rPr>
                <w:rFonts w:ascii="PMingLiU" w:eastAsia="PMingLiU" w:hint="eastAsia"/>
                <w:spacing w:val="4"/>
                <w:sz w:val="18"/>
              </w:rPr>
              <w:t>《</w:t>
            </w:r>
            <w:r>
              <w:rPr>
                <w:spacing w:val="4"/>
                <w:sz w:val="18"/>
              </w:rPr>
              <w:t>艺术品经营管理办法</w:t>
            </w:r>
            <w:r>
              <w:rPr>
                <w:rFonts w:ascii="PMingLiU" w:eastAsia="PMingLiU" w:hint="eastAsia"/>
                <w:spacing w:val="4"/>
                <w:sz w:val="18"/>
              </w:rPr>
              <w:t>》</w:t>
            </w:r>
            <w:r>
              <w:rPr>
                <w:rFonts w:ascii="PMingLiU" w:eastAsia="PMingLiU" w:hint="eastAsia"/>
                <w:sz w:val="18"/>
              </w:rPr>
              <w:t>（2016</w:t>
            </w:r>
          </w:p>
          <w:p>
            <w:pPr>
              <w:pStyle w:val="17"/>
              <w:spacing w:before="55"/>
              <w:ind w:left="56"/>
              <w:rPr>
                <w:sz w:val="18"/>
              </w:rPr>
            </w:pPr>
            <w:r>
              <w:rPr>
                <w:spacing w:val="-24"/>
                <w:sz w:val="18"/>
              </w:rPr>
              <w:t xml:space="preserve">年 </w:t>
            </w:r>
            <w:r>
              <w:rPr>
                <w:rFonts w:ascii="PMingLiU" w:eastAsia="PMingLiU" w:hint="eastAsia"/>
                <w:sz w:val="18"/>
              </w:rPr>
              <w:t>1</w:t>
            </w:r>
            <w:r>
              <w:rPr>
                <w:rFonts w:ascii="PMingLiU" w:eastAsia="PMingLiU" w:hint="eastAsia"/>
                <w:spacing w:val="-6"/>
                <w:sz w:val="18"/>
              </w:rPr>
              <w:t xml:space="preserve"> </w:t>
            </w:r>
            <w:r>
              <w:rPr>
                <w:spacing w:val="-24"/>
                <w:sz w:val="18"/>
              </w:rPr>
              <w:t xml:space="preserve">月 </w:t>
            </w:r>
            <w:r>
              <w:rPr>
                <w:rFonts w:ascii="PMingLiU" w:eastAsia="PMingLiU" w:hint="eastAsia"/>
                <w:sz w:val="18"/>
              </w:rPr>
              <w:t>18</w:t>
            </w:r>
            <w:r>
              <w:rPr>
                <w:rFonts w:ascii="PMingLiU" w:eastAsia="PMingLiU" w:hint="eastAsia"/>
                <w:spacing w:val="-6"/>
                <w:sz w:val="18"/>
              </w:rPr>
              <w:t xml:space="preserve"> </w:t>
            </w:r>
            <w:r>
              <w:rPr>
                <w:sz w:val="18"/>
              </w:rPr>
              <w:t>日中华人民共和国文化</w:t>
            </w:r>
          </w:p>
          <w:p>
            <w:pPr>
              <w:pStyle w:val="17"/>
              <w:spacing w:before="60"/>
              <w:ind w:left="56"/>
              <w:rPr>
                <w:sz w:val="18"/>
              </w:rPr>
            </w:pPr>
            <w:r>
              <w:rPr>
                <w:spacing w:val="-13"/>
                <w:w w:val="104"/>
                <w:sz w:val="18"/>
              </w:rPr>
              <w:t xml:space="preserve">部令第 </w:t>
            </w:r>
            <w:r>
              <w:rPr>
                <w:rFonts w:ascii="PMingLiU" w:eastAsia="PMingLiU" w:hint="eastAsia"/>
                <w:w w:val="104"/>
                <w:sz w:val="18"/>
              </w:rPr>
              <w:t>56</w:t>
            </w:r>
            <w:r>
              <w:rPr>
                <w:rFonts w:ascii="PMingLiU" w:eastAsia="PMingLiU" w:hint="eastAsia"/>
                <w:spacing w:val="-11"/>
                <w:w w:val="104"/>
                <w:sz w:val="18"/>
              </w:rPr>
              <w:t xml:space="preserve"> </w:t>
            </w:r>
            <w:r>
              <w:rPr>
                <w:spacing w:val="-9"/>
                <w:w w:val="104"/>
                <w:sz w:val="18"/>
              </w:rPr>
              <w:t xml:space="preserve">号发布自 </w:t>
            </w:r>
            <w:r>
              <w:rPr>
                <w:rFonts w:ascii="PMingLiU" w:eastAsia="PMingLiU" w:hint="eastAsia"/>
                <w:w w:val="104"/>
                <w:sz w:val="18"/>
              </w:rPr>
              <w:t>2016</w:t>
            </w:r>
            <w:r>
              <w:rPr>
                <w:rFonts w:ascii="PMingLiU" w:eastAsia="PMingLiU" w:hint="eastAsia"/>
                <w:spacing w:val="-12"/>
                <w:w w:val="104"/>
                <w:sz w:val="18"/>
              </w:rPr>
              <w:t xml:space="preserve"> </w:t>
            </w:r>
            <w:r>
              <w:rPr>
                <w:spacing w:val="-29"/>
                <w:w w:val="104"/>
                <w:sz w:val="18"/>
              </w:rPr>
              <w:t xml:space="preserve">年 </w:t>
            </w:r>
            <w:r>
              <w:rPr>
                <w:rFonts w:ascii="PMingLiU" w:eastAsia="PMingLiU" w:hint="eastAsia"/>
                <w:w w:val="104"/>
                <w:sz w:val="18"/>
              </w:rPr>
              <w:t>3</w:t>
            </w:r>
            <w:r>
              <w:rPr>
                <w:rFonts w:ascii="PMingLiU" w:eastAsia="PMingLiU" w:hint="eastAsia"/>
                <w:spacing w:val="-10"/>
                <w:w w:val="104"/>
                <w:sz w:val="18"/>
              </w:rPr>
              <w:t xml:space="preserve"> </w:t>
            </w:r>
            <w:r>
              <w:rPr>
                <w:w w:val="104"/>
                <w:sz w:val="18"/>
              </w:rPr>
              <w:t>月</w:t>
            </w:r>
          </w:p>
          <w:p>
            <w:pPr>
              <w:pStyle w:val="17"/>
              <w:spacing w:before="58"/>
              <w:ind w:left="56"/>
              <w:rPr>
                <w:rFonts w:ascii="PMingLiU" w:eastAsia="PMingLiU" w:hint="eastAsia"/>
                <w:sz w:val="18"/>
              </w:rPr>
            </w:pPr>
            <w:r>
              <w:rPr>
                <w:rFonts w:ascii="PMingLiU" w:eastAsia="PMingLiU" w:hint="eastAsia"/>
                <w:sz w:val="18"/>
              </w:rPr>
              <w:t xml:space="preserve">15 </w:t>
            </w:r>
            <w:r>
              <w:rPr>
                <w:sz w:val="18"/>
              </w:rPr>
              <w:t>日起施行</w:t>
            </w:r>
            <w:r>
              <w:rPr>
                <w:rFonts w:ascii="PMingLiU" w:eastAsia="PMingLiU" w:hint="eastAsia"/>
                <w:sz w:val="18"/>
              </w:rPr>
              <w:t>）</w:t>
            </w:r>
            <w:r>
              <w:rPr>
                <w:sz w:val="18"/>
              </w:rPr>
              <w:t>第五条第一款</w:t>
            </w:r>
            <w:r>
              <w:rPr>
                <w:rFonts w:ascii="PMingLiU" w:eastAsia="PMingLiU" w:hint="eastAsia"/>
                <w:sz w:val="18"/>
              </w:rPr>
              <w:t>。</w:t>
            </w:r>
          </w:p>
        </w:tc>
        <w:tc>
          <w:tcPr>
            <w:tcW w:w="709" w:type="dxa"/>
          </w:tcPr>
          <w:p>
            <w:pPr>
              <w:pStyle w:val="17"/>
              <w:rPr>
                <w:rFonts w:ascii="Times New Roman" w:hAnsi="Times New Roman"/>
                <w:sz w:val="20"/>
              </w:rPr>
            </w:pPr>
          </w:p>
          <w:p>
            <w:pPr>
              <w:pStyle w:val="17"/>
              <w:spacing w:before="11"/>
              <w:rPr>
                <w:rFonts w:ascii="Times New Roman" w:hAnsi="Times New Roman"/>
                <w:sz w:val="28"/>
              </w:rPr>
            </w:pPr>
          </w:p>
          <w:p>
            <w:pPr>
              <w:pStyle w:val="17"/>
              <w:ind w:left="55"/>
              <w:rPr>
                <w:rFonts w:ascii="PMingLiU" w:hAnsi="PMingLiU"/>
                <w:sz w:val="18"/>
              </w:rPr>
            </w:pPr>
            <w:r>
              <w:rPr>
                <w:rFonts w:ascii="PMingLiU" w:hAnsi="PMingLiU"/>
                <w:w w:val="104"/>
                <w:sz w:val="18"/>
              </w:rPr>
              <w:t>20</w:t>
            </w:r>
          </w:p>
        </w:tc>
        <w:tc>
          <w:tcPr>
            <w:tcW w:w="1135" w:type="dxa"/>
          </w:tcPr>
          <w:p>
            <w:pPr>
              <w:pStyle w:val="17"/>
              <w:spacing w:before="4"/>
              <w:rPr>
                <w:rFonts w:ascii="Times New Roman" w:hAnsi="Times New Roman"/>
                <w:sz w:val="25"/>
              </w:rPr>
            </w:pPr>
          </w:p>
          <w:p>
            <w:pPr>
              <w:pStyle w:val="17"/>
              <w:spacing w:line="274"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p>
        </w:tc>
        <w:tc>
          <w:tcPr>
            <w:tcW w:w="2691" w:type="dxa"/>
          </w:tcPr>
          <w:p>
            <w:pPr>
              <w:pStyle w:val="17"/>
              <w:rPr>
                <w:rFonts w:ascii="Times New Roman" w:hAnsi="Times New Roman"/>
                <w:sz w:val="18"/>
              </w:rPr>
            </w:pPr>
          </w:p>
          <w:p>
            <w:pPr>
              <w:pStyle w:val="17"/>
              <w:spacing w:before="6"/>
              <w:rPr>
                <w:rFonts w:ascii="Times New Roman" w:hAnsi="Times New Roman"/>
                <w:sz w:val="20"/>
              </w:rPr>
            </w:pPr>
          </w:p>
          <w:p>
            <w:pPr>
              <w:pStyle w:val="17"/>
              <w:spacing w:line="242" w:lineRule="auto"/>
              <w:ind w:left="57" w:right="44"/>
              <w:rPr>
                <w:sz w:val="18"/>
              </w:rPr>
            </w:pPr>
            <w:r>
              <w:rPr>
                <w:sz w:val="18"/>
              </w:rPr>
              <w:t>应当有与其演出业务相适应的专职演员和器材设备</w:t>
            </w:r>
          </w:p>
        </w:tc>
        <w:tc>
          <w:tcPr>
            <w:tcW w:w="713" w:type="dxa"/>
          </w:tcPr>
          <w:p>
            <w:pPr>
              <w:pStyle w:val="17"/>
              <w:rPr>
                <w:rFonts w:ascii="Times New Roman" w:hAnsi="Times New Roman"/>
                <w:sz w:val="18"/>
              </w:rPr>
            </w:pPr>
          </w:p>
          <w:p>
            <w:pPr>
              <w:pStyle w:val="17"/>
              <w:rPr>
                <w:rFonts w:ascii="Times New Roman" w:hAnsi="Times New Roman"/>
                <w:sz w:val="18"/>
              </w:rPr>
            </w:pPr>
          </w:p>
          <w:p>
            <w:pPr>
              <w:pStyle w:val="17"/>
              <w:spacing w:before="147"/>
              <w:ind w:left="56"/>
              <w:rPr>
                <w:sz w:val="18"/>
              </w:rPr>
            </w:pPr>
            <w:r>
              <w:rPr>
                <w:sz w:val="18"/>
              </w:rPr>
              <w:t>否</w:t>
            </w:r>
          </w:p>
        </w:tc>
        <w:tc>
          <w:tcPr>
            <w:tcW w:w="865" w:type="dxa"/>
          </w:tcPr>
          <w:p>
            <w:pPr>
              <w:pStyle w:val="17"/>
              <w:rPr>
                <w:rFonts w:ascii="Times New Roman" w:hAnsi="Times New Roman"/>
                <w:sz w:val="18"/>
              </w:rPr>
            </w:pPr>
          </w:p>
          <w:p>
            <w:pPr>
              <w:pStyle w:val="17"/>
              <w:rPr>
                <w:rFonts w:ascii="Times New Roman" w:hAnsi="Times New Roman"/>
                <w:sz w:val="18"/>
              </w:rPr>
            </w:pPr>
          </w:p>
          <w:p>
            <w:pPr>
              <w:pStyle w:val="17"/>
              <w:spacing w:before="147"/>
              <w:ind w:left="56"/>
              <w:rPr>
                <w:sz w:val="18"/>
              </w:rPr>
            </w:pPr>
            <w:r>
              <w:rPr>
                <w:sz w:val="18"/>
              </w:rPr>
              <w:t>无</w:t>
            </w:r>
          </w:p>
        </w:tc>
        <w:tc>
          <w:tcPr>
            <w:tcW w:w="692" w:type="dxa"/>
          </w:tcPr>
          <w:p>
            <w:pPr>
              <w:pStyle w:val="17"/>
              <w:rPr>
                <w:rFonts w:ascii="Times New Roman" w:hAnsi="Times New Roman"/>
                <w:sz w:val="18"/>
              </w:rPr>
            </w:pPr>
          </w:p>
          <w:p>
            <w:pPr>
              <w:pStyle w:val="17"/>
              <w:rPr>
                <w:rFonts w:ascii="Times New Roman" w:hAnsi="Times New Roman"/>
                <w:sz w:val="18"/>
              </w:rPr>
            </w:pPr>
          </w:p>
          <w:p>
            <w:pPr>
              <w:pStyle w:val="17"/>
              <w:spacing w:before="147"/>
              <w:ind w:left="55"/>
              <w:rPr>
                <w:sz w:val="18"/>
              </w:rPr>
            </w:pPr>
            <w:r>
              <w:rPr>
                <w:sz w:val="18"/>
              </w:rPr>
              <w:t>无</w:t>
            </w:r>
          </w:p>
        </w:tc>
        <w:tc>
          <w:tcPr>
            <w:tcW w:w="709" w:type="dxa"/>
          </w:tcPr>
          <w:p>
            <w:pPr>
              <w:pStyle w:val="17"/>
              <w:rPr>
                <w:rFonts w:ascii="Times New Roman" w:hAnsi="Times New Roman"/>
                <w:sz w:val="18"/>
              </w:rPr>
            </w:pPr>
          </w:p>
          <w:p>
            <w:pPr>
              <w:pStyle w:val="17"/>
              <w:rPr>
                <w:rFonts w:ascii="Times New Roman" w:hAnsi="Times New Roman"/>
                <w:sz w:val="18"/>
              </w:rPr>
            </w:pPr>
          </w:p>
          <w:p>
            <w:pPr>
              <w:pStyle w:val="17"/>
              <w:spacing w:before="147"/>
              <w:ind w:left="57"/>
              <w:rPr>
                <w:sz w:val="18"/>
              </w:rPr>
            </w:pPr>
            <w:r>
              <w:rPr>
                <w:sz w:val="18"/>
              </w:rPr>
              <w:t>是</w:t>
            </w:r>
          </w:p>
        </w:tc>
        <w:tc>
          <w:tcPr>
            <w:tcW w:w="848" w:type="dxa"/>
          </w:tcPr>
          <w:p>
            <w:pPr>
              <w:pStyle w:val="17"/>
              <w:rPr>
                <w:rFonts w:ascii="Times New Roman" w:hAnsi="Times New Roman"/>
                <w:sz w:val="18"/>
              </w:rPr>
            </w:pPr>
          </w:p>
          <w:p>
            <w:pPr>
              <w:pStyle w:val="17"/>
              <w:rPr>
                <w:rFonts w:ascii="Times New Roman" w:hAnsi="Times New Roman"/>
                <w:sz w:val="18"/>
              </w:rPr>
            </w:pPr>
          </w:p>
          <w:p>
            <w:pPr>
              <w:pStyle w:val="17"/>
              <w:spacing w:before="147"/>
              <w:ind w:left="56"/>
              <w:rPr>
                <w:sz w:val="18"/>
              </w:rPr>
            </w:pPr>
            <w:r>
              <w:rPr>
                <w:sz w:val="18"/>
              </w:rPr>
              <w:t>否</w:t>
            </w:r>
          </w:p>
        </w:tc>
        <w:tc>
          <w:tcPr>
            <w:tcW w:w="848" w:type="dxa"/>
          </w:tcPr>
          <w:p>
            <w:pPr>
              <w:pStyle w:val="17"/>
              <w:rPr>
                <w:rFonts w:ascii="Times New Roman" w:hAnsi="Times New Roman"/>
                <w:sz w:val="18"/>
              </w:rPr>
            </w:pPr>
          </w:p>
          <w:p>
            <w:pPr>
              <w:pStyle w:val="17"/>
              <w:spacing w:before="121" w:line="242" w:lineRule="auto"/>
              <w:ind w:left="57" w:right="43"/>
              <w:jc w:val="both"/>
              <w:rPr>
                <w:sz w:val="18"/>
              </w:rPr>
            </w:pPr>
            <w:r>
              <w:rPr>
                <w:sz w:val="18"/>
              </w:rPr>
              <w:t>艺术品经营备案证明</w:t>
            </w:r>
          </w:p>
        </w:tc>
        <w:tc>
          <w:tcPr>
            <w:tcW w:w="852" w:type="dxa"/>
          </w:tcPr>
          <w:p>
            <w:pPr>
              <w:pStyle w:val="17"/>
              <w:rPr>
                <w:rFonts w:ascii="Times New Roman" w:hAnsi="Times New Roman"/>
                <w:sz w:val="18"/>
              </w:rPr>
            </w:pPr>
          </w:p>
          <w:p>
            <w:pPr>
              <w:pStyle w:val="17"/>
              <w:rPr>
                <w:rFonts w:ascii="Times New Roman" w:hAnsi="Times New Roman"/>
                <w:sz w:val="18"/>
              </w:rPr>
            </w:pPr>
          </w:p>
          <w:p>
            <w:pPr>
              <w:pStyle w:val="17"/>
              <w:spacing w:before="147"/>
              <w:ind w:left="56"/>
              <w:rPr>
                <w:sz w:val="18"/>
              </w:rPr>
            </w:pPr>
            <w:r>
              <w:rPr>
                <w:sz w:val="18"/>
              </w:rPr>
              <w:t>证照</w:t>
            </w:r>
          </w:p>
        </w:tc>
        <w:tc>
          <w:tcPr>
            <w:tcW w:w="1569" w:type="dxa"/>
          </w:tcPr>
          <w:p>
            <w:pPr>
              <w:pStyle w:val="17"/>
              <w:spacing w:before="100"/>
              <w:ind w:left="56"/>
              <w:rPr>
                <w:sz w:val="18"/>
              </w:rPr>
            </w:pPr>
            <w:r>
              <w:rPr>
                <w:rFonts w:ascii="PMingLiU" w:eastAsia="PMingLiU" w:hint="eastAsia"/>
                <w:spacing w:val="15"/>
                <w:sz w:val="18"/>
              </w:rPr>
              <w:t>1</w:t>
            </w:r>
            <w:r>
              <w:rPr>
                <w:rFonts w:ascii="PMingLiU" w:eastAsia="PMingLiU" w:hint="eastAsia"/>
                <w:spacing w:val="14"/>
                <w:sz w:val="18"/>
              </w:rPr>
              <w:t>、</w:t>
            </w:r>
            <w:r>
              <w:rPr>
                <w:spacing w:val="11"/>
                <w:sz w:val="18"/>
              </w:rPr>
              <w:t>营业执照副本</w:t>
            </w:r>
          </w:p>
          <w:p>
            <w:pPr>
              <w:pStyle w:val="17"/>
              <w:spacing w:before="55"/>
              <w:ind w:left="56"/>
              <w:rPr>
                <w:sz w:val="18"/>
              </w:rPr>
            </w:pPr>
            <w:r>
              <w:rPr>
                <w:rFonts w:ascii="PMingLiU" w:eastAsia="PMingLiU" w:hint="eastAsia"/>
                <w:sz w:val="18"/>
              </w:rPr>
              <w:t>（</w:t>
            </w:r>
            <w:r>
              <w:rPr>
                <w:sz w:val="18"/>
              </w:rPr>
              <w:t>或事业单位法人</w:t>
            </w:r>
          </w:p>
          <w:p>
            <w:pPr>
              <w:pStyle w:val="17"/>
              <w:spacing w:before="2" w:line="310" w:lineRule="atLeast"/>
              <w:ind w:left="56" w:right="45"/>
              <w:rPr>
                <w:rFonts w:ascii="PMingLiU" w:eastAsia="PMingLiU" w:hint="eastAsia"/>
                <w:sz w:val="18"/>
              </w:rPr>
            </w:pPr>
            <w:r>
              <w:rPr>
                <w:sz w:val="18"/>
              </w:rPr>
              <w:t>证书</w:t>
            </w:r>
            <w:r>
              <w:rPr>
                <w:rFonts w:ascii="PMingLiU" w:eastAsia="PMingLiU" w:hint="eastAsia"/>
                <w:sz w:val="18"/>
              </w:rPr>
              <w:t>、</w:t>
            </w:r>
            <w:r>
              <w:rPr>
                <w:sz w:val="18"/>
              </w:rPr>
              <w:t>民办非企业单位登记证书</w:t>
            </w:r>
            <w:r>
              <w:rPr>
                <w:rFonts w:ascii="PMingLiU" w:eastAsia="PMingLiU" w:hint="eastAsia"/>
                <w:sz w:val="18"/>
              </w:rPr>
              <w:t>）</w:t>
            </w:r>
          </w:p>
        </w:tc>
        <w:tc>
          <w:tcPr>
            <w:tcW w:w="772" w:type="dxa"/>
          </w:tcPr>
          <w:p>
            <w:pPr>
              <w:pStyle w:val="17"/>
              <w:rPr>
                <w:rFonts w:ascii="Times New Roman" w:hAnsi="Times New Roman"/>
                <w:sz w:val="18"/>
              </w:rPr>
            </w:pPr>
          </w:p>
          <w:p>
            <w:pPr>
              <w:pStyle w:val="17"/>
              <w:spacing w:before="8"/>
              <w:rPr>
                <w:rFonts w:ascii="Times New Roman" w:hAnsi="Times New Roman"/>
                <w:sz w:val="20"/>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rFonts w:ascii="Times New Roman" w:hAnsi="Times New Roman"/>
                <w:sz w:val="18"/>
              </w:rPr>
            </w:pPr>
          </w:p>
          <w:p>
            <w:pPr>
              <w:pStyle w:val="17"/>
              <w:rPr>
                <w:rFonts w:ascii="Times New Roman" w:hAnsi="Times New Roman"/>
                <w:sz w:val="18"/>
              </w:rPr>
            </w:pPr>
          </w:p>
          <w:p>
            <w:pPr>
              <w:pStyle w:val="17"/>
              <w:spacing w:before="147"/>
              <w:ind w:left="55"/>
              <w:rPr>
                <w:sz w:val="18"/>
              </w:rPr>
            </w:pPr>
            <w:r>
              <w:rPr>
                <w:sz w:val="18"/>
              </w:rPr>
              <w:t>原件</w:t>
            </w:r>
          </w:p>
        </w:tc>
      </w:tr>
      <w:tr>
        <w:trPr>
          <w:trHeight w:val="1043"/>
        </w:trPr>
        <w:tc>
          <w:tcPr>
            <w:tcW w:w="537" w:type="dxa"/>
          </w:tcPr>
          <w:p>
            <w:pPr>
              <w:pStyle w:val="17"/>
              <w:rPr>
                <w:rFonts w:ascii="Times New Roman" w:hAnsi="Times New Roman"/>
                <w:sz w:val="20"/>
              </w:rPr>
            </w:pPr>
          </w:p>
          <w:p>
            <w:pPr>
              <w:pStyle w:val="17"/>
              <w:spacing w:before="177"/>
              <w:ind w:left="66" w:right="60"/>
              <w:jc w:val="center"/>
              <w:rPr>
                <w:rFonts w:ascii="PMingLiU" w:hAnsi="PMingLiU"/>
                <w:sz w:val="18"/>
              </w:rPr>
            </w:pPr>
            <w:r>
              <w:rPr>
                <w:rFonts w:ascii="PMingLiU" w:hAnsi="PMingLiU"/>
                <w:w w:val="104"/>
                <w:sz w:val="18"/>
              </w:rPr>
              <w:t>786</w:t>
            </w:r>
          </w:p>
        </w:tc>
        <w:tc>
          <w:tcPr>
            <w:tcW w:w="1431" w:type="dxa"/>
            <w:tcBorders>
              <w:top w:val="single" w:sz="4" w:space="0" w:color="000000"/>
              <w:left w:val="single" w:sz="4" w:space="0" w:color="000000"/>
              <w:right w:val="single" w:sz="4" w:space="0" w:color="000000"/>
            </w:tcBorders>
          </w:tcPr>
          <w:p>
            <w:pPr>
              <w:pStyle w:val="17"/>
              <w:spacing w:before="2"/>
              <w:rPr>
                <w:rFonts w:ascii="Times New Roman" w:hAnsi="Times New Roman"/>
                <w:sz w:val="25"/>
              </w:rPr>
            </w:pPr>
          </w:p>
          <w:p>
            <w:pPr>
              <w:pStyle w:val="17"/>
              <w:spacing w:line="242" w:lineRule="auto"/>
              <w:ind w:left="57" w:right="43"/>
              <w:rPr>
                <w:sz w:val="18"/>
              </w:rPr>
            </w:pPr>
            <w:r>
              <w:rPr>
                <w:sz w:val="18"/>
              </w:rPr>
              <w:t>个体演员和个体演出经纪人备案</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spacing w:before="11"/>
              <w:rPr>
                <w:rFonts w:ascii="Times New Roman" w:hAnsi="Times New Roman"/>
                <w:sz w:val="14"/>
              </w:rPr>
            </w:pPr>
          </w:p>
          <w:p>
            <w:pPr>
              <w:pStyle w:val="17"/>
              <w:ind w:left="56"/>
              <w:rPr>
                <w:sz w:val="18"/>
              </w:rPr>
            </w:pPr>
            <w:r>
              <w:rPr>
                <w:sz w:val="18"/>
              </w:rPr>
              <w:t>其 他</w:t>
            </w:r>
          </w:p>
          <w:p>
            <w:pPr>
              <w:pStyle w:val="17"/>
              <w:spacing w:before="2" w:line="245" w:lineRule="auto"/>
              <w:ind w:left="56" w:right="45"/>
              <w:rPr>
                <w:sz w:val="18"/>
              </w:rPr>
            </w:pPr>
            <w:r>
              <w:rPr>
                <w:sz w:val="18"/>
              </w:rPr>
              <w:t>行 政权力</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2"/>
              <w:rPr>
                <w:rFonts w:ascii="Times New Roman" w:hAnsi="Times New Roman"/>
                <w:sz w:val="17"/>
              </w:rPr>
            </w:pPr>
          </w:p>
          <w:p>
            <w:pPr>
              <w:pStyle w:val="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42" w:line="310" w:lineRule="atLeast"/>
              <w:ind w:left="56" w:right="45"/>
              <w:jc w:val="both"/>
              <w:rPr>
                <w:rFonts w:ascii="PMingLiU" w:eastAsia="PMingLiU" w:hint="eastAsia"/>
                <w:sz w:val="18"/>
              </w:rPr>
            </w:pPr>
            <w:r>
              <w:rPr>
                <w:rFonts w:ascii="PMingLiU" w:eastAsia="PMingLiU" w:hint="eastAsia"/>
                <w:sz w:val="18"/>
              </w:rPr>
              <w:t>《</w:t>
            </w:r>
            <w:r>
              <w:rPr>
                <w:sz w:val="18"/>
              </w:rPr>
              <w:t>营业性演出管理条例</w:t>
            </w:r>
            <w:r>
              <w:rPr>
                <w:rFonts w:ascii="PMingLiU" w:eastAsia="PMingLiU" w:hint="eastAsia"/>
                <w:sz w:val="18"/>
              </w:rPr>
              <w:t>》;</w:t>
            </w:r>
            <w:r>
              <w:rPr>
                <w:sz w:val="18"/>
              </w:rPr>
              <w:t>依据文号</w:t>
            </w:r>
            <w:r>
              <w:rPr>
                <w:rFonts w:ascii="PMingLiU" w:eastAsia="PMingLiU" w:hint="eastAsia"/>
                <w:sz w:val="18"/>
              </w:rPr>
              <w:t>:</w:t>
            </w:r>
            <w:r>
              <w:rPr>
                <w:sz w:val="18"/>
              </w:rPr>
              <w:t xml:space="preserve">国务院令第 </w:t>
            </w:r>
            <w:r>
              <w:rPr>
                <w:rFonts w:ascii="PMingLiU" w:eastAsia="PMingLiU" w:hint="eastAsia"/>
                <w:sz w:val="18"/>
              </w:rPr>
              <w:t xml:space="preserve">439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w:t>
            </w:r>
            <w:r>
              <w:rPr>
                <w:w w:val="104"/>
                <w:sz w:val="18"/>
              </w:rPr>
              <w:t>九条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20"/>
              </w:rPr>
            </w:pPr>
          </w:p>
          <w:p>
            <w:pPr>
              <w:pStyle w:val="17"/>
              <w:spacing w:before="177"/>
              <w:ind w:left="55"/>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2"/>
              <w:rPr>
                <w:rFonts w:ascii="Times New Roman" w:hAnsi="Times New Roman"/>
                <w:sz w:val="17"/>
              </w:rPr>
            </w:pPr>
          </w:p>
          <w:p>
            <w:pPr>
              <w:pStyle w:val="17"/>
              <w:ind w:left="57"/>
              <w:rPr>
                <w:sz w:val="18"/>
              </w:rPr>
            </w:pPr>
            <w:r>
              <w:rPr>
                <w:sz w:val="18"/>
              </w:rPr>
              <w:t>其他组织</w:t>
            </w:r>
          </w:p>
        </w:tc>
        <w:tc>
          <w:tcPr>
            <w:tcW w:w="2691"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2"/>
              <w:rPr>
                <w:rFonts w:ascii="Times New Roman" w:hAnsi="Times New Roman"/>
                <w:sz w:val="17"/>
              </w:rPr>
            </w:pPr>
          </w:p>
          <w:p>
            <w:pPr>
              <w:pStyle w:val="17"/>
              <w:ind w:left="57"/>
              <w:rPr>
                <w:sz w:val="18"/>
              </w:rPr>
            </w:pPr>
            <w:r>
              <w:rPr>
                <w:sz w:val="18"/>
              </w:rPr>
              <w:t>个体演员持艺术表演能力证明</w:t>
            </w:r>
          </w:p>
        </w:tc>
        <w:tc>
          <w:tcPr>
            <w:tcW w:w="713"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2"/>
              <w:rPr>
                <w:rFonts w:ascii="Times New Roman" w:hAnsi="Times New Roman"/>
                <w:sz w:val="17"/>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2"/>
              <w:rPr>
                <w:rFonts w:ascii="Times New Roman" w:hAnsi="Times New Roman"/>
                <w:sz w:val="17"/>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2"/>
              <w:rPr>
                <w:rFonts w:ascii="Times New Roman" w:hAnsi="Times New Roman"/>
                <w:sz w:val="17"/>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2"/>
              <w:rPr>
                <w:rFonts w:ascii="Times New Roman" w:hAnsi="Times New Roman"/>
                <w:sz w:val="17"/>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2"/>
              <w:rPr>
                <w:rFonts w:ascii="Times New Roman" w:hAnsi="Times New Roman"/>
                <w:sz w:val="17"/>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2"/>
              <w:rPr>
                <w:rFonts w:ascii="Times New Roman" w:hAnsi="Times New Roman"/>
                <w:sz w:val="17"/>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2"/>
              <w:rPr>
                <w:rFonts w:ascii="Times New Roman" w:hAnsi="Times New Roman"/>
                <w:sz w:val="17"/>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spacing w:before="136" w:line="271" w:lineRule="auto"/>
              <w:ind w:left="56" w:right="45"/>
              <w:jc w:val="both"/>
              <w:rPr>
                <w:rFonts w:ascii="PMingLiU" w:eastAsia="PMingLiU" w:hint="eastAsia"/>
                <w:sz w:val="18"/>
              </w:rPr>
            </w:pPr>
            <w:r>
              <w:rPr>
                <w:rFonts w:ascii="PMingLiU" w:eastAsia="PMingLiU" w:hint="eastAsia"/>
                <w:sz w:val="18"/>
              </w:rPr>
              <w:t>1</w:t>
            </w:r>
            <w:r>
              <w:rPr>
                <w:rFonts w:ascii="PMingLiU" w:eastAsia="PMingLiU" w:hint="eastAsia"/>
                <w:spacing w:val="-75"/>
                <w:sz w:val="18"/>
              </w:rPr>
              <w:t>、</w:t>
            </w:r>
            <w:r>
              <w:rPr>
                <w:spacing w:val="-3"/>
                <w:sz w:val="18"/>
              </w:rPr>
              <w:t>营业性演出管理</w:t>
            </w:r>
            <w:r>
              <w:rPr>
                <w:spacing w:val="-2"/>
                <w:sz w:val="18"/>
              </w:rPr>
              <w:t>条例实施细则第十</w:t>
            </w:r>
            <w:r>
              <w:rPr>
                <w:sz w:val="18"/>
              </w:rPr>
              <w:t>四条</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4"/>
              <w:rPr>
                <w:rFonts w:ascii="Times New Roman" w:hAnsi="Times New Roman"/>
                <w:sz w:val="25"/>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rFonts w:ascii="Times New Roman" w:hAnsi="Times New Roman"/>
                <w:sz w:val="18"/>
              </w:rPr>
            </w:pPr>
          </w:p>
          <w:p>
            <w:pPr>
              <w:pStyle w:val="17"/>
              <w:spacing w:before="2"/>
              <w:rPr>
                <w:rFonts w:ascii="Times New Roman" w:hAnsi="Times New Roman"/>
                <w:sz w:val="17"/>
              </w:rPr>
            </w:pPr>
          </w:p>
          <w:p>
            <w:pPr>
              <w:pStyle w:val="17"/>
              <w:ind w:left="55"/>
              <w:rPr>
                <w:sz w:val="18"/>
              </w:rPr>
            </w:pPr>
            <w:r>
              <w:rPr>
                <w:sz w:val="18"/>
              </w:rPr>
              <w:t>原件</w:t>
            </w:r>
          </w:p>
        </w:tc>
      </w:tr>
      <w:tr>
        <w:trPr>
          <w:trHeight w:val="5924"/>
        </w:trPr>
        <w:tc>
          <w:tcPr>
            <w:tcW w:w="537" w:type="dxa"/>
          </w:tcPr>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spacing w:before="7"/>
              <w:rPr>
                <w:rFonts w:ascii="Times New Roman" w:hAnsi="Times New Roman"/>
                <w:sz w:val="27"/>
              </w:rPr>
            </w:pPr>
          </w:p>
          <w:p>
            <w:pPr>
              <w:pStyle w:val="17"/>
              <w:ind w:left="66" w:right="60"/>
              <w:jc w:val="center"/>
              <w:rPr>
                <w:rFonts w:ascii="PMingLiU" w:hAnsi="PMingLiU"/>
                <w:sz w:val="18"/>
              </w:rPr>
            </w:pPr>
            <w:r>
              <w:rPr>
                <w:rFonts w:ascii="PMingLiU" w:hAnsi="PMingLiU"/>
                <w:w w:val="104"/>
                <w:sz w:val="18"/>
              </w:rPr>
              <w:t>787</w:t>
            </w: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4"/>
              <w:rPr>
                <w:rFonts w:ascii="Times New Roman" w:hAnsi="Times New Roman"/>
                <w:sz w:val="21"/>
              </w:rPr>
            </w:pPr>
          </w:p>
          <w:p>
            <w:pPr>
              <w:pStyle w:val="17"/>
              <w:spacing w:before="1" w:line="242" w:lineRule="auto"/>
              <w:ind w:left="57" w:right="43"/>
              <w:rPr>
                <w:sz w:val="18"/>
              </w:rPr>
            </w:pPr>
            <w:r>
              <w:rPr>
                <w:sz w:val="18"/>
              </w:rPr>
              <w:t>演出场所经营单位备案</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29"/>
              <w:ind w:left="56"/>
              <w:rPr>
                <w:sz w:val="18"/>
              </w:rPr>
            </w:pPr>
            <w:r>
              <w:rPr>
                <w:sz w:val="18"/>
              </w:rPr>
              <w:t>其 他</w:t>
            </w:r>
          </w:p>
          <w:p>
            <w:pPr>
              <w:pStyle w:val="17"/>
              <w:spacing w:before="2" w:line="242" w:lineRule="auto"/>
              <w:ind w:left="56" w:right="45"/>
              <w:rPr>
                <w:sz w:val="18"/>
              </w:rPr>
            </w:pPr>
            <w:r>
              <w:rPr>
                <w:sz w:val="18"/>
              </w:rPr>
              <w:t>行 政权力</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54"/>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spacing w:before="8"/>
              <w:rPr>
                <w:rFonts w:ascii="Times New Roman" w:hAnsi="Times New Roman"/>
                <w:sz w:val="20"/>
              </w:rPr>
            </w:pPr>
          </w:p>
          <w:p>
            <w:pPr>
              <w:pStyle w:val="17"/>
              <w:spacing w:line="295" w:lineRule="auto"/>
              <w:ind w:left="56" w:right="45"/>
              <w:jc w:val="both"/>
              <w:rPr>
                <w:rFonts w:ascii="PMingLiU" w:eastAsia="PMingLiU" w:hint="eastAsia"/>
                <w:sz w:val="18"/>
              </w:rPr>
            </w:pPr>
            <w:r>
              <w:rPr>
                <w:rFonts w:ascii="PMingLiU" w:eastAsia="PMingLiU" w:hint="eastAsia"/>
                <w:sz w:val="18"/>
              </w:rPr>
              <w:t>《</w:t>
            </w:r>
            <w:r>
              <w:rPr>
                <w:sz w:val="18"/>
              </w:rPr>
              <w:t>营业性演出管理条例</w:t>
            </w:r>
            <w:r>
              <w:rPr>
                <w:rFonts w:ascii="PMingLiU" w:eastAsia="PMingLiU" w:hint="eastAsia"/>
                <w:sz w:val="18"/>
              </w:rPr>
              <w:t>》;</w:t>
            </w:r>
            <w:r>
              <w:rPr>
                <w:sz w:val="18"/>
              </w:rPr>
              <w:t>依据文号</w:t>
            </w:r>
            <w:r>
              <w:rPr>
                <w:rFonts w:ascii="PMingLiU" w:eastAsia="PMingLiU" w:hint="eastAsia"/>
                <w:sz w:val="18"/>
              </w:rPr>
              <w:t>:</w:t>
            </w:r>
            <w:r>
              <w:rPr>
                <w:sz w:val="18"/>
              </w:rPr>
              <w:t xml:space="preserve">国务院令第 </w:t>
            </w:r>
            <w:r>
              <w:rPr>
                <w:rFonts w:ascii="PMingLiU" w:eastAsia="PMingLiU" w:hint="eastAsia"/>
                <w:sz w:val="18"/>
              </w:rPr>
              <w:t xml:space="preserve">439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w:t>
            </w:r>
            <w:r>
              <w:rPr>
                <w:w w:val="104"/>
                <w:sz w:val="18"/>
              </w:rPr>
              <w:t>七条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spacing w:before="7"/>
              <w:rPr>
                <w:rFonts w:ascii="Times New Roman" w:hAnsi="Times New Roman"/>
                <w:sz w:val="27"/>
              </w:rPr>
            </w:pPr>
          </w:p>
          <w:p>
            <w:pPr>
              <w:pStyle w:val="17"/>
              <w:ind w:left="55"/>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7"/>
              <w:rPr>
                <w:rFonts w:ascii="Times New Roman" w:hAnsi="Times New Roman"/>
                <w:sz w:val="21"/>
              </w:rPr>
            </w:pPr>
          </w:p>
          <w:p>
            <w:pPr>
              <w:pStyle w:val="17"/>
              <w:spacing w:line="254"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single" w:sz="4" w:space="0" w:color="000000"/>
              <w:left w:val="single" w:sz="4" w:space="0" w:color="000000"/>
              <w:right w:val="single" w:sz="4" w:space="0" w:color="000000"/>
            </w:tcBorders>
          </w:tcPr>
          <w:p>
            <w:pPr>
              <w:pStyle w:val="17"/>
              <w:spacing w:before="99" w:line="295" w:lineRule="auto"/>
              <w:ind w:left="57" w:right="44"/>
              <w:jc w:val="both"/>
              <w:rPr>
                <w:sz w:val="18"/>
              </w:rPr>
            </w:pPr>
            <w:r>
              <w:rPr>
                <w:rFonts w:ascii="PMingLiU" w:eastAsia="PMingLiU" w:hint="eastAsia"/>
                <w:sz w:val="18"/>
              </w:rPr>
              <w:t>《</w:t>
            </w:r>
            <w:r>
              <w:rPr>
                <w:sz w:val="18"/>
              </w:rPr>
              <w:t>营业性演出管理条例</w:t>
            </w:r>
            <w:r>
              <w:rPr>
                <w:rFonts w:ascii="PMingLiU" w:eastAsia="PMingLiU" w:hint="eastAsia"/>
                <w:spacing w:val="-3"/>
                <w:sz w:val="18"/>
              </w:rPr>
              <w:t>》(</w:t>
            </w:r>
            <w:r>
              <w:rPr>
                <w:spacing w:val="-5"/>
                <w:sz w:val="18"/>
              </w:rPr>
              <w:t>国务院</w:t>
            </w:r>
            <w:r>
              <w:rPr>
                <w:spacing w:val="-13"/>
                <w:sz w:val="18"/>
              </w:rPr>
              <w:t xml:space="preserve">令第 </w:t>
            </w:r>
            <w:r>
              <w:rPr>
                <w:rFonts w:ascii="PMingLiU" w:eastAsia="PMingLiU" w:hint="eastAsia"/>
                <w:sz w:val="18"/>
              </w:rPr>
              <w:t>528</w:t>
            </w:r>
            <w:r>
              <w:rPr>
                <w:rFonts w:ascii="PMingLiU" w:eastAsia="PMingLiU" w:hint="eastAsia"/>
                <w:spacing w:val="4"/>
                <w:sz w:val="18"/>
              </w:rPr>
              <w:t xml:space="preserve"> </w:t>
            </w:r>
            <w:r>
              <w:rPr>
                <w:sz w:val="18"/>
              </w:rPr>
              <w:t>号</w:t>
            </w:r>
            <w:r>
              <w:rPr>
                <w:rFonts w:ascii="PMingLiU" w:eastAsia="PMingLiU" w:hint="eastAsia"/>
                <w:sz w:val="18"/>
              </w:rPr>
              <w:t>)</w:t>
            </w:r>
            <w:r>
              <w:rPr>
                <w:spacing w:val="-2"/>
                <w:sz w:val="18"/>
              </w:rPr>
              <w:t>第七条设立演出场所</w:t>
            </w:r>
            <w:r>
              <w:rPr>
                <w:spacing w:val="2"/>
                <w:sz w:val="18"/>
              </w:rPr>
              <w:t>经营单位</w:t>
            </w:r>
            <w:r>
              <w:rPr>
                <w:rFonts w:ascii="PMingLiU" w:eastAsia="PMingLiU" w:hint="eastAsia"/>
                <w:sz w:val="18"/>
              </w:rPr>
              <w:t>，</w:t>
            </w:r>
            <w:r>
              <w:rPr>
                <w:spacing w:val="1"/>
                <w:sz w:val="18"/>
              </w:rPr>
              <w:t>应当依法到工商行政管理部门办理注册登记</w:t>
            </w:r>
            <w:r>
              <w:rPr>
                <w:rFonts w:ascii="PMingLiU" w:eastAsia="PMingLiU" w:hint="eastAsia"/>
                <w:spacing w:val="4"/>
                <w:sz w:val="18"/>
              </w:rPr>
              <w:t>，</w:t>
            </w:r>
            <w:r>
              <w:rPr>
                <w:spacing w:val="2"/>
                <w:sz w:val="18"/>
              </w:rPr>
              <w:t>领取营业执照</w:t>
            </w:r>
            <w:r>
              <w:rPr>
                <w:rFonts w:ascii="PMingLiU" w:eastAsia="PMingLiU" w:hint="eastAsia"/>
                <w:spacing w:val="4"/>
                <w:sz w:val="18"/>
              </w:rPr>
              <w:t>，</w:t>
            </w:r>
            <w:r>
              <w:rPr>
                <w:spacing w:val="2"/>
                <w:sz w:val="18"/>
              </w:rPr>
              <w:t>并依照有关消防</w:t>
            </w:r>
            <w:r>
              <w:rPr>
                <w:rFonts w:ascii="PMingLiU" w:eastAsia="PMingLiU" w:hint="eastAsia"/>
                <w:sz w:val="18"/>
              </w:rPr>
              <w:t>、</w:t>
            </w:r>
            <w:r>
              <w:rPr>
                <w:spacing w:val="2"/>
                <w:sz w:val="18"/>
              </w:rPr>
              <w:t>卫生</w:t>
            </w:r>
            <w:r>
              <w:rPr>
                <w:spacing w:val="1"/>
                <w:sz w:val="18"/>
              </w:rPr>
              <w:t>管理等法律</w:t>
            </w:r>
            <w:r>
              <w:rPr>
                <w:rFonts w:ascii="PMingLiU" w:eastAsia="PMingLiU" w:hint="eastAsia"/>
                <w:spacing w:val="7"/>
                <w:sz w:val="18"/>
              </w:rPr>
              <w:t>、</w:t>
            </w:r>
            <w:r>
              <w:rPr>
                <w:spacing w:val="1"/>
                <w:sz w:val="18"/>
              </w:rPr>
              <w:t>行政法规的规定办理审批手续</w:t>
            </w:r>
            <w:r>
              <w:rPr>
                <w:rFonts w:ascii="PMingLiU" w:eastAsia="PMingLiU" w:hint="eastAsia"/>
                <w:spacing w:val="7"/>
                <w:sz w:val="18"/>
              </w:rPr>
              <w:t>。</w:t>
            </w:r>
            <w:r>
              <w:rPr>
                <w:spacing w:val="1"/>
                <w:sz w:val="18"/>
              </w:rPr>
              <w:t>演出场所经营单位</w:t>
            </w:r>
          </w:p>
          <w:p>
            <w:pPr>
              <w:pStyle w:val="17"/>
              <w:spacing w:line="278" w:lineRule="auto"/>
              <w:ind w:left="57" w:right="44"/>
              <w:jc w:val="both"/>
              <w:rPr>
                <w:rFonts w:ascii="PMingLiU" w:eastAsia="PMingLiU" w:hint="eastAsia"/>
                <w:sz w:val="18"/>
              </w:rPr>
            </w:pPr>
            <w:r>
              <w:rPr>
                <w:spacing w:val="2"/>
                <w:sz w:val="18"/>
              </w:rPr>
              <w:t>应当自领取营业执照之日起</w:t>
            </w:r>
            <w:r>
              <w:rPr>
                <w:rFonts w:ascii="PMingLiU" w:eastAsia="PMingLiU" w:hint="eastAsia"/>
                <w:sz w:val="18"/>
              </w:rPr>
              <w:t>20</w:t>
            </w:r>
            <w:r>
              <w:rPr>
                <w:rFonts w:ascii="PMingLiU" w:eastAsia="PMingLiU" w:hint="eastAsia"/>
                <w:spacing w:val="-12"/>
                <w:sz w:val="18"/>
              </w:rPr>
              <w:t xml:space="preserve"> </w:t>
            </w:r>
            <w:r>
              <w:rPr>
                <w:spacing w:val="-16"/>
                <w:sz w:val="18"/>
              </w:rPr>
              <w:t>日</w:t>
            </w:r>
            <w:r>
              <w:rPr>
                <w:sz w:val="18"/>
              </w:rPr>
              <w:t>内向所在地县级人民政府文化主</w:t>
            </w:r>
            <w:r>
              <w:rPr>
                <w:spacing w:val="1"/>
                <w:sz w:val="18"/>
              </w:rPr>
              <w:t>管部门备案</w:t>
            </w:r>
            <w:r>
              <w:rPr>
                <w:rFonts w:ascii="PMingLiU" w:eastAsia="PMingLiU" w:hint="eastAsia"/>
                <w:spacing w:val="4"/>
                <w:sz w:val="18"/>
              </w:rPr>
              <w:t>。；《</w:t>
            </w:r>
            <w:r>
              <w:rPr>
                <w:spacing w:val="1"/>
                <w:sz w:val="18"/>
              </w:rPr>
              <w:t>营业性演出管理条例实施细则</w:t>
            </w:r>
            <w:r>
              <w:rPr>
                <w:rFonts w:ascii="PMingLiU" w:eastAsia="PMingLiU" w:hint="eastAsia"/>
                <w:spacing w:val="1"/>
                <w:sz w:val="18"/>
              </w:rPr>
              <w:t>》（</w:t>
            </w:r>
            <w:r>
              <w:rPr>
                <w:spacing w:val="-7"/>
                <w:sz w:val="18"/>
              </w:rPr>
              <w:t xml:space="preserve">文化部第 </w:t>
            </w:r>
            <w:r>
              <w:rPr>
                <w:rFonts w:ascii="PMingLiU" w:eastAsia="PMingLiU" w:hint="eastAsia"/>
                <w:sz w:val="18"/>
              </w:rPr>
              <w:t>47</w:t>
            </w:r>
          </w:p>
          <w:p>
            <w:pPr>
              <w:pStyle w:val="17"/>
              <w:spacing w:before="21" w:line="295" w:lineRule="auto"/>
              <w:ind w:left="57" w:right="44"/>
              <w:rPr>
                <w:sz w:val="18"/>
              </w:rPr>
            </w:pPr>
            <w:r>
              <w:rPr>
                <w:spacing w:val="2"/>
                <w:sz w:val="18"/>
              </w:rPr>
              <w:t>号令</w:t>
            </w:r>
            <w:r>
              <w:rPr>
                <w:rFonts w:ascii="PMingLiU" w:eastAsia="PMingLiU" w:hint="eastAsia"/>
                <w:spacing w:val="4"/>
                <w:sz w:val="18"/>
              </w:rPr>
              <w:t>）</w:t>
            </w:r>
            <w:r>
              <w:rPr>
                <w:sz w:val="18"/>
              </w:rPr>
              <w:t>第九条依法登记的演出场</w:t>
            </w:r>
            <w:r>
              <w:rPr>
                <w:spacing w:val="1"/>
                <w:sz w:val="18"/>
              </w:rPr>
              <w:t>所经营单位</w:t>
            </w:r>
            <w:r>
              <w:rPr>
                <w:rFonts w:ascii="PMingLiU" w:eastAsia="PMingLiU" w:hint="eastAsia"/>
                <w:spacing w:val="7"/>
                <w:sz w:val="18"/>
              </w:rPr>
              <w:t>，</w:t>
            </w:r>
            <w:r>
              <w:rPr>
                <w:spacing w:val="1"/>
                <w:sz w:val="18"/>
              </w:rPr>
              <w:t>应当自领取证照之</w:t>
            </w:r>
            <w:r>
              <w:rPr>
                <w:spacing w:val="13"/>
                <w:sz w:val="18"/>
              </w:rPr>
              <w:t>日起</w:t>
            </w:r>
            <w:r>
              <w:rPr>
                <w:rFonts w:ascii="PMingLiU" w:eastAsia="PMingLiU" w:hint="eastAsia"/>
                <w:sz w:val="18"/>
              </w:rPr>
              <w:t>20</w:t>
            </w:r>
            <w:r>
              <w:rPr>
                <w:rFonts w:ascii="PMingLiU" w:eastAsia="PMingLiU" w:hint="eastAsia"/>
                <w:spacing w:val="-18"/>
                <w:sz w:val="18"/>
              </w:rPr>
              <w:t xml:space="preserve"> </w:t>
            </w:r>
            <w:r>
              <w:rPr>
                <w:sz w:val="18"/>
              </w:rPr>
              <w:t>日内</w:t>
            </w:r>
            <w:r>
              <w:rPr>
                <w:rFonts w:ascii="PMingLiU" w:eastAsia="PMingLiU" w:hint="eastAsia"/>
                <w:spacing w:val="-89"/>
                <w:sz w:val="18"/>
              </w:rPr>
              <w:t>，</w:t>
            </w:r>
            <w:r>
              <w:rPr>
                <w:sz w:val="18"/>
              </w:rPr>
              <w:t>持证照和有关消防</w:t>
            </w:r>
            <w:r>
              <w:rPr>
                <w:spacing w:val="2"/>
                <w:sz w:val="18"/>
              </w:rPr>
              <w:t>卫生批准文件</w:t>
            </w:r>
            <w:r>
              <w:rPr>
                <w:rFonts w:ascii="PMingLiU" w:eastAsia="PMingLiU" w:hint="eastAsia"/>
                <w:sz w:val="18"/>
              </w:rPr>
              <w:t>，</w:t>
            </w:r>
            <w:r>
              <w:rPr>
                <w:spacing w:val="1"/>
                <w:sz w:val="18"/>
              </w:rPr>
              <w:t>向所在地县级文化主管部门备案</w:t>
            </w:r>
            <w:r>
              <w:rPr>
                <w:rFonts w:ascii="PMingLiU" w:eastAsia="PMingLiU" w:hint="eastAsia"/>
                <w:spacing w:val="4"/>
                <w:sz w:val="18"/>
              </w:rPr>
              <w:t>，</w:t>
            </w:r>
            <w:r>
              <w:rPr>
                <w:spacing w:val="1"/>
                <w:sz w:val="18"/>
              </w:rPr>
              <w:t>县级文化主管部门应当出具备案证明</w:t>
            </w:r>
            <w:r>
              <w:rPr>
                <w:rFonts w:ascii="PMingLiU" w:eastAsia="PMingLiU" w:hint="eastAsia"/>
                <w:spacing w:val="4"/>
                <w:sz w:val="18"/>
              </w:rPr>
              <w:t>。</w:t>
            </w:r>
            <w:r>
              <w:rPr>
                <w:spacing w:val="2"/>
                <w:sz w:val="18"/>
              </w:rPr>
              <w:t>备案证</w:t>
            </w:r>
            <w:r>
              <w:rPr>
                <w:spacing w:val="1"/>
                <w:sz w:val="18"/>
              </w:rPr>
              <w:t>明式样由文化部设计</w:t>
            </w:r>
            <w:r>
              <w:rPr>
                <w:rFonts w:ascii="PMingLiU" w:eastAsia="PMingLiU" w:hint="eastAsia"/>
                <w:spacing w:val="4"/>
                <w:sz w:val="18"/>
              </w:rPr>
              <w:t>，</w:t>
            </w:r>
            <w:r>
              <w:rPr>
                <w:spacing w:val="1"/>
                <w:sz w:val="18"/>
              </w:rPr>
              <w:t>省级文化</w:t>
            </w:r>
          </w:p>
          <w:p>
            <w:pPr>
              <w:pStyle w:val="17"/>
              <w:spacing w:before="2"/>
              <w:ind w:left="57"/>
              <w:jc w:val="both"/>
              <w:rPr>
                <w:rFonts w:ascii="PMingLiU" w:eastAsia="PMingLiU" w:hint="eastAsia"/>
                <w:sz w:val="18"/>
              </w:rPr>
            </w:pPr>
            <w:r>
              <w:rPr>
                <w:sz w:val="18"/>
              </w:rPr>
              <w:t>主管部门印制</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54"/>
              <w:ind w:left="56"/>
              <w:rPr>
                <w:sz w:val="18"/>
              </w:rPr>
            </w:pPr>
            <w:r>
              <w:rPr>
                <w:sz w:val="18"/>
              </w:rPr>
              <w:t>否</w:t>
            </w: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47"/>
              <w:ind w:left="-148"/>
              <w:rPr>
                <w:rFonts w:ascii="PMingLiU" w:eastAsia="PMingLiU" w:hint="eastAsia"/>
                <w:sz w:val="18"/>
              </w:rPr>
            </w:pPr>
            <w:r>
              <w:rPr>
                <w:rFonts w:ascii="PMingLiU" w:eastAsia="PMingLiU" w:hint="eastAsia"/>
                <w:sz w:val="18"/>
              </w:rPr>
              <w:t>、</w:t>
            </w: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54"/>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54"/>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54"/>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54"/>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29" w:line="242" w:lineRule="auto"/>
              <w:ind w:left="57" w:right="43"/>
              <w:jc w:val="both"/>
              <w:rPr>
                <w:sz w:val="18"/>
              </w:rPr>
            </w:pPr>
            <w:r>
              <w:rPr>
                <w:sz w:val="18"/>
              </w:rPr>
              <w:t>演出场所经营单位备案证明</w:t>
            </w: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154"/>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spacing w:before="6"/>
              <w:rPr>
                <w:rFonts w:ascii="Times New Roman" w:hAnsi="Times New Roman"/>
                <w:sz w:val="23"/>
              </w:rPr>
            </w:pPr>
          </w:p>
          <w:p>
            <w:pPr>
              <w:pStyle w:val="17"/>
              <w:spacing w:line="290" w:lineRule="auto"/>
              <w:ind w:left="56" w:right="45"/>
              <w:jc w:val="both"/>
              <w:rPr>
                <w:sz w:val="18"/>
              </w:rPr>
            </w:pPr>
            <w:r>
              <w:rPr>
                <w:sz w:val="18"/>
              </w:rPr>
              <w:t>消防批准文件复印件</w:t>
            </w:r>
            <w:r>
              <w:rPr>
                <w:rFonts w:ascii="PMingLiU" w:eastAsia="PMingLiU" w:hint="eastAsia"/>
                <w:sz w:val="18"/>
              </w:rPr>
              <w:t>，</w:t>
            </w:r>
            <w:r>
              <w:rPr>
                <w:sz w:val="18"/>
              </w:rPr>
              <w:t>如公安消防部门出具的</w:t>
            </w:r>
            <w:r>
              <w:rPr>
                <w:rFonts w:ascii="PMingLiU" w:eastAsia="PMingLiU" w:hint="eastAsia"/>
                <w:sz w:val="18"/>
              </w:rPr>
              <w:t>《</w:t>
            </w:r>
            <w:r>
              <w:rPr>
                <w:sz w:val="18"/>
              </w:rPr>
              <w:t>公众聚</w:t>
            </w:r>
          </w:p>
          <w:p>
            <w:pPr>
              <w:pStyle w:val="17"/>
              <w:spacing w:before="5" w:line="271" w:lineRule="auto"/>
              <w:ind w:left="56" w:right="45"/>
              <w:jc w:val="both"/>
              <w:rPr>
                <w:rFonts w:ascii="PMingLiU" w:eastAsia="PMingLiU" w:hint="eastAsia"/>
                <w:sz w:val="18"/>
              </w:rPr>
            </w:pPr>
            <w:r>
              <w:rPr>
                <w:sz w:val="18"/>
              </w:rPr>
              <w:t>集场所投入使用</w:t>
            </w:r>
            <w:r>
              <w:rPr>
                <w:rFonts w:ascii="PMingLiU" w:eastAsia="PMingLiU" w:hint="eastAsia"/>
                <w:sz w:val="18"/>
              </w:rPr>
              <w:t>、</w:t>
            </w:r>
            <w:r>
              <w:rPr>
                <w:sz w:val="18"/>
              </w:rPr>
              <w:t>营业前消防安全检查合格证</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7"/>
              <w:rPr>
                <w:rFonts w:ascii="Times New Roman" w:hAnsi="Times New Roman"/>
                <w:sz w:val="21"/>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4"/>
              <w:rPr>
                <w:rFonts w:ascii="Times New Roman" w:hAnsi="Times New Roman"/>
                <w:sz w:val="21"/>
              </w:rPr>
            </w:pPr>
          </w:p>
          <w:p>
            <w:pPr>
              <w:pStyle w:val="17"/>
              <w:spacing w:before="1" w:line="242" w:lineRule="auto"/>
              <w:ind w:left="55" w:right="366"/>
              <w:rPr>
                <w:sz w:val="18"/>
              </w:rPr>
            </w:pPr>
            <w:r>
              <w:rPr>
                <w:sz w:val="18"/>
              </w:rPr>
              <w:t>原件和复印件</w:t>
            </w:r>
          </w:p>
        </w:tc>
      </w:tr>
    </w:tbl>
    <w:p>
      <w:pPr>
        <w:spacing w:after="0" w:line="242" w:lineRule="auto"/>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rFonts w:ascii="Times New Roman" w:hAnsi="Times New Roman"/>
                <w:sz w:val="18"/>
              </w:rPr>
            </w:pPr>
          </w:p>
          <w:p>
            <w:pPr>
              <w:pStyle w:val="17"/>
              <w:rPr>
                <w:rFonts w:ascii="Times New Roman" w:hAnsi="Times New Roman"/>
                <w:sz w:val="18"/>
              </w:rPr>
            </w:pPr>
          </w:p>
          <w:p>
            <w:pPr>
              <w:pStyle w:val="17"/>
              <w:spacing w:before="156"/>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rFonts w:ascii="Times New Roman" w:hAnsi="Times New Roman"/>
                <w:sz w:val="18"/>
              </w:rPr>
            </w:pPr>
          </w:p>
          <w:p>
            <w:pPr>
              <w:pStyle w:val="17"/>
              <w:spacing w:before="6"/>
              <w:rPr>
                <w:rFonts w:ascii="Times New Roman" w:hAnsi="Times New Roman"/>
                <w:sz w:val="21"/>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rFonts w:ascii="Times New Roman" w:hAnsi="Times New Roman"/>
                <w:sz w:val="18"/>
              </w:rPr>
            </w:pPr>
          </w:p>
          <w:p>
            <w:pPr>
              <w:pStyle w:val="17"/>
              <w:spacing w:before="6"/>
              <w:rPr>
                <w:rFonts w:ascii="Times New Roman" w:hAnsi="Times New Roman"/>
                <w:sz w:val="21"/>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rFonts w:ascii="Times New Roman" w:hAnsi="Times New Roman"/>
                <w:sz w:val="18"/>
              </w:rPr>
            </w:pPr>
          </w:p>
          <w:p>
            <w:pPr>
              <w:pStyle w:val="17"/>
              <w:rPr>
                <w:rFonts w:ascii="Times New Roman" w:hAnsi="Times New Roman"/>
                <w:sz w:val="18"/>
              </w:rPr>
            </w:pPr>
          </w:p>
          <w:p>
            <w:pPr>
              <w:pStyle w:val="17"/>
              <w:spacing w:before="156"/>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rPr>
                <w:rFonts w:ascii="Times New Roman" w:hAnsi="Times New Roman"/>
                <w:sz w:val="18"/>
              </w:rPr>
            </w:pPr>
          </w:p>
          <w:p>
            <w:pPr>
              <w:pStyle w:val="17"/>
              <w:spacing w:before="130"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rFonts w:ascii="Times New Roman" w:hAnsi="Times New Roman"/>
                <w:sz w:val="18"/>
              </w:rPr>
            </w:pPr>
          </w:p>
          <w:p>
            <w:pPr>
              <w:pStyle w:val="17"/>
              <w:rPr>
                <w:rFonts w:ascii="Times New Roman" w:hAnsi="Times New Roman"/>
                <w:sz w:val="18"/>
              </w:rPr>
            </w:pPr>
          </w:p>
          <w:p>
            <w:pPr>
              <w:pStyle w:val="17"/>
              <w:spacing w:before="156"/>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rFonts w:ascii="Times New Roman" w:hAnsi="Times New Roman"/>
                <w:sz w:val="18"/>
              </w:rPr>
            </w:pPr>
          </w:p>
          <w:p>
            <w:pPr>
              <w:pStyle w:val="17"/>
              <w:rPr>
                <w:rFonts w:ascii="Times New Roman" w:hAnsi="Times New Roman"/>
                <w:sz w:val="18"/>
              </w:rPr>
            </w:pPr>
          </w:p>
          <w:p>
            <w:pPr>
              <w:pStyle w:val="17"/>
              <w:spacing w:before="156"/>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3"/>
              <w:rPr>
                <w:rFonts w:ascii="Times New Roman" w:hAnsi="Times New Roman"/>
                <w:sz w:val="19"/>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3"/>
              <w:rPr>
                <w:rFonts w:ascii="Times New Roman" w:hAnsi="Times New Roman"/>
                <w:sz w:val="19"/>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rFonts w:ascii="Times New Roman" w:hAnsi="Times New Roman"/>
                <w:sz w:val="18"/>
              </w:rPr>
            </w:pPr>
          </w:p>
          <w:p>
            <w:pPr>
              <w:pStyle w:val="17"/>
              <w:spacing w:before="6"/>
              <w:rPr>
                <w:rFonts w:ascii="Times New Roman" w:hAnsi="Times New Roman"/>
                <w:sz w:val="21"/>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rFonts w:ascii="Times New Roman" w:hAnsi="Times New Roman"/>
                <w:sz w:val="18"/>
              </w:rPr>
            </w:pPr>
          </w:p>
          <w:p>
            <w:pPr>
              <w:pStyle w:val="17"/>
              <w:spacing w:before="6"/>
              <w:rPr>
                <w:rFonts w:ascii="Times New Roman" w:hAnsi="Times New Roman"/>
                <w:sz w:val="21"/>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4"/>
              <w:rPr>
                <w:rFonts w:ascii="Times New Roman" w:hAnsi="Times New Roman"/>
                <w:sz w:val="25"/>
                <w:szCs w:val="2"/>
              </w:rPr>
            </w:pPr>
          </w:p>
          <w:p>
            <w:pPr>
              <w:pStyle w:val="17"/>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1"/>
              <w:rPr>
                <w:rFonts w:ascii="Times New Roman" w:hAnsi="Times New Roman"/>
                <w:sz w:val="15"/>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1"/>
              <w:rPr>
                <w:rFonts w:ascii="Times New Roman" w:hAnsi="Times New Roman"/>
                <w:sz w:val="15"/>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1"/>
              <w:rPr>
                <w:rFonts w:ascii="Times New Roman" w:hAnsi="Times New Roman"/>
                <w:sz w:val="15"/>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1"/>
              <w:rPr>
                <w:rFonts w:ascii="Times New Roman" w:hAnsi="Times New Roman"/>
                <w:sz w:val="15"/>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4"/>
              <w:rPr>
                <w:rFonts w:ascii="Times New Roman" w:hAnsi="Times New Roman"/>
                <w:sz w:val="25"/>
                <w:szCs w:val="2"/>
              </w:rPr>
            </w:pPr>
          </w:p>
          <w:p>
            <w:pPr>
              <w:pStyle w:val="17"/>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1"/>
              <w:rPr>
                <w:rFonts w:ascii="Times New Roman" w:hAnsi="Times New Roman"/>
                <w:sz w:val="15"/>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1"/>
              <w:rPr>
                <w:rFonts w:ascii="Times New Roman" w:hAnsi="Times New Roman"/>
                <w:sz w:val="15"/>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044"/>
        </w:trPr>
        <w:tc>
          <w:tcPr>
            <w:tcW w:w="537" w:type="dxa"/>
          </w:tcPr>
          <w:p>
            <w:pPr>
              <w:pStyle w:val="17"/>
              <w:rPr>
                <w:rFonts w:ascii="Times New Roman" w:hAnsi="Times New Roman"/>
                <w:sz w:val="20"/>
              </w:rPr>
            </w:pPr>
          </w:p>
          <w:p>
            <w:pPr>
              <w:pStyle w:val="17"/>
              <w:spacing w:before="178"/>
              <w:ind w:left="66" w:right="60"/>
              <w:jc w:val="center"/>
              <w:rPr>
                <w:rFonts w:ascii="PMingLiU" w:hAnsi="PMingLiU"/>
                <w:sz w:val="18"/>
              </w:rPr>
            </w:pPr>
            <w:r>
              <w:rPr>
                <w:rFonts w:ascii="PMingLiU" w:hAnsi="PMingLiU"/>
                <w:w w:val="104"/>
                <w:sz w:val="18"/>
              </w:rPr>
              <w:t>788</w:t>
            </w:r>
          </w:p>
        </w:tc>
        <w:tc>
          <w:tcPr>
            <w:tcW w:w="1431" w:type="dxa"/>
            <w:tcBorders>
              <w:top w:val="single" w:sz="4" w:space="0" w:color="000000"/>
              <w:left w:val="single" w:sz="4" w:space="0" w:color="000000"/>
              <w:right w:val="single" w:sz="4" w:space="0" w:color="000000"/>
            </w:tcBorders>
          </w:tcPr>
          <w:p>
            <w:pPr>
              <w:pStyle w:val="17"/>
              <w:spacing w:before="3"/>
              <w:rPr>
                <w:rFonts w:ascii="Times New Roman" w:hAnsi="Times New Roman"/>
                <w:sz w:val="25"/>
              </w:rPr>
            </w:pPr>
          </w:p>
          <w:p>
            <w:pPr>
              <w:pStyle w:val="17"/>
              <w:spacing w:line="242" w:lineRule="auto"/>
              <w:ind w:left="57" w:right="43"/>
              <w:rPr>
                <w:sz w:val="18"/>
              </w:rPr>
            </w:pPr>
            <w:r>
              <w:rPr>
                <w:sz w:val="18"/>
              </w:rPr>
              <w:t>导游员资格证书遗失补办</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spacing w:before="3"/>
              <w:rPr>
                <w:rFonts w:ascii="Times New Roman" w:hAnsi="Times New Roman"/>
                <w:sz w:val="25"/>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5"/>
              </w:rPr>
            </w:pPr>
          </w:p>
          <w:p>
            <w:pPr>
              <w:pStyle w:val="17"/>
              <w:spacing w:before="1"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spacing w:before="40" w:line="310" w:lineRule="atLeast"/>
              <w:ind w:left="56" w:right="45"/>
              <w:jc w:val="both"/>
              <w:rPr>
                <w:rFonts w:ascii="PMingLiU" w:eastAsia="PMingLiU" w:hint="eastAsia"/>
                <w:sz w:val="18"/>
              </w:rPr>
            </w:pPr>
            <w:r>
              <w:rPr>
                <w:rFonts w:ascii="PMingLiU" w:eastAsia="PMingLiU" w:hint="eastAsia"/>
                <w:spacing w:val="4"/>
                <w:sz w:val="18"/>
              </w:rPr>
              <w:t>《</w:t>
            </w:r>
            <w:r>
              <w:rPr>
                <w:spacing w:val="4"/>
                <w:sz w:val="18"/>
              </w:rPr>
              <w:t>导游管理办法</w:t>
            </w:r>
            <w:r>
              <w:rPr>
                <w:rFonts w:ascii="PMingLiU" w:eastAsia="PMingLiU" w:hint="eastAsia"/>
                <w:spacing w:val="4"/>
                <w:sz w:val="18"/>
              </w:rPr>
              <w:t>》（</w:t>
            </w:r>
            <w:r>
              <w:rPr>
                <w:spacing w:val="3"/>
                <w:sz w:val="18"/>
              </w:rPr>
              <w:t>中华人民共</w:t>
            </w:r>
            <w:r>
              <w:rPr>
                <w:spacing w:val="-2"/>
                <w:sz w:val="18"/>
              </w:rPr>
              <w:t xml:space="preserve">和国国家旅游局令第 </w:t>
            </w:r>
            <w:r>
              <w:rPr>
                <w:rFonts w:ascii="PMingLiU" w:eastAsia="PMingLiU" w:hint="eastAsia"/>
                <w:sz w:val="18"/>
              </w:rPr>
              <w:t xml:space="preserve">44 </w:t>
            </w:r>
            <w:r>
              <w:rPr>
                <w:sz w:val="18"/>
              </w:rPr>
              <w:t>号</w:t>
            </w:r>
            <w:r>
              <w:rPr>
                <w:rFonts w:ascii="PMingLiU" w:eastAsia="PMingLiU" w:hint="eastAsia"/>
                <w:spacing w:val="-29"/>
                <w:sz w:val="18"/>
              </w:rPr>
              <w:t>）</w:t>
            </w:r>
            <w:r>
              <w:rPr>
                <w:spacing w:val="-8"/>
                <w:sz w:val="18"/>
              </w:rPr>
              <w:t>第七</w:t>
            </w:r>
            <w:r>
              <w:rPr>
                <w:sz w:val="18"/>
              </w:rPr>
              <w:t>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20"/>
              </w:rPr>
            </w:pPr>
          </w:p>
          <w:p>
            <w:pPr>
              <w:pStyle w:val="17"/>
              <w:spacing w:before="178"/>
              <w:ind w:left="55"/>
              <w:rPr>
                <w:rFonts w:ascii="PMingLiU" w:hAnsi="PMingLiU"/>
                <w:sz w:val="18"/>
              </w:rPr>
            </w:pPr>
            <w:r>
              <w:rPr>
                <w:rFonts w:ascii="PMingLiU" w:hAnsi="PMingLiU"/>
                <w:w w:val="104"/>
                <w:sz w:val="18"/>
              </w:rPr>
              <w:t>30</w:t>
            </w: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3"/>
              <w:rPr>
                <w:rFonts w:ascii="Times New Roman" w:hAnsi="Times New Roman"/>
                <w:sz w:val="17"/>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3"/>
              <w:rPr>
                <w:rFonts w:ascii="Times New Roman" w:hAnsi="Times New Roman"/>
                <w:sz w:val="17"/>
              </w:rPr>
            </w:pPr>
          </w:p>
          <w:p>
            <w:pPr>
              <w:pStyle w:val="17"/>
              <w:ind w:left="57"/>
              <w:rPr>
                <w:sz w:val="18"/>
              </w:rPr>
            </w:pPr>
            <w:r>
              <w:rPr>
                <w:sz w:val="18"/>
              </w:rPr>
              <w:t>导游员资格证书遗失补办</w:t>
            </w:r>
          </w:p>
        </w:tc>
        <w:tc>
          <w:tcPr>
            <w:tcW w:w="713"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3"/>
              <w:rPr>
                <w:rFonts w:ascii="Times New Roman" w:hAnsi="Times New Roman"/>
                <w:sz w:val="17"/>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3"/>
              <w:rPr>
                <w:rFonts w:ascii="Times New Roman" w:hAnsi="Times New Roman"/>
                <w:sz w:val="17"/>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3"/>
              <w:rPr>
                <w:rFonts w:ascii="Times New Roman" w:hAnsi="Times New Roman"/>
                <w:sz w:val="17"/>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3"/>
              <w:rPr>
                <w:rFonts w:ascii="Times New Roman" w:hAnsi="Times New Roman"/>
                <w:sz w:val="17"/>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3"/>
              <w:rPr>
                <w:rFonts w:ascii="Times New Roman" w:hAnsi="Times New Roman"/>
                <w:sz w:val="17"/>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3"/>
              <w:rPr>
                <w:rFonts w:ascii="Times New Roman" w:hAnsi="Times New Roman"/>
                <w:sz w:val="25"/>
              </w:rPr>
            </w:pPr>
          </w:p>
          <w:p>
            <w:pPr>
              <w:pStyle w:val="17"/>
              <w:spacing w:line="242" w:lineRule="auto"/>
              <w:ind w:left="57" w:right="43"/>
              <w:rPr>
                <w:sz w:val="18"/>
              </w:rPr>
            </w:pPr>
            <w:r>
              <w:rPr>
                <w:sz w:val="18"/>
              </w:rPr>
              <w:t>导游资格证书</w:t>
            </w: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3"/>
              <w:rPr>
                <w:rFonts w:ascii="Times New Roman" w:hAnsi="Times New Roman"/>
                <w:sz w:val="17"/>
              </w:rPr>
            </w:pPr>
          </w:p>
          <w:p>
            <w:pPr>
              <w:pStyle w:val="17"/>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spacing w:before="3"/>
              <w:rPr>
                <w:rFonts w:ascii="Times New Roman" w:hAnsi="Times New Roman"/>
                <w:sz w:val="25"/>
              </w:rPr>
            </w:pPr>
          </w:p>
          <w:p>
            <w:pPr>
              <w:pStyle w:val="17"/>
              <w:spacing w:line="242" w:lineRule="auto"/>
              <w:ind w:left="56" w:right="45"/>
              <w:rPr>
                <w:sz w:val="18"/>
              </w:rPr>
            </w:pPr>
            <w:r>
              <w:rPr>
                <w:sz w:val="18"/>
              </w:rPr>
              <w:t>申请电子导游证申请表</w:t>
            </w: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spacing w:before="3"/>
              <w:rPr>
                <w:rFonts w:ascii="Times New Roman" w:hAnsi="Times New Roman"/>
                <w:sz w:val="17"/>
              </w:rPr>
            </w:pPr>
          </w:p>
          <w:p>
            <w:pPr>
              <w:pStyle w:val="17"/>
              <w:ind w:left="57"/>
              <w:rPr>
                <w:sz w:val="18"/>
              </w:rPr>
            </w:pPr>
            <w:r>
              <w:rPr>
                <w:sz w:val="18"/>
              </w:rPr>
              <w:t>纸质</w:t>
            </w:r>
          </w:p>
        </w:tc>
        <w:tc>
          <w:tcPr>
            <w:tcW w:w="974" w:type="dxa"/>
          </w:tcPr>
          <w:p>
            <w:pPr>
              <w:pStyle w:val="17"/>
              <w:rPr>
                <w:rFonts w:ascii="Times New Roman" w:hAnsi="Times New Roman"/>
                <w:sz w:val="15"/>
              </w:rPr>
            </w:pPr>
          </w:p>
          <w:p>
            <w:pPr>
              <w:pStyle w:val="17"/>
              <w:spacing w:before="1" w:line="242" w:lineRule="auto"/>
              <w:ind w:left="55" w:right="46"/>
              <w:rPr>
                <w:sz w:val="18"/>
              </w:rPr>
            </w:pPr>
            <w:r>
              <w:rPr>
                <w:spacing w:val="-23"/>
                <w:sz w:val="18"/>
              </w:rPr>
              <w:t>原 件 和 复</w:t>
            </w:r>
            <w:r>
              <w:rPr>
                <w:sz w:val="18"/>
              </w:rPr>
              <w:t>印</w:t>
            </w:r>
          </w:p>
          <w:p>
            <w:pPr>
              <w:pStyle w:val="17"/>
              <w:spacing w:line="230" w:lineRule="exact"/>
              <w:ind w:left="55"/>
              <w:rPr>
                <w:sz w:val="18"/>
              </w:rPr>
            </w:pPr>
            <w:r>
              <w:rPr>
                <w:sz w:val="18"/>
              </w:rPr>
              <w:t>件</w:t>
            </w:r>
          </w:p>
        </w:tc>
      </w:tr>
      <w:tr>
        <w:trPr>
          <w:trHeight w:val="580"/>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
              <w:rPr>
                <w:rFonts w:ascii="Times New Roman" w:hAnsi="Times New Roman"/>
                <w:sz w:val="27"/>
              </w:rPr>
            </w:pPr>
          </w:p>
          <w:p>
            <w:pPr>
              <w:pStyle w:val="17"/>
              <w:spacing w:line="248" w:lineRule="exact"/>
              <w:ind w:left="56"/>
              <w:rPr>
                <w:rFonts w:ascii="PMingLiU" w:eastAsia="PMingLiU" w:hint="eastAsia"/>
                <w:sz w:val="18"/>
              </w:rPr>
            </w:pPr>
            <w:r>
              <w:rPr>
                <w:rFonts w:ascii="PMingLiU" w:eastAsia="PMingLiU" w:hint="eastAsia"/>
                <w:sz w:val="18"/>
              </w:rPr>
              <w:t>《</w:t>
            </w:r>
            <w:r>
              <w:rPr>
                <w:sz w:val="18"/>
              </w:rPr>
              <w:t>中华人民共和国旅游法</w:t>
            </w:r>
            <w:r>
              <w:rPr>
                <w:rFonts w:ascii="PMingLiU" w:eastAsia="PMingLiU" w:hint="eastAsia"/>
                <w:spacing w:val="-118"/>
                <w:sz w:val="18"/>
              </w:rPr>
              <w:t>》</w:t>
            </w:r>
            <w:r>
              <w:rPr>
                <w:rFonts w:ascii="PMingLiU" w:eastAsia="PMingLiU" w:hint="eastAsia"/>
                <w:sz w:val="18"/>
              </w:rPr>
              <w:t>（2013</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31" w:lineRule="exact"/>
              <w:ind w:left="56"/>
              <w:rPr>
                <w:sz w:val="18"/>
              </w:rPr>
            </w:pPr>
            <w:r>
              <w:rPr>
                <w:spacing w:val="-25"/>
                <w:sz w:val="18"/>
              </w:rPr>
              <w:t xml:space="preserve">年 </w:t>
            </w:r>
            <w:r>
              <w:rPr>
                <w:rFonts w:ascii="PMingLiU" w:eastAsia="PMingLiU" w:hint="eastAsia"/>
                <w:sz w:val="18"/>
              </w:rPr>
              <w:t xml:space="preserve">4 </w:t>
            </w:r>
            <w:r>
              <w:rPr>
                <w:spacing w:val="-25"/>
                <w:sz w:val="18"/>
              </w:rPr>
              <w:t xml:space="preserve">月 </w:t>
            </w:r>
            <w:r>
              <w:rPr>
                <w:rFonts w:ascii="PMingLiU" w:eastAsia="PMingLiU" w:hint="eastAsia"/>
                <w:sz w:val="18"/>
              </w:rPr>
              <w:t xml:space="preserve">25 </w:t>
            </w:r>
            <w:r>
              <w:rPr>
                <w:sz w:val="18"/>
              </w:rPr>
              <w:t>日第十二届全国人民代</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表大会常务委员会第二次会议通</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32" w:lineRule="exact"/>
              <w:ind w:left="56"/>
              <w:rPr>
                <w:sz w:val="18"/>
              </w:rPr>
            </w:pPr>
            <w:r>
              <w:rPr>
                <w:spacing w:val="4"/>
                <w:w w:val="104"/>
                <w:sz w:val="18"/>
              </w:rPr>
              <w:t>过</w:t>
            </w:r>
            <w:r>
              <w:rPr>
                <w:rFonts w:ascii="PMingLiU" w:eastAsia="PMingLiU" w:hint="eastAsia"/>
                <w:spacing w:val="7"/>
                <w:w w:val="104"/>
                <w:sz w:val="18"/>
              </w:rPr>
              <w:t>，</w:t>
            </w:r>
            <w:r>
              <w:rPr>
                <w:spacing w:val="-17"/>
                <w:w w:val="104"/>
                <w:sz w:val="18"/>
              </w:rPr>
              <w:t xml:space="preserve">根据 </w:t>
            </w:r>
            <w:r>
              <w:rPr>
                <w:rFonts w:ascii="PMingLiU" w:eastAsia="PMingLiU" w:hint="eastAsia"/>
                <w:w w:val="104"/>
                <w:sz w:val="18"/>
              </w:rPr>
              <w:t xml:space="preserve">2016 </w:t>
            </w:r>
            <w:r>
              <w:rPr>
                <w:spacing w:val="-28"/>
                <w:w w:val="104"/>
                <w:sz w:val="18"/>
              </w:rPr>
              <w:t xml:space="preserve">年 </w:t>
            </w:r>
            <w:r>
              <w:rPr>
                <w:rFonts w:ascii="PMingLiU" w:eastAsia="PMingLiU" w:hint="eastAsia"/>
                <w:w w:val="104"/>
                <w:sz w:val="18"/>
              </w:rPr>
              <w:t xml:space="preserve">11 </w:t>
            </w:r>
            <w:r>
              <w:rPr>
                <w:spacing w:val="-27"/>
                <w:w w:val="104"/>
                <w:sz w:val="18"/>
              </w:rPr>
              <w:t xml:space="preserve">月 </w:t>
            </w:r>
            <w:r>
              <w:rPr>
                <w:rFonts w:ascii="PMingLiU" w:eastAsia="PMingLiU" w:hint="eastAsia"/>
                <w:w w:val="104"/>
                <w:sz w:val="18"/>
              </w:rPr>
              <w:t xml:space="preserve">7 </w:t>
            </w:r>
            <w:r>
              <w:rPr>
                <w:spacing w:val="3"/>
                <w:w w:val="104"/>
                <w:sz w:val="18"/>
              </w:rPr>
              <w:t>日第十</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二届全国人民代表大会常务委员</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30" w:lineRule="exact"/>
              <w:ind w:left="56"/>
              <w:rPr>
                <w:sz w:val="18"/>
              </w:rPr>
            </w:pPr>
            <w:r>
              <w:rPr>
                <w:spacing w:val="-8"/>
                <w:sz w:val="18"/>
              </w:rPr>
              <w:t>会第二十四次会议</w:t>
            </w:r>
            <w:r>
              <w:rPr>
                <w:rFonts w:ascii="PMingLiU" w:eastAsia="PMingLiU" w:hint="eastAsia"/>
                <w:sz w:val="18"/>
              </w:rPr>
              <w:t>《</w:t>
            </w:r>
            <w:r>
              <w:rPr>
                <w:spacing w:val="-15"/>
                <w:sz w:val="18"/>
              </w:rPr>
              <w:t>关于修改</w:t>
            </w:r>
            <w:r>
              <w:rPr>
                <w:rFonts w:ascii="PMingLiU" w:eastAsia="PMingLiU" w:hint="eastAsia"/>
                <w:sz w:val="18"/>
              </w:rPr>
              <w:t>〈</w:t>
            </w:r>
            <w:r>
              <w:rPr>
                <w:sz w:val="18"/>
              </w:rPr>
              <w:t>中</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77"/>
        </w:trPr>
        <w:tc>
          <w:tcPr>
            <w:tcW w:w="537" w:type="dxa"/>
            <w:tcBorders>
              <w:top w:val="nil"/>
              <w:bottom w:val="nil"/>
            </w:tcBorders>
          </w:tcPr>
          <w:p>
            <w:pPr>
              <w:pStyle w:val="17"/>
              <w:rPr>
                <w:rFonts w:ascii="Times New Roman" w:hAnsi="Times New Roman"/>
                <w:sz w:val="21"/>
              </w:rPr>
            </w:pPr>
          </w:p>
          <w:p>
            <w:pPr>
              <w:pStyle w:val="17"/>
              <w:ind w:left="66" w:right="60"/>
              <w:jc w:val="center"/>
              <w:rPr>
                <w:rFonts w:ascii="PMingLiU" w:hAnsi="PMingLiU"/>
                <w:sz w:val="18"/>
              </w:rPr>
            </w:pPr>
            <w:r>
              <w:rPr>
                <w:rFonts w:ascii="PMingLiU" w:hAnsi="PMingLiU"/>
                <w:w w:val="104"/>
                <w:sz w:val="18"/>
              </w:rPr>
              <w:t>789</w:t>
            </w:r>
          </w:p>
        </w:tc>
        <w:tc>
          <w:tcPr>
            <w:tcW w:w="1431" w:type="dxa"/>
            <w:tcBorders>
              <w:top w:val="nil"/>
              <w:bottom w:val="nil"/>
            </w:tcBorders>
          </w:tcPr>
          <w:p>
            <w:pPr>
              <w:pStyle w:val="17"/>
              <w:spacing w:before="6" w:line="230" w:lineRule="atLeast"/>
              <w:ind w:left="57" w:right="43"/>
              <w:jc w:val="both"/>
              <w:rPr>
                <w:sz w:val="18"/>
              </w:rPr>
            </w:pPr>
            <w:r>
              <w:rPr>
                <w:sz w:val="18"/>
              </w:rPr>
              <w:t>旅游重要参考信息网上发布及咨询服务</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24" w:line="242" w:lineRule="auto"/>
              <w:ind w:left="56" w:right="45"/>
              <w:rPr>
                <w:sz w:val="18"/>
                <w:szCs w:val="2"/>
              </w:rPr>
            </w:pPr>
            <w:r>
              <w:rPr>
                <w:sz w:val="18"/>
              </w:rPr>
              <w:t>公 共服务</w:t>
            </w:r>
          </w:p>
        </w:tc>
        <w:tc>
          <w:tcPr>
            <w:tcW w:w="709" w:type="dxa"/>
            <w:tcBorders>
              <w:top w:val="nil"/>
              <w:bottom w:val="nil"/>
            </w:tcBorders>
          </w:tcPr>
          <w:p>
            <w:pPr>
              <w:pStyle w:val="17"/>
              <w:spacing w:before="6" w:line="230" w:lineRule="atLeast"/>
              <w:ind w:left="57" w:right="99"/>
              <w:jc w:val="both"/>
              <w:rPr>
                <w:sz w:val="18"/>
              </w:rPr>
            </w:pPr>
            <w:r>
              <w:rPr>
                <w:sz w:val="18"/>
              </w:rPr>
              <w:t>省级、市级、县级</w:t>
            </w:r>
          </w:p>
        </w:tc>
        <w:tc>
          <w:tcPr>
            <w:tcW w:w="2696" w:type="dxa"/>
            <w:tcBorders>
              <w:top w:val="nil"/>
              <w:bottom w:val="nil"/>
            </w:tcBorders>
          </w:tcPr>
          <w:p>
            <w:pPr>
              <w:pStyle w:val="17"/>
              <w:spacing w:before="49"/>
              <w:ind w:left="56"/>
              <w:rPr>
                <w:sz w:val="18"/>
              </w:rPr>
            </w:pPr>
            <w:r>
              <w:rPr>
                <w:spacing w:val="4"/>
                <w:sz w:val="18"/>
              </w:rPr>
              <w:t>华人民共和国对外贸易法</w:t>
            </w:r>
            <w:r>
              <w:rPr>
                <w:rFonts w:ascii="PMingLiU" w:eastAsia="PMingLiU" w:hint="eastAsia"/>
                <w:spacing w:val="4"/>
                <w:sz w:val="18"/>
              </w:rPr>
              <w:t>〉</w:t>
            </w:r>
            <w:r>
              <w:rPr>
                <w:spacing w:val="2"/>
                <w:sz w:val="18"/>
              </w:rPr>
              <w:t>等十</w:t>
            </w:r>
          </w:p>
          <w:p>
            <w:pPr>
              <w:pStyle w:val="17"/>
              <w:spacing w:before="58"/>
              <w:ind w:left="56"/>
              <w:rPr>
                <w:rFonts w:ascii="PMingLiU" w:eastAsia="PMingLiU" w:hint="eastAsia"/>
                <w:sz w:val="18"/>
              </w:rPr>
            </w:pPr>
            <w:r>
              <w:rPr>
                <w:spacing w:val="4"/>
                <w:sz w:val="18"/>
              </w:rPr>
              <w:t>二部法律的决定</w:t>
            </w:r>
            <w:r>
              <w:rPr>
                <w:rFonts w:ascii="PMingLiU" w:eastAsia="PMingLiU" w:hint="eastAsia"/>
                <w:spacing w:val="4"/>
                <w:sz w:val="18"/>
              </w:rPr>
              <w:t>》</w:t>
            </w:r>
            <w:r>
              <w:rPr>
                <w:spacing w:val="3"/>
                <w:sz w:val="18"/>
              </w:rPr>
              <w:t>第一次修正</w:t>
            </w:r>
            <w:r>
              <w:rPr>
                <w:rFonts w:ascii="PMingLiU" w:eastAsia="PMingLiU" w:hint="eastAsia"/>
                <w:sz w:val="18"/>
              </w:rPr>
              <w:t>，</w:t>
            </w:r>
          </w:p>
        </w:tc>
        <w:tc>
          <w:tcPr>
            <w:tcW w:w="709" w:type="dxa"/>
            <w:tcBorders>
              <w:top w:val="nil"/>
              <w:bottom w:val="nil"/>
            </w:tcBorders>
          </w:tcPr>
          <w:p>
            <w:pPr>
              <w:pStyle w:val="17"/>
              <w:rPr>
                <w:rFonts w:ascii="Times New Roman" w:hAnsi="Times New Roman"/>
                <w:sz w:val="21"/>
              </w:rPr>
            </w:pPr>
          </w:p>
          <w:p>
            <w:pPr>
              <w:pStyle w:val="17"/>
              <w:ind w:left="55"/>
              <w:rPr>
                <w:rFonts w:ascii="PMingLiU" w:hAnsi="PMingLiU"/>
                <w:sz w:val="18"/>
              </w:rPr>
            </w:pPr>
            <w:r>
              <w:rPr>
                <w:rFonts w:ascii="PMingLiU" w:hAnsi="PMingLiU"/>
                <w:w w:val="104"/>
                <w:sz w:val="18"/>
              </w:rPr>
              <w:t>7</w:t>
            </w:r>
          </w:p>
        </w:tc>
        <w:tc>
          <w:tcPr>
            <w:tcW w:w="1135" w:type="dxa"/>
            <w:tcBorders>
              <w:top w:val="nil"/>
              <w:bottom w:val="nil"/>
            </w:tcBorders>
          </w:tcPr>
          <w:p>
            <w:pPr>
              <w:pStyle w:val="17"/>
              <w:spacing w:before="126" w:line="257"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p>
        </w:tc>
        <w:tc>
          <w:tcPr>
            <w:tcW w:w="2691" w:type="dxa"/>
            <w:tcBorders>
              <w:top w:val="nil"/>
              <w:bottom w:val="nil"/>
            </w:tcBorders>
          </w:tcPr>
          <w:p>
            <w:pPr>
              <w:pStyle w:val="17"/>
              <w:spacing w:before="9"/>
              <w:rPr>
                <w:rFonts w:ascii="Times New Roman" w:hAnsi="Times New Roman"/>
                <w:sz w:val="20"/>
              </w:rPr>
            </w:pPr>
          </w:p>
          <w:p>
            <w:pPr>
              <w:pStyle w:val="17"/>
              <w:ind w:left="57"/>
              <w:rPr>
                <w:sz w:val="18"/>
              </w:rPr>
            </w:pPr>
            <w:r>
              <w:rPr>
                <w:sz w:val="18"/>
              </w:rPr>
              <w:t>经审批需发布事项</w:t>
            </w:r>
          </w:p>
        </w:tc>
        <w:tc>
          <w:tcPr>
            <w:tcW w:w="713" w:type="dxa"/>
            <w:tcBorders>
              <w:top w:val="nil"/>
              <w:bottom w:val="nil"/>
            </w:tcBorders>
          </w:tcPr>
          <w:p>
            <w:pPr>
              <w:pStyle w:val="17"/>
              <w:spacing w:before="9"/>
              <w:rPr>
                <w:rFonts w:ascii="Times New Roman" w:hAnsi="Times New Roman"/>
                <w:sz w:val="20"/>
              </w:rPr>
            </w:pPr>
          </w:p>
          <w:p>
            <w:pPr>
              <w:pStyle w:val="17"/>
              <w:ind w:left="56"/>
              <w:rPr>
                <w:sz w:val="18"/>
              </w:rPr>
            </w:pPr>
            <w:r>
              <w:rPr>
                <w:sz w:val="18"/>
              </w:rPr>
              <w:t>否</w:t>
            </w:r>
          </w:p>
        </w:tc>
        <w:tc>
          <w:tcPr>
            <w:tcW w:w="865" w:type="dxa"/>
            <w:tcBorders>
              <w:top w:val="nil"/>
              <w:bottom w:val="nil"/>
            </w:tcBorders>
          </w:tcPr>
          <w:p>
            <w:pPr>
              <w:pStyle w:val="17"/>
              <w:spacing w:before="9"/>
              <w:rPr>
                <w:rFonts w:ascii="Times New Roman" w:hAnsi="Times New Roman"/>
                <w:sz w:val="20"/>
              </w:rPr>
            </w:pPr>
          </w:p>
          <w:p>
            <w:pPr>
              <w:pStyle w:val="17"/>
              <w:ind w:left="56"/>
              <w:rPr>
                <w:sz w:val="18"/>
              </w:rPr>
            </w:pPr>
            <w:r>
              <w:rPr>
                <w:sz w:val="18"/>
              </w:rPr>
              <w:t>无</w:t>
            </w:r>
          </w:p>
        </w:tc>
        <w:tc>
          <w:tcPr>
            <w:tcW w:w="692" w:type="dxa"/>
            <w:tcBorders>
              <w:top w:val="nil"/>
              <w:bottom w:val="nil"/>
            </w:tcBorders>
          </w:tcPr>
          <w:p>
            <w:pPr>
              <w:pStyle w:val="17"/>
              <w:spacing w:before="9"/>
              <w:rPr>
                <w:rFonts w:ascii="Times New Roman" w:hAnsi="Times New Roman"/>
                <w:sz w:val="20"/>
              </w:rPr>
            </w:pPr>
          </w:p>
          <w:p>
            <w:pPr>
              <w:pStyle w:val="17"/>
              <w:ind w:left="55"/>
              <w:rPr>
                <w:sz w:val="18"/>
              </w:rPr>
            </w:pPr>
            <w:r>
              <w:rPr>
                <w:sz w:val="18"/>
              </w:rPr>
              <w:t>无</w:t>
            </w:r>
          </w:p>
        </w:tc>
        <w:tc>
          <w:tcPr>
            <w:tcW w:w="709" w:type="dxa"/>
            <w:tcBorders>
              <w:top w:val="nil"/>
              <w:bottom w:val="nil"/>
            </w:tcBorders>
          </w:tcPr>
          <w:p>
            <w:pPr>
              <w:pStyle w:val="17"/>
              <w:spacing w:before="9"/>
              <w:rPr>
                <w:rFonts w:ascii="Times New Roman" w:hAnsi="Times New Roman"/>
                <w:sz w:val="20"/>
              </w:rPr>
            </w:pPr>
          </w:p>
          <w:p>
            <w:pPr>
              <w:pStyle w:val="17"/>
              <w:ind w:left="57"/>
              <w:rPr>
                <w:sz w:val="18"/>
              </w:rPr>
            </w:pPr>
            <w:r>
              <w:rPr>
                <w:sz w:val="18"/>
              </w:rPr>
              <w:t>否</w:t>
            </w:r>
          </w:p>
        </w:tc>
        <w:tc>
          <w:tcPr>
            <w:tcW w:w="848" w:type="dxa"/>
            <w:tcBorders>
              <w:top w:val="nil"/>
              <w:bottom w:val="nil"/>
            </w:tcBorders>
          </w:tcPr>
          <w:p>
            <w:pPr>
              <w:pStyle w:val="17"/>
              <w:spacing w:before="9"/>
              <w:rPr>
                <w:rFonts w:ascii="Times New Roman" w:hAnsi="Times New Roman"/>
                <w:sz w:val="20"/>
              </w:rPr>
            </w:pPr>
          </w:p>
          <w:p>
            <w:pPr>
              <w:pStyle w:val="17"/>
              <w:ind w:left="56"/>
              <w:rPr>
                <w:sz w:val="18"/>
              </w:rPr>
            </w:pPr>
            <w:r>
              <w:rPr>
                <w:sz w:val="18"/>
              </w:rPr>
              <w:t>否</w:t>
            </w:r>
          </w:p>
        </w:tc>
        <w:tc>
          <w:tcPr>
            <w:tcW w:w="848" w:type="dxa"/>
            <w:tcBorders>
              <w:top w:val="nil"/>
              <w:bottom w:val="nil"/>
            </w:tcBorders>
          </w:tcPr>
          <w:p>
            <w:pPr>
              <w:pStyle w:val="17"/>
              <w:spacing w:before="9"/>
              <w:rPr>
                <w:rFonts w:ascii="Times New Roman" w:hAnsi="Times New Roman"/>
                <w:sz w:val="20"/>
              </w:rPr>
            </w:pPr>
          </w:p>
          <w:p>
            <w:pPr>
              <w:pStyle w:val="17"/>
              <w:ind w:left="57"/>
              <w:rPr>
                <w:sz w:val="18"/>
              </w:rPr>
            </w:pPr>
            <w:r>
              <w:rPr>
                <w:sz w:val="18"/>
              </w:rPr>
              <w:t>无</w:t>
            </w:r>
          </w:p>
        </w:tc>
        <w:tc>
          <w:tcPr>
            <w:tcW w:w="852" w:type="dxa"/>
            <w:tcBorders>
              <w:top w:val="nil"/>
              <w:bottom w:val="nil"/>
            </w:tcBorders>
          </w:tcPr>
          <w:p>
            <w:pPr>
              <w:pStyle w:val="17"/>
              <w:spacing w:before="9"/>
              <w:rPr>
                <w:rFonts w:ascii="Times New Roman" w:hAnsi="Times New Roman"/>
                <w:sz w:val="20"/>
              </w:rPr>
            </w:pPr>
          </w:p>
          <w:p>
            <w:pPr>
              <w:pStyle w:val="17"/>
              <w:ind w:left="56"/>
              <w:rPr>
                <w:sz w:val="18"/>
              </w:rPr>
            </w:pPr>
            <w:r>
              <w:rPr>
                <w:sz w:val="18"/>
              </w:rPr>
              <w:t>无</w:t>
            </w:r>
          </w:p>
        </w:tc>
        <w:tc>
          <w:tcPr>
            <w:tcW w:w="1569" w:type="dxa"/>
            <w:tcBorders>
              <w:top w:val="nil"/>
              <w:bottom w:val="nil"/>
            </w:tcBorders>
          </w:tcPr>
          <w:p>
            <w:pPr>
              <w:pStyle w:val="17"/>
              <w:spacing w:before="124" w:line="242" w:lineRule="auto"/>
              <w:ind w:left="56" w:right="45"/>
              <w:rPr>
                <w:sz w:val="18"/>
              </w:rPr>
            </w:pPr>
            <w:r>
              <w:rPr>
                <w:sz w:val="18"/>
              </w:rPr>
              <w:t>政务信息公开公布申请表</w:t>
            </w:r>
          </w:p>
        </w:tc>
        <w:tc>
          <w:tcPr>
            <w:tcW w:w="772" w:type="dxa"/>
            <w:tcBorders>
              <w:top w:val="nil"/>
              <w:bottom w:val="nil"/>
            </w:tcBorders>
          </w:tcPr>
          <w:p>
            <w:pPr>
              <w:pStyle w:val="17"/>
              <w:spacing w:before="9"/>
              <w:rPr>
                <w:rFonts w:ascii="Times New Roman" w:hAnsi="Times New Roman"/>
                <w:sz w:val="20"/>
              </w:rPr>
            </w:pPr>
          </w:p>
          <w:p>
            <w:pPr>
              <w:pStyle w:val="17"/>
              <w:ind w:left="57"/>
              <w:rPr>
                <w:sz w:val="18"/>
              </w:rPr>
            </w:pPr>
            <w:r>
              <w:rPr>
                <w:sz w:val="18"/>
              </w:rPr>
              <w:t>纸质</w:t>
            </w:r>
          </w:p>
        </w:tc>
        <w:tc>
          <w:tcPr>
            <w:tcW w:w="974" w:type="dxa"/>
            <w:tcBorders>
              <w:top w:val="nil"/>
              <w:bottom w:val="nil"/>
            </w:tcBorders>
          </w:tcPr>
          <w:p>
            <w:pPr>
              <w:pStyle w:val="17"/>
              <w:spacing w:before="9"/>
              <w:rPr>
                <w:rFonts w:ascii="Times New Roman" w:hAnsi="Times New Roman"/>
                <w:sz w:val="20"/>
              </w:rPr>
            </w:pPr>
          </w:p>
          <w:p>
            <w:pPr>
              <w:pStyle w:val="17"/>
              <w:ind w:left="55"/>
              <w:rPr>
                <w:sz w:val="18"/>
              </w:rPr>
            </w:pPr>
            <w:r>
              <w:rPr>
                <w:sz w:val="18"/>
              </w:rPr>
              <w:t>原件</w:t>
            </w:r>
          </w:p>
        </w:tc>
      </w:tr>
      <w:tr>
        <w:trPr>
          <w:trHeight w:val="212"/>
        </w:trPr>
        <w:tc>
          <w:tcPr>
            <w:tcW w:w="537" w:type="dxa"/>
            <w:tcBorders>
              <w:top w:val="nil"/>
              <w:bottom w:val="nil"/>
            </w:tcBorders>
          </w:tcPr>
          <w:p>
            <w:pPr>
              <w:pStyle w:val="17"/>
              <w:rPr>
                <w:rFonts w:ascii="Times New Roman" w:hAnsi="Times New Roman"/>
                <w:sz w:val="14"/>
              </w:rPr>
            </w:pPr>
          </w:p>
        </w:tc>
        <w:tc>
          <w:tcPr>
            <w:tcW w:w="1431" w:type="dxa"/>
            <w:tcBorders>
              <w:top w:val="nil"/>
              <w:bottom w:val="nil"/>
            </w:tcBorders>
          </w:tcPr>
          <w:p>
            <w:pPr>
              <w:pStyle w:val="17"/>
              <w:rPr>
                <w:rFonts w:ascii="Times New Roman" w:hAnsi="Times New Roman"/>
                <w:sz w:val="14"/>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4"/>
                <w:szCs w:val="2"/>
              </w:rPr>
            </w:pPr>
          </w:p>
        </w:tc>
        <w:tc>
          <w:tcPr>
            <w:tcW w:w="709" w:type="dxa"/>
            <w:tcBorders>
              <w:top w:val="nil"/>
              <w:bottom w:val="nil"/>
            </w:tcBorders>
          </w:tcPr>
          <w:p>
            <w:pPr>
              <w:pStyle w:val="17"/>
              <w:rPr>
                <w:rFonts w:ascii="Times New Roman" w:hAnsi="Times New Roman"/>
                <w:sz w:val="14"/>
              </w:rPr>
            </w:pPr>
          </w:p>
        </w:tc>
        <w:tc>
          <w:tcPr>
            <w:tcW w:w="2696" w:type="dxa"/>
            <w:tcBorders>
              <w:top w:val="nil"/>
              <w:bottom w:val="nil"/>
            </w:tcBorders>
          </w:tcPr>
          <w:p>
            <w:pPr>
              <w:pStyle w:val="17"/>
              <w:spacing w:line="193" w:lineRule="exact"/>
              <w:ind w:left="56"/>
              <w:rPr>
                <w:sz w:val="18"/>
              </w:rPr>
            </w:pPr>
            <w:r>
              <w:rPr>
                <w:spacing w:val="-22"/>
                <w:w w:val="104"/>
                <w:sz w:val="18"/>
              </w:rPr>
              <w:t xml:space="preserve">根据 </w:t>
            </w:r>
            <w:r>
              <w:rPr>
                <w:rFonts w:ascii="PMingLiU" w:eastAsia="PMingLiU" w:hint="eastAsia"/>
                <w:w w:val="104"/>
                <w:sz w:val="18"/>
              </w:rPr>
              <w:t>2018</w:t>
            </w:r>
            <w:r>
              <w:rPr>
                <w:rFonts w:ascii="PMingLiU" w:eastAsia="PMingLiU" w:hint="eastAsia"/>
                <w:spacing w:val="-18"/>
                <w:w w:val="104"/>
                <w:sz w:val="18"/>
              </w:rPr>
              <w:t xml:space="preserve"> </w:t>
            </w:r>
            <w:r>
              <w:rPr>
                <w:spacing w:val="-33"/>
                <w:w w:val="104"/>
                <w:sz w:val="18"/>
              </w:rPr>
              <w:t xml:space="preserve">年 </w:t>
            </w:r>
            <w:r>
              <w:rPr>
                <w:rFonts w:ascii="PMingLiU" w:eastAsia="PMingLiU" w:hint="eastAsia"/>
                <w:w w:val="104"/>
                <w:sz w:val="18"/>
              </w:rPr>
              <w:t>10</w:t>
            </w:r>
            <w:r>
              <w:rPr>
                <w:rFonts w:ascii="PMingLiU" w:eastAsia="PMingLiU" w:hint="eastAsia"/>
                <w:spacing w:val="-17"/>
                <w:w w:val="104"/>
                <w:sz w:val="18"/>
              </w:rPr>
              <w:t xml:space="preserve"> </w:t>
            </w:r>
            <w:r>
              <w:rPr>
                <w:spacing w:val="-33"/>
                <w:w w:val="104"/>
                <w:sz w:val="18"/>
              </w:rPr>
              <w:t xml:space="preserve">月 </w:t>
            </w:r>
            <w:r>
              <w:rPr>
                <w:rFonts w:ascii="PMingLiU" w:eastAsia="PMingLiU" w:hint="eastAsia"/>
                <w:w w:val="104"/>
                <w:sz w:val="18"/>
              </w:rPr>
              <w:t>26</w:t>
            </w:r>
            <w:r>
              <w:rPr>
                <w:rFonts w:ascii="PMingLiU" w:eastAsia="PMingLiU" w:hint="eastAsia"/>
                <w:spacing w:val="-20"/>
                <w:w w:val="104"/>
                <w:sz w:val="18"/>
              </w:rPr>
              <w:t xml:space="preserve"> </w:t>
            </w:r>
            <w:r>
              <w:rPr>
                <w:w w:val="104"/>
                <w:sz w:val="18"/>
              </w:rPr>
              <w:t>日第十三届</w:t>
            </w:r>
          </w:p>
        </w:tc>
        <w:tc>
          <w:tcPr>
            <w:tcW w:w="709" w:type="dxa"/>
            <w:tcBorders>
              <w:top w:val="nil"/>
              <w:bottom w:val="nil"/>
            </w:tcBorders>
          </w:tcPr>
          <w:p>
            <w:pPr>
              <w:pStyle w:val="17"/>
              <w:rPr>
                <w:rFonts w:ascii="Times New Roman" w:hAnsi="Times New Roman"/>
                <w:sz w:val="14"/>
              </w:rPr>
            </w:pPr>
          </w:p>
        </w:tc>
        <w:tc>
          <w:tcPr>
            <w:tcW w:w="1135" w:type="dxa"/>
            <w:tcBorders>
              <w:top w:val="nil"/>
              <w:bottom w:val="nil"/>
            </w:tcBorders>
          </w:tcPr>
          <w:p>
            <w:pPr>
              <w:pStyle w:val="17"/>
              <w:rPr>
                <w:rFonts w:ascii="Times New Roman" w:hAnsi="Times New Roman"/>
                <w:sz w:val="14"/>
              </w:rPr>
            </w:pPr>
          </w:p>
        </w:tc>
        <w:tc>
          <w:tcPr>
            <w:tcW w:w="2691" w:type="dxa"/>
            <w:tcBorders>
              <w:top w:val="nil"/>
              <w:bottom w:val="nil"/>
            </w:tcBorders>
          </w:tcPr>
          <w:p>
            <w:pPr>
              <w:pStyle w:val="17"/>
              <w:rPr>
                <w:rFonts w:ascii="Times New Roman" w:hAnsi="Times New Roman"/>
                <w:sz w:val="14"/>
              </w:rPr>
            </w:pPr>
          </w:p>
        </w:tc>
        <w:tc>
          <w:tcPr>
            <w:tcW w:w="713" w:type="dxa"/>
            <w:tcBorders>
              <w:top w:val="nil"/>
              <w:bottom w:val="nil"/>
            </w:tcBorders>
          </w:tcPr>
          <w:p>
            <w:pPr>
              <w:pStyle w:val="17"/>
              <w:rPr>
                <w:rFonts w:ascii="Times New Roman" w:hAnsi="Times New Roman"/>
                <w:sz w:val="14"/>
              </w:rPr>
            </w:pPr>
          </w:p>
        </w:tc>
        <w:tc>
          <w:tcPr>
            <w:tcW w:w="865" w:type="dxa"/>
            <w:tcBorders>
              <w:top w:val="nil"/>
              <w:bottom w:val="nil"/>
            </w:tcBorders>
          </w:tcPr>
          <w:p>
            <w:pPr>
              <w:pStyle w:val="17"/>
              <w:rPr>
                <w:rFonts w:ascii="Times New Roman" w:hAnsi="Times New Roman"/>
                <w:sz w:val="14"/>
              </w:rPr>
            </w:pPr>
          </w:p>
        </w:tc>
        <w:tc>
          <w:tcPr>
            <w:tcW w:w="692" w:type="dxa"/>
            <w:tcBorders>
              <w:top w:val="nil"/>
              <w:bottom w:val="nil"/>
            </w:tcBorders>
          </w:tcPr>
          <w:p>
            <w:pPr>
              <w:pStyle w:val="17"/>
              <w:rPr>
                <w:rFonts w:ascii="Times New Roman" w:hAnsi="Times New Roman"/>
                <w:sz w:val="14"/>
              </w:rPr>
            </w:pPr>
          </w:p>
        </w:tc>
        <w:tc>
          <w:tcPr>
            <w:tcW w:w="709"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52" w:type="dxa"/>
            <w:tcBorders>
              <w:top w:val="nil"/>
              <w:bottom w:val="nil"/>
            </w:tcBorders>
          </w:tcPr>
          <w:p>
            <w:pPr>
              <w:pStyle w:val="17"/>
              <w:rPr>
                <w:rFonts w:ascii="Times New Roman" w:hAnsi="Times New Roman"/>
                <w:sz w:val="14"/>
              </w:rPr>
            </w:pPr>
          </w:p>
        </w:tc>
        <w:tc>
          <w:tcPr>
            <w:tcW w:w="1569" w:type="dxa"/>
            <w:tcBorders>
              <w:top w:val="nil"/>
              <w:bottom w:val="nil"/>
            </w:tcBorders>
          </w:tcPr>
          <w:p>
            <w:pPr>
              <w:pStyle w:val="17"/>
              <w:rPr>
                <w:rFonts w:ascii="Times New Roman" w:hAnsi="Times New Roman"/>
                <w:sz w:val="14"/>
              </w:rPr>
            </w:pPr>
          </w:p>
        </w:tc>
        <w:tc>
          <w:tcPr>
            <w:tcW w:w="772" w:type="dxa"/>
            <w:tcBorders>
              <w:top w:val="nil"/>
              <w:bottom w:val="nil"/>
            </w:tcBorders>
          </w:tcPr>
          <w:p>
            <w:pPr>
              <w:pStyle w:val="17"/>
              <w:rPr>
                <w:rFonts w:ascii="Times New Roman" w:hAnsi="Times New Roman"/>
                <w:sz w:val="14"/>
              </w:rPr>
            </w:pPr>
          </w:p>
        </w:tc>
        <w:tc>
          <w:tcPr>
            <w:tcW w:w="974" w:type="dxa"/>
            <w:tcBorders>
              <w:top w:val="nil"/>
              <w:bottom w:val="nil"/>
            </w:tcBorders>
          </w:tcPr>
          <w:p>
            <w:pPr>
              <w:pStyle w:val="17"/>
              <w:rPr>
                <w:rFonts w:ascii="Times New Roman" w:hAnsi="Times New Roman"/>
                <w:sz w:val="14"/>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全国人民代表大会常务委员会第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sz w:val="18"/>
              </w:rPr>
              <w:t>六次会议</w:t>
            </w:r>
            <w:r>
              <w:rPr>
                <w:rFonts w:ascii="PMingLiU" w:eastAsia="PMingLiU" w:hint="eastAsia"/>
                <w:sz w:val="18"/>
              </w:rPr>
              <w:t>《</w:t>
            </w:r>
            <w:r>
              <w:rPr>
                <w:sz w:val="18"/>
              </w:rPr>
              <w:t>关于修改</w:t>
            </w:r>
            <w:r>
              <w:rPr>
                <w:rFonts w:ascii="PMingLiU" w:eastAsia="PMingLiU" w:hint="eastAsia"/>
                <w:sz w:val="18"/>
              </w:rPr>
              <w:t>〈</w:t>
            </w:r>
            <w:r>
              <w:rPr>
                <w:sz w:val="18"/>
              </w:rPr>
              <w:t>中华人民</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共和国野生动物保护法</w:t>
            </w:r>
            <w:r>
              <w:rPr>
                <w:rFonts w:ascii="PMingLiU" w:eastAsia="PMingLiU" w:hint="eastAsia"/>
                <w:sz w:val="18"/>
              </w:rPr>
              <w:t>〉</w:t>
            </w:r>
            <w:r>
              <w:rPr>
                <w:sz w:val="18"/>
              </w:rPr>
              <w:t>等十五</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部法律的决定</w:t>
            </w:r>
            <w:r>
              <w:rPr>
                <w:rFonts w:ascii="PMingLiU" w:eastAsia="PMingLiU" w:hint="eastAsia"/>
                <w:sz w:val="18"/>
              </w:rPr>
              <w:t>》</w:t>
            </w:r>
            <w:r>
              <w:rPr>
                <w:sz w:val="18"/>
              </w:rPr>
              <w:t>第二次修正</w:t>
            </w:r>
            <w:r>
              <w:rPr>
                <w:rFonts w:ascii="PMingLiU" w:eastAsia="PMingLiU" w:hint="eastAsia"/>
                <w:sz w:val="18"/>
              </w:rPr>
              <w:t>）</w:t>
            </w:r>
            <w:r>
              <w:rPr>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70"/>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二十六条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rFonts w:ascii="Times New Roman" w:hAnsi="Times New Roman"/>
                <w:sz w:val="18"/>
              </w:rPr>
            </w:pPr>
          </w:p>
          <w:p>
            <w:pPr>
              <w:pStyle w:val="17"/>
              <w:rPr>
                <w:rFonts w:ascii="Times New Roman" w:hAnsi="Times New Roman"/>
                <w:sz w:val="18"/>
              </w:rPr>
            </w:pPr>
          </w:p>
          <w:p>
            <w:pPr>
              <w:pStyle w:val="17"/>
              <w:spacing w:before="156"/>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rFonts w:ascii="Times New Roman" w:hAnsi="Times New Roman"/>
                <w:sz w:val="18"/>
              </w:rPr>
            </w:pPr>
          </w:p>
          <w:p>
            <w:pPr>
              <w:pStyle w:val="17"/>
              <w:spacing w:before="6"/>
              <w:rPr>
                <w:rFonts w:ascii="Times New Roman" w:hAnsi="Times New Roman"/>
                <w:sz w:val="21"/>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rFonts w:ascii="Times New Roman" w:hAnsi="Times New Roman"/>
                <w:sz w:val="18"/>
              </w:rPr>
            </w:pPr>
          </w:p>
          <w:p>
            <w:pPr>
              <w:pStyle w:val="17"/>
              <w:spacing w:before="6"/>
              <w:rPr>
                <w:rFonts w:ascii="Times New Roman" w:hAnsi="Times New Roman"/>
                <w:sz w:val="21"/>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rFonts w:ascii="Times New Roman" w:hAnsi="Times New Roman"/>
                <w:sz w:val="18"/>
              </w:rPr>
            </w:pPr>
          </w:p>
          <w:p>
            <w:pPr>
              <w:pStyle w:val="17"/>
              <w:rPr>
                <w:rFonts w:ascii="Times New Roman" w:hAnsi="Times New Roman"/>
                <w:sz w:val="18"/>
              </w:rPr>
            </w:pPr>
          </w:p>
          <w:p>
            <w:pPr>
              <w:pStyle w:val="17"/>
              <w:spacing w:before="156"/>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rPr>
                <w:rFonts w:ascii="Times New Roman" w:hAnsi="Times New Roman"/>
                <w:sz w:val="18"/>
              </w:rPr>
            </w:pPr>
          </w:p>
          <w:p>
            <w:pPr>
              <w:pStyle w:val="17"/>
              <w:spacing w:before="130"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rFonts w:ascii="Times New Roman" w:hAnsi="Times New Roman"/>
                <w:sz w:val="18"/>
              </w:rPr>
            </w:pPr>
          </w:p>
          <w:p>
            <w:pPr>
              <w:pStyle w:val="17"/>
              <w:rPr>
                <w:rFonts w:ascii="Times New Roman" w:hAnsi="Times New Roman"/>
                <w:sz w:val="18"/>
              </w:rPr>
            </w:pPr>
          </w:p>
          <w:p>
            <w:pPr>
              <w:pStyle w:val="17"/>
              <w:spacing w:before="156"/>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rFonts w:ascii="Times New Roman" w:hAnsi="Times New Roman"/>
                <w:sz w:val="18"/>
              </w:rPr>
            </w:pPr>
          </w:p>
          <w:p>
            <w:pPr>
              <w:pStyle w:val="17"/>
              <w:rPr>
                <w:rFonts w:ascii="Times New Roman" w:hAnsi="Times New Roman"/>
                <w:sz w:val="18"/>
              </w:rPr>
            </w:pPr>
          </w:p>
          <w:p>
            <w:pPr>
              <w:pStyle w:val="17"/>
              <w:spacing w:before="156"/>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3"/>
              <w:rPr>
                <w:rFonts w:ascii="Times New Roman" w:hAnsi="Times New Roman"/>
                <w:sz w:val="19"/>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3"/>
              <w:rPr>
                <w:rFonts w:ascii="Times New Roman" w:hAnsi="Times New Roman"/>
                <w:sz w:val="19"/>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rFonts w:ascii="Times New Roman" w:hAnsi="Times New Roman"/>
                <w:sz w:val="18"/>
              </w:rPr>
            </w:pPr>
          </w:p>
          <w:p>
            <w:pPr>
              <w:pStyle w:val="17"/>
              <w:spacing w:before="6"/>
              <w:rPr>
                <w:rFonts w:ascii="Times New Roman" w:hAnsi="Times New Roman"/>
                <w:sz w:val="21"/>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rFonts w:ascii="Times New Roman" w:hAnsi="Times New Roman"/>
                <w:sz w:val="18"/>
              </w:rPr>
            </w:pPr>
          </w:p>
          <w:p>
            <w:pPr>
              <w:pStyle w:val="17"/>
              <w:spacing w:before="6"/>
              <w:rPr>
                <w:rFonts w:ascii="Times New Roman" w:hAnsi="Times New Roman"/>
                <w:sz w:val="21"/>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4"/>
              <w:rPr>
                <w:rFonts w:ascii="Times New Roman" w:hAnsi="Times New Roman"/>
                <w:sz w:val="25"/>
                <w:szCs w:val="2"/>
              </w:rPr>
            </w:pPr>
          </w:p>
          <w:p>
            <w:pPr>
              <w:pStyle w:val="17"/>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1"/>
              <w:rPr>
                <w:rFonts w:ascii="Times New Roman" w:hAnsi="Times New Roman"/>
                <w:sz w:val="15"/>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1"/>
              <w:rPr>
                <w:rFonts w:ascii="Times New Roman" w:hAnsi="Times New Roman"/>
                <w:sz w:val="15"/>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1"/>
              <w:rPr>
                <w:rFonts w:ascii="Times New Roman" w:hAnsi="Times New Roman"/>
                <w:sz w:val="15"/>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1"/>
              <w:rPr>
                <w:rFonts w:ascii="Times New Roman" w:hAnsi="Times New Roman"/>
                <w:sz w:val="15"/>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4"/>
              <w:rPr>
                <w:rFonts w:ascii="Times New Roman" w:hAnsi="Times New Roman"/>
                <w:sz w:val="25"/>
                <w:szCs w:val="2"/>
              </w:rPr>
            </w:pPr>
          </w:p>
          <w:p>
            <w:pPr>
              <w:pStyle w:val="17"/>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1"/>
              <w:rPr>
                <w:rFonts w:ascii="Times New Roman" w:hAnsi="Times New Roman"/>
                <w:sz w:val="15"/>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1"/>
              <w:rPr>
                <w:rFonts w:ascii="Times New Roman" w:hAnsi="Times New Roman"/>
                <w:sz w:val="15"/>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4533"/>
        </w:trPr>
        <w:tc>
          <w:tcPr>
            <w:tcW w:w="537" w:type="dxa"/>
          </w:tcPr>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spacing w:before="3"/>
              <w:rPr>
                <w:rFonts w:ascii="Times New Roman" w:hAnsi="Times New Roman"/>
                <w:sz w:val="27"/>
              </w:rPr>
            </w:pPr>
          </w:p>
          <w:p>
            <w:pPr>
              <w:pStyle w:val="17"/>
              <w:ind w:left="131"/>
              <w:rPr>
                <w:rFonts w:ascii="PMingLiU" w:hAnsi="PMingLiU"/>
                <w:sz w:val="18"/>
              </w:rPr>
            </w:pPr>
            <w:r>
              <w:rPr>
                <w:rFonts w:ascii="PMingLiU" w:hAnsi="PMingLiU"/>
                <w:w w:val="104"/>
                <w:sz w:val="18"/>
              </w:rPr>
              <w:t>796</w:t>
            </w: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9"/>
              <w:rPr>
                <w:rFonts w:ascii="Times New Roman" w:hAnsi="Times New Roman"/>
                <w:sz w:val="22"/>
              </w:rPr>
            </w:pPr>
          </w:p>
          <w:p>
            <w:pPr>
              <w:pStyle w:val="17"/>
              <w:spacing w:line="242" w:lineRule="auto"/>
              <w:ind w:left="57" w:right="43"/>
              <w:jc w:val="both"/>
              <w:rPr>
                <w:sz w:val="18"/>
              </w:rPr>
            </w:pPr>
            <w:r>
              <w:rPr>
                <w:sz w:val="18"/>
              </w:rPr>
              <w:t>旅游服务质量监督投诉举报受理服务</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5"/>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spacing w:before="2"/>
              <w:rPr>
                <w:rFonts w:ascii="Times New Roman" w:hAnsi="Times New Roman"/>
                <w:sz w:val="17"/>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99" w:line="295" w:lineRule="auto"/>
              <w:ind w:left="56" w:right="47"/>
              <w:rPr>
                <w:rFonts w:ascii="PMingLiU" w:eastAsia="PMingLiU" w:hint="eastAsia"/>
                <w:sz w:val="18"/>
              </w:rPr>
            </w:pPr>
            <w:r>
              <w:rPr>
                <w:rFonts w:ascii="PMingLiU" w:eastAsia="PMingLiU" w:hint="eastAsia"/>
                <w:spacing w:val="4"/>
                <w:sz w:val="18"/>
              </w:rPr>
              <w:t>《</w:t>
            </w:r>
            <w:r>
              <w:rPr>
                <w:spacing w:val="4"/>
                <w:sz w:val="18"/>
              </w:rPr>
              <w:t>中华人民共和国旅游法</w:t>
            </w:r>
            <w:r>
              <w:rPr>
                <w:rFonts w:ascii="PMingLiU" w:eastAsia="PMingLiU" w:hint="eastAsia"/>
                <w:spacing w:val="4"/>
                <w:sz w:val="18"/>
              </w:rPr>
              <w:t>》</w:t>
            </w:r>
            <w:r>
              <w:rPr>
                <w:rFonts w:ascii="PMingLiU" w:eastAsia="PMingLiU" w:hint="eastAsia"/>
                <w:sz w:val="18"/>
              </w:rPr>
              <w:t>（</w:t>
            </w:r>
            <w:r>
              <w:rPr>
                <w:sz w:val="18"/>
              </w:rPr>
              <w:t>中</w:t>
            </w:r>
            <w:r>
              <w:rPr>
                <w:spacing w:val="3"/>
                <w:sz w:val="18"/>
              </w:rPr>
              <w:t>华人民共和国主席令第十六号</w:t>
            </w:r>
            <w:r>
              <w:rPr>
                <w:rFonts w:ascii="PMingLiU" w:eastAsia="PMingLiU" w:hint="eastAsia"/>
                <w:sz w:val="18"/>
              </w:rPr>
              <w:t>，</w:t>
            </w:r>
          </w:p>
          <w:p>
            <w:pPr>
              <w:pStyle w:val="17"/>
              <w:spacing w:line="278" w:lineRule="auto"/>
              <w:ind w:left="56" w:right="45"/>
              <w:rPr>
                <w:sz w:val="18"/>
              </w:rPr>
            </w:pPr>
            <w:r>
              <w:rPr>
                <w:rFonts w:ascii="PMingLiU" w:eastAsia="PMingLiU" w:hint="eastAsia"/>
                <w:sz w:val="18"/>
              </w:rPr>
              <w:t>2013</w:t>
            </w:r>
            <w:r>
              <w:rPr>
                <w:rFonts w:ascii="PMingLiU" w:eastAsia="PMingLiU" w:hint="eastAsia"/>
                <w:spacing w:val="-7"/>
                <w:sz w:val="18"/>
              </w:rPr>
              <w:t xml:space="preserve"> </w:t>
            </w:r>
            <w:r>
              <w:rPr>
                <w:spacing w:val="28"/>
                <w:sz w:val="18"/>
              </w:rPr>
              <w:t>年</w:t>
            </w:r>
            <w:r>
              <w:rPr>
                <w:rFonts w:ascii="PMingLiU" w:eastAsia="PMingLiU" w:hint="eastAsia"/>
                <w:sz w:val="18"/>
              </w:rPr>
              <w:t>4</w:t>
            </w:r>
            <w:r>
              <w:rPr>
                <w:rFonts w:ascii="PMingLiU" w:eastAsia="PMingLiU" w:hint="eastAsia"/>
                <w:spacing w:val="-6"/>
                <w:sz w:val="18"/>
              </w:rPr>
              <w:t xml:space="preserve"> </w:t>
            </w:r>
            <w:r>
              <w:rPr>
                <w:spacing w:val="31"/>
                <w:sz w:val="18"/>
              </w:rPr>
              <w:t>月</w:t>
            </w:r>
            <w:r>
              <w:rPr>
                <w:rFonts w:ascii="PMingLiU" w:eastAsia="PMingLiU" w:hint="eastAsia"/>
                <w:sz w:val="18"/>
              </w:rPr>
              <w:t>25</w:t>
            </w:r>
            <w:r>
              <w:rPr>
                <w:rFonts w:ascii="PMingLiU" w:eastAsia="PMingLiU" w:hint="eastAsia"/>
                <w:spacing w:val="-6"/>
                <w:sz w:val="18"/>
              </w:rPr>
              <w:t xml:space="preserve"> </w:t>
            </w:r>
            <w:r>
              <w:rPr>
                <w:spacing w:val="-2"/>
                <w:sz w:val="18"/>
              </w:rPr>
              <w:t>日第十二届全国人</w:t>
            </w:r>
            <w:r>
              <w:rPr>
                <w:spacing w:val="3"/>
                <w:sz w:val="18"/>
              </w:rPr>
              <w:t>民代表大会常务委员会第二次会</w:t>
            </w:r>
            <w:r>
              <w:rPr>
                <w:spacing w:val="4"/>
                <w:w w:val="104"/>
                <w:sz w:val="18"/>
              </w:rPr>
              <w:t>议通过</w:t>
            </w:r>
            <w:r>
              <w:rPr>
                <w:rFonts w:ascii="PMingLiU" w:eastAsia="PMingLiU" w:hint="eastAsia"/>
                <w:spacing w:val="4"/>
                <w:w w:val="104"/>
                <w:sz w:val="18"/>
              </w:rPr>
              <w:t>，</w:t>
            </w:r>
            <w:r>
              <w:rPr>
                <w:spacing w:val="-17"/>
                <w:w w:val="104"/>
                <w:sz w:val="18"/>
              </w:rPr>
              <w:t xml:space="preserve">根据 </w:t>
            </w:r>
            <w:r>
              <w:rPr>
                <w:rFonts w:ascii="PMingLiU" w:eastAsia="PMingLiU" w:hint="eastAsia"/>
                <w:w w:val="104"/>
                <w:sz w:val="18"/>
              </w:rPr>
              <w:t>2016</w:t>
            </w:r>
            <w:r>
              <w:rPr>
                <w:rFonts w:ascii="PMingLiU" w:eastAsia="PMingLiU" w:hint="eastAsia"/>
                <w:spacing w:val="-11"/>
                <w:w w:val="104"/>
                <w:sz w:val="18"/>
              </w:rPr>
              <w:t xml:space="preserve"> </w:t>
            </w:r>
            <w:r>
              <w:rPr>
                <w:spacing w:val="-28"/>
                <w:w w:val="104"/>
                <w:sz w:val="18"/>
              </w:rPr>
              <w:t xml:space="preserve">年 </w:t>
            </w:r>
            <w:r>
              <w:rPr>
                <w:rFonts w:ascii="PMingLiU" w:eastAsia="PMingLiU" w:hint="eastAsia"/>
                <w:w w:val="104"/>
                <w:sz w:val="18"/>
              </w:rPr>
              <w:t>11</w:t>
            </w:r>
            <w:r>
              <w:rPr>
                <w:rFonts w:ascii="PMingLiU" w:eastAsia="PMingLiU" w:hint="eastAsia"/>
                <w:spacing w:val="-12"/>
                <w:w w:val="104"/>
                <w:sz w:val="18"/>
              </w:rPr>
              <w:t xml:space="preserve"> </w:t>
            </w:r>
            <w:r>
              <w:rPr>
                <w:spacing w:val="-28"/>
                <w:w w:val="104"/>
                <w:sz w:val="18"/>
              </w:rPr>
              <w:t xml:space="preserve">月 </w:t>
            </w:r>
            <w:r>
              <w:rPr>
                <w:rFonts w:ascii="PMingLiU" w:eastAsia="PMingLiU" w:hint="eastAsia"/>
                <w:w w:val="104"/>
                <w:sz w:val="18"/>
              </w:rPr>
              <w:t>7</w:t>
            </w:r>
            <w:r>
              <w:rPr>
                <w:rFonts w:ascii="PMingLiU" w:eastAsia="PMingLiU" w:hint="eastAsia"/>
                <w:spacing w:val="-10"/>
                <w:w w:val="104"/>
                <w:sz w:val="18"/>
              </w:rPr>
              <w:t xml:space="preserve"> </w:t>
            </w:r>
            <w:r>
              <w:rPr>
                <w:w w:val="104"/>
                <w:sz w:val="18"/>
              </w:rPr>
              <w:t>日</w:t>
            </w:r>
            <w:r>
              <w:rPr>
                <w:spacing w:val="3"/>
                <w:sz w:val="18"/>
              </w:rPr>
              <w:t>第十二届全国人民代表大会常务</w:t>
            </w:r>
            <w:r>
              <w:rPr>
                <w:spacing w:val="4"/>
                <w:sz w:val="18"/>
              </w:rPr>
              <w:t>委员会第二十四次会议</w:t>
            </w:r>
            <w:r>
              <w:rPr>
                <w:rFonts w:ascii="PMingLiU" w:eastAsia="PMingLiU" w:hint="eastAsia"/>
                <w:spacing w:val="4"/>
                <w:sz w:val="18"/>
              </w:rPr>
              <w:t>《</w:t>
            </w:r>
            <w:r>
              <w:rPr>
                <w:spacing w:val="2"/>
                <w:sz w:val="18"/>
              </w:rPr>
              <w:t>关于修</w:t>
            </w:r>
            <w:r>
              <w:rPr>
                <w:spacing w:val="-29"/>
                <w:sz w:val="18"/>
              </w:rPr>
              <w:t>改</w:t>
            </w:r>
            <w:r>
              <w:rPr>
                <w:rFonts w:ascii="PMingLiU" w:eastAsia="PMingLiU" w:hint="eastAsia"/>
                <w:sz w:val="18"/>
              </w:rPr>
              <w:t>〈</w:t>
            </w:r>
            <w:r>
              <w:rPr>
                <w:sz w:val="18"/>
              </w:rPr>
              <w:t>中华人民共和国对外贸易法</w:t>
            </w:r>
            <w:r>
              <w:rPr>
                <w:spacing w:val="4"/>
                <w:sz w:val="18"/>
              </w:rPr>
              <w:t>等十二部法律的决定</w:t>
            </w:r>
            <w:r>
              <w:rPr>
                <w:rFonts w:ascii="PMingLiU" w:eastAsia="PMingLiU" w:hint="eastAsia"/>
                <w:spacing w:val="4"/>
                <w:sz w:val="18"/>
              </w:rPr>
              <w:t>》</w:t>
            </w:r>
            <w:r>
              <w:rPr>
                <w:spacing w:val="3"/>
                <w:sz w:val="18"/>
              </w:rPr>
              <w:t>第一次修</w:t>
            </w:r>
          </w:p>
          <w:p>
            <w:pPr>
              <w:pStyle w:val="17"/>
              <w:spacing w:before="23" w:line="278" w:lineRule="auto"/>
              <w:ind w:left="56" w:right="45"/>
              <w:jc w:val="both"/>
              <w:rPr>
                <w:sz w:val="18"/>
              </w:rPr>
            </w:pPr>
            <w:r>
              <w:rPr>
                <w:spacing w:val="-17"/>
                <w:w w:val="104"/>
                <w:sz w:val="18"/>
              </w:rPr>
              <w:t xml:space="preserve">正根据 </w:t>
            </w:r>
            <w:r>
              <w:rPr>
                <w:rFonts w:ascii="PMingLiU" w:eastAsia="PMingLiU" w:hint="eastAsia"/>
                <w:w w:val="104"/>
                <w:sz w:val="18"/>
              </w:rPr>
              <w:t>2018</w:t>
            </w:r>
            <w:r>
              <w:rPr>
                <w:rFonts w:ascii="PMingLiU" w:eastAsia="PMingLiU" w:hint="eastAsia"/>
                <w:spacing w:val="-19"/>
                <w:w w:val="104"/>
                <w:sz w:val="18"/>
              </w:rPr>
              <w:t xml:space="preserve"> </w:t>
            </w:r>
            <w:r>
              <w:rPr>
                <w:spacing w:val="-34"/>
                <w:w w:val="104"/>
                <w:sz w:val="18"/>
              </w:rPr>
              <w:t xml:space="preserve">年 </w:t>
            </w:r>
            <w:r>
              <w:rPr>
                <w:rFonts w:ascii="PMingLiU" w:eastAsia="PMingLiU" w:hint="eastAsia"/>
                <w:w w:val="104"/>
                <w:sz w:val="18"/>
              </w:rPr>
              <w:t>10</w:t>
            </w:r>
            <w:r>
              <w:rPr>
                <w:rFonts w:ascii="PMingLiU" w:eastAsia="PMingLiU" w:hint="eastAsia"/>
                <w:spacing w:val="-19"/>
                <w:w w:val="104"/>
                <w:sz w:val="18"/>
              </w:rPr>
              <w:t xml:space="preserve"> </w:t>
            </w:r>
            <w:r>
              <w:rPr>
                <w:spacing w:val="-34"/>
                <w:w w:val="104"/>
                <w:sz w:val="18"/>
              </w:rPr>
              <w:t xml:space="preserve">月 </w:t>
            </w:r>
            <w:r>
              <w:rPr>
                <w:rFonts w:ascii="PMingLiU" w:eastAsia="PMingLiU" w:hint="eastAsia"/>
                <w:w w:val="104"/>
                <w:sz w:val="18"/>
              </w:rPr>
              <w:t>26</w:t>
            </w:r>
            <w:r>
              <w:rPr>
                <w:rFonts w:ascii="PMingLiU" w:eastAsia="PMingLiU" w:hint="eastAsia"/>
                <w:spacing w:val="-21"/>
                <w:w w:val="104"/>
                <w:sz w:val="18"/>
              </w:rPr>
              <w:t xml:space="preserve"> </w:t>
            </w:r>
            <w:r>
              <w:rPr>
                <w:spacing w:val="-4"/>
                <w:w w:val="104"/>
                <w:sz w:val="18"/>
              </w:rPr>
              <w:t>日第十三</w:t>
            </w:r>
            <w:r>
              <w:rPr>
                <w:spacing w:val="3"/>
                <w:sz w:val="18"/>
              </w:rPr>
              <w:t>届全国人民代表大会常务委员会</w:t>
            </w:r>
            <w:r>
              <w:rPr>
                <w:spacing w:val="4"/>
                <w:sz w:val="18"/>
              </w:rPr>
              <w:t>第六次会议</w:t>
            </w:r>
            <w:r>
              <w:rPr>
                <w:rFonts w:ascii="PMingLiU" w:eastAsia="PMingLiU" w:hint="eastAsia"/>
                <w:spacing w:val="4"/>
                <w:sz w:val="18"/>
              </w:rPr>
              <w:t>《</w:t>
            </w:r>
            <w:r>
              <w:rPr>
                <w:spacing w:val="4"/>
                <w:sz w:val="18"/>
              </w:rPr>
              <w:t>关于修改</w:t>
            </w:r>
            <w:r>
              <w:rPr>
                <w:rFonts w:ascii="PMingLiU" w:eastAsia="PMingLiU" w:hint="eastAsia"/>
                <w:spacing w:val="4"/>
                <w:sz w:val="18"/>
              </w:rPr>
              <w:t>〈</w:t>
            </w:r>
            <w:r>
              <w:rPr>
                <w:spacing w:val="2"/>
                <w:sz w:val="18"/>
              </w:rPr>
              <w:t>中华人</w:t>
            </w:r>
            <w:r>
              <w:rPr>
                <w:spacing w:val="4"/>
                <w:sz w:val="18"/>
              </w:rPr>
              <w:t>民共和国野生动物保护法</w:t>
            </w:r>
            <w:r>
              <w:rPr>
                <w:rFonts w:ascii="PMingLiU" w:eastAsia="PMingLiU" w:hint="eastAsia"/>
                <w:spacing w:val="4"/>
                <w:sz w:val="18"/>
              </w:rPr>
              <w:t>〉</w:t>
            </w:r>
            <w:r>
              <w:rPr>
                <w:spacing w:val="2"/>
                <w:sz w:val="18"/>
              </w:rPr>
              <w:t>等十</w:t>
            </w:r>
          </w:p>
          <w:p>
            <w:pPr>
              <w:pStyle w:val="17"/>
              <w:spacing w:before="18"/>
              <w:ind w:left="56"/>
              <w:rPr>
                <w:rFonts w:ascii="PMingLiU" w:eastAsia="PMingLiU" w:hint="eastAsia"/>
                <w:sz w:val="18"/>
              </w:rPr>
            </w:pPr>
            <w:r>
              <w:rPr>
                <w:spacing w:val="4"/>
                <w:sz w:val="18"/>
              </w:rPr>
              <w:t>五部法律的决定</w:t>
            </w:r>
            <w:r>
              <w:rPr>
                <w:rFonts w:ascii="PMingLiU" w:eastAsia="PMingLiU" w:hint="eastAsia"/>
                <w:spacing w:val="4"/>
                <w:sz w:val="18"/>
              </w:rPr>
              <w:t>》</w:t>
            </w:r>
            <w:r>
              <w:rPr>
                <w:spacing w:val="3"/>
                <w:sz w:val="18"/>
              </w:rPr>
              <w:t>第二次修正</w:t>
            </w:r>
            <w:r>
              <w:rPr>
                <w:rFonts w:ascii="PMingLiU" w:eastAsia="PMingLiU" w:hint="eastAsia"/>
                <w:sz w:val="18"/>
              </w:rPr>
              <w:t>）</w:t>
            </w:r>
          </w:p>
          <w:p>
            <w:pPr>
              <w:pStyle w:val="17"/>
              <w:spacing w:before="60"/>
              <w:ind w:left="56"/>
              <w:rPr>
                <w:rFonts w:ascii="PMingLiU" w:eastAsia="PMingLiU" w:hint="eastAsia"/>
                <w:sz w:val="18"/>
              </w:rPr>
            </w:pPr>
            <w:r>
              <w:rPr>
                <w:sz w:val="18"/>
              </w:rPr>
              <w:t>第九十一条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24"/>
              </w:rPr>
            </w:pPr>
          </w:p>
          <w:p>
            <w:pPr>
              <w:pStyle w:val="17"/>
              <w:rPr>
                <w:rFonts w:ascii="Times New Roman" w:hAnsi="Times New Roman"/>
                <w:sz w:val="24"/>
              </w:rPr>
            </w:pPr>
          </w:p>
          <w:p>
            <w:pPr>
              <w:pStyle w:val="17"/>
              <w:rPr>
                <w:rFonts w:ascii="Times New Roman" w:hAnsi="Times New Roman"/>
                <w:sz w:val="24"/>
              </w:rPr>
            </w:pPr>
          </w:p>
          <w:p>
            <w:pPr>
              <w:pStyle w:val="17"/>
              <w:rPr>
                <w:rFonts w:ascii="Times New Roman" w:hAnsi="Times New Roman"/>
                <w:sz w:val="24"/>
              </w:rPr>
            </w:pPr>
          </w:p>
          <w:p>
            <w:pPr>
              <w:pStyle w:val="17"/>
              <w:rPr>
                <w:rFonts w:ascii="Times New Roman" w:hAnsi="Times New Roman"/>
                <w:sz w:val="24"/>
              </w:rPr>
            </w:pPr>
          </w:p>
          <w:p>
            <w:pPr>
              <w:pStyle w:val="17"/>
              <w:rPr>
                <w:rFonts w:ascii="Times New Roman" w:hAnsi="Times New Roman"/>
                <w:sz w:val="24"/>
              </w:rPr>
            </w:pPr>
          </w:p>
          <w:p>
            <w:pPr>
              <w:pStyle w:val="17"/>
              <w:rPr>
                <w:rFonts w:ascii="Times New Roman" w:hAnsi="Times New Roman"/>
                <w:sz w:val="24"/>
              </w:rPr>
            </w:pPr>
          </w:p>
          <w:p>
            <w:pPr>
              <w:pStyle w:val="17"/>
              <w:spacing w:before="181"/>
              <w:ind w:left="-149"/>
              <w:rPr>
                <w:rFonts w:ascii="PMingLiU" w:eastAsia="PMingLiU" w:hint="eastAsia"/>
                <w:sz w:val="18"/>
              </w:rPr>
            </w:pPr>
            <w:r>
              <w:rPr>
                <w:rFonts w:ascii="PMingLiU" w:eastAsia="PMingLiU" w:hint="eastAsia"/>
                <w:w w:val="104"/>
                <w:position w:val="4"/>
                <w:sz w:val="18"/>
              </w:rPr>
              <w:t>〉</w:t>
            </w:r>
            <w:r>
              <w:rPr>
                <w:rFonts w:ascii="PMingLiU" w:eastAsia="PMingLiU" w:hint="eastAsia"/>
                <w:w w:val="104"/>
                <w:sz w:val="18"/>
              </w:rPr>
              <w:t>10</w:t>
            </w: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5"/>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spacing w:before="4"/>
              <w:rPr>
                <w:rFonts w:ascii="Times New Roman" w:hAnsi="Times New Roman"/>
                <w:sz w:val="23"/>
              </w:rPr>
            </w:pPr>
          </w:p>
          <w:p>
            <w:pPr>
              <w:pStyle w:val="17"/>
              <w:spacing w:line="293" w:lineRule="auto"/>
              <w:ind w:left="57" w:right="46"/>
              <w:jc w:val="both"/>
              <w:rPr>
                <w:sz w:val="18"/>
              </w:rPr>
            </w:pPr>
            <w:r>
              <w:rPr>
                <w:spacing w:val="2"/>
                <w:sz w:val="18"/>
              </w:rPr>
              <w:t>根据</w:t>
            </w:r>
            <w:r>
              <w:rPr>
                <w:rFonts w:ascii="PMingLiU" w:eastAsia="PMingLiU" w:hint="eastAsia"/>
                <w:spacing w:val="4"/>
                <w:sz w:val="18"/>
              </w:rPr>
              <w:t>《</w:t>
            </w:r>
            <w:r>
              <w:rPr>
                <w:spacing w:val="2"/>
                <w:sz w:val="18"/>
              </w:rPr>
              <w:t>旅游投诉处理办法</w:t>
            </w:r>
            <w:r>
              <w:rPr>
                <w:rFonts w:ascii="PMingLiU" w:eastAsia="PMingLiU" w:hint="eastAsia"/>
                <w:sz w:val="18"/>
              </w:rPr>
              <w:t>》</w:t>
            </w:r>
            <w:r>
              <w:rPr>
                <w:spacing w:val="2"/>
                <w:sz w:val="18"/>
              </w:rPr>
              <w:t>国家</w:t>
            </w:r>
            <w:r>
              <w:rPr>
                <w:spacing w:val="6"/>
                <w:sz w:val="18"/>
              </w:rPr>
              <w:t>旅游局令第</w:t>
            </w:r>
            <w:r>
              <w:rPr>
                <w:rFonts w:ascii="PMingLiU" w:eastAsia="PMingLiU" w:hint="eastAsia"/>
                <w:sz w:val="18"/>
              </w:rPr>
              <w:t>32</w:t>
            </w:r>
            <w:r>
              <w:rPr>
                <w:rFonts w:ascii="PMingLiU" w:eastAsia="PMingLiU" w:hint="eastAsia"/>
                <w:spacing w:val="-19"/>
                <w:sz w:val="18"/>
              </w:rPr>
              <w:t xml:space="preserve"> </w:t>
            </w:r>
            <w:r>
              <w:rPr>
                <w:spacing w:val="-2"/>
                <w:sz w:val="18"/>
              </w:rPr>
              <w:t>号第十条  旅游投</w:t>
            </w:r>
          </w:p>
          <w:p>
            <w:pPr>
              <w:pStyle w:val="17"/>
              <w:spacing w:before="5" w:line="278" w:lineRule="auto"/>
              <w:ind w:left="57" w:right="44"/>
              <w:jc w:val="both"/>
              <w:rPr>
                <w:rFonts w:ascii="PMingLiU" w:eastAsia="PMingLiU" w:hint="eastAsia"/>
                <w:sz w:val="18"/>
              </w:rPr>
            </w:pPr>
            <w:r>
              <w:rPr>
                <w:spacing w:val="1"/>
                <w:sz w:val="18"/>
              </w:rPr>
              <w:t>诉应当符合下列条件</w:t>
            </w:r>
            <w:r>
              <w:rPr>
                <w:rFonts w:ascii="PMingLiU" w:eastAsia="PMingLiU" w:hint="eastAsia"/>
                <w:spacing w:val="4"/>
                <w:sz w:val="18"/>
              </w:rPr>
              <w:t>：（</w:t>
            </w:r>
            <w:r>
              <w:rPr>
                <w:sz w:val="18"/>
              </w:rPr>
              <w:t>一</w:t>
            </w:r>
            <w:r>
              <w:rPr>
                <w:rFonts w:ascii="PMingLiU" w:eastAsia="PMingLiU" w:hint="eastAsia"/>
                <w:spacing w:val="4"/>
                <w:sz w:val="18"/>
              </w:rPr>
              <w:t>）</w:t>
            </w:r>
            <w:r>
              <w:rPr>
                <w:sz w:val="18"/>
              </w:rPr>
              <w:t>投</w:t>
            </w:r>
            <w:r>
              <w:rPr>
                <w:spacing w:val="16"/>
                <w:sz w:val="18"/>
              </w:rPr>
              <w:t>诉人与投诉事项有直接利害关</w:t>
            </w:r>
            <w:r>
              <w:rPr>
                <w:sz w:val="18"/>
              </w:rPr>
              <w:t>系</w:t>
            </w:r>
            <w:r>
              <w:rPr>
                <w:rFonts w:ascii="PMingLiU" w:eastAsia="PMingLiU" w:hint="eastAsia"/>
                <w:spacing w:val="4"/>
                <w:sz w:val="18"/>
              </w:rPr>
              <w:t>；（</w:t>
            </w:r>
            <w:r>
              <w:rPr>
                <w:spacing w:val="4"/>
                <w:sz w:val="18"/>
              </w:rPr>
              <w:t>二</w:t>
            </w:r>
            <w:r>
              <w:rPr>
                <w:rFonts w:ascii="PMingLiU" w:eastAsia="PMingLiU" w:hint="eastAsia"/>
                <w:sz w:val="18"/>
              </w:rPr>
              <w:t>）</w:t>
            </w:r>
            <w:r>
              <w:rPr>
                <w:spacing w:val="2"/>
                <w:sz w:val="18"/>
              </w:rPr>
              <w:t>有明确的被投诉人</w:t>
            </w:r>
            <w:r>
              <w:rPr>
                <w:rFonts w:ascii="PMingLiU" w:eastAsia="PMingLiU" w:hint="eastAsia"/>
                <w:sz w:val="18"/>
              </w:rPr>
              <w:t>、</w:t>
            </w:r>
            <w:r>
              <w:rPr>
                <w:sz w:val="18"/>
              </w:rPr>
              <w:t>具体的投诉请求</w:t>
            </w:r>
            <w:r>
              <w:rPr>
                <w:rFonts w:ascii="PMingLiU" w:eastAsia="PMingLiU" w:hint="eastAsia"/>
                <w:sz w:val="18"/>
              </w:rPr>
              <w:t>、</w:t>
            </w:r>
            <w:r>
              <w:rPr>
                <w:sz w:val="18"/>
              </w:rPr>
              <w:t>事实和理由</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5"/>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5"/>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5"/>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5"/>
              </w:rPr>
            </w:pPr>
          </w:p>
          <w:p>
            <w:pPr>
              <w:pStyle w:val="17"/>
              <w:spacing w:line="242" w:lineRule="auto"/>
              <w:ind w:left="56" w:right="45"/>
              <w:rPr>
                <w:sz w:val="18"/>
              </w:rPr>
            </w:pPr>
            <w:r>
              <w:rPr>
                <w:sz w:val="18"/>
              </w:rPr>
              <w:t>旅游服务质量投诉单</w:t>
            </w: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5"/>
              </w:rPr>
            </w:pPr>
          </w:p>
          <w:p>
            <w:pPr>
              <w:pStyle w:val="17"/>
              <w:ind w:right="342"/>
              <w:jc w:val="right"/>
              <w:rPr>
                <w:sz w:val="18"/>
              </w:rPr>
            </w:pPr>
            <w:r>
              <w:rPr>
                <w:sz w:val="18"/>
              </w:rPr>
              <w:t>纸质</w:t>
            </w:r>
          </w:p>
        </w:tc>
        <w:tc>
          <w:tcPr>
            <w:tcW w:w="974"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5"/>
              </w:rPr>
            </w:pPr>
          </w:p>
          <w:p>
            <w:pPr>
              <w:pStyle w:val="17"/>
              <w:ind w:left="55"/>
              <w:rPr>
                <w:sz w:val="18"/>
              </w:rPr>
            </w:pPr>
            <w:r>
              <w:rPr>
                <w:sz w:val="18"/>
              </w:rPr>
              <w:t>原件</w:t>
            </w:r>
          </w:p>
        </w:tc>
      </w:tr>
    </w:tbl>
    <w:p>
      <w:pPr>
        <w:spacing w:after="0" w:line="242" w:lineRule="auto"/>
        <w:rPr>
          <w:sz w:val="18"/>
        </w:rPr>
        <w:sectPr>
          <w:footerReference w:type="default" r:id="rId5"/>
          <w:pgSz w:w="23820" w:h="16840" w:orient="landscape"/>
          <w:pgMar w:top="1400" w:right="1240" w:bottom="1060" w:left="1240" w:header="0" w:footer="875" w:gutter="0"/>
          <w:pgNumType w:start="34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385"/>
        </w:trPr>
        <w:tc>
          <w:tcPr>
            <w:tcW w:w="537" w:type="dxa"/>
          </w:tcPr>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spacing w:before="3"/>
              <w:rPr>
                <w:rFonts w:ascii="Times New Roman" w:hAnsi="Times New Roman"/>
                <w:sz w:val="24"/>
              </w:rPr>
            </w:pPr>
          </w:p>
          <w:p>
            <w:pPr>
              <w:pStyle w:val="17"/>
              <w:ind w:left="131"/>
              <w:rPr>
                <w:rFonts w:ascii="PMingLiU" w:hAnsi="PMingLiU"/>
                <w:sz w:val="18"/>
              </w:rPr>
            </w:pPr>
            <w:r>
              <w:rPr>
                <w:rFonts w:ascii="PMingLiU" w:hAnsi="PMingLiU"/>
                <w:w w:val="104"/>
                <w:sz w:val="18"/>
              </w:rPr>
              <w:t>798</w:t>
            </w:r>
          </w:p>
        </w:tc>
        <w:tc>
          <w:tcPr>
            <w:tcW w:w="1431"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2"/>
              <w:rPr>
                <w:rFonts w:ascii="Times New Roman" w:hAnsi="Times New Roman"/>
                <w:sz w:val="18"/>
              </w:rPr>
            </w:pPr>
          </w:p>
          <w:p>
            <w:pPr>
              <w:pStyle w:val="17"/>
              <w:spacing w:line="262" w:lineRule="auto"/>
              <w:ind w:left="57" w:right="43"/>
              <w:jc w:val="both"/>
              <w:rPr>
                <w:sz w:val="18"/>
              </w:rPr>
            </w:pPr>
            <w:r>
              <w:rPr>
                <w:spacing w:val="-24"/>
                <w:sz w:val="18"/>
              </w:rPr>
              <w:t>对 婚 前 医 学 检</w:t>
            </w:r>
            <w:r>
              <w:rPr>
                <w:spacing w:val="7"/>
                <w:sz w:val="18"/>
              </w:rPr>
              <w:t>查</w:t>
            </w:r>
            <w:r>
              <w:rPr>
                <w:rFonts w:ascii="PMingLiU" w:eastAsia="PMingLiU" w:hint="eastAsia"/>
                <w:spacing w:val="9"/>
                <w:sz w:val="18"/>
              </w:rPr>
              <w:t>、</w:t>
            </w:r>
            <w:r>
              <w:rPr>
                <w:spacing w:val="5"/>
                <w:sz w:val="18"/>
              </w:rPr>
              <w:t>遗传病诊断和产前诊断结果有异议的医学技</w:t>
            </w:r>
          </w:p>
          <w:p>
            <w:pPr>
              <w:pStyle w:val="17"/>
              <w:spacing w:line="213" w:lineRule="exact"/>
              <w:ind w:left="57"/>
              <w:jc w:val="both"/>
              <w:rPr>
                <w:sz w:val="18"/>
              </w:rPr>
            </w:pPr>
            <w:r>
              <w:rPr>
                <w:sz w:val="18"/>
              </w:rPr>
              <w:t>术鉴定</w:t>
            </w:r>
          </w:p>
        </w:tc>
        <w:tc>
          <w:tcPr>
            <w:tcW w:w="832" w:type="dxa"/>
          </w:tcPr>
          <w:p>
            <w:pPr>
              <w:pStyle w:val="17"/>
              <w:rPr>
                <w:rFonts w:ascii="Times New Roman" w:hAnsi="Times New Roman"/>
                <w:sz w:val="18"/>
              </w:rPr>
            </w:pPr>
          </w:p>
        </w:tc>
        <w:tc>
          <w:tcPr>
            <w:tcW w:w="945" w:type="dxa"/>
          </w:tcPr>
          <w:p>
            <w:pPr>
              <w:pStyle w:val="17"/>
              <w:rPr>
                <w:rFonts w:ascii="Times New Roman" w:hAnsi="Times New Roman"/>
                <w:sz w:val="18"/>
              </w:rPr>
            </w:pPr>
          </w:p>
        </w:tc>
        <w:tc>
          <w:tcPr>
            <w:tcW w:w="565"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9"/>
              <w:rPr>
                <w:rFonts w:ascii="Times New Roman" w:hAnsi="Times New Roman"/>
                <w:sz w:val="15"/>
              </w:rPr>
            </w:pPr>
          </w:p>
          <w:p>
            <w:pPr>
              <w:pStyle w:val="17"/>
              <w:spacing w:line="245" w:lineRule="auto"/>
              <w:ind w:left="56" w:right="45"/>
              <w:rPr>
                <w:sz w:val="18"/>
              </w:rPr>
            </w:pPr>
            <w:r>
              <w:rPr>
                <w:sz w:val="18"/>
              </w:rPr>
              <w:t>行 政确认</w:t>
            </w:r>
          </w:p>
        </w:tc>
        <w:tc>
          <w:tcPr>
            <w:tcW w:w="709"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9"/>
              <w:rPr>
                <w:rFonts w:ascii="Times New Roman" w:hAnsi="Times New Roman"/>
                <w:sz w:val="23"/>
              </w:rPr>
            </w:pPr>
          </w:p>
          <w:p>
            <w:pPr>
              <w:pStyle w:val="17"/>
              <w:spacing w:line="242" w:lineRule="auto"/>
              <w:ind w:left="57" w:right="99"/>
              <w:jc w:val="both"/>
              <w:rPr>
                <w:sz w:val="18"/>
              </w:rPr>
            </w:pPr>
            <w:r>
              <w:rPr>
                <w:sz w:val="18"/>
              </w:rPr>
              <w:t>省级、市级、县级</w:t>
            </w:r>
          </w:p>
        </w:tc>
        <w:tc>
          <w:tcPr>
            <w:tcW w:w="2696" w:type="dxa"/>
          </w:tcPr>
          <w:p>
            <w:pPr>
              <w:pStyle w:val="17"/>
              <w:spacing w:before="100"/>
              <w:ind w:left="56" w:right="-29"/>
              <w:rPr>
                <w:rFonts w:ascii="PMingLiU" w:eastAsia="PMingLiU" w:hint="eastAsia"/>
                <w:sz w:val="18"/>
              </w:rPr>
            </w:pPr>
            <w:r>
              <w:rPr>
                <w:rFonts w:ascii="PMingLiU" w:eastAsia="PMingLiU" w:hint="eastAsia"/>
                <w:spacing w:val="-1"/>
                <w:sz w:val="18"/>
              </w:rPr>
              <w:t>1.《</w:t>
            </w:r>
            <w:r>
              <w:rPr>
                <w:sz w:val="18"/>
              </w:rPr>
              <w:t>中华人民共和国母婴保健法</w:t>
            </w:r>
            <w:r>
              <w:rPr>
                <w:rFonts w:ascii="PMingLiU" w:eastAsia="PMingLiU" w:hint="eastAsia"/>
                <w:spacing w:val="-15"/>
                <w:sz w:val="18"/>
              </w:rPr>
              <w:t>》</w:t>
            </w:r>
          </w:p>
          <w:p>
            <w:pPr>
              <w:pStyle w:val="17"/>
              <w:spacing w:before="55" w:line="271" w:lineRule="auto"/>
              <w:ind w:left="56" w:right="45"/>
              <w:jc w:val="both"/>
              <w:rPr>
                <w:rFonts w:ascii="PMingLiU" w:eastAsia="PMingLiU" w:hint="eastAsia"/>
                <w:sz w:val="18"/>
              </w:rPr>
            </w:pPr>
            <w:r>
              <w:rPr>
                <w:rFonts w:ascii="PMingLiU" w:eastAsia="PMingLiU" w:hint="eastAsia"/>
                <w:w w:val="104"/>
                <w:sz w:val="18"/>
              </w:rPr>
              <w:t>（1994</w:t>
            </w:r>
            <w:r>
              <w:rPr>
                <w:rFonts w:ascii="PMingLiU" w:eastAsia="PMingLiU" w:hint="eastAsia"/>
                <w:spacing w:val="-15"/>
                <w:w w:val="104"/>
                <w:sz w:val="18"/>
              </w:rPr>
              <w:t xml:space="preserve"> </w:t>
            </w:r>
            <w:r>
              <w:rPr>
                <w:spacing w:val="-30"/>
                <w:w w:val="104"/>
                <w:sz w:val="18"/>
              </w:rPr>
              <w:t xml:space="preserve">年 </w:t>
            </w:r>
            <w:r>
              <w:rPr>
                <w:rFonts w:ascii="PMingLiU" w:eastAsia="PMingLiU" w:hint="eastAsia"/>
                <w:w w:val="104"/>
                <w:sz w:val="18"/>
              </w:rPr>
              <w:t>10</w:t>
            </w:r>
            <w:r>
              <w:rPr>
                <w:rFonts w:ascii="PMingLiU" w:eastAsia="PMingLiU" w:hint="eastAsia"/>
                <w:spacing w:val="-14"/>
                <w:w w:val="104"/>
                <w:sz w:val="18"/>
              </w:rPr>
              <w:t xml:space="preserve"> </w:t>
            </w:r>
            <w:r>
              <w:rPr>
                <w:spacing w:val="-31"/>
                <w:w w:val="104"/>
                <w:sz w:val="18"/>
              </w:rPr>
              <w:t xml:space="preserve">月 </w:t>
            </w:r>
            <w:r>
              <w:rPr>
                <w:rFonts w:ascii="PMingLiU" w:eastAsia="PMingLiU" w:hint="eastAsia"/>
                <w:w w:val="104"/>
                <w:sz w:val="18"/>
              </w:rPr>
              <w:t>27</w:t>
            </w:r>
            <w:r>
              <w:rPr>
                <w:rFonts w:ascii="PMingLiU" w:eastAsia="PMingLiU" w:hint="eastAsia"/>
                <w:spacing w:val="-14"/>
                <w:w w:val="104"/>
                <w:sz w:val="18"/>
              </w:rPr>
              <w:t xml:space="preserve"> </w:t>
            </w:r>
            <w:r>
              <w:rPr>
                <w:spacing w:val="-3"/>
                <w:w w:val="104"/>
                <w:sz w:val="18"/>
              </w:rPr>
              <w:t>日第八届全国</w:t>
            </w:r>
            <w:r>
              <w:rPr>
                <w:spacing w:val="3"/>
                <w:sz w:val="18"/>
              </w:rPr>
              <w:t>人民代表大会常务委员会第十次</w:t>
            </w:r>
            <w:r>
              <w:rPr>
                <w:spacing w:val="-6"/>
                <w:w w:val="104"/>
                <w:sz w:val="18"/>
              </w:rPr>
              <w:t xml:space="preserve">会议通过根据 </w:t>
            </w:r>
            <w:r>
              <w:rPr>
                <w:rFonts w:ascii="PMingLiU" w:eastAsia="PMingLiU" w:hint="eastAsia"/>
                <w:w w:val="104"/>
                <w:sz w:val="18"/>
              </w:rPr>
              <w:t>2009</w:t>
            </w:r>
            <w:r>
              <w:rPr>
                <w:rFonts w:ascii="PMingLiU" w:eastAsia="PMingLiU" w:hint="eastAsia"/>
                <w:spacing w:val="-11"/>
                <w:w w:val="104"/>
                <w:sz w:val="18"/>
              </w:rPr>
              <w:t xml:space="preserve"> </w:t>
            </w:r>
            <w:r>
              <w:rPr>
                <w:spacing w:val="-28"/>
                <w:w w:val="104"/>
                <w:sz w:val="18"/>
              </w:rPr>
              <w:t xml:space="preserve">年 </w:t>
            </w:r>
            <w:r>
              <w:rPr>
                <w:rFonts w:ascii="PMingLiU" w:eastAsia="PMingLiU" w:hint="eastAsia"/>
                <w:w w:val="104"/>
                <w:sz w:val="18"/>
              </w:rPr>
              <w:t>8</w:t>
            </w:r>
            <w:r>
              <w:rPr>
                <w:rFonts w:ascii="PMingLiU" w:eastAsia="PMingLiU" w:hint="eastAsia"/>
                <w:spacing w:val="-11"/>
                <w:w w:val="104"/>
                <w:sz w:val="18"/>
              </w:rPr>
              <w:t xml:space="preserve"> </w:t>
            </w:r>
            <w:r>
              <w:rPr>
                <w:spacing w:val="-27"/>
                <w:w w:val="104"/>
                <w:sz w:val="18"/>
              </w:rPr>
              <w:t xml:space="preserve">月 </w:t>
            </w:r>
            <w:r>
              <w:rPr>
                <w:rFonts w:ascii="PMingLiU" w:eastAsia="PMingLiU" w:hint="eastAsia"/>
                <w:w w:val="104"/>
                <w:sz w:val="18"/>
              </w:rPr>
              <w:t>27</w:t>
            </w:r>
            <w:r>
              <w:rPr>
                <w:rFonts w:ascii="PMingLiU" w:eastAsia="PMingLiU" w:hint="eastAsia"/>
                <w:spacing w:val="-11"/>
                <w:w w:val="104"/>
                <w:sz w:val="18"/>
              </w:rPr>
              <w:t xml:space="preserve"> </w:t>
            </w:r>
            <w:r>
              <w:rPr>
                <w:spacing w:val="-11"/>
                <w:w w:val="104"/>
                <w:sz w:val="18"/>
              </w:rPr>
              <w:t>日</w:t>
            </w:r>
            <w:r>
              <w:rPr>
                <w:spacing w:val="3"/>
                <w:sz w:val="18"/>
              </w:rPr>
              <w:t>第十一届全国人民代表大会常务</w:t>
            </w:r>
            <w:r>
              <w:rPr>
                <w:sz w:val="18"/>
              </w:rPr>
              <w:t xml:space="preserve">委员会第十次会议修正根据 </w:t>
            </w:r>
            <w:r>
              <w:rPr>
                <w:rFonts w:ascii="PMingLiU" w:eastAsia="PMingLiU" w:hint="eastAsia"/>
                <w:sz w:val="18"/>
              </w:rPr>
              <w:t>2017</w:t>
            </w:r>
          </w:p>
          <w:p>
            <w:pPr>
              <w:pStyle w:val="17"/>
              <w:spacing w:before="25" w:line="278" w:lineRule="auto"/>
              <w:ind w:left="56" w:right="45"/>
              <w:rPr>
                <w:rFonts w:ascii="PMingLiU" w:eastAsia="PMingLiU" w:hint="eastAsia"/>
                <w:sz w:val="18"/>
              </w:rPr>
            </w:pPr>
            <w:r>
              <w:rPr>
                <w:spacing w:val="-40"/>
                <w:w w:val="104"/>
                <w:sz w:val="18"/>
              </w:rPr>
              <w:t xml:space="preserve">年 </w:t>
            </w:r>
            <w:r>
              <w:rPr>
                <w:rFonts w:ascii="PMingLiU" w:eastAsia="PMingLiU" w:hint="eastAsia"/>
                <w:w w:val="104"/>
                <w:sz w:val="18"/>
              </w:rPr>
              <w:t>11</w:t>
            </w:r>
            <w:r>
              <w:rPr>
                <w:rFonts w:ascii="PMingLiU" w:eastAsia="PMingLiU" w:hint="eastAsia"/>
                <w:spacing w:val="-35"/>
                <w:w w:val="104"/>
                <w:sz w:val="18"/>
              </w:rPr>
              <w:t xml:space="preserve"> </w:t>
            </w:r>
            <w:r>
              <w:rPr>
                <w:spacing w:val="-40"/>
                <w:w w:val="104"/>
                <w:sz w:val="18"/>
              </w:rPr>
              <w:t xml:space="preserve">月 </w:t>
            </w:r>
            <w:r>
              <w:rPr>
                <w:rFonts w:ascii="PMingLiU" w:eastAsia="PMingLiU" w:hint="eastAsia"/>
                <w:w w:val="104"/>
                <w:sz w:val="18"/>
              </w:rPr>
              <w:t>4</w:t>
            </w:r>
            <w:r>
              <w:rPr>
                <w:rFonts w:ascii="PMingLiU" w:eastAsia="PMingLiU" w:hint="eastAsia"/>
                <w:spacing w:val="-35"/>
                <w:w w:val="104"/>
                <w:sz w:val="18"/>
              </w:rPr>
              <w:t xml:space="preserve"> </w:t>
            </w:r>
            <w:r>
              <w:rPr>
                <w:spacing w:val="-2"/>
                <w:w w:val="104"/>
                <w:sz w:val="18"/>
              </w:rPr>
              <w:t>日第十二届全国人民代</w:t>
            </w:r>
            <w:r>
              <w:rPr>
                <w:spacing w:val="3"/>
                <w:sz w:val="18"/>
              </w:rPr>
              <w:t>表大会常务委员会第三十次会议</w:t>
            </w:r>
            <w:r>
              <w:rPr>
                <w:spacing w:val="-14"/>
                <w:w w:val="104"/>
                <w:sz w:val="18"/>
              </w:rPr>
              <w:t xml:space="preserve">修正自 </w:t>
            </w:r>
            <w:r>
              <w:rPr>
                <w:rFonts w:ascii="PMingLiU" w:eastAsia="PMingLiU" w:hint="eastAsia"/>
                <w:w w:val="104"/>
                <w:sz w:val="18"/>
              </w:rPr>
              <w:t>2017</w:t>
            </w:r>
            <w:r>
              <w:rPr>
                <w:rFonts w:ascii="PMingLiU" w:eastAsia="PMingLiU" w:hint="eastAsia"/>
                <w:spacing w:val="-16"/>
                <w:w w:val="104"/>
                <w:sz w:val="18"/>
              </w:rPr>
              <w:t xml:space="preserve"> </w:t>
            </w:r>
            <w:r>
              <w:rPr>
                <w:spacing w:val="-33"/>
                <w:w w:val="104"/>
                <w:sz w:val="18"/>
              </w:rPr>
              <w:t xml:space="preserve">年 </w:t>
            </w:r>
            <w:r>
              <w:rPr>
                <w:rFonts w:ascii="PMingLiU" w:eastAsia="PMingLiU" w:hint="eastAsia"/>
                <w:w w:val="104"/>
                <w:sz w:val="18"/>
              </w:rPr>
              <w:t>11</w:t>
            </w:r>
            <w:r>
              <w:rPr>
                <w:rFonts w:ascii="PMingLiU" w:eastAsia="PMingLiU" w:hint="eastAsia"/>
                <w:spacing w:val="-17"/>
                <w:w w:val="104"/>
                <w:sz w:val="18"/>
              </w:rPr>
              <w:t xml:space="preserve"> </w:t>
            </w:r>
            <w:r>
              <w:rPr>
                <w:spacing w:val="-33"/>
                <w:w w:val="104"/>
                <w:sz w:val="18"/>
              </w:rPr>
              <w:t xml:space="preserve">月 </w:t>
            </w:r>
            <w:r>
              <w:rPr>
                <w:rFonts w:ascii="PMingLiU" w:eastAsia="PMingLiU" w:hint="eastAsia"/>
                <w:w w:val="104"/>
                <w:sz w:val="18"/>
              </w:rPr>
              <w:t>5</w:t>
            </w:r>
            <w:r>
              <w:rPr>
                <w:rFonts w:ascii="PMingLiU" w:eastAsia="PMingLiU" w:hint="eastAsia"/>
                <w:spacing w:val="-16"/>
                <w:w w:val="104"/>
                <w:sz w:val="18"/>
              </w:rPr>
              <w:t xml:space="preserve"> </w:t>
            </w:r>
            <w:r>
              <w:rPr>
                <w:w w:val="104"/>
                <w:sz w:val="18"/>
              </w:rPr>
              <w:t>日起施行</w:t>
            </w:r>
            <w:r>
              <w:rPr>
                <w:spacing w:val="-1"/>
                <w:w w:val="104"/>
                <w:sz w:val="18"/>
              </w:rPr>
              <w:t>第四章 技术鉴定第二十五条</w:t>
            </w:r>
            <w:r>
              <w:rPr>
                <w:rFonts w:ascii="PMingLiU" w:eastAsia="PMingLiU" w:hint="eastAsia"/>
                <w:w w:val="104"/>
                <w:sz w:val="18"/>
              </w:rPr>
              <w:t>；</w:t>
            </w:r>
          </w:p>
          <w:p>
            <w:pPr>
              <w:pStyle w:val="17"/>
              <w:spacing w:before="18" w:line="295" w:lineRule="auto"/>
              <w:ind w:left="56" w:right="45"/>
              <w:jc w:val="both"/>
              <w:rPr>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中华人民共和国母婴保健法实</w:t>
            </w:r>
            <w:r>
              <w:rPr>
                <w:w w:val="104"/>
                <w:sz w:val="18"/>
              </w:rPr>
              <w:t>施办法</w:t>
            </w:r>
            <w:r>
              <w:rPr>
                <w:rFonts w:ascii="PMingLiU" w:eastAsia="PMingLiU" w:hint="eastAsia"/>
                <w:spacing w:val="-72"/>
                <w:w w:val="104"/>
                <w:sz w:val="18"/>
              </w:rPr>
              <w:t>》</w:t>
            </w:r>
            <w:r>
              <w:rPr>
                <w:rFonts w:ascii="PMingLiU" w:eastAsia="PMingLiU" w:hint="eastAsia"/>
                <w:w w:val="104"/>
                <w:sz w:val="18"/>
              </w:rPr>
              <w:t>（2001</w:t>
            </w:r>
            <w:r>
              <w:rPr>
                <w:rFonts w:ascii="PMingLiU" w:eastAsia="PMingLiU" w:hint="eastAsia"/>
                <w:spacing w:val="-23"/>
                <w:w w:val="104"/>
                <w:sz w:val="18"/>
              </w:rPr>
              <w:t xml:space="preserve"> </w:t>
            </w:r>
            <w:r>
              <w:rPr>
                <w:spacing w:val="-33"/>
                <w:w w:val="104"/>
                <w:sz w:val="18"/>
              </w:rPr>
              <w:t xml:space="preserve">年 </w:t>
            </w:r>
            <w:r>
              <w:rPr>
                <w:rFonts w:ascii="PMingLiU" w:eastAsia="PMingLiU" w:hint="eastAsia"/>
                <w:w w:val="104"/>
                <w:sz w:val="18"/>
              </w:rPr>
              <w:t>6</w:t>
            </w:r>
            <w:r>
              <w:rPr>
                <w:rFonts w:ascii="PMingLiU" w:eastAsia="PMingLiU" w:hint="eastAsia"/>
                <w:spacing w:val="-21"/>
                <w:w w:val="104"/>
                <w:sz w:val="18"/>
              </w:rPr>
              <w:t xml:space="preserve"> </w:t>
            </w:r>
            <w:r>
              <w:rPr>
                <w:spacing w:val="-33"/>
                <w:w w:val="104"/>
                <w:sz w:val="18"/>
              </w:rPr>
              <w:t xml:space="preserve">月 </w:t>
            </w:r>
            <w:r>
              <w:rPr>
                <w:rFonts w:ascii="PMingLiU" w:eastAsia="PMingLiU" w:hint="eastAsia"/>
                <w:w w:val="104"/>
                <w:sz w:val="18"/>
              </w:rPr>
              <w:t>20</w:t>
            </w:r>
            <w:r>
              <w:rPr>
                <w:rFonts w:ascii="PMingLiU" w:eastAsia="PMingLiU" w:hint="eastAsia"/>
                <w:spacing w:val="-21"/>
                <w:w w:val="104"/>
                <w:sz w:val="18"/>
              </w:rPr>
              <w:t xml:space="preserve"> </w:t>
            </w:r>
            <w:r>
              <w:rPr>
                <w:spacing w:val="-5"/>
                <w:w w:val="104"/>
                <w:sz w:val="18"/>
              </w:rPr>
              <w:t>日中华</w:t>
            </w:r>
          </w:p>
          <w:p>
            <w:pPr>
              <w:pStyle w:val="17"/>
              <w:ind w:left="56"/>
              <w:rPr>
                <w:sz w:val="18"/>
              </w:rPr>
            </w:pPr>
            <w:r>
              <w:rPr>
                <w:spacing w:val="-1"/>
                <w:sz w:val="18"/>
              </w:rPr>
              <w:t xml:space="preserve">人民共和国国务院令第 </w:t>
            </w:r>
            <w:r>
              <w:rPr>
                <w:rFonts w:ascii="PMingLiU" w:eastAsia="PMingLiU" w:hint="eastAsia"/>
                <w:sz w:val="18"/>
              </w:rPr>
              <w:t>308</w:t>
            </w:r>
            <w:r>
              <w:rPr>
                <w:rFonts w:ascii="PMingLiU" w:eastAsia="PMingLiU" w:hint="eastAsia"/>
                <w:spacing w:val="10"/>
                <w:sz w:val="18"/>
              </w:rPr>
              <w:t xml:space="preserve"> </w:t>
            </w:r>
            <w:r>
              <w:rPr>
                <w:spacing w:val="2"/>
                <w:sz w:val="18"/>
              </w:rPr>
              <w:t>号发</w:t>
            </w:r>
          </w:p>
          <w:p>
            <w:pPr>
              <w:pStyle w:val="17"/>
              <w:spacing w:before="60" w:line="278" w:lineRule="auto"/>
              <w:ind w:left="56" w:right="45"/>
              <w:jc w:val="both"/>
              <w:rPr>
                <w:rFonts w:ascii="PMingLiU" w:eastAsia="PMingLiU" w:hint="eastAsia"/>
                <w:sz w:val="18"/>
              </w:rPr>
            </w:pPr>
            <w:r>
              <w:rPr>
                <w:w w:val="104"/>
                <w:sz w:val="18"/>
              </w:rPr>
              <w:t>布</w:t>
            </w:r>
            <w:r>
              <w:rPr>
                <w:rFonts w:ascii="PMingLiU" w:eastAsia="PMingLiU" w:hint="eastAsia"/>
                <w:spacing w:val="-15"/>
                <w:w w:val="104"/>
                <w:sz w:val="18"/>
              </w:rPr>
              <w:t>。</w:t>
            </w:r>
            <w:r>
              <w:rPr>
                <w:spacing w:val="-21"/>
                <w:w w:val="104"/>
                <w:sz w:val="18"/>
              </w:rPr>
              <w:t xml:space="preserve">根据 </w:t>
            </w:r>
            <w:r>
              <w:rPr>
                <w:rFonts w:ascii="PMingLiU" w:eastAsia="PMingLiU" w:hint="eastAsia"/>
                <w:w w:val="104"/>
                <w:sz w:val="18"/>
              </w:rPr>
              <w:t>2017</w:t>
            </w:r>
            <w:r>
              <w:rPr>
                <w:rFonts w:ascii="PMingLiU" w:eastAsia="PMingLiU" w:hint="eastAsia"/>
                <w:spacing w:val="-16"/>
                <w:w w:val="104"/>
                <w:sz w:val="18"/>
              </w:rPr>
              <w:t xml:space="preserve"> </w:t>
            </w:r>
            <w:r>
              <w:rPr>
                <w:spacing w:val="-31"/>
                <w:w w:val="104"/>
                <w:sz w:val="18"/>
              </w:rPr>
              <w:t xml:space="preserve">年 </w:t>
            </w:r>
            <w:r>
              <w:rPr>
                <w:rFonts w:ascii="PMingLiU" w:eastAsia="PMingLiU" w:hint="eastAsia"/>
                <w:w w:val="104"/>
                <w:sz w:val="18"/>
              </w:rPr>
              <w:t>11</w:t>
            </w:r>
            <w:r>
              <w:rPr>
                <w:rFonts w:ascii="PMingLiU" w:eastAsia="PMingLiU" w:hint="eastAsia"/>
                <w:spacing w:val="-15"/>
                <w:w w:val="104"/>
                <w:sz w:val="18"/>
              </w:rPr>
              <w:t xml:space="preserve"> </w:t>
            </w:r>
            <w:r>
              <w:rPr>
                <w:spacing w:val="-31"/>
                <w:w w:val="104"/>
                <w:sz w:val="18"/>
              </w:rPr>
              <w:t xml:space="preserve">月 </w:t>
            </w:r>
            <w:r>
              <w:rPr>
                <w:rFonts w:ascii="PMingLiU" w:eastAsia="PMingLiU" w:hint="eastAsia"/>
                <w:w w:val="104"/>
                <w:sz w:val="18"/>
              </w:rPr>
              <w:t>17</w:t>
            </w:r>
            <w:r>
              <w:rPr>
                <w:rFonts w:ascii="PMingLiU" w:eastAsia="PMingLiU" w:hint="eastAsia"/>
                <w:spacing w:val="-16"/>
                <w:w w:val="104"/>
                <w:sz w:val="18"/>
              </w:rPr>
              <w:t xml:space="preserve"> </w:t>
            </w:r>
            <w:r>
              <w:rPr>
                <w:spacing w:val="-15"/>
                <w:w w:val="104"/>
                <w:sz w:val="18"/>
              </w:rPr>
              <w:t>日</w:t>
            </w:r>
            <w:r>
              <w:rPr>
                <w:rFonts w:ascii="PMingLiU" w:eastAsia="PMingLiU" w:hint="eastAsia"/>
                <w:w w:val="104"/>
                <w:sz w:val="18"/>
              </w:rPr>
              <w:t>《</w:t>
            </w:r>
            <w:r>
              <w:rPr>
                <w:spacing w:val="-12"/>
                <w:w w:val="104"/>
                <w:sz w:val="18"/>
              </w:rPr>
              <w:t>国</w:t>
            </w:r>
            <w:r>
              <w:rPr>
                <w:spacing w:val="3"/>
                <w:sz w:val="18"/>
              </w:rPr>
              <w:t>务院关于修改部分行政法规的决</w:t>
            </w:r>
            <w:r>
              <w:rPr>
                <w:spacing w:val="4"/>
                <w:sz w:val="18"/>
              </w:rPr>
              <w:t>定</w:t>
            </w:r>
            <w:r>
              <w:rPr>
                <w:rFonts w:ascii="PMingLiU" w:eastAsia="PMingLiU" w:hint="eastAsia"/>
                <w:spacing w:val="4"/>
                <w:sz w:val="18"/>
              </w:rPr>
              <w:t>》</w:t>
            </w:r>
            <w:r>
              <w:rPr>
                <w:spacing w:val="4"/>
                <w:sz w:val="18"/>
              </w:rPr>
              <w:t>修订</w:t>
            </w:r>
            <w:r>
              <w:rPr>
                <w:rFonts w:ascii="PMingLiU" w:eastAsia="PMingLiU" w:hint="eastAsia"/>
                <w:spacing w:val="4"/>
                <w:sz w:val="18"/>
              </w:rPr>
              <w:t>）</w:t>
            </w:r>
            <w:r>
              <w:rPr>
                <w:spacing w:val="4"/>
                <w:sz w:val="18"/>
              </w:rPr>
              <w:t>第三十一</w:t>
            </w:r>
            <w:r>
              <w:rPr>
                <w:rFonts w:ascii="PMingLiU" w:eastAsia="PMingLiU" w:hint="eastAsia"/>
                <w:spacing w:val="4"/>
                <w:sz w:val="18"/>
              </w:rPr>
              <w:t>、</w:t>
            </w:r>
            <w:r>
              <w:rPr>
                <w:spacing w:val="3"/>
                <w:sz w:val="18"/>
              </w:rPr>
              <w:t>第三十二</w:t>
            </w:r>
            <w:r>
              <w:rPr>
                <w:spacing w:val="4"/>
                <w:sz w:val="18"/>
              </w:rPr>
              <w:t>条</w:t>
            </w:r>
            <w:r>
              <w:rPr>
                <w:rFonts w:ascii="PMingLiU" w:eastAsia="PMingLiU" w:hint="eastAsia"/>
                <w:spacing w:val="4"/>
                <w:sz w:val="18"/>
              </w:rPr>
              <w:t>、</w:t>
            </w:r>
            <w:r>
              <w:rPr>
                <w:spacing w:val="4"/>
                <w:sz w:val="18"/>
              </w:rPr>
              <w:t>第三十三条</w:t>
            </w:r>
            <w:r>
              <w:rPr>
                <w:rFonts w:ascii="PMingLiU" w:eastAsia="PMingLiU" w:hint="eastAsia"/>
                <w:spacing w:val="4"/>
                <w:sz w:val="18"/>
              </w:rPr>
              <w:t>、</w:t>
            </w:r>
            <w:r>
              <w:rPr>
                <w:spacing w:val="3"/>
                <w:sz w:val="18"/>
              </w:rPr>
              <w:t>第三十四条</w:t>
            </w:r>
            <w:r>
              <w:rPr>
                <w:rFonts w:ascii="PMingLiU" w:eastAsia="PMingLiU" w:hint="eastAsia"/>
                <w:sz w:val="18"/>
              </w:rPr>
              <w:t>、</w:t>
            </w:r>
          </w:p>
          <w:p>
            <w:pPr>
              <w:pStyle w:val="17"/>
              <w:spacing w:before="18"/>
              <w:ind w:left="56"/>
              <w:jc w:val="both"/>
              <w:rPr>
                <w:rFonts w:ascii="PMingLiU" w:eastAsia="PMingLiU" w:hint="eastAsia"/>
                <w:sz w:val="18"/>
              </w:rPr>
            </w:pPr>
            <w:r>
              <w:rPr>
                <w:sz w:val="18"/>
              </w:rPr>
              <w:t>第四十五条</w:t>
            </w:r>
            <w:r>
              <w:rPr>
                <w:rFonts w:ascii="PMingLiU" w:eastAsia="PMingLiU" w:hint="eastAsia"/>
                <w:sz w:val="18"/>
              </w:rPr>
              <w:t>。</w:t>
            </w:r>
          </w:p>
        </w:tc>
        <w:tc>
          <w:tcPr>
            <w:tcW w:w="709" w:type="dxa"/>
          </w:tcPr>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4"/>
              </w:rPr>
            </w:pPr>
          </w:p>
          <w:p>
            <w:pPr>
              <w:pStyle w:val="17"/>
              <w:spacing w:line="242" w:lineRule="exact"/>
              <w:ind w:left="-146"/>
              <w:rPr>
                <w:rFonts w:ascii="PMingLiU" w:eastAsia="PMingLiU" w:hint="eastAsia"/>
                <w:sz w:val="18"/>
              </w:rPr>
            </w:pPr>
            <w:r>
              <w:rPr>
                <w:rFonts w:ascii="PMingLiU" w:eastAsia="PMingLiU" w:hint="eastAsia"/>
                <w:sz w:val="18"/>
              </w:rPr>
              <w:t>）</w:t>
            </w:r>
          </w:p>
          <w:p>
            <w:pPr>
              <w:pStyle w:val="17"/>
              <w:spacing w:line="242" w:lineRule="exact"/>
              <w:ind w:left="55"/>
              <w:rPr>
                <w:rFonts w:ascii="PMingLiU" w:hAnsi="PMingLiU"/>
                <w:sz w:val="18"/>
              </w:rPr>
            </w:pPr>
            <w:r>
              <w:rPr>
                <w:rFonts w:ascii="PMingLiU" w:hAnsi="PMingLiU"/>
                <w:w w:val="104"/>
                <w:sz w:val="18"/>
              </w:rPr>
              <w:t>30</w:t>
            </w:r>
          </w:p>
        </w:tc>
        <w:tc>
          <w:tcPr>
            <w:tcW w:w="1135"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6"/>
              </w:rPr>
            </w:pPr>
          </w:p>
          <w:p>
            <w:pPr>
              <w:pStyle w:val="17"/>
              <w:ind w:left="57"/>
              <w:rPr>
                <w:sz w:val="18"/>
              </w:rPr>
            </w:pPr>
            <w:r>
              <w:rPr>
                <w:sz w:val="18"/>
              </w:rPr>
              <w:t>自然人</w:t>
            </w:r>
          </w:p>
        </w:tc>
        <w:tc>
          <w:tcPr>
            <w:tcW w:w="2691" w:type="dxa"/>
          </w:tcPr>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rPr>
                <w:rFonts w:ascii="Times New Roman" w:hAnsi="Times New Roman"/>
                <w:sz w:val="20"/>
              </w:rPr>
            </w:pPr>
          </w:p>
          <w:p>
            <w:pPr>
              <w:pStyle w:val="17"/>
              <w:spacing w:before="3"/>
              <w:rPr>
                <w:rFonts w:ascii="Times New Roman" w:hAnsi="Times New Roman"/>
                <w:sz w:val="24"/>
              </w:rPr>
            </w:pPr>
          </w:p>
          <w:p>
            <w:pPr>
              <w:pStyle w:val="17"/>
              <w:ind w:left="57"/>
              <w:rPr>
                <w:sz w:val="18"/>
              </w:rPr>
            </w:pPr>
            <w:r>
              <w:rPr>
                <w:sz w:val="18"/>
              </w:rPr>
              <w:t>未婚双方</w:t>
            </w:r>
            <w:r>
              <w:rPr>
                <w:rFonts w:ascii="PMingLiU" w:eastAsia="PMingLiU" w:hint="eastAsia"/>
                <w:sz w:val="18"/>
              </w:rPr>
              <w:t>、</w:t>
            </w:r>
            <w:r>
              <w:rPr>
                <w:sz w:val="18"/>
              </w:rPr>
              <w:t>手续齐全可免费办理</w:t>
            </w:r>
          </w:p>
        </w:tc>
        <w:tc>
          <w:tcPr>
            <w:tcW w:w="713"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6"/>
              </w:rPr>
            </w:pPr>
          </w:p>
          <w:p>
            <w:pPr>
              <w:pStyle w:val="17"/>
              <w:ind w:left="56"/>
              <w:rPr>
                <w:sz w:val="18"/>
              </w:rPr>
            </w:pPr>
            <w:r>
              <w:rPr>
                <w:sz w:val="18"/>
              </w:rPr>
              <w:t>否</w:t>
            </w:r>
          </w:p>
        </w:tc>
        <w:tc>
          <w:tcPr>
            <w:tcW w:w="865"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6"/>
              </w:rPr>
            </w:pPr>
          </w:p>
          <w:p>
            <w:pPr>
              <w:pStyle w:val="17"/>
              <w:ind w:left="56"/>
              <w:rPr>
                <w:sz w:val="18"/>
              </w:rPr>
            </w:pPr>
            <w:r>
              <w:rPr>
                <w:sz w:val="18"/>
              </w:rPr>
              <w:t>无</w:t>
            </w:r>
          </w:p>
        </w:tc>
        <w:tc>
          <w:tcPr>
            <w:tcW w:w="692"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6"/>
              </w:rPr>
            </w:pPr>
          </w:p>
          <w:p>
            <w:pPr>
              <w:pStyle w:val="17"/>
              <w:ind w:left="55"/>
              <w:rPr>
                <w:sz w:val="18"/>
              </w:rPr>
            </w:pPr>
            <w:r>
              <w:rPr>
                <w:sz w:val="18"/>
              </w:rPr>
              <w:t>无</w:t>
            </w:r>
          </w:p>
        </w:tc>
        <w:tc>
          <w:tcPr>
            <w:tcW w:w="709"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6"/>
              </w:rPr>
            </w:pPr>
          </w:p>
          <w:p>
            <w:pPr>
              <w:pStyle w:val="17"/>
              <w:ind w:left="57"/>
              <w:rPr>
                <w:sz w:val="18"/>
              </w:rPr>
            </w:pPr>
            <w:r>
              <w:rPr>
                <w:sz w:val="18"/>
              </w:rPr>
              <w:t>否</w:t>
            </w:r>
          </w:p>
        </w:tc>
        <w:tc>
          <w:tcPr>
            <w:tcW w:w="848"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6"/>
              </w:rPr>
            </w:pPr>
          </w:p>
          <w:p>
            <w:pPr>
              <w:pStyle w:val="17"/>
              <w:ind w:left="56"/>
              <w:rPr>
                <w:sz w:val="18"/>
              </w:rPr>
            </w:pPr>
            <w:r>
              <w:rPr>
                <w:sz w:val="18"/>
              </w:rPr>
              <w:t>否</w:t>
            </w:r>
          </w:p>
        </w:tc>
        <w:tc>
          <w:tcPr>
            <w:tcW w:w="848"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9"/>
              <w:rPr>
                <w:rFonts w:ascii="Times New Roman" w:hAnsi="Times New Roman"/>
                <w:sz w:val="15"/>
              </w:rPr>
            </w:pPr>
          </w:p>
          <w:p>
            <w:pPr>
              <w:pStyle w:val="17"/>
              <w:spacing w:line="245" w:lineRule="auto"/>
              <w:ind w:left="57" w:right="43"/>
              <w:rPr>
                <w:sz w:val="18"/>
              </w:rPr>
            </w:pPr>
            <w:r>
              <w:rPr>
                <w:sz w:val="18"/>
              </w:rPr>
              <w:t>医学技术鉴定意见</w:t>
            </w:r>
          </w:p>
        </w:tc>
        <w:tc>
          <w:tcPr>
            <w:tcW w:w="852"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6"/>
              </w:rPr>
            </w:pPr>
          </w:p>
          <w:p>
            <w:pPr>
              <w:pStyle w:val="17"/>
              <w:ind w:left="56"/>
              <w:rPr>
                <w:sz w:val="18"/>
              </w:rPr>
            </w:pPr>
            <w:r>
              <w:rPr>
                <w:sz w:val="18"/>
              </w:rPr>
              <w:t>其他</w:t>
            </w:r>
          </w:p>
        </w:tc>
        <w:tc>
          <w:tcPr>
            <w:tcW w:w="1569"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3"/>
              <w:rPr>
                <w:rFonts w:ascii="Times New Roman" w:hAnsi="Times New Roman"/>
                <w:sz w:val="16"/>
              </w:rPr>
            </w:pPr>
          </w:p>
          <w:p>
            <w:pPr>
              <w:pStyle w:val="17"/>
              <w:spacing w:line="254" w:lineRule="auto"/>
              <w:ind w:left="56" w:right="45"/>
              <w:rPr>
                <w:sz w:val="18"/>
              </w:rPr>
            </w:pPr>
            <w:r>
              <w:rPr>
                <w:rFonts w:ascii="PMingLiU" w:eastAsia="PMingLiU" w:hint="eastAsia"/>
                <w:sz w:val="18"/>
              </w:rPr>
              <w:t>1</w:t>
            </w:r>
            <w:r>
              <w:rPr>
                <w:rFonts w:ascii="PMingLiU" w:eastAsia="PMingLiU" w:hint="eastAsia"/>
                <w:spacing w:val="-75"/>
                <w:sz w:val="18"/>
              </w:rPr>
              <w:t>、</w:t>
            </w:r>
            <w:r>
              <w:rPr>
                <w:spacing w:val="-3"/>
                <w:sz w:val="18"/>
              </w:rPr>
              <w:t>母婴保健医学技</w:t>
            </w:r>
            <w:r>
              <w:rPr>
                <w:sz w:val="18"/>
              </w:rPr>
              <w:t>术鉴定申请表</w:t>
            </w:r>
          </w:p>
        </w:tc>
        <w:tc>
          <w:tcPr>
            <w:tcW w:w="772"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26"/>
              </w:rPr>
            </w:pPr>
          </w:p>
          <w:p>
            <w:pPr>
              <w:pStyle w:val="17"/>
              <w:ind w:left="57"/>
              <w:rPr>
                <w:sz w:val="18"/>
              </w:rPr>
            </w:pPr>
            <w:r>
              <w:rPr>
                <w:sz w:val="18"/>
              </w:rPr>
              <w:t>纸质</w:t>
            </w:r>
          </w:p>
        </w:tc>
        <w:tc>
          <w:tcPr>
            <w:tcW w:w="974" w:type="dxa"/>
          </w:tcPr>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rPr>
                <w:rFonts w:ascii="Times New Roman" w:hAnsi="Times New Roman"/>
                <w:sz w:val="18"/>
              </w:rPr>
            </w:pPr>
          </w:p>
          <w:p>
            <w:pPr>
              <w:pStyle w:val="17"/>
              <w:spacing w:before="9"/>
              <w:rPr>
                <w:rFonts w:ascii="Times New Roman" w:hAnsi="Times New Roman"/>
                <w:sz w:val="15"/>
              </w:rPr>
            </w:pPr>
          </w:p>
          <w:p>
            <w:pPr>
              <w:pStyle w:val="17"/>
              <w:spacing w:line="245" w:lineRule="auto"/>
              <w:ind w:left="55" w:right="366"/>
              <w:rPr>
                <w:sz w:val="18"/>
              </w:rPr>
            </w:pPr>
            <w:r>
              <w:rPr>
                <w:sz w:val="18"/>
              </w:rPr>
              <w:t>原件和复印件</w:t>
            </w:r>
          </w:p>
        </w:tc>
      </w:tr>
    </w:tbl>
    <w:p>
      <w:pPr>
        <w:spacing w:after="0" w:line="242" w:lineRule="auto"/>
        <w:rPr>
          <w:sz w:val="18"/>
        </w:rPr>
        <w:sectPr>
          <w:pgSz w:w="23820" w:h="16840" w:orient="landscape"/>
          <w:pgMar w:top="1400" w:right="1240" w:bottom="1060" w:left="1240" w:header="0" w:footer="875" w:gutter="0"/>
          <w:docGrid w:linePitch="312" w:charSpace="0"/>
        </w:sectPr>
      </w:pPr>
    </w:p>
    <w:p>
      <w:pPr>
        <w:pStyle w:val="15"/>
        <w:rPr>
          <w:rFonts w:ascii="Times New Roman" w:hAnsi="Times New Roman"/>
        </w:r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vMerge w:val="restart"/>
          </w:tcPr>
          <w:p>
            <w:pPr>
              <w:pStyle w:val="17"/>
              <w:rPr>
                <w:rFonts w:ascii="Times New Roman" w:hAnsi="Times New Roman"/>
                <w:sz w:val="18"/>
              </w:rPr>
            </w:pPr>
          </w:p>
        </w:tc>
        <w:tc>
          <w:tcPr>
            <w:tcW w:w="1431"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bottom w:val="nil"/>
            </w:tcBorders>
          </w:tcPr>
          <w:p>
            <w:pPr>
              <w:pStyle w:val="17"/>
              <w:spacing w:before="58"/>
              <w:ind w:left="57"/>
              <w:rPr>
                <w:sz w:val="18"/>
              </w:rPr>
            </w:pPr>
            <w:r>
              <w:rPr>
                <w:sz w:val="18"/>
              </w:rPr>
              <w:t>县级</w:t>
            </w:r>
          </w:p>
        </w:tc>
        <w:tc>
          <w:tcPr>
            <w:tcW w:w="2696" w:type="dxa"/>
            <w:tcBorders>
              <w:bottom w:val="nil"/>
            </w:tcBorders>
          </w:tcPr>
          <w:p>
            <w:pPr>
              <w:pStyle w:val="17"/>
              <w:spacing w:before="99" w:line="249" w:lineRule="exact"/>
              <w:ind w:left="56"/>
              <w:rPr>
                <w:sz w:val="18"/>
              </w:rPr>
            </w:pPr>
            <w:r>
              <w:rPr>
                <w:rFonts w:ascii="PMingLiU" w:eastAsia="PMingLiU" w:hint="eastAsia"/>
                <w:w w:val="104"/>
                <w:sz w:val="18"/>
              </w:rPr>
              <w:t xml:space="preserve">149 </w:t>
            </w:r>
            <w:r>
              <w:rPr>
                <w:spacing w:val="4"/>
                <w:w w:val="104"/>
                <w:sz w:val="18"/>
              </w:rPr>
              <w:t>号发布</w:t>
            </w:r>
            <w:r>
              <w:rPr>
                <w:rFonts w:ascii="PMingLiU" w:eastAsia="PMingLiU" w:hint="eastAsia"/>
                <w:w w:val="104"/>
                <w:sz w:val="18"/>
              </w:rPr>
              <w:t xml:space="preserve">，2016 </w:t>
            </w:r>
            <w:r>
              <w:rPr>
                <w:spacing w:val="-27"/>
                <w:w w:val="104"/>
                <w:sz w:val="18"/>
              </w:rPr>
              <w:t xml:space="preserve">年 </w:t>
            </w:r>
            <w:r>
              <w:rPr>
                <w:rFonts w:ascii="PMingLiU" w:eastAsia="PMingLiU" w:hint="eastAsia"/>
                <w:w w:val="104"/>
                <w:sz w:val="18"/>
              </w:rPr>
              <w:t xml:space="preserve">2 </w:t>
            </w:r>
            <w:r>
              <w:rPr>
                <w:spacing w:val="-26"/>
                <w:w w:val="104"/>
                <w:sz w:val="18"/>
              </w:rPr>
              <w:t xml:space="preserve">月 </w:t>
            </w:r>
            <w:r>
              <w:rPr>
                <w:rFonts w:ascii="PMingLiU" w:eastAsia="PMingLiU" w:hint="eastAsia"/>
                <w:w w:val="104"/>
                <w:sz w:val="18"/>
              </w:rPr>
              <w:t xml:space="preserve">6 </w:t>
            </w:r>
            <w:r>
              <w:rPr>
                <w:spacing w:val="2"/>
                <w:w w:val="104"/>
                <w:sz w:val="18"/>
              </w:rPr>
              <w:t>日国</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spacing w:before="58"/>
              <w:ind w:left="57"/>
              <w:rPr>
                <w:sz w:val="18"/>
              </w:rPr>
            </w:pPr>
            <w:r>
              <w:rPr>
                <w:sz w:val="18"/>
              </w:rPr>
              <w:t>组织法人</w:t>
            </w:r>
          </w:p>
        </w:tc>
        <w:tc>
          <w:tcPr>
            <w:tcW w:w="2691" w:type="dxa"/>
            <w:tcBorders>
              <w:bottom w:val="nil"/>
            </w:tcBorders>
          </w:tcPr>
          <w:p>
            <w:pPr>
              <w:pStyle w:val="17"/>
              <w:spacing w:before="99" w:line="249" w:lineRule="exact"/>
              <w:ind w:left="57"/>
              <w:rPr>
                <w:rFonts w:ascii="PMingLiU" w:eastAsia="PMingLiU" w:hint="eastAsia"/>
                <w:sz w:val="18"/>
              </w:rPr>
            </w:pPr>
            <w:r>
              <w:rPr>
                <w:sz w:val="18"/>
              </w:rPr>
              <w:t>疗机构执业许可证</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6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bottom w:val="nil"/>
            </w:tcBorders>
          </w:tcPr>
          <w:p>
            <w:pPr>
              <w:pStyle w:val="17"/>
              <w:spacing w:before="58"/>
              <w:ind w:left="57"/>
              <w:rPr>
                <w:sz w:val="18"/>
              </w:rPr>
            </w:pPr>
            <w:r>
              <w:rPr>
                <w:sz w:val="18"/>
              </w:rPr>
              <w:t>证副本</w:t>
            </w: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vMerge w:val="restart"/>
            <w:tcBorders>
              <w:top w:val="single" w:sz="4" w:space="0" w:color="000000"/>
              <w:left w:val="single" w:sz="4" w:space="0" w:color="000000"/>
              <w:right w:val="single" w:sz="4" w:space="0" w:color="000000"/>
            </w:tcBorders>
          </w:tcPr>
          <w:p>
            <w:pPr>
              <w:pStyle w:val="17"/>
              <w:spacing w:before="3"/>
              <w:rPr>
                <w:sz w:val="23"/>
              </w:rPr>
            </w:pPr>
          </w:p>
          <w:p>
            <w:pPr>
              <w:pStyle w:val="17"/>
              <w:spacing w:line="271" w:lineRule="auto"/>
              <w:ind w:left="56" w:right="45"/>
              <w:jc w:val="both"/>
              <w:rPr>
                <w:sz w:val="18"/>
              </w:rPr>
            </w:pPr>
            <w:r>
              <w:rPr>
                <w:spacing w:val="-2"/>
                <w:sz w:val="18"/>
              </w:rPr>
              <w:t>校验周期内各年度</w:t>
            </w:r>
            <w:r>
              <w:rPr>
                <w:sz w:val="18"/>
              </w:rPr>
              <w:t>工作总结</w:t>
            </w:r>
            <w:r>
              <w:rPr>
                <w:rFonts w:ascii="PMingLiU" w:eastAsia="PMingLiU" w:hint="eastAsia"/>
                <w:sz w:val="18"/>
              </w:rPr>
              <w:t>（</w:t>
            </w:r>
            <w:r>
              <w:rPr>
                <w:spacing w:val="-5"/>
                <w:sz w:val="18"/>
              </w:rPr>
              <w:t>包含校</w:t>
            </w:r>
            <w:r>
              <w:rPr>
                <w:spacing w:val="-2"/>
                <w:sz w:val="18"/>
              </w:rPr>
              <w:t>验周期内各级卫生</w:t>
            </w:r>
          </w:p>
          <w:p>
            <w:pPr>
              <w:pStyle w:val="17"/>
              <w:spacing w:line="203" w:lineRule="exact"/>
              <w:ind w:left="56"/>
              <w:rPr>
                <w:sz w:val="18"/>
              </w:rPr>
            </w:pPr>
            <w:r>
              <w:rPr>
                <w:sz w:val="18"/>
              </w:rPr>
              <w:t>健康行政部门和卫</w:t>
            </w:r>
          </w:p>
          <w:p>
            <w:pPr>
              <w:pStyle w:val="17"/>
              <w:spacing w:before="2" w:line="264" w:lineRule="auto"/>
              <w:ind w:left="56" w:right="45"/>
              <w:jc w:val="both"/>
              <w:rPr>
                <w:rFonts w:ascii="PMingLiU" w:eastAsia="PMingLiU" w:hint="eastAsia"/>
                <w:sz w:val="18"/>
              </w:rPr>
            </w:pPr>
            <w:r>
              <w:rPr>
                <w:sz w:val="18"/>
              </w:rPr>
              <w:t>生监督部门督查发现问题的整改情况</w:t>
            </w:r>
            <w:r>
              <w:rPr>
                <w:rFonts w:ascii="PMingLiU" w:eastAsia="PMingLiU" w:hint="eastAsia"/>
                <w:sz w:val="18"/>
              </w:rPr>
              <w:t>）</w:t>
            </w: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tcBorders>
              <w:top w:val="nil"/>
              <w:bottom w:val="nil"/>
            </w:tcBorders>
          </w:tcPr>
          <w:p>
            <w:pPr>
              <w:pStyle w:val="17"/>
              <w:rPr>
                <w:rFonts w:ascii="Times New Roman" w:hAnsi="Times New Roman"/>
                <w:sz w:val="18"/>
                <w:szCs w:val="2"/>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务院令第</w:t>
            </w:r>
            <w:r>
              <w:rPr>
                <w:rFonts w:ascii="PMingLiU" w:eastAsia="PMingLiU" w:hint="eastAsia"/>
                <w:sz w:val="18"/>
              </w:rPr>
              <w:t xml:space="preserve">666 </w:t>
            </w:r>
            <w:r>
              <w:rPr>
                <w:sz w:val="18"/>
              </w:rPr>
              <w:t>号修改施行</w:t>
            </w:r>
            <w:r>
              <w:rPr>
                <w:rFonts w:ascii="PMingLiU" w:eastAsia="PMingLiU" w:hint="eastAsia"/>
                <w:sz w:val="18"/>
              </w:rPr>
              <w:t>;</w:t>
            </w:r>
            <w:r>
              <w:rPr>
                <w:sz w:val="18"/>
              </w:rPr>
              <w:t>条款号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rFonts w:ascii="PMingLiU" w:eastAsia="PMingLiU" w:hint="eastAsia"/>
                <w:sz w:val="18"/>
              </w:rPr>
              <w:t>2.</w:t>
            </w:r>
            <w:r>
              <w:rPr>
                <w:sz w:val="18"/>
              </w:rPr>
              <w:t>符合</w:t>
            </w:r>
            <w:r>
              <w:rPr>
                <w:rFonts w:ascii="PMingLiU" w:eastAsia="PMingLiU" w:hint="eastAsia"/>
                <w:sz w:val="18"/>
              </w:rPr>
              <w:t>《</w:t>
            </w:r>
            <w:r>
              <w:rPr>
                <w:sz w:val="18"/>
              </w:rPr>
              <w:t>医疗机构校验管理办法</w:t>
            </w: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tcBorders>
              <w:top w:val="nil"/>
              <w:bottom w:val="nil"/>
            </w:tcBorders>
          </w:tcPr>
          <w:p>
            <w:pPr>
              <w:pStyle w:val="17"/>
              <w:rPr>
                <w:rFonts w:ascii="Times New Roman" w:hAnsi="Times New Roman"/>
                <w:sz w:val="18"/>
                <w:szCs w:val="2"/>
              </w:rPr>
            </w:pPr>
          </w:p>
        </w:tc>
        <w:tc>
          <w:tcPr>
            <w:tcW w:w="852" w:type="dxa"/>
            <w:vMerge/>
            <w:tcBorders>
              <w:top w:val="nil"/>
            </w:tcBorders>
          </w:tcPr>
          <w:p/>
        </w:tc>
        <w:tc>
          <w:tcPr>
            <w:tcW w:w="1569" w:type="dxa"/>
            <w:vMerge/>
            <w:tcBorders>
              <w:top w:val="nil"/>
            </w:tcBorders>
          </w:tcPr>
          <w:p/>
        </w:tc>
        <w:tc>
          <w:tcPr>
            <w:tcW w:w="772" w:type="dxa"/>
            <w:tcBorders>
              <w:top w:val="nil"/>
              <w:bottom w:val="nil"/>
            </w:tcBorders>
          </w:tcPr>
          <w:p>
            <w:pPr>
              <w:pStyle w:val="17"/>
              <w:rPr>
                <w:rFonts w:ascii="Times New Roman" w:hAnsi="Times New Roman"/>
                <w:sz w:val="18"/>
                <w:szCs w:val="2"/>
              </w:rPr>
            </w:pPr>
          </w:p>
        </w:tc>
        <w:tc>
          <w:tcPr>
            <w:tcW w:w="974" w:type="dxa"/>
            <w:tcBorders>
              <w:top w:val="nil"/>
              <w:bottom w:val="nil"/>
            </w:tcBorders>
          </w:tcPr>
          <w:p>
            <w:pPr>
              <w:pStyle w:val="17"/>
              <w:rPr>
                <w:rFonts w:ascii="Times New Roman" w:hAnsi="Times New Roman"/>
                <w:sz w:val="18"/>
              </w:rPr>
            </w:pPr>
          </w:p>
        </w:tc>
      </w:tr>
      <w:tr>
        <w:trPr>
          <w:trHeight w:val="26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tcBorders>
              <w:top w:val="nil"/>
              <w:bottom w:val="nil"/>
            </w:tcBorders>
          </w:tcPr>
          <w:p>
            <w:pPr>
              <w:pStyle w:val="17"/>
              <w:rPr>
                <w:rFonts w:ascii="Times New Roman" w:hAnsi="Times New Roman"/>
                <w:sz w:val="18"/>
                <w:szCs w:val="2"/>
              </w:rPr>
            </w:pPr>
          </w:p>
        </w:tc>
        <w:tc>
          <w:tcPr>
            <w:tcW w:w="2696" w:type="dxa"/>
            <w:tcBorders>
              <w:top w:val="nil"/>
              <w:bottom w:val="nil"/>
            </w:tcBorders>
          </w:tcPr>
          <w:p>
            <w:pPr>
              <w:pStyle w:val="17"/>
              <w:spacing w:before="30" w:line="216" w:lineRule="exact"/>
              <w:ind w:left="56"/>
              <w:rPr>
                <w:rFonts w:ascii="PMingLiU" w:eastAsia="PMingLiU" w:hint="eastAsia"/>
                <w:sz w:val="18"/>
              </w:rPr>
            </w:pPr>
            <w:r>
              <w:rPr>
                <w:sz w:val="18"/>
              </w:rPr>
              <w:t>第二十二条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16" w:lineRule="exact"/>
              <w:ind w:left="57"/>
              <w:rPr>
                <w:rFonts w:ascii="PMingLiU" w:eastAsia="PMingLiU" w:hint="eastAsia"/>
                <w:sz w:val="18"/>
              </w:rPr>
            </w:pPr>
            <w:r>
              <w:rPr>
                <w:rFonts w:ascii="PMingLiU" w:eastAsia="PMingLiU" w:hint="eastAsia"/>
                <w:sz w:val="18"/>
              </w:rPr>
              <w:t>(</w:t>
            </w:r>
            <w:r>
              <w:rPr>
                <w:sz w:val="18"/>
              </w:rPr>
              <w:t>试行</w:t>
            </w:r>
            <w:r>
              <w:rPr>
                <w:rFonts w:ascii="PMingLiU" w:eastAsia="PMingLiU" w:hint="eastAsia"/>
                <w:sz w:val="18"/>
              </w:rPr>
              <w:t>)》。</w:t>
            </w: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tcBorders>
              <w:top w:val="nil"/>
              <w:bottom w:val="nil"/>
            </w:tcBorders>
          </w:tcPr>
          <w:p>
            <w:pPr>
              <w:pStyle w:val="17"/>
              <w:rPr>
                <w:rFonts w:ascii="Times New Roman" w:hAnsi="Times New Roman"/>
                <w:sz w:val="18"/>
                <w:szCs w:val="2"/>
              </w:rPr>
            </w:pPr>
          </w:p>
        </w:tc>
        <w:tc>
          <w:tcPr>
            <w:tcW w:w="852" w:type="dxa"/>
            <w:vMerge/>
            <w:tcBorders>
              <w:top w:val="nil"/>
            </w:tcBorders>
          </w:tcPr>
          <w:p/>
        </w:tc>
        <w:tc>
          <w:tcPr>
            <w:tcW w:w="1569" w:type="dxa"/>
            <w:vMerge/>
            <w:tcBorders>
              <w:top w:val="nil"/>
            </w:tcBorders>
          </w:tcPr>
          <w:p/>
        </w:tc>
        <w:tc>
          <w:tcPr>
            <w:tcW w:w="772" w:type="dxa"/>
            <w:tcBorders>
              <w:top w:val="nil"/>
              <w:bottom w:val="nil"/>
            </w:tcBorders>
          </w:tcPr>
          <w:p>
            <w:pPr>
              <w:pStyle w:val="17"/>
              <w:rPr>
                <w:rFonts w:ascii="Times New Roman" w:hAnsi="Times New Roman"/>
                <w:sz w:val="18"/>
                <w:szCs w:val="2"/>
              </w:rPr>
            </w:pPr>
          </w:p>
        </w:tc>
        <w:tc>
          <w:tcPr>
            <w:tcW w:w="974" w:type="dxa"/>
            <w:tcBorders>
              <w:top w:val="nil"/>
              <w:bottom w:val="nil"/>
            </w:tcBorders>
          </w:tcPr>
          <w:p>
            <w:pPr>
              <w:pStyle w:val="17"/>
              <w:rPr>
                <w:rFonts w:ascii="Times New Roman" w:hAnsi="Times New Roman"/>
                <w:sz w:val="18"/>
              </w:rPr>
            </w:pPr>
          </w:p>
        </w:tc>
      </w:tr>
      <w:tr>
        <w:trPr>
          <w:trHeight w:val="64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tcBorders>
              <w:top w:val="nil"/>
              <w:bottom w:val="nil"/>
            </w:tcBorders>
          </w:tcPr>
          <w:p>
            <w:pPr>
              <w:pStyle w:val="17"/>
              <w:rPr>
                <w:rFonts w:ascii="Times New Roman" w:hAnsi="Times New Roman"/>
                <w:sz w:val="18"/>
                <w:szCs w:val="2"/>
              </w:rPr>
            </w:pPr>
          </w:p>
        </w:tc>
        <w:tc>
          <w:tcPr>
            <w:tcW w:w="2696" w:type="dxa"/>
            <w:tcBorders>
              <w:top w:val="nil"/>
              <w:bottom w:val="nil"/>
            </w:tcBorders>
          </w:tcPr>
          <w:p>
            <w:pPr>
              <w:pStyle w:val="17"/>
              <w:spacing w:before="8" w:line="310" w:lineRule="atLeast"/>
              <w:ind w:left="56" w:right="45"/>
              <w:rPr>
                <w:rFonts w:ascii="PMingLiU" w:eastAsia="PMingLiU" w:hint="eastAsia"/>
                <w:sz w:val="18"/>
              </w:rPr>
            </w:pPr>
            <w:r>
              <w:rPr>
                <w:rFonts w:ascii="PMingLiU" w:eastAsia="PMingLiU" w:hint="eastAsia"/>
                <w:sz w:val="18"/>
              </w:rPr>
              <w:t>2.《</w:t>
            </w:r>
            <w:r>
              <w:rPr>
                <w:sz w:val="18"/>
              </w:rPr>
              <w:t>医疗机构校验管理办法</w:t>
            </w:r>
            <w:r>
              <w:rPr>
                <w:rFonts w:ascii="PMingLiU" w:eastAsia="PMingLiU" w:hint="eastAsia"/>
                <w:sz w:val="18"/>
              </w:rPr>
              <w:t xml:space="preserve">( </w:t>
            </w:r>
            <w:r>
              <w:rPr>
                <w:sz w:val="18"/>
              </w:rPr>
              <w:t>试行</w:t>
            </w:r>
            <w:r>
              <w:rPr>
                <w:rFonts w:ascii="PMingLiU" w:eastAsia="PMingLiU" w:hint="eastAsia"/>
                <w:sz w:val="18"/>
              </w:rPr>
              <w:t>)》;</w:t>
            </w:r>
            <w:r>
              <w:rPr>
                <w:sz w:val="18"/>
              </w:rPr>
              <w:t>依据文号</w:t>
            </w:r>
            <w:r>
              <w:rPr>
                <w:rFonts w:ascii="PMingLiU" w:eastAsia="PMingLiU" w:hint="eastAsia"/>
                <w:sz w:val="18"/>
              </w:rPr>
              <w:t>:</w:t>
            </w:r>
            <w:r>
              <w:rPr>
                <w:sz w:val="18"/>
              </w:rPr>
              <w:t>卫医政发</w:t>
            </w:r>
            <w:r>
              <w:rPr>
                <w:rFonts w:ascii="PMingLiU" w:eastAsia="PMingLiU" w:hint="eastAsia"/>
                <w:sz w:val="18"/>
              </w:rPr>
              <w:t>〔2009</w:t>
            </w:r>
          </w:p>
        </w:tc>
        <w:tc>
          <w:tcPr>
            <w:tcW w:w="709" w:type="dxa"/>
            <w:tcBorders>
              <w:top w:val="nil"/>
              <w:bottom w:val="nil"/>
            </w:tcBorders>
          </w:tcPr>
          <w:p>
            <w:pPr>
              <w:pStyle w:val="17"/>
              <w:spacing w:before="1"/>
              <w:rPr>
                <w:sz w:val="29"/>
              </w:rPr>
            </w:pPr>
          </w:p>
          <w:p>
            <w:pPr>
              <w:pStyle w:val="17"/>
              <w:spacing w:before="1" w:line="249" w:lineRule="exact"/>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6"/>
              <w:ind w:left="57"/>
              <w:rPr>
                <w:sz w:val="18"/>
              </w:rPr>
            </w:pPr>
            <w:r>
              <w:rPr>
                <w:rFonts w:ascii="PMingLiU" w:eastAsia="PMingLiU" w:hint="eastAsia"/>
                <w:sz w:val="18"/>
              </w:rPr>
              <w:t>（</w:t>
            </w:r>
            <w:r>
              <w:rPr>
                <w:sz w:val="18"/>
              </w:rPr>
              <w:t>二</w:t>
            </w:r>
            <w:r>
              <w:rPr>
                <w:rFonts w:ascii="PMingLiU" w:eastAsia="PMingLiU" w:hint="eastAsia"/>
                <w:sz w:val="18"/>
              </w:rPr>
              <w:t>）</w:t>
            </w:r>
            <w:r>
              <w:rPr>
                <w:sz w:val="18"/>
              </w:rPr>
              <w:t>不予批准的情形</w:t>
            </w:r>
          </w:p>
          <w:p>
            <w:pPr>
              <w:pStyle w:val="17"/>
              <w:spacing w:before="58" w:line="247" w:lineRule="exact"/>
              <w:ind w:left="57"/>
              <w:rPr>
                <w:rFonts w:ascii="PMingLiU" w:eastAsia="PMingLiU" w:hint="eastAsia"/>
                <w:sz w:val="18"/>
              </w:rPr>
            </w:pPr>
            <w:r>
              <w:rPr>
                <w:sz w:val="18"/>
              </w:rPr>
              <w:t>不符合上述标准和要求的情况</w:t>
            </w:r>
            <w:r>
              <w:rPr>
                <w:rFonts w:ascii="PMingLiU" w:eastAsia="PMingLiU" w:hint="eastAsia"/>
                <w:sz w:val="18"/>
              </w:rPr>
              <w:t>。</w:t>
            </w: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tcBorders>
              <w:top w:val="nil"/>
              <w:bottom w:val="nil"/>
            </w:tcBorders>
          </w:tcPr>
          <w:p>
            <w:pPr>
              <w:pStyle w:val="17"/>
              <w:rPr>
                <w:rFonts w:ascii="Times New Roman" w:hAnsi="Times New Roman"/>
                <w:sz w:val="18"/>
                <w:szCs w:val="2"/>
              </w:rPr>
            </w:pPr>
          </w:p>
        </w:tc>
        <w:tc>
          <w:tcPr>
            <w:tcW w:w="852" w:type="dxa"/>
            <w:vMerge/>
            <w:tcBorders>
              <w:top w:val="nil"/>
            </w:tcBorders>
          </w:tcPr>
          <w:p/>
        </w:tc>
        <w:tc>
          <w:tcPr>
            <w:tcW w:w="1569" w:type="dxa"/>
            <w:vMerge/>
            <w:tcBorders>
              <w:top w:val="nil"/>
            </w:tcBorders>
          </w:tcPr>
          <w:p/>
        </w:tc>
        <w:tc>
          <w:tcPr>
            <w:tcW w:w="772" w:type="dxa"/>
            <w:tcBorders>
              <w:top w:val="nil"/>
              <w:bottom w:val="nil"/>
            </w:tcBorders>
          </w:tcPr>
          <w:p>
            <w:pPr>
              <w:pStyle w:val="17"/>
              <w:spacing w:line="254" w:lineRule="auto"/>
              <w:ind w:left="57" w:right="44"/>
              <w:rPr>
                <w:sz w:val="18"/>
                <w:szCs w:val="2"/>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112"/>
              <w:ind w:left="55"/>
              <w:rPr>
                <w:sz w:val="18"/>
              </w:rPr>
            </w:pPr>
            <w:r>
              <w:rPr>
                <w:sz w:val="18"/>
              </w:rPr>
              <w:t>原件</w:t>
            </w:r>
          </w:p>
        </w:tc>
      </w:tr>
      <w:tr>
        <w:trPr>
          <w:trHeight w:val="30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tcBorders>
              <w:top w:val="nil"/>
              <w:bottom w:val="nil"/>
            </w:tcBorders>
          </w:tcPr>
          <w:p>
            <w:pPr>
              <w:pStyle w:val="17"/>
              <w:rPr>
                <w:rFonts w:ascii="Times New Roman" w:hAnsi="Times New Roman"/>
                <w:sz w:val="18"/>
                <w:szCs w:val="2"/>
              </w:rPr>
            </w:pPr>
          </w:p>
        </w:tc>
        <w:tc>
          <w:tcPr>
            <w:tcW w:w="2696" w:type="dxa"/>
            <w:tcBorders>
              <w:top w:val="nil"/>
              <w:bottom w:val="nil"/>
            </w:tcBorders>
          </w:tcPr>
          <w:p>
            <w:pPr>
              <w:pStyle w:val="17"/>
              <w:spacing w:before="32" w:line="248" w:lineRule="exact"/>
              <w:ind w:left="56"/>
              <w:rPr>
                <w:rFonts w:ascii="PMingLiU" w:eastAsia="PMingLiU" w:hint="eastAsia"/>
                <w:sz w:val="18"/>
              </w:rPr>
            </w:pPr>
            <w:r>
              <w:rPr>
                <w:rFonts w:ascii="PMingLiU" w:eastAsia="PMingLiU" w:hint="eastAsia"/>
                <w:sz w:val="18"/>
              </w:rPr>
              <w:t xml:space="preserve">57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第二十三条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rFonts w:ascii="PMingLiU" w:eastAsia="PMingLiU" w:hint="eastAsia"/>
                <w:sz w:val="18"/>
              </w:rPr>
              <w:t>（</w:t>
            </w:r>
            <w:r>
              <w:rPr>
                <w:sz w:val="18"/>
              </w:rPr>
              <w:t>三</w:t>
            </w:r>
            <w:r>
              <w:rPr>
                <w:rFonts w:ascii="PMingLiU" w:eastAsia="PMingLiU" w:hint="eastAsia"/>
                <w:sz w:val="18"/>
              </w:rPr>
              <w:t>）</w:t>
            </w:r>
            <w:r>
              <w:rPr>
                <w:sz w:val="18"/>
              </w:rPr>
              <w:t>其他需要说明的情形</w:t>
            </w: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tcBorders>
              <w:top w:val="nil"/>
              <w:bottom w:val="nil"/>
            </w:tcBorders>
          </w:tcPr>
          <w:p>
            <w:pPr>
              <w:pStyle w:val="17"/>
              <w:rPr>
                <w:rFonts w:ascii="Times New Roman" w:hAnsi="Times New Roman"/>
                <w:sz w:val="18"/>
                <w:szCs w:val="2"/>
              </w:rPr>
            </w:pPr>
          </w:p>
        </w:tc>
        <w:tc>
          <w:tcPr>
            <w:tcW w:w="852" w:type="dxa"/>
            <w:vMerge/>
            <w:tcBorders>
              <w:top w:val="nil"/>
            </w:tcBorders>
          </w:tcPr>
          <w:p/>
        </w:tc>
        <w:tc>
          <w:tcPr>
            <w:tcW w:w="1569" w:type="dxa"/>
            <w:vMerge/>
            <w:tcBorders>
              <w:top w:val="nil"/>
            </w:tcBorders>
          </w:tcPr>
          <w:p/>
        </w:tc>
        <w:tc>
          <w:tcPr>
            <w:tcW w:w="772" w:type="dxa"/>
            <w:tcBorders>
              <w:top w:val="nil"/>
              <w:bottom w:val="nil"/>
            </w:tcBorders>
          </w:tcPr>
          <w:p>
            <w:pPr>
              <w:pStyle w:val="17"/>
              <w:rPr>
                <w:rFonts w:ascii="Times New Roman" w:hAnsi="Times New Roman"/>
                <w:sz w:val="18"/>
                <w:szCs w:val="2"/>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tcBorders>
              <w:top w:val="nil"/>
              <w:bottom w:val="nil"/>
            </w:tcBorders>
          </w:tcPr>
          <w:p>
            <w:pPr>
              <w:pStyle w:val="17"/>
              <w:rPr>
                <w:rFonts w:ascii="Times New Roman" w:hAnsi="Times New Roman"/>
                <w:sz w:val="18"/>
                <w:szCs w:val="2"/>
              </w:rPr>
            </w:pPr>
          </w:p>
        </w:tc>
        <w:tc>
          <w:tcPr>
            <w:tcW w:w="2696" w:type="dxa"/>
            <w:tcBorders>
              <w:top w:val="nil"/>
              <w:bottom w:val="nil"/>
            </w:tcBorders>
          </w:tcPr>
          <w:p>
            <w:pPr>
              <w:pStyle w:val="17"/>
              <w:spacing w:before="31" w:line="249" w:lineRule="exact"/>
              <w:ind w:left="56"/>
              <w:rPr>
                <w:sz w:val="18"/>
              </w:rPr>
            </w:pPr>
            <w:r>
              <w:rPr>
                <w:rFonts w:ascii="PMingLiU" w:eastAsia="PMingLiU" w:hint="eastAsia"/>
                <w:sz w:val="18"/>
              </w:rPr>
              <w:t>3.</w:t>
            </w:r>
            <w:r>
              <w:rPr>
                <w:sz w:val="18"/>
              </w:rPr>
              <w:t>医疗机构管理条例实施细则</w:t>
            </w:r>
            <w:r>
              <w:rPr>
                <w:rFonts w:ascii="PMingLiU" w:eastAsia="PMingLiU" w:hint="eastAsia"/>
                <w:sz w:val="18"/>
              </w:rPr>
              <w:t>;</w:t>
            </w:r>
            <w:r>
              <w:rPr>
                <w:sz w:val="18"/>
              </w:rPr>
              <w:t>依</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rFonts w:ascii="PMingLiU" w:eastAsia="PMingLiU" w:hint="eastAsia"/>
                <w:sz w:val="18"/>
              </w:rPr>
            </w:pPr>
            <w:r>
              <w:rPr>
                <w:sz w:val="18"/>
              </w:rPr>
              <w:t>无审批数量限制</w:t>
            </w:r>
            <w:r>
              <w:rPr>
                <w:rFonts w:ascii="PMingLiU" w:eastAsia="PMingLiU" w:hint="eastAsia"/>
                <w:sz w:val="18"/>
              </w:rPr>
              <w:t>。</w:t>
            </w: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tcBorders>
              <w:top w:val="nil"/>
              <w:bottom w:val="nil"/>
            </w:tcBorders>
          </w:tcPr>
          <w:p>
            <w:pPr>
              <w:pStyle w:val="17"/>
              <w:rPr>
                <w:rFonts w:ascii="Times New Roman" w:hAnsi="Times New Roman"/>
                <w:sz w:val="18"/>
                <w:szCs w:val="2"/>
              </w:rPr>
            </w:pPr>
          </w:p>
        </w:tc>
        <w:tc>
          <w:tcPr>
            <w:tcW w:w="852" w:type="dxa"/>
            <w:vMerge/>
            <w:tcBorders>
              <w:top w:val="nil"/>
            </w:tcBorders>
          </w:tcPr>
          <w:p/>
        </w:tc>
        <w:tc>
          <w:tcPr>
            <w:tcW w:w="1569" w:type="dxa"/>
            <w:vMerge/>
            <w:tcBorders>
              <w:top w:val="nil"/>
            </w:tcBorders>
          </w:tcPr>
          <w:p/>
        </w:tc>
        <w:tc>
          <w:tcPr>
            <w:tcW w:w="772" w:type="dxa"/>
            <w:tcBorders>
              <w:top w:val="nil"/>
              <w:bottom w:val="nil"/>
            </w:tcBorders>
          </w:tcPr>
          <w:p>
            <w:pPr>
              <w:pStyle w:val="17"/>
              <w:rPr>
                <w:rFonts w:ascii="Times New Roman" w:hAnsi="Times New Roman"/>
                <w:sz w:val="18"/>
                <w:szCs w:val="2"/>
              </w:rPr>
            </w:pPr>
          </w:p>
        </w:tc>
        <w:tc>
          <w:tcPr>
            <w:tcW w:w="974" w:type="dxa"/>
            <w:tcBorders>
              <w:top w:val="nil"/>
              <w:bottom w:val="nil"/>
            </w:tcBorders>
          </w:tcPr>
          <w:p>
            <w:pPr>
              <w:pStyle w:val="17"/>
              <w:rPr>
                <w:rFonts w:ascii="Times New Roman" w:hAnsi="Times New Roman"/>
                <w:sz w:val="18"/>
              </w:rPr>
            </w:pPr>
          </w:p>
        </w:tc>
      </w:tr>
      <w:tr>
        <w:trPr>
          <w:trHeight w:val="14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val="restart"/>
            <w:tcBorders>
              <w:top w:val="nil"/>
              <w:bottom w:val="nil"/>
            </w:tcBorders>
          </w:tcPr>
          <w:p>
            <w:pPr>
              <w:pStyle w:val="17"/>
              <w:rPr>
                <w:rFonts w:ascii="Times New Roman" w:hAnsi="Times New Roman"/>
                <w:sz w:val="18"/>
                <w:szCs w:val="2"/>
              </w:rPr>
            </w:pPr>
          </w:p>
        </w:tc>
        <w:tc>
          <w:tcPr>
            <w:tcW w:w="2696" w:type="dxa"/>
            <w:vMerge w:val="restart"/>
            <w:tcBorders>
              <w:top w:val="nil"/>
              <w:bottom w:val="nil"/>
            </w:tcBorders>
          </w:tcPr>
          <w:p>
            <w:pPr>
              <w:pStyle w:val="17"/>
              <w:spacing w:before="30" w:line="249" w:lineRule="exact"/>
              <w:ind w:left="56"/>
              <w:rPr>
                <w:sz w:val="18"/>
              </w:rPr>
            </w:pPr>
            <w:r>
              <w:rPr>
                <w:spacing w:val="4"/>
                <w:w w:val="104"/>
                <w:sz w:val="18"/>
              </w:rPr>
              <w:t>据文号</w:t>
            </w:r>
            <w:r>
              <w:rPr>
                <w:rFonts w:ascii="PMingLiU" w:eastAsia="PMingLiU" w:hint="eastAsia"/>
                <w:w w:val="104"/>
                <w:sz w:val="18"/>
              </w:rPr>
              <w:t xml:space="preserve">:1994 </w:t>
            </w:r>
            <w:r>
              <w:rPr>
                <w:spacing w:val="-28"/>
                <w:w w:val="104"/>
                <w:sz w:val="18"/>
              </w:rPr>
              <w:t xml:space="preserve">年 </w:t>
            </w:r>
            <w:r>
              <w:rPr>
                <w:rFonts w:ascii="PMingLiU" w:eastAsia="PMingLiU" w:hint="eastAsia"/>
                <w:w w:val="104"/>
                <w:sz w:val="18"/>
              </w:rPr>
              <w:t xml:space="preserve">8 </w:t>
            </w:r>
            <w:r>
              <w:rPr>
                <w:spacing w:val="-29"/>
                <w:w w:val="104"/>
                <w:sz w:val="18"/>
              </w:rPr>
              <w:t xml:space="preserve">月 </w:t>
            </w:r>
            <w:r>
              <w:rPr>
                <w:rFonts w:ascii="PMingLiU" w:eastAsia="PMingLiU" w:hint="eastAsia"/>
                <w:w w:val="104"/>
                <w:sz w:val="18"/>
              </w:rPr>
              <w:t xml:space="preserve">29 </w:t>
            </w:r>
            <w:r>
              <w:rPr>
                <w:spacing w:val="3"/>
                <w:w w:val="104"/>
                <w:sz w:val="18"/>
              </w:rPr>
              <w:t>日卫生部</w:t>
            </w:r>
          </w:p>
        </w:tc>
        <w:tc>
          <w:tcPr>
            <w:tcW w:w="709" w:type="dxa"/>
            <w:vMerge w:val="restart"/>
            <w:tcBorders>
              <w:top w:val="nil"/>
              <w:bottom w:val="nil"/>
            </w:tcBorders>
          </w:tcPr>
          <w:p>
            <w:pPr>
              <w:pStyle w:val="17"/>
              <w:rPr>
                <w:rFonts w:ascii="Times New Roman" w:hAnsi="Times New Roman"/>
                <w:sz w:val="18"/>
              </w:rPr>
            </w:pPr>
          </w:p>
        </w:tc>
        <w:tc>
          <w:tcPr>
            <w:tcW w:w="1135" w:type="dxa"/>
            <w:vMerge w:val="restart"/>
            <w:tcBorders>
              <w:top w:val="nil"/>
              <w:bottom w:val="nil"/>
            </w:tcBorders>
          </w:tcPr>
          <w:p>
            <w:pPr>
              <w:pStyle w:val="17"/>
              <w:rPr>
                <w:rFonts w:ascii="Times New Roman" w:hAnsi="Times New Roman"/>
                <w:sz w:val="18"/>
              </w:rPr>
            </w:pPr>
          </w:p>
        </w:tc>
        <w:tc>
          <w:tcPr>
            <w:tcW w:w="2691" w:type="dxa"/>
            <w:vMerge w:val="restart"/>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val="restart"/>
            <w:tcBorders>
              <w:top w:val="nil"/>
              <w:bottom w:val="nil"/>
            </w:tcBorders>
          </w:tcPr>
          <w:p>
            <w:pPr>
              <w:pStyle w:val="17"/>
              <w:rPr>
                <w:rFonts w:ascii="Times New Roman" w:hAnsi="Times New Roman"/>
                <w:sz w:val="18"/>
                <w:szCs w:val="2"/>
              </w:rPr>
            </w:pPr>
          </w:p>
        </w:tc>
        <w:tc>
          <w:tcPr>
            <w:tcW w:w="852" w:type="dxa"/>
            <w:vMerge/>
            <w:tcBorders>
              <w:top w:val="nil"/>
            </w:tcBorders>
          </w:tcPr>
          <w:p/>
        </w:tc>
        <w:tc>
          <w:tcPr>
            <w:tcW w:w="1569" w:type="dxa"/>
            <w:vMerge/>
            <w:tcBorders>
              <w:top w:val="nil"/>
            </w:tcBorders>
          </w:tcPr>
          <w:p/>
        </w:tc>
        <w:tc>
          <w:tcPr>
            <w:tcW w:w="772" w:type="dxa"/>
            <w:tcBorders>
              <w:top w:val="nil"/>
            </w:tcBorders>
          </w:tcPr>
          <w:p>
            <w:pPr>
              <w:pStyle w:val="17"/>
              <w:rPr>
                <w:rFonts w:ascii="Times New Roman" w:hAnsi="Times New Roman"/>
                <w:sz w:val="8"/>
                <w:szCs w:val="2"/>
              </w:rPr>
            </w:pPr>
          </w:p>
        </w:tc>
        <w:tc>
          <w:tcPr>
            <w:tcW w:w="974" w:type="dxa"/>
            <w:tcBorders>
              <w:top w:val="nil"/>
            </w:tcBorders>
          </w:tcPr>
          <w:p>
            <w:pPr>
              <w:pStyle w:val="17"/>
              <w:rPr>
                <w:rFonts w:ascii="Times New Roman" w:hAnsi="Times New Roman"/>
                <w:sz w:val="8"/>
              </w:rPr>
            </w:pPr>
          </w:p>
        </w:tc>
      </w:tr>
      <w:tr>
        <w:trPr>
          <w:trHeight w:val="14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bottom w:val="nil"/>
            </w:tcBorders>
          </w:tcPr>
          <w:p/>
        </w:tc>
        <w:tc>
          <w:tcPr>
            <w:tcW w:w="852" w:type="dxa"/>
            <w:vMerge/>
            <w:tcBorders>
              <w:top w:val="nil"/>
            </w:tcBorders>
          </w:tcPr>
          <w:p/>
        </w:tc>
        <w:tc>
          <w:tcPr>
            <w:tcW w:w="1569" w:type="dxa"/>
            <w:tcBorders>
              <w:bottom w:val="nil"/>
            </w:tcBorders>
          </w:tcPr>
          <w:p>
            <w:pPr>
              <w:pStyle w:val="17"/>
              <w:rPr>
                <w:rFonts w:ascii="Times New Roman" w:hAnsi="Times New Roman"/>
                <w:sz w:val="8"/>
                <w:szCs w:val="2"/>
              </w:rPr>
            </w:pPr>
          </w:p>
        </w:tc>
        <w:tc>
          <w:tcPr>
            <w:tcW w:w="772" w:type="dxa"/>
            <w:tcBorders>
              <w:bottom w:val="nil"/>
            </w:tcBorders>
          </w:tcPr>
          <w:p>
            <w:pPr>
              <w:pStyle w:val="17"/>
              <w:rPr>
                <w:rFonts w:ascii="Times New Roman" w:hAnsi="Times New Roman"/>
                <w:sz w:val="8"/>
              </w:rPr>
            </w:pPr>
          </w:p>
        </w:tc>
        <w:tc>
          <w:tcPr>
            <w:tcW w:w="974" w:type="dxa"/>
            <w:tcBorders>
              <w:bottom w:val="nil"/>
            </w:tcBorders>
          </w:tcPr>
          <w:p>
            <w:pPr>
              <w:pStyle w:val="17"/>
              <w:rPr>
                <w:rFonts w:ascii="Times New Roman" w:hAnsi="Times New Roman"/>
                <w:sz w:val="8"/>
              </w:rPr>
            </w:pPr>
          </w:p>
        </w:tc>
      </w:tr>
      <w:tr>
        <w:trPr>
          <w:trHeight w:val="109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tcBorders>
              <w:top w:val="nil"/>
              <w:bottom w:val="nil"/>
            </w:tcBorders>
          </w:tcPr>
          <w:p>
            <w:pPr>
              <w:pStyle w:val="17"/>
              <w:rPr>
                <w:rFonts w:ascii="Times New Roman" w:hAnsi="Times New Roman"/>
                <w:sz w:val="18"/>
                <w:szCs w:val="2"/>
              </w:rPr>
            </w:pPr>
          </w:p>
        </w:tc>
        <w:tc>
          <w:tcPr>
            <w:tcW w:w="2696" w:type="dxa"/>
            <w:tcBorders>
              <w:top w:val="nil"/>
              <w:bottom w:val="nil"/>
            </w:tcBorders>
          </w:tcPr>
          <w:p>
            <w:pPr>
              <w:pStyle w:val="17"/>
              <w:spacing w:before="30" w:line="298" w:lineRule="auto"/>
              <w:ind w:left="56" w:right="13"/>
              <w:rPr>
                <w:rFonts w:ascii="PMingLiU" w:eastAsia="PMingLiU" w:hint="eastAsia"/>
                <w:sz w:val="18"/>
              </w:rPr>
            </w:pPr>
            <w:r>
              <w:rPr>
                <w:spacing w:val="-24"/>
                <w:w w:val="104"/>
                <w:sz w:val="18"/>
              </w:rPr>
              <w:t xml:space="preserve">令第 </w:t>
            </w:r>
            <w:r>
              <w:rPr>
                <w:rFonts w:ascii="PMingLiU" w:eastAsia="PMingLiU" w:hint="eastAsia"/>
                <w:w w:val="104"/>
                <w:sz w:val="18"/>
              </w:rPr>
              <w:t xml:space="preserve">35 </w:t>
            </w:r>
            <w:r>
              <w:rPr>
                <w:spacing w:val="7"/>
                <w:w w:val="104"/>
                <w:sz w:val="18"/>
              </w:rPr>
              <w:t>号</w:t>
            </w:r>
            <w:r>
              <w:rPr>
                <w:rFonts w:ascii="PMingLiU" w:eastAsia="PMingLiU" w:hint="eastAsia"/>
                <w:spacing w:val="4"/>
                <w:w w:val="104"/>
                <w:sz w:val="18"/>
              </w:rPr>
              <w:t>，</w:t>
            </w:r>
            <w:r>
              <w:rPr>
                <w:spacing w:val="4"/>
                <w:w w:val="104"/>
                <w:sz w:val="18"/>
              </w:rPr>
              <w:t>卫医发</w:t>
            </w:r>
            <w:r>
              <w:rPr>
                <w:rFonts w:ascii="PMingLiU" w:eastAsia="PMingLiU" w:hint="eastAsia"/>
                <w:spacing w:val="4"/>
                <w:w w:val="104"/>
                <w:sz w:val="18"/>
              </w:rPr>
              <w:t>〔</w:t>
            </w:r>
            <w:r>
              <w:rPr>
                <w:rFonts w:ascii="PMingLiU" w:eastAsia="PMingLiU" w:hint="eastAsia"/>
                <w:w w:val="104"/>
                <w:sz w:val="18"/>
              </w:rPr>
              <w:t>2006</w:t>
            </w:r>
            <w:r>
              <w:rPr>
                <w:rFonts w:ascii="PMingLiU" w:eastAsia="PMingLiU" w:hint="eastAsia"/>
                <w:spacing w:val="4"/>
                <w:w w:val="104"/>
                <w:sz w:val="18"/>
              </w:rPr>
              <w:t>〕</w:t>
            </w:r>
            <w:r>
              <w:rPr>
                <w:rFonts w:ascii="PMingLiU" w:eastAsia="PMingLiU" w:hint="eastAsia"/>
                <w:w w:val="104"/>
                <w:sz w:val="18"/>
              </w:rPr>
              <w:t xml:space="preserve">432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第三十五条</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tcBorders>
              <w:top w:val="nil"/>
              <w:bottom w:val="nil"/>
            </w:tcBorders>
          </w:tcPr>
          <w:p>
            <w:pPr>
              <w:pStyle w:val="17"/>
              <w:rPr>
                <w:rFonts w:ascii="Times New Roman" w:hAnsi="Times New Roman"/>
                <w:sz w:val="18"/>
                <w:szCs w:val="2"/>
              </w:rPr>
            </w:pPr>
          </w:p>
        </w:tc>
        <w:tc>
          <w:tcPr>
            <w:tcW w:w="852" w:type="dxa"/>
            <w:vMerge/>
            <w:tcBorders>
              <w:top w:val="nil"/>
            </w:tcBorders>
          </w:tcPr>
          <w:p/>
        </w:tc>
        <w:tc>
          <w:tcPr>
            <w:tcW w:w="1569" w:type="dxa"/>
            <w:tcBorders>
              <w:top w:val="nil"/>
            </w:tcBorders>
          </w:tcPr>
          <w:p>
            <w:pPr>
              <w:pStyle w:val="17"/>
              <w:spacing w:before="119" w:line="242" w:lineRule="auto"/>
              <w:ind w:left="56" w:right="45"/>
              <w:jc w:val="both"/>
              <w:rPr>
                <w:sz w:val="18"/>
                <w:szCs w:val="2"/>
              </w:rPr>
            </w:pPr>
            <w:r>
              <w:rPr>
                <w:sz w:val="18"/>
              </w:rPr>
              <w:t>民事赔偿情况及卫生技术人员违法执业处理情况</w:t>
            </w:r>
          </w:p>
        </w:tc>
        <w:tc>
          <w:tcPr>
            <w:tcW w:w="772" w:type="dxa"/>
            <w:tcBorders>
              <w:top w:val="nil"/>
            </w:tcBorders>
          </w:tcPr>
          <w:p>
            <w:pPr>
              <w:pStyle w:val="17"/>
              <w:spacing w:before="8"/>
              <w:rPr>
                <w:sz w:val="18"/>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tcBorders>
          </w:tcPr>
          <w:p>
            <w:pPr>
              <w:pStyle w:val="17"/>
              <w:rPr>
                <w:sz w:val="18"/>
              </w:rPr>
            </w:pPr>
          </w:p>
          <w:p>
            <w:pPr>
              <w:pStyle w:val="17"/>
              <w:spacing w:before="123"/>
              <w:ind w:left="55"/>
              <w:rPr>
                <w:sz w:val="18"/>
              </w:rPr>
            </w:pPr>
            <w:r>
              <w:rPr>
                <w:sz w:val="18"/>
              </w:rPr>
              <w:t>原件</w:t>
            </w:r>
          </w:p>
        </w:tc>
      </w:tr>
      <w:tr>
        <w:trPr>
          <w:trHeight w:val="1248"/>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tcBorders>
              <w:top w:val="nil"/>
              <w:bottom w:val="nil"/>
            </w:tcBorders>
          </w:tcPr>
          <w:p>
            <w:pPr>
              <w:pStyle w:val="17"/>
              <w:rPr>
                <w:rFonts w:ascii="Times New Roman" w:hAnsi="Times New Roman"/>
                <w:sz w:val="18"/>
                <w:szCs w:val="2"/>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tcBorders>
              <w:top w:val="nil"/>
              <w:bottom w:val="nil"/>
            </w:tcBorders>
          </w:tcPr>
          <w:p>
            <w:pPr>
              <w:pStyle w:val="17"/>
              <w:rPr>
                <w:rFonts w:ascii="Times New Roman" w:hAnsi="Times New Roman"/>
                <w:sz w:val="18"/>
                <w:szCs w:val="2"/>
              </w:rPr>
            </w:p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spacing w:before="161" w:line="242" w:lineRule="auto"/>
              <w:ind w:left="56" w:right="45"/>
              <w:rPr>
                <w:sz w:val="18"/>
              </w:rPr>
            </w:pPr>
            <w:r>
              <w:rPr>
                <w:sz w:val="18"/>
              </w:rPr>
              <w:t>医疗机构校验申请书</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0"/>
              <w:rPr>
                <w:sz w:val="12"/>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spacing w:before="10"/>
              <w:rPr>
                <w:sz w:val="21"/>
              </w:rPr>
            </w:pPr>
          </w:p>
          <w:p>
            <w:pPr>
              <w:pStyle w:val="17"/>
              <w:ind w:left="55"/>
              <w:rPr>
                <w:sz w:val="18"/>
              </w:rPr>
            </w:pPr>
            <w:r>
              <w:rPr>
                <w:sz w:val="18"/>
              </w:rPr>
              <w:t>原件</w:t>
            </w:r>
          </w:p>
        </w:tc>
      </w:tr>
      <w:tr>
        <w:trPr>
          <w:trHeight w:val="124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tcBorders>
              <w:top w:val="nil"/>
            </w:tcBorders>
          </w:tcPr>
          <w:p>
            <w:pPr>
              <w:pStyle w:val="17"/>
              <w:rPr>
                <w:rFonts w:ascii="Times New Roman" w:hAnsi="Times New Roman"/>
                <w:sz w:val="18"/>
                <w:szCs w:val="2"/>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tcBorders>
              <w:top w:val="nil"/>
            </w:tcBorders>
          </w:tcPr>
          <w:p>
            <w:pPr>
              <w:pStyle w:val="17"/>
              <w:rPr>
                <w:rFonts w:ascii="Times New Roman" w:hAnsi="Times New Roman"/>
                <w:sz w:val="18"/>
                <w:szCs w:val="2"/>
              </w:rPr>
            </w:p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spacing w:before="161" w:line="242" w:lineRule="auto"/>
              <w:ind w:left="56" w:right="45"/>
              <w:rPr>
                <w:sz w:val="18"/>
              </w:rPr>
            </w:pPr>
            <w:r>
              <w:rPr>
                <w:sz w:val="18"/>
              </w:rPr>
              <w:t>特殊医疗技术项目开展情况</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12"/>
              </w:rPr>
            </w:pPr>
          </w:p>
          <w:p>
            <w:pPr>
              <w:pStyle w:val="17"/>
              <w:spacing w:before="1"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spacing w:before="9"/>
              <w:rPr>
                <w:sz w:val="21"/>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1042"/>
        </w:trPr>
        <w:tc>
          <w:tcPr>
            <w:tcW w:w="537" w:type="dxa"/>
          </w:tcPr>
          <w:p>
            <w:pPr>
              <w:pStyle w:val="17"/>
              <w:rPr>
                <w:sz w:val="20"/>
              </w:rPr>
            </w:pPr>
          </w:p>
          <w:p>
            <w:pPr>
              <w:pStyle w:val="17"/>
              <w:spacing w:before="152"/>
              <w:ind w:left="131"/>
              <w:rPr>
                <w:rFonts w:ascii="PMingLiU" w:hAnsi="PMingLiU"/>
                <w:sz w:val="18"/>
              </w:rPr>
            </w:pPr>
            <w:r>
              <w:rPr>
                <w:rFonts w:ascii="PMingLiU" w:hAnsi="PMingLiU"/>
                <w:w w:val="104"/>
                <w:sz w:val="18"/>
              </w:rPr>
              <w:t>807</w:t>
            </w:r>
          </w:p>
        </w:tc>
        <w:tc>
          <w:tcPr>
            <w:tcW w:w="1431" w:type="dxa"/>
          </w:tcPr>
          <w:p>
            <w:pPr>
              <w:pStyle w:val="17"/>
              <w:spacing w:before="9"/>
              <w:rPr>
                <w:sz w:val="22"/>
              </w:rPr>
            </w:pPr>
          </w:p>
          <w:p>
            <w:pPr>
              <w:pStyle w:val="17"/>
              <w:spacing w:line="257" w:lineRule="auto"/>
              <w:ind w:left="57" w:right="79"/>
              <w:rPr>
                <w:sz w:val="18"/>
              </w:rPr>
            </w:pPr>
            <w:r>
              <w:rPr>
                <w:sz w:val="18"/>
              </w:rPr>
              <w:t>对医师</w:t>
            </w:r>
            <w:r>
              <w:rPr>
                <w:rFonts w:ascii="PMingLiU" w:eastAsia="PMingLiU" w:hint="eastAsia"/>
                <w:sz w:val="18"/>
              </w:rPr>
              <w:t>（</w:t>
            </w:r>
            <w:r>
              <w:rPr>
                <w:sz w:val="18"/>
              </w:rPr>
              <w:t>含助理资格的认定</w:t>
            </w:r>
          </w:p>
        </w:tc>
        <w:tc>
          <w:tcPr>
            <w:tcW w:w="832" w:type="dxa"/>
          </w:tcPr>
          <w:p>
            <w:pPr>
              <w:pStyle w:val="17"/>
              <w:spacing w:before="9"/>
              <w:rPr>
                <w:sz w:val="22"/>
              </w:rPr>
            </w:pPr>
          </w:p>
          <w:p>
            <w:pPr>
              <w:pStyle w:val="17"/>
              <w:ind w:left="-147"/>
              <w:rPr>
                <w:rFonts w:ascii="PMingLiU" w:eastAsia="PMingLiU" w:hint="eastAsia"/>
                <w:sz w:val="18"/>
              </w:rPr>
            </w:pPr>
            <w:r>
              <w:rPr>
                <w:rFonts w:ascii="PMingLiU" w:eastAsia="PMingLiU" w:hint="eastAsia"/>
                <w:sz w:val="18"/>
              </w:rPr>
              <w:t>）</w:t>
            </w:r>
          </w:p>
        </w:tc>
        <w:tc>
          <w:tcPr>
            <w:tcW w:w="945" w:type="dxa"/>
          </w:tcPr>
          <w:p>
            <w:pPr>
              <w:pStyle w:val="17"/>
              <w:rPr>
                <w:rFonts w:ascii="Times New Roman" w:hAnsi="Times New Roman"/>
                <w:sz w:val="18"/>
              </w:rPr>
            </w:pPr>
          </w:p>
        </w:tc>
        <w:tc>
          <w:tcPr>
            <w:tcW w:w="565" w:type="dxa"/>
          </w:tcPr>
          <w:p>
            <w:pPr>
              <w:pStyle w:val="17"/>
              <w:spacing w:before="7"/>
              <w:rPr>
                <w:sz w:val="22"/>
              </w:rPr>
            </w:pPr>
          </w:p>
          <w:p>
            <w:pPr>
              <w:pStyle w:val="17"/>
              <w:spacing w:line="245" w:lineRule="auto"/>
              <w:ind w:left="56" w:right="45"/>
              <w:rPr>
                <w:sz w:val="18"/>
              </w:rPr>
            </w:pPr>
            <w:r>
              <w:rPr>
                <w:sz w:val="18"/>
              </w:rPr>
              <w:t>行 政确认</w:t>
            </w:r>
          </w:p>
        </w:tc>
        <w:tc>
          <w:tcPr>
            <w:tcW w:w="709" w:type="dxa"/>
          </w:tcPr>
          <w:p>
            <w:pPr>
              <w:pStyle w:val="17"/>
              <w:spacing w:before="7"/>
              <w:rPr>
                <w:sz w:val="13"/>
              </w:rPr>
            </w:pPr>
          </w:p>
          <w:p>
            <w:pPr>
              <w:pStyle w:val="17"/>
              <w:spacing w:line="242" w:lineRule="auto"/>
              <w:ind w:left="57" w:right="99"/>
              <w:jc w:val="both"/>
              <w:rPr>
                <w:sz w:val="18"/>
              </w:rPr>
            </w:pPr>
            <w:r>
              <w:rPr>
                <w:sz w:val="18"/>
              </w:rPr>
              <w:t>省级、市级、县级</w:t>
            </w:r>
          </w:p>
        </w:tc>
        <w:tc>
          <w:tcPr>
            <w:tcW w:w="2696" w:type="dxa"/>
          </w:tcPr>
          <w:p>
            <w:pPr>
              <w:pStyle w:val="17"/>
              <w:spacing w:before="41" w:line="310" w:lineRule="atLeast"/>
              <w:ind w:left="56" w:right="45"/>
              <w:jc w:val="both"/>
              <w:rPr>
                <w:sz w:val="18"/>
              </w:rPr>
            </w:pPr>
            <w:r>
              <w:rPr>
                <w:rFonts w:ascii="PMingLiU" w:eastAsia="PMingLiU" w:hint="eastAsia"/>
                <w:sz w:val="18"/>
              </w:rPr>
              <w:t>《</w:t>
            </w:r>
            <w:r>
              <w:rPr>
                <w:sz w:val="18"/>
              </w:rPr>
              <w:t>中华人民共和国执业医师法</w:t>
            </w:r>
            <w:r>
              <w:rPr>
                <w:rFonts w:ascii="PMingLiU" w:eastAsia="PMingLiU" w:hint="eastAsia"/>
                <w:spacing w:val="-8"/>
                <w:sz w:val="18"/>
              </w:rPr>
              <w:t xml:space="preserve">》; </w:t>
            </w:r>
            <w:r>
              <w:rPr>
                <w:sz w:val="18"/>
              </w:rPr>
              <w:t>依据文号</w:t>
            </w:r>
            <w:r>
              <w:rPr>
                <w:rFonts w:ascii="PMingLiU" w:eastAsia="PMingLiU" w:hint="eastAsia"/>
                <w:sz w:val="18"/>
              </w:rPr>
              <w:t>:</w:t>
            </w:r>
            <w:r>
              <w:rPr>
                <w:spacing w:val="-8"/>
                <w:sz w:val="18"/>
              </w:rPr>
              <w:t xml:space="preserve">主席令第 </w:t>
            </w:r>
            <w:r>
              <w:rPr>
                <w:rFonts w:ascii="PMingLiU" w:eastAsia="PMingLiU" w:hint="eastAsia"/>
                <w:sz w:val="18"/>
              </w:rPr>
              <w:t xml:space="preserve">18 </w:t>
            </w:r>
            <w:r>
              <w:rPr>
                <w:sz w:val="18"/>
              </w:rPr>
              <w:t>号</w:t>
            </w:r>
            <w:r>
              <w:rPr>
                <w:rFonts w:ascii="PMingLiU" w:eastAsia="PMingLiU" w:hint="eastAsia"/>
                <w:sz w:val="18"/>
              </w:rPr>
              <w:t>;</w:t>
            </w:r>
            <w:r>
              <w:rPr>
                <w:sz w:val="18"/>
              </w:rPr>
              <w:t>条款号</w:t>
            </w:r>
            <w:r>
              <w:rPr>
                <w:rFonts w:ascii="PMingLiU" w:eastAsia="PMingLiU" w:hint="eastAsia"/>
                <w:spacing w:val="-15"/>
                <w:sz w:val="18"/>
              </w:rPr>
              <w:t xml:space="preserve">: </w:t>
            </w:r>
            <w:r>
              <w:rPr>
                <w:spacing w:val="4"/>
                <w:sz w:val="18"/>
              </w:rPr>
              <w:t>第八条</w:t>
            </w:r>
            <w:r>
              <w:rPr>
                <w:rFonts w:ascii="PMingLiU" w:eastAsia="PMingLiU" w:hint="eastAsia"/>
                <w:spacing w:val="4"/>
                <w:sz w:val="18"/>
              </w:rPr>
              <w:t>、</w:t>
            </w:r>
            <w:r>
              <w:rPr>
                <w:spacing w:val="4"/>
                <w:sz w:val="18"/>
              </w:rPr>
              <w:t>第十条</w:t>
            </w:r>
            <w:r>
              <w:rPr>
                <w:rFonts w:ascii="PMingLiU" w:eastAsia="PMingLiU" w:hint="eastAsia"/>
                <w:spacing w:val="4"/>
                <w:sz w:val="18"/>
              </w:rPr>
              <w:t>、</w:t>
            </w:r>
            <w:r>
              <w:rPr>
                <w:spacing w:val="4"/>
                <w:sz w:val="18"/>
              </w:rPr>
              <w:t>第十一条</w:t>
            </w:r>
            <w:r>
              <w:rPr>
                <w:rFonts w:ascii="PMingLiU" w:eastAsia="PMingLiU" w:hint="eastAsia"/>
                <w:sz w:val="18"/>
              </w:rPr>
              <w:t>、</w:t>
            </w:r>
            <w:r>
              <w:rPr>
                <w:sz w:val="18"/>
              </w:rPr>
              <w:t>第</w:t>
            </w:r>
          </w:p>
        </w:tc>
        <w:tc>
          <w:tcPr>
            <w:tcW w:w="709" w:type="dxa"/>
          </w:tcPr>
          <w:p>
            <w:pPr>
              <w:pStyle w:val="17"/>
              <w:rPr>
                <w:sz w:val="20"/>
              </w:rPr>
            </w:pPr>
          </w:p>
          <w:p>
            <w:pPr>
              <w:pStyle w:val="17"/>
              <w:spacing w:before="152"/>
              <w:ind w:left="55"/>
              <w:rPr>
                <w:rFonts w:ascii="PMingLiU" w:hAnsi="PMingLiU"/>
                <w:sz w:val="18"/>
              </w:rPr>
            </w:pPr>
            <w:r>
              <w:rPr>
                <w:rFonts w:ascii="PMingLiU" w:hAnsi="PMingLiU"/>
                <w:w w:val="104"/>
                <w:sz w:val="18"/>
              </w:rPr>
              <w:t>30</w:t>
            </w:r>
          </w:p>
        </w:tc>
        <w:tc>
          <w:tcPr>
            <w:tcW w:w="1135" w:type="dxa"/>
          </w:tcPr>
          <w:p>
            <w:pPr>
              <w:pStyle w:val="17"/>
              <w:rPr>
                <w:sz w:val="18"/>
              </w:rPr>
            </w:pPr>
          </w:p>
          <w:p>
            <w:pPr>
              <w:pStyle w:val="17"/>
              <w:spacing w:before="9"/>
              <w:rPr>
                <w:sz w:val="13"/>
              </w:rPr>
            </w:pPr>
          </w:p>
          <w:p>
            <w:pPr>
              <w:pStyle w:val="17"/>
              <w:ind w:left="57"/>
              <w:rPr>
                <w:sz w:val="18"/>
              </w:rPr>
            </w:pPr>
            <w:r>
              <w:rPr>
                <w:sz w:val="18"/>
              </w:rPr>
              <w:t>自然人</w:t>
            </w:r>
          </w:p>
        </w:tc>
        <w:tc>
          <w:tcPr>
            <w:tcW w:w="2691" w:type="dxa"/>
          </w:tcPr>
          <w:p>
            <w:pPr>
              <w:pStyle w:val="17"/>
              <w:rPr>
                <w:sz w:val="20"/>
              </w:rPr>
            </w:pPr>
          </w:p>
          <w:p>
            <w:pPr>
              <w:pStyle w:val="17"/>
              <w:spacing w:before="152"/>
              <w:ind w:left="57"/>
              <w:rPr>
                <w:rFonts w:ascii="PMingLiU" w:eastAsia="PMingLiU" w:hint="eastAsia"/>
                <w:sz w:val="18"/>
              </w:rPr>
            </w:pPr>
            <w:r>
              <w:rPr>
                <w:sz w:val="18"/>
              </w:rPr>
              <w:t>材料齐全规范</w:t>
            </w:r>
            <w:r>
              <w:rPr>
                <w:rFonts w:ascii="PMingLiU" w:eastAsia="PMingLiU" w:hint="eastAsia"/>
                <w:sz w:val="18"/>
              </w:rPr>
              <w:t>。</w:t>
            </w:r>
          </w:p>
        </w:tc>
        <w:tc>
          <w:tcPr>
            <w:tcW w:w="713" w:type="dxa"/>
          </w:tcPr>
          <w:p>
            <w:pPr>
              <w:pStyle w:val="17"/>
              <w:rPr>
                <w:sz w:val="18"/>
              </w:rPr>
            </w:pPr>
          </w:p>
          <w:p>
            <w:pPr>
              <w:pStyle w:val="17"/>
              <w:spacing w:before="9"/>
              <w:rPr>
                <w:sz w:val="13"/>
              </w:rPr>
            </w:pPr>
          </w:p>
          <w:p>
            <w:pPr>
              <w:pStyle w:val="17"/>
              <w:ind w:left="56"/>
              <w:rPr>
                <w:sz w:val="18"/>
              </w:rPr>
            </w:pPr>
            <w:r>
              <w:rPr>
                <w:sz w:val="18"/>
              </w:rPr>
              <w:t>否</w:t>
            </w:r>
          </w:p>
        </w:tc>
        <w:tc>
          <w:tcPr>
            <w:tcW w:w="865" w:type="dxa"/>
          </w:tcPr>
          <w:p>
            <w:pPr>
              <w:pStyle w:val="17"/>
              <w:rPr>
                <w:sz w:val="18"/>
              </w:rPr>
            </w:pPr>
          </w:p>
          <w:p>
            <w:pPr>
              <w:pStyle w:val="17"/>
              <w:spacing w:before="9"/>
              <w:rPr>
                <w:sz w:val="13"/>
              </w:rPr>
            </w:pPr>
          </w:p>
          <w:p>
            <w:pPr>
              <w:pStyle w:val="17"/>
              <w:ind w:left="56"/>
              <w:rPr>
                <w:sz w:val="18"/>
              </w:rPr>
            </w:pPr>
            <w:r>
              <w:rPr>
                <w:sz w:val="18"/>
              </w:rPr>
              <w:t>无</w:t>
            </w:r>
          </w:p>
        </w:tc>
        <w:tc>
          <w:tcPr>
            <w:tcW w:w="692" w:type="dxa"/>
          </w:tcPr>
          <w:p>
            <w:pPr>
              <w:pStyle w:val="17"/>
              <w:rPr>
                <w:sz w:val="18"/>
              </w:rPr>
            </w:pPr>
          </w:p>
          <w:p>
            <w:pPr>
              <w:pStyle w:val="17"/>
              <w:spacing w:before="9"/>
              <w:rPr>
                <w:sz w:val="13"/>
              </w:rPr>
            </w:pPr>
          </w:p>
          <w:p>
            <w:pPr>
              <w:pStyle w:val="17"/>
              <w:ind w:left="55"/>
              <w:rPr>
                <w:sz w:val="18"/>
              </w:rPr>
            </w:pPr>
            <w:r>
              <w:rPr>
                <w:sz w:val="18"/>
              </w:rPr>
              <w:t>无</w:t>
            </w:r>
          </w:p>
        </w:tc>
        <w:tc>
          <w:tcPr>
            <w:tcW w:w="709" w:type="dxa"/>
          </w:tcPr>
          <w:p>
            <w:pPr>
              <w:pStyle w:val="17"/>
              <w:rPr>
                <w:sz w:val="18"/>
              </w:rPr>
            </w:pPr>
          </w:p>
          <w:p>
            <w:pPr>
              <w:pStyle w:val="17"/>
              <w:spacing w:before="9"/>
              <w:rPr>
                <w:sz w:val="13"/>
              </w:rPr>
            </w:pPr>
          </w:p>
          <w:p>
            <w:pPr>
              <w:pStyle w:val="17"/>
              <w:ind w:left="57"/>
              <w:rPr>
                <w:sz w:val="18"/>
              </w:rPr>
            </w:pPr>
            <w:r>
              <w:rPr>
                <w:sz w:val="18"/>
              </w:rPr>
              <w:t>否</w:t>
            </w:r>
          </w:p>
        </w:tc>
        <w:tc>
          <w:tcPr>
            <w:tcW w:w="848" w:type="dxa"/>
          </w:tcPr>
          <w:p>
            <w:pPr>
              <w:pStyle w:val="17"/>
              <w:rPr>
                <w:sz w:val="18"/>
              </w:rPr>
            </w:pPr>
          </w:p>
          <w:p>
            <w:pPr>
              <w:pStyle w:val="17"/>
              <w:spacing w:before="9"/>
              <w:rPr>
                <w:sz w:val="13"/>
              </w:rPr>
            </w:pPr>
          </w:p>
          <w:p>
            <w:pPr>
              <w:pStyle w:val="17"/>
              <w:ind w:left="56"/>
              <w:rPr>
                <w:sz w:val="18"/>
              </w:rPr>
            </w:pPr>
            <w:r>
              <w:rPr>
                <w:sz w:val="18"/>
              </w:rPr>
              <w:t>否</w:t>
            </w:r>
          </w:p>
        </w:tc>
        <w:tc>
          <w:tcPr>
            <w:tcW w:w="848" w:type="dxa"/>
          </w:tcPr>
          <w:p>
            <w:pPr>
              <w:pStyle w:val="17"/>
              <w:spacing w:before="138" w:line="276" w:lineRule="auto"/>
              <w:ind w:left="57" w:right="46"/>
              <w:jc w:val="both"/>
              <w:rPr>
                <w:sz w:val="18"/>
              </w:rPr>
            </w:pPr>
            <w:r>
              <w:rPr>
                <w:sz w:val="18"/>
              </w:rPr>
              <w:t>医师</w:t>
            </w:r>
            <w:r>
              <w:rPr>
                <w:rFonts w:ascii="PMingLiU" w:eastAsia="PMingLiU" w:hint="eastAsia"/>
                <w:sz w:val="18"/>
              </w:rPr>
              <w:t>（</w:t>
            </w:r>
            <w:r>
              <w:rPr>
                <w:sz w:val="18"/>
              </w:rPr>
              <w:t>含助理</w:t>
            </w:r>
            <w:r>
              <w:rPr>
                <w:rFonts w:ascii="PMingLiU" w:eastAsia="PMingLiU" w:hint="eastAsia"/>
                <w:sz w:val="18"/>
              </w:rPr>
              <w:t>）</w:t>
            </w:r>
            <w:r>
              <w:rPr>
                <w:sz w:val="18"/>
              </w:rPr>
              <w:t>资格</w:t>
            </w:r>
          </w:p>
        </w:tc>
        <w:tc>
          <w:tcPr>
            <w:tcW w:w="852" w:type="dxa"/>
          </w:tcPr>
          <w:p>
            <w:pPr>
              <w:pStyle w:val="17"/>
              <w:rPr>
                <w:sz w:val="18"/>
              </w:rPr>
            </w:pPr>
          </w:p>
          <w:p>
            <w:pPr>
              <w:pStyle w:val="17"/>
              <w:spacing w:before="9"/>
              <w:rPr>
                <w:sz w:val="13"/>
              </w:rPr>
            </w:pPr>
          </w:p>
          <w:p>
            <w:pPr>
              <w:pStyle w:val="17"/>
              <w:ind w:left="56"/>
              <w:rPr>
                <w:sz w:val="18"/>
              </w:rPr>
            </w:pPr>
            <w:r>
              <w:rPr>
                <w:sz w:val="18"/>
              </w:rPr>
              <w:t>其他</w:t>
            </w:r>
          </w:p>
        </w:tc>
        <w:tc>
          <w:tcPr>
            <w:tcW w:w="1569" w:type="dxa"/>
          </w:tcPr>
          <w:p>
            <w:pPr>
              <w:pStyle w:val="17"/>
              <w:spacing w:before="9"/>
              <w:rPr>
                <w:sz w:val="22"/>
              </w:rPr>
            </w:pPr>
          </w:p>
          <w:p>
            <w:pPr>
              <w:pStyle w:val="17"/>
              <w:spacing w:line="257" w:lineRule="auto"/>
              <w:ind w:left="56" w:right="45"/>
              <w:rPr>
                <w:sz w:val="18"/>
              </w:rPr>
            </w:pPr>
            <w:r>
              <w:rPr>
                <w:sz w:val="18"/>
              </w:rPr>
              <w:t>对医师</w:t>
            </w:r>
            <w:r>
              <w:rPr>
                <w:rFonts w:ascii="PMingLiU" w:eastAsia="PMingLiU" w:hint="eastAsia"/>
                <w:sz w:val="18"/>
              </w:rPr>
              <w:t>（</w:t>
            </w:r>
            <w:r>
              <w:rPr>
                <w:sz w:val="18"/>
              </w:rPr>
              <w:t>含助理</w:t>
            </w:r>
            <w:r>
              <w:rPr>
                <w:rFonts w:ascii="PMingLiU" w:eastAsia="PMingLiU" w:hint="eastAsia"/>
                <w:sz w:val="18"/>
              </w:rPr>
              <w:t xml:space="preserve">） </w:t>
            </w:r>
            <w:r>
              <w:rPr>
                <w:sz w:val="18"/>
              </w:rPr>
              <w:t>资格的认定</w:t>
            </w:r>
          </w:p>
        </w:tc>
        <w:tc>
          <w:tcPr>
            <w:tcW w:w="772" w:type="dxa"/>
          </w:tcPr>
          <w:p>
            <w:pPr>
              <w:pStyle w:val="17"/>
              <w:rPr>
                <w:sz w:val="18"/>
              </w:rPr>
            </w:pPr>
          </w:p>
          <w:p>
            <w:pPr>
              <w:pStyle w:val="17"/>
              <w:spacing w:before="9"/>
              <w:rPr>
                <w:sz w:val="13"/>
              </w:rPr>
            </w:pPr>
          </w:p>
          <w:p>
            <w:pPr>
              <w:pStyle w:val="17"/>
              <w:ind w:left="57"/>
              <w:rPr>
                <w:sz w:val="18"/>
              </w:rPr>
            </w:pPr>
            <w:r>
              <w:rPr>
                <w:sz w:val="18"/>
              </w:rPr>
              <w:t>纸质</w:t>
            </w:r>
          </w:p>
        </w:tc>
        <w:tc>
          <w:tcPr>
            <w:tcW w:w="974" w:type="dxa"/>
          </w:tcPr>
          <w:p>
            <w:pPr>
              <w:pStyle w:val="17"/>
              <w:spacing w:before="7"/>
              <w:rPr>
                <w:sz w:val="22"/>
              </w:rPr>
            </w:pPr>
          </w:p>
          <w:p>
            <w:pPr>
              <w:pStyle w:val="17"/>
              <w:spacing w:line="245" w:lineRule="auto"/>
              <w:ind w:left="55" w:right="366"/>
              <w:rPr>
                <w:sz w:val="18"/>
              </w:rPr>
            </w:pPr>
            <w:r>
              <w:rPr>
                <w:sz w:val="18"/>
              </w:rPr>
              <w:t>原件和复印件</w:t>
            </w:r>
          </w:p>
        </w:tc>
      </w:tr>
    </w:tbl>
    <w:p>
      <w:pPr>
        <w:spacing w:after="0" w:line="245" w:lineRule="auto"/>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534"/>
        </w:trPr>
        <w:tc>
          <w:tcPr>
            <w:tcW w:w="537" w:type="dxa"/>
          </w:tcPr>
          <w:p>
            <w:pPr>
              <w:pStyle w:val="17"/>
              <w:rPr>
                <w:rFonts w:ascii="Times New Roman" w:hAnsi="Times New Roman"/>
                <w:sz w:val="18"/>
              </w:rPr>
            </w:pP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tcBorders>
              <w:top w:val="single" w:sz="4" w:space="0" w:color="000000"/>
              <w:left w:val="single" w:sz="4" w:space="0" w:color="000000"/>
              <w:right w:val="single" w:sz="4" w:space="0" w:color="000000"/>
            </w:tcBorders>
          </w:tcPr>
          <w:p>
            <w:pPr>
              <w:pStyle w:val="17"/>
              <w:spacing w:before="99"/>
              <w:ind w:left="56"/>
              <w:rPr>
                <w:rFonts w:ascii="PMingLiU" w:eastAsia="PMingLiU" w:hint="eastAsia"/>
                <w:sz w:val="18"/>
              </w:rPr>
            </w:pPr>
            <w:r>
              <w:rPr>
                <w:sz w:val="18"/>
              </w:rPr>
              <w:t>十二条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13"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tcPr>
          <w:p>
            <w:pPr>
              <w:pStyle w:val="17"/>
              <w:rPr>
                <w:rFonts w:ascii="Times New Roman" w:hAnsi="Times New Roman"/>
                <w:sz w:val="18"/>
              </w:rPr>
            </w:pPr>
          </w:p>
        </w:tc>
      </w:tr>
      <w:tr>
        <w:trPr>
          <w:trHeight w:val="65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3"/>
              </w:rPr>
            </w:pPr>
          </w:p>
          <w:p>
            <w:pPr>
              <w:pStyle w:val="17"/>
              <w:spacing w:line="276"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社会</w:t>
            </w:r>
            <w:r>
              <w:rPr>
                <w:sz w:val="18"/>
              </w:rPr>
              <w:t>组织法人</w:t>
            </w:r>
          </w:p>
        </w:tc>
        <w:tc>
          <w:tcPr>
            <w:tcW w:w="2691" w:type="dxa"/>
            <w:tcBorders>
              <w:bottom w:val="nil"/>
            </w:tcBorders>
          </w:tcPr>
          <w:p>
            <w:pPr>
              <w:pStyle w:val="17"/>
              <w:rPr>
                <w:rFonts w:ascii="Times New Roman" w:hAnsi="Times New Roman"/>
                <w:sz w:val="18"/>
              </w:rPr>
            </w:pP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6"/>
              </w:rPr>
            </w:pPr>
          </w:p>
          <w:p>
            <w:pPr>
              <w:pStyle w:val="17"/>
              <w:ind w:left="56"/>
              <w:rPr>
                <w:sz w:val="18"/>
              </w:rPr>
            </w:pPr>
            <w:r>
              <w:rPr>
                <w:sz w:val="18"/>
              </w:rPr>
              <w:t>否</w:t>
            </w: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4"/>
              </w:rPr>
            </w:pPr>
          </w:p>
          <w:p>
            <w:pPr>
              <w:pStyle w:val="17"/>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97" w:line="242" w:lineRule="auto"/>
              <w:ind w:left="56" w:right="45"/>
              <w:rPr>
                <w:sz w:val="18"/>
              </w:rPr>
            </w:pPr>
            <w:r>
              <w:rPr>
                <w:sz w:val="18"/>
              </w:rPr>
              <w:t>医院科室设置和医护人员名录</w:t>
            </w:r>
          </w:p>
        </w:tc>
        <w:tc>
          <w:tcPr>
            <w:tcW w:w="772" w:type="dxa"/>
            <w:tcBorders>
              <w:top w:val="single" w:sz="4" w:space="0" w:color="000000"/>
              <w:left w:val="single" w:sz="4" w:space="0" w:color="000000"/>
              <w:right w:val="single" w:sz="4" w:space="0" w:color="000000"/>
            </w:tcBorders>
          </w:tcPr>
          <w:p>
            <w:pPr>
              <w:pStyle w:val="17"/>
              <w:spacing w:before="100"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7"/>
              <w:rPr>
                <w:sz w:val="16"/>
              </w:rPr>
            </w:pPr>
          </w:p>
          <w:p>
            <w:pPr>
              <w:pStyle w:val="17"/>
              <w:ind w:left="55"/>
              <w:rPr>
                <w:sz w:val="18"/>
              </w:rPr>
            </w:pPr>
            <w:r>
              <w:rPr>
                <w:sz w:val="18"/>
              </w:rPr>
              <w:t>原件</w:t>
            </w:r>
          </w:p>
        </w:tc>
      </w:tr>
      <w:tr>
        <w:trPr>
          <w:trHeight w:val="81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bottom w:val="nil"/>
            </w:tcBorders>
          </w:tcPr>
          <w:p>
            <w:pPr>
              <w:pStyle w:val="17"/>
              <w:spacing w:before="128" w:line="230" w:lineRule="atLeast"/>
              <w:ind w:left="56" w:right="45"/>
              <w:jc w:val="both"/>
              <w:rPr>
                <w:sz w:val="18"/>
              </w:rPr>
            </w:pPr>
            <w:r>
              <w:rPr>
                <w:sz w:val="18"/>
              </w:rPr>
              <w:t>评审周期内接受卫生行政部门检查情况及整改资料</w:t>
            </w:r>
          </w:p>
        </w:tc>
        <w:tc>
          <w:tcPr>
            <w:tcW w:w="772" w:type="dxa"/>
            <w:tcBorders>
              <w:bottom w:val="nil"/>
            </w:tcBorders>
          </w:tcPr>
          <w:p>
            <w:pPr>
              <w:pStyle w:val="17"/>
              <w:spacing w:before="4"/>
              <w:rPr>
                <w:sz w:val="19"/>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bottom w:val="nil"/>
            </w:tcBorders>
          </w:tcPr>
          <w:p>
            <w:pPr>
              <w:pStyle w:val="17"/>
              <w:rPr>
                <w:sz w:val="18"/>
              </w:rPr>
            </w:pPr>
          </w:p>
          <w:p>
            <w:pPr>
              <w:pStyle w:val="17"/>
              <w:spacing w:before="130"/>
              <w:ind w:left="55"/>
              <w:rPr>
                <w:sz w:val="18"/>
              </w:rPr>
            </w:pPr>
            <w:r>
              <w:rPr>
                <w:sz w:val="18"/>
              </w:rPr>
              <w:t>原件</w:t>
            </w:r>
          </w:p>
        </w:tc>
      </w:tr>
      <w:tr>
        <w:trPr>
          <w:trHeight w:val="123"/>
        </w:trPr>
        <w:tc>
          <w:tcPr>
            <w:tcW w:w="537" w:type="dxa"/>
            <w:vMerge w:val="restart"/>
            <w:tcBorders>
              <w:top w:val="nil"/>
              <w:bottom w:val="nil"/>
            </w:tcBorders>
          </w:tcPr>
          <w:p>
            <w:pPr>
              <w:pStyle w:val="17"/>
              <w:rPr>
                <w:rFonts w:ascii="Times New Roman" w:hAnsi="Times New Roman"/>
                <w:sz w:val="16"/>
              </w:rPr>
            </w:pPr>
          </w:p>
        </w:tc>
        <w:tc>
          <w:tcPr>
            <w:tcW w:w="1431" w:type="dxa"/>
            <w:vMerge w:val="restart"/>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6"/>
                <w:szCs w:val="2"/>
              </w:rPr>
            </w:pPr>
          </w:p>
        </w:tc>
        <w:tc>
          <w:tcPr>
            <w:tcW w:w="709" w:type="dxa"/>
            <w:vMerge w:val="restart"/>
            <w:tcBorders>
              <w:top w:val="nil"/>
              <w:bottom w:val="nil"/>
            </w:tcBorders>
          </w:tcPr>
          <w:p>
            <w:pPr>
              <w:pStyle w:val="17"/>
              <w:rPr>
                <w:rFonts w:ascii="Times New Roman" w:hAnsi="Times New Roman"/>
                <w:sz w:val="16"/>
              </w:rPr>
            </w:pPr>
          </w:p>
        </w:tc>
        <w:tc>
          <w:tcPr>
            <w:tcW w:w="2696" w:type="dxa"/>
            <w:vMerge w:val="restart"/>
            <w:tcBorders>
              <w:top w:val="nil"/>
              <w:bottom w:val="nil"/>
            </w:tcBorders>
          </w:tcPr>
          <w:p>
            <w:pPr>
              <w:pStyle w:val="17"/>
              <w:rPr>
                <w:rFonts w:ascii="Times New Roman" w:hAnsi="Times New Roman"/>
                <w:sz w:val="16"/>
              </w:rPr>
            </w:pPr>
          </w:p>
        </w:tc>
        <w:tc>
          <w:tcPr>
            <w:tcW w:w="709" w:type="dxa"/>
            <w:vMerge w:val="restart"/>
            <w:tcBorders>
              <w:top w:val="nil"/>
              <w:bottom w:val="nil"/>
            </w:tcBorders>
          </w:tcPr>
          <w:p>
            <w:pPr>
              <w:pStyle w:val="17"/>
              <w:rPr>
                <w:rFonts w:ascii="Times New Roman" w:hAnsi="Times New Roman"/>
                <w:sz w:val="16"/>
              </w:rPr>
            </w:pPr>
          </w:p>
        </w:tc>
        <w:tc>
          <w:tcPr>
            <w:tcW w:w="1135" w:type="dxa"/>
            <w:vMerge/>
            <w:tcBorders>
              <w:top w:val="nil"/>
            </w:tcBorders>
          </w:tcPr>
          <w:p/>
        </w:tc>
        <w:tc>
          <w:tcPr>
            <w:tcW w:w="2691" w:type="dxa"/>
            <w:vMerge w:val="restart"/>
            <w:tcBorders>
              <w:top w:val="nil"/>
              <w:bottom w:val="nil"/>
            </w:tcBorders>
          </w:tcPr>
          <w:p>
            <w:pPr>
              <w:pStyle w:val="17"/>
              <w:spacing w:line="206" w:lineRule="exact"/>
              <w:ind w:left="57"/>
              <w:rPr>
                <w:sz w:val="18"/>
                <w:szCs w:val="2"/>
              </w:rPr>
            </w:pPr>
            <w:r>
              <w:rPr>
                <w:rFonts w:ascii="PMingLiU" w:eastAsia="PMingLiU" w:hint="eastAsia"/>
                <w:sz w:val="18"/>
              </w:rPr>
              <w:t>（</w:t>
            </w:r>
            <w:r>
              <w:rPr>
                <w:sz w:val="18"/>
              </w:rPr>
              <w:t>一</w:t>
            </w:r>
            <w:r>
              <w:rPr>
                <w:rFonts w:ascii="PMingLiU" w:eastAsia="PMingLiU" w:hint="eastAsia"/>
                <w:sz w:val="18"/>
              </w:rPr>
              <w:t>）</w:t>
            </w:r>
            <w:r>
              <w:rPr>
                <w:sz w:val="18"/>
              </w:rPr>
              <w:t>准予受理的基本条件</w:t>
            </w:r>
          </w:p>
        </w:tc>
        <w:tc>
          <w:tcPr>
            <w:tcW w:w="713" w:type="dxa"/>
            <w:vMerge/>
            <w:tcBorders>
              <w:top w:val="nil"/>
            </w:tcBorders>
          </w:tcPr>
          <w:p/>
        </w:tc>
        <w:tc>
          <w:tcPr>
            <w:tcW w:w="865" w:type="dxa"/>
            <w:vMerge w:val="restart"/>
            <w:tcBorders>
              <w:top w:val="nil"/>
              <w:bottom w:val="nil"/>
            </w:tcBorders>
          </w:tcPr>
          <w:p>
            <w:pPr>
              <w:pStyle w:val="17"/>
              <w:rPr>
                <w:rFonts w:ascii="Times New Roman" w:hAnsi="Times New Roman"/>
                <w:sz w:val="16"/>
                <w:szCs w:val="2"/>
              </w:rPr>
            </w:pPr>
          </w:p>
        </w:tc>
        <w:tc>
          <w:tcPr>
            <w:tcW w:w="692" w:type="dxa"/>
            <w:vMerge w:val="restart"/>
            <w:tcBorders>
              <w:top w:val="nil"/>
              <w:bottom w:val="nil"/>
            </w:tcBorders>
          </w:tcPr>
          <w:p>
            <w:pPr>
              <w:pStyle w:val="17"/>
              <w:rPr>
                <w:rFonts w:ascii="Times New Roman" w:hAnsi="Times New Roman"/>
                <w:sz w:val="16"/>
              </w:rPr>
            </w:pPr>
          </w:p>
        </w:tc>
        <w:tc>
          <w:tcPr>
            <w:tcW w:w="709" w:type="dxa"/>
            <w:vMerge w:val="restart"/>
            <w:tcBorders>
              <w:top w:val="nil"/>
              <w:bottom w:val="nil"/>
            </w:tcBorders>
          </w:tcPr>
          <w:p>
            <w:pPr>
              <w:pStyle w:val="17"/>
              <w:rPr>
                <w:rFonts w:ascii="Times New Roman" w:hAnsi="Times New Roman"/>
                <w:sz w:val="16"/>
              </w:rPr>
            </w:pPr>
          </w:p>
        </w:tc>
        <w:tc>
          <w:tcPr>
            <w:tcW w:w="848" w:type="dxa"/>
            <w:vMerge w:val="restart"/>
            <w:tcBorders>
              <w:top w:val="nil"/>
              <w:bottom w:val="nil"/>
            </w:tcBorders>
          </w:tcPr>
          <w:p>
            <w:pPr>
              <w:pStyle w:val="17"/>
              <w:rPr>
                <w:rFonts w:ascii="Times New Roman" w:hAnsi="Times New Roman"/>
                <w:sz w:val="16"/>
              </w:rPr>
            </w:pPr>
          </w:p>
        </w:tc>
        <w:tc>
          <w:tcPr>
            <w:tcW w:w="848" w:type="dxa"/>
            <w:vMerge w:val="restart"/>
            <w:tcBorders>
              <w:top w:val="nil"/>
              <w:bottom w:val="nil"/>
            </w:tcBorders>
          </w:tcPr>
          <w:p>
            <w:pPr>
              <w:pStyle w:val="17"/>
              <w:rPr>
                <w:rFonts w:ascii="Times New Roman" w:hAnsi="Times New Roman"/>
                <w:sz w:val="16"/>
              </w:rPr>
            </w:pPr>
          </w:p>
        </w:tc>
        <w:tc>
          <w:tcPr>
            <w:tcW w:w="852" w:type="dxa"/>
            <w:vMerge w:val="restart"/>
            <w:tcBorders>
              <w:top w:val="nil"/>
              <w:bottom w:val="nil"/>
            </w:tcBorders>
          </w:tcPr>
          <w:p>
            <w:pPr>
              <w:pStyle w:val="17"/>
              <w:rPr>
                <w:rFonts w:ascii="Times New Roman" w:hAnsi="Times New Roman"/>
                <w:sz w:val="16"/>
              </w:rPr>
            </w:pPr>
          </w:p>
        </w:tc>
        <w:tc>
          <w:tcPr>
            <w:tcW w:w="1569" w:type="dxa"/>
            <w:tcBorders>
              <w:top w:val="nil"/>
            </w:tcBorders>
          </w:tcPr>
          <w:p>
            <w:pPr>
              <w:pStyle w:val="17"/>
              <w:rPr>
                <w:rFonts w:ascii="Times New Roman" w:hAnsi="Times New Roman"/>
                <w:sz w:val="6"/>
              </w:rPr>
            </w:pPr>
          </w:p>
        </w:tc>
        <w:tc>
          <w:tcPr>
            <w:tcW w:w="772" w:type="dxa"/>
            <w:tcBorders>
              <w:top w:val="nil"/>
            </w:tcBorders>
          </w:tcPr>
          <w:p>
            <w:pPr>
              <w:pStyle w:val="17"/>
              <w:rPr>
                <w:rFonts w:ascii="Times New Roman" w:hAnsi="Times New Roman"/>
                <w:sz w:val="6"/>
              </w:rPr>
            </w:pPr>
          </w:p>
        </w:tc>
        <w:tc>
          <w:tcPr>
            <w:tcW w:w="974" w:type="dxa"/>
            <w:tcBorders>
              <w:top w:val="nil"/>
            </w:tcBorders>
          </w:tcPr>
          <w:p>
            <w:pPr>
              <w:pStyle w:val="17"/>
              <w:rPr>
                <w:rFonts w:ascii="Times New Roman" w:hAnsi="Times New Roman"/>
                <w:sz w:val="6"/>
              </w:rPr>
            </w:pPr>
          </w:p>
        </w:tc>
      </w:tr>
      <w:tr>
        <w:trPr>
          <w:trHeight w:val="91"/>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tcBorders>
          </w:tcPr>
          <w:p/>
        </w:tc>
        <w:tc>
          <w:tcPr>
            <w:tcW w:w="2691" w:type="dxa"/>
            <w:vMerge/>
            <w:tcBorders>
              <w:top w:val="nil"/>
              <w:bottom w:val="nil"/>
            </w:tcBorders>
          </w:tcPr>
          <w:p/>
        </w:tc>
        <w:tc>
          <w:tcPr>
            <w:tcW w:w="713" w:type="dxa"/>
            <w:vMerge/>
            <w:tcBorders>
              <w:top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4"/>
                <w:szCs w:val="2"/>
              </w:rPr>
            </w:pPr>
          </w:p>
        </w:tc>
        <w:tc>
          <w:tcPr>
            <w:tcW w:w="772" w:type="dxa"/>
            <w:tcBorders>
              <w:bottom w:val="nil"/>
            </w:tcBorders>
          </w:tcPr>
          <w:p>
            <w:pPr>
              <w:pStyle w:val="17"/>
              <w:rPr>
                <w:rFonts w:ascii="Times New Roman" w:hAnsi="Times New Roman"/>
                <w:sz w:val="4"/>
              </w:rPr>
            </w:pPr>
          </w:p>
        </w:tc>
        <w:tc>
          <w:tcPr>
            <w:tcW w:w="974" w:type="dxa"/>
            <w:tcBorders>
              <w:bottom w:val="nil"/>
            </w:tcBorders>
          </w:tcPr>
          <w:p>
            <w:pPr>
              <w:pStyle w:val="17"/>
              <w:rPr>
                <w:rFonts w:ascii="Times New Roman" w:hAnsi="Times New Roman"/>
                <w:sz w:val="4"/>
              </w:rPr>
            </w:pPr>
          </w:p>
        </w:tc>
      </w:tr>
      <w:tr>
        <w:trPr>
          <w:trHeight w:val="555"/>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val="restart"/>
            <w:tcBorders>
              <w:top w:val="nil"/>
              <w:bottom w:val="nil"/>
            </w:tcBorders>
          </w:tcPr>
          <w:p>
            <w:pPr>
              <w:pStyle w:val="17"/>
              <w:spacing w:before="7" w:line="310" w:lineRule="atLeast"/>
              <w:ind w:left="57" w:right="46"/>
              <w:rPr>
                <w:sz w:val="18"/>
                <w:szCs w:val="2"/>
              </w:rPr>
            </w:pPr>
            <w:r>
              <w:rPr>
                <w:sz w:val="18"/>
              </w:rPr>
              <w:t>三级综合</w:t>
            </w:r>
            <w:r>
              <w:rPr>
                <w:rFonts w:ascii="PMingLiU" w:eastAsia="PMingLiU" w:hint="eastAsia"/>
                <w:sz w:val="18"/>
              </w:rPr>
              <w:t>、</w:t>
            </w:r>
            <w:r>
              <w:rPr>
                <w:sz w:val="18"/>
              </w:rPr>
              <w:t xml:space="preserve">专科医院在等级证书有效期满前 </w:t>
            </w:r>
            <w:r>
              <w:rPr>
                <w:rFonts w:ascii="PMingLiU" w:eastAsia="PMingLiU" w:hint="eastAsia"/>
                <w:sz w:val="18"/>
              </w:rPr>
              <w:t xml:space="preserve">3 </w:t>
            </w:r>
            <w:r>
              <w:rPr>
                <w:sz w:val="18"/>
              </w:rPr>
              <w:t>个月</w:t>
            </w:r>
            <w:r>
              <w:rPr>
                <w:rFonts w:ascii="PMingLiU" w:eastAsia="PMingLiU" w:hint="eastAsia"/>
                <w:sz w:val="18"/>
              </w:rPr>
              <w:t>，</w:t>
            </w:r>
            <w:r>
              <w:rPr>
                <w:sz w:val="18"/>
              </w:rPr>
              <w:t>提出周期性</w:t>
            </w:r>
          </w:p>
        </w:tc>
        <w:tc>
          <w:tcPr>
            <w:tcW w:w="713" w:type="dxa"/>
            <w:vMerge/>
            <w:tcBorders>
              <w:top w:val="nil"/>
            </w:tcBorders>
          </w:tcPr>
          <w:p/>
        </w:tc>
        <w:tc>
          <w:tcPr>
            <w:tcW w:w="865" w:type="dxa"/>
            <w:vMerge w:val="restart"/>
            <w:tcBorders>
              <w:top w:val="nil"/>
              <w:bottom w:val="nil"/>
            </w:tcBorders>
          </w:tcPr>
          <w:p>
            <w:pPr>
              <w:pStyle w:val="17"/>
              <w:rPr>
                <w:rFonts w:ascii="Times New Roman" w:hAnsi="Times New Roman"/>
                <w:sz w:val="18"/>
                <w:szCs w:val="2"/>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spacing w:line="245" w:lineRule="auto"/>
              <w:ind w:left="56" w:right="45"/>
              <w:rPr>
                <w:sz w:val="18"/>
              </w:rPr>
            </w:pPr>
            <w:r>
              <w:rPr>
                <w:sz w:val="18"/>
              </w:rPr>
              <w:t>医院建筑布局平面图</w:t>
            </w:r>
          </w:p>
        </w:tc>
        <w:tc>
          <w:tcPr>
            <w:tcW w:w="772" w:type="dxa"/>
            <w:tcBorders>
              <w:top w:val="nil"/>
            </w:tcBorders>
          </w:tcPr>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tcBorders>
          </w:tcPr>
          <w:p>
            <w:pPr>
              <w:pStyle w:val="17"/>
              <w:spacing w:before="110"/>
              <w:ind w:left="55"/>
              <w:rPr>
                <w:sz w:val="18"/>
              </w:rPr>
            </w:pPr>
            <w:r>
              <w:rPr>
                <w:sz w:val="18"/>
              </w:rPr>
              <w:t>复印件</w:t>
            </w:r>
          </w:p>
        </w:tc>
      </w:tr>
      <w:tr>
        <w:trPr>
          <w:trHeight w:val="52"/>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tcBorders>
          </w:tcPr>
          <w:p/>
        </w:tc>
        <w:tc>
          <w:tcPr>
            <w:tcW w:w="2691" w:type="dxa"/>
            <w:vMerge/>
            <w:tcBorders>
              <w:top w:val="nil"/>
              <w:bottom w:val="nil"/>
            </w:tcBorders>
          </w:tcPr>
          <w:p/>
        </w:tc>
        <w:tc>
          <w:tcPr>
            <w:tcW w:w="713" w:type="dxa"/>
            <w:vMerge/>
            <w:tcBorders>
              <w:top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2"/>
                <w:szCs w:val="2"/>
              </w:rPr>
            </w:pPr>
          </w:p>
        </w:tc>
        <w:tc>
          <w:tcPr>
            <w:tcW w:w="772" w:type="dxa"/>
            <w:tcBorders>
              <w:bottom w:val="nil"/>
            </w:tcBorders>
          </w:tcPr>
          <w:p>
            <w:pPr>
              <w:pStyle w:val="17"/>
              <w:rPr>
                <w:rFonts w:ascii="Times New Roman" w:hAnsi="Times New Roman"/>
                <w:sz w:val="2"/>
              </w:rPr>
            </w:pPr>
          </w:p>
        </w:tc>
        <w:tc>
          <w:tcPr>
            <w:tcW w:w="974" w:type="dxa"/>
            <w:tcBorders>
              <w:bottom w:val="nil"/>
            </w:tcBorders>
          </w:tcPr>
          <w:p>
            <w:pPr>
              <w:pStyle w:val="17"/>
              <w:rPr>
                <w:rFonts w:ascii="Times New Roman" w:hAnsi="Times New Roman"/>
                <w:sz w:val="2"/>
              </w:rPr>
            </w:pPr>
          </w:p>
        </w:tc>
      </w:tr>
      <w:tr>
        <w:trPr>
          <w:trHeight w:val="58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spacing w:before="49"/>
              <w:ind w:left="57"/>
              <w:rPr>
                <w:sz w:val="18"/>
                <w:szCs w:val="2"/>
              </w:rPr>
            </w:pPr>
            <w:r>
              <w:rPr>
                <w:spacing w:val="2"/>
                <w:sz w:val="18"/>
              </w:rPr>
              <w:t>评审申请</w:t>
            </w:r>
            <w:r>
              <w:rPr>
                <w:rFonts w:ascii="PMingLiU" w:eastAsia="PMingLiU" w:hint="eastAsia"/>
                <w:sz w:val="18"/>
              </w:rPr>
              <w:t>；</w:t>
            </w:r>
            <w:r>
              <w:rPr>
                <w:spacing w:val="1"/>
                <w:sz w:val="18"/>
              </w:rPr>
              <w:t>新建三级医院在取得</w:t>
            </w:r>
          </w:p>
          <w:p>
            <w:pPr>
              <w:pStyle w:val="17"/>
              <w:spacing w:before="58" w:line="206" w:lineRule="exact"/>
              <w:ind w:left="57"/>
              <w:rPr>
                <w:sz w:val="18"/>
              </w:rPr>
            </w:pPr>
            <w:r>
              <w:rPr>
                <w:rFonts w:ascii="PMingLiU" w:eastAsia="PMingLiU" w:hint="eastAsia"/>
                <w:sz w:val="18"/>
              </w:rPr>
              <w:t>《</w:t>
            </w:r>
            <w:r>
              <w:rPr>
                <w:spacing w:val="2"/>
                <w:sz w:val="18"/>
              </w:rPr>
              <w:t>医疗机构执业许可证</w:t>
            </w:r>
            <w:r>
              <w:rPr>
                <w:rFonts w:ascii="PMingLiU" w:eastAsia="PMingLiU" w:hint="eastAsia"/>
                <w:spacing w:val="2"/>
                <w:sz w:val="18"/>
              </w:rPr>
              <w:t>》，</w:t>
            </w:r>
            <w:r>
              <w:rPr>
                <w:spacing w:val="2"/>
                <w:sz w:val="18"/>
              </w:rPr>
              <w:t>执业</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tcBorders>
          </w:tcPr>
          <w:p>
            <w:pPr>
              <w:pStyle w:val="17"/>
              <w:spacing w:line="218" w:lineRule="exact"/>
              <w:ind w:left="56"/>
              <w:rPr>
                <w:sz w:val="18"/>
              </w:rPr>
            </w:pPr>
            <w:r>
              <w:rPr>
                <w:sz w:val="18"/>
              </w:rPr>
              <w:t>医院评审自评报告</w:t>
            </w:r>
          </w:p>
          <w:p>
            <w:pPr>
              <w:pStyle w:val="17"/>
              <w:spacing w:before="43"/>
              <w:ind w:left="56"/>
              <w:rPr>
                <w:rFonts w:ascii="PMingLiU" w:eastAsia="PMingLiU" w:hint="eastAsia"/>
                <w:sz w:val="18"/>
              </w:rPr>
            </w:pPr>
            <w:r>
              <w:rPr>
                <w:rFonts w:ascii="PMingLiU" w:eastAsia="PMingLiU" w:hint="eastAsia"/>
                <w:sz w:val="18"/>
              </w:rPr>
              <w:t>（</w:t>
            </w:r>
            <w:r>
              <w:rPr>
                <w:sz w:val="18"/>
              </w:rPr>
              <w:t>含明细</w:t>
            </w:r>
            <w:r>
              <w:rPr>
                <w:rFonts w:ascii="PMingLiU" w:eastAsia="PMingLiU" w:hint="eastAsia"/>
                <w:sz w:val="18"/>
              </w:rPr>
              <w:t>）</w:t>
            </w:r>
          </w:p>
        </w:tc>
        <w:tc>
          <w:tcPr>
            <w:tcW w:w="772" w:type="dxa"/>
            <w:tcBorders>
              <w:top w:val="nil"/>
            </w:tcBorders>
          </w:tcPr>
          <w:p>
            <w:pPr>
              <w:pStyle w:val="17"/>
              <w:spacing w:before="28"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tcBorders>
          </w:tcPr>
          <w:p>
            <w:pPr>
              <w:pStyle w:val="17"/>
              <w:spacing w:before="141"/>
              <w:ind w:left="55"/>
              <w:rPr>
                <w:sz w:val="18"/>
              </w:rPr>
            </w:pPr>
            <w:r>
              <w:rPr>
                <w:sz w:val="18"/>
              </w:rPr>
              <w:t>原件</w:t>
            </w:r>
          </w:p>
        </w:tc>
      </w:tr>
      <w:tr>
        <w:trPr>
          <w:trHeight w:val="31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spacing w:before="74" w:line="224" w:lineRule="exact"/>
              <w:ind w:left="57"/>
              <w:rPr>
                <w:sz w:val="18"/>
                <w:szCs w:val="2"/>
              </w:rPr>
            </w:pPr>
            <w:r>
              <w:rPr>
                <w:sz w:val="18"/>
              </w:rPr>
              <w:t xml:space="preserve">满 </w:t>
            </w:r>
            <w:r>
              <w:rPr>
                <w:rFonts w:ascii="PMingLiU" w:eastAsia="PMingLiU" w:hint="eastAsia"/>
                <w:sz w:val="18"/>
              </w:rPr>
              <w:t xml:space="preserve">3 </w:t>
            </w:r>
            <w:r>
              <w:rPr>
                <w:sz w:val="18"/>
              </w:rPr>
              <w:t>年后可申请首次评审</w:t>
            </w:r>
            <w:r>
              <w:rPr>
                <w:rFonts w:ascii="PMingLiU" w:eastAsia="PMingLiU" w:hint="eastAsia"/>
                <w:sz w:val="18"/>
              </w:rPr>
              <w:t>；</w:t>
            </w:r>
            <w:r>
              <w:rPr>
                <w:sz w:val="18"/>
              </w:rPr>
              <w:t>设置</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bottom w:val="nil"/>
            </w:tcBorders>
          </w:tcPr>
          <w:p>
            <w:pPr>
              <w:pStyle w:val="17"/>
              <w:spacing w:before="59"/>
              <w:ind w:left="56"/>
              <w:rPr>
                <w:sz w:val="18"/>
              </w:rPr>
            </w:pPr>
            <w:r>
              <w:rPr>
                <w:sz w:val="18"/>
              </w:rPr>
              <w:t>评审前三年三级综</w:t>
            </w: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797"/>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val="restart"/>
            <w:tcBorders>
              <w:top w:val="nil"/>
              <w:bottom w:val="nil"/>
            </w:tcBorders>
          </w:tcPr>
          <w:p>
            <w:pPr>
              <w:pStyle w:val="17"/>
              <w:spacing w:before="55" w:line="295" w:lineRule="auto"/>
              <w:ind w:left="57" w:right="46"/>
              <w:rPr>
                <w:sz w:val="18"/>
                <w:szCs w:val="2"/>
              </w:rPr>
            </w:pPr>
            <w:r>
              <w:rPr>
                <w:sz w:val="18"/>
              </w:rPr>
              <w:t>级别由二级变更为三级的医院</w:t>
            </w:r>
            <w:r>
              <w:rPr>
                <w:rFonts w:ascii="PMingLiU" w:eastAsia="PMingLiU" w:hint="eastAsia"/>
                <w:sz w:val="18"/>
              </w:rPr>
              <w:t xml:space="preserve">， </w:t>
            </w:r>
            <w:r>
              <w:rPr>
                <w:sz w:val="18"/>
              </w:rPr>
              <w:t xml:space="preserve">执业满 </w:t>
            </w:r>
            <w:r>
              <w:rPr>
                <w:rFonts w:ascii="PMingLiU" w:eastAsia="PMingLiU" w:hint="eastAsia"/>
                <w:sz w:val="18"/>
              </w:rPr>
              <w:t xml:space="preserve">3 </w:t>
            </w:r>
            <w:r>
              <w:rPr>
                <w:sz w:val="18"/>
              </w:rPr>
              <w:t>年后方可按照变更后的</w:t>
            </w:r>
          </w:p>
          <w:p>
            <w:pPr>
              <w:pStyle w:val="17"/>
              <w:spacing w:before="3" w:line="207" w:lineRule="exact"/>
              <w:ind w:left="57"/>
              <w:rPr>
                <w:rFonts w:ascii="PMingLiU" w:eastAsia="PMingLiU" w:hint="eastAsia"/>
                <w:sz w:val="18"/>
              </w:rPr>
            </w:pPr>
            <w:r>
              <w:rPr>
                <w:sz w:val="18"/>
              </w:rPr>
              <w:t>级别申请首次评审</w:t>
            </w:r>
            <w:r>
              <w:rPr>
                <w:rFonts w:ascii="PMingLiU" w:eastAsia="PMingLiU" w:hint="eastAsia"/>
                <w:sz w:val="18"/>
              </w:rPr>
              <w:t>。</w:t>
            </w:r>
          </w:p>
        </w:tc>
        <w:tc>
          <w:tcPr>
            <w:tcW w:w="713" w:type="dxa"/>
            <w:vMerge/>
            <w:tcBorders>
              <w:top w:val="nil"/>
            </w:tcBorders>
          </w:tcPr>
          <w:p/>
        </w:tc>
        <w:tc>
          <w:tcPr>
            <w:tcW w:w="865" w:type="dxa"/>
            <w:vMerge w:val="restart"/>
            <w:tcBorders>
              <w:top w:val="nil"/>
              <w:bottom w:val="nil"/>
            </w:tcBorders>
          </w:tcPr>
          <w:p>
            <w:pPr>
              <w:pStyle w:val="17"/>
              <w:rPr>
                <w:rFonts w:ascii="Times New Roman" w:hAnsi="Times New Roman"/>
                <w:sz w:val="18"/>
                <w:szCs w:val="2"/>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spacing w:before="5" w:line="250" w:lineRule="auto"/>
              <w:ind w:left="56" w:right="45"/>
              <w:jc w:val="both"/>
              <w:rPr>
                <w:sz w:val="18"/>
              </w:rPr>
            </w:pPr>
            <w:r>
              <w:rPr>
                <w:sz w:val="18"/>
              </w:rPr>
              <w:t>合</w:t>
            </w:r>
            <w:r>
              <w:rPr>
                <w:rFonts w:ascii="PMingLiU" w:eastAsia="PMingLiU" w:hint="eastAsia"/>
                <w:sz w:val="18"/>
              </w:rPr>
              <w:t xml:space="preserve">/ </w:t>
            </w:r>
            <w:r>
              <w:rPr>
                <w:sz w:val="18"/>
              </w:rPr>
              <w:t>专科医院评审标准第七章数据及质量分析</w:t>
            </w:r>
          </w:p>
        </w:tc>
        <w:tc>
          <w:tcPr>
            <w:tcW w:w="772" w:type="dxa"/>
            <w:tcBorders>
              <w:top w:val="nil"/>
            </w:tcBorders>
          </w:tcPr>
          <w:p>
            <w:pPr>
              <w:pStyle w:val="17"/>
              <w:spacing w:before="5"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tcBorders>
          </w:tcPr>
          <w:p>
            <w:pPr>
              <w:pStyle w:val="17"/>
              <w:spacing w:before="120"/>
              <w:ind w:left="55"/>
              <w:rPr>
                <w:sz w:val="18"/>
              </w:rPr>
            </w:pPr>
            <w:r>
              <w:rPr>
                <w:sz w:val="18"/>
              </w:rPr>
              <w:t>原件</w:t>
            </w:r>
          </w:p>
        </w:tc>
      </w:tr>
      <w:tr>
        <w:trPr>
          <w:trHeight w:val="97"/>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tcBorders>
          </w:tcPr>
          <w:p/>
        </w:tc>
        <w:tc>
          <w:tcPr>
            <w:tcW w:w="2691" w:type="dxa"/>
            <w:vMerge/>
            <w:tcBorders>
              <w:top w:val="nil"/>
              <w:bottom w:val="nil"/>
            </w:tcBorders>
          </w:tcPr>
          <w:p/>
        </w:tc>
        <w:tc>
          <w:tcPr>
            <w:tcW w:w="713" w:type="dxa"/>
            <w:vMerge/>
            <w:tcBorders>
              <w:top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4"/>
                <w:szCs w:val="2"/>
              </w:rPr>
            </w:pPr>
          </w:p>
        </w:tc>
        <w:tc>
          <w:tcPr>
            <w:tcW w:w="772" w:type="dxa"/>
            <w:tcBorders>
              <w:bottom w:val="nil"/>
            </w:tcBorders>
          </w:tcPr>
          <w:p>
            <w:pPr>
              <w:pStyle w:val="17"/>
              <w:rPr>
                <w:rFonts w:ascii="Times New Roman" w:hAnsi="Times New Roman"/>
                <w:sz w:val="4"/>
              </w:rPr>
            </w:pPr>
          </w:p>
        </w:tc>
        <w:tc>
          <w:tcPr>
            <w:tcW w:w="974" w:type="dxa"/>
            <w:tcBorders>
              <w:bottom w:val="nil"/>
            </w:tcBorders>
          </w:tcPr>
          <w:p>
            <w:pPr>
              <w:pStyle w:val="17"/>
              <w:rPr>
                <w:rFonts w:ascii="Times New Roman" w:hAnsi="Times New Roman"/>
                <w:sz w:val="4"/>
              </w:rPr>
            </w:pPr>
          </w:p>
        </w:tc>
      </w:tr>
      <w:tr>
        <w:trPr>
          <w:trHeight w:val="549"/>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spacing w:before="10"/>
              <w:rPr>
                <w:sz w:val="23"/>
              </w:rPr>
            </w:pPr>
          </w:p>
          <w:p>
            <w:pPr>
              <w:pStyle w:val="17"/>
              <w:ind w:left="56"/>
              <w:rPr>
                <w:sz w:val="18"/>
              </w:rPr>
            </w:pPr>
            <w:r>
              <w:rPr>
                <w:rFonts w:ascii="PMingLiU" w:eastAsia="PMingLiU" w:hint="eastAsia"/>
                <w:spacing w:val="-13"/>
                <w:sz w:val="18"/>
              </w:rPr>
              <w:t>1</w:t>
            </w:r>
            <w:r>
              <w:rPr>
                <w:rFonts w:ascii="PMingLiU" w:eastAsia="PMingLiU" w:hint="eastAsia"/>
                <w:spacing w:val="-7"/>
                <w:sz w:val="18"/>
              </w:rPr>
              <w:t>.《</w:t>
            </w:r>
            <w:r>
              <w:rPr>
                <w:sz w:val="18"/>
              </w:rPr>
              <w:t>医疗机构管理条例</w:t>
            </w:r>
            <w:r>
              <w:rPr>
                <w:rFonts w:ascii="PMingLiU" w:eastAsia="PMingLiU" w:hint="eastAsia"/>
                <w:spacing w:val="-51"/>
                <w:sz w:val="18"/>
              </w:rPr>
              <w:t>》</w:t>
            </w:r>
            <w:r>
              <w:rPr>
                <w:rFonts w:ascii="PMingLiU" w:eastAsia="PMingLiU" w:hint="eastAsia"/>
                <w:sz w:val="18"/>
              </w:rPr>
              <w:t>（</w:t>
            </w:r>
            <w:r>
              <w:rPr>
                <w:sz w:val="18"/>
              </w:rPr>
              <w:t>中华人</w:t>
            </w:r>
          </w:p>
        </w:tc>
        <w:tc>
          <w:tcPr>
            <w:tcW w:w="709" w:type="dxa"/>
            <w:vMerge w:val="restart"/>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val="restart"/>
            <w:tcBorders>
              <w:top w:val="nil"/>
              <w:bottom w:val="nil"/>
            </w:tcBorders>
          </w:tcPr>
          <w:p>
            <w:pPr>
              <w:pStyle w:val="17"/>
              <w:spacing w:before="14" w:line="310" w:lineRule="atLeast"/>
              <w:ind w:left="57" w:right="46"/>
              <w:rPr>
                <w:sz w:val="18"/>
                <w:szCs w:val="2"/>
              </w:rPr>
            </w:pPr>
            <w:r>
              <w:rPr>
                <w:sz w:val="18"/>
              </w:rPr>
              <w:t>三级综合</w:t>
            </w:r>
            <w:r>
              <w:rPr>
                <w:rFonts w:ascii="PMingLiU" w:eastAsia="PMingLiU" w:hint="eastAsia"/>
                <w:sz w:val="18"/>
              </w:rPr>
              <w:t>、</w:t>
            </w:r>
            <w:r>
              <w:rPr>
                <w:sz w:val="18"/>
              </w:rPr>
              <w:t>专科医院在提交评审申请材料前按照</w:t>
            </w:r>
            <w:r>
              <w:rPr>
                <w:rFonts w:ascii="PMingLiU" w:eastAsia="PMingLiU" w:hint="eastAsia"/>
                <w:sz w:val="18"/>
              </w:rPr>
              <w:t>《</w:t>
            </w:r>
            <w:r>
              <w:rPr>
                <w:sz w:val="18"/>
              </w:rPr>
              <w:t>三级综合</w:t>
            </w:r>
            <w:r>
              <w:rPr>
                <w:rFonts w:ascii="PMingLiU" w:eastAsia="PMingLiU" w:hint="eastAsia"/>
                <w:sz w:val="18"/>
              </w:rPr>
              <w:t>/</w:t>
            </w:r>
            <w:r>
              <w:rPr>
                <w:sz w:val="18"/>
              </w:rPr>
              <w:t>相应</w:t>
            </w:r>
          </w:p>
        </w:tc>
        <w:tc>
          <w:tcPr>
            <w:tcW w:w="713" w:type="dxa"/>
            <w:vMerge/>
            <w:tcBorders>
              <w:top w:val="nil"/>
            </w:tcBorders>
          </w:tcPr>
          <w:p/>
        </w:tc>
        <w:tc>
          <w:tcPr>
            <w:tcW w:w="865" w:type="dxa"/>
            <w:vMerge w:val="restart"/>
            <w:tcBorders>
              <w:top w:val="nil"/>
              <w:bottom w:val="nil"/>
            </w:tcBorders>
          </w:tcPr>
          <w:p>
            <w:pPr>
              <w:pStyle w:val="17"/>
              <w:rPr>
                <w:rFonts w:ascii="Times New Roman" w:hAnsi="Times New Roman"/>
                <w:sz w:val="18"/>
                <w:szCs w:val="2"/>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spacing w:line="219" w:lineRule="exact"/>
              <w:ind w:left="56"/>
              <w:rPr>
                <w:sz w:val="18"/>
              </w:rPr>
            </w:pPr>
            <w:r>
              <w:rPr>
                <w:sz w:val="18"/>
              </w:rPr>
              <w:t>病案信息统计负责</w:t>
            </w:r>
          </w:p>
          <w:p>
            <w:pPr>
              <w:pStyle w:val="17"/>
              <w:spacing w:before="2"/>
              <w:ind w:left="56"/>
              <w:rPr>
                <w:sz w:val="18"/>
              </w:rPr>
            </w:pPr>
            <w:r>
              <w:rPr>
                <w:sz w:val="18"/>
              </w:rPr>
              <w:t>人员信息表</w:t>
            </w:r>
          </w:p>
        </w:tc>
        <w:tc>
          <w:tcPr>
            <w:tcW w:w="772" w:type="dxa"/>
            <w:tcBorders>
              <w:top w:val="nil"/>
            </w:tcBorders>
          </w:tcPr>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tcBorders>
          </w:tcPr>
          <w:p>
            <w:pPr>
              <w:pStyle w:val="17"/>
              <w:spacing w:before="106"/>
              <w:ind w:left="55"/>
              <w:rPr>
                <w:sz w:val="18"/>
              </w:rPr>
            </w:pPr>
            <w:r>
              <w:rPr>
                <w:sz w:val="18"/>
              </w:rPr>
              <w:t>原件</w:t>
            </w:r>
          </w:p>
        </w:tc>
      </w:tr>
      <w:tr>
        <w:trPr>
          <w:trHeight w:val="53"/>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tcBorders>
          </w:tcPr>
          <w:p/>
        </w:tc>
        <w:tc>
          <w:tcPr>
            <w:tcW w:w="2691" w:type="dxa"/>
            <w:vMerge/>
            <w:tcBorders>
              <w:top w:val="nil"/>
              <w:bottom w:val="nil"/>
            </w:tcBorders>
          </w:tcPr>
          <w:p/>
        </w:tc>
        <w:tc>
          <w:tcPr>
            <w:tcW w:w="713" w:type="dxa"/>
            <w:vMerge/>
            <w:tcBorders>
              <w:top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2"/>
                <w:szCs w:val="2"/>
              </w:rPr>
            </w:pPr>
          </w:p>
        </w:tc>
        <w:tc>
          <w:tcPr>
            <w:tcW w:w="772" w:type="dxa"/>
            <w:tcBorders>
              <w:bottom w:val="nil"/>
            </w:tcBorders>
          </w:tcPr>
          <w:p>
            <w:pPr>
              <w:pStyle w:val="17"/>
              <w:rPr>
                <w:rFonts w:ascii="Times New Roman" w:hAnsi="Times New Roman"/>
                <w:sz w:val="2"/>
              </w:rPr>
            </w:pPr>
          </w:p>
        </w:tc>
        <w:tc>
          <w:tcPr>
            <w:tcW w:w="974" w:type="dxa"/>
            <w:tcBorders>
              <w:bottom w:val="nil"/>
            </w:tcBorders>
          </w:tcPr>
          <w:p>
            <w:pPr>
              <w:pStyle w:val="17"/>
              <w:rPr>
                <w:rFonts w:ascii="Times New Roman" w:hAnsi="Times New Roman"/>
                <w:sz w:val="2"/>
              </w:rPr>
            </w:pPr>
          </w:p>
        </w:tc>
      </w:tr>
      <w:tr>
        <w:trPr>
          <w:trHeight w:val="659"/>
        </w:trPr>
        <w:tc>
          <w:tcPr>
            <w:tcW w:w="537" w:type="dxa"/>
            <w:vMerge w:val="restart"/>
            <w:tcBorders>
              <w:top w:val="nil"/>
              <w:bottom w:val="nil"/>
            </w:tcBorders>
          </w:tcPr>
          <w:p>
            <w:pPr>
              <w:pStyle w:val="17"/>
              <w:rPr>
                <w:sz w:val="20"/>
              </w:rPr>
            </w:pPr>
          </w:p>
          <w:p>
            <w:pPr>
              <w:pStyle w:val="17"/>
              <w:rPr>
                <w:sz w:val="14"/>
              </w:rPr>
            </w:pPr>
          </w:p>
          <w:p>
            <w:pPr>
              <w:pStyle w:val="17"/>
              <w:ind w:left="131"/>
              <w:rPr>
                <w:rFonts w:ascii="PMingLiU" w:hAnsi="PMingLiU"/>
                <w:sz w:val="18"/>
              </w:rPr>
            </w:pPr>
            <w:r>
              <w:rPr>
                <w:rFonts w:ascii="PMingLiU" w:hAnsi="PMingLiU"/>
                <w:w w:val="104"/>
                <w:sz w:val="18"/>
              </w:rPr>
              <w:t>808</w:t>
            </w:r>
          </w:p>
        </w:tc>
        <w:tc>
          <w:tcPr>
            <w:tcW w:w="1431" w:type="dxa"/>
            <w:vMerge w:val="restart"/>
            <w:tcBorders>
              <w:top w:val="nil"/>
              <w:bottom w:val="nil"/>
            </w:tcBorders>
          </w:tcPr>
          <w:p>
            <w:pPr>
              <w:pStyle w:val="17"/>
              <w:rPr>
                <w:sz w:val="18"/>
              </w:rPr>
            </w:pPr>
          </w:p>
          <w:p>
            <w:pPr>
              <w:pStyle w:val="17"/>
              <w:spacing w:before="11"/>
              <w:rPr>
                <w:sz w:val="15"/>
              </w:rPr>
            </w:pPr>
          </w:p>
          <w:p>
            <w:pPr>
              <w:pStyle w:val="17"/>
              <w:ind w:left="57"/>
              <w:rPr>
                <w:sz w:val="18"/>
              </w:rPr>
            </w:pPr>
            <w:r>
              <w:rPr>
                <w:sz w:val="18"/>
              </w:rPr>
              <w:t>医疗机构评审</w:t>
            </w: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spacing w:before="8"/>
              <w:rPr>
                <w:sz w:val="24"/>
                <w:szCs w:val="2"/>
              </w:rPr>
            </w:pPr>
          </w:p>
          <w:p>
            <w:pPr>
              <w:pStyle w:val="17"/>
              <w:spacing w:before="1" w:line="242" w:lineRule="auto"/>
              <w:ind w:left="56" w:right="45"/>
              <w:rPr>
                <w:sz w:val="18"/>
              </w:rPr>
            </w:pPr>
            <w:r>
              <w:rPr>
                <w:sz w:val="18"/>
              </w:rPr>
              <w:t>行 政确认</w:t>
            </w:r>
          </w:p>
        </w:tc>
        <w:tc>
          <w:tcPr>
            <w:tcW w:w="709" w:type="dxa"/>
            <w:vMerge w:val="restart"/>
            <w:tcBorders>
              <w:top w:val="nil"/>
              <w:bottom w:val="nil"/>
            </w:tcBorders>
          </w:tcPr>
          <w:p>
            <w:pPr>
              <w:pStyle w:val="17"/>
              <w:spacing w:before="6"/>
              <w:rPr>
                <w:sz w:val="15"/>
              </w:rPr>
            </w:pPr>
          </w:p>
          <w:p>
            <w:pPr>
              <w:pStyle w:val="17"/>
              <w:spacing w:line="242" w:lineRule="auto"/>
              <w:ind w:left="57" w:right="99"/>
              <w:jc w:val="both"/>
              <w:rPr>
                <w:sz w:val="18"/>
              </w:rPr>
            </w:pPr>
            <w:r>
              <w:rPr>
                <w:sz w:val="18"/>
              </w:rPr>
              <w:t>省级、市级、县级</w:t>
            </w:r>
          </w:p>
        </w:tc>
        <w:tc>
          <w:tcPr>
            <w:tcW w:w="2696" w:type="dxa"/>
            <w:vMerge w:val="restart"/>
            <w:tcBorders>
              <w:top w:val="nil"/>
              <w:bottom w:val="nil"/>
            </w:tcBorders>
          </w:tcPr>
          <w:p>
            <w:pPr>
              <w:pStyle w:val="17"/>
              <w:spacing w:line="222" w:lineRule="exact"/>
              <w:ind w:left="56"/>
              <w:rPr>
                <w:sz w:val="18"/>
              </w:rPr>
            </w:pPr>
            <w:r>
              <w:rPr>
                <w:sz w:val="18"/>
              </w:rPr>
              <w:t xml:space="preserve">民共和国国务院令第 </w:t>
            </w:r>
            <w:r>
              <w:rPr>
                <w:rFonts w:ascii="PMingLiU" w:eastAsia="PMingLiU" w:hint="eastAsia"/>
                <w:sz w:val="18"/>
              </w:rPr>
              <w:t xml:space="preserve">149 </w:t>
            </w:r>
            <w:r>
              <w:rPr>
                <w:sz w:val="18"/>
              </w:rPr>
              <w:t>号</w:t>
            </w:r>
            <w:r>
              <w:rPr>
                <w:rFonts w:ascii="PMingLiU" w:eastAsia="PMingLiU" w:hint="eastAsia"/>
                <w:sz w:val="18"/>
              </w:rPr>
              <w:t>）</w:t>
            </w:r>
            <w:r>
              <w:rPr>
                <w:sz w:val="18"/>
              </w:rPr>
              <w:t>第</w:t>
            </w:r>
          </w:p>
          <w:p>
            <w:pPr>
              <w:pStyle w:val="17"/>
              <w:spacing w:before="58"/>
              <w:ind w:left="56"/>
              <w:rPr>
                <w:rFonts w:ascii="PMingLiU" w:eastAsia="PMingLiU" w:hint="eastAsia"/>
                <w:sz w:val="18"/>
              </w:rPr>
            </w:pPr>
            <w:r>
              <w:rPr>
                <w:sz w:val="18"/>
              </w:rPr>
              <w:t>四十条</w:t>
            </w:r>
            <w:r>
              <w:rPr>
                <w:rFonts w:ascii="PMingLiU" w:eastAsia="PMingLiU" w:hint="eastAsia"/>
                <w:sz w:val="18"/>
              </w:rPr>
              <w:t>、</w:t>
            </w:r>
            <w:r>
              <w:rPr>
                <w:sz w:val="18"/>
              </w:rPr>
              <w:t>第四十条</w:t>
            </w:r>
            <w:r>
              <w:rPr>
                <w:rFonts w:ascii="PMingLiU" w:eastAsia="PMingLiU" w:hint="eastAsia"/>
                <w:sz w:val="18"/>
              </w:rPr>
              <w:t>；</w:t>
            </w:r>
          </w:p>
          <w:p>
            <w:pPr>
              <w:pStyle w:val="17"/>
              <w:spacing w:before="57"/>
              <w:ind w:left="56" w:right="-29"/>
              <w:rPr>
                <w:rFonts w:ascii="PMingLiU" w:eastAsia="PMingLiU" w:hint="eastAsia"/>
                <w:sz w:val="18"/>
              </w:rPr>
            </w:pPr>
            <w:r>
              <w:rPr>
                <w:rFonts w:ascii="PMingLiU" w:eastAsia="PMingLiU" w:hint="eastAsia"/>
                <w:spacing w:val="-1"/>
                <w:sz w:val="18"/>
              </w:rPr>
              <w:t>2.《</w:t>
            </w:r>
            <w:r>
              <w:rPr>
                <w:sz w:val="18"/>
              </w:rPr>
              <w:t>医疗机构管理条例实施细则</w:t>
            </w:r>
            <w:r>
              <w:rPr>
                <w:rFonts w:ascii="PMingLiU" w:eastAsia="PMingLiU" w:hint="eastAsia"/>
                <w:spacing w:val="-15"/>
                <w:sz w:val="18"/>
              </w:rPr>
              <w:t>》</w:t>
            </w:r>
          </w:p>
          <w:p>
            <w:pPr>
              <w:pStyle w:val="17"/>
              <w:spacing w:before="61"/>
              <w:ind w:left="56"/>
              <w:rPr>
                <w:rFonts w:ascii="PMingLiU" w:eastAsia="PMingLiU" w:hint="eastAsia"/>
                <w:sz w:val="18"/>
              </w:rPr>
            </w:pPr>
            <w:r>
              <w:rPr>
                <w:rFonts w:ascii="PMingLiU" w:eastAsia="PMingLiU" w:hint="eastAsia"/>
                <w:sz w:val="18"/>
              </w:rPr>
              <w:t>（</w:t>
            </w:r>
            <w:r>
              <w:rPr>
                <w:spacing w:val="-3"/>
                <w:sz w:val="18"/>
              </w:rPr>
              <w:t xml:space="preserve">中华人民共和国卫生部令第 </w:t>
            </w:r>
            <w:r>
              <w:rPr>
                <w:rFonts w:ascii="PMingLiU" w:eastAsia="PMingLiU" w:hint="eastAsia"/>
                <w:sz w:val="18"/>
              </w:rPr>
              <w:t>35</w:t>
            </w:r>
          </w:p>
          <w:p>
            <w:pPr>
              <w:pStyle w:val="17"/>
              <w:spacing w:before="58"/>
              <w:ind w:left="56"/>
              <w:rPr>
                <w:rFonts w:ascii="PMingLiU" w:eastAsia="PMingLiU" w:hint="eastAsia"/>
                <w:sz w:val="18"/>
              </w:rPr>
            </w:pPr>
            <w:r>
              <w:rPr>
                <w:sz w:val="18"/>
              </w:rPr>
              <w:t>号</w:t>
            </w:r>
            <w:r>
              <w:rPr>
                <w:rFonts w:ascii="PMingLiU" w:eastAsia="PMingLiU" w:hint="eastAsia"/>
                <w:sz w:val="18"/>
              </w:rPr>
              <w:t>）</w:t>
            </w:r>
            <w:r>
              <w:rPr>
                <w:sz w:val="18"/>
              </w:rPr>
              <w:t>第七十三条</w:t>
            </w:r>
            <w:r>
              <w:rPr>
                <w:rFonts w:ascii="PMingLiU" w:eastAsia="PMingLiU" w:hint="eastAsia"/>
                <w:sz w:val="18"/>
              </w:rPr>
              <w:t>、</w:t>
            </w:r>
            <w:r>
              <w:rPr>
                <w:sz w:val="18"/>
              </w:rPr>
              <w:t>第七十五条</w:t>
            </w:r>
            <w:r>
              <w:rPr>
                <w:rFonts w:ascii="PMingLiU" w:eastAsia="PMingLiU" w:hint="eastAsia"/>
                <w:sz w:val="18"/>
              </w:rPr>
              <w:t>。</w:t>
            </w:r>
          </w:p>
        </w:tc>
        <w:tc>
          <w:tcPr>
            <w:tcW w:w="709" w:type="dxa"/>
            <w:vMerge w:val="restart"/>
            <w:tcBorders>
              <w:top w:val="nil"/>
              <w:bottom w:val="nil"/>
            </w:tcBorders>
          </w:tcPr>
          <w:p>
            <w:pPr>
              <w:pStyle w:val="17"/>
              <w:rPr>
                <w:sz w:val="20"/>
              </w:rPr>
            </w:pPr>
          </w:p>
          <w:p>
            <w:pPr>
              <w:pStyle w:val="17"/>
              <w:rPr>
                <w:sz w:val="14"/>
              </w:rPr>
            </w:pPr>
          </w:p>
          <w:p>
            <w:pPr>
              <w:pStyle w:val="17"/>
              <w:ind w:left="55"/>
              <w:rPr>
                <w:rFonts w:ascii="PMingLiU" w:hAnsi="PMingLiU"/>
                <w:sz w:val="18"/>
              </w:rPr>
            </w:pPr>
            <w:r>
              <w:rPr>
                <w:rFonts w:ascii="PMingLiU" w:hAnsi="PMingLiU"/>
                <w:w w:val="104"/>
                <w:sz w:val="18"/>
              </w:rPr>
              <w:t>20</w:t>
            </w:r>
          </w:p>
        </w:tc>
        <w:tc>
          <w:tcPr>
            <w:tcW w:w="1135" w:type="dxa"/>
            <w:vMerge/>
            <w:tcBorders>
              <w:top w:val="nil"/>
            </w:tcBorders>
          </w:tcPr>
          <w:p/>
        </w:tc>
        <w:tc>
          <w:tcPr>
            <w:tcW w:w="2691" w:type="dxa"/>
            <w:vMerge w:val="restart"/>
            <w:tcBorders>
              <w:top w:val="nil"/>
              <w:bottom w:val="nil"/>
            </w:tcBorders>
          </w:tcPr>
          <w:p>
            <w:pPr>
              <w:pStyle w:val="17"/>
              <w:spacing w:before="47" w:line="295" w:lineRule="auto"/>
              <w:ind w:left="57" w:right="46"/>
              <w:jc w:val="both"/>
              <w:rPr>
                <w:rFonts w:ascii="PMingLiU" w:eastAsia="PMingLiU" w:hint="eastAsia"/>
                <w:sz w:val="18"/>
                <w:szCs w:val="2"/>
              </w:rPr>
            </w:pPr>
            <w:r>
              <w:rPr>
                <w:sz w:val="18"/>
              </w:rPr>
              <w:t>专科医院评审标准实施细则</w:t>
            </w:r>
            <w:r>
              <w:rPr>
                <w:rFonts w:ascii="PMingLiU" w:eastAsia="PMingLiU" w:hint="eastAsia"/>
                <w:sz w:val="18"/>
              </w:rPr>
              <w:t>》</w:t>
            </w:r>
            <w:r>
              <w:rPr>
                <w:sz w:val="18"/>
              </w:rPr>
              <w:t>相关要求</w:t>
            </w:r>
            <w:r>
              <w:rPr>
                <w:rFonts w:ascii="PMingLiU" w:eastAsia="PMingLiU" w:hint="eastAsia"/>
                <w:sz w:val="18"/>
              </w:rPr>
              <w:t>，</w:t>
            </w:r>
            <w:r>
              <w:rPr>
                <w:sz w:val="18"/>
              </w:rPr>
              <w:t xml:space="preserve">开展不少于 </w:t>
            </w:r>
            <w:r>
              <w:rPr>
                <w:rFonts w:ascii="PMingLiU" w:eastAsia="PMingLiU" w:hint="eastAsia"/>
                <w:sz w:val="18"/>
              </w:rPr>
              <w:t xml:space="preserve">6 </w:t>
            </w:r>
            <w:r>
              <w:rPr>
                <w:sz w:val="18"/>
              </w:rPr>
              <w:t>个月的自查自评</w:t>
            </w:r>
            <w:r>
              <w:rPr>
                <w:rFonts w:ascii="PMingLiU" w:eastAsia="PMingLiU" w:hint="eastAsia"/>
                <w:sz w:val="18"/>
              </w:rPr>
              <w:t>。</w:t>
            </w:r>
          </w:p>
          <w:p>
            <w:pPr>
              <w:pStyle w:val="17"/>
              <w:ind w:left="57"/>
              <w:jc w:val="both"/>
              <w:rPr>
                <w:sz w:val="18"/>
              </w:rPr>
            </w:pPr>
            <w:r>
              <w:rPr>
                <w:rFonts w:ascii="PMingLiU" w:eastAsia="PMingLiU" w:hint="eastAsia"/>
                <w:sz w:val="18"/>
              </w:rPr>
              <w:t>（</w:t>
            </w:r>
            <w:r>
              <w:rPr>
                <w:sz w:val="18"/>
              </w:rPr>
              <w:t>二</w:t>
            </w:r>
            <w:r>
              <w:rPr>
                <w:rFonts w:ascii="PMingLiU" w:eastAsia="PMingLiU" w:hint="eastAsia"/>
                <w:sz w:val="18"/>
              </w:rPr>
              <w:t>）</w:t>
            </w:r>
            <w:r>
              <w:rPr>
                <w:sz w:val="18"/>
              </w:rPr>
              <w:t>不予受理的情形</w:t>
            </w:r>
          </w:p>
          <w:p>
            <w:pPr>
              <w:pStyle w:val="17"/>
              <w:spacing w:before="58" w:line="207" w:lineRule="exact"/>
              <w:ind w:left="57"/>
              <w:jc w:val="both"/>
              <w:rPr>
                <w:rFonts w:ascii="PMingLiU" w:eastAsia="PMingLiU" w:hint="eastAsia"/>
                <w:sz w:val="18"/>
              </w:rPr>
            </w:pPr>
            <w:r>
              <w:rPr>
                <w:sz w:val="18"/>
              </w:rPr>
              <w:t>不符合上述标准和要求的情况</w:t>
            </w:r>
            <w:r>
              <w:rPr>
                <w:rFonts w:ascii="PMingLiU" w:eastAsia="PMingLiU" w:hint="eastAsia"/>
                <w:sz w:val="18"/>
              </w:rPr>
              <w:t>。</w:t>
            </w:r>
          </w:p>
        </w:tc>
        <w:tc>
          <w:tcPr>
            <w:tcW w:w="713" w:type="dxa"/>
            <w:vMerge/>
            <w:tcBorders>
              <w:top w:val="nil"/>
            </w:tcBorders>
          </w:tcPr>
          <w:p/>
        </w:tc>
        <w:tc>
          <w:tcPr>
            <w:tcW w:w="865" w:type="dxa"/>
            <w:vMerge w:val="restart"/>
            <w:tcBorders>
              <w:top w:val="nil"/>
              <w:bottom w:val="nil"/>
            </w:tcBorders>
          </w:tcPr>
          <w:p>
            <w:pPr>
              <w:pStyle w:val="17"/>
              <w:rPr>
                <w:sz w:val="18"/>
                <w:szCs w:val="2"/>
              </w:rPr>
            </w:pPr>
          </w:p>
          <w:p>
            <w:pPr>
              <w:pStyle w:val="17"/>
              <w:spacing w:before="11"/>
              <w:rPr>
                <w:sz w:val="15"/>
              </w:rPr>
            </w:pPr>
          </w:p>
          <w:p>
            <w:pPr>
              <w:pStyle w:val="17"/>
              <w:ind w:left="56"/>
              <w:rPr>
                <w:sz w:val="18"/>
              </w:rPr>
            </w:pPr>
            <w:r>
              <w:rPr>
                <w:sz w:val="18"/>
              </w:rPr>
              <w:t>无</w:t>
            </w:r>
          </w:p>
        </w:tc>
        <w:tc>
          <w:tcPr>
            <w:tcW w:w="692" w:type="dxa"/>
            <w:vMerge w:val="restart"/>
            <w:tcBorders>
              <w:top w:val="nil"/>
              <w:bottom w:val="nil"/>
            </w:tcBorders>
          </w:tcPr>
          <w:p>
            <w:pPr>
              <w:pStyle w:val="17"/>
              <w:rPr>
                <w:sz w:val="18"/>
              </w:rPr>
            </w:pPr>
          </w:p>
          <w:p>
            <w:pPr>
              <w:pStyle w:val="17"/>
              <w:spacing w:before="11"/>
              <w:rPr>
                <w:sz w:val="15"/>
              </w:rPr>
            </w:pPr>
          </w:p>
          <w:p>
            <w:pPr>
              <w:pStyle w:val="17"/>
              <w:ind w:left="55"/>
              <w:rPr>
                <w:sz w:val="18"/>
              </w:rPr>
            </w:pPr>
            <w:r>
              <w:rPr>
                <w:sz w:val="18"/>
              </w:rPr>
              <w:t>无</w:t>
            </w:r>
          </w:p>
        </w:tc>
        <w:tc>
          <w:tcPr>
            <w:tcW w:w="709" w:type="dxa"/>
            <w:vMerge w:val="restart"/>
            <w:tcBorders>
              <w:top w:val="nil"/>
              <w:bottom w:val="nil"/>
            </w:tcBorders>
          </w:tcPr>
          <w:p>
            <w:pPr>
              <w:pStyle w:val="17"/>
              <w:rPr>
                <w:sz w:val="18"/>
              </w:rPr>
            </w:pPr>
          </w:p>
          <w:p>
            <w:pPr>
              <w:pStyle w:val="17"/>
              <w:spacing w:before="11"/>
              <w:rPr>
                <w:sz w:val="15"/>
              </w:rPr>
            </w:pPr>
          </w:p>
          <w:p>
            <w:pPr>
              <w:pStyle w:val="17"/>
              <w:ind w:left="57"/>
              <w:rPr>
                <w:sz w:val="18"/>
              </w:rPr>
            </w:pPr>
            <w:r>
              <w:rPr>
                <w:sz w:val="18"/>
              </w:rPr>
              <w:t>否</w:t>
            </w:r>
          </w:p>
        </w:tc>
        <w:tc>
          <w:tcPr>
            <w:tcW w:w="848" w:type="dxa"/>
            <w:vMerge w:val="restart"/>
            <w:tcBorders>
              <w:top w:val="nil"/>
              <w:bottom w:val="nil"/>
            </w:tcBorders>
          </w:tcPr>
          <w:p>
            <w:pPr>
              <w:pStyle w:val="17"/>
              <w:rPr>
                <w:sz w:val="18"/>
              </w:rPr>
            </w:pPr>
          </w:p>
          <w:p>
            <w:pPr>
              <w:pStyle w:val="17"/>
              <w:spacing w:before="11"/>
              <w:rPr>
                <w:sz w:val="15"/>
              </w:rPr>
            </w:pPr>
          </w:p>
          <w:p>
            <w:pPr>
              <w:pStyle w:val="17"/>
              <w:ind w:left="56"/>
              <w:rPr>
                <w:sz w:val="18"/>
              </w:rPr>
            </w:pPr>
            <w:r>
              <w:rPr>
                <w:sz w:val="18"/>
              </w:rPr>
              <w:t>否</w:t>
            </w:r>
          </w:p>
        </w:tc>
        <w:tc>
          <w:tcPr>
            <w:tcW w:w="848" w:type="dxa"/>
            <w:vMerge w:val="restart"/>
            <w:tcBorders>
              <w:top w:val="nil"/>
              <w:bottom w:val="nil"/>
            </w:tcBorders>
          </w:tcPr>
          <w:p>
            <w:pPr>
              <w:pStyle w:val="17"/>
              <w:spacing w:before="8"/>
              <w:rPr>
                <w:sz w:val="24"/>
              </w:rPr>
            </w:pPr>
          </w:p>
          <w:p>
            <w:pPr>
              <w:pStyle w:val="17"/>
              <w:spacing w:before="1" w:line="242" w:lineRule="auto"/>
              <w:ind w:left="57" w:right="43"/>
              <w:rPr>
                <w:sz w:val="18"/>
              </w:rPr>
            </w:pPr>
            <w:r>
              <w:rPr>
                <w:sz w:val="18"/>
              </w:rPr>
              <w:t>出具评审结论通知</w:t>
            </w:r>
          </w:p>
        </w:tc>
        <w:tc>
          <w:tcPr>
            <w:tcW w:w="852" w:type="dxa"/>
            <w:vMerge w:val="restart"/>
            <w:tcBorders>
              <w:top w:val="nil"/>
              <w:bottom w:val="nil"/>
            </w:tcBorders>
          </w:tcPr>
          <w:p>
            <w:pPr>
              <w:pStyle w:val="17"/>
              <w:rPr>
                <w:sz w:val="18"/>
              </w:rPr>
            </w:pPr>
          </w:p>
          <w:p>
            <w:pPr>
              <w:pStyle w:val="17"/>
              <w:spacing w:before="11"/>
              <w:rPr>
                <w:sz w:val="15"/>
              </w:rPr>
            </w:pPr>
          </w:p>
          <w:p>
            <w:pPr>
              <w:pStyle w:val="17"/>
              <w:ind w:left="56"/>
              <w:rPr>
                <w:sz w:val="18"/>
              </w:rPr>
            </w:pPr>
            <w:r>
              <w:rPr>
                <w:sz w:val="18"/>
              </w:rPr>
              <w:t>其他</w:t>
            </w:r>
          </w:p>
        </w:tc>
        <w:tc>
          <w:tcPr>
            <w:tcW w:w="1569" w:type="dxa"/>
            <w:tcBorders>
              <w:top w:val="nil"/>
            </w:tcBorders>
          </w:tcPr>
          <w:p>
            <w:pPr>
              <w:pStyle w:val="17"/>
              <w:spacing w:before="54" w:line="242" w:lineRule="auto"/>
              <w:ind w:left="56" w:right="45"/>
              <w:rPr>
                <w:sz w:val="18"/>
              </w:rPr>
            </w:pPr>
            <w:r>
              <w:rPr>
                <w:sz w:val="18"/>
              </w:rPr>
              <w:t>评审周期内邀请辅导专家名单及时间</w:t>
            </w:r>
          </w:p>
        </w:tc>
        <w:tc>
          <w:tcPr>
            <w:tcW w:w="772" w:type="dxa"/>
            <w:tcBorders>
              <w:top w:val="nil"/>
            </w:tcBorders>
          </w:tcPr>
          <w:p>
            <w:pPr>
              <w:pStyle w:val="17"/>
              <w:spacing w:before="57"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tcBorders>
          </w:tcPr>
          <w:p>
            <w:pPr>
              <w:pStyle w:val="17"/>
              <w:spacing w:before="5"/>
              <w:rPr>
                <w:sz w:val="13"/>
              </w:rPr>
            </w:pPr>
          </w:p>
          <w:p>
            <w:pPr>
              <w:pStyle w:val="17"/>
              <w:ind w:left="55"/>
              <w:rPr>
                <w:sz w:val="18"/>
              </w:rPr>
            </w:pPr>
            <w:r>
              <w:rPr>
                <w:sz w:val="18"/>
              </w:rPr>
              <w:t>原件</w:t>
            </w:r>
          </w:p>
        </w:tc>
      </w:tr>
      <w:tr>
        <w:trPr>
          <w:trHeight w:val="734"/>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tcBorders>
          </w:tcPr>
          <w:p/>
        </w:tc>
        <w:tc>
          <w:tcPr>
            <w:tcW w:w="2691" w:type="dxa"/>
            <w:vMerge/>
            <w:tcBorders>
              <w:top w:val="nil"/>
              <w:bottom w:val="nil"/>
            </w:tcBorders>
          </w:tcPr>
          <w:p/>
        </w:tc>
        <w:tc>
          <w:tcPr>
            <w:tcW w:w="713" w:type="dxa"/>
            <w:vMerge/>
            <w:tcBorders>
              <w:top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top w:val="single" w:sz="4" w:space="0" w:color="000000"/>
              <w:left w:val="single" w:sz="4" w:space="0" w:color="000000"/>
              <w:right w:val="single" w:sz="4" w:space="0" w:color="000000"/>
            </w:tcBorders>
          </w:tcPr>
          <w:p>
            <w:pPr>
              <w:pStyle w:val="17"/>
              <w:spacing w:before="52" w:line="300" w:lineRule="atLeast"/>
              <w:ind w:left="56" w:right="45"/>
              <w:rPr>
                <w:rFonts w:ascii="PMingLiU" w:eastAsia="PMingLiU" w:hint="eastAsia"/>
                <w:sz w:val="18"/>
                <w:szCs w:val="2"/>
              </w:rPr>
            </w:pPr>
            <w:r>
              <w:rPr>
                <w:sz w:val="18"/>
              </w:rPr>
              <w:t>医院制度汇编</w:t>
            </w:r>
            <w:r>
              <w:rPr>
                <w:rFonts w:ascii="PMingLiU" w:eastAsia="PMingLiU" w:hint="eastAsia"/>
                <w:sz w:val="18"/>
              </w:rPr>
              <w:t>（</w:t>
            </w:r>
            <w:r>
              <w:rPr>
                <w:sz w:val="18"/>
              </w:rPr>
              <w:t>目录</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136"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5"/>
              <w:rPr>
                <w:sz w:val="19"/>
              </w:rPr>
            </w:pPr>
          </w:p>
          <w:p>
            <w:pPr>
              <w:pStyle w:val="17"/>
              <w:ind w:left="55"/>
              <w:rPr>
                <w:sz w:val="18"/>
              </w:rPr>
            </w:pPr>
            <w:r>
              <w:rPr>
                <w:sz w:val="18"/>
              </w:rPr>
              <w:t>原件</w:t>
            </w:r>
          </w:p>
        </w:tc>
      </w:tr>
      <w:tr>
        <w:trPr>
          <w:trHeight w:val="99"/>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tcBorders>
          </w:tcPr>
          <w:p/>
        </w:tc>
        <w:tc>
          <w:tcPr>
            <w:tcW w:w="2691" w:type="dxa"/>
            <w:vMerge/>
            <w:tcBorders>
              <w:top w:val="nil"/>
              <w:bottom w:val="nil"/>
            </w:tcBorders>
          </w:tcPr>
          <w:p/>
        </w:tc>
        <w:tc>
          <w:tcPr>
            <w:tcW w:w="713" w:type="dxa"/>
            <w:vMerge/>
            <w:tcBorders>
              <w:top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4"/>
                <w:szCs w:val="2"/>
              </w:rPr>
            </w:pPr>
          </w:p>
        </w:tc>
        <w:tc>
          <w:tcPr>
            <w:tcW w:w="772" w:type="dxa"/>
            <w:tcBorders>
              <w:bottom w:val="nil"/>
            </w:tcBorders>
          </w:tcPr>
          <w:p>
            <w:pPr>
              <w:pStyle w:val="17"/>
              <w:rPr>
                <w:rFonts w:ascii="Times New Roman" w:hAnsi="Times New Roman"/>
                <w:sz w:val="4"/>
              </w:rPr>
            </w:pPr>
          </w:p>
        </w:tc>
        <w:tc>
          <w:tcPr>
            <w:tcW w:w="974" w:type="dxa"/>
            <w:tcBorders>
              <w:bottom w:val="nil"/>
            </w:tcBorders>
          </w:tcPr>
          <w:p>
            <w:pPr>
              <w:pStyle w:val="17"/>
              <w:rPr>
                <w:rFonts w:ascii="Times New Roman" w:hAnsi="Times New Roman"/>
                <w:sz w:val="4"/>
              </w:rPr>
            </w:pPr>
          </w:p>
        </w:tc>
      </w:tr>
      <w:tr>
        <w:trPr>
          <w:trHeight w:val="54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spacing w:before="74"/>
              <w:ind w:left="57"/>
              <w:rPr>
                <w:sz w:val="18"/>
                <w:szCs w:val="2"/>
              </w:rPr>
            </w:pPr>
            <w:r>
              <w:rPr>
                <w:rFonts w:ascii="PMingLiU" w:eastAsia="PMingLiU" w:hint="eastAsia"/>
                <w:sz w:val="18"/>
              </w:rPr>
              <w:t>（</w:t>
            </w:r>
            <w:r>
              <w:rPr>
                <w:sz w:val="18"/>
              </w:rPr>
              <w:t>三</w:t>
            </w:r>
            <w:r>
              <w:rPr>
                <w:rFonts w:ascii="PMingLiU" w:eastAsia="PMingLiU" w:hint="eastAsia"/>
                <w:sz w:val="18"/>
              </w:rPr>
              <w:t>）</w:t>
            </w:r>
            <w:r>
              <w:rPr>
                <w:sz w:val="18"/>
              </w:rPr>
              <w:t>其他需要说明的情形</w:t>
            </w:r>
          </w:p>
          <w:p>
            <w:pPr>
              <w:pStyle w:val="17"/>
              <w:spacing w:before="17" w:line="184" w:lineRule="exact"/>
              <w:ind w:left="57"/>
              <w:rPr>
                <w:sz w:val="18"/>
              </w:rPr>
            </w:pPr>
            <w:r>
              <w:rPr>
                <w:sz w:val="18"/>
              </w:rPr>
              <w:t>医院在等级证书有效期内因医院</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tcBorders>
          </w:tcPr>
          <w:p>
            <w:pPr>
              <w:pStyle w:val="17"/>
              <w:spacing w:before="103"/>
              <w:ind w:left="56"/>
              <w:rPr>
                <w:sz w:val="18"/>
              </w:rPr>
            </w:pPr>
            <w:r>
              <w:rPr>
                <w:sz w:val="18"/>
              </w:rPr>
              <w:t>医院院徽及释义</w:t>
            </w:r>
          </w:p>
        </w:tc>
        <w:tc>
          <w:tcPr>
            <w:tcW w:w="772" w:type="dxa"/>
            <w:tcBorders>
              <w:top w:val="nil"/>
            </w:tcBorders>
          </w:tcPr>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tcBorders>
          </w:tcPr>
          <w:p>
            <w:pPr>
              <w:pStyle w:val="17"/>
              <w:spacing w:before="103"/>
              <w:ind w:left="55"/>
              <w:rPr>
                <w:sz w:val="18"/>
              </w:rPr>
            </w:pPr>
            <w:r>
              <w:rPr>
                <w:sz w:val="18"/>
              </w:rPr>
              <w:t>原件</w:t>
            </w:r>
          </w:p>
        </w:tc>
      </w:tr>
      <w:tr>
        <w:trPr>
          <w:trHeight w:val="65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spacing w:before="1" w:line="310" w:lineRule="atLeast"/>
              <w:ind w:left="57" w:right="44"/>
              <w:rPr>
                <w:sz w:val="18"/>
                <w:szCs w:val="2"/>
              </w:rPr>
            </w:pPr>
            <w:r>
              <w:rPr>
                <w:sz w:val="18"/>
              </w:rPr>
              <w:t>地址</w:t>
            </w:r>
            <w:r>
              <w:rPr>
                <w:rFonts w:ascii="PMingLiU" w:eastAsia="PMingLiU" w:hint="eastAsia"/>
                <w:sz w:val="18"/>
              </w:rPr>
              <w:t>、</w:t>
            </w:r>
            <w:r>
              <w:rPr>
                <w:sz w:val="18"/>
              </w:rPr>
              <w:t>所有制形式</w:t>
            </w:r>
            <w:r>
              <w:rPr>
                <w:rFonts w:ascii="PMingLiU" w:eastAsia="PMingLiU" w:hint="eastAsia"/>
                <w:sz w:val="18"/>
              </w:rPr>
              <w:t>、</w:t>
            </w:r>
            <w:r>
              <w:rPr>
                <w:sz w:val="18"/>
              </w:rPr>
              <w:t>服务方式</w:t>
            </w:r>
            <w:r>
              <w:rPr>
                <w:rFonts w:ascii="PMingLiU" w:eastAsia="PMingLiU" w:hint="eastAsia"/>
                <w:sz w:val="18"/>
              </w:rPr>
              <w:t>、</w:t>
            </w:r>
            <w:r>
              <w:rPr>
                <w:sz w:val="18"/>
              </w:rPr>
              <w:t>诊疗科目</w:t>
            </w:r>
            <w:r>
              <w:rPr>
                <w:rFonts w:ascii="PMingLiU" w:eastAsia="PMingLiU" w:hint="eastAsia"/>
                <w:sz w:val="18"/>
              </w:rPr>
              <w:t>、</w:t>
            </w:r>
            <w:r>
              <w:rPr>
                <w:sz w:val="18"/>
              </w:rPr>
              <w:t>床位</w:t>
            </w:r>
            <w:r>
              <w:rPr>
                <w:rFonts w:ascii="PMingLiU" w:eastAsia="PMingLiU" w:hint="eastAsia"/>
                <w:sz w:val="18"/>
              </w:rPr>
              <w:t>（</w:t>
            </w:r>
            <w:r>
              <w:rPr>
                <w:sz w:val="18"/>
              </w:rPr>
              <w:t>牙椅</w:t>
            </w:r>
            <w:r>
              <w:rPr>
                <w:rFonts w:ascii="PMingLiU" w:eastAsia="PMingLiU" w:hint="eastAsia"/>
                <w:sz w:val="18"/>
              </w:rPr>
              <w:t>）</w:t>
            </w:r>
            <w:r>
              <w:rPr>
                <w:sz w:val="18"/>
              </w:rPr>
              <w:t>等重大</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8"/>
              <w:rPr>
                <w:sz w:val="16"/>
              </w:rPr>
            </w:pPr>
          </w:p>
          <w:p>
            <w:pPr>
              <w:pStyle w:val="17"/>
              <w:ind w:left="56"/>
              <w:rPr>
                <w:sz w:val="18"/>
              </w:rPr>
            </w:pPr>
            <w:r>
              <w:rPr>
                <w:sz w:val="18"/>
              </w:rPr>
              <w:t>医院评审申请书</w:t>
            </w:r>
          </w:p>
        </w:tc>
        <w:tc>
          <w:tcPr>
            <w:tcW w:w="772" w:type="dxa"/>
            <w:tcBorders>
              <w:top w:val="single" w:sz="4" w:space="0" w:color="000000"/>
              <w:left w:val="single" w:sz="4" w:space="0" w:color="000000"/>
              <w:right w:val="single" w:sz="4" w:space="0" w:color="000000"/>
            </w:tcBorders>
          </w:tcPr>
          <w:p>
            <w:pPr>
              <w:pStyle w:val="17"/>
              <w:spacing w:before="100"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8"/>
              <w:rPr>
                <w:sz w:val="16"/>
              </w:rPr>
            </w:pPr>
          </w:p>
          <w:p>
            <w:pPr>
              <w:pStyle w:val="17"/>
              <w:ind w:left="55"/>
              <w:rPr>
                <w:sz w:val="18"/>
              </w:rPr>
            </w:pPr>
            <w:r>
              <w:rPr>
                <w:sz w:val="18"/>
              </w:rPr>
              <w:t>原件</w:t>
            </w:r>
          </w:p>
        </w:tc>
      </w:tr>
      <w:tr>
        <w:trPr>
          <w:trHeight w:val="32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spacing w:before="12"/>
              <w:ind w:left="57"/>
              <w:rPr>
                <w:sz w:val="18"/>
                <w:szCs w:val="2"/>
              </w:rPr>
            </w:pPr>
            <w:r>
              <w:rPr>
                <w:sz w:val="18"/>
              </w:rPr>
              <w:t>事项改变而变更登记的</w:t>
            </w:r>
            <w:r>
              <w:rPr>
                <w:rFonts w:ascii="PMingLiU" w:eastAsia="PMingLiU" w:hint="eastAsia"/>
                <w:sz w:val="18"/>
              </w:rPr>
              <w:t>，</w:t>
            </w:r>
            <w:r>
              <w:rPr>
                <w:sz w:val="18"/>
              </w:rPr>
              <w:t>应当及</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bottom w:val="nil"/>
            </w:tcBorders>
          </w:tcPr>
          <w:p>
            <w:pPr>
              <w:pStyle w:val="17"/>
              <w:spacing w:before="100" w:line="204" w:lineRule="exact"/>
              <w:ind w:left="56"/>
              <w:rPr>
                <w:sz w:val="18"/>
              </w:rPr>
            </w:pPr>
            <w:r>
              <w:rPr>
                <w:rFonts w:ascii="PMingLiU" w:eastAsia="PMingLiU" w:hint="eastAsia"/>
                <w:sz w:val="18"/>
              </w:rPr>
              <w:t>《</w:t>
            </w:r>
            <w:r>
              <w:rPr>
                <w:sz w:val="18"/>
              </w:rPr>
              <w:t>河北省医院评审</w:t>
            </w: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81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spacing w:line="239" w:lineRule="exact"/>
              <w:ind w:left="57"/>
              <w:rPr>
                <w:sz w:val="18"/>
                <w:szCs w:val="2"/>
              </w:rPr>
            </w:pPr>
            <w:r>
              <w:rPr>
                <w:sz w:val="18"/>
              </w:rPr>
              <w:t>时向卫生行政部门书面报告</w:t>
            </w:r>
            <w:r>
              <w:rPr>
                <w:rFonts w:ascii="PMingLiU" w:eastAsia="PMingLiU" w:hint="eastAsia"/>
                <w:spacing w:val="4"/>
                <w:sz w:val="18"/>
              </w:rPr>
              <w:t>，</w:t>
            </w:r>
            <w:r>
              <w:rPr>
                <w:sz w:val="18"/>
              </w:rPr>
              <w:t>由</w:t>
            </w:r>
          </w:p>
          <w:p>
            <w:pPr>
              <w:pStyle w:val="17"/>
              <w:spacing w:before="17"/>
              <w:ind w:left="57"/>
              <w:rPr>
                <w:sz w:val="18"/>
              </w:rPr>
            </w:pPr>
            <w:r>
              <w:rPr>
                <w:sz w:val="18"/>
              </w:rPr>
              <w:t>卫生计生行政部门审查评审结论</w:t>
            </w:r>
          </w:p>
          <w:p>
            <w:pPr>
              <w:pStyle w:val="17"/>
              <w:spacing w:before="45"/>
              <w:ind w:left="57"/>
              <w:rPr>
                <w:sz w:val="18"/>
              </w:rPr>
            </w:pPr>
            <w:r>
              <w:rPr>
                <w:sz w:val="18"/>
              </w:rPr>
              <w:t>有效的</w:t>
            </w:r>
            <w:r>
              <w:rPr>
                <w:rFonts w:ascii="PMingLiU" w:eastAsia="PMingLiU" w:hint="eastAsia"/>
                <w:sz w:val="18"/>
              </w:rPr>
              <w:t>，</w:t>
            </w:r>
            <w:r>
              <w:rPr>
                <w:sz w:val="18"/>
              </w:rPr>
              <w:t>保持医院原有等次不变</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76"/>
              <w:ind w:left="56"/>
              <w:rPr>
                <w:sz w:val="18"/>
              </w:rPr>
            </w:pPr>
            <w:r>
              <w:rPr>
                <w:sz w:val="18"/>
              </w:rPr>
              <w:t>管理办法</w:t>
            </w:r>
            <w:r>
              <w:rPr>
                <w:rFonts w:ascii="PMingLiU" w:eastAsia="PMingLiU" w:hint="eastAsia"/>
                <w:sz w:val="18"/>
              </w:rPr>
              <w:t>》</w:t>
            </w:r>
            <w:r>
              <w:rPr>
                <w:sz w:val="18"/>
              </w:rPr>
              <w:t>第五十</w:t>
            </w:r>
          </w:p>
          <w:p>
            <w:pPr>
              <w:pStyle w:val="17"/>
              <w:spacing w:before="17" w:line="230" w:lineRule="atLeast"/>
              <w:ind w:left="56" w:right="45"/>
              <w:rPr>
                <w:sz w:val="18"/>
              </w:rPr>
            </w:pPr>
            <w:r>
              <w:rPr>
                <w:sz w:val="18"/>
              </w:rPr>
              <w:t>一条规定的情形说明</w:t>
            </w:r>
          </w:p>
        </w:tc>
        <w:tc>
          <w:tcPr>
            <w:tcW w:w="772" w:type="dxa"/>
            <w:tcBorders>
              <w:top w:val="nil"/>
              <w:bottom w:val="nil"/>
            </w:tcBorders>
          </w:tcPr>
          <w:p>
            <w:pPr>
              <w:pStyle w:val="17"/>
              <w:spacing w:before="37"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150"/>
              <w:ind w:left="55"/>
              <w:rPr>
                <w:sz w:val="18"/>
              </w:rPr>
            </w:pPr>
            <w:r>
              <w:rPr>
                <w:sz w:val="18"/>
              </w:rPr>
              <w:t>原件</w:t>
            </w:r>
          </w:p>
        </w:tc>
      </w:tr>
      <w:tr>
        <w:trPr>
          <w:trHeight w:val="41"/>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vMerge w:val="restart"/>
            <w:tcBorders>
              <w:top w:val="nil"/>
              <w:bottom w:val="nil"/>
            </w:tcBorders>
          </w:tcPr>
          <w:p>
            <w:pPr>
              <w:pStyle w:val="17"/>
              <w:spacing w:before="16" w:line="295" w:lineRule="auto"/>
              <w:ind w:left="57" w:right="46"/>
              <w:rPr>
                <w:rFonts w:ascii="PMingLiU" w:eastAsia="PMingLiU" w:hint="eastAsia"/>
                <w:sz w:val="18"/>
                <w:szCs w:val="2"/>
              </w:rPr>
            </w:pPr>
            <w:r>
              <w:rPr>
                <w:sz w:val="18"/>
              </w:rPr>
              <w:t>评审结论无效的</w:t>
            </w:r>
            <w:r>
              <w:rPr>
                <w:rFonts w:ascii="PMingLiU" w:eastAsia="PMingLiU" w:hint="eastAsia"/>
                <w:sz w:val="18"/>
              </w:rPr>
              <w:t>，</w:t>
            </w:r>
            <w:r>
              <w:rPr>
                <w:sz w:val="18"/>
              </w:rPr>
              <w:t>通知医院提前申请评审</w:t>
            </w:r>
            <w:r>
              <w:rPr>
                <w:rFonts w:ascii="PMingLiU" w:eastAsia="PMingLiU" w:hint="eastAsia"/>
                <w:sz w:val="18"/>
              </w:rPr>
              <w:t>。</w:t>
            </w:r>
          </w:p>
        </w:tc>
        <w:tc>
          <w:tcPr>
            <w:tcW w:w="713" w:type="dxa"/>
            <w:vMerge/>
            <w:tcBorders>
              <w:top w:val="nil"/>
            </w:tcBorders>
          </w:tcPr>
          <w:p/>
        </w:tc>
        <w:tc>
          <w:tcPr>
            <w:tcW w:w="865" w:type="dxa"/>
            <w:vMerge w:val="restart"/>
            <w:tcBorders>
              <w:top w:val="nil"/>
              <w:bottom w:val="nil"/>
            </w:tcBorders>
          </w:tcPr>
          <w:p>
            <w:pPr>
              <w:pStyle w:val="17"/>
              <w:rPr>
                <w:rFonts w:ascii="Times New Roman" w:hAnsi="Times New Roman"/>
                <w:sz w:val="18"/>
                <w:szCs w:val="2"/>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2"/>
              </w:rPr>
            </w:pPr>
          </w:p>
        </w:tc>
        <w:tc>
          <w:tcPr>
            <w:tcW w:w="772" w:type="dxa"/>
            <w:tcBorders>
              <w:top w:val="nil"/>
            </w:tcBorders>
          </w:tcPr>
          <w:p>
            <w:pPr>
              <w:pStyle w:val="17"/>
              <w:rPr>
                <w:rFonts w:ascii="Times New Roman" w:hAnsi="Times New Roman"/>
                <w:sz w:val="2"/>
              </w:rPr>
            </w:pPr>
          </w:p>
        </w:tc>
        <w:tc>
          <w:tcPr>
            <w:tcW w:w="974" w:type="dxa"/>
            <w:tcBorders>
              <w:top w:val="nil"/>
            </w:tcBorders>
          </w:tcPr>
          <w:p>
            <w:pPr>
              <w:pStyle w:val="17"/>
              <w:rPr>
                <w:rFonts w:ascii="Times New Roman" w:hAnsi="Times New Roman"/>
                <w:sz w:val="2"/>
              </w:rPr>
            </w:pPr>
          </w:p>
        </w:tc>
      </w:tr>
      <w:tr>
        <w:trPr>
          <w:trHeight w:val="657"/>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tcBorders>
          </w:tcPr>
          <w:p/>
        </w:tc>
        <w:tc>
          <w:tcPr>
            <w:tcW w:w="2691" w:type="dxa"/>
            <w:vMerge/>
            <w:tcBorders>
              <w:top w:val="nil"/>
              <w:bottom w:val="nil"/>
            </w:tcBorders>
          </w:tcPr>
          <w:p/>
        </w:tc>
        <w:tc>
          <w:tcPr>
            <w:tcW w:w="713" w:type="dxa"/>
            <w:vMerge/>
            <w:tcBorders>
              <w:top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top w:val="single" w:sz="4" w:space="0" w:color="000000"/>
              <w:left w:val="single" w:sz="4" w:space="0" w:color="000000"/>
              <w:right w:val="single" w:sz="4" w:space="0" w:color="000000"/>
            </w:tcBorders>
          </w:tcPr>
          <w:p>
            <w:pPr>
              <w:pStyle w:val="17"/>
              <w:spacing w:before="7"/>
              <w:rPr>
                <w:sz w:val="16"/>
                <w:szCs w:val="2"/>
              </w:rPr>
            </w:pPr>
          </w:p>
          <w:p>
            <w:pPr>
              <w:pStyle w:val="17"/>
              <w:ind w:left="56"/>
              <w:rPr>
                <w:sz w:val="18"/>
              </w:rPr>
            </w:pPr>
            <w:r>
              <w:rPr>
                <w:sz w:val="18"/>
              </w:rPr>
              <w:t>医院各楼层分布图</w:t>
            </w:r>
          </w:p>
        </w:tc>
        <w:tc>
          <w:tcPr>
            <w:tcW w:w="772" w:type="dxa"/>
            <w:tcBorders>
              <w:top w:val="single" w:sz="4" w:space="0" w:color="000000"/>
              <w:left w:val="single" w:sz="4" w:space="0" w:color="000000"/>
              <w:right w:val="single" w:sz="4" w:space="0" w:color="000000"/>
            </w:tcBorders>
          </w:tcPr>
          <w:p>
            <w:pPr>
              <w:pStyle w:val="17"/>
              <w:spacing w:before="99"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7"/>
              <w:rPr>
                <w:sz w:val="16"/>
              </w:rPr>
            </w:pPr>
          </w:p>
          <w:p>
            <w:pPr>
              <w:pStyle w:val="17"/>
              <w:ind w:left="55"/>
              <w:rPr>
                <w:sz w:val="18"/>
              </w:rPr>
            </w:pPr>
            <w:r>
              <w:rPr>
                <w:sz w:val="18"/>
              </w:rPr>
              <w:t>复印件</w:t>
            </w:r>
          </w:p>
        </w:tc>
      </w:tr>
      <w:tr>
        <w:trPr>
          <w:trHeight w:val="65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97" w:line="242" w:lineRule="auto"/>
              <w:ind w:left="56" w:right="45"/>
              <w:rPr>
                <w:sz w:val="18"/>
              </w:rPr>
            </w:pPr>
            <w:r>
              <w:rPr>
                <w:sz w:val="18"/>
              </w:rPr>
              <w:t>评价前三年医院病案首页</w:t>
            </w:r>
          </w:p>
        </w:tc>
        <w:tc>
          <w:tcPr>
            <w:tcW w:w="772" w:type="dxa"/>
            <w:tcBorders>
              <w:top w:val="single" w:sz="4" w:space="0" w:color="000000"/>
              <w:left w:val="single" w:sz="4" w:space="0" w:color="000000"/>
              <w:right w:val="single" w:sz="4" w:space="0" w:color="000000"/>
            </w:tcBorders>
          </w:tcPr>
          <w:p>
            <w:pPr>
              <w:pStyle w:val="17"/>
              <w:spacing w:before="99"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7"/>
              <w:rPr>
                <w:sz w:val="16"/>
              </w:rPr>
            </w:pPr>
          </w:p>
          <w:p>
            <w:pPr>
              <w:pStyle w:val="17"/>
              <w:ind w:left="55"/>
              <w:rPr>
                <w:sz w:val="18"/>
              </w:rPr>
            </w:pPr>
            <w:r>
              <w:rPr>
                <w:sz w:val="18"/>
              </w:rPr>
              <w:t>复印件</w:t>
            </w:r>
          </w:p>
        </w:tc>
      </w:tr>
      <w:tr>
        <w:trPr>
          <w:trHeight w:val="65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vMerge/>
            <w:tcBorders>
              <w:top w:val="nil"/>
            </w:tcBorders>
          </w:tcPr>
          <w:p/>
        </w:tc>
        <w:tc>
          <w:tcPr>
            <w:tcW w:w="2691" w:type="dxa"/>
            <w:tcBorders>
              <w:top w:val="nil"/>
            </w:tcBorders>
          </w:tcPr>
          <w:p>
            <w:pPr>
              <w:pStyle w:val="17"/>
              <w:rPr>
                <w:rFonts w:ascii="Times New Roman" w:hAnsi="Times New Roman"/>
                <w:sz w:val="18"/>
                <w:szCs w:val="2"/>
              </w:rPr>
            </w:pP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96" w:line="242" w:lineRule="auto"/>
              <w:ind w:left="56" w:right="45"/>
              <w:rPr>
                <w:sz w:val="18"/>
              </w:rPr>
            </w:pPr>
            <w:r>
              <w:rPr>
                <w:sz w:val="18"/>
              </w:rPr>
              <w:t>医疗机构执业许可证副本</w:t>
            </w:r>
          </w:p>
        </w:tc>
        <w:tc>
          <w:tcPr>
            <w:tcW w:w="772" w:type="dxa"/>
            <w:tcBorders>
              <w:top w:val="single" w:sz="4" w:space="0" w:color="000000"/>
              <w:left w:val="single" w:sz="4" w:space="0" w:color="000000"/>
              <w:right w:val="single" w:sz="4" w:space="0" w:color="000000"/>
            </w:tcBorders>
          </w:tcPr>
          <w:p>
            <w:pPr>
              <w:pStyle w:val="17"/>
              <w:spacing w:before="98"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6"/>
              <w:rPr>
                <w:sz w:val="16"/>
              </w:rPr>
            </w:pPr>
          </w:p>
          <w:p>
            <w:pPr>
              <w:pStyle w:val="17"/>
              <w:ind w:left="55"/>
              <w:rPr>
                <w:sz w:val="18"/>
              </w:rPr>
            </w:pPr>
            <w:r>
              <w:rPr>
                <w:sz w:val="18"/>
              </w:rPr>
              <w:t>复印件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8" w:right="29"/>
              <w:jc w:val="center"/>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01"/>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23"/>
              </w:rPr>
            </w:pPr>
          </w:p>
          <w:p>
            <w:pPr>
              <w:pStyle w:val="17"/>
              <w:spacing w:line="276"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社会</w:t>
            </w:r>
            <w:r>
              <w:rPr>
                <w:sz w:val="18"/>
              </w:rPr>
              <w:t>组织法人</w:t>
            </w:r>
          </w:p>
        </w:tc>
        <w:tc>
          <w:tcPr>
            <w:tcW w:w="2691" w:type="dxa"/>
            <w:tcBorders>
              <w:bottom w:val="nil"/>
            </w:tcBorders>
          </w:tcPr>
          <w:p>
            <w:pPr>
              <w:pStyle w:val="17"/>
              <w:spacing w:before="58" w:line="224" w:lineRule="exact"/>
              <w:ind w:left="57"/>
              <w:rPr>
                <w:sz w:val="18"/>
              </w:rPr>
            </w:pPr>
            <w:r>
              <w:rPr>
                <w:sz w:val="18"/>
              </w:rPr>
              <w:t>三级中医医院在等级证书有效期</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9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spacing w:before="22"/>
              <w:ind w:left="57"/>
              <w:rPr>
                <w:sz w:val="18"/>
                <w:szCs w:val="2"/>
              </w:rPr>
            </w:pPr>
            <w:r>
              <w:rPr>
                <w:spacing w:val="-12"/>
                <w:sz w:val="18"/>
              </w:rPr>
              <w:t xml:space="preserve">满前 </w:t>
            </w:r>
            <w:r>
              <w:rPr>
                <w:rFonts w:ascii="PMingLiU" w:eastAsia="PMingLiU" w:hint="eastAsia"/>
                <w:sz w:val="18"/>
              </w:rPr>
              <w:t>3</w:t>
            </w:r>
            <w:r>
              <w:rPr>
                <w:rFonts w:ascii="PMingLiU" w:eastAsia="PMingLiU" w:hint="eastAsia"/>
                <w:spacing w:val="8"/>
                <w:sz w:val="18"/>
              </w:rPr>
              <w:t xml:space="preserve"> </w:t>
            </w:r>
            <w:r>
              <w:rPr>
                <w:spacing w:val="2"/>
                <w:sz w:val="18"/>
              </w:rPr>
              <w:t>个月</w:t>
            </w:r>
            <w:r>
              <w:rPr>
                <w:rFonts w:ascii="PMingLiU" w:eastAsia="PMingLiU" w:hint="eastAsia"/>
                <w:spacing w:val="7"/>
                <w:sz w:val="18"/>
              </w:rPr>
              <w:t>，</w:t>
            </w:r>
            <w:r>
              <w:rPr>
                <w:spacing w:val="1"/>
                <w:sz w:val="18"/>
              </w:rPr>
              <w:t>提出评审申请</w:t>
            </w:r>
            <w:r>
              <w:rPr>
                <w:rFonts w:ascii="PMingLiU" w:eastAsia="PMingLiU" w:hint="eastAsia"/>
                <w:spacing w:val="4"/>
                <w:sz w:val="18"/>
              </w:rPr>
              <w:t>；</w:t>
            </w:r>
            <w:r>
              <w:rPr>
                <w:sz w:val="18"/>
              </w:rPr>
              <w:t>新</w:t>
            </w:r>
          </w:p>
          <w:p>
            <w:pPr>
              <w:pStyle w:val="17"/>
              <w:spacing w:line="310" w:lineRule="atLeast"/>
              <w:ind w:left="57" w:right="44"/>
              <w:rPr>
                <w:sz w:val="18"/>
              </w:rPr>
            </w:pPr>
            <w:r>
              <w:rPr>
                <w:spacing w:val="1"/>
                <w:sz w:val="18"/>
              </w:rPr>
              <w:t>建三级中医医院在取得</w:t>
            </w:r>
            <w:r>
              <w:rPr>
                <w:rFonts w:ascii="PMingLiU" w:eastAsia="PMingLiU" w:hint="eastAsia"/>
                <w:spacing w:val="4"/>
                <w:sz w:val="18"/>
              </w:rPr>
              <w:t>《</w:t>
            </w:r>
            <w:r>
              <w:rPr>
                <w:spacing w:val="2"/>
                <w:sz w:val="18"/>
              </w:rPr>
              <w:t>医疗机构执业许可证</w:t>
            </w:r>
            <w:r>
              <w:rPr>
                <w:rFonts w:ascii="PMingLiU" w:eastAsia="PMingLiU" w:hint="eastAsia"/>
                <w:spacing w:val="2"/>
                <w:sz w:val="18"/>
              </w:rPr>
              <w:t>》，</w:t>
            </w:r>
            <w:r>
              <w:rPr>
                <w:spacing w:val="-8"/>
                <w:sz w:val="18"/>
              </w:rPr>
              <w:t xml:space="preserve">执业满 </w:t>
            </w:r>
            <w:r>
              <w:rPr>
                <w:rFonts w:ascii="PMingLiU" w:eastAsia="PMingLiU" w:hint="eastAsia"/>
                <w:sz w:val="18"/>
              </w:rPr>
              <w:t>3</w:t>
            </w:r>
            <w:r>
              <w:rPr>
                <w:rFonts w:ascii="PMingLiU" w:eastAsia="PMingLiU" w:hint="eastAsia"/>
                <w:spacing w:val="7"/>
                <w:sz w:val="18"/>
              </w:rPr>
              <w:t xml:space="preserve"> </w:t>
            </w:r>
            <w:r>
              <w:rPr>
                <w:spacing w:val="2"/>
                <w:sz w:val="18"/>
              </w:rPr>
              <w:t>年后</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6"/>
              <w:rPr>
                <w:sz w:val="14"/>
              </w:rPr>
            </w:pPr>
          </w:p>
          <w:p>
            <w:pPr>
              <w:pStyle w:val="17"/>
              <w:ind w:left="56"/>
              <w:rPr>
                <w:sz w:val="18"/>
              </w:rPr>
            </w:pPr>
            <w:r>
              <w:rPr>
                <w:rFonts w:ascii="PMingLiU" w:eastAsia="PMingLiU" w:hint="eastAsia"/>
                <w:sz w:val="18"/>
              </w:rPr>
              <w:t>1</w:t>
            </w:r>
            <w:r>
              <w:rPr>
                <w:rFonts w:ascii="PMingLiU" w:eastAsia="PMingLiU" w:hint="eastAsia"/>
                <w:spacing w:val="-75"/>
                <w:sz w:val="18"/>
              </w:rPr>
              <w:t>、</w:t>
            </w:r>
            <w:r>
              <w:rPr>
                <w:sz w:val="18"/>
              </w:rPr>
              <w:t>信息情况上报表</w:t>
            </w:r>
          </w:p>
          <w:p>
            <w:pPr>
              <w:pStyle w:val="17"/>
              <w:spacing w:before="58"/>
              <w:ind w:left="56"/>
              <w:rPr>
                <w:rFonts w:ascii="PMingLiU" w:eastAsia="PMingLiU" w:hint="eastAsia"/>
                <w:sz w:val="18"/>
              </w:rPr>
            </w:pPr>
            <w:r>
              <w:rPr>
                <w:rFonts w:ascii="PMingLiU" w:eastAsia="PMingLiU" w:hint="eastAsia"/>
                <w:sz w:val="18"/>
              </w:rPr>
              <w:t>（</w:t>
            </w:r>
            <w:r>
              <w:rPr>
                <w:sz w:val="18"/>
              </w:rPr>
              <w:t>含明细</w:t>
            </w:r>
            <w:r>
              <w:rPr>
                <w:rFonts w:ascii="PMingLiU" w:eastAsia="PMingLiU" w:hint="eastAsia"/>
                <w:sz w:val="18"/>
              </w:rPr>
              <w:t>）</w:t>
            </w:r>
          </w:p>
        </w:tc>
        <w:tc>
          <w:tcPr>
            <w:tcW w:w="772" w:type="dxa"/>
            <w:tcBorders>
              <w:top w:val="nil"/>
              <w:bottom w:val="nil"/>
            </w:tcBorders>
          </w:tcPr>
          <w:p>
            <w:pPr>
              <w:pStyle w:val="17"/>
              <w:spacing w:before="6"/>
              <w:rPr>
                <w:sz w:val="26"/>
              </w:rPr>
            </w:pPr>
          </w:p>
          <w:p>
            <w:pPr>
              <w:pStyle w:val="17"/>
              <w:ind w:left="57"/>
              <w:rPr>
                <w:sz w:val="18"/>
              </w:rPr>
            </w:pPr>
            <w:r>
              <w:rPr>
                <w:sz w:val="18"/>
              </w:rPr>
              <w:t>纸质</w:t>
            </w:r>
          </w:p>
        </w:tc>
        <w:tc>
          <w:tcPr>
            <w:tcW w:w="974" w:type="dxa"/>
            <w:tcBorders>
              <w:top w:val="nil"/>
              <w:bottom w:val="nil"/>
            </w:tcBorders>
          </w:tcPr>
          <w:p>
            <w:pPr>
              <w:pStyle w:val="17"/>
              <w:spacing w:before="3"/>
              <w:rPr>
                <w:sz w:val="17"/>
              </w:rPr>
            </w:pPr>
          </w:p>
          <w:p>
            <w:pPr>
              <w:pStyle w:val="17"/>
              <w:spacing w:line="242" w:lineRule="auto"/>
              <w:ind w:left="55" w:right="366"/>
              <w:rPr>
                <w:sz w:val="18"/>
              </w:rPr>
            </w:pPr>
            <w:r>
              <w:rPr>
                <w:sz w:val="18"/>
              </w:rPr>
              <w:t>原件和复印件</w:t>
            </w:r>
          </w:p>
        </w:tc>
      </w:tr>
      <w:tr>
        <w:trPr>
          <w:trHeight w:val="298"/>
        </w:trPr>
        <w:tc>
          <w:tcPr>
            <w:tcW w:w="537" w:type="dxa"/>
            <w:vMerge w:val="restart"/>
            <w:tcBorders>
              <w:top w:val="nil"/>
              <w:bottom w:val="nil"/>
            </w:tcBorders>
          </w:tcPr>
          <w:p>
            <w:pPr>
              <w:pStyle w:val="17"/>
              <w:rPr>
                <w:sz w:val="20"/>
              </w:rPr>
            </w:pPr>
          </w:p>
          <w:p>
            <w:pPr>
              <w:pStyle w:val="17"/>
              <w:rPr>
                <w:sz w:val="20"/>
              </w:rPr>
            </w:pPr>
          </w:p>
          <w:p>
            <w:pPr>
              <w:pStyle w:val="17"/>
              <w:rPr>
                <w:sz w:val="20"/>
              </w:rPr>
            </w:pPr>
          </w:p>
          <w:p>
            <w:pPr>
              <w:pStyle w:val="17"/>
              <w:spacing w:before="12"/>
              <w:rPr>
                <w:sz w:val="14"/>
              </w:rPr>
            </w:pPr>
          </w:p>
          <w:p>
            <w:pPr>
              <w:pStyle w:val="17"/>
              <w:ind w:left="131"/>
              <w:rPr>
                <w:rFonts w:ascii="PMingLiU" w:hAnsi="PMingLiU"/>
                <w:sz w:val="18"/>
              </w:rPr>
            </w:pPr>
            <w:r>
              <w:rPr>
                <w:rFonts w:ascii="PMingLiU" w:hAnsi="PMingLiU"/>
                <w:w w:val="104"/>
                <w:sz w:val="18"/>
              </w:rPr>
              <w:t>809</w:t>
            </w:r>
          </w:p>
        </w:tc>
        <w:tc>
          <w:tcPr>
            <w:tcW w:w="1431"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9"/>
              <w:rPr>
                <w:sz w:val="20"/>
              </w:rPr>
            </w:pPr>
          </w:p>
          <w:p>
            <w:pPr>
              <w:pStyle w:val="17"/>
              <w:ind w:left="57"/>
              <w:rPr>
                <w:sz w:val="18"/>
              </w:rPr>
            </w:pPr>
            <w:r>
              <w:rPr>
                <w:sz w:val="18"/>
              </w:rPr>
              <w:t>中医医院评审</w:t>
            </w: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sz w:val="18"/>
                <w:szCs w:val="2"/>
              </w:rPr>
            </w:pPr>
          </w:p>
          <w:p>
            <w:pPr>
              <w:pStyle w:val="17"/>
              <w:rPr>
                <w:sz w:val="18"/>
              </w:rPr>
            </w:pPr>
          </w:p>
          <w:p>
            <w:pPr>
              <w:pStyle w:val="17"/>
              <w:rPr>
                <w:sz w:val="18"/>
              </w:rPr>
            </w:pPr>
          </w:p>
          <w:p>
            <w:pPr>
              <w:pStyle w:val="17"/>
              <w:spacing w:before="151" w:line="242" w:lineRule="auto"/>
              <w:ind w:left="56" w:right="45"/>
              <w:rPr>
                <w:sz w:val="18"/>
              </w:rPr>
            </w:pPr>
            <w:r>
              <w:rPr>
                <w:sz w:val="18"/>
              </w:rPr>
              <w:t>行 政确认</w:t>
            </w:r>
          </w:p>
        </w:tc>
        <w:tc>
          <w:tcPr>
            <w:tcW w:w="709" w:type="dxa"/>
            <w:vMerge w:val="restart"/>
            <w:tcBorders>
              <w:top w:val="nil"/>
              <w:bottom w:val="nil"/>
            </w:tcBorders>
          </w:tcPr>
          <w:p>
            <w:pPr>
              <w:pStyle w:val="17"/>
              <w:rPr>
                <w:sz w:val="18"/>
              </w:rPr>
            </w:pPr>
          </w:p>
          <w:p>
            <w:pPr>
              <w:pStyle w:val="17"/>
              <w:rPr>
                <w:sz w:val="18"/>
              </w:rPr>
            </w:pPr>
          </w:p>
          <w:p>
            <w:pPr>
              <w:pStyle w:val="17"/>
              <w:spacing w:before="7"/>
              <w:rPr>
                <w:sz w:val="20"/>
              </w:rPr>
            </w:pPr>
          </w:p>
          <w:p>
            <w:pPr>
              <w:pStyle w:val="17"/>
              <w:spacing w:line="242" w:lineRule="auto"/>
              <w:ind w:left="57" w:right="99"/>
              <w:jc w:val="both"/>
              <w:rPr>
                <w:sz w:val="18"/>
              </w:rPr>
            </w:pPr>
            <w:r>
              <w:rPr>
                <w:sz w:val="18"/>
              </w:rPr>
              <w:t>省级、市级、县级</w:t>
            </w:r>
          </w:p>
        </w:tc>
        <w:tc>
          <w:tcPr>
            <w:tcW w:w="2696" w:type="dxa"/>
            <w:vMerge w:val="restart"/>
            <w:tcBorders>
              <w:top w:val="nil"/>
              <w:bottom w:val="nil"/>
            </w:tcBorders>
          </w:tcPr>
          <w:p>
            <w:pPr>
              <w:pStyle w:val="17"/>
              <w:spacing w:before="8"/>
              <w:rPr>
                <w:sz w:val="14"/>
              </w:rPr>
            </w:pPr>
          </w:p>
          <w:p>
            <w:pPr>
              <w:pStyle w:val="17"/>
              <w:numPr>
                <w:ilvl w:val="0"/>
                <w:numId w:val="1"/>
              </w:numPr>
              <w:tabs>
                <w:tab w:val="left" w:pos="194"/>
              </w:tabs>
              <w:spacing w:before="0" w:after="0" w:line="293" w:lineRule="auto"/>
              <w:ind w:left="56" w:right="45" w:firstLine="0"/>
              <w:jc w:val="both"/>
              <w:rPr>
                <w:sz w:val="18"/>
              </w:rPr>
            </w:pPr>
            <w:r>
              <w:rPr>
                <w:rFonts w:ascii="PMingLiU" w:eastAsia="PMingLiU" w:hint="eastAsia"/>
                <w:sz w:val="18"/>
              </w:rPr>
              <w:t>《</w:t>
            </w:r>
            <w:r>
              <w:rPr>
                <w:sz w:val="18"/>
              </w:rPr>
              <w:t>医疗机构管理条例</w:t>
            </w:r>
            <w:r>
              <w:rPr>
                <w:rFonts w:ascii="PMingLiU" w:eastAsia="PMingLiU" w:hint="eastAsia"/>
                <w:spacing w:val="-51"/>
                <w:sz w:val="18"/>
              </w:rPr>
              <w:t>》</w:t>
            </w:r>
            <w:r>
              <w:rPr>
                <w:rFonts w:ascii="PMingLiU" w:eastAsia="PMingLiU" w:hint="eastAsia"/>
                <w:sz w:val="18"/>
              </w:rPr>
              <w:t>（</w:t>
            </w:r>
            <w:r>
              <w:rPr>
                <w:sz w:val="18"/>
              </w:rPr>
              <w:t>国务</w:t>
            </w:r>
            <w:r>
              <w:rPr>
                <w:spacing w:val="-23"/>
                <w:w w:val="104"/>
                <w:sz w:val="18"/>
              </w:rPr>
              <w:t xml:space="preserve">院令第 </w:t>
            </w:r>
            <w:r>
              <w:rPr>
                <w:rFonts w:ascii="PMingLiU" w:eastAsia="PMingLiU" w:hint="eastAsia"/>
                <w:w w:val="104"/>
                <w:sz w:val="18"/>
              </w:rPr>
              <w:t>149</w:t>
            </w:r>
            <w:r>
              <w:rPr>
                <w:rFonts w:ascii="PMingLiU" w:eastAsia="PMingLiU" w:hint="eastAsia"/>
                <w:spacing w:val="-28"/>
                <w:w w:val="104"/>
                <w:sz w:val="18"/>
              </w:rPr>
              <w:t xml:space="preserve"> </w:t>
            </w:r>
            <w:r>
              <w:rPr>
                <w:w w:val="104"/>
                <w:sz w:val="18"/>
              </w:rPr>
              <w:t>号</w:t>
            </w:r>
            <w:r>
              <w:rPr>
                <w:rFonts w:ascii="PMingLiU" w:eastAsia="PMingLiU" w:hint="eastAsia"/>
                <w:spacing w:val="-29"/>
                <w:w w:val="104"/>
                <w:sz w:val="18"/>
              </w:rPr>
              <w:t>）</w:t>
            </w:r>
            <w:r>
              <w:rPr>
                <w:w w:val="104"/>
                <w:sz w:val="18"/>
              </w:rPr>
              <w:t>第四十条第四十条</w:t>
            </w:r>
          </w:p>
          <w:p>
            <w:pPr>
              <w:pStyle w:val="17"/>
              <w:numPr>
                <w:ilvl w:val="0"/>
                <w:numId w:val="1"/>
              </w:numPr>
              <w:tabs>
                <w:tab w:val="left" w:pos="194"/>
              </w:tabs>
              <w:spacing w:before="5" w:after="0" w:line="240" w:lineRule="auto"/>
              <w:ind w:left="192" w:right="-29" w:hanging="137"/>
              <w:jc w:val="left"/>
              <w:rPr>
                <w:rFonts w:ascii="PMingLiU" w:eastAsia="PMingLiU" w:hint="eastAsia"/>
                <w:sz w:val="18"/>
              </w:rPr>
            </w:pPr>
            <w:r>
              <w:rPr>
                <w:rFonts w:ascii="PMingLiU" w:eastAsia="PMingLiU" w:hint="eastAsia"/>
                <w:sz w:val="18"/>
              </w:rPr>
              <w:t>《</w:t>
            </w:r>
            <w:r>
              <w:rPr>
                <w:sz w:val="18"/>
              </w:rPr>
              <w:t>医疗机构管理条例实施细则</w:t>
            </w:r>
            <w:r>
              <w:rPr>
                <w:rFonts w:ascii="PMingLiU" w:eastAsia="PMingLiU" w:hint="eastAsia"/>
                <w:spacing w:val="-15"/>
                <w:sz w:val="18"/>
              </w:rPr>
              <w:t>》</w:t>
            </w:r>
          </w:p>
          <w:p>
            <w:pPr>
              <w:pStyle w:val="17"/>
              <w:spacing w:before="58" w:line="295" w:lineRule="auto"/>
              <w:ind w:left="56" w:right="47"/>
              <w:jc w:val="both"/>
              <w:rPr>
                <w:rFonts w:ascii="PMingLiU" w:eastAsia="PMingLiU" w:hint="eastAsia"/>
                <w:sz w:val="18"/>
              </w:rPr>
            </w:pPr>
            <w:r>
              <w:rPr>
                <w:rFonts w:ascii="PMingLiU" w:eastAsia="PMingLiU" w:hint="eastAsia"/>
                <w:sz w:val="18"/>
              </w:rPr>
              <w:t>（</w:t>
            </w:r>
            <w:r>
              <w:rPr>
                <w:spacing w:val="-3"/>
                <w:sz w:val="18"/>
              </w:rPr>
              <w:t xml:space="preserve">中华人民共和国卫生部令第 </w:t>
            </w:r>
            <w:r>
              <w:rPr>
                <w:rFonts w:ascii="PMingLiU" w:eastAsia="PMingLiU" w:hint="eastAsia"/>
                <w:sz w:val="18"/>
              </w:rPr>
              <w:t xml:space="preserve">35 </w:t>
            </w:r>
            <w:r>
              <w:rPr>
                <w:spacing w:val="4"/>
                <w:sz w:val="18"/>
              </w:rPr>
              <w:t>号</w:t>
            </w:r>
            <w:r>
              <w:rPr>
                <w:rFonts w:ascii="PMingLiU" w:eastAsia="PMingLiU" w:hint="eastAsia"/>
                <w:spacing w:val="4"/>
                <w:sz w:val="18"/>
              </w:rPr>
              <w:t>）</w:t>
            </w:r>
            <w:r>
              <w:rPr>
                <w:spacing w:val="4"/>
                <w:sz w:val="18"/>
              </w:rPr>
              <w:t>第七十三条</w:t>
            </w:r>
            <w:r>
              <w:rPr>
                <w:rFonts w:ascii="PMingLiU" w:eastAsia="PMingLiU" w:hint="eastAsia"/>
                <w:spacing w:val="4"/>
                <w:sz w:val="18"/>
              </w:rPr>
              <w:t>、</w:t>
            </w:r>
            <w:r>
              <w:rPr>
                <w:spacing w:val="3"/>
                <w:sz w:val="18"/>
              </w:rPr>
              <w:t>第七十四条</w:t>
            </w:r>
            <w:r>
              <w:rPr>
                <w:rFonts w:ascii="PMingLiU" w:eastAsia="PMingLiU" w:hint="eastAsia"/>
                <w:sz w:val="18"/>
              </w:rPr>
              <w:t>、</w:t>
            </w:r>
            <w:r>
              <w:rPr>
                <w:sz w:val="18"/>
              </w:rPr>
              <w:t>第七十五条</w:t>
            </w:r>
            <w:r>
              <w:rPr>
                <w:rFonts w:ascii="PMingLiU" w:eastAsia="PMingLiU" w:hint="eastAsia"/>
                <w:sz w:val="18"/>
              </w:rPr>
              <w:t>。</w:t>
            </w:r>
          </w:p>
        </w:tc>
        <w:tc>
          <w:tcPr>
            <w:tcW w:w="709" w:type="dxa"/>
            <w:vMerge w:val="restart"/>
            <w:tcBorders>
              <w:top w:val="nil"/>
              <w:bottom w:val="nil"/>
            </w:tcBorders>
          </w:tcPr>
          <w:p>
            <w:pPr>
              <w:pStyle w:val="17"/>
              <w:rPr>
                <w:sz w:val="20"/>
              </w:rPr>
            </w:pPr>
          </w:p>
          <w:p>
            <w:pPr>
              <w:pStyle w:val="17"/>
              <w:spacing w:before="7"/>
              <w:rPr>
                <w:sz w:val="18"/>
              </w:rPr>
            </w:pPr>
          </w:p>
          <w:p>
            <w:pPr>
              <w:pStyle w:val="17"/>
              <w:spacing w:before="1"/>
              <w:ind w:left="-149"/>
              <w:rPr>
                <w:rFonts w:ascii="PMingLiU" w:eastAsia="PMingLiU" w:hint="eastAsia"/>
                <w:sz w:val="18"/>
              </w:rPr>
            </w:pPr>
            <w:r>
              <w:rPr>
                <w:rFonts w:ascii="PMingLiU" w:eastAsia="PMingLiU" w:hint="eastAsia"/>
                <w:sz w:val="18"/>
              </w:rPr>
              <w:t>；</w:t>
            </w:r>
          </w:p>
          <w:p>
            <w:pPr>
              <w:pStyle w:val="17"/>
              <w:spacing w:before="8"/>
              <w:rPr>
                <w:sz w:val="16"/>
              </w:rPr>
            </w:pPr>
          </w:p>
          <w:p>
            <w:pPr>
              <w:pStyle w:val="17"/>
              <w:ind w:left="55"/>
              <w:rPr>
                <w:rFonts w:ascii="PMingLiU" w:hAnsi="PMingLiU"/>
                <w:sz w:val="18"/>
              </w:rPr>
            </w:pPr>
            <w:r>
              <w:rPr>
                <w:rFonts w:ascii="PMingLiU" w:hAnsi="PMingLiU"/>
                <w:w w:val="104"/>
                <w:sz w:val="18"/>
              </w:rPr>
              <w:t>20</w:t>
            </w:r>
          </w:p>
        </w:tc>
        <w:tc>
          <w:tcPr>
            <w:tcW w:w="1135" w:type="dxa"/>
            <w:vMerge/>
            <w:tcBorders>
              <w:top w:val="nil"/>
            </w:tcBorders>
          </w:tcPr>
          <w:p/>
        </w:tc>
        <w:tc>
          <w:tcPr>
            <w:tcW w:w="2691" w:type="dxa"/>
            <w:vMerge w:val="restart"/>
            <w:tcBorders>
              <w:top w:val="nil"/>
              <w:bottom w:val="nil"/>
            </w:tcBorders>
          </w:tcPr>
          <w:p>
            <w:pPr>
              <w:pStyle w:val="17"/>
              <w:spacing w:before="31" w:line="295" w:lineRule="auto"/>
              <w:ind w:left="57" w:right="44"/>
              <w:jc w:val="both"/>
              <w:rPr>
                <w:sz w:val="18"/>
                <w:szCs w:val="2"/>
              </w:rPr>
            </w:pPr>
            <w:r>
              <w:rPr>
                <w:spacing w:val="1"/>
                <w:sz w:val="18"/>
              </w:rPr>
              <w:t>可申请首次评审</w:t>
            </w:r>
            <w:r>
              <w:rPr>
                <w:rFonts w:ascii="PMingLiU" w:eastAsia="PMingLiU" w:hint="eastAsia"/>
                <w:spacing w:val="4"/>
                <w:sz w:val="18"/>
              </w:rPr>
              <w:t>；</w:t>
            </w:r>
            <w:r>
              <w:rPr>
                <w:spacing w:val="1"/>
                <w:sz w:val="18"/>
              </w:rPr>
              <w:t>综合医院变更为中医类别医院的</w:t>
            </w:r>
            <w:r>
              <w:rPr>
                <w:rFonts w:ascii="PMingLiU" w:eastAsia="PMingLiU" w:hint="eastAsia"/>
                <w:spacing w:val="4"/>
                <w:sz w:val="18"/>
              </w:rPr>
              <w:t>，</w:t>
            </w:r>
            <w:r>
              <w:rPr>
                <w:spacing w:val="1"/>
                <w:sz w:val="18"/>
              </w:rPr>
              <w:t>重新申请办理设置审批手续</w:t>
            </w:r>
            <w:r>
              <w:rPr>
                <w:rFonts w:ascii="PMingLiU" w:eastAsia="PMingLiU" w:hint="eastAsia"/>
                <w:spacing w:val="4"/>
                <w:sz w:val="18"/>
              </w:rPr>
              <w:t>、</w:t>
            </w:r>
            <w:r>
              <w:rPr>
                <w:spacing w:val="4"/>
                <w:sz w:val="18"/>
              </w:rPr>
              <w:t>取得</w:t>
            </w:r>
            <w:r>
              <w:rPr>
                <w:rFonts w:ascii="PMingLiU" w:eastAsia="PMingLiU" w:hint="eastAsia"/>
                <w:spacing w:val="4"/>
                <w:sz w:val="18"/>
              </w:rPr>
              <w:t>《</w:t>
            </w:r>
            <w:r>
              <w:rPr>
                <w:spacing w:val="2"/>
                <w:sz w:val="18"/>
              </w:rPr>
              <w:t>医疗机构执业许可证</w:t>
            </w:r>
            <w:r>
              <w:rPr>
                <w:rFonts w:ascii="PMingLiU" w:eastAsia="PMingLiU" w:hint="eastAsia"/>
                <w:sz w:val="18"/>
              </w:rPr>
              <w:t>》</w:t>
            </w:r>
            <w:r>
              <w:rPr>
                <w:spacing w:val="-7"/>
                <w:sz w:val="18"/>
              </w:rPr>
              <w:t xml:space="preserve">并执业满 </w:t>
            </w:r>
            <w:r>
              <w:rPr>
                <w:rFonts w:ascii="PMingLiU" w:eastAsia="PMingLiU" w:hint="eastAsia"/>
                <w:sz w:val="18"/>
              </w:rPr>
              <w:t>3</w:t>
            </w:r>
            <w:r>
              <w:rPr>
                <w:rFonts w:ascii="PMingLiU" w:eastAsia="PMingLiU" w:hint="eastAsia"/>
                <w:spacing w:val="7"/>
                <w:sz w:val="18"/>
              </w:rPr>
              <w:t xml:space="preserve"> </w:t>
            </w:r>
            <w:r>
              <w:rPr>
                <w:spacing w:val="2"/>
                <w:sz w:val="18"/>
              </w:rPr>
              <w:t>年后</w:t>
            </w:r>
            <w:r>
              <w:rPr>
                <w:spacing w:val="1"/>
                <w:sz w:val="18"/>
              </w:rPr>
              <w:t>可申请首次评审</w:t>
            </w:r>
            <w:r>
              <w:rPr>
                <w:rFonts w:ascii="PMingLiU" w:eastAsia="PMingLiU" w:hint="eastAsia"/>
                <w:spacing w:val="4"/>
                <w:sz w:val="18"/>
              </w:rPr>
              <w:t>；</w:t>
            </w:r>
            <w:r>
              <w:rPr>
                <w:spacing w:val="1"/>
                <w:sz w:val="18"/>
              </w:rPr>
              <w:t>医院设置级别由二级变更为三级的医院</w:t>
            </w:r>
            <w:r>
              <w:rPr>
                <w:rFonts w:ascii="PMingLiU" w:eastAsia="PMingLiU" w:hint="eastAsia"/>
                <w:sz w:val="18"/>
              </w:rPr>
              <w:t>，</w:t>
            </w:r>
            <w:r>
              <w:rPr>
                <w:spacing w:val="2"/>
                <w:sz w:val="18"/>
              </w:rPr>
              <w:t>在变</w:t>
            </w:r>
          </w:p>
          <w:p>
            <w:pPr>
              <w:pStyle w:val="17"/>
              <w:spacing w:before="3" w:line="247" w:lineRule="exact"/>
              <w:ind w:left="57"/>
              <w:jc w:val="both"/>
              <w:rPr>
                <w:sz w:val="18"/>
              </w:rPr>
            </w:pPr>
            <w:r>
              <w:rPr>
                <w:spacing w:val="-6"/>
                <w:sz w:val="18"/>
              </w:rPr>
              <w:t xml:space="preserve">更并执业满 </w:t>
            </w:r>
            <w:r>
              <w:rPr>
                <w:rFonts w:ascii="PMingLiU" w:eastAsia="PMingLiU" w:hint="eastAsia"/>
                <w:sz w:val="18"/>
              </w:rPr>
              <w:t>3</w:t>
            </w:r>
            <w:r>
              <w:rPr>
                <w:rFonts w:ascii="PMingLiU" w:eastAsia="PMingLiU" w:hint="eastAsia"/>
                <w:spacing w:val="10"/>
                <w:sz w:val="18"/>
              </w:rPr>
              <w:t xml:space="preserve"> </w:t>
            </w:r>
            <w:r>
              <w:rPr>
                <w:spacing w:val="2"/>
                <w:sz w:val="18"/>
              </w:rPr>
              <w:t>年后</w:t>
            </w:r>
            <w:r>
              <w:rPr>
                <w:rFonts w:ascii="PMingLiU" w:eastAsia="PMingLiU" w:hint="eastAsia"/>
                <w:spacing w:val="4"/>
                <w:sz w:val="18"/>
              </w:rPr>
              <w:t>，</w:t>
            </w:r>
            <w:r>
              <w:rPr>
                <w:spacing w:val="1"/>
                <w:sz w:val="18"/>
              </w:rPr>
              <w:t>可申请首次</w:t>
            </w:r>
          </w:p>
        </w:tc>
        <w:tc>
          <w:tcPr>
            <w:tcW w:w="713"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9"/>
              <w:rPr>
                <w:sz w:val="20"/>
              </w:rPr>
            </w:pPr>
          </w:p>
          <w:p>
            <w:pPr>
              <w:pStyle w:val="17"/>
              <w:ind w:left="56"/>
              <w:rPr>
                <w:sz w:val="18"/>
              </w:rPr>
            </w:pPr>
            <w:r>
              <w:rPr>
                <w:sz w:val="18"/>
              </w:rPr>
              <w:t>否</w:t>
            </w:r>
          </w:p>
        </w:tc>
        <w:tc>
          <w:tcPr>
            <w:tcW w:w="865"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9"/>
              <w:rPr>
                <w:sz w:val="20"/>
              </w:rPr>
            </w:pPr>
          </w:p>
          <w:p>
            <w:pPr>
              <w:pStyle w:val="17"/>
              <w:ind w:left="56"/>
              <w:rPr>
                <w:sz w:val="18"/>
              </w:rPr>
            </w:pPr>
            <w:r>
              <w:rPr>
                <w:sz w:val="18"/>
              </w:rPr>
              <w:t>无</w:t>
            </w:r>
          </w:p>
        </w:tc>
        <w:tc>
          <w:tcPr>
            <w:tcW w:w="692"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9"/>
              <w:rPr>
                <w:sz w:val="20"/>
              </w:rPr>
            </w:pPr>
          </w:p>
          <w:p>
            <w:pPr>
              <w:pStyle w:val="17"/>
              <w:ind w:left="55"/>
              <w:rPr>
                <w:sz w:val="18"/>
              </w:rPr>
            </w:pPr>
            <w:r>
              <w:rPr>
                <w:sz w:val="18"/>
              </w:rPr>
              <w:t>无</w:t>
            </w:r>
          </w:p>
        </w:tc>
        <w:tc>
          <w:tcPr>
            <w:tcW w:w="709"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9"/>
              <w:rPr>
                <w:sz w:val="20"/>
              </w:rPr>
            </w:pPr>
          </w:p>
          <w:p>
            <w:pPr>
              <w:pStyle w:val="17"/>
              <w:ind w:left="57"/>
              <w:rPr>
                <w:sz w:val="18"/>
              </w:rPr>
            </w:pPr>
            <w:r>
              <w:rPr>
                <w:sz w:val="18"/>
              </w:rPr>
              <w:t>否</w:t>
            </w:r>
          </w:p>
        </w:tc>
        <w:tc>
          <w:tcPr>
            <w:tcW w:w="848"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9"/>
              <w:rPr>
                <w:sz w:val="20"/>
              </w:rPr>
            </w:pPr>
          </w:p>
          <w:p>
            <w:pPr>
              <w:pStyle w:val="17"/>
              <w:ind w:left="56"/>
              <w:rPr>
                <w:sz w:val="18"/>
              </w:rPr>
            </w:pPr>
            <w:r>
              <w:rPr>
                <w:sz w:val="18"/>
              </w:rPr>
              <w:t>否</w:t>
            </w:r>
          </w:p>
        </w:tc>
        <w:tc>
          <w:tcPr>
            <w:tcW w:w="848"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151" w:line="242" w:lineRule="auto"/>
              <w:ind w:left="57" w:right="43"/>
              <w:rPr>
                <w:sz w:val="18"/>
              </w:rPr>
            </w:pPr>
            <w:r>
              <w:rPr>
                <w:sz w:val="18"/>
              </w:rPr>
              <w:t>出具评审结论通知</w:t>
            </w:r>
          </w:p>
        </w:tc>
        <w:tc>
          <w:tcPr>
            <w:tcW w:w="852" w:type="dxa"/>
            <w:vMerge w:val="restart"/>
            <w:tcBorders>
              <w:top w:val="nil"/>
              <w:bottom w:val="nil"/>
            </w:tcBorders>
          </w:tcPr>
          <w:p>
            <w:pPr>
              <w:pStyle w:val="17"/>
              <w:rPr>
                <w:sz w:val="18"/>
              </w:rPr>
            </w:pPr>
          </w:p>
          <w:p>
            <w:pPr>
              <w:pStyle w:val="17"/>
              <w:rPr>
                <w:sz w:val="18"/>
              </w:rPr>
            </w:pPr>
          </w:p>
          <w:p>
            <w:pPr>
              <w:pStyle w:val="17"/>
              <w:rPr>
                <w:sz w:val="18"/>
              </w:rPr>
            </w:pPr>
          </w:p>
          <w:p>
            <w:pPr>
              <w:pStyle w:val="17"/>
              <w:spacing w:before="9"/>
              <w:rPr>
                <w:sz w:val="20"/>
              </w:rPr>
            </w:pPr>
          </w:p>
          <w:p>
            <w:pPr>
              <w:pStyle w:val="17"/>
              <w:ind w:left="56"/>
              <w:rPr>
                <w:sz w:val="18"/>
              </w:rPr>
            </w:pPr>
            <w:r>
              <w:rPr>
                <w:sz w:val="18"/>
              </w:rPr>
              <w:t>其他</w:t>
            </w: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530"/>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top w:val="single" w:sz="4" w:space="0" w:color="000000"/>
              <w:left w:val="single" w:sz="4" w:space="0" w:color="000000"/>
              <w:right w:val="single" w:sz="4" w:space="0" w:color="000000"/>
            </w:tcBorders>
          </w:tcPr>
          <w:p>
            <w:pPr>
              <w:pStyle w:val="17"/>
              <w:rPr>
                <w:sz w:val="20"/>
                <w:szCs w:val="2"/>
              </w:rPr>
            </w:pPr>
          </w:p>
          <w:p>
            <w:pPr>
              <w:pStyle w:val="17"/>
              <w:rPr>
                <w:sz w:val="20"/>
              </w:rPr>
            </w:pPr>
          </w:p>
          <w:p>
            <w:pPr>
              <w:pStyle w:val="17"/>
              <w:spacing w:before="141"/>
              <w:ind w:left="38" w:right="29"/>
              <w:jc w:val="center"/>
              <w:rPr>
                <w:sz w:val="18"/>
              </w:rPr>
            </w:pPr>
            <w:r>
              <w:rPr>
                <w:rFonts w:ascii="PMingLiU" w:eastAsia="PMingLiU" w:hint="eastAsia"/>
                <w:sz w:val="18"/>
              </w:rPr>
              <w:t>2</w:t>
            </w:r>
            <w:r>
              <w:rPr>
                <w:rFonts w:ascii="PMingLiU" w:eastAsia="PMingLiU" w:hint="eastAsia"/>
                <w:spacing w:val="-75"/>
                <w:sz w:val="18"/>
              </w:rPr>
              <w:t>、</w:t>
            </w:r>
            <w:r>
              <w:rPr>
                <w:sz w:val="18"/>
              </w:rPr>
              <w:t>医院评审申请书</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8"/>
              <w:rPr>
                <w:sz w:val="14"/>
              </w:rPr>
            </w:pPr>
          </w:p>
          <w:p>
            <w:pPr>
              <w:pStyle w:val="17"/>
              <w:ind w:left="57"/>
              <w:rPr>
                <w:sz w:val="18"/>
              </w:rPr>
            </w:pPr>
            <w:r>
              <w:rPr>
                <w:sz w:val="18"/>
              </w:rPr>
              <w:t>纸质</w:t>
            </w:r>
          </w:p>
        </w:tc>
        <w:tc>
          <w:tcPr>
            <w:tcW w:w="974" w:type="dxa"/>
          </w:tcPr>
          <w:p>
            <w:pPr>
              <w:pStyle w:val="17"/>
              <w:rPr>
                <w:sz w:val="18"/>
              </w:rPr>
            </w:pPr>
          </w:p>
          <w:p>
            <w:pPr>
              <w:pStyle w:val="17"/>
              <w:spacing w:before="8"/>
              <w:rPr>
                <w:sz w:val="23"/>
              </w:rPr>
            </w:pPr>
          </w:p>
          <w:p>
            <w:pPr>
              <w:pStyle w:val="17"/>
              <w:spacing w:before="1" w:line="242" w:lineRule="auto"/>
              <w:ind w:left="55" w:right="366"/>
              <w:rPr>
                <w:sz w:val="18"/>
              </w:rPr>
            </w:pPr>
            <w:r>
              <w:rPr>
                <w:sz w:val="18"/>
              </w:rPr>
              <w:t>原件和复印件</w:t>
            </w:r>
          </w:p>
        </w:tc>
      </w:tr>
      <w:tr>
        <w:trPr>
          <w:trHeight w:val="309"/>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18"/>
                <w:szCs w:val="2"/>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85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spacing w:before="32"/>
              <w:ind w:left="57"/>
              <w:rPr>
                <w:rFonts w:ascii="PMingLiU" w:eastAsia="PMingLiU" w:hint="eastAsia"/>
                <w:sz w:val="18"/>
                <w:szCs w:val="2"/>
              </w:rPr>
            </w:pPr>
            <w:r>
              <w:rPr>
                <w:sz w:val="18"/>
              </w:rPr>
              <w:t>评审</w:t>
            </w:r>
            <w:r>
              <w:rPr>
                <w:rFonts w:ascii="PMingLiU" w:eastAsia="PMingLiU" w:hint="eastAsia"/>
                <w:sz w:val="18"/>
              </w:rPr>
              <w:t>。</w:t>
            </w:r>
          </w:p>
          <w:p>
            <w:pPr>
              <w:pStyle w:val="17"/>
              <w:spacing w:before="58" w:line="240" w:lineRule="atLeast"/>
              <w:ind w:left="57" w:right="44"/>
              <w:rPr>
                <w:sz w:val="18"/>
              </w:rPr>
            </w:pPr>
            <w:r>
              <w:rPr>
                <w:sz w:val="18"/>
              </w:rPr>
              <w:t>三级中医医院在申请评审前</w:t>
            </w:r>
            <w:r>
              <w:rPr>
                <w:rFonts w:ascii="PMingLiU" w:eastAsia="PMingLiU" w:hint="eastAsia"/>
                <w:sz w:val="18"/>
              </w:rPr>
              <w:t>，</w:t>
            </w:r>
            <w:r>
              <w:rPr>
                <w:sz w:val="18"/>
              </w:rPr>
              <w:t>按照三级中医医院评审标准实施细</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179" w:line="293" w:lineRule="auto"/>
              <w:ind w:left="56" w:right="45"/>
              <w:rPr>
                <w:rFonts w:ascii="PMingLiU" w:eastAsia="PMingLiU" w:hint="eastAsia"/>
                <w:sz w:val="18"/>
              </w:rPr>
            </w:pPr>
            <w:r>
              <w:rPr>
                <w:rFonts w:ascii="PMingLiU" w:eastAsia="PMingLiU" w:hint="eastAsia"/>
                <w:sz w:val="18"/>
              </w:rPr>
              <w:t>3</w:t>
            </w:r>
            <w:r>
              <w:rPr>
                <w:rFonts w:ascii="PMingLiU" w:eastAsia="PMingLiU" w:hint="eastAsia"/>
                <w:spacing w:val="-75"/>
                <w:sz w:val="18"/>
              </w:rPr>
              <w:t>、</w:t>
            </w:r>
            <w:r>
              <w:rPr>
                <w:spacing w:val="-3"/>
                <w:sz w:val="18"/>
              </w:rPr>
              <w:t>医院评审自评报</w:t>
            </w:r>
            <w:r>
              <w:rPr>
                <w:sz w:val="18"/>
              </w:rPr>
              <w:t>告</w:t>
            </w:r>
            <w:r>
              <w:rPr>
                <w:rFonts w:ascii="PMingLiU" w:eastAsia="PMingLiU" w:hint="eastAsia"/>
                <w:sz w:val="18"/>
              </w:rPr>
              <w:t>（</w:t>
            </w:r>
            <w:r>
              <w:rPr>
                <w:sz w:val="18"/>
              </w:rPr>
              <w:t>含明细</w:t>
            </w:r>
            <w:r>
              <w:rPr>
                <w:rFonts w:ascii="PMingLiU" w:eastAsia="PMingLiU" w:hint="eastAsia"/>
                <w:sz w:val="18"/>
              </w:rPr>
              <w:t>）</w:t>
            </w:r>
          </w:p>
        </w:tc>
        <w:tc>
          <w:tcPr>
            <w:tcW w:w="772" w:type="dxa"/>
            <w:tcBorders>
              <w:top w:val="nil"/>
              <w:bottom w:val="nil"/>
            </w:tcBorders>
          </w:tcPr>
          <w:p>
            <w:pPr>
              <w:pStyle w:val="17"/>
              <w:spacing w:before="10"/>
              <w:rPr>
                <w:sz w:val="25"/>
              </w:rPr>
            </w:pPr>
          </w:p>
          <w:p>
            <w:pPr>
              <w:pStyle w:val="17"/>
              <w:ind w:left="57"/>
              <w:rPr>
                <w:sz w:val="18"/>
              </w:rPr>
            </w:pPr>
            <w:r>
              <w:rPr>
                <w:sz w:val="18"/>
              </w:rPr>
              <w:t>纸质</w:t>
            </w:r>
          </w:p>
        </w:tc>
        <w:tc>
          <w:tcPr>
            <w:tcW w:w="974" w:type="dxa"/>
            <w:tcBorders>
              <w:top w:val="nil"/>
              <w:bottom w:val="nil"/>
            </w:tcBorders>
          </w:tcPr>
          <w:p>
            <w:pPr>
              <w:pStyle w:val="17"/>
              <w:spacing w:before="7"/>
              <w:rPr>
                <w:sz w:val="16"/>
              </w:rPr>
            </w:pPr>
          </w:p>
          <w:p>
            <w:pPr>
              <w:pStyle w:val="17"/>
              <w:spacing w:line="242" w:lineRule="auto"/>
              <w:ind w:left="55" w:right="366"/>
              <w:rPr>
                <w:sz w:val="18"/>
              </w:rPr>
            </w:pPr>
            <w:r>
              <w:rPr>
                <w:sz w:val="18"/>
              </w:rPr>
              <w:t>原件和复印件</w:t>
            </w:r>
          </w:p>
        </w:tc>
      </w:tr>
      <w:tr>
        <w:trPr>
          <w:trHeight w:val="34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vMerge/>
            <w:tcBorders>
              <w:top w:val="nil"/>
            </w:tcBorders>
          </w:tcPr>
          <w:p/>
        </w:tc>
        <w:tc>
          <w:tcPr>
            <w:tcW w:w="2691" w:type="dxa"/>
            <w:tcBorders>
              <w:top w:val="nil"/>
            </w:tcBorders>
          </w:tcPr>
          <w:p>
            <w:pPr>
              <w:pStyle w:val="17"/>
              <w:spacing w:before="20"/>
              <w:ind w:left="57"/>
              <w:rPr>
                <w:rFonts w:ascii="PMingLiU" w:eastAsia="PMingLiU" w:hint="eastAsia"/>
                <w:sz w:val="18"/>
                <w:szCs w:val="2"/>
              </w:rPr>
            </w:pPr>
            <w:r>
              <w:rPr>
                <w:sz w:val="18"/>
              </w:rPr>
              <w:t>则等相关要求</w:t>
            </w:r>
            <w:r>
              <w:rPr>
                <w:rFonts w:ascii="PMingLiU" w:eastAsia="PMingLiU" w:hint="eastAsia"/>
                <w:sz w:val="18"/>
              </w:rPr>
              <w:t>，</w:t>
            </w:r>
            <w:r>
              <w:rPr>
                <w:sz w:val="18"/>
              </w:rPr>
              <w:t>开展自查自评</w:t>
            </w:r>
            <w:r>
              <w:rPr>
                <w:rFonts w:ascii="PMingLiU" w:eastAsia="PMingLiU" w:hint="eastAsia"/>
                <w:sz w:val="18"/>
              </w:rPr>
              <w:t>。</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1901"/>
        </w:trPr>
        <w:tc>
          <w:tcPr>
            <w:tcW w:w="537" w:type="dxa"/>
          </w:tcPr>
          <w:p>
            <w:pPr>
              <w:pStyle w:val="17"/>
              <w:rPr>
                <w:sz w:val="20"/>
              </w:rPr>
            </w:pPr>
          </w:p>
          <w:p>
            <w:pPr>
              <w:pStyle w:val="17"/>
              <w:rPr>
                <w:sz w:val="20"/>
              </w:rPr>
            </w:pPr>
          </w:p>
          <w:p>
            <w:pPr>
              <w:pStyle w:val="17"/>
              <w:spacing w:before="4"/>
              <w:rPr>
                <w:sz w:val="25"/>
              </w:rPr>
            </w:pPr>
          </w:p>
          <w:p>
            <w:pPr>
              <w:pStyle w:val="17"/>
              <w:ind w:left="66" w:right="60"/>
              <w:jc w:val="center"/>
              <w:rPr>
                <w:rFonts w:ascii="PMingLiU" w:hAnsi="PMingLiU"/>
                <w:sz w:val="18"/>
              </w:rPr>
            </w:pPr>
            <w:r>
              <w:rPr>
                <w:rFonts w:ascii="PMingLiU" w:hAnsi="PMingLiU"/>
                <w:w w:val="104"/>
                <w:sz w:val="18"/>
              </w:rPr>
              <w:t>812</w:t>
            </w:r>
          </w:p>
        </w:tc>
        <w:tc>
          <w:tcPr>
            <w:tcW w:w="1431" w:type="dxa"/>
          </w:tcPr>
          <w:p>
            <w:pPr>
              <w:pStyle w:val="17"/>
              <w:rPr>
                <w:sz w:val="18"/>
              </w:rPr>
            </w:pPr>
          </w:p>
          <w:p>
            <w:pPr>
              <w:pStyle w:val="17"/>
              <w:spacing w:before="10"/>
              <w:rPr>
                <w:sz w:val="16"/>
              </w:rPr>
            </w:pPr>
          </w:p>
          <w:p>
            <w:pPr>
              <w:pStyle w:val="17"/>
              <w:spacing w:line="262" w:lineRule="auto"/>
              <w:ind w:left="57" w:right="43"/>
              <w:jc w:val="both"/>
              <w:rPr>
                <w:sz w:val="18"/>
              </w:rPr>
            </w:pPr>
            <w:r>
              <w:rPr>
                <w:sz w:val="18"/>
              </w:rPr>
              <w:t>承担预防接种工作的医疗卫生机构</w:t>
            </w:r>
            <w:r>
              <w:rPr>
                <w:rFonts w:ascii="PMingLiU" w:eastAsia="PMingLiU" w:hint="eastAsia"/>
                <w:sz w:val="18"/>
              </w:rPr>
              <w:t>（</w:t>
            </w:r>
            <w:r>
              <w:rPr>
                <w:sz w:val="18"/>
              </w:rPr>
              <w:t>接种单位</w:t>
            </w:r>
            <w:r>
              <w:rPr>
                <w:rFonts w:ascii="PMingLiU" w:eastAsia="PMingLiU" w:hint="eastAsia"/>
                <w:sz w:val="18"/>
              </w:rPr>
              <w:t xml:space="preserve">） </w:t>
            </w:r>
            <w:r>
              <w:rPr>
                <w:sz w:val="18"/>
              </w:rPr>
              <w:t>的确认</w:t>
            </w:r>
          </w:p>
        </w:tc>
        <w:tc>
          <w:tcPr>
            <w:tcW w:w="832" w:type="dxa"/>
          </w:tcPr>
          <w:p>
            <w:pPr>
              <w:pStyle w:val="17"/>
              <w:rPr>
                <w:rFonts w:ascii="Times New Roman" w:hAnsi="Times New Roman"/>
                <w:sz w:val="18"/>
              </w:rPr>
            </w:pPr>
          </w:p>
        </w:tc>
        <w:tc>
          <w:tcPr>
            <w:tcW w:w="945" w:type="dxa"/>
          </w:tcPr>
          <w:p>
            <w:pPr>
              <w:pStyle w:val="17"/>
              <w:rPr>
                <w:rFonts w:ascii="Times New Roman" w:hAnsi="Times New Roman"/>
                <w:sz w:val="18"/>
              </w:rPr>
            </w:pPr>
          </w:p>
        </w:tc>
        <w:tc>
          <w:tcPr>
            <w:tcW w:w="565" w:type="dxa"/>
          </w:tcPr>
          <w:p>
            <w:pPr>
              <w:pStyle w:val="17"/>
              <w:rPr>
                <w:sz w:val="18"/>
              </w:rPr>
            </w:pPr>
          </w:p>
          <w:p>
            <w:pPr>
              <w:pStyle w:val="17"/>
              <w:rPr>
                <w:sz w:val="18"/>
              </w:rPr>
            </w:pPr>
          </w:p>
          <w:p>
            <w:pPr>
              <w:pStyle w:val="17"/>
              <w:spacing w:before="12"/>
              <w:rPr>
                <w:sz w:val="19"/>
              </w:rPr>
            </w:pPr>
          </w:p>
          <w:p>
            <w:pPr>
              <w:pStyle w:val="17"/>
              <w:spacing w:line="245" w:lineRule="auto"/>
              <w:ind w:left="56" w:right="45"/>
              <w:rPr>
                <w:sz w:val="18"/>
              </w:rPr>
            </w:pPr>
            <w:r>
              <w:rPr>
                <w:sz w:val="18"/>
              </w:rPr>
              <w:t>行 政确认</w:t>
            </w:r>
          </w:p>
        </w:tc>
        <w:tc>
          <w:tcPr>
            <w:tcW w:w="709" w:type="dxa"/>
          </w:tcPr>
          <w:p>
            <w:pPr>
              <w:pStyle w:val="17"/>
              <w:rPr>
                <w:sz w:val="18"/>
              </w:rPr>
            </w:pPr>
          </w:p>
          <w:p>
            <w:pPr>
              <w:pStyle w:val="17"/>
              <w:rPr>
                <w:sz w:val="18"/>
              </w:rPr>
            </w:pPr>
          </w:p>
          <w:p>
            <w:pPr>
              <w:pStyle w:val="17"/>
              <w:rPr>
                <w:sz w:val="18"/>
              </w:rPr>
            </w:pPr>
          </w:p>
          <w:p>
            <w:pPr>
              <w:pStyle w:val="17"/>
              <w:spacing w:before="142"/>
              <w:ind w:left="57"/>
              <w:rPr>
                <w:sz w:val="18"/>
              </w:rPr>
            </w:pPr>
            <w:r>
              <w:rPr>
                <w:sz w:val="18"/>
              </w:rPr>
              <w:t>县级</w:t>
            </w:r>
          </w:p>
        </w:tc>
        <w:tc>
          <w:tcPr>
            <w:tcW w:w="2696" w:type="dxa"/>
          </w:tcPr>
          <w:p>
            <w:pPr>
              <w:pStyle w:val="17"/>
              <w:rPr>
                <w:sz w:val="20"/>
              </w:rPr>
            </w:pPr>
          </w:p>
          <w:p>
            <w:pPr>
              <w:pStyle w:val="17"/>
              <w:spacing w:before="156"/>
              <w:ind w:left="56"/>
              <w:rPr>
                <w:rFonts w:ascii="PMingLiU" w:eastAsia="PMingLiU" w:hint="eastAsia"/>
                <w:sz w:val="18"/>
              </w:rPr>
            </w:pPr>
            <w:r>
              <w:rPr>
                <w:rFonts w:ascii="PMingLiU" w:eastAsia="PMingLiU" w:hint="eastAsia"/>
                <w:sz w:val="18"/>
              </w:rPr>
              <w:t>《</w:t>
            </w:r>
            <w:r>
              <w:rPr>
                <w:sz w:val="18"/>
              </w:rPr>
              <w:t>中华人民共和国疫苗管理法</w:t>
            </w:r>
            <w:r>
              <w:rPr>
                <w:rFonts w:ascii="PMingLiU" w:eastAsia="PMingLiU" w:hint="eastAsia"/>
                <w:sz w:val="18"/>
              </w:rPr>
              <w:t>》</w:t>
            </w:r>
          </w:p>
          <w:p>
            <w:pPr>
              <w:pStyle w:val="17"/>
              <w:spacing w:before="55" w:line="271" w:lineRule="auto"/>
              <w:ind w:left="56" w:right="45"/>
              <w:jc w:val="both"/>
              <w:rPr>
                <w:rFonts w:ascii="PMingLiU" w:eastAsia="PMingLiU" w:hint="eastAsia"/>
                <w:sz w:val="18"/>
              </w:rPr>
            </w:pPr>
            <w:r>
              <w:rPr>
                <w:rFonts w:ascii="PMingLiU" w:eastAsia="PMingLiU" w:hint="eastAsia"/>
                <w:sz w:val="18"/>
              </w:rPr>
              <w:t xml:space="preserve">（2019 </w:t>
            </w:r>
            <w:r>
              <w:rPr>
                <w:sz w:val="18"/>
              </w:rPr>
              <w:t>年</w:t>
            </w:r>
            <w:r>
              <w:rPr>
                <w:rFonts w:ascii="PMingLiU" w:eastAsia="PMingLiU" w:hint="eastAsia"/>
                <w:sz w:val="18"/>
              </w:rPr>
              <w:t xml:space="preserve">6 </w:t>
            </w:r>
            <w:r>
              <w:rPr>
                <w:sz w:val="18"/>
              </w:rPr>
              <w:t>月</w:t>
            </w:r>
            <w:r>
              <w:rPr>
                <w:rFonts w:ascii="PMingLiU" w:eastAsia="PMingLiU" w:hint="eastAsia"/>
                <w:sz w:val="18"/>
              </w:rPr>
              <w:t xml:space="preserve">29 </w:t>
            </w:r>
            <w:r>
              <w:rPr>
                <w:sz w:val="18"/>
              </w:rPr>
              <w:t>日第十三届全国人民代表大会常务委员会第十一</w:t>
            </w:r>
            <w:r>
              <w:rPr>
                <w:w w:val="104"/>
                <w:sz w:val="18"/>
              </w:rPr>
              <w:t>次会议通过</w:t>
            </w:r>
            <w:r>
              <w:rPr>
                <w:rFonts w:ascii="PMingLiU" w:eastAsia="PMingLiU" w:hint="eastAsia"/>
                <w:w w:val="104"/>
                <w:sz w:val="18"/>
              </w:rPr>
              <w:t>）</w:t>
            </w:r>
            <w:r>
              <w:rPr>
                <w:w w:val="104"/>
                <w:sz w:val="18"/>
              </w:rPr>
              <w:t>第四十四条</w:t>
            </w:r>
            <w:r>
              <w:rPr>
                <w:rFonts w:ascii="PMingLiU" w:eastAsia="PMingLiU" w:hint="eastAsia"/>
                <w:w w:val="104"/>
                <w:sz w:val="18"/>
              </w:rPr>
              <w:t>。</w:t>
            </w:r>
          </w:p>
        </w:tc>
        <w:tc>
          <w:tcPr>
            <w:tcW w:w="709" w:type="dxa"/>
          </w:tcPr>
          <w:p>
            <w:pPr>
              <w:pStyle w:val="17"/>
              <w:rPr>
                <w:sz w:val="20"/>
              </w:rPr>
            </w:pPr>
          </w:p>
          <w:p>
            <w:pPr>
              <w:pStyle w:val="17"/>
              <w:rPr>
                <w:sz w:val="20"/>
              </w:rPr>
            </w:pPr>
          </w:p>
          <w:p>
            <w:pPr>
              <w:pStyle w:val="17"/>
              <w:spacing w:before="4"/>
              <w:rPr>
                <w:sz w:val="25"/>
              </w:rPr>
            </w:pPr>
          </w:p>
          <w:p>
            <w:pPr>
              <w:pStyle w:val="17"/>
              <w:ind w:left="55"/>
              <w:rPr>
                <w:rFonts w:ascii="PMingLiU" w:hAnsi="PMingLiU"/>
                <w:sz w:val="18"/>
              </w:rPr>
            </w:pPr>
            <w:r>
              <w:rPr>
                <w:rFonts w:ascii="PMingLiU" w:hAnsi="PMingLiU"/>
                <w:w w:val="104"/>
                <w:sz w:val="18"/>
              </w:rPr>
              <w:t>20</w:t>
            </w:r>
          </w:p>
        </w:tc>
        <w:tc>
          <w:tcPr>
            <w:tcW w:w="1135" w:type="dxa"/>
          </w:tcPr>
          <w:p>
            <w:pPr>
              <w:pStyle w:val="17"/>
              <w:rPr>
                <w:sz w:val="18"/>
              </w:rPr>
            </w:pPr>
          </w:p>
          <w:p>
            <w:pPr>
              <w:pStyle w:val="17"/>
              <w:rPr>
                <w:sz w:val="18"/>
              </w:rPr>
            </w:pPr>
          </w:p>
          <w:p>
            <w:pPr>
              <w:pStyle w:val="17"/>
              <w:rPr>
                <w:sz w:val="18"/>
              </w:rPr>
            </w:pPr>
          </w:p>
          <w:p>
            <w:pPr>
              <w:pStyle w:val="17"/>
              <w:spacing w:before="142"/>
              <w:ind w:left="57"/>
              <w:rPr>
                <w:sz w:val="18"/>
              </w:rPr>
            </w:pPr>
            <w:r>
              <w:rPr>
                <w:sz w:val="18"/>
              </w:rPr>
              <w:t>事业法人</w:t>
            </w:r>
          </w:p>
        </w:tc>
        <w:tc>
          <w:tcPr>
            <w:tcW w:w="2691" w:type="dxa"/>
          </w:tcPr>
          <w:p>
            <w:pPr>
              <w:pStyle w:val="17"/>
              <w:rPr>
                <w:sz w:val="20"/>
              </w:rPr>
            </w:pPr>
          </w:p>
          <w:p>
            <w:pPr>
              <w:pStyle w:val="17"/>
              <w:spacing w:before="2"/>
              <w:rPr>
                <w:sz w:val="21"/>
              </w:rPr>
            </w:pPr>
          </w:p>
          <w:p>
            <w:pPr>
              <w:pStyle w:val="17"/>
              <w:spacing w:line="295" w:lineRule="auto"/>
              <w:ind w:left="57" w:right="45"/>
              <w:jc w:val="both"/>
              <w:rPr>
                <w:rFonts w:ascii="PMingLiU" w:eastAsia="PMingLiU" w:hint="eastAsia"/>
                <w:sz w:val="18"/>
              </w:rPr>
            </w:pPr>
            <w:r>
              <w:rPr>
                <w:spacing w:val="-9"/>
                <w:sz w:val="18"/>
              </w:rPr>
              <w:t>符合</w:t>
            </w:r>
            <w:r>
              <w:rPr>
                <w:rFonts w:ascii="PMingLiU" w:eastAsia="PMingLiU" w:hint="eastAsia"/>
                <w:sz w:val="18"/>
              </w:rPr>
              <w:t>《</w:t>
            </w:r>
            <w:r>
              <w:rPr>
                <w:sz w:val="18"/>
              </w:rPr>
              <w:t>预防接种管理规范</w:t>
            </w:r>
            <w:r>
              <w:rPr>
                <w:rFonts w:ascii="PMingLiU" w:eastAsia="PMingLiU" w:hint="eastAsia"/>
                <w:spacing w:val="-17"/>
                <w:sz w:val="18"/>
              </w:rPr>
              <w:t>》</w:t>
            </w:r>
            <w:r>
              <w:rPr>
                <w:spacing w:val="-18"/>
                <w:sz w:val="18"/>
              </w:rPr>
              <w:t xml:space="preserve">第 </w:t>
            </w:r>
            <w:r>
              <w:rPr>
                <w:rFonts w:ascii="PMingLiU" w:eastAsia="PMingLiU" w:hint="eastAsia"/>
                <w:spacing w:val="-8"/>
                <w:sz w:val="18"/>
              </w:rPr>
              <w:t xml:space="preserve">1.3 </w:t>
            </w:r>
            <w:r>
              <w:rPr>
                <w:spacing w:val="2"/>
                <w:sz w:val="18"/>
              </w:rPr>
              <w:t>条规定</w:t>
            </w:r>
            <w:r>
              <w:rPr>
                <w:rFonts w:ascii="PMingLiU" w:eastAsia="PMingLiU" w:hint="eastAsia"/>
                <w:spacing w:val="4"/>
                <w:sz w:val="18"/>
              </w:rPr>
              <w:t>，</w:t>
            </w:r>
            <w:r>
              <w:rPr>
                <w:spacing w:val="2"/>
                <w:sz w:val="18"/>
              </w:rPr>
              <w:t>提交材料真实</w:t>
            </w:r>
            <w:r>
              <w:rPr>
                <w:rFonts w:ascii="PMingLiU" w:eastAsia="PMingLiU" w:hint="eastAsia"/>
                <w:spacing w:val="4"/>
                <w:sz w:val="18"/>
              </w:rPr>
              <w:t>，</w:t>
            </w:r>
            <w:r>
              <w:rPr>
                <w:spacing w:val="2"/>
                <w:sz w:val="18"/>
              </w:rPr>
              <w:t>原件</w:t>
            </w:r>
            <w:r>
              <w:rPr>
                <w:rFonts w:ascii="PMingLiU" w:eastAsia="PMingLiU" w:hint="eastAsia"/>
                <w:sz w:val="18"/>
              </w:rPr>
              <w:t>、</w:t>
            </w:r>
            <w:r>
              <w:rPr>
                <w:sz w:val="18"/>
              </w:rPr>
              <w:t>复印件清晰准确</w:t>
            </w:r>
            <w:r>
              <w:rPr>
                <w:rFonts w:ascii="PMingLiU" w:eastAsia="PMingLiU" w:hint="eastAsia"/>
                <w:sz w:val="18"/>
              </w:rPr>
              <w:t>。</w:t>
            </w:r>
          </w:p>
        </w:tc>
        <w:tc>
          <w:tcPr>
            <w:tcW w:w="713" w:type="dxa"/>
          </w:tcPr>
          <w:p>
            <w:pPr>
              <w:pStyle w:val="17"/>
              <w:rPr>
                <w:sz w:val="18"/>
              </w:rPr>
            </w:pPr>
          </w:p>
          <w:p>
            <w:pPr>
              <w:pStyle w:val="17"/>
              <w:rPr>
                <w:sz w:val="18"/>
              </w:rPr>
            </w:pPr>
          </w:p>
          <w:p>
            <w:pPr>
              <w:pStyle w:val="17"/>
              <w:rPr>
                <w:sz w:val="18"/>
              </w:rPr>
            </w:pPr>
          </w:p>
          <w:p>
            <w:pPr>
              <w:pStyle w:val="17"/>
              <w:spacing w:before="142"/>
              <w:ind w:left="56"/>
              <w:rPr>
                <w:sz w:val="18"/>
              </w:rPr>
            </w:pPr>
            <w:r>
              <w:rPr>
                <w:sz w:val="18"/>
              </w:rPr>
              <w:t>否</w:t>
            </w:r>
          </w:p>
        </w:tc>
        <w:tc>
          <w:tcPr>
            <w:tcW w:w="865" w:type="dxa"/>
          </w:tcPr>
          <w:p>
            <w:pPr>
              <w:pStyle w:val="17"/>
              <w:rPr>
                <w:sz w:val="18"/>
              </w:rPr>
            </w:pPr>
          </w:p>
          <w:p>
            <w:pPr>
              <w:pStyle w:val="17"/>
              <w:rPr>
                <w:sz w:val="18"/>
              </w:rPr>
            </w:pPr>
          </w:p>
          <w:p>
            <w:pPr>
              <w:pStyle w:val="17"/>
              <w:rPr>
                <w:sz w:val="18"/>
              </w:rPr>
            </w:pPr>
          </w:p>
          <w:p>
            <w:pPr>
              <w:pStyle w:val="17"/>
              <w:spacing w:before="142"/>
              <w:ind w:left="56"/>
              <w:rPr>
                <w:sz w:val="18"/>
              </w:rPr>
            </w:pPr>
            <w:r>
              <w:rPr>
                <w:sz w:val="18"/>
              </w:rPr>
              <w:t>无</w:t>
            </w:r>
          </w:p>
        </w:tc>
        <w:tc>
          <w:tcPr>
            <w:tcW w:w="692" w:type="dxa"/>
          </w:tcPr>
          <w:p>
            <w:pPr>
              <w:pStyle w:val="17"/>
              <w:rPr>
                <w:sz w:val="18"/>
              </w:rPr>
            </w:pPr>
          </w:p>
          <w:p>
            <w:pPr>
              <w:pStyle w:val="17"/>
              <w:rPr>
                <w:sz w:val="18"/>
              </w:rPr>
            </w:pPr>
          </w:p>
          <w:p>
            <w:pPr>
              <w:pStyle w:val="17"/>
              <w:rPr>
                <w:sz w:val="18"/>
              </w:rPr>
            </w:pPr>
          </w:p>
          <w:p>
            <w:pPr>
              <w:pStyle w:val="17"/>
              <w:spacing w:before="142"/>
              <w:ind w:left="55"/>
              <w:rPr>
                <w:sz w:val="18"/>
              </w:rPr>
            </w:pPr>
            <w:r>
              <w:rPr>
                <w:sz w:val="18"/>
              </w:rPr>
              <w:t>无</w:t>
            </w:r>
          </w:p>
        </w:tc>
        <w:tc>
          <w:tcPr>
            <w:tcW w:w="709" w:type="dxa"/>
          </w:tcPr>
          <w:p>
            <w:pPr>
              <w:pStyle w:val="17"/>
              <w:rPr>
                <w:sz w:val="18"/>
              </w:rPr>
            </w:pPr>
          </w:p>
          <w:p>
            <w:pPr>
              <w:pStyle w:val="17"/>
              <w:rPr>
                <w:sz w:val="18"/>
              </w:rPr>
            </w:pPr>
          </w:p>
          <w:p>
            <w:pPr>
              <w:pStyle w:val="17"/>
              <w:rPr>
                <w:sz w:val="18"/>
              </w:rPr>
            </w:pPr>
          </w:p>
          <w:p>
            <w:pPr>
              <w:pStyle w:val="17"/>
              <w:spacing w:before="142"/>
              <w:ind w:left="57"/>
              <w:rPr>
                <w:sz w:val="18"/>
              </w:rPr>
            </w:pPr>
            <w:r>
              <w:rPr>
                <w:sz w:val="18"/>
              </w:rPr>
              <w:t>否</w:t>
            </w:r>
          </w:p>
        </w:tc>
        <w:tc>
          <w:tcPr>
            <w:tcW w:w="848" w:type="dxa"/>
          </w:tcPr>
          <w:p>
            <w:pPr>
              <w:pStyle w:val="17"/>
              <w:rPr>
                <w:sz w:val="18"/>
              </w:rPr>
            </w:pPr>
          </w:p>
          <w:p>
            <w:pPr>
              <w:pStyle w:val="17"/>
              <w:rPr>
                <w:sz w:val="18"/>
              </w:rPr>
            </w:pPr>
          </w:p>
          <w:p>
            <w:pPr>
              <w:pStyle w:val="17"/>
              <w:rPr>
                <w:sz w:val="18"/>
              </w:rPr>
            </w:pPr>
          </w:p>
          <w:p>
            <w:pPr>
              <w:pStyle w:val="17"/>
              <w:spacing w:before="142"/>
              <w:ind w:left="56"/>
              <w:rPr>
                <w:sz w:val="18"/>
              </w:rPr>
            </w:pPr>
            <w:r>
              <w:rPr>
                <w:sz w:val="18"/>
              </w:rPr>
              <w:t>否</w:t>
            </w:r>
          </w:p>
        </w:tc>
        <w:tc>
          <w:tcPr>
            <w:tcW w:w="848" w:type="dxa"/>
          </w:tcPr>
          <w:p>
            <w:pPr>
              <w:pStyle w:val="17"/>
              <w:spacing w:before="59" w:line="242" w:lineRule="auto"/>
              <w:ind w:left="57" w:right="43"/>
              <w:jc w:val="both"/>
              <w:rPr>
                <w:sz w:val="18"/>
              </w:rPr>
            </w:pPr>
            <w:r>
              <w:rPr>
                <w:sz w:val="18"/>
              </w:rPr>
              <w:t>对承担预防接种工作的医疗卫生机构</w:t>
            </w:r>
          </w:p>
          <w:p>
            <w:pPr>
              <w:pStyle w:val="17"/>
              <w:spacing w:before="43" w:line="276" w:lineRule="auto"/>
              <w:ind w:left="57" w:right="46"/>
              <w:jc w:val="both"/>
              <w:rPr>
                <w:sz w:val="18"/>
              </w:rPr>
            </w:pPr>
            <w:r>
              <w:rPr>
                <w:rFonts w:ascii="PMingLiU" w:eastAsia="PMingLiU" w:hint="eastAsia"/>
                <w:sz w:val="18"/>
              </w:rPr>
              <w:t>（</w:t>
            </w:r>
            <w:r>
              <w:rPr>
                <w:sz w:val="18"/>
              </w:rPr>
              <w:t>接种单位</w:t>
            </w:r>
            <w:r>
              <w:rPr>
                <w:rFonts w:ascii="PMingLiU" w:eastAsia="PMingLiU" w:hint="eastAsia"/>
                <w:sz w:val="18"/>
              </w:rPr>
              <w:t>）</w:t>
            </w:r>
            <w:r>
              <w:rPr>
                <w:sz w:val="18"/>
              </w:rPr>
              <w:t>确认的通知</w:t>
            </w:r>
          </w:p>
        </w:tc>
        <w:tc>
          <w:tcPr>
            <w:tcW w:w="852" w:type="dxa"/>
          </w:tcPr>
          <w:p>
            <w:pPr>
              <w:pStyle w:val="17"/>
              <w:rPr>
                <w:sz w:val="18"/>
              </w:rPr>
            </w:pPr>
          </w:p>
          <w:p>
            <w:pPr>
              <w:pStyle w:val="17"/>
              <w:rPr>
                <w:sz w:val="18"/>
              </w:rPr>
            </w:pPr>
          </w:p>
          <w:p>
            <w:pPr>
              <w:pStyle w:val="17"/>
              <w:rPr>
                <w:sz w:val="18"/>
              </w:rPr>
            </w:pPr>
          </w:p>
          <w:p>
            <w:pPr>
              <w:pStyle w:val="17"/>
              <w:spacing w:before="142"/>
              <w:ind w:left="56"/>
              <w:rPr>
                <w:sz w:val="18"/>
              </w:rPr>
            </w:pPr>
            <w:r>
              <w:rPr>
                <w:sz w:val="18"/>
              </w:rPr>
              <w:t>批文</w:t>
            </w:r>
          </w:p>
        </w:tc>
        <w:tc>
          <w:tcPr>
            <w:tcW w:w="1569" w:type="dxa"/>
          </w:tcPr>
          <w:p>
            <w:pPr>
              <w:pStyle w:val="17"/>
              <w:rPr>
                <w:sz w:val="20"/>
              </w:rPr>
            </w:pPr>
          </w:p>
          <w:p>
            <w:pPr>
              <w:pStyle w:val="17"/>
              <w:spacing w:before="2"/>
              <w:rPr>
                <w:sz w:val="24"/>
              </w:rPr>
            </w:pPr>
          </w:p>
          <w:p>
            <w:pPr>
              <w:pStyle w:val="17"/>
              <w:spacing w:line="271" w:lineRule="auto"/>
              <w:ind w:left="56" w:right="45"/>
              <w:jc w:val="both"/>
              <w:rPr>
                <w:sz w:val="18"/>
              </w:rPr>
            </w:pPr>
            <w:r>
              <w:rPr>
                <w:rFonts w:ascii="PMingLiU" w:eastAsia="PMingLiU" w:hint="eastAsia"/>
                <w:sz w:val="18"/>
              </w:rPr>
              <w:t>1</w:t>
            </w:r>
            <w:r>
              <w:rPr>
                <w:rFonts w:ascii="PMingLiU" w:eastAsia="PMingLiU" w:hint="eastAsia"/>
                <w:spacing w:val="-36"/>
                <w:sz w:val="18"/>
              </w:rPr>
              <w:t>、</w:t>
            </w:r>
            <w:r>
              <w:rPr>
                <w:sz w:val="18"/>
              </w:rPr>
              <w:t>疫苗储存</w:t>
            </w:r>
            <w:r>
              <w:rPr>
                <w:rFonts w:ascii="PMingLiU" w:eastAsia="PMingLiU" w:hint="eastAsia"/>
                <w:spacing w:val="-39"/>
                <w:sz w:val="18"/>
              </w:rPr>
              <w:t>、</w:t>
            </w:r>
            <w:r>
              <w:rPr>
                <w:spacing w:val="-8"/>
                <w:sz w:val="18"/>
              </w:rPr>
              <w:t>运输</w:t>
            </w:r>
            <w:r>
              <w:rPr>
                <w:spacing w:val="-2"/>
                <w:sz w:val="18"/>
              </w:rPr>
              <w:t>管理规范的冷藏设</w:t>
            </w:r>
            <w:r>
              <w:rPr>
                <w:sz w:val="18"/>
              </w:rPr>
              <w:t>施</w:t>
            </w:r>
            <w:r>
              <w:rPr>
                <w:rFonts w:ascii="PMingLiU" w:eastAsia="PMingLiU" w:hint="eastAsia"/>
                <w:sz w:val="18"/>
              </w:rPr>
              <w:t>、</w:t>
            </w:r>
            <w:r>
              <w:rPr>
                <w:sz w:val="18"/>
              </w:rPr>
              <w:t>设备证明材料</w:t>
            </w:r>
          </w:p>
        </w:tc>
        <w:tc>
          <w:tcPr>
            <w:tcW w:w="772" w:type="dxa"/>
          </w:tcPr>
          <w:p>
            <w:pPr>
              <w:pStyle w:val="17"/>
              <w:rPr>
                <w:sz w:val="18"/>
              </w:rPr>
            </w:pPr>
          </w:p>
          <w:p>
            <w:pPr>
              <w:pStyle w:val="17"/>
              <w:rPr>
                <w:sz w:val="18"/>
              </w:rPr>
            </w:pPr>
          </w:p>
          <w:p>
            <w:pPr>
              <w:pStyle w:val="17"/>
              <w:spacing w:before="4"/>
              <w:rPr>
                <w:sz w:val="20"/>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spacing w:before="12"/>
              <w:rPr>
                <w:sz w:val="19"/>
              </w:rPr>
            </w:pPr>
          </w:p>
          <w:p>
            <w:pPr>
              <w:pStyle w:val="17"/>
              <w:spacing w:line="245" w:lineRule="auto"/>
              <w:ind w:left="55" w:right="366"/>
              <w:rPr>
                <w:sz w:val="18"/>
              </w:rPr>
            </w:pPr>
            <w:r>
              <w:rPr>
                <w:sz w:val="18"/>
              </w:rPr>
              <w:t>原件和复印件</w:t>
            </w:r>
          </w:p>
        </w:tc>
      </w:tr>
      <w:tr>
        <w:trPr>
          <w:trHeight w:val="1354"/>
        </w:trPr>
        <w:tc>
          <w:tcPr>
            <w:tcW w:w="537" w:type="dxa"/>
          </w:tcPr>
          <w:p>
            <w:pPr>
              <w:pStyle w:val="17"/>
              <w:rPr>
                <w:sz w:val="20"/>
              </w:rPr>
            </w:pPr>
          </w:p>
          <w:p>
            <w:pPr>
              <w:pStyle w:val="17"/>
              <w:spacing w:before="11"/>
              <w:rPr>
                <w:sz w:val="23"/>
              </w:rPr>
            </w:pPr>
          </w:p>
          <w:p>
            <w:pPr>
              <w:pStyle w:val="17"/>
              <w:spacing w:before="1"/>
              <w:ind w:left="66" w:right="60"/>
              <w:jc w:val="center"/>
              <w:rPr>
                <w:rFonts w:ascii="PMingLiU" w:hAnsi="PMingLiU"/>
                <w:sz w:val="18"/>
              </w:rPr>
            </w:pPr>
            <w:r>
              <w:rPr>
                <w:rFonts w:ascii="PMingLiU" w:hAnsi="PMingLiU"/>
                <w:w w:val="104"/>
                <w:sz w:val="18"/>
              </w:rPr>
              <w:t>813</w:t>
            </w:r>
          </w:p>
        </w:tc>
        <w:tc>
          <w:tcPr>
            <w:tcW w:w="1431" w:type="dxa"/>
            <w:tcBorders>
              <w:top w:val="single" w:sz="4" w:space="0" w:color="000000"/>
              <w:left w:val="single" w:sz="4" w:space="0" w:color="000000"/>
              <w:right w:val="single" w:sz="4" w:space="0" w:color="000000"/>
            </w:tcBorders>
          </w:tcPr>
          <w:p>
            <w:pPr>
              <w:pStyle w:val="17"/>
              <w:rPr>
                <w:sz w:val="18"/>
              </w:rPr>
            </w:pPr>
          </w:p>
          <w:p>
            <w:pPr>
              <w:pStyle w:val="17"/>
              <w:spacing w:before="9"/>
              <w:rPr>
                <w:sz w:val="16"/>
              </w:rPr>
            </w:pPr>
          </w:p>
          <w:p>
            <w:pPr>
              <w:pStyle w:val="17"/>
              <w:spacing w:line="242" w:lineRule="auto"/>
              <w:ind w:left="57" w:right="43"/>
              <w:rPr>
                <w:sz w:val="18"/>
              </w:rPr>
            </w:pPr>
            <w:r>
              <w:rPr>
                <w:sz w:val="18"/>
              </w:rPr>
              <w:t>再生育涉及病残儿医学鉴定</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9"/>
              <w:rPr>
                <w:sz w:val="16"/>
              </w:rPr>
            </w:pPr>
          </w:p>
          <w:p>
            <w:pPr>
              <w:pStyle w:val="17"/>
              <w:spacing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99"/>
              <w:ind w:left="56"/>
              <w:rPr>
                <w:rFonts w:ascii="PMingLiU" w:eastAsia="PMingLiU" w:hint="eastAsia"/>
                <w:sz w:val="18"/>
              </w:rPr>
            </w:pPr>
            <w:r>
              <w:rPr>
                <w:rFonts w:ascii="PMingLiU" w:eastAsia="PMingLiU" w:hint="eastAsia"/>
                <w:spacing w:val="4"/>
                <w:sz w:val="18"/>
              </w:rPr>
              <w:t>《</w:t>
            </w:r>
            <w:r>
              <w:rPr>
                <w:spacing w:val="3"/>
                <w:sz w:val="18"/>
              </w:rPr>
              <w:t>计划生育技术服务管理条例</w:t>
            </w:r>
            <w:r>
              <w:rPr>
                <w:rFonts w:ascii="PMingLiU" w:eastAsia="PMingLiU" w:hint="eastAsia"/>
                <w:sz w:val="18"/>
              </w:rPr>
              <w:t>》</w:t>
            </w:r>
          </w:p>
          <w:p>
            <w:pPr>
              <w:pStyle w:val="17"/>
              <w:spacing w:before="58"/>
              <w:ind w:left="56"/>
              <w:rPr>
                <w:sz w:val="18"/>
              </w:rPr>
            </w:pPr>
            <w:r>
              <w:rPr>
                <w:rFonts w:ascii="PMingLiU" w:eastAsia="PMingLiU" w:hint="eastAsia"/>
                <w:sz w:val="18"/>
              </w:rPr>
              <w:t>（</w:t>
            </w:r>
            <w:r>
              <w:rPr>
                <w:rFonts w:ascii="PMingLiU" w:eastAsia="PMingLiU" w:hint="eastAsia"/>
                <w:spacing w:val="-28"/>
                <w:sz w:val="18"/>
              </w:rPr>
              <w:t xml:space="preserve"> </w:t>
            </w:r>
            <w:r>
              <w:rPr>
                <w:spacing w:val="17"/>
                <w:sz w:val="18"/>
              </w:rPr>
              <w:t>中华人民共和国国务院令第</w:t>
            </w:r>
          </w:p>
          <w:p>
            <w:pPr>
              <w:pStyle w:val="17"/>
              <w:spacing w:line="310" w:lineRule="atLeast"/>
              <w:ind w:left="56" w:right="5"/>
              <w:rPr>
                <w:rFonts w:ascii="PMingLiU" w:eastAsia="PMingLiU" w:hint="eastAsia"/>
                <w:sz w:val="18"/>
              </w:rPr>
            </w:pPr>
            <w:r>
              <w:rPr>
                <w:rFonts w:ascii="PMingLiU" w:eastAsia="PMingLiU" w:hint="eastAsia"/>
                <w:w w:val="104"/>
                <w:sz w:val="18"/>
              </w:rPr>
              <w:t xml:space="preserve">309 </w:t>
            </w:r>
            <w:r>
              <w:rPr>
                <w:w w:val="104"/>
                <w:sz w:val="18"/>
              </w:rPr>
              <w:t>号公布</w:t>
            </w:r>
            <w:r>
              <w:rPr>
                <w:rFonts w:ascii="PMingLiU" w:eastAsia="PMingLiU" w:hint="eastAsia"/>
                <w:spacing w:val="-6"/>
                <w:w w:val="104"/>
                <w:sz w:val="18"/>
              </w:rPr>
              <w:t xml:space="preserve">，2001 </w:t>
            </w:r>
            <w:r>
              <w:rPr>
                <w:spacing w:val="-29"/>
                <w:w w:val="104"/>
                <w:sz w:val="18"/>
              </w:rPr>
              <w:t xml:space="preserve">年 </w:t>
            </w:r>
            <w:r>
              <w:rPr>
                <w:rFonts w:ascii="PMingLiU" w:eastAsia="PMingLiU" w:hint="eastAsia"/>
                <w:w w:val="104"/>
                <w:sz w:val="18"/>
              </w:rPr>
              <w:t xml:space="preserve">6 </w:t>
            </w:r>
            <w:r>
              <w:rPr>
                <w:spacing w:val="-30"/>
                <w:w w:val="104"/>
                <w:sz w:val="18"/>
              </w:rPr>
              <w:t xml:space="preserve">月 </w:t>
            </w:r>
            <w:r>
              <w:rPr>
                <w:rFonts w:ascii="PMingLiU" w:eastAsia="PMingLiU" w:hint="eastAsia"/>
                <w:w w:val="104"/>
                <w:sz w:val="18"/>
              </w:rPr>
              <w:t xml:space="preserve">13 </w:t>
            </w:r>
            <w:r>
              <w:rPr>
                <w:spacing w:val="-6"/>
                <w:w w:val="104"/>
                <w:sz w:val="18"/>
              </w:rPr>
              <w:t>日起</w:t>
            </w:r>
            <w:r>
              <w:rPr>
                <w:w w:val="104"/>
                <w:sz w:val="18"/>
              </w:rPr>
              <w:t>施行</w:t>
            </w:r>
            <w:r>
              <w:rPr>
                <w:rFonts w:ascii="PMingLiU" w:eastAsia="PMingLiU" w:hint="eastAsia"/>
                <w:w w:val="104"/>
                <w:sz w:val="18"/>
              </w:rPr>
              <w:t>）</w:t>
            </w:r>
            <w:r>
              <w:rPr>
                <w:w w:val="104"/>
                <w:sz w:val="18"/>
              </w:rPr>
              <w:t>第十二条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1"/>
              <w:rPr>
                <w:sz w:val="23"/>
              </w:rPr>
            </w:pPr>
          </w:p>
          <w:p>
            <w:pPr>
              <w:pStyle w:val="17"/>
              <w:spacing w:before="1"/>
              <w:ind w:left="55"/>
              <w:rPr>
                <w:rFonts w:ascii="PMingLiU" w:hAnsi="PMingLiU"/>
                <w:sz w:val="18"/>
              </w:rPr>
            </w:pPr>
            <w:r>
              <w:rPr>
                <w:rFonts w:ascii="PMingLiU" w:hAnsi="PMingLiU"/>
                <w:w w:val="104"/>
                <w:sz w:val="18"/>
              </w:rPr>
              <w:t>30</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spacing w:before="7"/>
              <w:rPr>
                <w:sz w:val="19"/>
              </w:rPr>
            </w:pPr>
          </w:p>
          <w:p>
            <w:pPr>
              <w:pStyle w:val="17"/>
              <w:spacing w:line="290" w:lineRule="auto"/>
              <w:ind w:left="57" w:right="44"/>
              <w:jc w:val="both"/>
              <w:rPr>
                <w:rFonts w:ascii="PMingLiU" w:eastAsia="PMingLiU" w:hint="eastAsia"/>
                <w:sz w:val="18"/>
              </w:rPr>
            </w:pPr>
            <w:r>
              <w:rPr>
                <w:sz w:val="18"/>
              </w:rPr>
              <w:t>其生育的两个子女中一个由各种原因致病致残</w:t>
            </w:r>
            <w:r>
              <w:rPr>
                <w:rFonts w:ascii="PMingLiU" w:eastAsia="PMingLiU" w:hint="eastAsia"/>
                <w:sz w:val="18"/>
              </w:rPr>
              <w:t>，</w:t>
            </w:r>
            <w:r>
              <w:rPr>
                <w:sz w:val="18"/>
              </w:rPr>
              <w:t>符合法律法规规定条件要求再生育的</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7"/>
              <w:rPr>
                <w:sz w:val="25"/>
              </w:rPr>
            </w:pPr>
          </w:p>
          <w:p>
            <w:pPr>
              <w:pStyle w:val="17"/>
              <w:spacing w:line="242" w:lineRule="auto"/>
              <w:ind w:left="57" w:right="43"/>
              <w:jc w:val="both"/>
              <w:rPr>
                <w:sz w:val="18"/>
              </w:rPr>
            </w:pPr>
            <w:r>
              <w:rPr>
                <w:sz w:val="18"/>
              </w:rPr>
              <w:t>病残儿医学鉴定结论通知书</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20"/>
              </w:rPr>
            </w:pPr>
          </w:p>
          <w:p>
            <w:pPr>
              <w:pStyle w:val="17"/>
              <w:spacing w:before="1"/>
              <w:rPr>
                <w:sz w:val="24"/>
              </w:rPr>
            </w:pPr>
          </w:p>
          <w:p>
            <w:pPr>
              <w:pStyle w:val="17"/>
              <w:ind w:left="56"/>
              <w:rPr>
                <w:sz w:val="18"/>
              </w:rPr>
            </w:pPr>
            <w:r>
              <w:rPr>
                <w:rFonts w:ascii="PMingLiU" w:eastAsia="PMingLiU" w:hint="eastAsia"/>
                <w:sz w:val="18"/>
              </w:rPr>
              <w:t>1、</w:t>
            </w:r>
            <w:r>
              <w:rPr>
                <w:sz w:val="18"/>
              </w:rPr>
              <w:t>保证书</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25"/>
              </w:rPr>
            </w:pPr>
          </w:p>
          <w:p>
            <w:pPr>
              <w:pStyle w:val="17"/>
              <w:ind w:left="57"/>
              <w:rPr>
                <w:sz w:val="18"/>
              </w:rPr>
            </w:pPr>
            <w:r>
              <w:rPr>
                <w:sz w:val="18"/>
              </w:rPr>
              <w:t>纸质</w:t>
            </w:r>
          </w:p>
        </w:tc>
        <w:tc>
          <w:tcPr>
            <w:tcW w:w="974" w:type="dxa"/>
          </w:tcPr>
          <w:p>
            <w:pPr>
              <w:pStyle w:val="17"/>
              <w:rPr>
                <w:sz w:val="18"/>
              </w:rPr>
            </w:pPr>
          </w:p>
          <w:p>
            <w:pPr>
              <w:pStyle w:val="17"/>
              <w:spacing w:before="9"/>
              <w:rPr>
                <w:sz w:val="16"/>
              </w:rPr>
            </w:pPr>
          </w:p>
          <w:p>
            <w:pPr>
              <w:pStyle w:val="17"/>
              <w:spacing w:line="242" w:lineRule="auto"/>
              <w:ind w:left="55" w:right="366"/>
              <w:rPr>
                <w:sz w:val="18"/>
              </w:rPr>
            </w:pPr>
            <w:r>
              <w:rPr>
                <w:sz w:val="18"/>
              </w:rPr>
              <w:t>原件和复印件</w:t>
            </w:r>
          </w:p>
        </w:tc>
      </w:tr>
      <w:tr>
        <w:trPr>
          <w:trHeight w:val="2363"/>
        </w:trPr>
        <w:tc>
          <w:tcPr>
            <w:tcW w:w="537" w:type="dxa"/>
          </w:tcPr>
          <w:p>
            <w:pPr>
              <w:pStyle w:val="17"/>
              <w:rPr>
                <w:sz w:val="20"/>
              </w:rPr>
            </w:pPr>
          </w:p>
          <w:p>
            <w:pPr>
              <w:pStyle w:val="17"/>
              <w:rPr>
                <w:sz w:val="20"/>
              </w:rPr>
            </w:pPr>
          </w:p>
          <w:p>
            <w:pPr>
              <w:pStyle w:val="17"/>
              <w:rPr>
                <w:sz w:val="20"/>
              </w:rPr>
            </w:pPr>
          </w:p>
          <w:p>
            <w:pPr>
              <w:pStyle w:val="17"/>
              <w:spacing w:before="4"/>
              <w:rPr>
                <w:sz w:val="23"/>
              </w:rPr>
            </w:pPr>
          </w:p>
          <w:p>
            <w:pPr>
              <w:pStyle w:val="17"/>
              <w:spacing w:before="1"/>
              <w:ind w:left="66" w:right="60"/>
              <w:jc w:val="center"/>
              <w:rPr>
                <w:rFonts w:ascii="PMingLiU" w:hAnsi="PMingLiU"/>
                <w:sz w:val="18"/>
              </w:rPr>
            </w:pPr>
            <w:r>
              <w:rPr>
                <w:rFonts w:ascii="PMingLiU" w:hAnsi="PMingLiU"/>
                <w:w w:val="104"/>
                <w:sz w:val="18"/>
              </w:rPr>
              <w:t>814</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2"/>
              <w:rPr>
                <w:sz w:val="20"/>
              </w:rPr>
            </w:pPr>
          </w:p>
          <w:p>
            <w:pPr>
              <w:pStyle w:val="17"/>
              <w:spacing w:line="242" w:lineRule="auto"/>
              <w:ind w:left="57" w:right="43"/>
              <w:rPr>
                <w:sz w:val="18"/>
              </w:rPr>
            </w:pPr>
            <w:r>
              <w:rPr>
                <w:sz w:val="18"/>
              </w:rPr>
              <w:t>计划生育手术并发症鉴定</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2"/>
              <w:rPr>
                <w:sz w:val="20"/>
              </w:rPr>
            </w:pPr>
          </w:p>
          <w:p>
            <w:pPr>
              <w:pStyle w:val="17"/>
              <w:spacing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43"/>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2"/>
              <w:rPr>
                <w:sz w:val="19"/>
              </w:rPr>
            </w:pPr>
          </w:p>
          <w:p>
            <w:pPr>
              <w:pStyle w:val="17"/>
              <w:spacing w:before="1"/>
              <w:ind w:left="56"/>
              <w:rPr>
                <w:rFonts w:ascii="PMingLiU" w:eastAsia="PMingLiU" w:hint="eastAsia"/>
                <w:sz w:val="18"/>
              </w:rPr>
            </w:pPr>
            <w:r>
              <w:rPr>
                <w:rFonts w:ascii="PMingLiU" w:eastAsia="PMingLiU" w:hint="eastAsia"/>
                <w:sz w:val="18"/>
              </w:rPr>
              <w:t>《</w:t>
            </w:r>
            <w:r>
              <w:rPr>
                <w:sz w:val="18"/>
              </w:rPr>
              <w:t>计划生育技术服务管理条例</w:t>
            </w:r>
            <w:r>
              <w:rPr>
                <w:rFonts w:ascii="PMingLiU" w:eastAsia="PMingLiU" w:hint="eastAsia"/>
                <w:sz w:val="18"/>
              </w:rPr>
              <w:t>》</w:t>
            </w:r>
          </w:p>
          <w:p>
            <w:pPr>
              <w:pStyle w:val="17"/>
              <w:spacing w:before="57" w:line="295" w:lineRule="auto"/>
              <w:ind w:left="56" w:right="47"/>
              <w:rPr>
                <w:rFonts w:ascii="PMingLiU" w:eastAsia="PMingLiU" w:hint="eastAsia"/>
                <w:sz w:val="18"/>
              </w:rPr>
            </w:pPr>
            <w:r>
              <w:rPr>
                <w:rFonts w:ascii="PMingLiU" w:eastAsia="PMingLiU" w:hint="eastAsia"/>
                <w:sz w:val="18"/>
              </w:rPr>
              <w:t>（</w:t>
            </w:r>
            <w:r>
              <w:rPr>
                <w:sz w:val="18"/>
              </w:rPr>
              <w:t xml:space="preserve">国务院令第 </w:t>
            </w:r>
            <w:r>
              <w:rPr>
                <w:rFonts w:ascii="PMingLiU" w:eastAsia="PMingLiU" w:hint="eastAsia"/>
                <w:sz w:val="18"/>
              </w:rPr>
              <w:t xml:space="preserve">309 </w:t>
            </w:r>
            <w:r>
              <w:rPr>
                <w:sz w:val="18"/>
              </w:rPr>
              <w:t>号</w:t>
            </w:r>
            <w:r>
              <w:rPr>
                <w:rFonts w:ascii="PMingLiU" w:eastAsia="PMingLiU" w:hint="eastAsia"/>
                <w:sz w:val="18"/>
              </w:rPr>
              <w:t>）</w:t>
            </w:r>
            <w:r>
              <w:rPr>
                <w:sz w:val="18"/>
              </w:rPr>
              <w:t>第二十九</w:t>
            </w:r>
            <w:r>
              <w:rPr>
                <w:w w:val="104"/>
                <w:sz w:val="18"/>
              </w:rPr>
              <w:t>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4"/>
              <w:rPr>
                <w:sz w:val="23"/>
              </w:rPr>
            </w:pPr>
          </w:p>
          <w:p>
            <w:pPr>
              <w:pStyle w:val="17"/>
              <w:spacing w:before="1"/>
              <w:ind w:left="55"/>
              <w:rPr>
                <w:rFonts w:ascii="PMingLiU" w:hAnsi="PMingLiU"/>
                <w:sz w:val="18"/>
              </w:rPr>
            </w:pPr>
            <w:r>
              <w:rPr>
                <w:rFonts w:ascii="PMingLiU" w:hAnsi="PMingLiU"/>
                <w:w w:val="104"/>
                <w:sz w:val="18"/>
              </w:rPr>
              <w:t>10</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43"/>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spacing w:before="101" w:line="274" w:lineRule="auto"/>
              <w:ind w:left="57" w:right="44"/>
              <w:jc w:val="both"/>
              <w:rPr>
                <w:rFonts w:ascii="PMingLiU" w:eastAsia="PMingLiU" w:hint="eastAsia"/>
                <w:sz w:val="18"/>
              </w:rPr>
            </w:pPr>
            <w:r>
              <w:rPr>
                <w:sz w:val="18"/>
              </w:rPr>
              <w:t>人口科技</w:t>
            </w:r>
            <w:r>
              <w:rPr>
                <w:rFonts w:ascii="PMingLiU" w:eastAsia="PMingLiU" w:hint="eastAsia"/>
                <w:sz w:val="18"/>
              </w:rPr>
              <w:t xml:space="preserve">（2011）67 </w:t>
            </w:r>
            <w:r>
              <w:rPr>
                <w:sz w:val="18"/>
              </w:rPr>
              <w:t>号计划生育手术并发症鉴定管理办法第三章第十七条</w:t>
            </w:r>
            <w:r>
              <w:rPr>
                <w:rFonts w:ascii="PMingLiU" w:eastAsia="PMingLiU" w:hint="eastAsia"/>
                <w:sz w:val="18"/>
              </w:rPr>
              <w:t>：</w:t>
            </w:r>
            <w:r>
              <w:rPr>
                <w:sz w:val="18"/>
              </w:rPr>
              <w:t>受术者接受国家规定免费的基本项目的计划生育手术后</w:t>
            </w:r>
            <w:r>
              <w:rPr>
                <w:rFonts w:ascii="PMingLiU" w:eastAsia="PMingLiU" w:hint="eastAsia"/>
                <w:sz w:val="18"/>
              </w:rPr>
              <w:t>，</w:t>
            </w:r>
            <w:r>
              <w:rPr>
                <w:sz w:val="18"/>
              </w:rPr>
              <w:t xml:space="preserve">自知道或者应当知道其身体因计划生育手术导致不良后果之日起 </w:t>
            </w:r>
            <w:r>
              <w:rPr>
                <w:rFonts w:ascii="PMingLiU" w:eastAsia="PMingLiU" w:hint="eastAsia"/>
                <w:sz w:val="18"/>
              </w:rPr>
              <w:t xml:space="preserve">1 </w:t>
            </w:r>
            <w:r>
              <w:rPr>
                <w:sz w:val="18"/>
              </w:rPr>
              <w:t>年内</w:t>
            </w:r>
            <w:r>
              <w:rPr>
                <w:rFonts w:ascii="PMingLiU" w:eastAsia="PMingLiU" w:hint="eastAsia"/>
                <w:sz w:val="18"/>
              </w:rPr>
              <w:t>，</w:t>
            </w:r>
            <w:r>
              <w:rPr>
                <w:sz w:val="18"/>
              </w:rPr>
              <w:t>可以提出并发症鉴定申请</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43"/>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43"/>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43"/>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43"/>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43"/>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36" w:line="242" w:lineRule="auto"/>
              <w:ind w:left="57" w:right="43"/>
              <w:jc w:val="both"/>
              <w:rPr>
                <w:sz w:val="18"/>
              </w:rPr>
            </w:pPr>
            <w:r>
              <w:rPr>
                <w:sz w:val="18"/>
              </w:rPr>
              <w:t>河北省计划生育手术并发症鉴定记录表</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43"/>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5"/>
              <w:rPr>
                <w:sz w:val="20"/>
              </w:rPr>
            </w:pPr>
          </w:p>
          <w:p>
            <w:pPr>
              <w:pStyle w:val="17"/>
              <w:spacing w:line="254" w:lineRule="auto"/>
              <w:ind w:left="56" w:right="45"/>
              <w:rPr>
                <w:sz w:val="18"/>
              </w:rPr>
            </w:pPr>
            <w:r>
              <w:rPr>
                <w:rFonts w:ascii="PMingLiU" w:eastAsia="PMingLiU" w:hint="eastAsia"/>
                <w:sz w:val="18"/>
              </w:rPr>
              <w:t>1</w:t>
            </w:r>
            <w:r>
              <w:rPr>
                <w:rFonts w:ascii="PMingLiU" w:eastAsia="PMingLiU" w:hint="eastAsia"/>
                <w:spacing w:val="-75"/>
                <w:sz w:val="18"/>
              </w:rPr>
              <w:t>、</w:t>
            </w:r>
            <w:r>
              <w:rPr>
                <w:spacing w:val="-3"/>
                <w:sz w:val="18"/>
              </w:rPr>
              <w:t>计划生育手术并</w:t>
            </w:r>
            <w:r>
              <w:rPr>
                <w:sz w:val="18"/>
              </w:rPr>
              <w:t>发症鉴定申请表</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43"/>
              <w:ind w:left="57"/>
              <w:rPr>
                <w:sz w:val="18"/>
              </w:rPr>
            </w:pPr>
            <w:r>
              <w:rPr>
                <w:sz w:val="18"/>
              </w:rPr>
              <w:t>纸质</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spacing w:before="143"/>
              <w:ind w:left="55"/>
              <w:rPr>
                <w:sz w:val="18"/>
              </w:rPr>
            </w:pPr>
            <w:r>
              <w:rPr>
                <w:sz w:val="18"/>
              </w:rPr>
              <w:t>原件</w:t>
            </w:r>
          </w:p>
        </w:tc>
      </w:tr>
      <w:tr>
        <w:trPr>
          <w:trHeight w:val="1277"/>
        </w:trPr>
        <w:tc>
          <w:tcPr>
            <w:tcW w:w="537" w:type="dxa"/>
          </w:tcPr>
          <w:p>
            <w:pPr>
              <w:pStyle w:val="17"/>
              <w:rPr>
                <w:sz w:val="20"/>
              </w:rPr>
            </w:pPr>
          </w:p>
          <w:p>
            <w:pPr>
              <w:pStyle w:val="17"/>
              <w:spacing w:before="10"/>
              <w:rPr>
                <w:sz w:val="20"/>
              </w:rPr>
            </w:pPr>
          </w:p>
          <w:p>
            <w:pPr>
              <w:pStyle w:val="17"/>
              <w:ind w:left="66" w:right="60"/>
              <w:jc w:val="center"/>
              <w:rPr>
                <w:rFonts w:ascii="PMingLiU" w:hAnsi="PMingLiU"/>
                <w:sz w:val="18"/>
              </w:rPr>
            </w:pPr>
            <w:r>
              <w:rPr>
                <w:rFonts w:ascii="PMingLiU" w:hAnsi="PMingLiU"/>
                <w:w w:val="104"/>
                <w:sz w:val="18"/>
              </w:rPr>
              <w:t>815</w:t>
            </w:r>
          </w:p>
        </w:tc>
        <w:tc>
          <w:tcPr>
            <w:tcW w:w="1431" w:type="dxa"/>
            <w:tcBorders>
              <w:top w:val="single" w:sz="4" w:space="0" w:color="000000"/>
              <w:left w:val="single" w:sz="4" w:space="0" w:color="000000"/>
              <w:right w:val="single" w:sz="4" w:space="0" w:color="000000"/>
            </w:tcBorders>
          </w:tcPr>
          <w:p>
            <w:pPr>
              <w:pStyle w:val="17"/>
              <w:rPr>
                <w:sz w:val="18"/>
              </w:rPr>
            </w:pPr>
          </w:p>
          <w:p>
            <w:pPr>
              <w:pStyle w:val="17"/>
              <w:spacing w:before="10"/>
              <w:rPr>
                <w:sz w:val="22"/>
              </w:rPr>
            </w:pPr>
          </w:p>
          <w:p>
            <w:pPr>
              <w:pStyle w:val="17"/>
              <w:ind w:right="281"/>
              <w:jc w:val="right"/>
              <w:rPr>
                <w:sz w:val="18"/>
              </w:rPr>
            </w:pPr>
            <w:r>
              <w:rPr>
                <w:sz w:val="18"/>
              </w:rPr>
              <w:t>中医诊所备案</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8"/>
              <w:rPr>
                <w:sz w:val="13"/>
              </w:rPr>
            </w:pPr>
          </w:p>
          <w:p>
            <w:pPr>
              <w:pStyle w:val="17"/>
              <w:spacing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10"/>
              <w:rPr>
                <w:sz w:val="22"/>
              </w:rPr>
            </w:pPr>
          </w:p>
          <w:p>
            <w:pPr>
              <w:pStyle w:val="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11"/>
              <w:rPr>
                <w:sz w:val="16"/>
              </w:rPr>
            </w:pPr>
          </w:p>
          <w:p>
            <w:pPr>
              <w:pStyle w:val="17"/>
              <w:spacing w:line="295" w:lineRule="auto"/>
              <w:ind w:left="56" w:right="45"/>
              <w:jc w:val="both"/>
              <w:rPr>
                <w:rFonts w:ascii="PMingLiU" w:eastAsia="PMingLiU" w:hint="eastAsia"/>
                <w:sz w:val="18"/>
              </w:rPr>
            </w:pPr>
            <w:r>
              <w:rPr>
                <w:rFonts w:ascii="PMingLiU" w:eastAsia="PMingLiU" w:hint="eastAsia"/>
                <w:sz w:val="18"/>
              </w:rPr>
              <w:t>《</w:t>
            </w:r>
            <w:r>
              <w:rPr>
                <w:sz w:val="18"/>
              </w:rPr>
              <w:t>中华人民共和国中医药法</w:t>
            </w:r>
            <w:r>
              <w:rPr>
                <w:rFonts w:ascii="PMingLiU" w:eastAsia="PMingLiU" w:hint="eastAsia"/>
                <w:sz w:val="18"/>
              </w:rPr>
              <w:t>》;</w:t>
            </w:r>
            <w:r>
              <w:rPr>
                <w:sz w:val="18"/>
              </w:rPr>
              <w:t>依据文号</w:t>
            </w:r>
            <w:r>
              <w:rPr>
                <w:rFonts w:ascii="PMingLiU" w:eastAsia="PMingLiU" w:hint="eastAsia"/>
                <w:sz w:val="18"/>
              </w:rPr>
              <w:t>:</w:t>
            </w:r>
            <w:r>
              <w:rPr>
                <w:sz w:val="18"/>
              </w:rPr>
              <w:t>中华人民共和国主席令第五十九号</w:t>
            </w:r>
            <w:r>
              <w:rPr>
                <w:rFonts w:ascii="PMingLiU" w:eastAsia="PMingLiU" w:hint="eastAsia"/>
                <w:sz w:val="18"/>
              </w:rPr>
              <w:t>;</w:t>
            </w:r>
            <w:r>
              <w:rPr>
                <w:sz w:val="18"/>
              </w:rPr>
              <w:t>条款号</w:t>
            </w:r>
            <w:r>
              <w:rPr>
                <w:rFonts w:ascii="PMingLiU" w:eastAsia="PMingLiU" w:hint="eastAsia"/>
                <w:sz w:val="18"/>
              </w:rPr>
              <w:t>:</w:t>
            </w:r>
            <w:r>
              <w:rPr>
                <w:sz w:val="18"/>
              </w:rPr>
              <w:t>第十四条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0"/>
              <w:rPr>
                <w:sz w:val="20"/>
              </w:rPr>
            </w:pPr>
          </w:p>
          <w:p>
            <w:pPr>
              <w:pStyle w:val="17"/>
              <w:ind w:left="55"/>
              <w:rPr>
                <w:rFonts w:ascii="PMingLiU" w:hAnsi="PMingLiU"/>
                <w:sz w:val="18"/>
              </w:rPr>
            </w:pPr>
            <w:r>
              <w:rPr>
                <w:rFonts w:ascii="PMingLiU" w:hAnsi="PMingLiU"/>
                <w:w w:val="104"/>
                <w:sz w:val="18"/>
              </w:rPr>
              <w:t>30</w:t>
            </w:r>
          </w:p>
        </w:tc>
        <w:tc>
          <w:tcPr>
            <w:tcW w:w="1135" w:type="dxa"/>
            <w:tcBorders>
              <w:top w:val="single" w:sz="4" w:space="0" w:color="000000"/>
              <w:left w:val="single" w:sz="4" w:space="0" w:color="000000"/>
              <w:right w:val="single" w:sz="4" w:space="0" w:color="000000"/>
            </w:tcBorders>
          </w:tcPr>
          <w:p>
            <w:pPr>
              <w:pStyle w:val="17"/>
              <w:spacing w:before="98" w:line="295"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社会组</w:t>
            </w:r>
          </w:p>
          <w:p>
            <w:pPr>
              <w:pStyle w:val="17"/>
              <w:spacing w:line="257" w:lineRule="auto"/>
              <w:ind w:left="57" w:right="45"/>
              <w:rPr>
                <w:sz w:val="18"/>
              </w:rPr>
            </w:pPr>
            <w:r>
              <w:rPr>
                <w:sz w:val="18"/>
              </w:rPr>
              <w:t>织法人</w:t>
            </w:r>
            <w:r>
              <w:rPr>
                <w:rFonts w:ascii="PMingLiU" w:eastAsia="PMingLiU" w:hint="eastAsia"/>
                <w:spacing w:val="-60"/>
                <w:sz w:val="18"/>
              </w:rPr>
              <w:t>、</w:t>
            </w:r>
            <w:r>
              <w:rPr>
                <w:spacing w:val="-9"/>
                <w:sz w:val="18"/>
              </w:rPr>
              <w:t>其他</w:t>
            </w:r>
            <w:r>
              <w:rPr>
                <w:sz w:val="18"/>
              </w:rPr>
              <w:t>组织</w:t>
            </w:r>
          </w:p>
        </w:tc>
        <w:tc>
          <w:tcPr>
            <w:tcW w:w="2691" w:type="dxa"/>
            <w:tcBorders>
              <w:top w:val="single" w:sz="4" w:space="0" w:color="000000"/>
              <w:left w:val="single" w:sz="4" w:space="0" w:color="000000"/>
              <w:right w:val="single" w:sz="4" w:space="0" w:color="000000"/>
            </w:tcBorders>
          </w:tcPr>
          <w:p>
            <w:pPr>
              <w:pStyle w:val="17"/>
              <w:rPr>
                <w:sz w:val="18"/>
              </w:rPr>
            </w:pPr>
          </w:p>
          <w:p>
            <w:pPr>
              <w:pStyle w:val="17"/>
              <w:spacing w:before="10"/>
              <w:rPr>
                <w:sz w:val="22"/>
              </w:rPr>
            </w:pPr>
          </w:p>
          <w:p>
            <w:pPr>
              <w:pStyle w:val="17"/>
              <w:ind w:left="57"/>
              <w:rPr>
                <w:sz w:val="18"/>
              </w:rPr>
            </w:pPr>
            <w:r>
              <w:rPr>
                <w:sz w:val="18"/>
              </w:rPr>
              <w:t>符合中医诊所备案标准</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10"/>
              <w:rPr>
                <w:sz w:val="22"/>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10"/>
              <w:rPr>
                <w:sz w:val="22"/>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10"/>
              <w:rPr>
                <w:sz w:val="22"/>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10"/>
              <w:rPr>
                <w:sz w:val="22"/>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10"/>
              <w:rPr>
                <w:sz w:val="22"/>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8"/>
              <w:rPr>
                <w:sz w:val="13"/>
              </w:rPr>
            </w:pPr>
          </w:p>
          <w:p>
            <w:pPr>
              <w:pStyle w:val="17"/>
              <w:spacing w:line="242" w:lineRule="auto"/>
              <w:ind w:left="57" w:right="43"/>
              <w:rPr>
                <w:sz w:val="18"/>
              </w:rPr>
            </w:pPr>
            <w:r>
              <w:rPr>
                <w:sz w:val="18"/>
              </w:rPr>
              <w:t>中医诊所备案证</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10"/>
              <w:rPr>
                <w:sz w:val="22"/>
              </w:rPr>
            </w:pPr>
          </w:p>
          <w:p>
            <w:pPr>
              <w:pStyle w:val="17"/>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spacing w:before="8"/>
              <w:rPr>
                <w:sz w:val="19"/>
              </w:rPr>
            </w:pPr>
          </w:p>
          <w:p>
            <w:pPr>
              <w:pStyle w:val="17"/>
              <w:spacing w:line="276" w:lineRule="auto"/>
              <w:ind w:left="56" w:right="45"/>
              <w:jc w:val="both"/>
              <w:rPr>
                <w:sz w:val="18"/>
              </w:rPr>
            </w:pPr>
            <w:r>
              <w:rPr>
                <w:rFonts w:ascii="PMingLiU" w:eastAsia="PMingLiU" w:hint="eastAsia"/>
                <w:sz w:val="18"/>
              </w:rPr>
              <w:t>1</w:t>
            </w:r>
            <w:r>
              <w:rPr>
                <w:rFonts w:ascii="PMingLiU" w:eastAsia="PMingLiU" w:hint="eastAsia"/>
                <w:spacing w:val="-75"/>
                <w:sz w:val="18"/>
              </w:rPr>
              <w:t>、</w:t>
            </w:r>
            <w:r>
              <w:rPr>
                <w:spacing w:val="-3"/>
                <w:sz w:val="18"/>
              </w:rPr>
              <w:t>医疗废物处理方</w:t>
            </w:r>
            <w:r>
              <w:rPr>
                <w:sz w:val="18"/>
              </w:rPr>
              <w:t>案</w:t>
            </w:r>
            <w:r>
              <w:rPr>
                <w:rFonts w:ascii="PMingLiU" w:eastAsia="PMingLiU" w:hint="eastAsia"/>
                <w:sz w:val="18"/>
              </w:rPr>
              <w:t>、</w:t>
            </w:r>
            <w:r>
              <w:rPr>
                <w:spacing w:val="-3"/>
                <w:sz w:val="18"/>
              </w:rPr>
              <w:t>诊所周边环境</w:t>
            </w:r>
            <w:r>
              <w:rPr>
                <w:sz w:val="18"/>
              </w:rPr>
              <w:t>情况说明</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0"/>
              <w:rPr>
                <w:sz w:val="22"/>
              </w:rPr>
            </w:pPr>
          </w:p>
          <w:p>
            <w:pPr>
              <w:pStyle w:val="17"/>
              <w:ind w:left="57"/>
              <w:rPr>
                <w:sz w:val="18"/>
              </w:rPr>
            </w:pPr>
            <w:r>
              <w:rPr>
                <w:sz w:val="18"/>
              </w:rPr>
              <w:t>纸质</w:t>
            </w:r>
          </w:p>
        </w:tc>
        <w:tc>
          <w:tcPr>
            <w:tcW w:w="974" w:type="dxa"/>
          </w:tcPr>
          <w:p>
            <w:pPr>
              <w:pStyle w:val="17"/>
              <w:rPr>
                <w:sz w:val="18"/>
              </w:rPr>
            </w:pPr>
          </w:p>
          <w:p>
            <w:pPr>
              <w:pStyle w:val="17"/>
              <w:spacing w:before="10"/>
              <w:rPr>
                <w:sz w:val="22"/>
              </w:rPr>
            </w:pPr>
          </w:p>
          <w:p>
            <w:pPr>
              <w:pStyle w:val="17"/>
              <w:ind w:left="55"/>
              <w:rPr>
                <w:sz w:val="18"/>
              </w:rPr>
            </w:pPr>
            <w:r>
              <w:rPr>
                <w:sz w:val="18"/>
              </w:rPr>
              <w:t>原件</w:t>
            </w:r>
          </w:p>
        </w:tc>
      </w:tr>
      <w:tr>
        <w:trPr>
          <w:trHeight w:val="1042"/>
        </w:trPr>
        <w:tc>
          <w:tcPr>
            <w:tcW w:w="537" w:type="dxa"/>
          </w:tcPr>
          <w:p>
            <w:pPr>
              <w:pStyle w:val="17"/>
              <w:rPr>
                <w:sz w:val="20"/>
              </w:rPr>
            </w:pPr>
          </w:p>
          <w:p>
            <w:pPr>
              <w:pStyle w:val="17"/>
              <w:spacing w:before="151"/>
              <w:ind w:left="66" w:right="60"/>
              <w:jc w:val="center"/>
              <w:rPr>
                <w:rFonts w:ascii="PMingLiU" w:hAnsi="PMingLiU"/>
                <w:sz w:val="18"/>
              </w:rPr>
            </w:pPr>
            <w:r>
              <w:rPr>
                <w:rFonts w:ascii="PMingLiU" w:hAnsi="PMingLiU"/>
                <w:w w:val="104"/>
                <w:sz w:val="18"/>
              </w:rPr>
              <w:t>816</w:t>
            </w:r>
          </w:p>
        </w:tc>
        <w:tc>
          <w:tcPr>
            <w:tcW w:w="1431" w:type="dxa"/>
            <w:tcBorders>
              <w:top w:val="single" w:sz="4" w:space="0" w:color="000000"/>
              <w:left w:val="single" w:sz="4" w:space="0" w:color="000000"/>
              <w:right w:val="single" w:sz="4" w:space="0" w:color="000000"/>
            </w:tcBorders>
          </w:tcPr>
          <w:p>
            <w:pPr>
              <w:pStyle w:val="17"/>
              <w:spacing w:before="7"/>
              <w:rPr>
                <w:sz w:val="22"/>
              </w:rPr>
            </w:pPr>
          </w:p>
          <w:p>
            <w:pPr>
              <w:pStyle w:val="17"/>
              <w:spacing w:before="1" w:line="242" w:lineRule="auto"/>
              <w:ind w:left="57" w:right="43"/>
              <w:rPr>
                <w:sz w:val="18"/>
              </w:rPr>
            </w:pPr>
            <w:r>
              <w:rPr>
                <w:sz w:val="18"/>
              </w:rPr>
              <w:t>农村独生子女身份审定</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spacing w:before="7"/>
              <w:rPr>
                <w:sz w:val="22"/>
              </w:rPr>
            </w:pPr>
          </w:p>
          <w:p>
            <w:pPr>
              <w:pStyle w:val="17"/>
              <w:spacing w:before="1"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spacing w:before="136" w:line="276" w:lineRule="auto"/>
              <w:ind w:left="57" w:right="44"/>
              <w:rPr>
                <w:sz w:val="18"/>
              </w:rPr>
            </w:pPr>
            <w:r>
              <w:rPr>
                <w:sz w:val="18"/>
              </w:rPr>
              <w:t>镇</w:t>
            </w:r>
            <w:r>
              <w:rPr>
                <w:rFonts w:ascii="PMingLiU" w:eastAsia="PMingLiU" w:hint="eastAsia"/>
                <w:sz w:val="18"/>
              </w:rPr>
              <w:t>（</w:t>
            </w:r>
            <w:r>
              <w:rPr>
                <w:sz w:val="18"/>
              </w:rPr>
              <w:t>乡街道</w:t>
            </w:r>
            <w:r>
              <w:rPr>
                <w:rFonts w:ascii="PMingLiU" w:eastAsia="PMingLiU" w:hint="eastAsia"/>
                <w:sz w:val="18"/>
              </w:rPr>
              <w:t xml:space="preserve">） </w:t>
            </w:r>
            <w:r>
              <w:rPr>
                <w:sz w:val="18"/>
              </w:rPr>
              <w:t>级</w:t>
            </w:r>
          </w:p>
        </w:tc>
        <w:tc>
          <w:tcPr>
            <w:tcW w:w="2696" w:type="dxa"/>
            <w:tcBorders>
              <w:top w:val="single" w:sz="4" w:space="0" w:color="000000"/>
              <w:left w:val="single" w:sz="4" w:space="0" w:color="000000"/>
              <w:right w:val="single" w:sz="4" w:space="0" w:color="000000"/>
            </w:tcBorders>
          </w:tcPr>
          <w:p>
            <w:pPr>
              <w:pStyle w:val="17"/>
              <w:spacing w:before="100" w:line="276" w:lineRule="auto"/>
              <w:ind w:left="56" w:right="45" w:hanging="204"/>
              <w:jc w:val="both"/>
              <w:rPr>
                <w:sz w:val="18"/>
              </w:rPr>
            </w:pPr>
            <w:r>
              <w:rPr>
                <w:rFonts w:ascii="PMingLiU" w:eastAsia="PMingLiU" w:hint="eastAsia"/>
                <w:spacing w:val="24"/>
                <w:position w:val="-3"/>
                <w:sz w:val="18"/>
              </w:rPr>
              <w:t>、</w:t>
            </w:r>
            <w:r>
              <w:rPr>
                <w:rFonts w:ascii="PMingLiU" w:eastAsia="PMingLiU" w:hint="eastAsia"/>
                <w:spacing w:val="4"/>
                <w:sz w:val="18"/>
              </w:rPr>
              <w:t>《</w:t>
            </w:r>
            <w:r>
              <w:rPr>
                <w:spacing w:val="3"/>
                <w:sz w:val="18"/>
              </w:rPr>
              <w:t>河北省普通高校招生优惠加分</w:t>
            </w:r>
            <w:r>
              <w:rPr>
                <w:spacing w:val="19"/>
                <w:sz w:val="18"/>
              </w:rPr>
              <w:t>考生资格审查和公示办法</w:t>
            </w:r>
            <w:r>
              <w:rPr>
                <w:rFonts w:ascii="PMingLiU" w:eastAsia="PMingLiU" w:hint="eastAsia"/>
                <w:sz w:val="18"/>
              </w:rPr>
              <w:t xml:space="preserve">（ </w:t>
            </w:r>
            <w:r>
              <w:rPr>
                <w:spacing w:val="-13"/>
                <w:sz w:val="18"/>
              </w:rPr>
              <w:t>暂</w:t>
            </w:r>
            <w:r>
              <w:rPr>
                <w:spacing w:val="40"/>
                <w:sz w:val="18"/>
              </w:rPr>
              <w:t>行</w:t>
            </w:r>
            <w:r>
              <w:rPr>
                <w:rFonts w:ascii="PMingLiU" w:eastAsia="PMingLiU" w:hint="eastAsia"/>
                <w:sz w:val="18"/>
              </w:rPr>
              <w:t>）</w:t>
            </w:r>
            <w:r>
              <w:rPr>
                <w:rFonts w:ascii="PMingLiU" w:eastAsia="PMingLiU" w:hint="eastAsia"/>
                <w:spacing w:val="8"/>
                <w:sz w:val="18"/>
              </w:rPr>
              <w:t xml:space="preserve"> 》; </w:t>
            </w:r>
            <w:r>
              <w:rPr>
                <w:spacing w:val="40"/>
                <w:sz w:val="18"/>
              </w:rPr>
              <w:t>依据文号</w:t>
            </w:r>
            <w:r>
              <w:rPr>
                <w:rFonts w:ascii="PMingLiU" w:eastAsia="PMingLiU" w:hint="eastAsia"/>
                <w:spacing w:val="-2"/>
                <w:sz w:val="18"/>
              </w:rPr>
              <w:t xml:space="preserve">: </w:t>
            </w:r>
            <w:r>
              <w:rPr>
                <w:spacing w:val="30"/>
                <w:sz w:val="18"/>
              </w:rPr>
              <w:t>冀招委普</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51"/>
              <w:ind w:left="55"/>
              <w:rPr>
                <w:rFonts w:ascii="PMingLiU" w:hAnsi="PMingLiU"/>
                <w:sz w:val="18"/>
              </w:rPr>
            </w:pPr>
            <w:r>
              <w:rPr>
                <w:rFonts w:ascii="PMingLiU" w:hAnsi="PMingLiU"/>
                <w:w w:val="104"/>
                <w:sz w:val="18"/>
              </w:rPr>
              <w:t>3</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7"/>
              <w:rPr>
                <w:sz w:val="13"/>
              </w:rPr>
            </w:pPr>
          </w:p>
          <w:p>
            <w:pPr>
              <w:pStyle w:val="17"/>
              <w:spacing w:before="1"/>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spacing w:before="42" w:line="310" w:lineRule="atLeast"/>
              <w:ind w:left="57" w:right="46"/>
              <w:jc w:val="both"/>
              <w:rPr>
                <w:rFonts w:ascii="PMingLiU" w:eastAsia="PMingLiU" w:hint="eastAsia"/>
                <w:sz w:val="18"/>
              </w:rPr>
            </w:pPr>
            <w:r>
              <w:rPr>
                <w:rFonts w:ascii="PMingLiU" w:eastAsia="PMingLiU" w:hint="eastAsia"/>
                <w:sz w:val="18"/>
              </w:rPr>
              <w:t>《</w:t>
            </w:r>
            <w:r>
              <w:rPr>
                <w:sz w:val="18"/>
              </w:rPr>
              <w:t>河北省人口计划生育条例</w:t>
            </w:r>
            <w:r>
              <w:rPr>
                <w:rFonts w:ascii="PMingLiU" w:eastAsia="PMingLiU" w:hint="eastAsia"/>
                <w:sz w:val="18"/>
              </w:rPr>
              <w:t>》</w:t>
            </w:r>
            <w:r>
              <w:rPr>
                <w:sz w:val="18"/>
              </w:rPr>
              <w:t>第四章奖励与社会保障</w:t>
            </w:r>
            <w:r>
              <w:rPr>
                <w:rFonts w:ascii="PMingLiU" w:eastAsia="PMingLiU" w:hint="eastAsia"/>
                <w:sz w:val="18"/>
              </w:rPr>
              <w:t>，</w:t>
            </w:r>
            <w:r>
              <w:rPr>
                <w:sz w:val="18"/>
              </w:rPr>
              <w:t>第三十六条第一项</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7"/>
              <w:rPr>
                <w:sz w:val="13"/>
              </w:rPr>
            </w:pPr>
          </w:p>
          <w:p>
            <w:pPr>
              <w:pStyle w:val="17"/>
              <w:spacing w:before="1"/>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7"/>
              <w:rPr>
                <w:sz w:val="13"/>
              </w:rPr>
            </w:pPr>
          </w:p>
          <w:p>
            <w:pPr>
              <w:pStyle w:val="17"/>
              <w:spacing w:before="1"/>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7"/>
              <w:rPr>
                <w:sz w:val="13"/>
              </w:rPr>
            </w:pPr>
          </w:p>
          <w:p>
            <w:pPr>
              <w:pStyle w:val="17"/>
              <w:spacing w:before="1"/>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7"/>
              <w:rPr>
                <w:sz w:val="13"/>
              </w:rPr>
            </w:pPr>
          </w:p>
          <w:p>
            <w:pPr>
              <w:pStyle w:val="17"/>
              <w:spacing w:before="1"/>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7"/>
              <w:rPr>
                <w:sz w:val="13"/>
              </w:rPr>
            </w:pPr>
          </w:p>
          <w:p>
            <w:pPr>
              <w:pStyle w:val="17"/>
              <w:spacing w:before="1"/>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5"/>
              <w:rPr>
                <w:sz w:val="13"/>
              </w:rPr>
            </w:pPr>
          </w:p>
          <w:p>
            <w:pPr>
              <w:pStyle w:val="17"/>
              <w:spacing w:line="242" w:lineRule="auto"/>
              <w:ind w:left="57" w:right="43"/>
              <w:jc w:val="both"/>
              <w:rPr>
                <w:sz w:val="18"/>
              </w:rPr>
            </w:pPr>
            <w:r>
              <w:rPr>
                <w:sz w:val="18"/>
              </w:rPr>
              <w:t>河北省农村独生子女审定表</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7"/>
              <w:rPr>
                <w:sz w:val="13"/>
              </w:rPr>
            </w:pPr>
          </w:p>
          <w:p>
            <w:pPr>
              <w:pStyle w:val="17"/>
              <w:spacing w:before="1"/>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spacing w:before="10"/>
              <w:rPr>
                <w:sz w:val="19"/>
              </w:rPr>
            </w:pPr>
          </w:p>
          <w:p>
            <w:pPr>
              <w:pStyle w:val="17"/>
              <w:spacing w:line="295" w:lineRule="auto"/>
              <w:ind w:left="56" w:right="43"/>
              <w:rPr>
                <w:rFonts w:ascii="PMingLiU" w:eastAsia="PMingLiU" w:hint="eastAsia"/>
                <w:sz w:val="18"/>
              </w:rPr>
            </w:pPr>
            <w:r>
              <w:rPr>
                <w:rFonts w:ascii="PMingLiU" w:eastAsia="PMingLiU" w:hint="eastAsia"/>
                <w:sz w:val="18"/>
              </w:rPr>
              <w:t>1</w:t>
            </w:r>
            <w:r>
              <w:rPr>
                <w:rFonts w:ascii="PMingLiU" w:eastAsia="PMingLiU" w:hint="eastAsia"/>
                <w:spacing w:val="-36"/>
                <w:sz w:val="18"/>
              </w:rPr>
              <w:t>、</w:t>
            </w:r>
            <w:r>
              <w:rPr>
                <w:spacing w:val="-8"/>
                <w:sz w:val="18"/>
              </w:rPr>
              <w:t>居民户口本</w:t>
            </w:r>
            <w:r>
              <w:rPr>
                <w:rFonts w:ascii="PMingLiU" w:eastAsia="PMingLiU" w:hint="eastAsia"/>
                <w:sz w:val="18"/>
              </w:rPr>
              <w:t>（</w:t>
            </w:r>
            <w:r>
              <w:rPr>
                <w:spacing w:val="-16"/>
                <w:sz w:val="18"/>
              </w:rPr>
              <w:t>考</w:t>
            </w:r>
            <w:r>
              <w:rPr>
                <w:sz w:val="18"/>
              </w:rPr>
              <w:t>生父母及本人</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7"/>
              <w:rPr>
                <w:sz w:val="13"/>
              </w:rPr>
            </w:pPr>
          </w:p>
          <w:p>
            <w:pPr>
              <w:pStyle w:val="17"/>
              <w:spacing w:before="1"/>
              <w:ind w:left="57"/>
              <w:rPr>
                <w:sz w:val="18"/>
              </w:rPr>
            </w:pPr>
            <w:r>
              <w:rPr>
                <w:sz w:val="18"/>
              </w:rPr>
              <w:t>纸质</w:t>
            </w:r>
          </w:p>
        </w:tc>
        <w:tc>
          <w:tcPr>
            <w:tcW w:w="974" w:type="dxa"/>
          </w:tcPr>
          <w:p>
            <w:pPr>
              <w:pStyle w:val="17"/>
              <w:spacing w:before="7"/>
              <w:rPr>
                <w:sz w:val="22"/>
              </w:rPr>
            </w:pPr>
          </w:p>
          <w:p>
            <w:pPr>
              <w:pStyle w:val="17"/>
              <w:spacing w:before="1" w:line="242" w:lineRule="auto"/>
              <w:ind w:left="55" w:right="366"/>
              <w:rPr>
                <w:sz w:val="18"/>
              </w:rPr>
            </w:pPr>
            <w:r>
              <w:rPr>
                <w:sz w:val="18"/>
              </w:rPr>
              <w:t>原件和复印件</w:t>
            </w:r>
          </w:p>
        </w:tc>
      </w:tr>
    </w:tbl>
    <w:p>
      <w:pPr>
        <w:spacing w:after="0" w:line="242" w:lineRule="auto"/>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744"/>
        </w:trPr>
        <w:tc>
          <w:tcPr>
            <w:tcW w:w="537" w:type="dxa"/>
          </w:tcPr>
          <w:p>
            <w:pPr>
              <w:pStyle w:val="17"/>
              <w:rPr>
                <w:rFonts w:ascii="Times New Roman" w:hAnsi="Times New Roman"/>
                <w:sz w:val="18"/>
              </w:rPr>
            </w:pP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tcBorders>
              <w:top w:val="single" w:sz="4" w:space="0" w:color="000000"/>
              <w:left w:val="single" w:sz="4" w:space="0" w:color="000000"/>
              <w:right w:val="single" w:sz="4" w:space="0" w:color="000000"/>
            </w:tcBorders>
          </w:tcPr>
          <w:p>
            <w:pPr>
              <w:pStyle w:val="17"/>
              <w:spacing w:before="99"/>
              <w:ind w:left="56"/>
              <w:rPr>
                <w:rFonts w:ascii="PMingLiU" w:eastAsia="PMingLiU" w:hint="eastAsia"/>
                <w:sz w:val="18"/>
              </w:rPr>
            </w:pPr>
            <w:r>
              <w:rPr>
                <w:sz w:val="18"/>
              </w:rPr>
              <w:t>﹝</w:t>
            </w:r>
            <w:r>
              <w:rPr>
                <w:rFonts w:ascii="PMingLiU" w:eastAsia="PMingLiU" w:hint="eastAsia"/>
                <w:sz w:val="18"/>
              </w:rPr>
              <w:t>2015</w:t>
            </w:r>
            <w:r>
              <w:rPr>
                <w:sz w:val="18"/>
              </w:rPr>
              <w:t>﹞</w:t>
            </w:r>
            <w:r>
              <w:rPr>
                <w:rFonts w:ascii="PMingLiU" w:eastAsia="PMingLiU" w:hint="eastAsia"/>
                <w:sz w:val="18"/>
              </w:rPr>
              <w:t xml:space="preserve">4 </w:t>
            </w:r>
            <w:r>
              <w:rPr>
                <w:sz w:val="18"/>
              </w:rPr>
              <w:t>号</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13"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tcPr>
          <w:p>
            <w:pPr>
              <w:pStyle w:val="17"/>
              <w:rPr>
                <w:rFonts w:ascii="Times New Roman" w:hAnsi="Times New Roman"/>
                <w:sz w:val="18"/>
              </w:rPr>
            </w:pPr>
          </w:p>
        </w:tc>
      </w:tr>
      <w:tr>
        <w:trPr>
          <w:trHeight w:val="36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01" w:line="247" w:lineRule="exact"/>
              <w:ind w:left="56"/>
              <w:rPr>
                <w:rFonts w:ascii="PMingLiU" w:eastAsia="PMingLiU" w:hint="eastAsia"/>
                <w:sz w:val="18"/>
              </w:rPr>
            </w:pPr>
            <w:r>
              <w:rPr>
                <w:rFonts w:ascii="PMingLiU" w:eastAsia="PMingLiU" w:hint="eastAsia"/>
                <w:sz w:val="18"/>
              </w:rPr>
              <w:t>《</w:t>
            </w:r>
            <w:r>
              <w:rPr>
                <w:sz w:val="18"/>
              </w:rPr>
              <w:t>中华人民共和国精神卫生法</w:t>
            </w:r>
            <w:r>
              <w:rPr>
                <w:rFonts w:ascii="PMingLiU" w:eastAsia="PMingLiU" w:hint="eastAsia"/>
                <w:sz w:val="18"/>
              </w:rPr>
              <w:t>》</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rFonts w:ascii="PMingLiU" w:eastAsia="PMingLiU" w:hint="eastAsia"/>
                <w:sz w:val="18"/>
              </w:rPr>
              <w:t>（</w:t>
            </w:r>
            <w:r>
              <w:rPr>
                <w:sz w:val="18"/>
              </w:rPr>
              <w:t>由中华人民共和国第十一届全</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5" w:lineRule="exact"/>
              <w:ind w:left="56"/>
              <w:rPr>
                <w:sz w:val="18"/>
              </w:rPr>
            </w:pPr>
            <w:r>
              <w:rPr>
                <w:sz w:val="18"/>
              </w:rPr>
              <w:t>国人民代表大会常务委员会第二</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1" w:line="249" w:lineRule="exact"/>
              <w:ind w:left="56"/>
              <w:rPr>
                <w:sz w:val="18"/>
              </w:rPr>
            </w:pPr>
            <w:r>
              <w:rPr>
                <w:spacing w:val="-10"/>
                <w:w w:val="104"/>
                <w:sz w:val="18"/>
              </w:rPr>
              <w:t xml:space="preserve">十九次会议于 </w:t>
            </w:r>
            <w:r>
              <w:rPr>
                <w:rFonts w:ascii="PMingLiU" w:eastAsia="PMingLiU" w:hint="eastAsia"/>
                <w:w w:val="104"/>
                <w:sz w:val="18"/>
              </w:rPr>
              <w:t>2012</w:t>
            </w:r>
            <w:r>
              <w:rPr>
                <w:rFonts w:ascii="PMingLiU" w:eastAsia="PMingLiU" w:hint="eastAsia"/>
                <w:spacing w:val="-20"/>
                <w:w w:val="104"/>
                <w:sz w:val="18"/>
              </w:rPr>
              <w:t xml:space="preserve"> </w:t>
            </w:r>
            <w:r>
              <w:rPr>
                <w:spacing w:val="-33"/>
                <w:w w:val="104"/>
                <w:sz w:val="18"/>
              </w:rPr>
              <w:t xml:space="preserve">年 </w:t>
            </w:r>
            <w:r>
              <w:rPr>
                <w:rFonts w:ascii="PMingLiU" w:eastAsia="PMingLiU" w:hint="eastAsia"/>
                <w:w w:val="104"/>
                <w:sz w:val="18"/>
              </w:rPr>
              <w:t>10</w:t>
            </w:r>
            <w:r>
              <w:rPr>
                <w:rFonts w:ascii="PMingLiU" w:eastAsia="PMingLiU" w:hint="eastAsia"/>
                <w:spacing w:val="-18"/>
                <w:w w:val="104"/>
                <w:sz w:val="18"/>
              </w:rPr>
              <w:t xml:space="preserve"> </w:t>
            </w:r>
            <w:r>
              <w:rPr>
                <w:spacing w:val="-33"/>
                <w:w w:val="104"/>
                <w:sz w:val="18"/>
              </w:rPr>
              <w:t xml:space="preserve">月 </w:t>
            </w:r>
            <w:r>
              <w:rPr>
                <w:rFonts w:ascii="PMingLiU" w:eastAsia="PMingLiU" w:hint="eastAsia"/>
                <w:w w:val="104"/>
                <w:sz w:val="18"/>
              </w:rPr>
              <w:t>26</w:t>
            </w:r>
            <w:r>
              <w:rPr>
                <w:rFonts w:ascii="PMingLiU" w:eastAsia="PMingLiU" w:hint="eastAsia"/>
                <w:spacing w:val="-18"/>
                <w:w w:val="104"/>
                <w:sz w:val="18"/>
              </w:rPr>
              <w:t xml:space="preserve"> </w:t>
            </w:r>
            <w:r>
              <w:rPr>
                <w:w w:val="104"/>
                <w:sz w:val="18"/>
              </w:rPr>
              <w:t>日</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12" w:lineRule="exact"/>
              <w:ind w:left="56"/>
              <w:rPr>
                <w:sz w:val="18"/>
              </w:rPr>
            </w:pPr>
            <w:r>
              <w:rPr>
                <w:w w:val="104"/>
                <w:sz w:val="18"/>
              </w:rPr>
              <w:t>通过</w:t>
            </w:r>
            <w:r>
              <w:rPr>
                <w:rFonts w:ascii="PMingLiU" w:eastAsia="PMingLiU" w:hint="eastAsia"/>
                <w:spacing w:val="-89"/>
                <w:w w:val="104"/>
                <w:sz w:val="18"/>
              </w:rPr>
              <w:t>，</w:t>
            </w:r>
            <w:r>
              <w:rPr>
                <w:spacing w:val="-33"/>
                <w:w w:val="104"/>
                <w:sz w:val="18"/>
              </w:rPr>
              <w:t xml:space="preserve">自 </w:t>
            </w:r>
            <w:r>
              <w:rPr>
                <w:rFonts w:ascii="PMingLiU" w:eastAsia="PMingLiU" w:hint="eastAsia"/>
                <w:w w:val="104"/>
                <w:sz w:val="18"/>
              </w:rPr>
              <w:t xml:space="preserve">2013 </w:t>
            </w:r>
            <w:r>
              <w:rPr>
                <w:spacing w:val="-32"/>
                <w:w w:val="104"/>
                <w:sz w:val="18"/>
              </w:rPr>
              <w:t xml:space="preserve">年 </w:t>
            </w:r>
            <w:r>
              <w:rPr>
                <w:rFonts w:ascii="PMingLiU" w:eastAsia="PMingLiU" w:hint="eastAsia"/>
                <w:w w:val="104"/>
                <w:sz w:val="18"/>
              </w:rPr>
              <w:t xml:space="preserve">5 </w:t>
            </w:r>
            <w:r>
              <w:rPr>
                <w:spacing w:val="-33"/>
                <w:w w:val="104"/>
                <w:sz w:val="18"/>
              </w:rPr>
              <w:t xml:space="preserve">月 </w:t>
            </w:r>
            <w:r>
              <w:rPr>
                <w:rFonts w:ascii="PMingLiU" w:eastAsia="PMingLiU" w:hint="eastAsia"/>
                <w:w w:val="104"/>
                <w:sz w:val="18"/>
              </w:rPr>
              <w:t xml:space="preserve">1 </w:t>
            </w:r>
            <w:r>
              <w:rPr>
                <w:w w:val="104"/>
                <w:sz w:val="18"/>
              </w:rPr>
              <w:t>日起施行</w:t>
            </w:r>
          </w:p>
        </w:tc>
        <w:tc>
          <w:tcPr>
            <w:tcW w:w="709" w:type="dxa"/>
            <w:tcBorders>
              <w:top w:val="nil"/>
              <w:bottom w:val="nil"/>
            </w:tcBorders>
          </w:tcPr>
          <w:p>
            <w:pPr>
              <w:pStyle w:val="17"/>
              <w:spacing w:before="30" w:line="212" w:lineRule="exact"/>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879"/>
        </w:trPr>
        <w:tc>
          <w:tcPr>
            <w:tcW w:w="537" w:type="dxa"/>
            <w:tcBorders>
              <w:top w:val="nil"/>
              <w:bottom w:val="nil"/>
            </w:tcBorders>
          </w:tcPr>
          <w:p>
            <w:pPr>
              <w:pStyle w:val="17"/>
              <w:spacing w:before="3"/>
              <w:rPr>
                <w:sz w:val="17"/>
              </w:rPr>
            </w:pPr>
          </w:p>
          <w:p>
            <w:pPr>
              <w:pStyle w:val="17"/>
              <w:ind w:left="66" w:right="60"/>
              <w:jc w:val="center"/>
              <w:rPr>
                <w:rFonts w:ascii="PMingLiU" w:hAnsi="PMingLiU"/>
                <w:sz w:val="18"/>
              </w:rPr>
            </w:pPr>
            <w:r>
              <w:rPr>
                <w:rFonts w:ascii="PMingLiU" w:hAnsi="PMingLiU"/>
                <w:w w:val="104"/>
                <w:sz w:val="18"/>
              </w:rPr>
              <w:t>817</w:t>
            </w:r>
          </w:p>
        </w:tc>
        <w:tc>
          <w:tcPr>
            <w:tcW w:w="1431" w:type="dxa"/>
            <w:tcBorders>
              <w:top w:val="nil"/>
              <w:bottom w:val="nil"/>
            </w:tcBorders>
          </w:tcPr>
          <w:p>
            <w:pPr>
              <w:pStyle w:val="17"/>
              <w:spacing w:line="217" w:lineRule="exact"/>
              <w:ind w:left="57"/>
              <w:rPr>
                <w:sz w:val="18"/>
              </w:rPr>
            </w:pPr>
            <w:r>
              <w:rPr>
                <w:sz w:val="18"/>
              </w:rPr>
              <w:t>为严重精神障碍</w:t>
            </w:r>
          </w:p>
          <w:p>
            <w:pPr>
              <w:pStyle w:val="17"/>
              <w:spacing w:before="2" w:line="242" w:lineRule="auto"/>
              <w:ind w:left="57" w:right="43"/>
              <w:rPr>
                <w:sz w:val="18"/>
              </w:rPr>
            </w:pPr>
            <w:r>
              <w:rPr>
                <w:sz w:val="18"/>
              </w:rPr>
              <w:t>患者免费提供基本公共卫生服务</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03" w:line="242" w:lineRule="auto"/>
              <w:ind w:left="56" w:right="45"/>
              <w:rPr>
                <w:sz w:val="18"/>
                <w:szCs w:val="2"/>
              </w:rPr>
            </w:pPr>
            <w:r>
              <w:rPr>
                <w:sz w:val="18"/>
              </w:rPr>
              <w:t>行 政给付</w:t>
            </w:r>
          </w:p>
        </w:tc>
        <w:tc>
          <w:tcPr>
            <w:tcW w:w="709" w:type="dxa"/>
            <w:tcBorders>
              <w:top w:val="nil"/>
              <w:bottom w:val="nil"/>
            </w:tcBorders>
          </w:tcPr>
          <w:p>
            <w:pPr>
              <w:pStyle w:val="17"/>
              <w:spacing w:line="217" w:lineRule="exact"/>
              <w:ind w:left="57"/>
              <w:rPr>
                <w:sz w:val="18"/>
              </w:rPr>
            </w:pPr>
            <w:r>
              <w:rPr>
                <w:sz w:val="18"/>
              </w:rPr>
              <w:t>省级、</w:t>
            </w:r>
          </w:p>
          <w:p>
            <w:pPr>
              <w:pStyle w:val="17"/>
              <w:spacing w:before="2" w:line="242" w:lineRule="auto"/>
              <w:ind w:left="57" w:right="99"/>
              <w:rPr>
                <w:sz w:val="18"/>
              </w:rPr>
            </w:pPr>
            <w:r>
              <w:rPr>
                <w:sz w:val="18"/>
              </w:rPr>
              <w:t>市级、县级</w:t>
            </w:r>
          </w:p>
        </w:tc>
        <w:tc>
          <w:tcPr>
            <w:tcW w:w="2696" w:type="dxa"/>
            <w:tcBorders>
              <w:top w:val="nil"/>
              <w:bottom w:val="nil"/>
            </w:tcBorders>
          </w:tcPr>
          <w:p>
            <w:pPr>
              <w:pStyle w:val="17"/>
              <w:spacing w:before="67"/>
              <w:ind w:left="56"/>
              <w:rPr>
                <w:rFonts w:ascii="PMingLiU" w:eastAsia="PMingLiU" w:hint="eastAsia"/>
                <w:sz w:val="18"/>
              </w:rPr>
            </w:pPr>
            <w:r>
              <w:rPr>
                <w:spacing w:val="-1"/>
                <w:w w:val="104"/>
                <w:sz w:val="18"/>
              </w:rPr>
              <w:t xml:space="preserve">最新版本是根据 </w:t>
            </w:r>
            <w:r>
              <w:rPr>
                <w:rFonts w:ascii="PMingLiU" w:eastAsia="PMingLiU" w:hint="eastAsia"/>
                <w:w w:val="104"/>
                <w:sz w:val="18"/>
              </w:rPr>
              <w:t>2018</w:t>
            </w:r>
            <w:r>
              <w:rPr>
                <w:rFonts w:ascii="PMingLiU" w:eastAsia="PMingLiU" w:hint="eastAsia"/>
                <w:spacing w:val="-9"/>
                <w:w w:val="104"/>
                <w:sz w:val="18"/>
              </w:rPr>
              <w:t xml:space="preserve"> </w:t>
            </w:r>
            <w:r>
              <w:rPr>
                <w:spacing w:val="-27"/>
                <w:w w:val="104"/>
                <w:sz w:val="18"/>
              </w:rPr>
              <w:t xml:space="preserve">年 </w:t>
            </w:r>
            <w:r>
              <w:rPr>
                <w:rFonts w:ascii="PMingLiU" w:eastAsia="PMingLiU" w:hint="eastAsia"/>
                <w:w w:val="104"/>
                <w:sz w:val="18"/>
              </w:rPr>
              <w:t>4</w:t>
            </w:r>
            <w:r>
              <w:rPr>
                <w:rFonts w:ascii="PMingLiU" w:eastAsia="PMingLiU" w:hint="eastAsia"/>
                <w:spacing w:val="-10"/>
                <w:w w:val="104"/>
                <w:sz w:val="18"/>
              </w:rPr>
              <w:t xml:space="preserve"> </w:t>
            </w:r>
            <w:r>
              <w:rPr>
                <w:spacing w:val="-28"/>
                <w:w w:val="104"/>
                <w:sz w:val="18"/>
              </w:rPr>
              <w:t xml:space="preserve">月 </w:t>
            </w:r>
            <w:r>
              <w:rPr>
                <w:rFonts w:ascii="PMingLiU" w:eastAsia="PMingLiU" w:hint="eastAsia"/>
                <w:w w:val="104"/>
                <w:sz w:val="18"/>
              </w:rPr>
              <w:t>27</w:t>
            </w:r>
          </w:p>
          <w:p>
            <w:pPr>
              <w:pStyle w:val="17"/>
              <w:spacing w:before="17"/>
              <w:ind w:left="56"/>
              <w:rPr>
                <w:sz w:val="18"/>
              </w:rPr>
            </w:pPr>
            <w:r>
              <w:rPr>
                <w:spacing w:val="3"/>
                <w:sz w:val="18"/>
              </w:rPr>
              <w:t>日第十三届全国人民代表大会常</w:t>
            </w:r>
          </w:p>
          <w:p>
            <w:pPr>
              <w:pStyle w:val="17"/>
              <w:spacing w:before="46" w:line="247" w:lineRule="exact"/>
              <w:ind w:left="56"/>
              <w:rPr>
                <w:sz w:val="18"/>
              </w:rPr>
            </w:pPr>
            <w:r>
              <w:rPr>
                <w:spacing w:val="4"/>
                <w:sz w:val="18"/>
              </w:rPr>
              <w:t>务委员会第二次会议</w:t>
            </w:r>
            <w:r>
              <w:rPr>
                <w:rFonts w:ascii="PMingLiU" w:eastAsia="PMingLiU" w:hint="eastAsia"/>
                <w:spacing w:val="4"/>
                <w:sz w:val="18"/>
              </w:rPr>
              <w:t>《</w:t>
            </w:r>
            <w:r>
              <w:rPr>
                <w:spacing w:val="3"/>
                <w:sz w:val="18"/>
              </w:rPr>
              <w:t>关于修改</w:t>
            </w:r>
          </w:p>
        </w:tc>
        <w:tc>
          <w:tcPr>
            <w:tcW w:w="709" w:type="dxa"/>
            <w:tcBorders>
              <w:top w:val="nil"/>
              <w:bottom w:val="nil"/>
            </w:tcBorders>
          </w:tcPr>
          <w:p>
            <w:pPr>
              <w:pStyle w:val="17"/>
              <w:spacing w:before="3"/>
              <w:rPr>
                <w:sz w:val="17"/>
              </w:rPr>
            </w:pPr>
          </w:p>
          <w:p>
            <w:pPr>
              <w:pStyle w:val="17"/>
              <w:ind w:left="-146" w:right="371"/>
              <w:jc w:val="right"/>
              <w:rPr>
                <w:rFonts w:ascii="PMingLiU" w:hAnsi="PMingLiU"/>
                <w:sz w:val="18"/>
              </w:rPr>
            </w:pPr>
            <w:r>
              <w:rPr>
                <w:rFonts w:ascii="PMingLiU" w:hAnsi="PMingLiU"/>
                <w:w w:val="104"/>
                <w:sz w:val="18"/>
              </w:rPr>
              <w:t>360</w:t>
            </w:r>
          </w:p>
        </w:tc>
        <w:tc>
          <w:tcPr>
            <w:tcW w:w="1135" w:type="dxa"/>
            <w:tcBorders>
              <w:top w:val="nil"/>
              <w:bottom w:val="nil"/>
            </w:tcBorders>
          </w:tcPr>
          <w:p>
            <w:pPr>
              <w:pStyle w:val="17"/>
              <w:spacing w:before="1"/>
              <w:rPr>
                <w:sz w:val="17"/>
              </w:rPr>
            </w:pPr>
          </w:p>
          <w:p>
            <w:pPr>
              <w:pStyle w:val="17"/>
              <w:ind w:left="57"/>
              <w:rPr>
                <w:sz w:val="18"/>
              </w:rPr>
            </w:pPr>
            <w:r>
              <w:rPr>
                <w:sz w:val="18"/>
              </w:rPr>
              <w:t>自然人</w:t>
            </w:r>
          </w:p>
        </w:tc>
        <w:tc>
          <w:tcPr>
            <w:tcW w:w="2691" w:type="dxa"/>
            <w:tcBorders>
              <w:top w:val="nil"/>
              <w:bottom w:val="nil"/>
            </w:tcBorders>
          </w:tcPr>
          <w:p>
            <w:pPr>
              <w:pStyle w:val="17"/>
              <w:spacing w:before="67" w:line="295" w:lineRule="auto"/>
              <w:ind w:left="57" w:right="44"/>
              <w:rPr>
                <w:sz w:val="18"/>
              </w:rPr>
            </w:pPr>
            <w:r>
              <w:rPr>
                <w:sz w:val="18"/>
              </w:rPr>
              <w:t>基层医疗卫生机构免费</w:t>
            </w:r>
            <w:r>
              <w:rPr>
                <w:rFonts w:ascii="PMingLiU" w:eastAsia="PMingLiU" w:hint="eastAsia"/>
                <w:sz w:val="18"/>
              </w:rPr>
              <w:t>、</w:t>
            </w:r>
            <w:r>
              <w:rPr>
                <w:sz w:val="18"/>
              </w:rPr>
              <w:t>主动提供服务</w:t>
            </w:r>
            <w:r>
              <w:rPr>
                <w:rFonts w:ascii="PMingLiU" w:eastAsia="PMingLiU" w:hint="eastAsia"/>
                <w:sz w:val="18"/>
              </w:rPr>
              <w:t>，</w:t>
            </w:r>
            <w:r>
              <w:rPr>
                <w:sz w:val="18"/>
              </w:rPr>
              <w:t>不用申请</w:t>
            </w:r>
          </w:p>
        </w:tc>
        <w:tc>
          <w:tcPr>
            <w:tcW w:w="713" w:type="dxa"/>
            <w:tcBorders>
              <w:top w:val="nil"/>
              <w:bottom w:val="nil"/>
            </w:tcBorders>
          </w:tcPr>
          <w:p>
            <w:pPr>
              <w:pStyle w:val="17"/>
              <w:spacing w:before="1"/>
              <w:rPr>
                <w:sz w:val="17"/>
              </w:rPr>
            </w:pPr>
          </w:p>
          <w:p>
            <w:pPr>
              <w:pStyle w:val="17"/>
              <w:ind w:left="56"/>
              <w:rPr>
                <w:sz w:val="18"/>
              </w:rPr>
            </w:pPr>
            <w:r>
              <w:rPr>
                <w:sz w:val="18"/>
              </w:rPr>
              <w:t>否</w:t>
            </w:r>
          </w:p>
        </w:tc>
        <w:tc>
          <w:tcPr>
            <w:tcW w:w="865" w:type="dxa"/>
            <w:tcBorders>
              <w:top w:val="nil"/>
              <w:bottom w:val="nil"/>
            </w:tcBorders>
          </w:tcPr>
          <w:p>
            <w:pPr>
              <w:pStyle w:val="17"/>
              <w:spacing w:before="1"/>
              <w:rPr>
                <w:sz w:val="17"/>
              </w:rPr>
            </w:pPr>
          </w:p>
          <w:p>
            <w:pPr>
              <w:pStyle w:val="17"/>
              <w:ind w:left="56"/>
              <w:rPr>
                <w:sz w:val="18"/>
              </w:rPr>
            </w:pPr>
            <w:r>
              <w:rPr>
                <w:sz w:val="18"/>
              </w:rPr>
              <w:t>无</w:t>
            </w:r>
          </w:p>
        </w:tc>
        <w:tc>
          <w:tcPr>
            <w:tcW w:w="692" w:type="dxa"/>
            <w:tcBorders>
              <w:top w:val="nil"/>
              <w:bottom w:val="nil"/>
            </w:tcBorders>
          </w:tcPr>
          <w:p>
            <w:pPr>
              <w:pStyle w:val="17"/>
              <w:spacing w:before="1"/>
              <w:rPr>
                <w:sz w:val="17"/>
              </w:rPr>
            </w:pPr>
          </w:p>
          <w:p>
            <w:pPr>
              <w:pStyle w:val="17"/>
              <w:ind w:left="55"/>
              <w:rPr>
                <w:sz w:val="18"/>
              </w:rPr>
            </w:pPr>
            <w:r>
              <w:rPr>
                <w:sz w:val="18"/>
              </w:rPr>
              <w:t>无</w:t>
            </w:r>
          </w:p>
        </w:tc>
        <w:tc>
          <w:tcPr>
            <w:tcW w:w="709" w:type="dxa"/>
            <w:tcBorders>
              <w:top w:val="nil"/>
              <w:bottom w:val="nil"/>
            </w:tcBorders>
          </w:tcPr>
          <w:p>
            <w:pPr>
              <w:pStyle w:val="17"/>
              <w:spacing w:before="1"/>
              <w:rPr>
                <w:sz w:val="17"/>
              </w:rPr>
            </w:pPr>
          </w:p>
          <w:p>
            <w:pPr>
              <w:pStyle w:val="17"/>
              <w:ind w:left="57"/>
              <w:rPr>
                <w:sz w:val="18"/>
              </w:rPr>
            </w:pPr>
            <w:r>
              <w:rPr>
                <w:sz w:val="18"/>
              </w:rPr>
              <w:t>否</w:t>
            </w:r>
          </w:p>
        </w:tc>
        <w:tc>
          <w:tcPr>
            <w:tcW w:w="848" w:type="dxa"/>
            <w:tcBorders>
              <w:top w:val="nil"/>
              <w:bottom w:val="nil"/>
            </w:tcBorders>
          </w:tcPr>
          <w:p>
            <w:pPr>
              <w:pStyle w:val="17"/>
              <w:spacing w:before="1"/>
              <w:rPr>
                <w:sz w:val="17"/>
              </w:rPr>
            </w:pPr>
          </w:p>
          <w:p>
            <w:pPr>
              <w:pStyle w:val="17"/>
              <w:ind w:left="56"/>
              <w:rPr>
                <w:sz w:val="18"/>
              </w:rPr>
            </w:pPr>
            <w:r>
              <w:rPr>
                <w:sz w:val="18"/>
              </w:rPr>
              <w:t>否</w:t>
            </w:r>
          </w:p>
        </w:tc>
        <w:tc>
          <w:tcPr>
            <w:tcW w:w="848" w:type="dxa"/>
            <w:tcBorders>
              <w:top w:val="nil"/>
              <w:bottom w:val="nil"/>
            </w:tcBorders>
          </w:tcPr>
          <w:p>
            <w:pPr>
              <w:pStyle w:val="17"/>
              <w:spacing w:before="1"/>
              <w:rPr>
                <w:sz w:val="17"/>
              </w:rPr>
            </w:pPr>
          </w:p>
          <w:p>
            <w:pPr>
              <w:pStyle w:val="17"/>
              <w:ind w:left="57"/>
              <w:rPr>
                <w:sz w:val="18"/>
              </w:rPr>
            </w:pPr>
            <w:r>
              <w:rPr>
                <w:sz w:val="18"/>
              </w:rPr>
              <w:t>无</w:t>
            </w:r>
          </w:p>
        </w:tc>
        <w:tc>
          <w:tcPr>
            <w:tcW w:w="852" w:type="dxa"/>
            <w:tcBorders>
              <w:top w:val="nil"/>
              <w:bottom w:val="nil"/>
            </w:tcBorders>
          </w:tcPr>
          <w:p>
            <w:pPr>
              <w:pStyle w:val="17"/>
              <w:spacing w:before="1"/>
              <w:rPr>
                <w:sz w:val="17"/>
              </w:rPr>
            </w:pPr>
          </w:p>
          <w:p>
            <w:pPr>
              <w:pStyle w:val="17"/>
              <w:ind w:left="56"/>
              <w:rPr>
                <w:sz w:val="18"/>
              </w:rPr>
            </w:pPr>
            <w:r>
              <w:rPr>
                <w:sz w:val="18"/>
              </w:rPr>
              <w:t>无</w:t>
            </w:r>
          </w:p>
        </w:tc>
        <w:tc>
          <w:tcPr>
            <w:tcW w:w="1569" w:type="dxa"/>
            <w:tcBorders>
              <w:top w:val="nil"/>
              <w:bottom w:val="nil"/>
            </w:tcBorders>
          </w:tcPr>
          <w:p>
            <w:pPr>
              <w:pStyle w:val="17"/>
              <w:spacing w:before="1"/>
              <w:rPr>
                <w:sz w:val="17"/>
              </w:rPr>
            </w:pPr>
          </w:p>
          <w:p>
            <w:pPr>
              <w:pStyle w:val="17"/>
              <w:ind w:left="56"/>
              <w:rPr>
                <w:sz w:val="18"/>
              </w:rPr>
            </w:pPr>
            <w:r>
              <w:rPr>
                <w:sz w:val="18"/>
              </w:rPr>
              <w:t>无</w:t>
            </w:r>
          </w:p>
        </w:tc>
        <w:tc>
          <w:tcPr>
            <w:tcW w:w="772" w:type="dxa"/>
            <w:tcBorders>
              <w:top w:val="nil"/>
              <w:bottom w:val="nil"/>
            </w:tcBorders>
          </w:tcPr>
          <w:p>
            <w:pPr>
              <w:pStyle w:val="17"/>
              <w:spacing w:before="1"/>
              <w:rPr>
                <w:sz w:val="17"/>
              </w:rPr>
            </w:pPr>
          </w:p>
          <w:p>
            <w:pPr>
              <w:pStyle w:val="17"/>
              <w:ind w:left="57"/>
              <w:rPr>
                <w:sz w:val="18"/>
              </w:rPr>
            </w:pPr>
            <w:r>
              <w:rPr>
                <w:sz w:val="18"/>
              </w:rPr>
              <w:t>无</w:t>
            </w:r>
          </w:p>
        </w:tc>
        <w:tc>
          <w:tcPr>
            <w:tcW w:w="974" w:type="dxa"/>
            <w:tcBorders>
              <w:top w:val="nil"/>
              <w:bottom w:val="nil"/>
            </w:tcBorders>
          </w:tcPr>
          <w:p>
            <w:pPr>
              <w:pStyle w:val="17"/>
              <w:spacing w:before="1"/>
              <w:rPr>
                <w:sz w:val="17"/>
              </w:rPr>
            </w:pPr>
          </w:p>
          <w:p>
            <w:pPr>
              <w:pStyle w:val="17"/>
              <w:ind w:left="55"/>
              <w:rPr>
                <w:sz w:val="18"/>
              </w:rPr>
            </w:pPr>
            <w:r>
              <w:rPr>
                <w:sz w:val="18"/>
              </w:rPr>
              <w:t>无</w:t>
            </w: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rFonts w:ascii="PMingLiU" w:eastAsia="PMingLiU" w:hint="eastAsia"/>
                <w:sz w:val="18"/>
              </w:rPr>
              <w:t>〈</w:t>
            </w:r>
            <w:r>
              <w:rPr>
                <w:sz w:val="18"/>
              </w:rPr>
              <w:t>中华人民共和国国境卫生检疫</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rFonts w:ascii="PMingLiU" w:eastAsia="PMingLiU" w:hint="eastAsia"/>
                <w:sz w:val="18"/>
              </w:rPr>
            </w:pPr>
            <w:r>
              <w:rPr>
                <w:sz w:val="18"/>
              </w:rPr>
              <w:t>法</w:t>
            </w:r>
            <w:r>
              <w:rPr>
                <w:rFonts w:ascii="PMingLiU" w:eastAsia="PMingLiU" w:hint="eastAsia"/>
                <w:sz w:val="18"/>
              </w:rPr>
              <w:t>〉</w:t>
            </w:r>
            <w:r>
              <w:rPr>
                <w:sz w:val="18"/>
              </w:rPr>
              <w:t>等六部法律的决定</w:t>
            </w:r>
            <w:r>
              <w:rPr>
                <w:rFonts w:ascii="PMingLiU" w:eastAsia="PMingLiU" w:hint="eastAsia"/>
                <w:sz w:val="18"/>
              </w:rPr>
              <w:t>》</w:t>
            </w:r>
            <w:r>
              <w:rPr>
                <w:sz w:val="18"/>
              </w:rPr>
              <w:t>修正</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8" w:lineRule="exact"/>
              <w:ind w:left="56"/>
              <w:rPr>
                <w:sz w:val="18"/>
              </w:rPr>
            </w:pPr>
            <w:r>
              <w:rPr>
                <w:sz w:val="18"/>
              </w:rPr>
              <w:t>自公布之日起施行</w:t>
            </w:r>
            <w:r>
              <w:rPr>
                <w:rFonts w:ascii="PMingLiU" w:eastAsia="PMingLiU" w:hint="eastAsia"/>
                <w:sz w:val="18"/>
              </w:rPr>
              <w:t>。）</w:t>
            </w:r>
            <w:r>
              <w:rPr>
                <w:sz w:val="18"/>
              </w:rPr>
              <w:t>第六十八</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1"/>
              <w:ind w:left="56"/>
              <w:rPr>
                <w:rFonts w:ascii="PMingLiU" w:eastAsia="PMingLiU" w:hint="eastAsia"/>
                <w:sz w:val="18"/>
              </w:rPr>
            </w:pPr>
            <w:r>
              <w:rPr>
                <w:sz w:val="18"/>
              </w:rPr>
              <w:t>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6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99" w:line="248" w:lineRule="exact"/>
              <w:ind w:left="56"/>
              <w:rPr>
                <w:sz w:val="18"/>
              </w:rPr>
            </w:pPr>
            <w:r>
              <w:rPr>
                <w:rFonts w:ascii="PMingLiU" w:eastAsia="PMingLiU" w:hint="eastAsia"/>
                <w:sz w:val="18"/>
              </w:rPr>
              <w:t>《</w:t>
            </w:r>
            <w:r>
              <w:rPr>
                <w:sz w:val="18"/>
              </w:rPr>
              <w:t>中华人民共和国人口与计划生</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3"/>
              <w:rPr>
                <w:sz w:val="16"/>
              </w:rPr>
            </w:pPr>
          </w:p>
          <w:p>
            <w:pPr>
              <w:pStyle w:val="17"/>
              <w:spacing w:before="1" w:line="295" w:lineRule="auto"/>
              <w:ind w:left="57" w:right="46"/>
              <w:jc w:val="both"/>
              <w:rPr>
                <w:rFonts w:ascii="PMingLiU" w:eastAsia="PMingLiU" w:hint="eastAsia"/>
                <w:sz w:val="18"/>
              </w:rPr>
            </w:pPr>
            <w:r>
              <w:rPr>
                <w:rFonts w:ascii="PMingLiU" w:eastAsia="PMingLiU" w:hint="eastAsia"/>
                <w:sz w:val="18"/>
              </w:rPr>
              <w:t>1</w:t>
            </w:r>
            <w:r>
              <w:rPr>
                <w:rFonts w:ascii="PMingLiU" w:eastAsia="PMingLiU" w:hint="eastAsia"/>
                <w:spacing w:val="-34"/>
                <w:sz w:val="18"/>
              </w:rPr>
              <w:t>、</w:t>
            </w:r>
            <w:r>
              <w:rPr>
                <w:spacing w:val="-2"/>
                <w:sz w:val="18"/>
              </w:rPr>
              <w:t>本人为农业户口或界定为农村</w:t>
            </w:r>
            <w:r>
              <w:rPr>
                <w:w w:val="104"/>
                <w:sz w:val="18"/>
              </w:rPr>
              <w:t>居民户口</w:t>
            </w:r>
            <w:r>
              <w:rPr>
                <w:rFonts w:ascii="PMingLiU" w:eastAsia="PMingLiU" w:hint="eastAsia"/>
                <w:spacing w:val="-20"/>
                <w:w w:val="104"/>
                <w:sz w:val="18"/>
              </w:rPr>
              <w:t>；2</w:t>
            </w:r>
            <w:r>
              <w:rPr>
                <w:rFonts w:ascii="PMingLiU" w:eastAsia="PMingLiU" w:hint="eastAsia"/>
                <w:spacing w:val="-39"/>
                <w:w w:val="104"/>
                <w:sz w:val="18"/>
              </w:rPr>
              <w:t>、</w:t>
            </w:r>
            <w:r>
              <w:rPr>
                <w:rFonts w:ascii="PMingLiU" w:eastAsia="PMingLiU" w:hint="eastAsia"/>
                <w:w w:val="104"/>
                <w:sz w:val="18"/>
              </w:rPr>
              <w:t>1933</w:t>
            </w:r>
            <w:r>
              <w:rPr>
                <w:rFonts w:ascii="PMingLiU" w:eastAsia="PMingLiU" w:hint="eastAsia"/>
                <w:spacing w:val="-22"/>
                <w:w w:val="104"/>
                <w:sz w:val="18"/>
              </w:rPr>
              <w:t xml:space="preserve"> </w:t>
            </w:r>
            <w:r>
              <w:rPr>
                <w:spacing w:val="-33"/>
                <w:w w:val="104"/>
                <w:sz w:val="18"/>
              </w:rPr>
              <w:t xml:space="preserve">年 </w:t>
            </w:r>
            <w:r>
              <w:rPr>
                <w:rFonts w:ascii="PMingLiU" w:eastAsia="PMingLiU" w:hint="eastAsia"/>
                <w:w w:val="104"/>
                <w:sz w:val="18"/>
              </w:rPr>
              <w:t>1</w:t>
            </w:r>
            <w:r>
              <w:rPr>
                <w:rFonts w:ascii="PMingLiU" w:eastAsia="PMingLiU" w:hint="eastAsia"/>
                <w:spacing w:val="-20"/>
                <w:w w:val="104"/>
                <w:sz w:val="18"/>
              </w:rPr>
              <w:t xml:space="preserve"> </w:t>
            </w:r>
            <w:r>
              <w:rPr>
                <w:spacing w:val="-32"/>
                <w:w w:val="104"/>
                <w:sz w:val="18"/>
              </w:rPr>
              <w:t xml:space="preserve">月 </w:t>
            </w:r>
            <w:r>
              <w:rPr>
                <w:rFonts w:ascii="PMingLiU" w:eastAsia="PMingLiU" w:hint="eastAsia"/>
                <w:w w:val="104"/>
                <w:sz w:val="18"/>
              </w:rPr>
              <w:t>1</w:t>
            </w:r>
            <w:r>
              <w:rPr>
                <w:rFonts w:ascii="PMingLiU" w:eastAsia="PMingLiU" w:hint="eastAsia"/>
                <w:spacing w:val="-20"/>
                <w:w w:val="104"/>
                <w:sz w:val="18"/>
              </w:rPr>
              <w:t xml:space="preserve"> </w:t>
            </w:r>
            <w:r>
              <w:rPr>
                <w:spacing w:val="-7"/>
                <w:w w:val="104"/>
                <w:sz w:val="18"/>
              </w:rPr>
              <w:t>日后</w:t>
            </w:r>
            <w:r>
              <w:rPr>
                <w:sz w:val="18"/>
              </w:rPr>
              <w:t>出生</w:t>
            </w:r>
            <w:r>
              <w:rPr>
                <w:rFonts w:ascii="PMingLiU" w:eastAsia="PMingLiU" w:hint="eastAsia"/>
                <w:spacing w:val="-80"/>
                <w:sz w:val="18"/>
              </w:rPr>
              <w:t>，</w:t>
            </w:r>
            <w:r>
              <w:rPr>
                <w:rFonts w:ascii="PMingLiU" w:eastAsia="PMingLiU" w:hint="eastAsia"/>
                <w:spacing w:val="1"/>
                <w:w w:val="104"/>
                <w:sz w:val="18"/>
              </w:rPr>
              <w:t>1</w:t>
            </w:r>
            <w:r>
              <w:rPr>
                <w:rFonts w:ascii="PMingLiU" w:eastAsia="PMingLiU" w:hint="eastAsia"/>
                <w:spacing w:val="-2"/>
                <w:w w:val="104"/>
                <w:sz w:val="18"/>
              </w:rPr>
              <w:t>9</w:t>
            </w:r>
            <w:r>
              <w:rPr>
                <w:rFonts w:ascii="PMingLiU" w:eastAsia="PMingLiU" w:hint="eastAsia"/>
                <w:spacing w:val="1"/>
                <w:w w:val="104"/>
                <w:sz w:val="18"/>
              </w:rPr>
              <w:t>7</w:t>
            </w:r>
            <w:r>
              <w:rPr>
                <w:rFonts w:ascii="PMingLiU" w:eastAsia="PMingLiU" w:hint="eastAsia"/>
                <w:w w:val="104"/>
                <w:sz w:val="18"/>
              </w:rPr>
              <w:t>3</w:t>
            </w:r>
            <w:r>
              <w:rPr>
                <w:rFonts w:ascii="PMingLiU" w:eastAsia="PMingLiU" w:hint="eastAsia"/>
                <w:spacing w:val="-3"/>
                <w:sz w:val="18"/>
              </w:rPr>
              <w:t xml:space="preserve"> </w:t>
            </w:r>
            <w:r>
              <w:rPr>
                <w:spacing w:val="-15"/>
                <w:sz w:val="18"/>
              </w:rPr>
              <w:t xml:space="preserve">年至 </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0</w:t>
            </w:r>
            <w:r>
              <w:rPr>
                <w:rFonts w:ascii="PMingLiU" w:eastAsia="PMingLiU" w:hint="eastAsia"/>
                <w:w w:val="104"/>
                <w:sz w:val="18"/>
              </w:rPr>
              <w:t>1</w:t>
            </w:r>
            <w:r>
              <w:rPr>
                <w:rFonts w:ascii="PMingLiU" w:eastAsia="PMingLiU" w:hint="eastAsia"/>
                <w:spacing w:val="-5"/>
                <w:sz w:val="18"/>
              </w:rPr>
              <w:t xml:space="preserve"> </w:t>
            </w:r>
            <w:r>
              <w:rPr>
                <w:spacing w:val="-3"/>
                <w:sz w:val="18"/>
              </w:rPr>
              <w:t>年间没有违</w:t>
            </w:r>
            <w:r>
              <w:rPr>
                <w:spacing w:val="1"/>
                <w:sz w:val="18"/>
              </w:rPr>
              <w:t>反计划生育法规</w:t>
            </w:r>
            <w:r>
              <w:rPr>
                <w:rFonts w:ascii="PMingLiU" w:eastAsia="PMingLiU" w:hint="eastAsia"/>
                <w:spacing w:val="4"/>
                <w:sz w:val="18"/>
              </w:rPr>
              <w:t>、</w:t>
            </w:r>
            <w:r>
              <w:rPr>
                <w:spacing w:val="1"/>
                <w:sz w:val="18"/>
              </w:rPr>
              <w:t>规章和政策规定生育</w:t>
            </w:r>
            <w:r>
              <w:rPr>
                <w:rFonts w:ascii="PMingLiU" w:eastAsia="PMingLiU" w:hint="eastAsia"/>
                <w:spacing w:val="-10"/>
                <w:sz w:val="18"/>
              </w:rPr>
              <w:t>；3</w:t>
            </w:r>
            <w:r>
              <w:rPr>
                <w:rFonts w:ascii="PMingLiU" w:eastAsia="PMingLiU" w:hint="eastAsia"/>
                <w:spacing w:val="-17"/>
                <w:sz w:val="18"/>
              </w:rPr>
              <w:t>、</w:t>
            </w:r>
            <w:r>
              <w:rPr>
                <w:spacing w:val="-2"/>
                <w:sz w:val="18"/>
              </w:rPr>
              <w:t>现存一个子女或两个</w:t>
            </w:r>
            <w:r>
              <w:rPr>
                <w:sz w:val="18"/>
              </w:rPr>
              <w:t>女孩或子女死亡现无子女</w:t>
            </w:r>
            <w:r>
              <w:rPr>
                <w:rFonts w:ascii="PMingLiU" w:eastAsia="PMingLiU" w:hint="eastAsia"/>
                <w:spacing w:val="-8"/>
                <w:sz w:val="18"/>
              </w:rPr>
              <w:t>；4</w:t>
            </w:r>
            <w:r>
              <w:rPr>
                <w:rFonts w:ascii="PMingLiU" w:eastAsia="PMingLiU" w:hint="eastAsia"/>
                <w:spacing w:val="-20"/>
                <w:sz w:val="18"/>
              </w:rPr>
              <w:t>、</w:t>
            </w:r>
            <w:r>
              <w:rPr>
                <w:spacing w:val="-16"/>
                <w:sz w:val="18"/>
              </w:rPr>
              <w:t>年</w:t>
            </w:r>
            <w:r>
              <w:rPr>
                <w:spacing w:val="-27"/>
                <w:w w:val="104"/>
                <w:sz w:val="18"/>
              </w:rPr>
              <w:t xml:space="preserve">满 </w:t>
            </w:r>
            <w:r>
              <w:rPr>
                <w:rFonts w:ascii="PMingLiU" w:eastAsia="PMingLiU" w:hint="eastAsia"/>
                <w:w w:val="104"/>
                <w:sz w:val="18"/>
              </w:rPr>
              <w:t>60</w:t>
            </w:r>
            <w:r>
              <w:rPr>
                <w:rFonts w:ascii="PMingLiU" w:eastAsia="PMingLiU" w:hint="eastAsia"/>
                <w:spacing w:val="-6"/>
                <w:w w:val="104"/>
                <w:sz w:val="18"/>
              </w:rPr>
              <w:t xml:space="preserve"> </w:t>
            </w:r>
            <w:r>
              <w:rPr>
                <w:w w:val="104"/>
                <w:sz w:val="18"/>
              </w:rPr>
              <w:t>周岁</w:t>
            </w:r>
            <w:r>
              <w:rPr>
                <w:rFonts w:ascii="PMingLiU" w:eastAsia="PMingLiU" w:hint="eastAsia"/>
                <w:w w:val="104"/>
                <w:sz w:val="18"/>
              </w:rPr>
              <w:t>。</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31" w:lineRule="exact"/>
              <w:ind w:left="56"/>
              <w:rPr>
                <w:sz w:val="18"/>
              </w:rPr>
            </w:pPr>
            <w:r>
              <w:rPr>
                <w:w w:val="104"/>
                <w:sz w:val="18"/>
              </w:rPr>
              <w:t>育法</w:t>
            </w:r>
            <w:r>
              <w:rPr>
                <w:rFonts w:ascii="PMingLiU" w:eastAsia="PMingLiU" w:hint="eastAsia"/>
                <w:w w:val="104"/>
                <w:sz w:val="18"/>
              </w:rPr>
              <w:t xml:space="preserve">》（2001 </w:t>
            </w:r>
            <w:r>
              <w:rPr>
                <w:spacing w:val="-30"/>
                <w:w w:val="104"/>
                <w:sz w:val="18"/>
              </w:rPr>
              <w:t xml:space="preserve">年 </w:t>
            </w:r>
            <w:r>
              <w:rPr>
                <w:rFonts w:ascii="PMingLiU" w:eastAsia="PMingLiU" w:hint="eastAsia"/>
                <w:w w:val="104"/>
                <w:sz w:val="18"/>
              </w:rPr>
              <w:t xml:space="preserve">12 </w:t>
            </w:r>
            <w:r>
              <w:rPr>
                <w:spacing w:val="-29"/>
                <w:w w:val="104"/>
                <w:sz w:val="18"/>
              </w:rPr>
              <w:t xml:space="preserve">月 </w:t>
            </w:r>
            <w:r>
              <w:rPr>
                <w:rFonts w:ascii="PMingLiU" w:eastAsia="PMingLiU" w:hint="eastAsia"/>
                <w:w w:val="104"/>
                <w:sz w:val="18"/>
              </w:rPr>
              <w:t xml:space="preserve">29 </w:t>
            </w:r>
            <w:r>
              <w:rPr>
                <w:w w:val="104"/>
                <w:sz w:val="18"/>
              </w:rPr>
              <w:t>日</w:t>
            </w:r>
            <w:r>
              <w:rPr>
                <w:rFonts w:ascii="PMingLiU" w:eastAsia="PMingLiU" w:hint="eastAsia"/>
                <w:w w:val="104"/>
                <w:sz w:val="18"/>
              </w:rPr>
              <w:t>，</w:t>
            </w:r>
            <w:r>
              <w:rPr>
                <w:w w:val="104"/>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九届全国人民代表大会常务委员</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47" w:lineRule="exact"/>
              <w:ind w:left="56"/>
              <w:rPr>
                <w:sz w:val="18"/>
              </w:rPr>
            </w:pPr>
            <w:r>
              <w:rPr>
                <w:w w:val="104"/>
                <w:sz w:val="18"/>
              </w:rPr>
              <w:t xml:space="preserve">会第二十五次会议通过 </w:t>
            </w:r>
            <w:r>
              <w:rPr>
                <w:rFonts w:ascii="PMingLiU" w:eastAsia="PMingLiU" w:hint="eastAsia"/>
                <w:w w:val="104"/>
                <w:sz w:val="18"/>
              </w:rPr>
              <w:t xml:space="preserve">2015 </w:t>
            </w:r>
            <w:r>
              <w:rPr>
                <w:w w:val="104"/>
                <w:sz w:val="18"/>
              </w:rPr>
              <w:t>年</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873"/>
        </w:trPr>
        <w:tc>
          <w:tcPr>
            <w:tcW w:w="537" w:type="dxa"/>
            <w:tcBorders>
              <w:top w:val="nil"/>
              <w:bottom w:val="nil"/>
            </w:tcBorders>
          </w:tcPr>
          <w:p>
            <w:pPr>
              <w:pStyle w:val="17"/>
              <w:rPr>
                <w:sz w:val="20"/>
              </w:rPr>
            </w:pPr>
          </w:p>
          <w:p>
            <w:pPr>
              <w:pStyle w:val="17"/>
              <w:spacing w:before="163"/>
              <w:ind w:left="66" w:right="60"/>
              <w:jc w:val="center"/>
              <w:rPr>
                <w:rFonts w:ascii="PMingLiU" w:hAnsi="PMingLiU"/>
                <w:sz w:val="18"/>
              </w:rPr>
            </w:pPr>
            <w:r>
              <w:rPr>
                <w:rFonts w:ascii="PMingLiU" w:hAnsi="PMingLiU"/>
                <w:w w:val="104"/>
                <w:sz w:val="18"/>
              </w:rPr>
              <w:t>818</w:t>
            </w:r>
          </w:p>
        </w:tc>
        <w:tc>
          <w:tcPr>
            <w:tcW w:w="1431" w:type="dxa"/>
            <w:tcBorders>
              <w:top w:val="nil"/>
              <w:bottom w:val="nil"/>
            </w:tcBorders>
          </w:tcPr>
          <w:p>
            <w:pPr>
              <w:pStyle w:val="17"/>
              <w:spacing w:before="4"/>
              <w:rPr>
                <w:sz w:val="14"/>
              </w:rPr>
            </w:pPr>
          </w:p>
          <w:p>
            <w:pPr>
              <w:pStyle w:val="17"/>
              <w:spacing w:line="230" w:lineRule="atLeast"/>
              <w:ind w:left="57" w:right="43"/>
              <w:jc w:val="both"/>
              <w:rPr>
                <w:sz w:val="18"/>
              </w:rPr>
            </w:pPr>
            <w:r>
              <w:rPr>
                <w:sz w:val="18"/>
              </w:rPr>
              <w:t>农村部分计划生育家庭奖励扶助金</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4"/>
              <w:rPr>
                <w:sz w:val="23"/>
                <w:szCs w:val="2"/>
              </w:rPr>
            </w:pPr>
          </w:p>
          <w:p>
            <w:pPr>
              <w:pStyle w:val="17"/>
              <w:spacing w:line="242" w:lineRule="auto"/>
              <w:ind w:left="56" w:right="45"/>
              <w:rPr>
                <w:sz w:val="18"/>
              </w:rPr>
            </w:pPr>
            <w:r>
              <w:rPr>
                <w:sz w:val="18"/>
              </w:rPr>
              <w:t>行 政给付</w:t>
            </w:r>
          </w:p>
        </w:tc>
        <w:tc>
          <w:tcPr>
            <w:tcW w:w="709" w:type="dxa"/>
            <w:tcBorders>
              <w:top w:val="nil"/>
              <w:bottom w:val="nil"/>
            </w:tcBorders>
          </w:tcPr>
          <w:p>
            <w:pPr>
              <w:pStyle w:val="17"/>
              <w:rPr>
                <w:sz w:val="18"/>
              </w:rPr>
            </w:pPr>
          </w:p>
          <w:p>
            <w:pPr>
              <w:pStyle w:val="17"/>
              <w:spacing w:before="6"/>
              <w:rPr>
                <w:sz w:val="14"/>
              </w:rPr>
            </w:pPr>
          </w:p>
          <w:p>
            <w:pPr>
              <w:pStyle w:val="17"/>
              <w:ind w:left="57"/>
              <w:rPr>
                <w:sz w:val="18"/>
              </w:rPr>
            </w:pPr>
            <w:r>
              <w:rPr>
                <w:sz w:val="18"/>
              </w:rPr>
              <w:t>县级</w:t>
            </w:r>
          </w:p>
        </w:tc>
        <w:tc>
          <w:tcPr>
            <w:tcW w:w="2696" w:type="dxa"/>
            <w:tcBorders>
              <w:top w:val="nil"/>
              <w:bottom w:val="nil"/>
            </w:tcBorders>
          </w:tcPr>
          <w:p>
            <w:pPr>
              <w:pStyle w:val="17"/>
              <w:spacing w:before="32" w:line="257" w:lineRule="auto"/>
              <w:ind w:left="56" w:right="45"/>
              <w:rPr>
                <w:sz w:val="18"/>
              </w:rPr>
            </w:pPr>
            <w:r>
              <w:rPr>
                <w:rFonts w:ascii="PMingLiU" w:eastAsia="PMingLiU" w:hint="eastAsia"/>
                <w:sz w:val="18"/>
              </w:rPr>
              <w:t>12</w:t>
            </w:r>
            <w:r>
              <w:rPr>
                <w:rFonts w:ascii="PMingLiU" w:eastAsia="PMingLiU" w:hint="eastAsia"/>
                <w:spacing w:val="4"/>
                <w:sz w:val="18"/>
              </w:rPr>
              <w:t xml:space="preserve"> </w:t>
            </w:r>
            <w:r>
              <w:rPr>
                <w:spacing w:val="-19"/>
                <w:sz w:val="18"/>
              </w:rPr>
              <w:t xml:space="preserve">月 </w:t>
            </w:r>
            <w:r>
              <w:rPr>
                <w:rFonts w:ascii="PMingLiU" w:eastAsia="PMingLiU" w:hint="eastAsia"/>
                <w:sz w:val="18"/>
              </w:rPr>
              <w:t>27</w:t>
            </w:r>
            <w:r>
              <w:rPr>
                <w:rFonts w:ascii="PMingLiU" w:eastAsia="PMingLiU" w:hint="eastAsia"/>
                <w:spacing w:val="2"/>
                <w:sz w:val="18"/>
              </w:rPr>
              <w:t xml:space="preserve"> </w:t>
            </w:r>
            <w:r>
              <w:rPr>
                <w:sz w:val="18"/>
              </w:rPr>
              <w:t>日</w:t>
            </w:r>
            <w:r>
              <w:rPr>
                <w:rFonts w:ascii="PMingLiU" w:eastAsia="PMingLiU" w:hint="eastAsia"/>
                <w:spacing w:val="-72"/>
                <w:sz w:val="18"/>
              </w:rPr>
              <w:t>，</w:t>
            </w:r>
            <w:r>
              <w:rPr>
                <w:spacing w:val="-2"/>
                <w:sz w:val="18"/>
              </w:rPr>
              <w:t>根据第十二届全国人</w:t>
            </w:r>
            <w:r>
              <w:rPr>
                <w:spacing w:val="3"/>
                <w:sz w:val="18"/>
              </w:rPr>
              <w:t>民代表大会常务委员会第十八次</w:t>
            </w:r>
          </w:p>
          <w:p>
            <w:pPr>
              <w:pStyle w:val="17"/>
              <w:spacing w:before="27"/>
              <w:ind w:left="56"/>
              <w:rPr>
                <w:sz w:val="18"/>
              </w:rPr>
            </w:pPr>
            <w:r>
              <w:rPr>
                <w:spacing w:val="4"/>
                <w:sz w:val="18"/>
              </w:rPr>
              <w:t>会议</w:t>
            </w:r>
            <w:r>
              <w:rPr>
                <w:rFonts w:ascii="PMingLiU" w:eastAsia="PMingLiU" w:hint="eastAsia"/>
                <w:spacing w:val="4"/>
                <w:sz w:val="18"/>
              </w:rPr>
              <w:t>《</w:t>
            </w:r>
            <w:r>
              <w:rPr>
                <w:spacing w:val="4"/>
                <w:sz w:val="18"/>
              </w:rPr>
              <w:t>关于修改</w:t>
            </w:r>
            <w:r>
              <w:rPr>
                <w:rFonts w:ascii="PMingLiU" w:eastAsia="PMingLiU" w:hint="eastAsia"/>
                <w:spacing w:val="4"/>
                <w:sz w:val="18"/>
              </w:rPr>
              <w:t>〈</w:t>
            </w:r>
            <w:r>
              <w:rPr>
                <w:spacing w:val="3"/>
                <w:sz w:val="18"/>
              </w:rPr>
              <w:t>中华人民共和</w:t>
            </w:r>
          </w:p>
        </w:tc>
        <w:tc>
          <w:tcPr>
            <w:tcW w:w="709" w:type="dxa"/>
            <w:tcBorders>
              <w:top w:val="nil"/>
              <w:bottom w:val="nil"/>
            </w:tcBorders>
          </w:tcPr>
          <w:p>
            <w:pPr>
              <w:pStyle w:val="17"/>
              <w:rPr>
                <w:sz w:val="20"/>
              </w:rPr>
            </w:pPr>
          </w:p>
          <w:p>
            <w:pPr>
              <w:pStyle w:val="17"/>
              <w:spacing w:before="163"/>
              <w:ind w:left="-146" w:right="371"/>
              <w:jc w:val="right"/>
              <w:rPr>
                <w:rFonts w:ascii="PMingLiU" w:hAnsi="PMingLiU"/>
                <w:sz w:val="18"/>
              </w:rPr>
            </w:pPr>
            <w:r>
              <w:rPr>
                <w:rFonts w:ascii="PMingLiU" w:hAnsi="PMingLiU"/>
                <w:w w:val="104"/>
                <w:sz w:val="18"/>
              </w:rPr>
              <w:t>120</w:t>
            </w:r>
          </w:p>
        </w:tc>
        <w:tc>
          <w:tcPr>
            <w:tcW w:w="1135" w:type="dxa"/>
            <w:tcBorders>
              <w:top w:val="nil"/>
              <w:bottom w:val="nil"/>
            </w:tcBorders>
          </w:tcPr>
          <w:p>
            <w:pPr>
              <w:pStyle w:val="17"/>
              <w:rPr>
                <w:sz w:val="18"/>
              </w:rPr>
            </w:pPr>
          </w:p>
          <w:p>
            <w:pPr>
              <w:pStyle w:val="17"/>
              <w:spacing w:before="6"/>
              <w:rPr>
                <w:sz w:val="14"/>
              </w:rPr>
            </w:pPr>
          </w:p>
          <w:p>
            <w:pPr>
              <w:pStyle w:val="17"/>
              <w:ind w:left="57"/>
              <w:rPr>
                <w:sz w:val="18"/>
              </w:rPr>
            </w:pPr>
            <w:r>
              <w:rPr>
                <w:sz w:val="18"/>
              </w:rPr>
              <w:t>自然人</w:t>
            </w:r>
          </w:p>
        </w:tc>
        <w:tc>
          <w:tcPr>
            <w:tcW w:w="2691" w:type="dxa"/>
            <w:vMerge/>
            <w:tcBorders>
              <w:top w:val="nil"/>
            </w:tcBorders>
          </w:tcPr>
          <w:p/>
        </w:tc>
        <w:tc>
          <w:tcPr>
            <w:tcW w:w="713" w:type="dxa"/>
            <w:tcBorders>
              <w:top w:val="nil"/>
              <w:bottom w:val="nil"/>
            </w:tcBorders>
          </w:tcPr>
          <w:p>
            <w:pPr>
              <w:pStyle w:val="17"/>
              <w:rPr>
                <w:sz w:val="18"/>
                <w:szCs w:val="2"/>
              </w:rPr>
            </w:pPr>
          </w:p>
          <w:p>
            <w:pPr>
              <w:pStyle w:val="17"/>
              <w:spacing w:before="6"/>
              <w:rPr>
                <w:sz w:val="14"/>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6"/>
              <w:rPr>
                <w:sz w:val="14"/>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6"/>
              <w:rPr>
                <w:sz w:val="14"/>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6"/>
              <w:rPr>
                <w:sz w:val="14"/>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6"/>
              <w:rPr>
                <w:sz w:val="14"/>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spacing w:before="6"/>
              <w:rPr>
                <w:sz w:val="14"/>
              </w:rPr>
            </w:pPr>
          </w:p>
          <w:p>
            <w:pPr>
              <w:pStyle w:val="17"/>
              <w:ind w:left="57"/>
              <w:rPr>
                <w:sz w:val="18"/>
              </w:rPr>
            </w:pPr>
            <w:r>
              <w:rPr>
                <w:sz w:val="18"/>
              </w:rPr>
              <w:t>资金发放</w:t>
            </w:r>
          </w:p>
        </w:tc>
        <w:tc>
          <w:tcPr>
            <w:tcW w:w="852" w:type="dxa"/>
            <w:tcBorders>
              <w:top w:val="nil"/>
              <w:bottom w:val="nil"/>
            </w:tcBorders>
          </w:tcPr>
          <w:p>
            <w:pPr>
              <w:pStyle w:val="17"/>
              <w:rPr>
                <w:sz w:val="18"/>
              </w:rPr>
            </w:pPr>
          </w:p>
          <w:p>
            <w:pPr>
              <w:pStyle w:val="17"/>
              <w:spacing w:before="6"/>
              <w:rPr>
                <w:sz w:val="14"/>
              </w:rPr>
            </w:pPr>
          </w:p>
          <w:p>
            <w:pPr>
              <w:pStyle w:val="17"/>
              <w:ind w:left="56"/>
              <w:rPr>
                <w:sz w:val="18"/>
              </w:rPr>
            </w:pPr>
            <w:r>
              <w:rPr>
                <w:sz w:val="18"/>
              </w:rPr>
              <w:t>其他</w:t>
            </w:r>
          </w:p>
        </w:tc>
        <w:tc>
          <w:tcPr>
            <w:tcW w:w="1569" w:type="dxa"/>
            <w:tcBorders>
              <w:top w:val="nil"/>
              <w:bottom w:val="nil"/>
            </w:tcBorders>
          </w:tcPr>
          <w:p>
            <w:pPr>
              <w:pStyle w:val="17"/>
              <w:spacing w:before="9"/>
              <w:rPr>
                <w:sz w:val="23"/>
              </w:rPr>
            </w:pPr>
          </w:p>
          <w:p>
            <w:pPr>
              <w:pStyle w:val="17"/>
              <w:ind w:left="56" w:right="-29"/>
              <w:rPr>
                <w:rFonts w:ascii="PMingLiU" w:eastAsia="PMingLiU" w:hint="eastAsia"/>
                <w:sz w:val="18"/>
              </w:rPr>
            </w:pPr>
            <w:r>
              <w:rPr>
                <w:rFonts w:ascii="PMingLiU" w:eastAsia="PMingLiU" w:hint="eastAsia"/>
                <w:sz w:val="18"/>
              </w:rPr>
              <w:t>1、</w:t>
            </w:r>
            <w:r>
              <w:rPr>
                <w:sz w:val="18"/>
              </w:rPr>
              <w:t>夫妻身份证明</w:t>
            </w:r>
            <w:r>
              <w:rPr>
                <w:rFonts w:ascii="PMingLiU" w:eastAsia="PMingLiU" w:hint="eastAsia"/>
                <w:spacing w:val="-16"/>
                <w:sz w:val="18"/>
              </w:rPr>
              <w:t>、</w:t>
            </w:r>
          </w:p>
          <w:p>
            <w:pPr>
              <w:pStyle w:val="17"/>
              <w:spacing w:before="15"/>
              <w:ind w:left="56"/>
              <w:rPr>
                <w:sz w:val="18"/>
              </w:rPr>
            </w:pPr>
            <w:r>
              <w:rPr>
                <w:sz w:val="18"/>
              </w:rPr>
              <w:t>户籍证明</w:t>
            </w:r>
          </w:p>
        </w:tc>
        <w:tc>
          <w:tcPr>
            <w:tcW w:w="772" w:type="dxa"/>
            <w:tcBorders>
              <w:top w:val="nil"/>
              <w:bottom w:val="nil"/>
            </w:tcBorders>
          </w:tcPr>
          <w:p>
            <w:pPr>
              <w:pStyle w:val="17"/>
              <w:spacing w:before="9"/>
              <w:rPr>
                <w:sz w:val="23"/>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4"/>
              <w:rPr>
                <w:sz w:val="23"/>
              </w:rPr>
            </w:pPr>
          </w:p>
          <w:p>
            <w:pPr>
              <w:pStyle w:val="17"/>
              <w:spacing w:line="242" w:lineRule="auto"/>
              <w:ind w:left="55" w:right="366"/>
              <w:rPr>
                <w:sz w:val="18"/>
              </w:rPr>
            </w:pPr>
            <w:r>
              <w:rPr>
                <w:sz w:val="18"/>
              </w:rPr>
              <w:t>原件和复印件</w:t>
            </w: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9" w:lineRule="exact"/>
              <w:ind w:left="56"/>
              <w:rPr>
                <w:rFonts w:ascii="PMingLiU" w:eastAsia="PMingLiU" w:hint="eastAsia"/>
                <w:sz w:val="18"/>
              </w:rPr>
            </w:pPr>
            <w:r>
              <w:rPr>
                <w:sz w:val="18"/>
              </w:rPr>
              <w:t>国人口与计划生育法</w:t>
            </w:r>
            <w:r>
              <w:rPr>
                <w:rFonts w:ascii="PMingLiU" w:eastAsia="PMingLiU" w:hint="eastAsia"/>
                <w:sz w:val="18"/>
              </w:rPr>
              <w:t>〉</w:t>
            </w:r>
            <w:r>
              <w:rPr>
                <w:sz w:val="18"/>
              </w:rPr>
              <w:t>的决定</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spacing w:val="-17"/>
                <w:w w:val="104"/>
                <w:sz w:val="18"/>
              </w:rPr>
              <w:t xml:space="preserve">修正 </w:t>
            </w:r>
            <w:r>
              <w:rPr>
                <w:rFonts w:ascii="PMingLiU" w:eastAsia="PMingLiU" w:hint="eastAsia"/>
                <w:w w:val="104"/>
                <w:sz w:val="18"/>
              </w:rPr>
              <w:t xml:space="preserve">2021 </w:t>
            </w:r>
            <w:r>
              <w:rPr>
                <w:spacing w:val="-28"/>
                <w:w w:val="104"/>
                <w:sz w:val="18"/>
              </w:rPr>
              <w:t xml:space="preserve">年 </w:t>
            </w:r>
            <w:r>
              <w:rPr>
                <w:rFonts w:ascii="PMingLiU" w:eastAsia="PMingLiU" w:hint="eastAsia"/>
                <w:w w:val="104"/>
                <w:sz w:val="18"/>
              </w:rPr>
              <w:t xml:space="preserve">8 </w:t>
            </w:r>
            <w:r>
              <w:rPr>
                <w:spacing w:val="-27"/>
                <w:w w:val="104"/>
                <w:sz w:val="18"/>
              </w:rPr>
              <w:t xml:space="preserve">月 </w:t>
            </w:r>
            <w:r>
              <w:rPr>
                <w:rFonts w:ascii="PMingLiU" w:eastAsia="PMingLiU" w:hint="eastAsia"/>
                <w:w w:val="104"/>
                <w:sz w:val="18"/>
              </w:rPr>
              <w:t xml:space="preserve">20 </w:t>
            </w:r>
            <w:r>
              <w:rPr>
                <w:spacing w:val="7"/>
                <w:w w:val="104"/>
                <w:sz w:val="18"/>
              </w:rPr>
              <w:t>日</w:t>
            </w:r>
            <w:r>
              <w:rPr>
                <w:rFonts w:ascii="PMingLiU" w:eastAsia="PMingLiU" w:hint="eastAsia"/>
                <w:spacing w:val="4"/>
                <w:w w:val="104"/>
                <w:sz w:val="18"/>
              </w:rPr>
              <w:t>，</w:t>
            </w:r>
            <w:r>
              <w:rPr>
                <w:spacing w:val="3"/>
                <w:w w:val="104"/>
                <w:sz w:val="18"/>
              </w:rPr>
              <w:t>全国人</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8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30" w:lineRule="atLeast"/>
              <w:ind w:left="56" w:right="45"/>
              <w:rPr>
                <w:sz w:val="18"/>
              </w:rPr>
            </w:pPr>
            <w:r>
              <w:rPr>
                <w:sz w:val="18"/>
              </w:rPr>
              <w:t>大常委会会议表决通过了关于修改人口与计划生育法的决定修订</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4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21"/>
              <w:ind w:left="56"/>
              <w:rPr>
                <w:rFonts w:ascii="PMingLiU" w:eastAsia="PMingLiU" w:hint="eastAsia"/>
                <w:sz w:val="18"/>
              </w:rPr>
            </w:pPr>
            <w:r>
              <w:rPr>
                <w:sz w:val="18"/>
              </w:rPr>
              <w:t>施行</w:t>
            </w:r>
            <w:r>
              <w:rPr>
                <w:rFonts w:ascii="PMingLiU" w:eastAsia="PMingLiU" w:hint="eastAsia"/>
                <w:sz w:val="18"/>
              </w:rPr>
              <w:t>）</w:t>
            </w:r>
            <w:r>
              <w:rPr>
                <w:sz w:val="18"/>
              </w:rPr>
              <w:t>第三十一条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vMerge/>
            <w:tcBorders>
              <w:top w:val="nil"/>
            </w:tcBorders>
          </w:tcPr>
          <w:p/>
        </w:tc>
        <w:tc>
          <w:tcPr>
            <w:tcW w:w="713" w:type="dxa"/>
            <w:tcBorders>
              <w:top w:val="nil"/>
            </w:tcBorders>
          </w:tcPr>
          <w:p>
            <w:pPr>
              <w:pStyle w:val="17"/>
              <w:rPr>
                <w:rFonts w:ascii="Times New Roman" w:hAnsi="Times New Roman"/>
                <w:sz w:val="18"/>
                <w:szCs w:val="2"/>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6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00" w:line="247" w:lineRule="exact"/>
              <w:ind w:left="56"/>
              <w:rPr>
                <w:sz w:val="18"/>
              </w:rPr>
            </w:pPr>
            <w:r>
              <w:rPr>
                <w:rFonts w:ascii="PMingLiU" w:eastAsia="PMingLiU" w:hint="eastAsia"/>
                <w:sz w:val="18"/>
              </w:rPr>
              <w:t>《</w:t>
            </w:r>
            <w:r>
              <w:rPr>
                <w:sz w:val="18"/>
              </w:rPr>
              <w:t>中华人民共和国人口与计划生</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50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0" w:lineRule="atLeast"/>
              <w:ind w:left="56" w:right="6"/>
              <w:rPr>
                <w:sz w:val="18"/>
              </w:rPr>
            </w:pPr>
            <w:r>
              <w:rPr>
                <w:w w:val="104"/>
                <w:sz w:val="18"/>
              </w:rPr>
              <w:t>育法</w:t>
            </w:r>
            <w:r>
              <w:rPr>
                <w:rFonts w:ascii="PMingLiU" w:eastAsia="PMingLiU" w:hint="eastAsia"/>
                <w:w w:val="104"/>
                <w:sz w:val="18"/>
              </w:rPr>
              <w:t xml:space="preserve">》（2001 </w:t>
            </w:r>
            <w:r>
              <w:rPr>
                <w:spacing w:val="-31"/>
                <w:w w:val="104"/>
                <w:sz w:val="18"/>
              </w:rPr>
              <w:t xml:space="preserve">年 </w:t>
            </w:r>
            <w:r>
              <w:rPr>
                <w:rFonts w:ascii="PMingLiU" w:eastAsia="PMingLiU" w:hint="eastAsia"/>
                <w:w w:val="104"/>
                <w:sz w:val="18"/>
              </w:rPr>
              <w:t xml:space="preserve">12 </w:t>
            </w:r>
            <w:r>
              <w:rPr>
                <w:spacing w:val="-29"/>
                <w:w w:val="104"/>
                <w:sz w:val="18"/>
              </w:rPr>
              <w:t xml:space="preserve">月 </w:t>
            </w:r>
            <w:r>
              <w:rPr>
                <w:rFonts w:ascii="PMingLiU" w:eastAsia="PMingLiU" w:hint="eastAsia"/>
                <w:w w:val="104"/>
                <w:sz w:val="18"/>
              </w:rPr>
              <w:t xml:space="preserve">29 </w:t>
            </w:r>
            <w:r>
              <w:rPr>
                <w:w w:val="104"/>
                <w:sz w:val="18"/>
              </w:rPr>
              <w:t>日</w:t>
            </w:r>
            <w:r>
              <w:rPr>
                <w:rFonts w:ascii="PMingLiU" w:eastAsia="PMingLiU" w:hint="eastAsia"/>
                <w:w w:val="104"/>
                <w:sz w:val="18"/>
              </w:rPr>
              <w:t>，</w:t>
            </w:r>
            <w:r>
              <w:rPr>
                <w:spacing w:val="-11"/>
                <w:w w:val="104"/>
                <w:sz w:val="18"/>
              </w:rPr>
              <w:t>第</w:t>
            </w:r>
            <w:r>
              <w:rPr>
                <w:spacing w:val="3"/>
                <w:sz w:val="18"/>
              </w:rPr>
              <w:t>九届全国人民代表大会常务委员</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9"/>
              <w:rPr>
                <w:sz w:val="14"/>
              </w:rPr>
            </w:pPr>
          </w:p>
          <w:p>
            <w:pPr>
              <w:pStyle w:val="17"/>
              <w:ind w:left="57"/>
              <w:rPr>
                <w:rFonts w:ascii="PMingLiU" w:eastAsia="PMingLiU" w:hint="eastAsia"/>
                <w:sz w:val="18"/>
              </w:rPr>
            </w:pPr>
            <w:r>
              <w:rPr>
                <w:rFonts w:ascii="PMingLiU" w:eastAsia="PMingLiU" w:hint="eastAsia"/>
                <w:sz w:val="18"/>
              </w:rPr>
              <w:t>（</w:t>
            </w:r>
            <w:r>
              <w:rPr>
                <w:sz w:val="18"/>
              </w:rPr>
              <w:t>一</w:t>
            </w:r>
            <w:r>
              <w:rPr>
                <w:rFonts w:ascii="PMingLiU" w:eastAsia="PMingLiU" w:hint="eastAsia"/>
                <w:sz w:val="18"/>
              </w:rPr>
              <w:t>）</w:t>
            </w:r>
            <w:r>
              <w:rPr>
                <w:sz w:val="18"/>
              </w:rPr>
              <w:t>本省户籍</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1" w:line="211" w:lineRule="exact"/>
              <w:ind w:left="56"/>
              <w:rPr>
                <w:sz w:val="18"/>
              </w:rPr>
            </w:pPr>
            <w:r>
              <w:rPr>
                <w:w w:val="104"/>
                <w:sz w:val="18"/>
              </w:rPr>
              <w:t xml:space="preserve">会第二十五次会议通过 </w:t>
            </w:r>
            <w:r>
              <w:rPr>
                <w:rFonts w:ascii="PMingLiU" w:eastAsia="PMingLiU" w:hint="eastAsia"/>
                <w:w w:val="104"/>
                <w:sz w:val="18"/>
              </w:rPr>
              <w:t xml:space="preserve">2015 </w:t>
            </w:r>
            <w:r>
              <w:rPr>
                <w:w w:val="104"/>
                <w:sz w:val="18"/>
              </w:rPr>
              <w:t>年</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16" w:lineRule="exact"/>
              <w:ind w:left="57"/>
              <w:rPr>
                <w:sz w:val="18"/>
              </w:rPr>
            </w:pPr>
            <w:r>
              <w:rPr>
                <w:rFonts w:ascii="PMingLiU" w:eastAsia="PMingLiU" w:hint="eastAsia"/>
                <w:w w:val="104"/>
                <w:sz w:val="18"/>
              </w:rPr>
              <w:t>（</w:t>
            </w:r>
            <w:r>
              <w:rPr>
                <w:w w:val="104"/>
                <w:sz w:val="18"/>
              </w:rPr>
              <w:t>二</w:t>
            </w:r>
            <w:r>
              <w:rPr>
                <w:rFonts w:ascii="PMingLiU" w:eastAsia="PMingLiU" w:hint="eastAsia"/>
                <w:spacing w:val="-34"/>
                <w:w w:val="104"/>
                <w:sz w:val="18"/>
              </w:rPr>
              <w:t>）</w:t>
            </w:r>
            <w:r>
              <w:rPr>
                <w:spacing w:val="-16"/>
                <w:w w:val="104"/>
                <w:sz w:val="18"/>
              </w:rPr>
              <w:t xml:space="preserve">一般为 </w:t>
            </w:r>
            <w:r>
              <w:rPr>
                <w:rFonts w:ascii="PMingLiU" w:eastAsia="PMingLiU" w:hint="eastAsia"/>
                <w:w w:val="104"/>
                <w:sz w:val="18"/>
              </w:rPr>
              <w:t>1933</w:t>
            </w:r>
            <w:r>
              <w:rPr>
                <w:rFonts w:ascii="PMingLiU" w:eastAsia="PMingLiU" w:hint="eastAsia"/>
                <w:spacing w:val="-18"/>
                <w:w w:val="104"/>
                <w:sz w:val="18"/>
              </w:rPr>
              <w:t xml:space="preserve"> </w:t>
            </w:r>
            <w:r>
              <w:rPr>
                <w:spacing w:val="-31"/>
                <w:w w:val="104"/>
                <w:sz w:val="18"/>
              </w:rPr>
              <w:t xml:space="preserve">年 </w:t>
            </w:r>
            <w:r>
              <w:rPr>
                <w:rFonts w:ascii="PMingLiU" w:eastAsia="PMingLiU" w:hint="eastAsia"/>
                <w:w w:val="104"/>
                <w:sz w:val="18"/>
              </w:rPr>
              <w:t>1</w:t>
            </w:r>
            <w:r>
              <w:rPr>
                <w:rFonts w:ascii="PMingLiU" w:eastAsia="PMingLiU" w:hint="eastAsia"/>
                <w:spacing w:val="-17"/>
                <w:w w:val="104"/>
                <w:sz w:val="18"/>
              </w:rPr>
              <w:t xml:space="preserve"> </w:t>
            </w:r>
            <w:r>
              <w:rPr>
                <w:spacing w:val="-31"/>
                <w:w w:val="104"/>
                <w:sz w:val="18"/>
              </w:rPr>
              <w:t xml:space="preserve">月 </w:t>
            </w:r>
            <w:r>
              <w:rPr>
                <w:rFonts w:ascii="PMingLiU" w:eastAsia="PMingLiU" w:hint="eastAsia"/>
                <w:w w:val="104"/>
                <w:sz w:val="18"/>
              </w:rPr>
              <w:t>1</w:t>
            </w:r>
            <w:r>
              <w:rPr>
                <w:rFonts w:ascii="PMingLiU" w:eastAsia="PMingLiU" w:hint="eastAsia"/>
                <w:spacing w:val="-17"/>
                <w:w w:val="104"/>
                <w:sz w:val="18"/>
              </w:rPr>
              <w:t xml:space="preserve"> </w:t>
            </w:r>
            <w:r>
              <w:rPr>
                <w:w w:val="104"/>
                <w:sz w:val="18"/>
              </w:rPr>
              <w:t>日以</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8" w:line="211" w:lineRule="exact"/>
              <w:ind w:left="56"/>
              <w:rPr>
                <w:sz w:val="18"/>
              </w:rPr>
            </w:pPr>
            <w:r>
              <w:rPr>
                <w:rFonts w:ascii="PMingLiU" w:eastAsia="PMingLiU" w:hint="eastAsia"/>
                <w:sz w:val="18"/>
              </w:rPr>
              <w:t xml:space="preserve">12 </w:t>
            </w:r>
            <w:r>
              <w:rPr>
                <w:spacing w:val="-20"/>
                <w:sz w:val="18"/>
              </w:rPr>
              <w:t xml:space="preserve">月 </w:t>
            </w:r>
            <w:r>
              <w:rPr>
                <w:rFonts w:ascii="PMingLiU" w:eastAsia="PMingLiU" w:hint="eastAsia"/>
                <w:sz w:val="18"/>
              </w:rPr>
              <w:t xml:space="preserve">27 </w:t>
            </w:r>
            <w:r>
              <w:rPr>
                <w:sz w:val="18"/>
              </w:rPr>
              <w:t>日</w:t>
            </w:r>
            <w:r>
              <w:rPr>
                <w:rFonts w:ascii="PMingLiU" w:eastAsia="PMingLiU" w:hint="eastAsia"/>
                <w:spacing w:val="-72"/>
                <w:sz w:val="18"/>
              </w:rPr>
              <w:t>，</w:t>
            </w:r>
            <w:r>
              <w:rPr>
                <w:sz w:val="18"/>
              </w:rPr>
              <w:t>根据第十二届全国人</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4" w:lineRule="exact"/>
              <w:ind w:left="57"/>
              <w:rPr>
                <w:rFonts w:ascii="PMingLiU" w:eastAsia="PMingLiU" w:hint="eastAsia"/>
                <w:sz w:val="18"/>
              </w:rPr>
            </w:pPr>
            <w:r>
              <w:rPr>
                <w:sz w:val="18"/>
              </w:rPr>
              <w:t>后出生</w:t>
            </w:r>
            <w:r>
              <w:rPr>
                <w:rFonts w:ascii="PMingLiU" w:eastAsia="PMingLiU" w:hint="eastAsia"/>
                <w:sz w:val="18"/>
              </w:rPr>
              <w:t>，</w:t>
            </w:r>
            <w:r>
              <w:rPr>
                <w:sz w:val="18"/>
              </w:rPr>
              <w:t xml:space="preserve">女方须年满 </w:t>
            </w:r>
            <w:r>
              <w:rPr>
                <w:rFonts w:ascii="PMingLiU" w:eastAsia="PMingLiU" w:hint="eastAsia"/>
                <w:sz w:val="18"/>
              </w:rPr>
              <w:t xml:space="preserve">49 </w:t>
            </w:r>
            <w:r>
              <w:rPr>
                <w:sz w:val="18"/>
              </w:rPr>
              <w:t>周岁</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70"/>
        </w:trPr>
        <w:tc>
          <w:tcPr>
            <w:tcW w:w="537" w:type="dxa"/>
            <w:tcBorders>
              <w:top w:val="nil"/>
              <w:bottom w:val="nil"/>
            </w:tcBorders>
          </w:tcPr>
          <w:p>
            <w:pPr>
              <w:pStyle w:val="17"/>
              <w:spacing w:before="148"/>
              <w:ind w:left="66" w:right="60"/>
              <w:jc w:val="center"/>
              <w:rPr>
                <w:rFonts w:ascii="PMingLiU" w:hAnsi="PMingLiU"/>
                <w:sz w:val="18"/>
              </w:rPr>
            </w:pPr>
            <w:r>
              <w:rPr>
                <w:rFonts w:ascii="PMingLiU" w:hAnsi="PMingLiU"/>
                <w:w w:val="104"/>
                <w:sz w:val="18"/>
              </w:rPr>
              <w:t>819</w:t>
            </w:r>
          </w:p>
        </w:tc>
        <w:tc>
          <w:tcPr>
            <w:tcW w:w="1431" w:type="dxa"/>
            <w:tcBorders>
              <w:top w:val="nil"/>
              <w:bottom w:val="nil"/>
            </w:tcBorders>
          </w:tcPr>
          <w:p>
            <w:pPr>
              <w:pStyle w:val="17"/>
              <w:spacing w:before="28" w:line="242" w:lineRule="auto"/>
              <w:ind w:left="57" w:right="43"/>
              <w:rPr>
                <w:sz w:val="18"/>
              </w:rPr>
            </w:pPr>
            <w:r>
              <w:rPr>
                <w:sz w:val="18"/>
              </w:rPr>
              <w:t>计划生育家庭特别扶助金</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28" w:line="242" w:lineRule="auto"/>
              <w:ind w:left="56" w:right="45"/>
              <w:rPr>
                <w:sz w:val="18"/>
                <w:szCs w:val="2"/>
              </w:rPr>
            </w:pPr>
            <w:r>
              <w:rPr>
                <w:sz w:val="18"/>
              </w:rPr>
              <w:t>行 政给付</w:t>
            </w:r>
          </w:p>
        </w:tc>
        <w:tc>
          <w:tcPr>
            <w:tcW w:w="709" w:type="dxa"/>
            <w:tcBorders>
              <w:top w:val="nil"/>
              <w:bottom w:val="nil"/>
            </w:tcBorders>
          </w:tcPr>
          <w:p>
            <w:pPr>
              <w:pStyle w:val="17"/>
              <w:spacing w:before="145"/>
              <w:ind w:left="57"/>
              <w:rPr>
                <w:sz w:val="18"/>
              </w:rPr>
            </w:pPr>
            <w:r>
              <w:rPr>
                <w:sz w:val="18"/>
              </w:rPr>
              <w:t>县级</w:t>
            </w:r>
          </w:p>
        </w:tc>
        <w:tc>
          <w:tcPr>
            <w:tcW w:w="2696" w:type="dxa"/>
            <w:tcBorders>
              <w:top w:val="nil"/>
              <w:bottom w:val="nil"/>
            </w:tcBorders>
          </w:tcPr>
          <w:p>
            <w:pPr>
              <w:pStyle w:val="17"/>
              <w:spacing w:before="30"/>
              <w:ind w:left="56"/>
              <w:rPr>
                <w:sz w:val="18"/>
              </w:rPr>
            </w:pPr>
            <w:r>
              <w:rPr>
                <w:spacing w:val="3"/>
                <w:sz w:val="18"/>
              </w:rPr>
              <w:t>民代表大会常务委员会第十八次</w:t>
            </w:r>
          </w:p>
          <w:p>
            <w:pPr>
              <w:pStyle w:val="17"/>
              <w:spacing w:before="43" w:line="247" w:lineRule="exact"/>
              <w:ind w:left="56"/>
              <w:rPr>
                <w:sz w:val="18"/>
              </w:rPr>
            </w:pPr>
            <w:r>
              <w:rPr>
                <w:spacing w:val="4"/>
                <w:sz w:val="18"/>
              </w:rPr>
              <w:t>会议</w:t>
            </w:r>
            <w:r>
              <w:rPr>
                <w:rFonts w:ascii="PMingLiU" w:eastAsia="PMingLiU" w:hint="eastAsia"/>
                <w:spacing w:val="4"/>
                <w:sz w:val="18"/>
              </w:rPr>
              <w:t>《</w:t>
            </w:r>
            <w:r>
              <w:rPr>
                <w:spacing w:val="4"/>
                <w:sz w:val="18"/>
              </w:rPr>
              <w:t>关于修改</w:t>
            </w:r>
            <w:r>
              <w:rPr>
                <w:rFonts w:ascii="PMingLiU" w:eastAsia="PMingLiU" w:hint="eastAsia"/>
                <w:spacing w:val="4"/>
                <w:sz w:val="18"/>
              </w:rPr>
              <w:t>〈</w:t>
            </w:r>
            <w:r>
              <w:rPr>
                <w:spacing w:val="3"/>
                <w:sz w:val="18"/>
              </w:rPr>
              <w:t>中华人民共和</w:t>
            </w:r>
          </w:p>
        </w:tc>
        <w:tc>
          <w:tcPr>
            <w:tcW w:w="709" w:type="dxa"/>
            <w:tcBorders>
              <w:top w:val="nil"/>
              <w:bottom w:val="nil"/>
            </w:tcBorders>
          </w:tcPr>
          <w:p>
            <w:pPr>
              <w:pStyle w:val="17"/>
              <w:spacing w:before="148"/>
              <w:ind w:left="-146" w:right="371"/>
              <w:jc w:val="right"/>
              <w:rPr>
                <w:rFonts w:ascii="PMingLiU" w:hAnsi="PMingLiU"/>
                <w:sz w:val="18"/>
              </w:rPr>
            </w:pPr>
            <w:r>
              <w:rPr>
                <w:rFonts w:ascii="PMingLiU" w:hAnsi="PMingLiU"/>
                <w:w w:val="104"/>
                <w:sz w:val="18"/>
              </w:rPr>
              <w:t>120</w:t>
            </w:r>
          </w:p>
        </w:tc>
        <w:tc>
          <w:tcPr>
            <w:tcW w:w="1135" w:type="dxa"/>
            <w:tcBorders>
              <w:top w:val="nil"/>
              <w:bottom w:val="nil"/>
            </w:tcBorders>
          </w:tcPr>
          <w:p>
            <w:pPr>
              <w:pStyle w:val="17"/>
              <w:spacing w:before="145"/>
              <w:ind w:left="57"/>
              <w:rPr>
                <w:sz w:val="18"/>
              </w:rPr>
            </w:pPr>
            <w:r>
              <w:rPr>
                <w:sz w:val="18"/>
              </w:rPr>
              <w:t>自然人</w:t>
            </w:r>
          </w:p>
        </w:tc>
        <w:tc>
          <w:tcPr>
            <w:tcW w:w="2691" w:type="dxa"/>
            <w:tcBorders>
              <w:top w:val="nil"/>
              <w:bottom w:val="nil"/>
            </w:tcBorders>
          </w:tcPr>
          <w:p>
            <w:pPr>
              <w:pStyle w:val="17"/>
              <w:spacing w:line="244" w:lineRule="exact"/>
              <w:ind w:left="57"/>
              <w:rPr>
                <w:sz w:val="18"/>
              </w:rPr>
            </w:pPr>
            <w:r>
              <w:rPr>
                <w:rFonts w:ascii="PMingLiU" w:eastAsia="PMingLiU" w:hint="eastAsia"/>
                <w:sz w:val="18"/>
              </w:rPr>
              <w:t>（</w:t>
            </w:r>
            <w:r>
              <w:rPr>
                <w:sz w:val="18"/>
              </w:rPr>
              <w:t>三</w:t>
            </w:r>
            <w:r>
              <w:rPr>
                <w:rFonts w:ascii="PMingLiU" w:eastAsia="PMingLiU" w:hint="eastAsia"/>
                <w:sz w:val="18"/>
              </w:rPr>
              <w:t>）</w:t>
            </w:r>
            <w:r>
              <w:rPr>
                <w:sz w:val="18"/>
              </w:rPr>
              <w:t>只生育一个子女或合法收</w:t>
            </w:r>
          </w:p>
          <w:p>
            <w:pPr>
              <w:pStyle w:val="17"/>
              <w:spacing w:before="58" w:line="249" w:lineRule="exact"/>
              <w:ind w:left="57"/>
              <w:rPr>
                <w:rFonts w:ascii="PMingLiU" w:eastAsia="PMingLiU" w:hint="eastAsia"/>
                <w:sz w:val="18"/>
              </w:rPr>
            </w:pPr>
            <w:r>
              <w:rPr>
                <w:sz w:val="18"/>
              </w:rPr>
              <w:t>养一个子女</w:t>
            </w:r>
            <w:r>
              <w:rPr>
                <w:rFonts w:ascii="PMingLiU" w:eastAsia="PMingLiU" w:hint="eastAsia"/>
                <w:sz w:val="18"/>
              </w:rPr>
              <w:t>；</w:t>
            </w:r>
          </w:p>
        </w:tc>
        <w:tc>
          <w:tcPr>
            <w:tcW w:w="713" w:type="dxa"/>
            <w:tcBorders>
              <w:top w:val="nil"/>
              <w:bottom w:val="nil"/>
            </w:tcBorders>
          </w:tcPr>
          <w:p>
            <w:pPr>
              <w:pStyle w:val="17"/>
              <w:spacing w:before="145"/>
              <w:ind w:left="56"/>
              <w:rPr>
                <w:sz w:val="18"/>
              </w:rPr>
            </w:pPr>
            <w:r>
              <w:rPr>
                <w:sz w:val="18"/>
              </w:rPr>
              <w:t>否</w:t>
            </w:r>
          </w:p>
        </w:tc>
        <w:tc>
          <w:tcPr>
            <w:tcW w:w="865" w:type="dxa"/>
            <w:tcBorders>
              <w:top w:val="nil"/>
              <w:bottom w:val="nil"/>
            </w:tcBorders>
          </w:tcPr>
          <w:p>
            <w:pPr>
              <w:pStyle w:val="17"/>
              <w:spacing w:before="145"/>
              <w:ind w:left="56"/>
              <w:rPr>
                <w:sz w:val="18"/>
              </w:rPr>
            </w:pPr>
            <w:r>
              <w:rPr>
                <w:sz w:val="18"/>
              </w:rPr>
              <w:t>无</w:t>
            </w:r>
          </w:p>
        </w:tc>
        <w:tc>
          <w:tcPr>
            <w:tcW w:w="692" w:type="dxa"/>
            <w:tcBorders>
              <w:top w:val="nil"/>
              <w:bottom w:val="nil"/>
            </w:tcBorders>
          </w:tcPr>
          <w:p>
            <w:pPr>
              <w:pStyle w:val="17"/>
              <w:spacing w:before="145"/>
              <w:ind w:left="55"/>
              <w:rPr>
                <w:sz w:val="18"/>
              </w:rPr>
            </w:pPr>
            <w:r>
              <w:rPr>
                <w:sz w:val="18"/>
              </w:rPr>
              <w:t>无</w:t>
            </w:r>
          </w:p>
        </w:tc>
        <w:tc>
          <w:tcPr>
            <w:tcW w:w="709" w:type="dxa"/>
            <w:tcBorders>
              <w:top w:val="nil"/>
              <w:bottom w:val="nil"/>
            </w:tcBorders>
          </w:tcPr>
          <w:p>
            <w:pPr>
              <w:pStyle w:val="17"/>
              <w:spacing w:before="145"/>
              <w:ind w:left="57"/>
              <w:rPr>
                <w:sz w:val="18"/>
              </w:rPr>
            </w:pPr>
            <w:r>
              <w:rPr>
                <w:sz w:val="18"/>
              </w:rPr>
              <w:t>否</w:t>
            </w:r>
          </w:p>
        </w:tc>
        <w:tc>
          <w:tcPr>
            <w:tcW w:w="848" w:type="dxa"/>
            <w:tcBorders>
              <w:top w:val="nil"/>
              <w:bottom w:val="nil"/>
            </w:tcBorders>
          </w:tcPr>
          <w:p>
            <w:pPr>
              <w:pStyle w:val="17"/>
              <w:spacing w:before="145"/>
              <w:ind w:left="56"/>
              <w:rPr>
                <w:sz w:val="18"/>
              </w:rPr>
            </w:pPr>
            <w:r>
              <w:rPr>
                <w:sz w:val="18"/>
              </w:rPr>
              <w:t>否</w:t>
            </w:r>
          </w:p>
        </w:tc>
        <w:tc>
          <w:tcPr>
            <w:tcW w:w="848" w:type="dxa"/>
            <w:tcBorders>
              <w:top w:val="nil"/>
              <w:bottom w:val="nil"/>
            </w:tcBorders>
          </w:tcPr>
          <w:p>
            <w:pPr>
              <w:pStyle w:val="17"/>
              <w:spacing w:before="145"/>
              <w:ind w:left="57"/>
              <w:rPr>
                <w:sz w:val="18"/>
              </w:rPr>
            </w:pPr>
            <w:r>
              <w:rPr>
                <w:sz w:val="18"/>
              </w:rPr>
              <w:t>资金发放</w:t>
            </w:r>
          </w:p>
        </w:tc>
        <w:tc>
          <w:tcPr>
            <w:tcW w:w="852" w:type="dxa"/>
            <w:tcBorders>
              <w:top w:val="nil"/>
              <w:bottom w:val="nil"/>
            </w:tcBorders>
          </w:tcPr>
          <w:p>
            <w:pPr>
              <w:pStyle w:val="17"/>
              <w:spacing w:before="145"/>
              <w:ind w:left="56"/>
              <w:rPr>
                <w:sz w:val="18"/>
              </w:rPr>
            </w:pPr>
            <w:r>
              <w:rPr>
                <w:sz w:val="18"/>
              </w:rPr>
              <w:t>其他</w:t>
            </w:r>
          </w:p>
        </w:tc>
        <w:tc>
          <w:tcPr>
            <w:tcW w:w="1569" w:type="dxa"/>
            <w:tcBorders>
              <w:top w:val="nil"/>
              <w:bottom w:val="nil"/>
            </w:tcBorders>
          </w:tcPr>
          <w:p>
            <w:pPr>
              <w:pStyle w:val="17"/>
              <w:spacing w:line="246" w:lineRule="exact"/>
              <w:ind w:left="56"/>
              <w:rPr>
                <w:sz w:val="18"/>
              </w:rPr>
            </w:pPr>
            <w:r>
              <w:rPr>
                <w:rFonts w:ascii="PMingLiU" w:eastAsia="PMingLiU" w:hint="eastAsia"/>
                <w:sz w:val="18"/>
              </w:rPr>
              <w:t>1、</w:t>
            </w:r>
            <w:r>
              <w:rPr>
                <w:sz w:val="18"/>
              </w:rPr>
              <w:t>夫妻双方身份</w:t>
            </w:r>
          </w:p>
          <w:p>
            <w:pPr>
              <w:pStyle w:val="17"/>
              <w:spacing w:before="55" w:line="249" w:lineRule="exact"/>
              <w:ind w:left="56"/>
              <w:rPr>
                <w:sz w:val="18"/>
              </w:rPr>
            </w:pPr>
            <w:r>
              <w:rPr>
                <w:sz w:val="18"/>
              </w:rPr>
              <w:t>证</w:t>
            </w:r>
            <w:r>
              <w:rPr>
                <w:rFonts w:ascii="PMingLiU" w:eastAsia="PMingLiU" w:hint="eastAsia"/>
                <w:sz w:val="18"/>
              </w:rPr>
              <w:t>、</w:t>
            </w:r>
            <w:r>
              <w:rPr>
                <w:sz w:val="18"/>
              </w:rPr>
              <w:t>户籍信息</w:t>
            </w:r>
          </w:p>
        </w:tc>
        <w:tc>
          <w:tcPr>
            <w:tcW w:w="772" w:type="dxa"/>
            <w:tcBorders>
              <w:top w:val="nil"/>
              <w:bottom w:val="nil"/>
            </w:tcBorders>
          </w:tcPr>
          <w:p>
            <w:pPr>
              <w:pStyle w:val="17"/>
              <w:spacing w:before="30"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28" w:line="242" w:lineRule="auto"/>
              <w:ind w:left="55" w:right="366"/>
              <w:rPr>
                <w:sz w:val="18"/>
              </w:rPr>
            </w:pPr>
            <w:r>
              <w:rPr>
                <w:sz w:val="18"/>
              </w:rPr>
              <w:t>原件和复印件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国人口与计划生育法</w:t>
            </w:r>
            <w:r>
              <w:rPr>
                <w:rFonts w:ascii="PMingLiU" w:eastAsia="PMingLiU" w:hint="eastAsia"/>
                <w:sz w:val="18"/>
              </w:rPr>
              <w:t>〉</w:t>
            </w:r>
            <w:r>
              <w:rPr>
                <w:sz w:val="18"/>
              </w:rPr>
              <w:t>的决定</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rFonts w:ascii="PMingLiU" w:eastAsia="PMingLiU" w:hint="eastAsia"/>
                <w:sz w:val="18"/>
              </w:rPr>
              <w:t>（</w:t>
            </w:r>
            <w:r>
              <w:rPr>
                <w:sz w:val="18"/>
              </w:rPr>
              <w:t>四</w:t>
            </w:r>
            <w:r>
              <w:rPr>
                <w:rFonts w:ascii="PMingLiU" w:eastAsia="PMingLiU" w:hint="eastAsia"/>
                <w:sz w:val="18"/>
              </w:rPr>
              <w:t>）</w:t>
            </w:r>
            <w:r>
              <w:rPr>
                <w:sz w:val="18"/>
              </w:rPr>
              <w:t>现无存活子女或独生子女</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32" w:lineRule="exact"/>
              <w:ind w:left="56"/>
              <w:rPr>
                <w:sz w:val="18"/>
              </w:rPr>
            </w:pPr>
            <w:r>
              <w:rPr>
                <w:spacing w:val="-17"/>
                <w:w w:val="104"/>
                <w:sz w:val="18"/>
              </w:rPr>
              <w:t xml:space="preserve">修正 </w:t>
            </w:r>
            <w:r>
              <w:rPr>
                <w:rFonts w:ascii="PMingLiU" w:eastAsia="PMingLiU" w:hint="eastAsia"/>
                <w:w w:val="104"/>
                <w:sz w:val="18"/>
              </w:rPr>
              <w:t xml:space="preserve">2021 </w:t>
            </w:r>
            <w:r>
              <w:rPr>
                <w:spacing w:val="-28"/>
                <w:w w:val="104"/>
                <w:sz w:val="18"/>
              </w:rPr>
              <w:t xml:space="preserve">年 </w:t>
            </w:r>
            <w:r>
              <w:rPr>
                <w:rFonts w:ascii="PMingLiU" w:eastAsia="PMingLiU" w:hint="eastAsia"/>
                <w:w w:val="104"/>
                <w:sz w:val="18"/>
              </w:rPr>
              <w:t xml:space="preserve">8 </w:t>
            </w:r>
            <w:r>
              <w:rPr>
                <w:spacing w:val="-27"/>
                <w:w w:val="104"/>
                <w:sz w:val="18"/>
              </w:rPr>
              <w:t xml:space="preserve">月 </w:t>
            </w:r>
            <w:r>
              <w:rPr>
                <w:rFonts w:ascii="PMingLiU" w:eastAsia="PMingLiU" w:hint="eastAsia"/>
                <w:w w:val="104"/>
                <w:sz w:val="18"/>
              </w:rPr>
              <w:t xml:space="preserve">20 </w:t>
            </w:r>
            <w:r>
              <w:rPr>
                <w:spacing w:val="7"/>
                <w:w w:val="104"/>
                <w:sz w:val="18"/>
              </w:rPr>
              <w:t>日</w:t>
            </w:r>
            <w:r>
              <w:rPr>
                <w:rFonts w:ascii="PMingLiU" w:eastAsia="PMingLiU" w:hint="eastAsia"/>
                <w:spacing w:val="4"/>
                <w:w w:val="104"/>
                <w:sz w:val="18"/>
              </w:rPr>
              <w:t>，</w:t>
            </w:r>
            <w:r>
              <w:rPr>
                <w:spacing w:val="3"/>
                <w:w w:val="104"/>
                <w:sz w:val="18"/>
              </w:rPr>
              <w:t>全国人</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2" w:lineRule="exact"/>
              <w:ind w:left="57"/>
              <w:rPr>
                <w:sz w:val="18"/>
              </w:rPr>
            </w:pPr>
            <w:r>
              <w:rPr>
                <w:sz w:val="18"/>
              </w:rPr>
              <w:t>被依法鉴定为残疾</w:t>
            </w:r>
            <w:r>
              <w:rPr>
                <w:rFonts w:ascii="PMingLiU" w:eastAsia="PMingLiU" w:hint="eastAsia"/>
                <w:sz w:val="18"/>
              </w:rPr>
              <w:t>（</w:t>
            </w:r>
            <w:r>
              <w:rPr>
                <w:sz w:val="18"/>
              </w:rPr>
              <w:t>伤病残达到</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30" w:lineRule="atLeast"/>
              <w:ind w:left="56" w:right="45"/>
              <w:rPr>
                <w:sz w:val="18"/>
              </w:rPr>
            </w:pPr>
            <w:r>
              <w:rPr>
                <w:sz w:val="18"/>
              </w:rPr>
              <w:t>大常委会会议表决通过了关于修改人口与计划生育法的决定修订</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7"/>
              <w:ind w:left="57"/>
              <w:rPr>
                <w:rFonts w:ascii="PMingLiU" w:eastAsia="PMingLiU" w:hint="eastAsia"/>
                <w:sz w:val="18"/>
              </w:rPr>
            </w:pPr>
            <w:r>
              <w:rPr>
                <w:sz w:val="18"/>
              </w:rPr>
              <w:t>三级以上</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43"/>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22"/>
              <w:ind w:left="56"/>
              <w:rPr>
                <w:rFonts w:ascii="PMingLiU" w:eastAsia="PMingLiU" w:hint="eastAsia"/>
                <w:sz w:val="18"/>
              </w:rPr>
            </w:pPr>
            <w:r>
              <w:rPr>
                <w:sz w:val="18"/>
              </w:rPr>
              <w:t>施行</w:t>
            </w:r>
            <w:r>
              <w:rPr>
                <w:rFonts w:ascii="PMingLiU" w:eastAsia="PMingLiU" w:hint="eastAsia"/>
                <w:sz w:val="18"/>
              </w:rPr>
              <w:t>）</w:t>
            </w:r>
            <w:r>
              <w:rPr>
                <w:sz w:val="18"/>
              </w:rPr>
              <w:t>第三十一条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footerReference w:type="default" r:id="rId6"/>
          <w:pgSz w:w="23820" w:h="16840" w:orient="landscape"/>
          <w:pgMar w:top="1400" w:right="1240" w:bottom="1060" w:left="1240" w:header="0" w:footer="875" w:gutter="0"/>
          <w:pgNumType w:start="35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99" w:line="249" w:lineRule="exact"/>
              <w:ind w:left="57"/>
              <w:rPr>
                <w:sz w:val="18"/>
              </w:rPr>
            </w:pPr>
            <w:r>
              <w:rPr>
                <w:rFonts w:ascii="PMingLiU" w:eastAsia="PMingLiU" w:hint="eastAsia"/>
                <w:sz w:val="18"/>
              </w:rPr>
              <w:t>1、</w:t>
            </w:r>
            <w:r>
              <w:rPr>
                <w:sz w:val="18"/>
              </w:rPr>
              <w:t>依法领取</w:t>
            </w:r>
            <w:r>
              <w:rPr>
                <w:rFonts w:ascii="PMingLiU" w:eastAsia="PMingLiU" w:hint="eastAsia"/>
                <w:sz w:val="18"/>
              </w:rPr>
              <w:t>《</w:t>
            </w:r>
            <w:r>
              <w:rPr>
                <w:sz w:val="18"/>
              </w:rPr>
              <w:t>独生子女父母光荣</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spacing w:line="242" w:lineRule="auto"/>
              <w:ind w:left="57" w:right="43"/>
              <w:jc w:val="both"/>
              <w:rPr>
                <w:sz w:val="18"/>
              </w:rPr>
            </w:pPr>
            <w:r>
              <w:rPr>
                <w:sz w:val="18"/>
              </w:rPr>
              <w:t>农村独生子女家庭奖励人员花名册</w:t>
            </w: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证</w:t>
            </w:r>
            <w:r>
              <w:rPr>
                <w:rFonts w:ascii="PMingLiU" w:eastAsia="PMingLiU" w:hint="eastAsia"/>
                <w:sz w:val="18"/>
              </w:rPr>
              <w:t>》</w:t>
            </w:r>
            <w:r>
              <w:rPr>
                <w:sz w:val="18"/>
              </w:rPr>
              <w:t>的独生子女父母</w:t>
            </w:r>
            <w:r>
              <w:rPr>
                <w:rFonts w:ascii="PMingLiU" w:eastAsia="PMingLiU" w:hint="eastAsia"/>
                <w:sz w:val="18"/>
              </w:rPr>
              <w:t>；2、</w:t>
            </w:r>
            <w:r>
              <w:rPr>
                <w:sz w:val="18"/>
              </w:rPr>
              <w:t>子女不</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rFonts w:ascii="PMingLiU" w:eastAsia="PMingLiU" w:hint="eastAsia"/>
                <w:sz w:val="18"/>
              </w:rPr>
              <w:t>《</w:t>
            </w:r>
            <w:r>
              <w:rPr>
                <w:sz w:val="18"/>
              </w:rPr>
              <w:t>河北省人口与计划生育条例</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32" w:lineRule="exact"/>
              <w:ind w:left="57"/>
              <w:rPr>
                <w:sz w:val="18"/>
              </w:rPr>
            </w:pPr>
            <w:r>
              <w:rPr>
                <w:sz w:val="18"/>
              </w:rPr>
              <w:t>满十八周岁</w:t>
            </w:r>
            <w:r>
              <w:rPr>
                <w:rFonts w:ascii="PMingLiU" w:eastAsia="PMingLiU" w:hint="eastAsia"/>
                <w:sz w:val="18"/>
              </w:rPr>
              <w:t>，</w:t>
            </w:r>
            <w:r>
              <w:rPr>
                <w:sz w:val="18"/>
              </w:rPr>
              <w:t>对独生子女父母由</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59"/>
        </w:trPr>
        <w:tc>
          <w:tcPr>
            <w:tcW w:w="537" w:type="dxa"/>
            <w:tcBorders>
              <w:top w:val="nil"/>
              <w:bottom w:val="nil"/>
            </w:tcBorders>
          </w:tcPr>
          <w:p>
            <w:pPr>
              <w:pStyle w:val="17"/>
              <w:spacing w:before="165"/>
              <w:ind w:left="66" w:right="60"/>
              <w:jc w:val="center"/>
              <w:rPr>
                <w:rFonts w:ascii="PMingLiU" w:hAnsi="PMingLiU"/>
                <w:sz w:val="18"/>
              </w:rPr>
            </w:pPr>
            <w:r>
              <w:rPr>
                <w:rFonts w:ascii="PMingLiU" w:hAnsi="PMingLiU"/>
                <w:w w:val="104"/>
                <w:sz w:val="18"/>
              </w:rPr>
              <w:t>820</w:t>
            </w:r>
          </w:p>
        </w:tc>
        <w:tc>
          <w:tcPr>
            <w:tcW w:w="1431" w:type="dxa"/>
            <w:tcBorders>
              <w:top w:val="nil"/>
              <w:bottom w:val="nil"/>
            </w:tcBorders>
          </w:tcPr>
          <w:p>
            <w:pPr>
              <w:pStyle w:val="17"/>
              <w:spacing w:before="45" w:line="242" w:lineRule="auto"/>
              <w:ind w:left="57" w:right="43"/>
              <w:rPr>
                <w:sz w:val="18"/>
              </w:rPr>
            </w:pPr>
            <w:r>
              <w:rPr>
                <w:sz w:val="18"/>
              </w:rPr>
              <w:t>独生子女父母奖励</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45" w:line="242" w:lineRule="auto"/>
              <w:ind w:left="56" w:right="45"/>
              <w:rPr>
                <w:sz w:val="18"/>
                <w:szCs w:val="2"/>
              </w:rPr>
            </w:pPr>
            <w:r>
              <w:rPr>
                <w:sz w:val="18"/>
              </w:rPr>
              <w:t>行 政奖励</w:t>
            </w:r>
          </w:p>
        </w:tc>
        <w:tc>
          <w:tcPr>
            <w:tcW w:w="709" w:type="dxa"/>
            <w:tcBorders>
              <w:top w:val="nil"/>
              <w:bottom w:val="nil"/>
            </w:tcBorders>
          </w:tcPr>
          <w:p>
            <w:pPr>
              <w:pStyle w:val="17"/>
              <w:spacing w:before="8"/>
              <w:rPr>
                <w:sz w:val="12"/>
              </w:rPr>
            </w:pPr>
          </w:p>
          <w:p>
            <w:pPr>
              <w:pStyle w:val="17"/>
              <w:ind w:left="57"/>
              <w:rPr>
                <w:sz w:val="18"/>
              </w:rPr>
            </w:pPr>
            <w:r>
              <w:rPr>
                <w:sz w:val="18"/>
              </w:rPr>
              <w:t>县级</w:t>
            </w:r>
          </w:p>
        </w:tc>
        <w:tc>
          <w:tcPr>
            <w:tcW w:w="2696" w:type="dxa"/>
            <w:tcBorders>
              <w:top w:val="nil"/>
              <w:bottom w:val="nil"/>
            </w:tcBorders>
          </w:tcPr>
          <w:p>
            <w:pPr>
              <w:pStyle w:val="17"/>
              <w:spacing w:before="47" w:line="240" w:lineRule="atLeast"/>
              <w:ind w:left="56" w:right="45"/>
              <w:rPr>
                <w:sz w:val="18"/>
              </w:rPr>
            </w:pPr>
            <w:r>
              <w:rPr>
                <w:rFonts w:ascii="PMingLiU" w:eastAsia="PMingLiU" w:hint="eastAsia"/>
                <w:sz w:val="18"/>
              </w:rPr>
              <w:t xml:space="preserve">(2016 </w:t>
            </w:r>
            <w:r>
              <w:rPr>
                <w:sz w:val="18"/>
              </w:rPr>
              <w:t>修正</w:t>
            </w:r>
            <w:r>
              <w:rPr>
                <w:rFonts w:ascii="PMingLiU" w:eastAsia="PMingLiU" w:hint="eastAsia"/>
                <w:sz w:val="18"/>
              </w:rPr>
              <w:t>)》;</w:t>
            </w:r>
            <w:r>
              <w:rPr>
                <w:sz w:val="18"/>
              </w:rPr>
              <w:t>依据文号</w:t>
            </w:r>
            <w:r>
              <w:rPr>
                <w:rFonts w:ascii="PMingLiU" w:eastAsia="PMingLiU" w:hint="eastAsia"/>
                <w:sz w:val="18"/>
              </w:rPr>
              <w:t>:</w:t>
            </w:r>
            <w:r>
              <w:rPr>
                <w:sz w:val="18"/>
              </w:rPr>
              <w:t>河北省第十二届人民代表大会常务委员会</w:t>
            </w:r>
          </w:p>
        </w:tc>
        <w:tc>
          <w:tcPr>
            <w:tcW w:w="709" w:type="dxa"/>
            <w:tcBorders>
              <w:top w:val="nil"/>
              <w:bottom w:val="nil"/>
            </w:tcBorders>
          </w:tcPr>
          <w:p>
            <w:pPr>
              <w:pStyle w:val="17"/>
              <w:spacing w:before="165"/>
              <w:ind w:left="55"/>
              <w:rPr>
                <w:rFonts w:ascii="PMingLiU" w:hAnsi="PMingLiU"/>
                <w:sz w:val="18"/>
              </w:rPr>
            </w:pPr>
            <w:r>
              <w:rPr>
                <w:rFonts w:ascii="PMingLiU" w:hAnsi="PMingLiU"/>
                <w:w w:val="104"/>
                <w:sz w:val="18"/>
              </w:rPr>
              <w:t>1</w:t>
            </w:r>
          </w:p>
        </w:tc>
        <w:tc>
          <w:tcPr>
            <w:tcW w:w="1135" w:type="dxa"/>
            <w:tcBorders>
              <w:top w:val="nil"/>
              <w:bottom w:val="nil"/>
            </w:tcBorders>
          </w:tcPr>
          <w:p>
            <w:pPr>
              <w:pStyle w:val="17"/>
              <w:spacing w:before="8"/>
              <w:rPr>
                <w:sz w:val="12"/>
              </w:rPr>
            </w:pPr>
          </w:p>
          <w:p>
            <w:pPr>
              <w:pStyle w:val="17"/>
              <w:ind w:left="57"/>
              <w:rPr>
                <w:sz w:val="18"/>
              </w:rPr>
            </w:pPr>
            <w:r>
              <w:rPr>
                <w:sz w:val="18"/>
              </w:rPr>
              <w:t>自然人</w:t>
            </w:r>
          </w:p>
        </w:tc>
        <w:tc>
          <w:tcPr>
            <w:tcW w:w="2691" w:type="dxa"/>
            <w:tcBorders>
              <w:top w:val="nil"/>
              <w:bottom w:val="nil"/>
            </w:tcBorders>
          </w:tcPr>
          <w:p>
            <w:pPr>
              <w:pStyle w:val="17"/>
              <w:spacing w:before="6"/>
              <w:ind w:left="57"/>
              <w:rPr>
                <w:sz w:val="18"/>
              </w:rPr>
            </w:pPr>
            <w:r>
              <w:rPr>
                <w:sz w:val="18"/>
              </w:rPr>
              <w:t>双方所在单位每月分别发给不低</w:t>
            </w:r>
          </w:p>
          <w:p>
            <w:pPr>
              <w:pStyle w:val="17"/>
              <w:spacing w:before="46"/>
              <w:ind w:left="57" w:right="-44"/>
              <w:rPr>
                <w:rFonts w:ascii="PMingLiU" w:eastAsia="PMingLiU" w:hint="eastAsia"/>
                <w:sz w:val="18"/>
              </w:rPr>
            </w:pPr>
            <w:r>
              <w:rPr>
                <w:sz w:val="18"/>
              </w:rPr>
              <w:t>于十元的奖金</w:t>
            </w:r>
            <w:r>
              <w:rPr>
                <w:rFonts w:ascii="PMingLiU" w:eastAsia="PMingLiU" w:hint="eastAsia"/>
                <w:sz w:val="18"/>
              </w:rPr>
              <w:t>;3、</w:t>
            </w:r>
            <w:r>
              <w:rPr>
                <w:sz w:val="18"/>
              </w:rPr>
              <w:t>独生子女父母</w:t>
            </w:r>
            <w:r>
              <w:rPr>
                <w:rFonts w:ascii="PMingLiU" w:eastAsia="PMingLiU" w:hint="eastAsia"/>
                <w:spacing w:val="-11"/>
                <w:sz w:val="18"/>
              </w:rPr>
              <w:t>，</w:t>
            </w:r>
          </w:p>
        </w:tc>
        <w:tc>
          <w:tcPr>
            <w:tcW w:w="713" w:type="dxa"/>
            <w:tcBorders>
              <w:top w:val="nil"/>
              <w:bottom w:val="nil"/>
            </w:tcBorders>
          </w:tcPr>
          <w:p>
            <w:pPr>
              <w:pStyle w:val="17"/>
              <w:spacing w:before="8"/>
              <w:rPr>
                <w:sz w:val="12"/>
              </w:rPr>
            </w:pPr>
          </w:p>
          <w:p>
            <w:pPr>
              <w:pStyle w:val="17"/>
              <w:ind w:left="56"/>
              <w:rPr>
                <w:sz w:val="18"/>
              </w:rPr>
            </w:pPr>
            <w:r>
              <w:rPr>
                <w:sz w:val="18"/>
              </w:rPr>
              <w:t>否</w:t>
            </w:r>
          </w:p>
        </w:tc>
        <w:tc>
          <w:tcPr>
            <w:tcW w:w="865" w:type="dxa"/>
            <w:tcBorders>
              <w:top w:val="nil"/>
              <w:bottom w:val="nil"/>
            </w:tcBorders>
          </w:tcPr>
          <w:p>
            <w:pPr>
              <w:pStyle w:val="17"/>
              <w:spacing w:before="8"/>
              <w:rPr>
                <w:sz w:val="12"/>
              </w:rPr>
            </w:pPr>
          </w:p>
          <w:p>
            <w:pPr>
              <w:pStyle w:val="17"/>
              <w:ind w:left="56"/>
              <w:rPr>
                <w:sz w:val="18"/>
              </w:rPr>
            </w:pPr>
            <w:r>
              <w:rPr>
                <w:sz w:val="18"/>
              </w:rPr>
              <w:t>无</w:t>
            </w:r>
          </w:p>
        </w:tc>
        <w:tc>
          <w:tcPr>
            <w:tcW w:w="692" w:type="dxa"/>
            <w:tcBorders>
              <w:top w:val="nil"/>
              <w:bottom w:val="nil"/>
            </w:tcBorders>
          </w:tcPr>
          <w:p>
            <w:pPr>
              <w:pStyle w:val="17"/>
              <w:spacing w:before="8"/>
              <w:rPr>
                <w:sz w:val="12"/>
              </w:rPr>
            </w:pPr>
          </w:p>
          <w:p>
            <w:pPr>
              <w:pStyle w:val="17"/>
              <w:ind w:left="55"/>
              <w:rPr>
                <w:sz w:val="18"/>
              </w:rPr>
            </w:pPr>
            <w:r>
              <w:rPr>
                <w:sz w:val="18"/>
              </w:rPr>
              <w:t>无</w:t>
            </w:r>
          </w:p>
        </w:tc>
        <w:tc>
          <w:tcPr>
            <w:tcW w:w="709" w:type="dxa"/>
            <w:tcBorders>
              <w:top w:val="nil"/>
              <w:bottom w:val="nil"/>
            </w:tcBorders>
          </w:tcPr>
          <w:p>
            <w:pPr>
              <w:pStyle w:val="17"/>
              <w:spacing w:before="8"/>
              <w:rPr>
                <w:sz w:val="12"/>
              </w:rPr>
            </w:pPr>
          </w:p>
          <w:p>
            <w:pPr>
              <w:pStyle w:val="17"/>
              <w:ind w:left="57"/>
              <w:rPr>
                <w:sz w:val="18"/>
              </w:rPr>
            </w:pPr>
            <w:r>
              <w:rPr>
                <w:sz w:val="18"/>
              </w:rPr>
              <w:t>否</w:t>
            </w:r>
          </w:p>
        </w:tc>
        <w:tc>
          <w:tcPr>
            <w:tcW w:w="848" w:type="dxa"/>
            <w:tcBorders>
              <w:top w:val="nil"/>
              <w:bottom w:val="nil"/>
            </w:tcBorders>
          </w:tcPr>
          <w:p>
            <w:pPr>
              <w:pStyle w:val="17"/>
              <w:spacing w:before="8"/>
              <w:rPr>
                <w:sz w:val="12"/>
              </w:rPr>
            </w:pPr>
          </w:p>
          <w:p>
            <w:pPr>
              <w:pStyle w:val="17"/>
              <w:ind w:left="56"/>
              <w:rPr>
                <w:sz w:val="18"/>
              </w:rPr>
            </w:pPr>
            <w:r>
              <w:rPr>
                <w:sz w:val="18"/>
              </w:rPr>
              <w:t>否</w:t>
            </w:r>
          </w:p>
        </w:tc>
        <w:tc>
          <w:tcPr>
            <w:tcW w:w="848" w:type="dxa"/>
            <w:vMerge/>
            <w:tcBorders>
              <w:top w:val="nil"/>
            </w:tcBorders>
          </w:tcPr>
          <w:p/>
        </w:tc>
        <w:tc>
          <w:tcPr>
            <w:tcW w:w="852" w:type="dxa"/>
            <w:tcBorders>
              <w:top w:val="nil"/>
              <w:bottom w:val="nil"/>
            </w:tcBorders>
          </w:tcPr>
          <w:p>
            <w:pPr>
              <w:pStyle w:val="17"/>
              <w:spacing w:before="8"/>
              <w:rPr>
                <w:sz w:val="12"/>
                <w:szCs w:val="2"/>
              </w:rPr>
            </w:pPr>
          </w:p>
          <w:p>
            <w:pPr>
              <w:pStyle w:val="17"/>
              <w:ind w:left="56"/>
              <w:rPr>
                <w:sz w:val="18"/>
              </w:rPr>
            </w:pPr>
            <w:r>
              <w:rPr>
                <w:sz w:val="18"/>
              </w:rPr>
              <w:t>其他</w:t>
            </w:r>
          </w:p>
        </w:tc>
        <w:tc>
          <w:tcPr>
            <w:tcW w:w="1569" w:type="dxa"/>
            <w:tcBorders>
              <w:top w:val="nil"/>
              <w:bottom w:val="nil"/>
            </w:tcBorders>
          </w:tcPr>
          <w:p>
            <w:pPr>
              <w:pStyle w:val="17"/>
              <w:spacing w:before="165"/>
              <w:ind w:left="56"/>
              <w:rPr>
                <w:sz w:val="18"/>
              </w:rPr>
            </w:pPr>
            <w:r>
              <w:rPr>
                <w:rFonts w:ascii="PMingLiU" w:eastAsia="PMingLiU" w:hint="eastAsia"/>
                <w:sz w:val="18"/>
              </w:rPr>
              <w:t>1</w:t>
            </w:r>
            <w:r>
              <w:rPr>
                <w:rFonts w:ascii="PMingLiU" w:eastAsia="PMingLiU" w:hint="eastAsia"/>
                <w:spacing w:val="-75"/>
                <w:sz w:val="18"/>
              </w:rPr>
              <w:t>、</w:t>
            </w:r>
            <w:r>
              <w:rPr>
                <w:sz w:val="18"/>
              </w:rPr>
              <w:t>夫妻双方身份证</w:t>
            </w:r>
          </w:p>
        </w:tc>
        <w:tc>
          <w:tcPr>
            <w:tcW w:w="772" w:type="dxa"/>
            <w:tcBorders>
              <w:top w:val="nil"/>
              <w:bottom w:val="nil"/>
            </w:tcBorders>
          </w:tcPr>
          <w:p>
            <w:pPr>
              <w:pStyle w:val="17"/>
              <w:spacing w:before="8"/>
              <w:rPr>
                <w:sz w:val="12"/>
              </w:rPr>
            </w:pPr>
          </w:p>
          <w:p>
            <w:pPr>
              <w:pStyle w:val="17"/>
              <w:ind w:left="57"/>
              <w:rPr>
                <w:sz w:val="18"/>
              </w:rPr>
            </w:pPr>
            <w:r>
              <w:rPr>
                <w:sz w:val="18"/>
              </w:rPr>
              <w:t>纸质</w:t>
            </w:r>
          </w:p>
        </w:tc>
        <w:tc>
          <w:tcPr>
            <w:tcW w:w="974" w:type="dxa"/>
            <w:tcBorders>
              <w:top w:val="nil"/>
              <w:bottom w:val="nil"/>
            </w:tcBorders>
          </w:tcPr>
          <w:p>
            <w:pPr>
              <w:pStyle w:val="17"/>
              <w:spacing w:before="45" w:line="242" w:lineRule="auto"/>
              <w:ind w:left="55" w:right="366"/>
              <w:rPr>
                <w:sz w:val="18"/>
              </w:rPr>
            </w:pPr>
            <w:r>
              <w:rPr>
                <w:sz w:val="18"/>
              </w:rPr>
              <w:t>原件和复印件</w:t>
            </w:r>
          </w:p>
        </w:tc>
      </w:tr>
      <w:tr>
        <w:trPr>
          <w:trHeight w:val="29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49" w:lineRule="exact"/>
              <w:ind w:left="56"/>
              <w:rPr>
                <w:rFonts w:ascii="PMingLiU" w:eastAsia="PMingLiU" w:hint="eastAsia"/>
                <w:sz w:val="18"/>
              </w:rPr>
            </w:pPr>
            <w:r>
              <w:rPr>
                <w:sz w:val="18"/>
              </w:rPr>
              <w:t xml:space="preserve">公告第 </w:t>
            </w:r>
            <w:r>
              <w:rPr>
                <w:rFonts w:ascii="PMingLiU" w:eastAsia="PMingLiU" w:hint="eastAsia"/>
                <w:sz w:val="18"/>
              </w:rPr>
              <w:t xml:space="preserve">79 </w:t>
            </w:r>
            <w:r>
              <w:rPr>
                <w:sz w:val="18"/>
              </w:rPr>
              <w:t>号</w:t>
            </w:r>
            <w:r>
              <w:rPr>
                <w:rFonts w:ascii="PMingLiU" w:eastAsia="PMingLiU" w:hint="eastAsia"/>
                <w:sz w:val="18"/>
              </w:rPr>
              <w:t>，</w:t>
            </w:r>
            <w:r>
              <w:rPr>
                <w:sz w:val="18"/>
              </w:rPr>
              <w:t>第三十条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9" w:lineRule="exact"/>
              <w:ind w:left="57"/>
              <w:rPr>
                <w:sz w:val="18"/>
              </w:rPr>
            </w:pPr>
            <w:r>
              <w:rPr>
                <w:sz w:val="18"/>
              </w:rPr>
              <w:t>是国家工作人员</w:t>
            </w:r>
            <w:r>
              <w:rPr>
                <w:rFonts w:ascii="PMingLiU" w:eastAsia="PMingLiU" w:hint="eastAsia"/>
                <w:sz w:val="18"/>
              </w:rPr>
              <w:t>、</w:t>
            </w:r>
            <w:r>
              <w:rPr>
                <w:sz w:val="18"/>
              </w:rPr>
              <w:t>企业事业单位</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职工的</w:t>
            </w:r>
            <w:r>
              <w:rPr>
                <w:rFonts w:ascii="PMingLiU" w:eastAsia="PMingLiU" w:hint="eastAsia"/>
                <w:sz w:val="18"/>
              </w:rPr>
              <w:t>，</w:t>
            </w:r>
            <w:r>
              <w:rPr>
                <w:sz w:val="18"/>
              </w:rPr>
              <w:t>退休时分别给予不低于</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0"/>
              <w:ind w:left="57"/>
              <w:rPr>
                <w:rFonts w:ascii="PMingLiU" w:eastAsia="PMingLiU" w:hint="eastAsia"/>
                <w:sz w:val="18"/>
              </w:rPr>
            </w:pPr>
            <w:r>
              <w:rPr>
                <w:sz w:val="18"/>
              </w:rPr>
              <w:t>三千元的一次性奖励</w:t>
            </w:r>
            <w:r>
              <w:rPr>
                <w:rFonts w:ascii="PMingLiU" w:eastAsia="PMingLiU" w:hint="eastAsia"/>
                <w:sz w:val="18"/>
              </w:rPr>
              <w:t>。</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tcBorders>
              <w:top w:val="nil"/>
            </w:tcBorders>
          </w:tcPr>
          <w:p>
            <w:pPr>
              <w:pStyle w:val="17"/>
              <w:rPr>
                <w:rFonts w:ascii="Times New Roman" w:hAnsi="Times New Roman"/>
                <w:sz w:val="18"/>
                <w:szCs w:val="2"/>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043"/>
        </w:trPr>
        <w:tc>
          <w:tcPr>
            <w:tcW w:w="537" w:type="dxa"/>
          </w:tcPr>
          <w:p>
            <w:pPr>
              <w:pStyle w:val="17"/>
              <w:rPr>
                <w:sz w:val="20"/>
              </w:rPr>
            </w:pPr>
          </w:p>
          <w:p>
            <w:pPr>
              <w:pStyle w:val="17"/>
              <w:spacing w:before="152"/>
              <w:ind w:left="66" w:right="60"/>
              <w:jc w:val="center"/>
              <w:rPr>
                <w:rFonts w:ascii="PMingLiU" w:hAnsi="PMingLiU"/>
                <w:sz w:val="18"/>
              </w:rPr>
            </w:pPr>
            <w:r>
              <w:rPr>
                <w:rFonts w:ascii="PMingLiU" w:hAnsi="PMingLiU"/>
                <w:w w:val="104"/>
                <w:sz w:val="18"/>
              </w:rPr>
              <w:t>821</w:t>
            </w:r>
          </w:p>
        </w:tc>
        <w:tc>
          <w:tcPr>
            <w:tcW w:w="1431" w:type="dxa"/>
            <w:tcBorders>
              <w:top w:val="single" w:sz="4" w:space="0" w:color="000000"/>
              <w:left w:val="single" w:sz="4" w:space="0" w:color="000000"/>
              <w:right w:val="single" w:sz="4" w:space="0" w:color="000000"/>
            </w:tcBorders>
          </w:tcPr>
          <w:p>
            <w:pPr>
              <w:pStyle w:val="17"/>
              <w:spacing w:before="9"/>
              <w:rPr>
                <w:sz w:val="22"/>
              </w:rPr>
            </w:pPr>
          </w:p>
          <w:p>
            <w:pPr>
              <w:pStyle w:val="17"/>
              <w:spacing w:line="242" w:lineRule="auto"/>
              <w:ind w:left="57" w:right="43"/>
              <w:rPr>
                <w:sz w:val="18"/>
              </w:rPr>
            </w:pPr>
            <w:r>
              <w:rPr>
                <w:sz w:val="18"/>
              </w:rPr>
              <w:t>医疗机构名称裁定</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spacing w:before="9"/>
              <w:rPr>
                <w:sz w:val="22"/>
              </w:rPr>
            </w:pPr>
          </w:p>
          <w:p>
            <w:pPr>
              <w:pStyle w:val="17"/>
              <w:spacing w:line="242" w:lineRule="auto"/>
              <w:ind w:left="56" w:right="45"/>
              <w:rPr>
                <w:sz w:val="18"/>
              </w:rPr>
            </w:pPr>
            <w:r>
              <w:rPr>
                <w:sz w:val="18"/>
              </w:rPr>
              <w:t>行 政裁决</w:t>
            </w:r>
          </w:p>
        </w:tc>
        <w:tc>
          <w:tcPr>
            <w:tcW w:w="709"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spacing w:before="99"/>
              <w:ind w:left="56"/>
              <w:rPr>
                <w:rFonts w:ascii="PMingLiU" w:eastAsia="PMingLiU" w:hint="eastAsia"/>
                <w:sz w:val="18"/>
              </w:rPr>
            </w:pPr>
            <w:r>
              <w:rPr>
                <w:rFonts w:ascii="PMingLiU" w:eastAsia="PMingLiU" w:hint="eastAsia"/>
                <w:sz w:val="18"/>
              </w:rPr>
              <w:t>《</w:t>
            </w:r>
            <w:r>
              <w:rPr>
                <w:sz w:val="18"/>
              </w:rPr>
              <w:t>医疗机构管理条例实施细则</w:t>
            </w:r>
            <w:r>
              <w:rPr>
                <w:rFonts w:ascii="PMingLiU" w:eastAsia="PMingLiU" w:hint="eastAsia"/>
                <w:sz w:val="18"/>
              </w:rPr>
              <w:t>》</w:t>
            </w:r>
          </w:p>
          <w:p>
            <w:pPr>
              <w:pStyle w:val="17"/>
              <w:spacing w:line="310" w:lineRule="atLeast"/>
              <w:ind w:left="56" w:right="10"/>
              <w:rPr>
                <w:rFonts w:ascii="PMingLiU" w:eastAsia="PMingLiU" w:hint="eastAsia"/>
                <w:sz w:val="18"/>
              </w:rPr>
            </w:pPr>
            <w:r>
              <w:rPr>
                <w:rFonts w:ascii="PMingLiU" w:eastAsia="PMingLiU" w:hint="eastAsia"/>
                <w:spacing w:val="4"/>
                <w:w w:val="104"/>
                <w:sz w:val="18"/>
              </w:rPr>
              <w:t>（</w:t>
            </w:r>
            <w:r>
              <w:rPr>
                <w:spacing w:val="-11"/>
                <w:w w:val="104"/>
                <w:sz w:val="18"/>
              </w:rPr>
              <w:t xml:space="preserve">卫生部令 </w:t>
            </w:r>
            <w:r>
              <w:rPr>
                <w:rFonts w:ascii="PMingLiU" w:eastAsia="PMingLiU" w:hint="eastAsia"/>
                <w:w w:val="104"/>
                <w:sz w:val="18"/>
              </w:rPr>
              <w:t xml:space="preserve">1994 </w:t>
            </w:r>
            <w:r>
              <w:rPr>
                <w:spacing w:val="-20"/>
                <w:w w:val="104"/>
                <w:sz w:val="18"/>
              </w:rPr>
              <w:t xml:space="preserve">年第 </w:t>
            </w:r>
            <w:r>
              <w:rPr>
                <w:rFonts w:ascii="PMingLiU" w:eastAsia="PMingLiU" w:hint="eastAsia"/>
                <w:w w:val="104"/>
                <w:sz w:val="18"/>
              </w:rPr>
              <w:t xml:space="preserve">35 </w:t>
            </w:r>
            <w:r>
              <w:rPr>
                <w:spacing w:val="4"/>
                <w:w w:val="104"/>
                <w:sz w:val="18"/>
              </w:rPr>
              <w:t>号</w:t>
            </w:r>
            <w:r>
              <w:rPr>
                <w:rFonts w:ascii="PMingLiU" w:eastAsia="PMingLiU" w:hint="eastAsia"/>
                <w:spacing w:val="7"/>
                <w:w w:val="104"/>
                <w:sz w:val="18"/>
              </w:rPr>
              <w:t>）</w:t>
            </w:r>
            <w:r>
              <w:rPr>
                <w:w w:val="104"/>
                <w:sz w:val="18"/>
              </w:rPr>
              <w:t>第四十九条第一款第二款</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spacing w:before="152"/>
              <w:ind w:left="55"/>
              <w:rPr>
                <w:rFonts w:ascii="PMingLiU" w:hAnsi="PMingLiU"/>
                <w:sz w:val="18"/>
              </w:rPr>
            </w:pPr>
            <w:r>
              <w:rPr>
                <w:rFonts w:ascii="PMingLiU" w:hAnsi="PMingLiU"/>
                <w:w w:val="104"/>
                <w:sz w:val="18"/>
              </w:rPr>
              <w:t>365</w:t>
            </w:r>
          </w:p>
        </w:tc>
        <w:tc>
          <w:tcPr>
            <w:tcW w:w="1135" w:type="dxa"/>
            <w:tcBorders>
              <w:top w:val="single" w:sz="4" w:space="0" w:color="000000"/>
              <w:left w:val="single" w:sz="4" w:space="0" w:color="000000"/>
              <w:right w:val="single" w:sz="4" w:space="0" w:color="000000"/>
            </w:tcBorders>
          </w:tcPr>
          <w:p>
            <w:pPr>
              <w:pStyle w:val="17"/>
              <w:spacing w:before="9"/>
              <w:rPr>
                <w:sz w:val="22"/>
              </w:rPr>
            </w:pPr>
          </w:p>
          <w:p>
            <w:pPr>
              <w:pStyle w:val="17"/>
              <w:spacing w:line="257" w:lineRule="auto"/>
              <w:ind w:left="57" w:right="45"/>
              <w:rPr>
                <w:sz w:val="18"/>
              </w:rPr>
            </w:pPr>
            <w:r>
              <w:rPr>
                <w:sz w:val="18"/>
              </w:rPr>
              <w:t>企业法人</w:t>
            </w:r>
            <w:r>
              <w:rPr>
                <w:rFonts w:ascii="PMingLiU" w:eastAsia="PMingLiU" w:hint="eastAsia"/>
                <w:spacing w:val="-60"/>
                <w:sz w:val="18"/>
              </w:rPr>
              <w:t>、</w:t>
            </w:r>
            <w:r>
              <w:rPr>
                <w:spacing w:val="-17"/>
                <w:sz w:val="18"/>
              </w:rPr>
              <w:t>事</w:t>
            </w:r>
            <w:r>
              <w:rPr>
                <w:sz w:val="18"/>
              </w:rPr>
              <w:t>业法人</w:t>
            </w:r>
          </w:p>
        </w:tc>
        <w:tc>
          <w:tcPr>
            <w:tcW w:w="2691" w:type="dxa"/>
            <w:tcBorders>
              <w:top w:val="single" w:sz="4" w:space="0" w:color="000000"/>
              <w:left w:val="single" w:sz="4" w:space="0" w:color="000000"/>
              <w:right w:val="single" w:sz="4" w:space="0" w:color="000000"/>
            </w:tcBorders>
          </w:tcPr>
          <w:p>
            <w:pPr>
              <w:pStyle w:val="17"/>
              <w:spacing w:before="9"/>
              <w:rPr>
                <w:sz w:val="22"/>
              </w:rPr>
            </w:pPr>
          </w:p>
          <w:p>
            <w:pPr>
              <w:pStyle w:val="17"/>
              <w:spacing w:line="257" w:lineRule="auto"/>
              <w:ind w:left="57" w:right="46"/>
              <w:rPr>
                <w:sz w:val="18"/>
              </w:rPr>
            </w:pPr>
            <w:r>
              <w:rPr>
                <w:sz w:val="18"/>
              </w:rPr>
              <w:t>材料齐全</w:t>
            </w:r>
            <w:r>
              <w:rPr>
                <w:rFonts w:ascii="PMingLiU" w:eastAsia="PMingLiU" w:hint="eastAsia"/>
                <w:sz w:val="18"/>
              </w:rPr>
              <w:t>，</w:t>
            </w:r>
            <w:r>
              <w:rPr>
                <w:sz w:val="18"/>
              </w:rPr>
              <w:t>符合法律法规规定的标准</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57" w:right="43"/>
              <w:jc w:val="both"/>
              <w:rPr>
                <w:sz w:val="18"/>
              </w:rPr>
            </w:pPr>
            <w:r>
              <w:rPr>
                <w:sz w:val="18"/>
              </w:rPr>
              <w:t>医疗机构名称裁定证书</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spacing w:before="9"/>
              <w:rPr>
                <w:sz w:val="22"/>
              </w:rPr>
            </w:pPr>
          </w:p>
          <w:p>
            <w:pPr>
              <w:pStyle w:val="17"/>
              <w:spacing w:line="242" w:lineRule="auto"/>
              <w:ind w:left="56" w:right="45"/>
              <w:rPr>
                <w:sz w:val="18"/>
              </w:rPr>
            </w:pPr>
            <w:r>
              <w:rPr>
                <w:sz w:val="18"/>
              </w:rPr>
              <w:t>医疗机构名称裁定申请表</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9"/>
              <w:rPr>
                <w:sz w:val="13"/>
              </w:rPr>
            </w:pPr>
          </w:p>
          <w:p>
            <w:pPr>
              <w:pStyle w:val="17"/>
              <w:ind w:left="57"/>
              <w:rPr>
                <w:sz w:val="18"/>
              </w:rPr>
            </w:pPr>
            <w:r>
              <w:rPr>
                <w:sz w:val="18"/>
              </w:rPr>
              <w:t>电子</w:t>
            </w:r>
          </w:p>
        </w:tc>
        <w:tc>
          <w:tcPr>
            <w:tcW w:w="974" w:type="dxa"/>
          </w:tcPr>
          <w:p>
            <w:pPr>
              <w:pStyle w:val="17"/>
              <w:rPr>
                <w:sz w:val="18"/>
              </w:rPr>
            </w:pPr>
          </w:p>
          <w:p>
            <w:pPr>
              <w:pStyle w:val="17"/>
              <w:spacing w:before="9"/>
              <w:rPr>
                <w:sz w:val="13"/>
              </w:rPr>
            </w:pPr>
          </w:p>
          <w:p>
            <w:pPr>
              <w:pStyle w:val="17"/>
              <w:ind w:left="55"/>
              <w:rPr>
                <w:sz w:val="18"/>
              </w:rPr>
            </w:pPr>
            <w:r>
              <w:rPr>
                <w:sz w:val="18"/>
              </w:rPr>
              <w:t>原件</w:t>
            </w:r>
          </w:p>
        </w:tc>
      </w:tr>
      <w:tr>
        <w:trPr>
          <w:trHeight w:val="32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1"/>
              <w:rPr>
                <w:sz w:val="14"/>
              </w:rPr>
            </w:pPr>
          </w:p>
          <w:p>
            <w:pPr>
              <w:pStyle w:val="17"/>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spacing w:before="164"/>
              <w:ind w:left="56"/>
              <w:rPr>
                <w:sz w:val="18"/>
              </w:rPr>
            </w:pPr>
            <w:r>
              <w:rPr>
                <w:sz w:val="18"/>
              </w:rPr>
              <w:t>否</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spacing w:before="86" w:line="216" w:lineRule="exact"/>
              <w:ind w:left="56"/>
              <w:rPr>
                <w:sz w:val="18"/>
              </w:rPr>
            </w:pPr>
            <w:r>
              <w:rPr>
                <w:sz w:val="18"/>
              </w:rPr>
              <w:t>放射诊疗许可证校</w:t>
            </w: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3159"/>
        </w:trPr>
        <w:tc>
          <w:tcPr>
            <w:tcW w:w="537" w:type="dxa"/>
            <w:tcBorders>
              <w:top w:val="nil"/>
            </w:tcBorders>
          </w:tcPr>
          <w:p>
            <w:pPr>
              <w:pStyle w:val="17"/>
              <w:rPr>
                <w:sz w:val="20"/>
              </w:rPr>
            </w:pPr>
          </w:p>
          <w:p>
            <w:pPr>
              <w:pStyle w:val="17"/>
              <w:rPr>
                <w:sz w:val="20"/>
              </w:rPr>
            </w:pPr>
          </w:p>
          <w:p>
            <w:pPr>
              <w:pStyle w:val="17"/>
              <w:rPr>
                <w:sz w:val="20"/>
              </w:rPr>
            </w:pPr>
          </w:p>
          <w:p>
            <w:pPr>
              <w:pStyle w:val="17"/>
              <w:rPr>
                <w:sz w:val="20"/>
              </w:rPr>
            </w:pPr>
          </w:p>
          <w:p>
            <w:pPr>
              <w:pStyle w:val="17"/>
              <w:spacing w:before="7"/>
              <w:rPr>
                <w:sz w:val="21"/>
              </w:rPr>
            </w:pPr>
          </w:p>
          <w:p>
            <w:pPr>
              <w:pStyle w:val="17"/>
              <w:ind w:left="66" w:right="60"/>
              <w:jc w:val="center"/>
              <w:rPr>
                <w:rFonts w:ascii="PMingLiU" w:hAnsi="PMingLiU"/>
                <w:sz w:val="18"/>
              </w:rPr>
            </w:pPr>
            <w:r>
              <w:rPr>
                <w:rFonts w:ascii="PMingLiU" w:hAnsi="PMingLiU"/>
                <w:w w:val="104"/>
                <w:sz w:val="18"/>
              </w:rPr>
              <w:t>824</w:t>
            </w:r>
          </w:p>
        </w:tc>
        <w:tc>
          <w:tcPr>
            <w:tcW w:w="1431" w:type="dxa"/>
            <w:tcBorders>
              <w:top w:val="nil"/>
            </w:tcBorders>
          </w:tcPr>
          <w:p>
            <w:pPr>
              <w:pStyle w:val="17"/>
              <w:rPr>
                <w:sz w:val="18"/>
              </w:rPr>
            </w:pPr>
          </w:p>
          <w:p>
            <w:pPr>
              <w:pStyle w:val="17"/>
              <w:rPr>
                <w:sz w:val="18"/>
              </w:rPr>
            </w:pPr>
          </w:p>
          <w:p>
            <w:pPr>
              <w:pStyle w:val="17"/>
              <w:rPr>
                <w:sz w:val="18"/>
              </w:rPr>
            </w:pPr>
          </w:p>
          <w:p>
            <w:pPr>
              <w:pStyle w:val="17"/>
              <w:spacing w:before="5"/>
              <w:rPr>
                <w:sz w:val="26"/>
              </w:rPr>
            </w:pPr>
          </w:p>
          <w:p>
            <w:pPr>
              <w:pStyle w:val="17"/>
              <w:spacing w:line="276" w:lineRule="auto"/>
              <w:ind w:left="57" w:right="46"/>
              <w:jc w:val="both"/>
              <w:rPr>
                <w:sz w:val="18"/>
              </w:rPr>
            </w:pPr>
            <w:r>
              <w:rPr>
                <w:sz w:val="18"/>
              </w:rPr>
              <w:t>对医疗机构</w:t>
            </w:r>
            <w:r>
              <w:rPr>
                <w:rFonts w:ascii="PMingLiU" w:eastAsia="PMingLiU" w:hint="eastAsia"/>
                <w:sz w:val="18"/>
              </w:rPr>
              <w:t>《</w:t>
            </w:r>
            <w:r>
              <w:rPr>
                <w:sz w:val="18"/>
              </w:rPr>
              <w:t>放射诊疗许可证</w:t>
            </w:r>
            <w:r>
              <w:rPr>
                <w:rFonts w:ascii="PMingLiU" w:eastAsia="PMingLiU" w:hint="eastAsia"/>
                <w:sz w:val="18"/>
              </w:rPr>
              <w:t>》</w:t>
            </w:r>
            <w:r>
              <w:rPr>
                <w:sz w:val="18"/>
              </w:rPr>
              <w:t>的校验</w:t>
            </w: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sz w:val="18"/>
                <w:szCs w:val="2"/>
              </w:rPr>
            </w:pPr>
          </w:p>
          <w:p>
            <w:pPr>
              <w:pStyle w:val="17"/>
              <w:rPr>
                <w:sz w:val="18"/>
              </w:rPr>
            </w:pPr>
          </w:p>
          <w:p>
            <w:pPr>
              <w:pStyle w:val="17"/>
              <w:rPr>
                <w:sz w:val="18"/>
              </w:rPr>
            </w:pPr>
          </w:p>
          <w:p>
            <w:pPr>
              <w:pStyle w:val="17"/>
              <w:rPr>
                <w:sz w:val="18"/>
              </w:rPr>
            </w:pPr>
          </w:p>
          <w:p>
            <w:pPr>
              <w:pStyle w:val="17"/>
              <w:spacing w:before="144"/>
              <w:ind w:left="56"/>
              <w:rPr>
                <w:sz w:val="18"/>
              </w:rPr>
            </w:pPr>
            <w:r>
              <w:rPr>
                <w:sz w:val="18"/>
              </w:rPr>
              <w:t>其 他</w:t>
            </w:r>
          </w:p>
          <w:p>
            <w:pPr>
              <w:pStyle w:val="17"/>
              <w:spacing w:before="2" w:line="242" w:lineRule="auto"/>
              <w:ind w:left="56" w:right="45"/>
              <w:rPr>
                <w:sz w:val="18"/>
              </w:rPr>
            </w:pPr>
            <w:r>
              <w:rPr>
                <w:sz w:val="18"/>
              </w:rPr>
              <w:t>行 政权力</w:t>
            </w:r>
          </w:p>
        </w:tc>
        <w:tc>
          <w:tcPr>
            <w:tcW w:w="709"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spacing w:before="144" w:line="242" w:lineRule="auto"/>
              <w:ind w:left="57" w:right="99"/>
              <w:jc w:val="both"/>
              <w:rPr>
                <w:sz w:val="18"/>
              </w:rPr>
            </w:pPr>
            <w:r>
              <w:rPr>
                <w:sz w:val="18"/>
              </w:rPr>
              <w:t>省级、市级、县级</w:t>
            </w:r>
          </w:p>
        </w:tc>
        <w:tc>
          <w:tcPr>
            <w:tcW w:w="2696" w:type="dxa"/>
            <w:tcBorders>
              <w:top w:val="nil"/>
            </w:tcBorders>
          </w:tcPr>
          <w:p>
            <w:pPr>
              <w:pStyle w:val="17"/>
              <w:rPr>
                <w:sz w:val="20"/>
              </w:rPr>
            </w:pPr>
          </w:p>
          <w:p>
            <w:pPr>
              <w:pStyle w:val="17"/>
              <w:spacing w:before="1"/>
              <w:rPr>
                <w:sz w:val="21"/>
              </w:rPr>
            </w:pPr>
          </w:p>
          <w:p>
            <w:pPr>
              <w:pStyle w:val="17"/>
              <w:spacing w:line="295" w:lineRule="auto"/>
              <w:ind w:left="56" w:right="45"/>
              <w:rPr>
                <w:sz w:val="18"/>
              </w:rPr>
            </w:pPr>
            <w:r>
              <w:rPr>
                <w:rFonts w:ascii="PMingLiU" w:eastAsia="PMingLiU" w:hint="eastAsia"/>
                <w:spacing w:val="-28"/>
                <w:sz w:val="18"/>
              </w:rPr>
              <w:t>1</w:t>
            </w:r>
            <w:r>
              <w:rPr>
                <w:rFonts w:ascii="PMingLiU" w:eastAsia="PMingLiU" w:hint="eastAsia"/>
                <w:spacing w:val="-45"/>
                <w:sz w:val="18"/>
              </w:rPr>
              <w:t xml:space="preserve">《. </w:t>
            </w:r>
            <w:r>
              <w:rPr>
                <w:spacing w:val="-2"/>
                <w:sz w:val="18"/>
              </w:rPr>
              <w:t>放射性同位素与射线装置安全</w:t>
            </w:r>
            <w:r>
              <w:rPr>
                <w:spacing w:val="2"/>
                <w:w w:val="104"/>
                <w:sz w:val="18"/>
              </w:rPr>
              <w:t>和防护条例</w:t>
            </w:r>
            <w:r>
              <w:rPr>
                <w:rFonts w:ascii="PMingLiU" w:eastAsia="PMingLiU" w:hint="eastAsia"/>
                <w:w w:val="104"/>
                <w:sz w:val="18"/>
              </w:rPr>
              <w:t>(2005</w:t>
            </w:r>
            <w:r>
              <w:rPr>
                <w:rFonts w:ascii="PMingLiU" w:eastAsia="PMingLiU" w:hint="eastAsia"/>
                <w:spacing w:val="-15"/>
                <w:w w:val="104"/>
                <w:sz w:val="18"/>
              </w:rPr>
              <w:t xml:space="preserve"> </w:t>
            </w:r>
            <w:r>
              <w:rPr>
                <w:spacing w:val="-30"/>
                <w:w w:val="104"/>
                <w:sz w:val="18"/>
              </w:rPr>
              <w:t xml:space="preserve">年 </w:t>
            </w:r>
            <w:r>
              <w:rPr>
                <w:rFonts w:ascii="PMingLiU" w:eastAsia="PMingLiU" w:hint="eastAsia"/>
                <w:w w:val="104"/>
                <w:sz w:val="18"/>
              </w:rPr>
              <w:t>9</w:t>
            </w:r>
            <w:r>
              <w:rPr>
                <w:rFonts w:ascii="PMingLiU" w:eastAsia="PMingLiU" w:hint="eastAsia"/>
                <w:spacing w:val="-14"/>
                <w:w w:val="104"/>
                <w:sz w:val="18"/>
              </w:rPr>
              <w:t xml:space="preserve"> </w:t>
            </w:r>
            <w:r>
              <w:rPr>
                <w:spacing w:val="-30"/>
                <w:w w:val="104"/>
                <w:sz w:val="18"/>
              </w:rPr>
              <w:t xml:space="preserve">月 </w:t>
            </w:r>
            <w:r>
              <w:rPr>
                <w:rFonts w:ascii="PMingLiU" w:eastAsia="PMingLiU" w:hint="eastAsia"/>
                <w:w w:val="104"/>
                <w:sz w:val="18"/>
              </w:rPr>
              <w:t>14</w:t>
            </w:r>
            <w:r>
              <w:rPr>
                <w:rFonts w:ascii="PMingLiU" w:eastAsia="PMingLiU" w:hint="eastAsia"/>
                <w:spacing w:val="-15"/>
                <w:w w:val="104"/>
                <w:sz w:val="18"/>
              </w:rPr>
              <w:t xml:space="preserve"> </w:t>
            </w:r>
            <w:r>
              <w:rPr>
                <w:spacing w:val="-4"/>
                <w:w w:val="104"/>
                <w:sz w:val="18"/>
              </w:rPr>
              <w:t>日国</w:t>
            </w:r>
          </w:p>
          <w:p>
            <w:pPr>
              <w:pStyle w:val="17"/>
              <w:ind w:left="56"/>
              <w:rPr>
                <w:rFonts w:ascii="PMingLiU" w:eastAsia="PMingLiU" w:hint="eastAsia"/>
                <w:sz w:val="18"/>
              </w:rPr>
            </w:pPr>
            <w:r>
              <w:rPr>
                <w:spacing w:val="-13"/>
                <w:w w:val="104"/>
                <w:sz w:val="18"/>
              </w:rPr>
              <w:t xml:space="preserve">务院令第 </w:t>
            </w:r>
            <w:r>
              <w:rPr>
                <w:rFonts w:ascii="PMingLiU" w:eastAsia="PMingLiU" w:hint="eastAsia"/>
                <w:w w:val="104"/>
                <w:sz w:val="18"/>
              </w:rPr>
              <w:t>449</w:t>
            </w:r>
            <w:r>
              <w:rPr>
                <w:rFonts w:ascii="PMingLiU" w:eastAsia="PMingLiU" w:hint="eastAsia"/>
                <w:spacing w:val="-13"/>
                <w:w w:val="104"/>
                <w:sz w:val="18"/>
              </w:rPr>
              <w:t xml:space="preserve"> </w:t>
            </w:r>
            <w:r>
              <w:rPr>
                <w:w w:val="104"/>
                <w:sz w:val="18"/>
              </w:rPr>
              <w:t>号</w:t>
            </w:r>
            <w:r>
              <w:rPr>
                <w:rFonts w:ascii="PMingLiU" w:eastAsia="PMingLiU" w:hint="eastAsia"/>
                <w:spacing w:val="-6"/>
                <w:w w:val="104"/>
                <w:sz w:val="18"/>
              </w:rPr>
              <w:t>，2014</w:t>
            </w:r>
            <w:r>
              <w:rPr>
                <w:rFonts w:ascii="PMingLiU" w:eastAsia="PMingLiU" w:hint="eastAsia"/>
                <w:spacing w:val="-16"/>
                <w:w w:val="104"/>
                <w:sz w:val="18"/>
              </w:rPr>
              <w:t xml:space="preserve"> </w:t>
            </w:r>
            <w:r>
              <w:rPr>
                <w:spacing w:val="-31"/>
                <w:w w:val="104"/>
                <w:sz w:val="18"/>
              </w:rPr>
              <w:t xml:space="preserve">年 </w:t>
            </w:r>
            <w:r>
              <w:rPr>
                <w:rFonts w:ascii="PMingLiU" w:eastAsia="PMingLiU" w:hint="eastAsia"/>
                <w:w w:val="104"/>
                <w:sz w:val="18"/>
              </w:rPr>
              <w:t>7</w:t>
            </w:r>
            <w:r>
              <w:rPr>
                <w:rFonts w:ascii="PMingLiU" w:eastAsia="PMingLiU" w:hint="eastAsia"/>
                <w:spacing w:val="-15"/>
                <w:w w:val="104"/>
                <w:sz w:val="18"/>
              </w:rPr>
              <w:t xml:space="preserve"> </w:t>
            </w:r>
            <w:r>
              <w:rPr>
                <w:spacing w:val="-31"/>
                <w:w w:val="104"/>
                <w:sz w:val="18"/>
              </w:rPr>
              <w:t xml:space="preserve">月 </w:t>
            </w:r>
            <w:r>
              <w:rPr>
                <w:rFonts w:ascii="PMingLiU" w:eastAsia="PMingLiU" w:hint="eastAsia"/>
                <w:w w:val="104"/>
                <w:sz w:val="18"/>
              </w:rPr>
              <w:t>29</w:t>
            </w:r>
          </w:p>
          <w:p>
            <w:pPr>
              <w:pStyle w:val="17"/>
              <w:spacing w:before="60"/>
              <w:ind w:left="56"/>
              <w:rPr>
                <w:rFonts w:ascii="PMingLiU" w:eastAsia="PMingLiU" w:hint="eastAsia"/>
                <w:sz w:val="18"/>
              </w:rPr>
            </w:pPr>
            <w:r>
              <w:rPr>
                <w:sz w:val="18"/>
              </w:rPr>
              <w:t>日予以修改</w:t>
            </w:r>
            <w:r>
              <w:rPr>
                <w:rFonts w:ascii="PMingLiU" w:eastAsia="PMingLiU" w:hint="eastAsia"/>
                <w:sz w:val="18"/>
              </w:rPr>
              <w:t>)</w:t>
            </w:r>
            <w:r>
              <w:rPr>
                <w:sz w:val="18"/>
              </w:rPr>
              <w:t>第八条</w:t>
            </w:r>
            <w:r>
              <w:rPr>
                <w:rFonts w:ascii="PMingLiU" w:eastAsia="PMingLiU" w:hint="eastAsia"/>
                <w:sz w:val="18"/>
              </w:rPr>
              <w:t>；</w:t>
            </w:r>
          </w:p>
          <w:p>
            <w:pPr>
              <w:pStyle w:val="17"/>
              <w:spacing w:before="58" w:line="295" w:lineRule="auto"/>
              <w:ind w:left="56" w:right="45"/>
              <w:rPr>
                <w:rFonts w:ascii="PMingLiU" w:eastAsia="PMingLiU" w:hint="eastAsia"/>
                <w:sz w:val="18"/>
              </w:rPr>
            </w:pPr>
            <w:r>
              <w:rPr>
                <w:rFonts w:ascii="PMingLiU" w:eastAsia="PMingLiU" w:hint="eastAsia"/>
                <w:spacing w:val="-13"/>
                <w:sz w:val="18"/>
              </w:rPr>
              <w:t>2</w:t>
            </w:r>
            <w:r>
              <w:rPr>
                <w:rFonts w:ascii="PMingLiU" w:eastAsia="PMingLiU" w:hint="eastAsia"/>
                <w:spacing w:val="-7"/>
                <w:sz w:val="18"/>
              </w:rPr>
              <w:t>.《</w:t>
            </w:r>
            <w:r>
              <w:rPr>
                <w:sz w:val="18"/>
              </w:rPr>
              <w:t>放射诊疗管理规定</w:t>
            </w:r>
            <w:r>
              <w:rPr>
                <w:rFonts w:ascii="PMingLiU" w:eastAsia="PMingLiU" w:hint="eastAsia"/>
                <w:spacing w:val="-51"/>
                <w:sz w:val="18"/>
              </w:rPr>
              <w:t>》</w:t>
            </w:r>
            <w:r>
              <w:rPr>
                <w:rFonts w:ascii="PMingLiU" w:eastAsia="PMingLiU" w:hint="eastAsia"/>
                <w:sz w:val="18"/>
              </w:rPr>
              <w:t>（</w:t>
            </w:r>
            <w:r>
              <w:rPr>
                <w:spacing w:val="-6"/>
                <w:sz w:val="18"/>
              </w:rPr>
              <w:t>卫生部</w:t>
            </w:r>
            <w:r>
              <w:rPr>
                <w:spacing w:val="-15"/>
                <w:sz w:val="18"/>
              </w:rPr>
              <w:t xml:space="preserve">令第 </w:t>
            </w:r>
            <w:r>
              <w:rPr>
                <w:rFonts w:ascii="PMingLiU" w:eastAsia="PMingLiU" w:hint="eastAsia"/>
                <w:sz w:val="18"/>
              </w:rPr>
              <w:t xml:space="preserve">46 </w:t>
            </w:r>
            <w:r>
              <w:rPr>
                <w:sz w:val="18"/>
              </w:rPr>
              <w:t>号</w:t>
            </w:r>
            <w:r>
              <w:rPr>
                <w:rFonts w:ascii="PMingLiU" w:eastAsia="PMingLiU" w:hint="eastAsia"/>
                <w:sz w:val="18"/>
              </w:rPr>
              <w:t>）</w:t>
            </w:r>
            <w:r>
              <w:rPr>
                <w:sz w:val="18"/>
              </w:rPr>
              <w:t>第十七条</w:t>
            </w:r>
            <w:r>
              <w:rPr>
                <w:rFonts w:ascii="PMingLiU" w:eastAsia="PMingLiU" w:hint="eastAsia"/>
                <w:sz w:val="18"/>
              </w:rPr>
              <w:t>。</w:t>
            </w:r>
          </w:p>
        </w:tc>
        <w:tc>
          <w:tcPr>
            <w:tcW w:w="709" w:type="dxa"/>
            <w:tcBorders>
              <w:top w:val="nil"/>
            </w:tcBorders>
          </w:tcPr>
          <w:p>
            <w:pPr>
              <w:pStyle w:val="17"/>
              <w:rPr>
                <w:sz w:val="20"/>
              </w:rPr>
            </w:pPr>
          </w:p>
          <w:p>
            <w:pPr>
              <w:pStyle w:val="17"/>
              <w:rPr>
                <w:sz w:val="20"/>
              </w:rPr>
            </w:pPr>
          </w:p>
          <w:p>
            <w:pPr>
              <w:pStyle w:val="17"/>
              <w:rPr>
                <w:sz w:val="20"/>
              </w:rPr>
            </w:pPr>
          </w:p>
          <w:p>
            <w:pPr>
              <w:pStyle w:val="17"/>
              <w:rPr>
                <w:sz w:val="20"/>
              </w:rPr>
            </w:pPr>
          </w:p>
          <w:p>
            <w:pPr>
              <w:pStyle w:val="17"/>
              <w:spacing w:before="7"/>
              <w:rPr>
                <w:sz w:val="21"/>
              </w:rPr>
            </w:pPr>
          </w:p>
          <w:p>
            <w:pPr>
              <w:pStyle w:val="17"/>
              <w:ind w:left="55"/>
              <w:rPr>
                <w:rFonts w:ascii="PMingLiU" w:hAnsi="PMingLiU"/>
                <w:sz w:val="18"/>
              </w:rPr>
            </w:pPr>
            <w:r>
              <w:rPr>
                <w:rFonts w:ascii="PMingLiU" w:hAnsi="PMingLiU"/>
                <w:w w:val="104"/>
                <w:sz w:val="18"/>
              </w:rPr>
              <w:t>20</w:t>
            </w:r>
          </w:p>
        </w:tc>
        <w:tc>
          <w:tcPr>
            <w:tcW w:w="1135" w:type="dxa"/>
            <w:tcBorders>
              <w:top w:val="nil"/>
            </w:tcBorders>
          </w:tcPr>
          <w:p>
            <w:pPr>
              <w:pStyle w:val="17"/>
              <w:rPr>
                <w:sz w:val="18"/>
              </w:rPr>
            </w:pPr>
          </w:p>
          <w:p>
            <w:pPr>
              <w:pStyle w:val="17"/>
              <w:rPr>
                <w:sz w:val="18"/>
              </w:rPr>
            </w:pPr>
          </w:p>
          <w:p>
            <w:pPr>
              <w:pStyle w:val="17"/>
              <w:rPr>
                <w:sz w:val="18"/>
              </w:rPr>
            </w:pPr>
          </w:p>
          <w:p>
            <w:pPr>
              <w:pStyle w:val="17"/>
              <w:spacing w:before="5"/>
              <w:rPr>
                <w:sz w:val="26"/>
              </w:rPr>
            </w:pPr>
          </w:p>
          <w:p>
            <w:pPr>
              <w:pStyle w:val="17"/>
              <w:spacing w:line="276" w:lineRule="auto"/>
              <w:ind w:left="57" w:right="-15"/>
              <w:jc w:val="both"/>
              <w:rPr>
                <w:sz w:val="18"/>
              </w:rPr>
            </w:pPr>
            <w:r>
              <w:rPr>
                <w:sz w:val="18"/>
              </w:rPr>
              <w:t>事业法人</w:t>
            </w:r>
            <w:r>
              <w:rPr>
                <w:rFonts w:ascii="PMingLiU" w:eastAsia="PMingLiU" w:hint="eastAsia"/>
                <w:spacing w:val="-60"/>
                <w:sz w:val="18"/>
              </w:rPr>
              <w:t>、</w:t>
            </w:r>
            <w:r>
              <w:rPr>
                <w:sz w:val="18"/>
              </w:rPr>
              <w:t>社会组织法人</w:t>
            </w:r>
            <w:r>
              <w:rPr>
                <w:rFonts w:ascii="PMingLiU" w:eastAsia="PMingLiU" w:hint="eastAsia"/>
                <w:spacing w:val="-17"/>
                <w:sz w:val="18"/>
              </w:rPr>
              <w:t>、</w:t>
            </w:r>
            <w:r>
              <w:rPr>
                <w:sz w:val="18"/>
              </w:rPr>
              <w:t>其他组织</w:t>
            </w:r>
          </w:p>
        </w:tc>
        <w:tc>
          <w:tcPr>
            <w:tcW w:w="2691" w:type="dxa"/>
            <w:tcBorders>
              <w:top w:val="nil"/>
            </w:tcBorders>
          </w:tcPr>
          <w:p>
            <w:pPr>
              <w:pStyle w:val="17"/>
              <w:spacing w:before="1"/>
              <w:rPr>
                <w:sz w:val="29"/>
              </w:rPr>
            </w:pPr>
          </w:p>
          <w:p>
            <w:pPr>
              <w:pStyle w:val="17"/>
              <w:ind w:left="57"/>
              <w:rPr>
                <w:sz w:val="18"/>
              </w:rPr>
            </w:pPr>
            <w:r>
              <w:rPr>
                <w:rFonts w:ascii="PMingLiU" w:eastAsia="PMingLiU" w:hint="eastAsia"/>
                <w:sz w:val="18"/>
              </w:rPr>
              <w:t>1、《</w:t>
            </w:r>
            <w:r>
              <w:rPr>
                <w:sz w:val="18"/>
              </w:rPr>
              <w:t>放射诊疗许可证</w:t>
            </w:r>
            <w:r>
              <w:rPr>
                <w:rFonts w:ascii="PMingLiU" w:eastAsia="PMingLiU" w:hint="eastAsia"/>
                <w:sz w:val="18"/>
              </w:rPr>
              <w:t>》</w:t>
            </w:r>
            <w:r>
              <w:rPr>
                <w:sz w:val="18"/>
              </w:rPr>
              <w:t>真实有效</w:t>
            </w:r>
          </w:p>
          <w:p>
            <w:pPr>
              <w:pStyle w:val="17"/>
              <w:spacing w:before="58" w:line="295" w:lineRule="auto"/>
              <w:ind w:left="57" w:right="9"/>
              <w:rPr>
                <w:rFonts w:ascii="PMingLiU" w:eastAsia="PMingLiU" w:hint="eastAsia"/>
                <w:sz w:val="18"/>
              </w:rPr>
            </w:pPr>
            <w:r>
              <w:rPr>
                <w:rFonts w:ascii="PMingLiU" w:eastAsia="PMingLiU" w:hint="eastAsia"/>
                <w:sz w:val="18"/>
              </w:rPr>
              <w:t>2、</w:t>
            </w:r>
            <w:r>
              <w:rPr>
                <w:sz w:val="18"/>
              </w:rPr>
              <w:t>放射诊疗工作场所</w:t>
            </w:r>
            <w:r>
              <w:rPr>
                <w:rFonts w:ascii="PMingLiU" w:eastAsia="PMingLiU" w:hint="eastAsia"/>
                <w:sz w:val="18"/>
              </w:rPr>
              <w:t>、</w:t>
            </w:r>
            <w:r>
              <w:rPr>
                <w:sz w:val="18"/>
              </w:rPr>
              <w:t>设备检测符合要求</w:t>
            </w:r>
            <w:r>
              <w:rPr>
                <w:rFonts w:ascii="PMingLiU" w:eastAsia="PMingLiU" w:hint="eastAsia"/>
                <w:sz w:val="18"/>
              </w:rPr>
              <w:t>；</w:t>
            </w:r>
          </w:p>
          <w:p>
            <w:pPr>
              <w:pStyle w:val="17"/>
              <w:spacing w:line="295" w:lineRule="auto"/>
              <w:ind w:left="57" w:right="9"/>
              <w:rPr>
                <w:rFonts w:ascii="PMingLiU" w:eastAsia="PMingLiU" w:hint="eastAsia"/>
                <w:sz w:val="18"/>
              </w:rPr>
            </w:pPr>
            <w:r>
              <w:rPr>
                <w:rFonts w:ascii="PMingLiU" w:eastAsia="PMingLiU" w:hint="eastAsia"/>
                <w:sz w:val="18"/>
              </w:rPr>
              <w:t>3、</w:t>
            </w:r>
            <w:r>
              <w:rPr>
                <w:sz w:val="18"/>
              </w:rPr>
              <w:t>人员培训</w:t>
            </w:r>
            <w:r>
              <w:rPr>
                <w:rFonts w:ascii="PMingLiU" w:eastAsia="PMingLiU" w:hint="eastAsia"/>
                <w:sz w:val="18"/>
              </w:rPr>
              <w:t>、</w:t>
            </w:r>
            <w:r>
              <w:rPr>
                <w:sz w:val="18"/>
              </w:rPr>
              <w:t>个人剂量监测</w:t>
            </w:r>
            <w:r>
              <w:rPr>
                <w:rFonts w:ascii="PMingLiU" w:eastAsia="PMingLiU" w:hint="eastAsia"/>
                <w:sz w:val="18"/>
              </w:rPr>
              <w:t>、</w:t>
            </w:r>
            <w:r>
              <w:rPr>
                <w:sz w:val="18"/>
              </w:rPr>
              <w:t>职业健康检查符合要求</w:t>
            </w:r>
            <w:r>
              <w:rPr>
                <w:rFonts w:ascii="PMingLiU" w:eastAsia="PMingLiU" w:hint="eastAsia"/>
                <w:sz w:val="18"/>
              </w:rPr>
              <w:t>；</w:t>
            </w:r>
          </w:p>
          <w:p>
            <w:pPr>
              <w:pStyle w:val="17"/>
              <w:spacing w:line="295" w:lineRule="auto"/>
              <w:ind w:left="57" w:right="9"/>
              <w:rPr>
                <w:rFonts w:ascii="PMingLiU" w:eastAsia="PMingLiU" w:hint="eastAsia"/>
                <w:sz w:val="18"/>
              </w:rPr>
            </w:pPr>
            <w:r>
              <w:rPr>
                <w:rFonts w:ascii="PMingLiU" w:eastAsia="PMingLiU" w:hint="eastAsia"/>
                <w:sz w:val="18"/>
              </w:rPr>
              <w:t>4、</w:t>
            </w:r>
            <w:r>
              <w:rPr>
                <w:sz w:val="18"/>
              </w:rPr>
              <w:t>未发生放射事故或者发生放射事故后处理情况符合要求</w:t>
            </w:r>
            <w:r>
              <w:rPr>
                <w:rFonts w:ascii="PMingLiU" w:eastAsia="PMingLiU" w:hint="eastAsia"/>
                <w:sz w:val="18"/>
              </w:rPr>
              <w:t>。</w:t>
            </w:r>
          </w:p>
        </w:tc>
        <w:tc>
          <w:tcPr>
            <w:tcW w:w="713" w:type="dxa"/>
            <w:vMerge/>
            <w:tcBorders>
              <w:top w:val="nil"/>
            </w:tcBorders>
          </w:tcPr>
          <w:p/>
        </w:tc>
        <w:tc>
          <w:tcPr>
            <w:tcW w:w="865" w:type="dxa"/>
            <w:tcBorders>
              <w:top w:val="nil"/>
            </w:tcBorders>
          </w:tcPr>
          <w:p>
            <w:pPr>
              <w:pStyle w:val="17"/>
              <w:rPr>
                <w:sz w:val="18"/>
                <w:szCs w:val="2"/>
              </w:rPr>
            </w:pPr>
          </w:p>
          <w:p>
            <w:pPr>
              <w:pStyle w:val="17"/>
              <w:rPr>
                <w:sz w:val="18"/>
              </w:rPr>
            </w:pPr>
          </w:p>
          <w:p>
            <w:pPr>
              <w:pStyle w:val="17"/>
              <w:rPr>
                <w:sz w:val="18"/>
              </w:rPr>
            </w:pPr>
          </w:p>
          <w:p>
            <w:pPr>
              <w:pStyle w:val="17"/>
              <w:rPr>
                <w:sz w:val="18"/>
              </w:rPr>
            </w:pPr>
          </w:p>
          <w:p>
            <w:pPr>
              <w:pStyle w:val="17"/>
              <w:rPr>
                <w:sz w:val="18"/>
              </w:rPr>
            </w:pPr>
          </w:p>
          <w:p>
            <w:pPr>
              <w:pStyle w:val="17"/>
              <w:spacing w:before="146"/>
              <w:ind w:left="56"/>
              <w:rPr>
                <w:sz w:val="18"/>
              </w:rPr>
            </w:pPr>
            <w:r>
              <w:rPr>
                <w:sz w:val="18"/>
              </w:rPr>
              <w:t>无</w:t>
            </w:r>
          </w:p>
        </w:tc>
        <w:tc>
          <w:tcPr>
            <w:tcW w:w="692"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6"/>
              <w:ind w:left="55"/>
              <w:rPr>
                <w:sz w:val="18"/>
              </w:rPr>
            </w:pPr>
            <w:r>
              <w:rPr>
                <w:sz w:val="18"/>
              </w:rPr>
              <w:t>无</w:t>
            </w:r>
          </w:p>
        </w:tc>
        <w:tc>
          <w:tcPr>
            <w:tcW w:w="709"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6"/>
              <w:ind w:left="57"/>
              <w:rPr>
                <w:sz w:val="18"/>
              </w:rPr>
            </w:pPr>
            <w:r>
              <w:rPr>
                <w:sz w:val="18"/>
              </w:rPr>
              <w:t>否</w:t>
            </w:r>
          </w:p>
        </w:tc>
        <w:tc>
          <w:tcPr>
            <w:tcW w:w="848"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6"/>
              <w:ind w:left="56"/>
              <w:rPr>
                <w:sz w:val="18"/>
              </w:rPr>
            </w:pPr>
            <w:r>
              <w:rPr>
                <w:sz w:val="18"/>
              </w:rPr>
              <w:t>否</w:t>
            </w:r>
          </w:p>
        </w:tc>
        <w:tc>
          <w:tcPr>
            <w:tcW w:w="848"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6"/>
              <w:ind w:left="57"/>
              <w:rPr>
                <w:sz w:val="18"/>
              </w:rPr>
            </w:pPr>
            <w:r>
              <w:rPr>
                <w:sz w:val="18"/>
              </w:rPr>
              <w:t>无</w:t>
            </w:r>
          </w:p>
        </w:tc>
        <w:tc>
          <w:tcPr>
            <w:tcW w:w="852"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6"/>
              <w:ind w:left="56"/>
              <w:rPr>
                <w:sz w:val="18"/>
              </w:rPr>
            </w:pPr>
            <w:r>
              <w:rPr>
                <w:sz w:val="18"/>
              </w:rPr>
              <w:t>无</w:t>
            </w:r>
          </w:p>
        </w:tc>
        <w:tc>
          <w:tcPr>
            <w:tcW w:w="1569" w:type="dxa"/>
            <w:tcBorders>
              <w:top w:val="nil"/>
            </w:tcBorders>
          </w:tcPr>
          <w:p>
            <w:pPr>
              <w:pStyle w:val="17"/>
              <w:spacing w:before="12" w:line="254" w:lineRule="auto"/>
              <w:ind w:left="56" w:right="45"/>
              <w:jc w:val="both"/>
              <w:rPr>
                <w:sz w:val="18"/>
              </w:rPr>
            </w:pPr>
            <w:r>
              <w:rPr>
                <w:spacing w:val="-3"/>
                <w:sz w:val="18"/>
              </w:rPr>
              <w:t xml:space="preserve">验明细表 </w:t>
            </w:r>
            <w:r>
              <w:rPr>
                <w:rFonts w:ascii="PMingLiU" w:eastAsia="PMingLiU" w:hint="eastAsia"/>
                <w:spacing w:val="8"/>
                <w:sz w:val="18"/>
              </w:rPr>
              <w:t>1</w:t>
            </w:r>
            <w:r>
              <w:rPr>
                <w:rFonts w:ascii="PMingLiU" w:eastAsia="PMingLiU" w:hint="eastAsia"/>
                <w:spacing w:val="7"/>
                <w:sz w:val="18"/>
              </w:rPr>
              <w:t>、</w:t>
            </w:r>
            <w:r>
              <w:rPr>
                <w:spacing w:val="-2"/>
                <w:sz w:val="18"/>
              </w:rPr>
              <w:t xml:space="preserve">射线装置明细表 </w:t>
            </w:r>
            <w:r>
              <w:rPr>
                <w:rFonts w:ascii="PMingLiU" w:eastAsia="PMingLiU" w:hint="eastAsia"/>
                <w:spacing w:val="8"/>
                <w:sz w:val="18"/>
              </w:rPr>
              <w:t>2</w:t>
            </w:r>
            <w:r>
              <w:rPr>
                <w:rFonts w:ascii="PMingLiU" w:eastAsia="PMingLiU" w:hint="eastAsia"/>
                <w:spacing w:val="9"/>
                <w:sz w:val="18"/>
              </w:rPr>
              <w:t>、</w:t>
            </w:r>
            <w:r>
              <w:rPr>
                <w:spacing w:val="-13"/>
                <w:sz w:val="18"/>
              </w:rPr>
              <w:t>非</w:t>
            </w:r>
            <w:r>
              <w:rPr>
                <w:spacing w:val="-2"/>
                <w:sz w:val="18"/>
              </w:rPr>
              <w:t>密封型放射性同位</w:t>
            </w:r>
            <w:r>
              <w:rPr>
                <w:spacing w:val="-3"/>
                <w:sz w:val="18"/>
              </w:rPr>
              <w:t xml:space="preserve">素明细表 </w:t>
            </w:r>
            <w:r>
              <w:rPr>
                <w:rFonts w:ascii="PMingLiU" w:eastAsia="PMingLiU" w:hint="eastAsia"/>
                <w:spacing w:val="8"/>
                <w:sz w:val="18"/>
              </w:rPr>
              <w:t>3</w:t>
            </w:r>
            <w:r>
              <w:rPr>
                <w:rFonts w:ascii="PMingLiU" w:eastAsia="PMingLiU" w:hint="eastAsia"/>
                <w:spacing w:val="7"/>
                <w:sz w:val="18"/>
              </w:rPr>
              <w:t>、</w:t>
            </w:r>
            <w:r>
              <w:rPr>
                <w:spacing w:val="-2"/>
                <w:sz w:val="18"/>
              </w:rPr>
              <w:t>核医</w:t>
            </w:r>
            <w:r>
              <w:rPr>
                <w:sz w:val="18"/>
              </w:rPr>
              <w:t>学操作设备明细表</w:t>
            </w:r>
          </w:p>
          <w:p>
            <w:pPr>
              <w:pStyle w:val="17"/>
              <w:spacing w:before="12" w:line="247" w:lineRule="auto"/>
              <w:ind w:left="56" w:right="45"/>
              <w:jc w:val="both"/>
              <w:rPr>
                <w:sz w:val="18"/>
              </w:rPr>
            </w:pPr>
            <w:r>
              <w:rPr>
                <w:rFonts w:ascii="PMingLiU" w:eastAsia="PMingLiU" w:hint="eastAsia"/>
                <w:sz w:val="18"/>
              </w:rPr>
              <w:t>4</w:t>
            </w:r>
            <w:r>
              <w:rPr>
                <w:rFonts w:ascii="PMingLiU" w:eastAsia="PMingLiU" w:hint="eastAsia"/>
                <w:spacing w:val="-75"/>
                <w:sz w:val="18"/>
              </w:rPr>
              <w:t>、</w:t>
            </w:r>
            <w:r>
              <w:rPr>
                <w:spacing w:val="-3"/>
                <w:sz w:val="18"/>
              </w:rPr>
              <w:t>密封型放射性同</w:t>
            </w:r>
            <w:r>
              <w:rPr>
                <w:spacing w:val="-2"/>
                <w:sz w:val="18"/>
              </w:rPr>
              <w:t xml:space="preserve">位素明细表 </w:t>
            </w:r>
            <w:r>
              <w:rPr>
                <w:rFonts w:ascii="PMingLiU" w:eastAsia="PMingLiU" w:hint="eastAsia"/>
                <w:spacing w:val="8"/>
                <w:sz w:val="18"/>
              </w:rPr>
              <w:t>5</w:t>
            </w:r>
            <w:r>
              <w:rPr>
                <w:rFonts w:ascii="PMingLiU" w:eastAsia="PMingLiU" w:hint="eastAsia"/>
                <w:spacing w:val="9"/>
                <w:sz w:val="18"/>
              </w:rPr>
              <w:t>、</w:t>
            </w:r>
            <w:r>
              <w:rPr>
                <w:spacing w:val="-13"/>
                <w:sz w:val="18"/>
              </w:rPr>
              <w:t>含</w:t>
            </w:r>
            <w:r>
              <w:rPr>
                <w:sz w:val="18"/>
              </w:rPr>
              <w:t>密封源装置明细表</w:t>
            </w:r>
          </w:p>
          <w:p>
            <w:pPr>
              <w:pStyle w:val="17"/>
              <w:spacing w:before="24"/>
              <w:ind w:left="56"/>
              <w:rPr>
                <w:sz w:val="18"/>
              </w:rPr>
            </w:pPr>
            <w:r>
              <w:rPr>
                <w:rFonts w:ascii="PMingLiU" w:eastAsia="PMingLiU" w:hint="eastAsia"/>
                <w:spacing w:val="15"/>
                <w:sz w:val="18"/>
              </w:rPr>
              <w:t>6</w:t>
            </w:r>
            <w:r>
              <w:rPr>
                <w:rFonts w:ascii="PMingLiU" w:eastAsia="PMingLiU" w:hint="eastAsia"/>
                <w:spacing w:val="14"/>
                <w:sz w:val="18"/>
              </w:rPr>
              <w:t>、</w:t>
            </w:r>
            <w:r>
              <w:rPr>
                <w:spacing w:val="11"/>
                <w:sz w:val="18"/>
              </w:rPr>
              <w:t>人员信息表一</w:t>
            </w:r>
          </w:p>
          <w:p>
            <w:pPr>
              <w:pStyle w:val="17"/>
              <w:spacing w:before="7" w:line="247" w:lineRule="auto"/>
              <w:ind w:left="56" w:right="-29"/>
              <w:rPr>
                <w:rFonts w:ascii="PMingLiU" w:eastAsia="PMingLiU" w:hint="eastAsia"/>
                <w:sz w:val="18"/>
              </w:rPr>
            </w:pPr>
            <w:r>
              <w:rPr>
                <w:rFonts w:ascii="PMingLiU" w:eastAsia="PMingLiU" w:hint="eastAsia"/>
                <w:sz w:val="18"/>
              </w:rPr>
              <w:t>（</w:t>
            </w:r>
            <w:r>
              <w:rPr>
                <w:sz w:val="18"/>
              </w:rPr>
              <w:t>新上岗人员</w:t>
            </w:r>
            <w:r>
              <w:rPr>
                <w:rFonts w:ascii="PMingLiU" w:eastAsia="PMingLiU" w:hint="eastAsia"/>
                <w:sz w:val="18"/>
              </w:rPr>
              <w:t>）7</w:t>
            </w:r>
            <w:r>
              <w:rPr>
                <w:rFonts w:ascii="PMingLiU" w:eastAsia="PMingLiU" w:hint="eastAsia"/>
                <w:spacing w:val="-16"/>
                <w:sz w:val="18"/>
              </w:rPr>
              <w:t>、</w:t>
            </w:r>
            <w:r>
              <w:rPr>
                <w:sz w:val="18"/>
              </w:rPr>
              <w:t>人员信息表二</w:t>
            </w:r>
            <w:r>
              <w:rPr>
                <w:rFonts w:ascii="PMingLiU" w:eastAsia="PMingLiU" w:hint="eastAsia"/>
                <w:sz w:val="18"/>
              </w:rPr>
              <w:t>（</w:t>
            </w:r>
            <w:r>
              <w:rPr>
                <w:sz w:val="18"/>
              </w:rPr>
              <w:t>复训人员</w:t>
            </w:r>
            <w:r>
              <w:rPr>
                <w:rFonts w:ascii="PMingLiU" w:eastAsia="PMingLiU" w:hint="eastAsia"/>
                <w:sz w:val="18"/>
              </w:rPr>
              <w:t>）</w:t>
            </w:r>
          </w:p>
        </w:tc>
        <w:tc>
          <w:tcPr>
            <w:tcW w:w="772"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6"/>
              <w:ind w:left="57"/>
              <w:rPr>
                <w:sz w:val="18"/>
              </w:rPr>
            </w:pPr>
            <w:r>
              <w:rPr>
                <w:sz w:val="18"/>
              </w:rPr>
              <w:t>电子</w:t>
            </w:r>
          </w:p>
        </w:tc>
        <w:tc>
          <w:tcPr>
            <w:tcW w:w="974"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spacing w:before="2"/>
              <w:rPr>
                <w:sz w:val="20"/>
              </w:rPr>
            </w:pPr>
          </w:p>
          <w:p>
            <w:pPr>
              <w:pStyle w:val="17"/>
              <w:spacing w:before="1" w:line="242" w:lineRule="auto"/>
              <w:ind w:left="55" w:right="366"/>
              <w:rPr>
                <w:sz w:val="18"/>
              </w:rPr>
            </w:pPr>
            <w:r>
              <w:rPr>
                <w:sz w:val="18"/>
              </w:rPr>
              <w:t>原件和复印件</w:t>
            </w:r>
          </w:p>
        </w:tc>
      </w:tr>
    </w:tbl>
    <w:p>
      <w:pPr>
        <w:spacing w:after="0" w:line="242" w:lineRule="auto"/>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65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Pr>
          <w:p>
            <w:pPr>
              <w:pStyle w:val="17"/>
              <w:rPr>
                <w:rFonts w:ascii="Times New Roman" w:hAnsi="Times New Roman"/>
                <w:sz w:val="18"/>
              </w:rPr>
            </w:pPr>
          </w:p>
        </w:tc>
        <w:tc>
          <w:tcPr>
            <w:tcW w:w="945" w:type="dxa"/>
            <w:vMerge w:val="restart"/>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Pr>
          <w:p>
            <w:pPr>
              <w:pStyle w:val="17"/>
              <w:spacing w:before="10"/>
              <w:rPr>
                <w:sz w:val="16"/>
              </w:rPr>
            </w:pPr>
          </w:p>
          <w:p>
            <w:pPr>
              <w:pStyle w:val="17"/>
              <w:ind w:left="56"/>
              <w:rPr>
                <w:sz w:val="18"/>
              </w:rPr>
            </w:pPr>
            <w:r>
              <w:rPr>
                <w:sz w:val="18"/>
              </w:rPr>
              <w:t>单位介绍信</w:t>
            </w:r>
            <w:r>
              <w:rPr>
                <w:rFonts w:ascii="PMingLiU" w:eastAsia="PMingLiU" w:hint="eastAsia"/>
                <w:sz w:val="18"/>
              </w:rPr>
              <w:t>（</w:t>
            </w:r>
            <w:r>
              <w:rPr>
                <w:sz w:val="18"/>
              </w:rPr>
              <w:t>放射</w:t>
            </w:r>
          </w:p>
        </w:tc>
        <w:tc>
          <w:tcPr>
            <w:tcW w:w="772" w:type="dxa"/>
          </w:tcPr>
          <w:p>
            <w:pPr>
              <w:pStyle w:val="17"/>
              <w:spacing w:before="117" w:line="173" w:lineRule="auto"/>
              <w:ind w:left="57" w:right="20" w:hanging="204"/>
              <w:rPr>
                <w:sz w:val="18"/>
              </w:rPr>
            </w:pPr>
            <w:r>
              <w:rPr>
                <w:rFonts w:ascii="PMingLiU" w:eastAsia="PMingLiU" w:hint="eastAsia"/>
                <w:position w:val="-11"/>
                <w:sz w:val="18"/>
              </w:rPr>
              <w:t xml:space="preserve">） </w:t>
            </w: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8"/>
              <w:rPr>
                <w:sz w:val="16"/>
              </w:rPr>
            </w:pPr>
          </w:p>
          <w:p>
            <w:pPr>
              <w:pStyle w:val="17"/>
              <w:ind w:left="55"/>
              <w:rPr>
                <w:sz w:val="18"/>
              </w:rPr>
            </w:pPr>
            <w:r>
              <w:rPr>
                <w:sz w:val="18"/>
              </w:rPr>
              <w:t>原件</w:t>
            </w:r>
          </w:p>
        </w:tc>
      </w:tr>
      <w:tr>
        <w:trPr>
          <w:trHeight w:val="4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33" w:line="247" w:lineRule="exact"/>
              <w:ind w:left="57"/>
              <w:rPr>
                <w:rFonts w:ascii="PMingLiU" w:eastAsia="PMingLiU" w:hint="eastAsia"/>
                <w:sz w:val="18"/>
              </w:rPr>
            </w:pPr>
            <w:r>
              <w:rPr>
                <w:rFonts w:ascii="PMingLiU" w:eastAsia="PMingLiU" w:hint="eastAsia"/>
                <w:sz w:val="18"/>
              </w:rPr>
              <w:t>1.</w:t>
            </w:r>
            <w:r>
              <w:rPr>
                <w:sz w:val="18"/>
              </w:rPr>
              <w:t xml:space="preserve">年满 </w:t>
            </w:r>
            <w:r>
              <w:rPr>
                <w:rFonts w:ascii="PMingLiU" w:eastAsia="PMingLiU" w:hint="eastAsia"/>
                <w:sz w:val="18"/>
              </w:rPr>
              <w:t xml:space="preserve">18 </w:t>
            </w:r>
            <w:r>
              <w:rPr>
                <w:sz w:val="18"/>
              </w:rPr>
              <w:t>周岁</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vMerge w:val="restart"/>
            <w:tcBorders>
              <w:top w:val="single" w:sz="4" w:space="0" w:color="000000"/>
              <w:left w:val="single" w:sz="4" w:space="0" w:color="000000"/>
              <w:right w:val="single" w:sz="4" w:space="0" w:color="000000"/>
            </w:tcBorders>
          </w:tcPr>
          <w:p>
            <w:pPr>
              <w:pStyle w:val="17"/>
              <w:spacing w:before="6"/>
              <w:rPr>
                <w:sz w:val="20"/>
              </w:rPr>
            </w:pPr>
          </w:p>
          <w:p>
            <w:pPr>
              <w:pStyle w:val="17"/>
              <w:spacing w:line="295" w:lineRule="auto"/>
              <w:ind w:left="56" w:right="10"/>
              <w:rPr>
                <w:sz w:val="18"/>
              </w:rPr>
            </w:pPr>
            <w:r>
              <w:rPr>
                <w:sz w:val="18"/>
              </w:rPr>
              <w:t xml:space="preserve">申请人 </w:t>
            </w:r>
            <w:r>
              <w:rPr>
                <w:rFonts w:ascii="PMingLiU" w:eastAsia="PMingLiU" w:hint="eastAsia"/>
                <w:sz w:val="18"/>
              </w:rPr>
              <w:t xml:space="preserve">2 </w:t>
            </w:r>
            <w:r>
              <w:rPr>
                <w:sz w:val="18"/>
              </w:rPr>
              <w:t xml:space="preserve">寸免冠正面半身照片 </w:t>
            </w:r>
            <w:r>
              <w:rPr>
                <w:rFonts w:ascii="PMingLiU" w:eastAsia="PMingLiU" w:hint="eastAsia"/>
                <w:sz w:val="18"/>
              </w:rPr>
              <w:t xml:space="preserve">1 </w:t>
            </w:r>
            <w:r>
              <w:rPr>
                <w:sz w:val="18"/>
              </w:rPr>
              <w:t>张</w:t>
            </w:r>
          </w:p>
          <w:p>
            <w:pPr>
              <w:pStyle w:val="17"/>
              <w:spacing w:line="298" w:lineRule="auto"/>
              <w:ind w:left="56" w:right="45"/>
              <w:rPr>
                <w:rFonts w:ascii="PMingLiU" w:eastAsia="PMingLiU" w:hint="eastAsia"/>
                <w:sz w:val="18"/>
              </w:rPr>
            </w:pPr>
            <w:r>
              <w:rPr>
                <w:rFonts w:ascii="PMingLiU" w:eastAsia="PMingLiU" w:hint="eastAsia"/>
                <w:sz w:val="18"/>
              </w:rPr>
              <w:t>（</w:t>
            </w:r>
            <w:r>
              <w:rPr>
                <w:sz w:val="18"/>
              </w:rPr>
              <w:t>背面注明工作单位和姓名</w:t>
            </w:r>
            <w:r>
              <w:rPr>
                <w:rFonts w:ascii="PMingLiU" w:eastAsia="PMingLiU" w:hint="eastAsia"/>
                <w:sz w:val="18"/>
              </w:rPr>
              <w:t>）</w:t>
            </w:r>
          </w:p>
        </w:tc>
        <w:tc>
          <w:tcPr>
            <w:tcW w:w="77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49"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bottom w:val="nil"/>
            </w:tcBorders>
          </w:tcPr>
          <w:p>
            <w:pPr>
              <w:pStyle w:val="17"/>
              <w:rPr>
                <w:rFonts w:ascii="Times New Roman" w:hAnsi="Times New Roman"/>
                <w:sz w:val="18"/>
              </w:rPr>
            </w:pPr>
          </w:p>
        </w:tc>
      </w:tr>
      <w:tr>
        <w:trPr>
          <w:trHeight w:val="29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8" w:lineRule="exact"/>
              <w:ind w:left="57"/>
              <w:rPr>
                <w:sz w:val="18"/>
              </w:rPr>
            </w:pPr>
            <w:r>
              <w:rPr>
                <w:rFonts w:ascii="PMingLiU" w:eastAsia="PMingLiU" w:hint="eastAsia"/>
                <w:sz w:val="18"/>
              </w:rPr>
              <w:t>2.</w:t>
            </w:r>
            <w:r>
              <w:rPr>
                <w:sz w:val="18"/>
              </w:rPr>
              <w:t>经职业健康检查</w:t>
            </w:r>
            <w:r>
              <w:rPr>
                <w:rFonts w:ascii="PMingLiU" w:eastAsia="PMingLiU" w:hint="eastAsia"/>
                <w:spacing w:val="-80"/>
                <w:sz w:val="18"/>
              </w:rPr>
              <w:t>，</w:t>
            </w:r>
            <w:r>
              <w:rPr>
                <w:sz w:val="18"/>
              </w:rPr>
              <w:t>符合放射工作</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vMerge/>
            <w:tcBorders>
              <w:top w:val="nil"/>
            </w:tcBorders>
          </w:tcPr>
          <w:p/>
        </w:tc>
        <w:tc>
          <w:tcPr>
            <w:tcW w:w="772" w:type="dxa"/>
            <w:vMerge/>
            <w:tcBorders>
              <w:top w:val="nil"/>
            </w:tcBorders>
          </w:tcPr>
          <w:p/>
        </w:tc>
        <w:tc>
          <w:tcPr>
            <w:tcW w:w="974" w:type="dxa"/>
            <w:tcBorders>
              <w:top w:val="nil"/>
              <w:bottom w:val="nil"/>
            </w:tcBorders>
          </w:tcPr>
          <w:p>
            <w:pPr>
              <w:pStyle w:val="17"/>
              <w:rPr>
                <w:rFonts w:ascii="Times New Roman" w:hAnsi="Times New Roman"/>
                <w:sz w:val="18"/>
                <w:szCs w:val="2"/>
              </w:rPr>
            </w:pPr>
          </w:p>
        </w:tc>
      </w:tr>
      <w:tr>
        <w:trPr>
          <w:trHeight w:val="32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spacing w:before="39"/>
              <w:ind w:left="57"/>
              <w:rPr>
                <w:sz w:val="18"/>
              </w:rPr>
            </w:pPr>
            <w:r>
              <w:rPr>
                <w:sz w:val="18"/>
              </w:rPr>
              <w:t>对放射工作人员</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15" w:line="185" w:lineRule="exact"/>
              <w:ind w:left="36" w:right="28"/>
              <w:jc w:val="center"/>
              <w:rPr>
                <w:sz w:val="18"/>
                <w:szCs w:val="2"/>
              </w:rPr>
            </w:pPr>
            <w:r>
              <w:rPr>
                <w:sz w:val="18"/>
              </w:rPr>
              <w:t>其 他</w:t>
            </w:r>
          </w:p>
        </w:tc>
        <w:tc>
          <w:tcPr>
            <w:tcW w:w="709" w:type="dxa"/>
            <w:tcBorders>
              <w:top w:val="nil"/>
              <w:bottom w:val="nil"/>
            </w:tcBorders>
          </w:tcPr>
          <w:p>
            <w:pPr>
              <w:pStyle w:val="17"/>
              <w:spacing w:before="115" w:line="185" w:lineRule="exact"/>
              <w:ind w:left="57"/>
              <w:rPr>
                <w:sz w:val="18"/>
              </w:rPr>
            </w:pPr>
            <w:r>
              <w:rPr>
                <w:sz w:val="18"/>
              </w:rPr>
              <w:t>省级、</w:t>
            </w:r>
          </w:p>
        </w:tc>
        <w:tc>
          <w:tcPr>
            <w:tcW w:w="2696" w:type="dxa"/>
            <w:tcBorders>
              <w:top w:val="nil"/>
              <w:bottom w:val="nil"/>
            </w:tcBorders>
          </w:tcPr>
          <w:p>
            <w:pPr>
              <w:pStyle w:val="17"/>
              <w:spacing w:before="41"/>
              <w:ind w:left="56"/>
              <w:rPr>
                <w:sz w:val="18"/>
              </w:rPr>
            </w:pPr>
            <w:r>
              <w:rPr>
                <w:rFonts w:ascii="PMingLiU" w:eastAsia="PMingLiU" w:hint="eastAsia"/>
                <w:sz w:val="18"/>
              </w:rPr>
              <w:t>《</w:t>
            </w:r>
            <w:r>
              <w:rPr>
                <w:sz w:val="18"/>
              </w:rPr>
              <w:t>放射工作人员职业健康管理办</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1"/>
              <w:ind w:left="57"/>
              <w:rPr>
                <w:rFonts w:ascii="PMingLiU" w:eastAsia="PMingLiU" w:hint="eastAsia"/>
                <w:sz w:val="18"/>
              </w:rPr>
            </w:pPr>
            <w:r>
              <w:rPr>
                <w:sz w:val="18"/>
              </w:rPr>
              <w:t>人员的职业健康要求</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spacing w:before="115" w:line="185" w:lineRule="exact"/>
              <w:ind w:left="57"/>
              <w:rPr>
                <w:sz w:val="18"/>
              </w:rPr>
            </w:pPr>
            <w:r>
              <w:rPr>
                <w:sz w:val="18"/>
              </w:rPr>
              <w:t>放射工作</w:t>
            </w:r>
          </w:p>
        </w:tc>
        <w:tc>
          <w:tcPr>
            <w:tcW w:w="852" w:type="dxa"/>
            <w:tcBorders>
              <w:top w:val="nil"/>
              <w:bottom w:val="nil"/>
            </w:tcBorders>
          </w:tcPr>
          <w:p>
            <w:pPr>
              <w:pStyle w:val="17"/>
              <w:rPr>
                <w:rFonts w:ascii="Times New Roman" w:hAnsi="Times New Roman"/>
                <w:sz w:val="18"/>
              </w:rPr>
            </w:pPr>
          </w:p>
        </w:tc>
        <w:tc>
          <w:tcPr>
            <w:tcW w:w="1569" w:type="dxa"/>
            <w:vMerge/>
            <w:tcBorders>
              <w:top w:val="nil"/>
            </w:tcBorders>
          </w:tcPr>
          <w:p/>
        </w:tc>
        <w:tc>
          <w:tcPr>
            <w:tcW w:w="772" w:type="dxa"/>
            <w:vMerge/>
            <w:tcBorders>
              <w:top w:val="nil"/>
            </w:tcBorders>
          </w:tcPr>
          <w:p/>
        </w:tc>
        <w:tc>
          <w:tcPr>
            <w:tcW w:w="974" w:type="dxa"/>
            <w:tcBorders>
              <w:top w:val="nil"/>
              <w:bottom w:val="nil"/>
            </w:tcBorders>
          </w:tcPr>
          <w:p>
            <w:pPr>
              <w:pStyle w:val="17"/>
              <w:spacing w:before="15"/>
              <w:ind w:left="55"/>
              <w:rPr>
                <w:sz w:val="18"/>
                <w:szCs w:val="2"/>
              </w:rPr>
            </w:pPr>
            <w:r>
              <w:rPr>
                <w:sz w:val="18"/>
              </w:rPr>
              <w:t>原件</w:t>
            </w:r>
          </w:p>
        </w:tc>
      </w:tr>
      <w:tr>
        <w:trPr>
          <w:trHeight w:val="253"/>
        </w:trPr>
        <w:tc>
          <w:tcPr>
            <w:tcW w:w="537" w:type="dxa"/>
            <w:tcBorders>
              <w:top w:val="nil"/>
              <w:bottom w:val="nil"/>
            </w:tcBorders>
          </w:tcPr>
          <w:p>
            <w:pPr>
              <w:pStyle w:val="17"/>
              <w:spacing w:before="20" w:line="213" w:lineRule="exact"/>
              <w:ind w:left="66" w:right="60"/>
              <w:jc w:val="center"/>
              <w:rPr>
                <w:rFonts w:ascii="PMingLiU" w:hAnsi="PMingLiU"/>
                <w:sz w:val="18"/>
              </w:rPr>
            </w:pPr>
            <w:r>
              <w:rPr>
                <w:rFonts w:ascii="PMingLiU" w:hAnsi="PMingLiU"/>
                <w:w w:val="104"/>
                <w:sz w:val="18"/>
              </w:rPr>
              <w:t>825</w:t>
            </w:r>
          </w:p>
        </w:tc>
        <w:tc>
          <w:tcPr>
            <w:tcW w:w="1431" w:type="dxa"/>
            <w:tcBorders>
              <w:top w:val="nil"/>
              <w:bottom w:val="nil"/>
            </w:tcBorders>
          </w:tcPr>
          <w:p>
            <w:pPr>
              <w:pStyle w:val="17"/>
              <w:spacing w:line="233" w:lineRule="exact"/>
              <w:ind w:left="57"/>
              <w:rPr>
                <w:sz w:val="18"/>
              </w:rPr>
            </w:pPr>
            <w:r>
              <w:rPr>
                <w:rFonts w:ascii="PMingLiU" w:eastAsia="PMingLiU" w:hint="eastAsia"/>
                <w:sz w:val="18"/>
              </w:rPr>
              <w:t>《</w:t>
            </w:r>
            <w:r>
              <w:rPr>
                <w:sz w:val="18"/>
              </w:rPr>
              <w:t>放射工作人员</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7" w:line="216" w:lineRule="exact"/>
              <w:ind w:left="36" w:right="28"/>
              <w:jc w:val="center"/>
              <w:rPr>
                <w:sz w:val="18"/>
                <w:szCs w:val="2"/>
              </w:rPr>
            </w:pPr>
            <w:r>
              <w:rPr>
                <w:sz w:val="18"/>
              </w:rPr>
              <w:t>行 政</w:t>
            </w:r>
          </w:p>
        </w:tc>
        <w:tc>
          <w:tcPr>
            <w:tcW w:w="709" w:type="dxa"/>
            <w:tcBorders>
              <w:top w:val="nil"/>
              <w:bottom w:val="nil"/>
            </w:tcBorders>
          </w:tcPr>
          <w:p>
            <w:pPr>
              <w:pStyle w:val="17"/>
              <w:spacing w:before="17" w:line="216" w:lineRule="exact"/>
              <w:ind w:left="57"/>
              <w:rPr>
                <w:sz w:val="18"/>
              </w:rPr>
            </w:pPr>
            <w:r>
              <w:rPr>
                <w:sz w:val="18"/>
              </w:rPr>
              <w:t>市级、</w:t>
            </w:r>
          </w:p>
        </w:tc>
        <w:tc>
          <w:tcPr>
            <w:tcW w:w="2696" w:type="dxa"/>
            <w:tcBorders>
              <w:top w:val="nil"/>
              <w:bottom w:val="nil"/>
            </w:tcBorders>
          </w:tcPr>
          <w:p>
            <w:pPr>
              <w:pStyle w:val="17"/>
              <w:spacing w:before="20" w:line="213" w:lineRule="exact"/>
              <w:ind w:left="56"/>
              <w:rPr>
                <w:sz w:val="18"/>
              </w:rPr>
            </w:pPr>
            <w:r>
              <w:rPr>
                <w:sz w:val="18"/>
              </w:rPr>
              <w:t>法</w:t>
            </w:r>
            <w:r>
              <w:rPr>
                <w:rFonts w:ascii="PMingLiU" w:eastAsia="PMingLiU" w:hint="eastAsia"/>
                <w:sz w:val="18"/>
              </w:rPr>
              <w:t>》;</w:t>
            </w:r>
            <w:r>
              <w:rPr>
                <w:sz w:val="18"/>
              </w:rPr>
              <w:t>依据文号</w:t>
            </w:r>
            <w:r>
              <w:rPr>
                <w:rFonts w:ascii="PMingLiU" w:eastAsia="PMingLiU" w:hint="eastAsia"/>
                <w:sz w:val="18"/>
              </w:rPr>
              <w:t>:</w:t>
            </w:r>
            <w:r>
              <w:rPr>
                <w:sz w:val="18"/>
              </w:rPr>
              <w:t>中华人民共和国卫</w:t>
            </w:r>
          </w:p>
        </w:tc>
        <w:tc>
          <w:tcPr>
            <w:tcW w:w="709" w:type="dxa"/>
            <w:tcBorders>
              <w:top w:val="nil"/>
              <w:bottom w:val="nil"/>
            </w:tcBorders>
          </w:tcPr>
          <w:p>
            <w:pPr>
              <w:pStyle w:val="17"/>
              <w:spacing w:before="20" w:line="213" w:lineRule="exact"/>
              <w:ind w:left="38" w:right="442"/>
              <w:jc w:val="center"/>
              <w:rPr>
                <w:rFonts w:ascii="PMingLiU" w:hAnsi="PMingLiU"/>
                <w:sz w:val="18"/>
              </w:rPr>
            </w:pPr>
            <w:r>
              <w:rPr>
                <w:rFonts w:ascii="PMingLiU" w:hAnsi="PMingLiU"/>
                <w:w w:val="104"/>
                <w:sz w:val="18"/>
              </w:rPr>
              <w:t>20</w:t>
            </w:r>
          </w:p>
        </w:tc>
        <w:tc>
          <w:tcPr>
            <w:tcW w:w="1135" w:type="dxa"/>
            <w:tcBorders>
              <w:top w:val="nil"/>
              <w:bottom w:val="nil"/>
            </w:tcBorders>
          </w:tcPr>
          <w:p>
            <w:pPr>
              <w:pStyle w:val="17"/>
              <w:spacing w:before="17" w:line="216" w:lineRule="exact"/>
              <w:ind w:left="57"/>
              <w:rPr>
                <w:sz w:val="18"/>
              </w:rPr>
            </w:pPr>
            <w:r>
              <w:rPr>
                <w:sz w:val="18"/>
              </w:rPr>
              <w:t>自然人</w:t>
            </w:r>
          </w:p>
        </w:tc>
        <w:tc>
          <w:tcPr>
            <w:tcW w:w="2691" w:type="dxa"/>
            <w:tcBorders>
              <w:top w:val="nil"/>
              <w:bottom w:val="nil"/>
            </w:tcBorders>
          </w:tcPr>
          <w:p>
            <w:pPr>
              <w:pStyle w:val="17"/>
              <w:spacing w:before="20" w:line="213" w:lineRule="exact"/>
              <w:ind w:left="57"/>
              <w:rPr>
                <w:sz w:val="18"/>
              </w:rPr>
            </w:pPr>
            <w:r>
              <w:rPr>
                <w:rFonts w:ascii="PMingLiU" w:eastAsia="PMingLiU" w:hint="eastAsia"/>
                <w:sz w:val="18"/>
              </w:rPr>
              <w:t>3.</w:t>
            </w:r>
            <w:r>
              <w:rPr>
                <w:sz w:val="18"/>
              </w:rPr>
              <w:t>放射防护和有关法律知识培训</w:t>
            </w:r>
          </w:p>
        </w:tc>
        <w:tc>
          <w:tcPr>
            <w:tcW w:w="713" w:type="dxa"/>
            <w:tcBorders>
              <w:top w:val="nil"/>
              <w:bottom w:val="nil"/>
            </w:tcBorders>
          </w:tcPr>
          <w:p>
            <w:pPr>
              <w:pStyle w:val="17"/>
              <w:spacing w:before="17" w:line="216" w:lineRule="exact"/>
              <w:ind w:left="56"/>
              <w:rPr>
                <w:sz w:val="18"/>
              </w:rPr>
            </w:pPr>
            <w:r>
              <w:rPr>
                <w:sz w:val="18"/>
              </w:rPr>
              <w:t>否</w:t>
            </w:r>
          </w:p>
        </w:tc>
        <w:tc>
          <w:tcPr>
            <w:tcW w:w="865" w:type="dxa"/>
            <w:tcBorders>
              <w:top w:val="nil"/>
              <w:bottom w:val="nil"/>
            </w:tcBorders>
          </w:tcPr>
          <w:p>
            <w:pPr>
              <w:pStyle w:val="17"/>
              <w:spacing w:before="17" w:line="216" w:lineRule="exact"/>
              <w:ind w:left="56"/>
              <w:rPr>
                <w:sz w:val="18"/>
              </w:rPr>
            </w:pPr>
            <w:r>
              <w:rPr>
                <w:sz w:val="18"/>
              </w:rPr>
              <w:t>无</w:t>
            </w:r>
          </w:p>
        </w:tc>
        <w:tc>
          <w:tcPr>
            <w:tcW w:w="692" w:type="dxa"/>
            <w:tcBorders>
              <w:top w:val="nil"/>
              <w:bottom w:val="nil"/>
            </w:tcBorders>
          </w:tcPr>
          <w:p>
            <w:pPr>
              <w:pStyle w:val="17"/>
              <w:spacing w:before="17" w:line="216" w:lineRule="exact"/>
              <w:ind w:left="55"/>
              <w:rPr>
                <w:sz w:val="18"/>
              </w:rPr>
            </w:pPr>
            <w:r>
              <w:rPr>
                <w:sz w:val="18"/>
              </w:rPr>
              <w:t>无</w:t>
            </w:r>
          </w:p>
        </w:tc>
        <w:tc>
          <w:tcPr>
            <w:tcW w:w="709" w:type="dxa"/>
            <w:tcBorders>
              <w:top w:val="nil"/>
              <w:bottom w:val="nil"/>
            </w:tcBorders>
          </w:tcPr>
          <w:p>
            <w:pPr>
              <w:pStyle w:val="17"/>
              <w:spacing w:before="17" w:line="216" w:lineRule="exact"/>
              <w:ind w:left="57"/>
              <w:rPr>
                <w:sz w:val="18"/>
              </w:rPr>
            </w:pPr>
            <w:r>
              <w:rPr>
                <w:sz w:val="18"/>
              </w:rPr>
              <w:t>否</w:t>
            </w:r>
          </w:p>
        </w:tc>
        <w:tc>
          <w:tcPr>
            <w:tcW w:w="848" w:type="dxa"/>
            <w:tcBorders>
              <w:top w:val="nil"/>
              <w:bottom w:val="nil"/>
            </w:tcBorders>
          </w:tcPr>
          <w:p>
            <w:pPr>
              <w:pStyle w:val="17"/>
              <w:spacing w:before="17" w:line="216" w:lineRule="exact"/>
              <w:ind w:left="56"/>
              <w:rPr>
                <w:sz w:val="18"/>
              </w:rPr>
            </w:pPr>
            <w:r>
              <w:rPr>
                <w:sz w:val="18"/>
              </w:rPr>
              <w:t>否</w:t>
            </w:r>
          </w:p>
        </w:tc>
        <w:tc>
          <w:tcPr>
            <w:tcW w:w="848" w:type="dxa"/>
            <w:tcBorders>
              <w:top w:val="nil"/>
              <w:bottom w:val="nil"/>
            </w:tcBorders>
          </w:tcPr>
          <w:p>
            <w:pPr>
              <w:pStyle w:val="17"/>
              <w:spacing w:before="17" w:line="216" w:lineRule="exact"/>
              <w:ind w:left="57"/>
              <w:rPr>
                <w:sz w:val="18"/>
              </w:rPr>
            </w:pPr>
            <w:r>
              <w:rPr>
                <w:sz w:val="18"/>
              </w:rPr>
              <w:t>人员证申</w:t>
            </w:r>
          </w:p>
        </w:tc>
        <w:tc>
          <w:tcPr>
            <w:tcW w:w="852" w:type="dxa"/>
            <w:tcBorders>
              <w:top w:val="nil"/>
              <w:bottom w:val="nil"/>
            </w:tcBorders>
          </w:tcPr>
          <w:p>
            <w:pPr>
              <w:pStyle w:val="17"/>
              <w:spacing w:before="17" w:line="216" w:lineRule="exact"/>
              <w:ind w:right="423"/>
              <w:jc w:val="right"/>
              <w:rPr>
                <w:sz w:val="18"/>
              </w:rPr>
            </w:pPr>
            <w:r>
              <w:rPr>
                <w:sz w:val="18"/>
              </w:rPr>
              <w:t>证照</w:t>
            </w:r>
          </w:p>
        </w:tc>
        <w:tc>
          <w:tcPr>
            <w:tcW w:w="1569" w:type="dxa"/>
            <w:vMerge/>
            <w:tcBorders>
              <w:top w:val="nil"/>
            </w:tcBorders>
          </w:tcPr>
          <w:p/>
        </w:tc>
        <w:tc>
          <w:tcPr>
            <w:tcW w:w="772" w:type="dxa"/>
            <w:vMerge/>
            <w:tcBorders>
              <w:top w:val="nil"/>
            </w:tcBorders>
          </w:tcPr>
          <w:p/>
        </w:tc>
        <w:tc>
          <w:tcPr>
            <w:tcW w:w="974" w:type="dxa"/>
            <w:tcBorders>
              <w:top w:val="nil"/>
              <w:bottom w:val="nil"/>
            </w:tcBorders>
          </w:tcPr>
          <w:p>
            <w:pPr>
              <w:pStyle w:val="17"/>
              <w:rPr>
                <w:rFonts w:ascii="Times New Roman" w:hAnsi="Times New Roman"/>
                <w:sz w:val="18"/>
                <w:szCs w:val="2"/>
              </w:rPr>
            </w:pPr>
          </w:p>
        </w:tc>
      </w:tr>
      <w:tr>
        <w:trPr>
          <w:trHeight w:val="37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spacing w:before="28"/>
              <w:ind w:left="57"/>
              <w:rPr>
                <w:sz w:val="18"/>
              </w:rPr>
            </w:pPr>
            <w:r>
              <w:rPr>
                <w:sz w:val="18"/>
              </w:rPr>
              <w:t>证</w:t>
            </w:r>
            <w:r>
              <w:rPr>
                <w:rFonts w:ascii="PMingLiU" w:eastAsia="PMingLiU" w:hint="eastAsia"/>
                <w:sz w:val="18"/>
              </w:rPr>
              <w:t>》</w:t>
            </w:r>
            <w:r>
              <w:rPr>
                <w:sz w:val="18"/>
              </w:rPr>
              <w:t>的核发</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line="218" w:lineRule="exact"/>
              <w:ind w:left="36" w:right="116"/>
              <w:jc w:val="center"/>
              <w:rPr>
                <w:sz w:val="18"/>
                <w:szCs w:val="2"/>
              </w:rPr>
            </w:pPr>
            <w:r>
              <w:rPr>
                <w:sz w:val="18"/>
              </w:rPr>
              <w:t>权力</w:t>
            </w:r>
          </w:p>
        </w:tc>
        <w:tc>
          <w:tcPr>
            <w:tcW w:w="709" w:type="dxa"/>
            <w:tcBorders>
              <w:top w:val="nil"/>
              <w:bottom w:val="nil"/>
            </w:tcBorders>
          </w:tcPr>
          <w:p>
            <w:pPr>
              <w:pStyle w:val="17"/>
              <w:spacing w:line="218" w:lineRule="exact"/>
              <w:ind w:left="57"/>
              <w:rPr>
                <w:sz w:val="18"/>
              </w:rPr>
            </w:pPr>
            <w:r>
              <w:rPr>
                <w:sz w:val="18"/>
              </w:rPr>
              <w:t>县级</w:t>
            </w:r>
          </w:p>
        </w:tc>
        <w:tc>
          <w:tcPr>
            <w:tcW w:w="2696" w:type="dxa"/>
            <w:tcBorders>
              <w:top w:val="nil"/>
              <w:bottom w:val="nil"/>
            </w:tcBorders>
          </w:tcPr>
          <w:p>
            <w:pPr>
              <w:pStyle w:val="17"/>
              <w:spacing w:before="66"/>
              <w:ind w:left="56"/>
              <w:rPr>
                <w:rFonts w:ascii="PMingLiU" w:eastAsia="PMingLiU" w:hint="eastAsia"/>
                <w:sz w:val="18"/>
              </w:rPr>
            </w:pPr>
            <w:r>
              <w:rPr>
                <w:sz w:val="18"/>
              </w:rPr>
              <w:t xml:space="preserve">生部令第 </w:t>
            </w:r>
            <w:r>
              <w:rPr>
                <w:rFonts w:ascii="PMingLiU" w:eastAsia="PMingLiU" w:hint="eastAsia"/>
                <w:sz w:val="18"/>
              </w:rPr>
              <w:t xml:space="preserve">55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第六条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6"/>
              <w:ind w:left="57"/>
              <w:rPr>
                <w:rFonts w:ascii="PMingLiU" w:eastAsia="PMingLiU" w:hint="eastAsia"/>
                <w:sz w:val="18"/>
              </w:rPr>
            </w:pPr>
            <w:r>
              <w:rPr>
                <w:sz w:val="18"/>
              </w:rPr>
              <w:t>考核合格</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spacing w:line="218" w:lineRule="exact"/>
              <w:ind w:left="57"/>
              <w:rPr>
                <w:sz w:val="18"/>
              </w:rPr>
            </w:pPr>
            <w:r>
              <w:rPr>
                <w:sz w:val="18"/>
              </w:rPr>
              <w:t>请表</w:t>
            </w:r>
          </w:p>
        </w:tc>
        <w:tc>
          <w:tcPr>
            <w:tcW w:w="852" w:type="dxa"/>
            <w:tcBorders>
              <w:top w:val="nil"/>
              <w:bottom w:val="nil"/>
            </w:tcBorders>
          </w:tcPr>
          <w:p>
            <w:pPr>
              <w:pStyle w:val="17"/>
              <w:rPr>
                <w:rFonts w:ascii="Times New Roman" w:hAnsi="Times New Roman"/>
                <w:sz w:val="18"/>
              </w:rPr>
            </w:pPr>
          </w:p>
        </w:tc>
        <w:tc>
          <w:tcPr>
            <w:tcW w:w="1569" w:type="dxa"/>
            <w:vMerge/>
            <w:tcBorders>
              <w:top w:val="nil"/>
            </w:tcBorders>
          </w:tcPr>
          <w:p/>
        </w:tc>
        <w:tc>
          <w:tcPr>
            <w:tcW w:w="772" w:type="dxa"/>
            <w:vMerge/>
            <w:tcBorders>
              <w:top w:val="nil"/>
            </w:tcBorders>
          </w:tcPr>
          <w:p/>
        </w:tc>
        <w:tc>
          <w:tcPr>
            <w:tcW w:w="974" w:type="dxa"/>
            <w:tcBorders>
              <w:top w:val="nil"/>
            </w:tcBorders>
          </w:tcPr>
          <w:p>
            <w:pPr>
              <w:pStyle w:val="17"/>
              <w:rPr>
                <w:rFonts w:ascii="Times New Roman" w:hAnsi="Times New Roman"/>
                <w:sz w:val="18"/>
                <w:szCs w:val="2"/>
              </w:rPr>
            </w:pPr>
          </w:p>
        </w:tc>
      </w:tr>
      <w:tr>
        <w:trPr>
          <w:trHeight w:val="65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39" w:lineRule="exact"/>
              <w:ind w:left="57"/>
              <w:rPr>
                <w:sz w:val="18"/>
              </w:rPr>
            </w:pPr>
            <w:r>
              <w:rPr>
                <w:rFonts w:ascii="PMingLiU" w:eastAsia="PMingLiU" w:hint="eastAsia"/>
                <w:sz w:val="18"/>
              </w:rPr>
              <w:t>4.</w:t>
            </w:r>
            <w:r>
              <w:rPr>
                <w:sz w:val="18"/>
              </w:rPr>
              <w:t>接受职业健康监护和个人剂量</w:t>
            </w:r>
          </w:p>
          <w:p>
            <w:pPr>
              <w:pStyle w:val="17"/>
              <w:spacing w:before="58"/>
              <w:ind w:left="57"/>
              <w:rPr>
                <w:rFonts w:ascii="PMingLiU" w:eastAsia="PMingLiU" w:hint="eastAsia"/>
                <w:sz w:val="18"/>
              </w:rPr>
            </w:pPr>
            <w:r>
              <w:rPr>
                <w:sz w:val="18"/>
              </w:rPr>
              <w:t>监测管理</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8"/>
              <w:rPr>
                <w:sz w:val="16"/>
              </w:rPr>
            </w:pPr>
          </w:p>
          <w:p>
            <w:pPr>
              <w:pStyle w:val="17"/>
              <w:ind w:left="56"/>
              <w:rPr>
                <w:sz w:val="18"/>
              </w:rPr>
            </w:pPr>
            <w:r>
              <w:rPr>
                <w:sz w:val="18"/>
              </w:rPr>
              <w:t>申请人身份证件</w:t>
            </w:r>
          </w:p>
        </w:tc>
        <w:tc>
          <w:tcPr>
            <w:tcW w:w="772" w:type="dxa"/>
            <w:tcBorders>
              <w:top w:val="single" w:sz="4" w:space="0" w:color="000000"/>
              <w:left w:val="single" w:sz="4" w:space="0" w:color="000000"/>
              <w:right w:val="single" w:sz="4" w:space="0" w:color="000000"/>
            </w:tcBorders>
          </w:tcPr>
          <w:p>
            <w:pPr>
              <w:pStyle w:val="17"/>
              <w:spacing w:before="100"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95" w:line="242" w:lineRule="auto"/>
              <w:ind w:left="55" w:right="366"/>
              <w:rPr>
                <w:sz w:val="18"/>
              </w:rPr>
            </w:pPr>
            <w:r>
              <w:rPr>
                <w:sz w:val="18"/>
              </w:rPr>
              <w:t>原件和复印件</w:t>
            </w:r>
          </w:p>
        </w:tc>
      </w:tr>
      <w:tr>
        <w:trPr>
          <w:trHeight w:val="65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95" w:line="242" w:lineRule="auto"/>
              <w:ind w:left="56" w:right="45"/>
              <w:rPr>
                <w:sz w:val="18"/>
              </w:rPr>
            </w:pPr>
            <w:r>
              <w:rPr>
                <w:sz w:val="18"/>
              </w:rPr>
              <w:t>河北省放射工作人员证申请表</w:t>
            </w:r>
          </w:p>
        </w:tc>
        <w:tc>
          <w:tcPr>
            <w:tcW w:w="772" w:type="dxa"/>
            <w:tcBorders>
              <w:top w:val="single" w:sz="4" w:space="0" w:color="000000"/>
              <w:left w:val="single" w:sz="4" w:space="0" w:color="000000"/>
              <w:right w:val="single" w:sz="4" w:space="0" w:color="000000"/>
            </w:tcBorders>
          </w:tcPr>
          <w:p>
            <w:pPr>
              <w:pStyle w:val="17"/>
              <w:spacing w:before="98"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8"/>
              <w:rPr>
                <w:sz w:val="16"/>
              </w:rPr>
            </w:pPr>
          </w:p>
          <w:p>
            <w:pPr>
              <w:pStyle w:val="17"/>
              <w:ind w:left="55"/>
              <w:rPr>
                <w:sz w:val="18"/>
              </w:rPr>
            </w:pPr>
            <w:r>
              <w:rPr>
                <w:sz w:val="18"/>
              </w:rPr>
              <w:t>原件</w:t>
            </w: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p>
      <w:pPr>
        <w:pStyle w:val="15"/>
        <w:spacing w:before="1"/>
        <w:rPr>
          <w:sz w:val="13"/>
        </w:r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36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00" w:line="247" w:lineRule="exact"/>
              <w:ind w:left="56"/>
              <w:rPr>
                <w:sz w:val="18"/>
              </w:rPr>
            </w:pPr>
            <w:r>
              <w:rPr>
                <w:rFonts w:ascii="PMingLiU" w:eastAsia="PMingLiU" w:hint="eastAsia"/>
                <w:sz w:val="18"/>
              </w:rPr>
              <w:t>《</w:t>
            </w:r>
            <w:r>
              <w:rPr>
                <w:sz w:val="18"/>
              </w:rPr>
              <w:t>中华人民共和国传染病防治</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法</w:t>
            </w:r>
            <w:r>
              <w:rPr>
                <w:rFonts w:ascii="PMingLiU" w:eastAsia="PMingLiU" w:hint="eastAsia"/>
                <w:sz w:val="18"/>
              </w:rPr>
              <w:t>》（</w:t>
            </w:r>
            <w:r>
              <w:rPr>
                <w:sz w:val="18"/>
              </w:rPr>
              <w:t>第七届全国人民代表大会</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514"/>
        </w:trPr>
        <w:tc>
          <w:tcPr>
            <w:tcW w:w="537" w:type="dxa"/>
            <w:tcBorders>
              <w:top w:val="nil"/>
              <w:bottom w:val="nil"/>
            </w:tcBorders>
          </w:tcPr>
          <w:p>
            <w:pPr>
              <w:pStyle w:val="17"/>
              <w:rPr>
                <w:sz w:val="20"/>
              </w:rPr>
            </w:pPr>
          </w:p>
          <w:p>
            <w:pPr>
              <w:pStyle w:val="17"/>
              <w:rPr>
                <w:sz w:val="20"/>
              </w:rPr>
            </w:pPr>
          </w:p>
          <w:p>
            <w:pPr>
              <w:pStyle w:val="17"/>
              <w:rPr>
                <w:sz w:val="17"/>
              </w:rPr>
            </w:pPr>
          </w:p>
          <w:p>
            <w:pPr>
              <w:pStyle w:val="17"/>
              <w:spacing w:before="1"/>
              <w:ind w:left="66" w:right="60"/>
              <w:jc w:val="center"/>
              <w:rPr>
                <w:rFonts w:ascii="PMingLiU" w:hAnsi="PMingLiU"/>
                <w:sz w:val="18"/>
              </w:rPr>
            </w:pPr>
            <w:r>
              <w:rPr>
                <w:rFonts w:ascii="PMingLiU" w:hAnsi="PMingLiU"/>
                <w:w w:val="104"/>
                <w:sz w:val="18"/>
              </w:rPr>
              <w:t>832</w:t>
            </w:r>
          </w:p>
        </w:tc>
        <w:tc>
          <w:tcPr>
            <w:tcW w:w="1431" w:type="dxa"/>
            <w:tcBorders>
              <w:top w:val="nil"/>
              <w:bottom w:val="nil"/>
            </w:tcBorders>
          </w:tcPr>
          <w:p>
            <w:pPr>
              <w:pStyle w:val="17"/>
              <w:spacing w:before="6"/>
              <w:rPr>
                <w:sz w:val="26"/>
              </w:rPr>
            </w:pPr>
          </w:p>
          <w:p>
            <w:pPr>
              <w:pStyle w:val="17"/>
              <w:spacing w:line="262" w:lineRule="auto"/>
              <w:ind w:left="57" w:right="43"/>
              <w:jc w:val="both"/>
              <w:rPr>
                <w:sz w:val="18"/>
              </w:rPr>
            </w:pPr>
            <w:r>
              <w:rPr>
                <w:sz w:val="18"/>
              </w:rPr>
              <w:t>国家免疫规划疫苗确定及免费接种</w:t>
            </w:r>
            <w:r>
              <w:rPr>
                <w:rFonts w:ascii="PMingLiU" w:eastAsia="PMingLiU" w:hint="eastAsia"/>
                <w:sz w:val="18"/>
              </w:rPr>
              <w:t>、</w:t>
            </w:r>
            <w:r>
              <w:rPr>
                <w:sz w:val="18"/>
              </w:rPr>
              <w:t>预防接种异常反应补偿</w:t>
            </w:r>
          </w:p>
        </w:tc>
        <w:tc>
          <w:tcPr>
            <w:tcW w:w="832" w:type="dxa"/>
            <w:tcBorders>
              <w:top w:val="nil"/>
              <w:bottom w:val="nil"/>
            </w:tcBorders>
          </w:tcPr>
          <w:p>
            <w:pPr>
              <w:pStyle w:val="17"/>
              <w:rPr>
                <w:sz w:val="18"/>
              </w:rPr>
            </w:pPr>
          </w:p>
          <w:p>
            <w:pPr>
              <w:pStyle w:val="17"/>
              <w:spacing w:before="147" w:line="242" w:lineRule="auto"/>
              <w:ind w:left="57" w:right="45"/>
              <w:jc w:val="both"/>
              <w:rPr>
                <w:sz w:val="18"/>
              </w:rPr>
            </w:pPr>
            <w:r>
              <w:rPr>
                <w:sz w:val="18"/>
              </w:rPr>
              <w:t>预 防 接种 异 常反 应 补偿</w:t>
            </w:r>
          </w:p>
        </w:tc>
        <w:tc>
          <w:tcPr>
            <w:tcW w:w="945" w:type="dxa"/>
            <w:vMerge/>
            <w:tcBorders>
              <w:top w:val="nil"/>
            </w:tcBorders>
          </w:tcPr>
          <w:p/>
        </w:tc>
        <w:tc>
          <w:tcPr>
            <w:tcW w:w="565" w:type="dxa"/>
            <w:tcBorders>
              <w:top w:val="nil"/>
              <w:bottom w:val="nil"/>
            </w:tcBorders>
          </w:tcPr>
          <w:p>
            <w:pPr>
              <w:pStyle w:val="17"/>
              <w:rPr>
                <w:sz w:val="18"/>
                <w:szCs w:val="2"/>
              </w:rPr>
            </w:pPr>
          </w:p>
          <w:p>
            <w:pPr>
              <w:pStyle w:val="17"/>
              <w:rPr>
                <w:sz w:val="18"/>
              </w:rPr>
            </w:pPr>
          </w:p>
          <w:p>
            <w:pPr>
              <w:pStyle w:val="17"/>
              <w:spacing w:before="150" w:line="242" w:lineRule="auto"/>
              <w:ind w:left="56" w:right="45"/>
              <w:rPr>
                <w:sz w:val="18"/>
              </w:rPr>
            </w:pPr>
            <w:r>
              <w:rPr>
                <w:sz w:val="18"/>
              </w:rPr>
              <w:t>公 共服务</w:t>
            </w:r>
          </w:p>
        </w:tc>
        <w:tc>
          <w:tcPr>
            <w:tcW w:w="709" w:type="dxa"/>
            <w:tcBorders>
              <w:top w:val="nil"/>
              <w:bottom w:val="nil"/>
            </w:tcBorders>
          </w:tcPr>
          <w:p>
            <w:pPr>
              <w:pStyle w:val="17"/>
              <w:rPr>
                <w:sz w:val="18"/>
              </w:rPr>
            </w:pPr>
          </w:p>
          <w:p>
            <w:pPr>
              <w:pStyle w:val="17"/>
              <w:rPr>
                <w:sz w:val="18"/>
              </w:rPr>
            </w:pPr>
          </w:p>
          <w:p>
            <w:pPr>
              <w:pStyle w:val="17"/>
              <w:spacing w:before="11"/>
              <w:rPr>
                <w:sz w:val="20"/>
              </w:rPr>
            </w:pPr>
          </w:p>
          <w:p>
            <w:pPr>
              <w:pStyle w:val="17"/>
              <w:ind w:left="57"/>
              <w:rPr>
                <w:sz w:val="18"/>
              </w:rPr>
            </w:pPr>
            <w:r>
              <w:rPr>
                <w:sz w:val="18"/>
              </w:rPr>
              <w:t>县级</w:t>
            </w:r>
          </w:p>
        </w:tc>
        <w:tc>
          <w:tcPr>
            <w:tcW w:w="2696" w:type="dxa"/>
            <w:tcBorders>
              <w:top w:val="nil"/>
              <w:bottom w:val="nil"/>
            </w:tcBorders>
          </w:tcPr>
          <w:p>
            <w:pPr>
              <w:pStyle w:val="17"/>
              <w:spacing w:before="32"/>
              <w:ind w:left="56"/>
              <w:rPr>
                <w:sz w:val="18"/>
              </w:rPr>
            </w:pPr>
            <w:r>
              <w:rPr>
                <w:spacing w:val="2"/>
                <w:sz w:val="18"/>
              </w:rPr>
              <w:t>常务委员会第六次会议于</w:t>
            </w:r>
            <w:r>
              <w:rPr>
                <w:rFonts w:ascii="PMingLiU" w:eastAsia="PMingLiU" w:hint="eastAsia"/>
                <w:sz w:val="18"/>
              </w:rPr>
              <w:t>1989</w:t>
            </w:r>
            <w:r>
              <w:rPr>
                <w:rFonts w:ascii="PMingLiU" w:eastAsia="PMingLiU" w:hint="eastAsia"/>
                <w:spacing w:val="3"/>
                <w:sz w:val="18"/>
              </w:rPr>
              <w:t xml:space="preserve"> </w:t>
            </w:r>
            <w:r>
              <w:rPr>
                <w:sz w:val="18"/>
              </w:rPr>
              <w:t>年</w:t>
            </w:r>
          </w:p>
          <w:p>
            <w:pPr>
              <w:pStyle w:val="17"/>
              <w:spacing w:before="58"/>
              <w:ind w:left="56"/>
              <w:rPr>
                <w:rFonts w:ascii="PMingLiU" w:eastAsia="PMingLiU" w:hint="eastAsia"/>
                <w:sz w:val="18"/>
              </w:rPr>
            </w:pPr>
            <w:r>
              <w:rPr>
                <w:rFonts w:ascii="PMingLiU" w:eastAsia="PMingLiU" w:hint="eastAsia"/>
                <w:w w:val="104"/>
                <w:sz w:val="18"/>
              </w:rPr>
              <w:t>2</w:t>
            </w:r>
            <w:r>
              <w:rPr>
                <w:rFonts w:ascii="PMingLiU" w:eastAsia="PMingLiU" w:hint="eastAsia"/>
                <w:spacing w:val="-13"/>
                <w:w w:val="104"/>
                <w:sz w:val="18"/>
              </w:rPr>
              <w:t xml:space="preserve"> </w:t>
            </w:r>
            <w:r>
              <w:rPr>
                <w:spacing w:val="-29"/>
                <w:w w:val="104"/>
                <w:sz w:val="18"/>
              </w:rPr>
              <w:t xml:space="preserve">月 </w:t>
            </w:r>
            <w:r>
              <w:rPr>
                <w:rFonts w:ascii="PMingLiU" w:eastAsia="PMingLiU" w:hint="eastAsia"/>
                <w:w w:val="104"/>
                <w:sz w:val="18"/>
              </w:rPr>
              <w:t>21</w:t>
            </w:r>
            <w:r>
              <w:rPr>
                <w:rFonts w:ascii="PMingLiU" w:eastAsia="PMingLiU" w:hint="eastAsia"/>
                <w:spacing w:val="-13"/>
                <w:w w:val="104"/>
                <w:sz w:val="18"/>
              </w:rPr>
              <w:t xml:space="preserve"> </w:t>
            </w:r>
            <w:r>
              <w:rPr>
                <w:w w:val="104"/>
                <w:sz w:val="18"/>
              </w:rPr>
              <w:t>日通过</w:t>
            </w:r>
            <w:r>
              <w:rPr>
                <w:rFonts w:ascii="PMingLiU" w:eastAsia="PMingLiU" w:hint="eastAsia"/>
                <w:spacing w:val="-29"/>
                <w:w w:val="104"/>
                <w:sz w:val="18"/>
              </w:rPr>
              <w:t>，</w:t>
            </w:r>
            <w:r>
              <w:rPr>
                <w:spacing w:val="-29"/>
                <w:w w:val="104"/>
                <w:sz w:val="18"/>
              </w:rPr>
              <w:t xml:space="preserve">自 </w:t>
            </w:r>
            <w:r>
              <w:rPr>
                <w:rFonts w:ascii="PMingLiU" w:eastAsia="PMingLiU" w:hint="eastAsia"/>
                <w:w w:val="104"/>
                <w:sz w:val="18"/>
              </w:rPr>
              <w:t>1989</w:t>
            </w:r>
            <w:r>
              <w:rPr>
                <w:rFonts w:ascii="PMingLiU" w:eastAsia="PMingLiU" w:hint="eastAsia"/>
                <w:spacing w:val="-13"/>
                <w:w w:val="104"/>
                <w:sz w:val="18"/>
              </w:rPr>
              <w:t xml:space="preserve"> </w:t>
            </w:r>
            <w:r>
              <w:rPr>
                <w:spacing w:val="-30"/>
                <w:w w:val="104"/>
                <w:sz w:val="18"/>
              </w:rPr>
              <w:t xml:space="preserve">年 </w:t>
            </w:r>
            <w:r>
              <w:rPr>
                <w:rFonts w:ascii="PMingLiU" w:eastAsia="PMingLiU" w:hint="eastAsia"/>
                <w:w w:val="104"/>
                <w:sz w:val="18"/>
              </w:rPr>
              <w:t>9</w:t>
            </w:r>
            <w:r>
              <w:rPr>
                <w:rFonts w:ascii="PMingLiU" w:eastAsia="PMingLiU" w:hint="eastAsia"/>
                <w:spacing w:val="-10"/>
                <w:w w:val="104"/>
                <w:sz w:val="18"/>
              </w:rPr>
              <w:t xml:space="preserve"> </w:t>
            </w:r>
            <w:r>
              <w:rPr>
                <w:spacing w:val="-30"/>
                <w:w w:val="104"/>
                <w:sz w:val="18"/>
              </w:rPr>
              <w:t xml:space="preserve">月 </w:t>
            </w:r>
            <w:r>
              <w:rPr>
                <w:rFonts w:ascii="PMingLiU" w:eastAsia="PMingLiU" w:hint="eastAsia"/>
                <w:w w:val="104"/>
                <w:sz w:val="18"/>
              </w:rPr>
              <w:t>1</w:t>
            </w:r>
          </w:p>
          <w:p>
            <w:pPr>
              <w:pStyle w:val="17"/>
              <w:spacing w:before="58" w:line="271" w:lineRule="auto"/>
              <w:ind w:left="56" w:right="45"/>
              <w:jc w:val="both"/>
              <w:rPr>
                <w:sz w:val="18"/>
              </w:rPr>
            </w:pPr>
            <w:r>
              <w:rPr>
                <w:sz w:val="18"/>
              </w:rPr>
              <w:t>日起施行</w:t>
            </w:r>
            <w:r>
              <w:rPr>
                <w:rFonts w:ascii="PMingLiU" w:eastAsia="PMingLiU" w:hint="eastAsia"/>
                <w:spacing w:val="-72"/>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0</w:t>
            </w:r>
            <w:r>
              <w:rPr>
                <w:rFonts w:ascii="PMingLiU" w:eastAsia="PMingLiU" w:hint="eastAsia"/>
                <w:w w:val="104"/>
                <w:sz w:val="18"/>
              </w:rPr>
              <w:t>4</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8</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2</w:t>
            </w:r>
            <w:r>
              <w:rPr>
                <w:rFonts w:ascii="PMingLiU" w:eastAsia="PMingLiU" w:hint="eastAsia"/>
                <w:w w:val="104"/>
                <w:sz w:val="18"/>
              </w:rPr>
              <w:t>8</w:t>
            </w:r>
            <w:r>
              <w:rPr>
                <w:rFonts w:ascii="PMingLiU" w:eastAsia="PMingLiU" w:hint="eastAsia"/>
                <w:spacing w:val="-3"/>
                <w:sz w:val="18"/>
              </w:rPr>
              <w:t xml:space="preserve"> </w:t>
            </w:r>
            <w:r>
              <w:rPr>
                <w:spacing w:val="-5"/>
                <w:sz w:val="18"/>
              </w:rPr>
              <w:t>日第十</w:t>
            </w:r>
            <w:r>
              <w:rPr>
                <w:spacing w:val="3"/>
                <w:sz w:val="18"/>
              </w:rPr>
              <w:t>届全国人民代表大会常务委员会第十一次会议修订</w:t>
            </w:r>
            <w:r>
              <w:rPr>
                <w:rFonts w:ascii="PMingLiU" w:eastAsia="PMingLiU" w:hint="eastAsia"/>
                <w:spacing w:val="3"/>
                <w:sz w:val="18"/>
              </w:rPr>
              <w:t>，2013</w:t>
            </w:r>
            <w:r>
              <w:rPr>
                <w:rFonts w:ascii="PMingLiU" w:eastAsia="PMingLiU" w:hint="eastAsia"/>
                <w:spacing w:val="6"/>
                <w:sz w:val="18"/>
              </w:rPr>
              <w:t xml:space="preserve"> </w:t>
            </w:r>
            <w:r>
              <w:rPr>
                <w:spacing w:val="-18"/>
                <w:sz w:val="18"/>
              </w:rPr>
              <w:t xml:space="preserve">年 </w:t>
            </w:r>
            <w:r>
              <w:rPr>
                <w:rFonts w:ascii="PMingLiU" w:eastAsia="PMingLiU" w:hint="eastAsia"/>
                <w:sz w:val="18"/>
              </w:rPr>
              <w:t>6</w:t>
            </w:r>
            <w:r>
              <w:rPr>
                <w:rFonts w:ascii="PMingLiU" w:eastAsia="PMingLiU" w:hint="eastAsia"/>
                <w:spacing w:val="6"/>
                <w:sz w:val="18"/>
              </w:rPr>
              <w:t xml:space="preserve"> </w:t>
            </w:r>
            <w:r>
              <w:rPr>
                <w:sz w:val="18"/>
              </w:rPr>
              <w:t>月</w:t>
            </w:r>
          </w:p>
        </w:tc>
        <w:tc>
          <w:tcPr>
            <w:tcW w:w="709" w:type="dxa"/>
            <w:tcBorders>
              <w:top w:val="nil"/>
              <w:bottom w:val="nil"/>
            </w:tcBorders>
          </w:tcPr>
          <w:p>
            <w:pPr>
              <w:pStyle w:val="17"/>
              <w:rPr>
                <w:sz w:val="20"/>
              </w:rPr>
            </w:pPr>
          </w:p>
          <w:p>
            <w:pPr>
              <w:pStyle w:val="17"/>
              <w:rPr>
                <w:sz w:val="20"/>
              </w:rPr>
            </w:pPr>
          </w:p>
          <w:p>
            <w:pPr>
              <w:pStyle w:val="17"/>
              <w:rPr>
                <w:sz w:val="17"/>
              </w:rPr>
            </w:pPr>
          </w:p>
          <w:p>
            <w:pPr>
              <w:pStyle w:val="17"/>
              <w:spacing w:before="1"/>
              <w:ind w:left="55"/>
              <w:rPr>
                <w:rFonts w:ascii="PMingLiU" w:hAnsi="PMingLiU"/>
                <w:sz w:val="18"/>
              </w:rPr>
            </w:pPr>
            <w:r>
              <w:rPr>
                <w:rFonts w:ascii="PMingLiU" w:hAnsi="PMingLiU"/>
                <w:w w:val="104"/>
                <w:sz w:val="18"/>
              </w:rPr>
              <w:t>90</w:t>
            </w:r>
          </w:p>
        </w:tc>
        <w:tc>
          <w:tcPr>
            <w:tcW w:w="1135" w:type="dxa"/>
            <w:tcBorders>
              <w:top w:val="nil"/>
              <w:bottom w:val="nil"/>
            </w:tcBorders>
          </w:tcPr>
          <w:p>
            <w:pPr>
              <w:pStyle w:val="17"/>
              <w:rPr>
                <w:sz w:val="18"/>
              </w:rPr>
            </w:pPr>
          </w:p>
          <w:p>
            <w:pPr>
              <w:pStyle w:val="17"/>
              <w:rPr>
                <w:sz w:val="18"/>
              </w:rPr>
            </w:pPr>
          </w:p>
          <w:p>
            <w:pPr>
              <w:pStyle w:val="17"/>
              <w:spacing w:before="11"/>
              <w:rPr>
                <w:sz w:val="20"/>
              </w:rPr>
            </w:pPr>
          </w:p>
          <w:p>
            <w:pPr>
              <w:pStyle w:val="17"/>
              <w:ind w:left="57"/>
              <w:rPr>
                <w:sz w:val="18"/>
              </w:rPr>
            </w:pPr>
            <w:r>
              <w:rPr>
                <w:sz w:val="18"/>
              </w:rPr>
              <w:t>自然人</w:t>
            </w:r>
          </w:p>
        </w:tc>
        <w:tc>
          <w:tcPr>
            <w:tcW w:w="2691" w:type="dxa"/>
            <w:tcBorders>
              <w:top w:val="nil"/>
              <w:bottom w:val="nil"/>
            </w:tcBorders>
          </w:tcPr>
          <w:p>
            <w:pPr>
              <w:pStyle w:val="17"/>
              <w:spacing w:before="4"/>
              <w:rPr>
                <w:sz w:val="17"/>
              </w:rPr>
            </w:pPr>
          </w:p>
          <w:p>
            <w:pPr>
              <w:pStyle w:val="17"/>
              <w:spacing w:line="242" w:lineRule="auto"/>
              <w:ind w:left="57" w:right="44"/>
              <w:jc w:val="both"/>
              <w:rPr>
                <w:sz w:val="18"/>
              </w:rPr>
            </w:pPr>
            <w:r>
              <w:rPr>
                <w:sz w:val="18"/>
              </w:rPr>
              <w:t>受种者在本县范围内所有经县级卫生行政主管部门指定的接种单位接种了合格疫苗后发生的预防</w:t>
            </w:r>
          </w:p>
          <w:p>
            <w:pPr>
              <w:pStyle w:val="17"/>
              <w:spacing w:before="43" w:line="257" w:lineRule="auto"/>
              <w:ind w:left="57" w:right="46"/>
              <w:jc w:val="both"/>
              <w:rPr>
                <w:sz w:val="18"/>
              </w:rPr>
            </w:pPr>
            <w:r>
              <w:rPr>
                <w:sz w:val="18"/>
              </w:rPr>
              <w:t>接种异常反应</w:t>
            </w:r>
            <w:r>
              <w:rPr>
                <w:rFonts w:ascii="PMingLiU" w:eastAsia="PMingLiU" w:hint="eastAsia"/>
                <w:sz w:val="18"/>
              </w:rPr>
              <w:t>，</w:t>
            </w:r>
            <w:r>
              <w:rPr>
                <w:sz w:val="18"/>
              </w:rPr>
              <w:t>依法需要一次性补偿的</w:t>
            </w:r>
          </w:p>
        </w:tc>
        <w:tc>
          <w:tcPr>
            <w:tcW w:w="713" w:type="dxa"/>
            <w:tcBorders>
              <w:top w:val="nil"/>
              <w:bottom w:val="nil"/>
            </w:tcBorders>
          </w:tcPr>
          <w:p>
            <w:pPr>
              <w:pStyle w:val="17"/>
              <w:rPr>
                <w:sz w:val="18"/>
              </w:rPr>
            </w:pPr>
          </w:p>
          <w:p>
            <w:pPr>
              <w:pStyle w:val="17"/>
              <w:rPr>
                <w:sz w:val="18"/>
              </w:rPr>
            </w:pPr>
          </w:p>
          <w:p>
            <w:pPr>
              <w:pStyle w:val="17"/>
              <w:spacing w:before="11"/>
              <w:rPr>
                <w:sz w:val="20"/>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rPr>
                <w:sz w:val="18"/>
              </w:rPr>
            </w:pPr>
          </w:p>
          <w:p>
            <w:pPr>
              <w:pStyle w:val="17"/>
              <w:spacing w:before="11"/>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spacing w:before="11"/>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spacing w:before="11"/>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11"/>
              <w:rPr>
                <w:sz w:val="20"/>
              </w:rPr>
            </w:pPr>
          </w:p>
          <w:p>
            <w:pPr>
              <w:pStyle w:val="17"/>
              <w:ind w:left="56"/>
              <w:rPr>
                <w:sz w:val="18"/>
              </w:rPr>
            </w:pPr>
            <w:r>
              <w:rPr>
                <w:sz w:val="18"/>
              </w:rPr>
              <w:t>否</w:t>
            </w:r>
          </w:p>
        </w:tc>
        <w:tc>
          <w:tcPr>
            <w:tcW w:w="848" w:type="dxa"/>
            <w:tcBorders>
              <w:top w:val="nil"/>
              <w:bottom w:val="nil"/>
            </w:tcBorders>
          </w:tcPr>
          <w:p>
            <w:pPr>
              <w:pStyle w:val="17"/>
              <w:spacing w:before="143" w:line="242" w:lineRule="auto"/>
              <w:ind w:left="57" w:right="43"/>
              <w:jc w:val="both"/>
              <w:rPr>
                <w:sz w:val="18"/>
              </w:rPr>
            </w:pPr>
            <w:r>
              <w:rPr>
                <w:sz w:val="18"/>
              </w:rPr>
              <w:t>河北省预防接种异常反应基础保险补偿协议及</w:t>
            </w:r>
          </w:p>
          <w:p>
            <w:pPr>
              <w:pStyle w:val="17"/>
              <w:spacing w:before="4" w:line="183" w:lineRule="exact"/>
              <w:ind w:left="57"/>
              <w:jc w:val="both"/>
              <w:rPr>
                <w:sz w:val="18"/>
              </w:rPr>
            </w:pPr>
            <w:r>
              <w:rPr>
                <w:sz w:val="18"/>
              </w:rPr>
              <w:t>授权书</w:t>
            </w:r>
          </w:p>
        </w:tc>
        <w:tc>
          <w:tcPr>
            <w:tcW w:w="852" w:type="dxa"/>
            <w:tcBorders>
              <w:top w:val="nil"/>
              <w:bottom w:val="nil"/>
            </w:tcBorders>
          </w:tcPr>
          <w:p>
            <w:pPr>
              <w:pStyle w:val="17"/>
              <w:rPr>
                <w:sz w:val="18"/>
              </w:rPr>
            </w:pPr>
          </w:p>
          <w:p>
            <w:pPr>
              <w:pStyle w:val="17"/>
              <w:rPr>
                <w:sz w:val="18"/>
              </w:rPr>
            </w:pPr>
          </w:p>
          <w:p>
            <w:pPr>
              <w:pStyle w:val="17"/>
              <w:spacing w:before="11"/>
              <w:rPr>
                <w:sz w:val="20"/>
              </w:rPr>
            </w:pPr>
          </w:p>
          <w:p>
            <w:pPr>
              <w:pStyle w:val="17"/>
              <w:ind w:left="56"/>
              <w:rPr>
                <w:sz w:val="18"/>
              </w:rPr>
            </w:pPr>
            <w:r>
              <w:rPr>
                <w:sz w:val="18"/>
              </w:rPr>
              <w:t>其他</w:t>
            </w:r>
          </w:p>
        </w:tc>
        <w:tc>
          <w:tcPr>
            <w:tcW w:w="1569" w:type="dxa"/>
            <w:tcBorders>
              <w:top w:val="nil"/>
              <w:bottom w:val="nil"/>
            </w:tcBorders>
          </w:tcPr>
          <w:p>
            <w:pPr>
              <w:pStyle w:val="17"/>
              <w:rPr>
                <w:sz w:val="20"/>
              </w:rPr>
            </w:pPr>
          </w:p>
          <w:p>
            <w:pPr>
              <w:pStyle w:val="17"/>
              <w:rPr>
                <w:sz w:val="20"/>
              </w:rPr>
            </w:pPr>
          </w:p>
          <w:p>
            <w:pPr>
              <w:pStyle w:val="17"/>
              <w:rPr>
                <w:sz w:val="17"/>
              </w:rPr>
            </w:pPr>
          </w:p>
          <w:p>
            <w:pPr>
              <w:pStyle w:val="17"/>
              <w:spacing w:before="1"/>
              <w:ind w:left="56"/>
              <w:rPr>
                <w:sz w:val="18"/>
              </w:rPr>
            </w:pPr>
            <w:r>
              <w:rPr>
                <w:rFonts w:ascii="PMingLiU" w:eastAsia="PMingLiU" w:hint="eastAsia"/>
                <w:sz w:val="18"/>
              </w:rPr>
              <w:t>1、</w:t>
            </w:r>
            <w:r>
              <w:rPr>
                <w:sz w:val="18"/>
              </w:rPr>
              <w:t>身份证</w:t>
            </w:r>
            <w:r>
              <w:rPr>
                <w:rFonts w:ascii="PMingLiU" w:eastAsia="PMingLiU" w:hint="eastAsia"/>
                <w:sz w:val="18"/>
              </w:rPr>
              <w:t>；</w:t>
            </w:r>
            <w:r>
              <w:rPr>
                <w:sz w:val="18"/>
              </w:rPr>
              <w:t>电子</w:t>
            </w:r>
          </w:p>
        </w:tc>
        <w:tc>
          <w:tcPr>
            <w:tcW w:w="772" w:type="dxa"/>
            <w:tcBorders>
              <w:top w:val="nil"/>
              <w:bottom w:val="nil"/>
            </w:tcBorders>
          </w:tcPr>
          <w:p>
            <w:pPr>
              <w:pStyle w:val="17"/>
              <w:rPr>
                <w:sz w:val="18"/>
              </w:rPr>
            </w:pPr>
          </w:p>
          <w:p>
            <w:pPr>
              <w:pStyle w:val="17"/>
              <w:rPr>
                <w:sz w:val="18"/>
              </w:rPr>
            </w:pPr>
          </w:p>
          <w:p>
            <w:pPr>
              <w:pStyle w:val="17"/>
              <w:spacing w:before="11"/>
              <w:rPr>
                <w:sz w:val="20"/>
              </w:rPr>
            </w:pPr>
          </w:p>
          <w:p>
            <w:pPr>
              <w:pStyle w:val="17"/>
              <w:ind w:left="57"/>
              <w:rPr>
                <w:sz w:val="18"/>
              </w:rPr>
            </w:pPr>
            <w:r>
              <w:rPr>
                <w:sz w:val="18"/>
              </w:rPr>
              <w:t>电子</w:t>
            </w:r>
          </w:p>
        </w:tc>
        <w:tc>
          <w:tcPr>
            <w:tcW w:w="974" w:type="dxa"/>
            <w:tcBorders>
              <w:top w:val="nil"/>
              <w:bottom w:val="nil"/>
            </w:tcBorders>
          </w:tcPr>
          <w:p>
            <w:pPr>
              <w:pStyle w:val="17"/>
              <w:rPr>
                <w:sz w:val="18"/>
              </w:rPr>
            </w:pPr>
          </w:p>
          <w:p>
            <w:pPr>
              <w:pStyle w:val="17"/>
              <w:rPr>
                <w:sz w:val="18"/>
              </w:rPr>
            </w:pPr>
          </w:p>
          <w:p>
            <w:pPr>
              <w:pStyle w:val="17"/>
              <w:spacing w:before="150" w:line="242" w:lineRule="auto"/>
              <w:ind w:left="55" w:right="366"/>
              <w:rPr>
                <w:sz w:val="18"/>
              </w:rPr>
            </w:pPr>
            <w:r>
              <w:rPr>
                <w:sz w:val="18"/>
              </w:rPr>
              <w:t>原件和复印件</w:t>
            </w:r>
          </w:p>
        </w:tc>
      </w:tr>
      <w:tr>
        <w:trPr>
          <w:trHeight w:val="232"/>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tcBorders>
              <w:top w:val="nil"/>
              <w:bottom w:val="nil"/>
            </w:tcBorders>
          </w:tcPr>
          <w:p>
            <w:pPr>
              <w:pStyle w:val="17"/>
              <w:rPr>
                <w:rFonts w:ascii="Times New Roman" w:hAnsi="Times New Roman"/>
                <w:sz w:val="16"/>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line="213" w:lineRule="exact"/>
              <w:ind w:left="56"/>
              <w:rPr>
                <w:sz w:val="18"/>
              </w:rPr>
            </w:pPr>
            <w:r>
              <w:rPr>
                <w:rFonts w:ascii="PMingLiU" w:eastAsia="PMingLiU" w:hint="eastAsia"/>
                <w:sz w:val="18"/>
              </w:rPr>
              <w:t xml:space="preserve">29 </w:t>
            </w:r>
            <w:r>
              <w:rPr>
                <w:sz w:val="18"/>
              </w:rPr>
              <w:t>日第十二届全国人民代表大会</w:t>
            </w: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rPr>
                <w:rFonts w:ascii="Times New Roman" w:hAnsi="Times New Roman"/>
                <w:sz w:val="16"/>
              </w:rPr>
            </w:pP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常务委员会第三次会议修正施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4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20"/>
              <w:ind w:left="56"/>
              <w:rPr>
                <w:rFonts w:ascii="PMingLiU" w:eastAsia="PMingLiU" w:hint="eastAsia"/>
                <w:sz w:val="18"/>
              </w:rPr>
            </w:pPr>
            <w:r>
              <w:rPr>
                <w:sz w:val="18"/>
              </w:rPr>
              <w:t>行</w:t>
            </w:r>
            <w:r>
              <w:rPr>
                <w:rFonts w:ascii="PMingLiU" w:eastAsia="PMingLiU" w:hint="eastAsia"/>
                <w:sz w:val="18"/>
              </w:rPr>
              <w:t>）</w:t>
            </w:r>
            <w:r>
              <w:rPr>
                <w:sz w:val="18"/>
              </w:rPr>
              <w:t>第十五条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581"/>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8"/>
              <w:rPr>
                <w:sz w:val="24"/>
              </w:rPr>
            </w:pPr>
          </w:p>
          <w:p>
            <w:pPr>
              <w:pStyle w:val="17"/>
              <w:spacing w:line="245" w:lineRule="exact"/>
              <w:ind w:left="56"/>
              <w:rPr>
                <w:rFonts w:ascii="PMingLiU" w:eastAsia="PMingLiU" w:hint="eastAsia"/>
                <w:sz w:val="18"/>
              </w:rPr>
            </w:pPr>
            <w:r>
              <w:rPr>
                <w:rFonts w:ascii="PMingLiU" w:eastAsia="PMingLiU" w:hint="eastAsia"/>
                <w:sz w:val="18"/>
              </w:rPr>
              <w:t>《</w:t>
            </w:r>
            <w:r>
              <w:rPr>
                <w:sz w:val="18"/>
              </w:rPr>
              <w:t>中华人民共和国母婴保健法</w:t>
            </w:r>
            <w:r>
              <w:rPr>
                <w:rFonts w:ascii="PMingLiU" w:eastAsia="PMingLiU" w:hint="eastAsia"/>
                <w:sz w:val="18"/>
              </w:rPr>
              <w:t>》</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59" w:line="242" w:lineRule="auto"/>
              <w:ind w:left="56" w:right="45"/>
              <w:rPr>
                <w:sz w:val="18"/>
              </w:rPr>
            </w:pPr>
            <w:r>
              <w:rPr>
                <w:sz w:val="18"/>
              </w:rPr>
              <w:t>新生儿母亲签字的委托书</w:t>
            </w:r>
          </w:p>
        </w:tc>
        <w:tc>
          <w:tcPr>
            <w:tcW w:w="772" w:type="dxa"/>
            <w:tcBorders>
              <w:top w:val="single" w:sz="4" w:space="0" w:color="000000"/>
              <w:left w:val="single" w:sz="4" w:space="0" w:color="000000"/>
              <w:right w:val="single" w:sz="4" w:space="0" w:color="000000"/>
            </w:tcBorders>
          </w:tcPr>
          <w:p>
            <w:pPr>
              <w:pStyle w:val="17"/>
              <w:spacing w:before="8"/>
              <w:rPr>
                <w:sz w:val="13"/>
              </w:rPr>
            </w:pPr>
          </w:p>
          <w:p>
            <w:pPr>
              <w:pStyle w:val="17"/>
              <w:ind w:left="57"/>
              <w:rPr>
                <w:sz w:val="18"/>
              </w:rPr>
            </w:pPr>
            <w:r>
              <w:rPr>
                <w:sz w:val="18"/>
              </w:rPr>
              <w:t>纸质</w:t>
            </w:r>
          </w:p>
        </w:tc>
        <w:tc>
          <w:tcPr>
            <w:tcW w:w="974" w:type="dxa"/>
          </w:tcPr>
          <w:p>
            <w:pPr>
              <w:pStyle w:val="17"/>
              <w:spacing w:before="8"/>
              <w:rPr>
                <w:sz w:val="13"/>
              </w:rPr>
            </w:pPr>
          </w:p>
          <w:p>
            <w:pPr>
              <w:pStyle w:val="17"/>
              <w:ind w:left="55"/>
              <w:rPr>
                <w:sz w:val="18"/>
              </w:rPr>
            </w:pPr>
            <w:r>
              <w:rPr>
                <w:sz w:val="18"/>
              </w:rPr>
              <w:t>原件</w:t>
            </w:r>
          </w:p>
        </w:tc>
      </w:tr>
      <w:tr>
        <w:trPr>
          <w:trHeight w:val="53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4" w:line="240" w:lineRule="atLeast"/>
              <w:ind w:left="56" w:right="11"/>
              <w:rPr>
                <w:sz w:val="18"/>
              </w:rPr>
            </w:pPr>
            <w:r>
              <w:rPr>
                <w:rFonts w:ascii="PMingLiU" w:eastAsia="PMingLiU" w:hint="eastAsia"/>
                <w:w w:val="104"/>
                <w:sz w:val="18"/>
              </w:rPr>
              <w:t xml:space="preserve">（1994 </w:t>
            </w:r>
            <w:r>
              <w:rPr>
                <w:spacing w:val="-30"/>
                <w:w w:val="104"/>
                <w:sz w:val="18"/>
              </w:rPr>
              <w:t xml:space="preserve">年 </w:t>
            </w:r>
            <w:r>
              <w:rPr>
                <w:rFonts w:ascii="PMingLiU" w:eastAsia="PMingLiU" w:hint="eastAsia"/>
                <w:w w:val="104"/>
                <w:sz w:val="18"/>
              </w:rPr>
              <w:t xml:space="preserve">10 </w:t>
            </w:r>
            <w:r>
              <w:rPr>
                <w:spacing w:val="-31"/>
                <w:w w:val="104"/>
                <w:sz w:val="18"/>
              </w:rPr>
              <w:t xml:space="preserve">月 </w:t>
            </w:r>
            <w:r>
              <w:rPr>
                <w:rFonts w:ascii="PMingLiU" w:eastAsia="PMingLiU" w:hint="eastAsia"/>
                <w:w w:val="104"/>
                <w:sz w:val="18"/>
              </w:rPr>
              <w:t xml:space="preserve">27 </w:t>
            </w:r>
            <w:r>
              <w:rPr>
                <w:spacing w:val="-3"/>
                <w:w w:val="104"/>
                <w:sz w:val="18"/>
              </w:rPr>
              <w:t>日第八届全国</w:t>
            </w:r>
            <w:r>
              <w:rPr>
                <w:spacing w:val="3"/>
                <w:sz w:val="18"/>
              </w:rPr>
              <w:t>人民代表大会常务委员会第十次</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152"/>
              <w:ind w:left="56"/>
              <w:rPr>
                <w:sz w:val="18"/>
              </w:rPr>
            </w:pPr>
            <w:r>
              <w:rPr>
                <w:sz w:val="18"/>
              </w:rPr>
              <w:t>助产机构住院病历</w:t>
            </w:r>
          </w:p>
        </w:tc>
        <w:tc>
          <w:tcPr>
            <w:tcW w:w="772" w:type="dxa"/>
            <w:tcBorders>
              <w:top w:val="single" w:sz="4" w:space="0" w:color="000000"/>
              <w:left w:val="single" w:sz="4" w:space="0" w:color="000000"/>
              <w:right w:val="single" w:sz="4" w:space="0" w:color="000000"/>
            </w:tcBorders>
          </w:tcPr>
          <w:p>
            <w:pPr>
              <w:pStyle w:val="17"/>
              <w:spacing w:before="152"/>
              <w:ind w:left="57"/>
              <w:rPr>
                <w:sz w:val="18"/>
              </w:rPr>
            </w:pPr>
            <w:r>
              <w:rPr>
                <w:sz w:val="18"/>
              </w:rPr>
              <w:t>纸质</w:t>
            </w:r>
          </w:p>
        </w:tc>
        <w:tc>
          <w:tcPr>
            <w:tcW w:w="974" w:type="dxa"/>
          </w:tcPr>
          <w:p>
            <w:pPr>
              <w:pStyle w:val="17"/>
              <w:spacing w:before="152"/>
              <w:ind w:left="55"/>
              <w:rPr>
                <w:sz w:val="18"/>
              </w:rPr>
            </w:pPr>
            <w:r>
              <w:rPr>
                <w:sz w:val="18"/>
              </w:rPr>
              <w:t>复印件</w:t>
            </w:r>
          </w:p>
        </w:tc>
      </w:tr>
      <w:tr>
        <w:trPr>
          <w:trHeight w:val="580"/>
        </w:trPr>
        <w:tc>
          <w:tcPr>
            <w:tcW w:w="537" w:type="dxa"/>
            <w:vMerge w:val="restart"/>
            <w:tcBorders>
              <w:top w:val="nil"/>
              <w:bottom w:val="nil"/>
            </w:tcBorders>
          </w:tcPr>
          <w:p>
            <w:pPr>
              <w:pStyle w:val="17"/>
              <w:rPr>
                <w:sz w:val="20"/>
              </w:rPr>
            </w:pPr>
          </w:p>
          <w:p>
            <w:pPr>
              <w:pStyle w:val="17"/>
              <w:spacing w:before="11"/>
              <w:rPr>
                <w:sz w:val="15"/>
              </w:rPr>
            </w:pPr>
          </w:p>
          <w:p>
            <w:pPr>
              <w:pStyle w:val="17"/>
              <w:spacing w:before="1"/>
              <w:ind w:left="131"/>
              <w:rPr>
                <w:rFonts w:ascii="PMingLiU" w:hAnsi="PMingLiU"/>
                <w:sz w:val="18"/>
              </w:rPr>
            </w:pPr>
            <w:r>
              <w:rPr>
                <w:rFonts w:ascii="PMingLiU" w:hAnsi="PMingLiU"/>
                <w:w w:val="104"/>
                <w:sz w:val="18"/>
              </w:rPr>
              <w:t>833</w:t>
            </w:r>
          </w:p>
        </w:tc>
        <w:tc>
          <w:tcPr>
            <w:tcW w:w="1431" w:type="dxa"/>
            <w:vMerge w:val="restart"/>
            <w:tcBorders>
              <w:top w:val="nil"/>
              <w:bottom w:val="nil"/>
            </w:tcBorders>
          </w:tcPr>
          <w:p>
            <w:pPr>
              <w:pStyle w:val="17"/>
              <w:spacing w:before="148" w:line="290" w:lineRule="auto"/>
              <w:ind w:left="57" w:right="43"/>
              <w:jc w:val="both"/>
              <w:rPr>
                <w:rFonts w:ascii="PMingLiU" w:eastAsia="PMingLiU" w:hint="eastAsia"/>
                <w:sz w:val="18"/>
              </w:rPr>
            </w:pPr>
            <w:r>
              <w:rPr>
                <w:sz w:val="18"/>
              </w:rPr>
              <w:t>出生医学证明签发</w:t>
            </w:r>
            <w:r>
              <w:rPr>
                <w:rFonts w:ascii="PMingLiU" w:eastAsia="PMingLiU" w:hint="eastAsia"/>
                <w:sz w:val="18"/>
              </w:rPr>
              <w:t>（</w:t>
            </w:r>
            <w:r>
              <w:rPr>
                <w:sz w:val="18"/>
              </w:rPr>
              <w:t>含换发</w:t>
            </w:r>
            <w:r>
              <w:rPr>
                <w:rFonts w:ascii="PMingLiU" w:eastAsia="PMingLiU" w:hint="eastAsia"/>
                <w:sz w:val="18"/>
              </w:rPr>
              <w:t>、</w:t>
            </w:r>
            <w:r>
              <w:rPr>
                <w:sz w:val="18"/>
              </w:rPr>
              <w:t>补发</w:t>
            </w:r>
            <w:r>
              <w:rPr>
                <w:rFonts w:ascii="PMingLiU" w:eastAsia="PMingLiU" w:hint="eastAsia"/>
                <w:sz w:val="18"/>
              </w:rPr>
              <w:t>）</w:t>
            </w: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spacing w:before="9"/>
              <w:rPr>
                <w:sz w:val="26"/>
                <w:szCs w:val="2"/>
              </w:rPr>
            </w:pPr>
          </w:p>
          <w:p>
            <w:pPr>
              <w:pStyle w:val="17"/>
              <w:spacing w:line="242" w:lineRule="auto"/>
              <w:ind w:left="56" w:right="45"/>
              <w:rPr>
                <w:sz w:val="18"/>
              </w:rPr>
            </w:pPr>
            <w:r>
              <w:rPr>
                <w:sz w:val="18"/>
              </w:rPr>
              <w:t>公 共服务</w:t>
            </w:r>
          </w:p>
        </w:tc>
        <w:tc>
          <w:tcPr>
            <w:tcW w:w="709" w:type="dxa"/>
            <w:vMerge w:val="restart"/>
            <w:tcBorders>
              <w:top w:val="nil"/>
              <w:bottom w:val="nil"/>
            </w:tcBorders>
          </w:tcPr>
          <w:p>
            <w:pPr>
              <w:pStyle w:val="17"/>
              <w:spacing w:before="7"/>
              <w:rPr>
                <w:sz w:val="17"/>
              </w:rPr>
            </w:pPr>
          </w:p>
          <w:p>
            <w:pPr>
              <w:pStyle w:val="17"/>
              <w:spacing w:line="242" w:lineRule="auto"/>
              <w:ind w:left="57" w:right="99"/>
              <w:jc w:val="both"/>
              <w:rPr>
                <w:sz w:val="18"/>
              </w:rPr>
            </w:pPr>
            <w:r>
              <w:rPr>
                <w:sz w:val="18"/>
              </w:rPr>
              <w:t>省级、市级、县级</w:t>
            </w:r>
          </w:p>
        </w:tc>
        <w:tc>
          <w:tcPr>
            <w:tcW w:w="2696" w:type="dxa"/>
            <w:vMerge w:val="restart"/>
            <w:tcBorders>
              <w:top w:val="nil"/>
              <w:bottom w:val="nil"/>
            </w:tcBorders>
          </w:tcPr>
          <w:p>
            <w:pPr>
              <w:pStyle w:val="17"/>
              <w:spacing w:before="35" w:line="271" w:lineRule="auto"/>
              <w:ind w:left="56" w:right="45"/>
              <w:jc w:val="both"/>
              <w:rPr>
                <w:rFonts w:ascii="PMingLiU" w:eastAsia="PMingLiU" w:hint="eastAsia"/>
                <w:sz w:val="18"/>
              </w:rPr>
            </w:pPr>
            <w:r>
              <w:rPr>
                <w:spacing w:val="-6"/>
                <w:w w:val="104"/>
                <w:sz w:val="18"/>
              </w:rPr>
              <w:t xml:space="preserve">会议通过根据 </w:t>
            </w:r>
            <w:r>
              <w:rPr>
                <w:rFonts w:ascii="PMingLiU" w:eastAsia="PMingLiU" w:hint="eastAsia"/>
                <w:w w:val="104"/>
                <w:sz w:val="18"/>
              </w:rPr>
              <w:t>2009</w:t>
            </w:r>
            <w:r>
              <w:rPr>
                <w:rFonts w:ascii="PMingLiU" w:eastAsia="PMingLiU" w:hint="eastAsia"/>
                <w:spacing w:val="-11"/>
                <w:w w:val="104"/>
                <w:sz w:val="18"/>
              </w:rPr>
              <w:t xml:space="preserve"> </w:t>
            </w:r>
            <w:r>
              <w:rPr>
                <w:spacing w:val="-28"/>
                <w:w w:val="104"/>
                <w:sz w:val="18"/>
              </w:rPr>
              <w:t xml:space="preserve">年 </w:t>
            </w:r>
            <w:r>
              <w:rPr>
                <w:rFonts w:ascii="PMingLiU" w:eastAsia="PMingLiU" w:hint="eastAsia"/>
                <w:w w:val="104"/>
                <w:sz w:val="18"/>
              </w:rPr>
              <w:t>8</w:t>
            </w:r>
            <w:r>
              <w:rPr>
                <w:rFonts w:ascii="PMingLiU" w:eastAsia="PMingLiU" w:hint="eastAsia"/>
                <w:spacing w:val="-11"/>
                <w:w w:val="104"/>
                <w:sz w:val="18"/>
              </w:rPr>
              <w:t xml:space="preserve"> </w:t>
            </w:r>
            <w:r>
              <w:rPr>
                <w:spacing w:val="-27"/>
                <w:w w:val="104"/>
                <w:sz w:val="18"/>
              </w:rPr>
              <w:t xml:space="preserve">月 </w:t>
            </w:r>
            <w:r>
              <w:rPr>
                <w:rFonts w:ascii="PMingLiU" w:eastAsia="PMingLiU" w:hint="eastAsia"/>
                <w:w w:val="104"/>
                <w:sz w:val="18"/>
              </w:rPr>
              <w:t>27</w:t>
            </w:r>
            <w:r>
              <w:rPr>
                <w:rFonts w:ascii="PMingLiU" w:eastAsia="PMingLiU" w:hint="eastAsia"/>
                <w:spacing w:val="-11"/>
                <w:w w:val="104"/>
                <w:sz w:val="18"/>
              </w:rPr>
              <w:t xml:space="preserve"> </w:t>
            </w:r>
            <w:r>
              <w:rPr>
                <w:spacing w:val="-11"/>
                <w:w w:val="104"/>
                <w:sz w:val="18"/>
              </w:rPr>
              <w:t>日</w:t>
            </w:r>
            <w:r>
              <w:rPr>
                <w:spacing w:val="3"/>
                <w:sz w:val="18"/>
              </w:rPr>
              <w:t>第十一届全国人民代表大会常务</w:t>
            </w:r>
            <w:r>
              <w:rPr>
                <w:sz w:val="18"/>
              </w:rPr>
              <w:t xml:space="preserve">委员会第十次会议修正根据 </w:t>
            </w:r>
            <w:r>
              <w:rPr>
                <w:rFonts w:ascii="PMingLiU" w:eastAsia="PMingLiU" w:hint="eastAsia"/>
                <w:sz w:val="18"/>
              </w:rPr>
              <w:t>2017</w:t>
            </w:r>
          </w:p>
          <w:p>
            <w:pPr>
              <w:pStyle w:val="17"/>
              <w:spacing w:before="23" w:line="195" w:lineRule="exact"/>
              <w:ind w:left="56"/>
              <w:jc w:val="both"/>
              <w:rPr>
                <w:sz w:val="18"/>
              </w:rPr>
            </w:pPr>
            <w:r>
              <w:rPr>
                <w:spacing w:val="-25"/>
                <w:sz w:val="18"/>
              </w:rPr>
              <w:t xml:space="preserve">年 </w:t>
            </w:r>
            <w:r>
              <w:rPr>
                <w:rFonts w:ascii="PMingLiU" w:eastAsia="PMingLiU" w:hint="eastAsia"/>
                <w:sz w:val="18"/>
              </w:rPr>
              <w:t>11</w:t>
            </w:r>
            <w:r>
              <w:rPr>
                <w:rFonts w:ascii="PMingLiU" w:eastAsia="PMingLiU" w:hint="eastAsia"/>
                <w:spacing w:val="-4"/>
                <w:sz w:val="18"/>
              </w:rPr>
              <w:t xml:space="preserve"> </w:t>
            </w:r>
            <w:r>
              <w:rPr>
                <w:spacing w:val="-25"/>
                <w:sz w:val="18"/>
              </w:rPr>
              <w:t xml:space="preserve">月 </w:t>
            </w:r>
            <w:r>
              <w:rPr>
                <w:rFonts w:ascii="PMingLiU" w:eastAsia="PMingLiU" w:hint="eastAsia"/>
                <w:sz w:val="18"/>
              </w:rPr>
              <w:t>4</w:t>
            </w:r>
            <w:r>
              <w:rPr>
                <w:rFonts w:ascii="PMingLiU" w:eastAsia="PMingLiU" w:hint="eastAsia"/>
                <w:spacing w:val="-6"/>
                <w:sz w:val="18"/>
              </w:rPr>
              <w:t xml:space="preserve"> </w:t>
            </w:r>
            <w:r>
              <w:rPr>
                <w:sz w:val="18"/>
              </w:rPr>
              <w:t>日第十二届全国人民代</w:t>
            </w:r>
          </w:p>
        </w:tc>
        <w:tc>
          <w:tcPr>
            <w:tcW w:w="709" w:type="dxa"/>
            <w:vMerge w:val="restart"/>
            <w:tcBorders>
              <w:top w:val="nil"/>
              <w:bottom w:val="nil"/>
            </w:tcBorders>
          </w:tcPr>
          <w:p>
            <w:pPr>
              <w:pStyle w:val="17"/>
              <w:rPr>
                <w:sz w:val="20"/>
              </w:rPr>
            </w:pPr>
          </w:p>
          <w:p>
            <w:pPr>
              <w:pStyle w:val="17"/>
              <w:spacing w:before="11"/>
              <w:rPr>
                <w:sz w:val="15"/>
              </w:rPr>
            </w:pPr>
          </w:p>
          <w:p>
            <w:pPr>
              <w:pStyle w:val="17"/>
              <w:spacing w:before="1"/>
              <w:ind w:left="55"/>
              <w:rPr>
                <w:rFonts w:ascii="PMingLiU" w:hAnsi="PMingLiU"/>
                <w:sz w:val="18"/>
              </w:rPr>
            </w:pPr>
            <w:r>
              <w:rPr>
                <w:rFonts w:ascii="PMingLiU" w:hAnsi="PMingLiU"/>
                <w:w w:val="104"/>
                <w:sz w:val="18"/>
              </w:rPr>
              <w:t>30</w:t>
            </w:r>
          </w:p>
        </w:tc>
        <w:tc>
          <w:tcPr>
            <w:tcW w:w="1135" w:type="dxa"/>
            <w:vMerge w:val="restart"/>
            <w:tcBorders>
              <w:top w:val="nil"/>
              <w:bottom w:val="nil"/>
            </w:tcBorders>
          </w:tcPr>
          <w:p>
            <w:pPr>
              <w:pStyle w:val="17"/>
              <w:rPr>
                <w:sz w:val="18"/>
              </w:rPr>
            </w:pPr>
          </w:p>
          <w:p>
            <w:pPr>
              <w:pStyle w:val="17"/>
              <w:spacing w:before="9"/>
              <w:rPr>
                <w:sz w:val="17"/>
              </w:rPr>
            </w:pPr>
          </w:p>
          <w:p>
            <w:pPr>
              <w:pStyle w:val="17"/>
              <w:ind w:left="57"/>
              <w:rPr>
                <w:sz w:val="18"/>
              </w:rPr>
            </w:pPr>
            <w:r>
              <w:rPr>
                <w:sz w:val="18"/>
              </w:rPr>
              <w:t>事业法人</w:t>
            </w:r>
          </w:p>
        </w:tc>
        <w:tc>
          <w:tcPr>
            <w:tcW w:w="2691" w:type="dxa"/>
            <w:vMerge w:val="restart"/>
            <w:tcBorders>
              <w:top w:val="nil"/>
              <w:bottom w:val="nil"/>
            </w:tcBorders>
          </w:tcPr>
          <w:p>
            <w:pPr>
              <w:pStyle w:val="17"/>
              <w:spacing w:before="12"/>
              <w:rPr>
                <w:sz w:val="26"/>
              </w:rPr>
            </w:pPr>
          </w:p>
          <w:p>
            <w:pPr>
              <w:pStyle w:val="17"/>
              <w:spacing w:line="257" w:lineRule="auto"/>
              <w:ind w:left="57" w:right="46"/>
              <w:rPr>
                <w:sz w:val="18"/>
              </w:rPr>
            </w:pPr>
            <w:r>
              <w:rPr>
                <w:sz w:val="18"/>
              </w:rPr>
              <w:t>材料齐全</w:t>
            </w:r>
            <w:r>
              <w:rPr>
                <w:rFonts w:ascii="PMingLiU" w:eastAsia="PMingLiU" w:hint="eastAsia"/>
                <w:sz w:val="18"/>
              </w:rPr>
              <w:t>，</w:t>
            </w:r>
            <w:r>
              <w:rPr>
                <w:sz w:val="18"/>
              </w:rPr>
              <w:t>符合法律法规规定的标准</w:t>
            </w:r>
          </w:p>
        </w:tc>
        <w:tc>
          <w:tcPr>
            <w:tcW w:w="713" w:type="dxa"/>
            <w:vMerge w:val="restart"/>
            <w:tcBorders>
              <w:top w:val="nil"/>
              <w:bottom w:val="nil"/>
            </w:tcBorders>
          </w:tcPr>
          <w:p>
            <w:pPr>
              <w:pStyle w:val="17"/>
              <w:rPr>
                <w:sz w:val="18"/>
              </w:rPr>
            </w:pPr>
          </w:p>
          <w:p>
            <w:pPr>
              <w:pStyle w:val="17"/>
              <w:spacing w:before="9"/>
              <w:rPr>
                <w:sz w:val="17"/>
              </w:rPr>
            </w:pPr>
          </w:p>
          <w:p>
            <w:pPr>
              <w:pStyle w:val="17"/>
              <w:ind w:left="56"/>
              <w:rPr>
                <w:sz w:val="18"/>
              </w:rPr>
            </w:pPr>
            <w:r>
              <w:rPr>
                <w:sz w:val="18"/>
              </w:rPr>
              <w:t>否</w:t>
            </w:r>
          </w:p>
        </w:tc>
        <w:tc>
          <w:tcPr>
            <w:tcW w:w="865" w:type="dxa"/>
            <w:vMerge w:val="restart"/>
            <w:tcBorders>
              <w:top w:val="nil"/>
              <w:bottom w:val="nil"/>
            </w:tcBorders>
          </w:tcPr>
          <w:p>
            <w:pPr>
              <w:pStyle w:val="17"/>
              <w:rPr>
                <w:sz w:val="18"/>
              </w:rPr>
            </w:pPr>
          </w:p>
          <w:p>
            <w:pPr>
              <w:pStyle w:val="17"/>
              <w:spacing w:before="9"/>
              <w:rPr>
                <w:sz w:val="17"/>
              </w:rPr>
            </w:pPr>
          </w:p>
          <w:p>
            <w:pPr>
              <w:pStyle w:val="17"/>
              <w:ind w:left="56"/>
              <w:rPr>
                <w:sz w:val="18"/>
              </w:rPr>
            </w:pPr>
            <w:r>
              <w:rPr>
                <w:sz w:val="18"/>
              </w:rPr>
              <w:t>无</w:t>
            </w:r>
          </w:p>
        </w:tc>
        <w:tc>
          <w:tcPr>
            <w:tcW w:w="692" w:type="dxa"/>
            <w:vMerge w:val="restart"/>
            <w:tcBorders>
              <w:top w:val="nil"/>
              <w:bottom w:val="nil"/>
            </w:tcBorders>
          </w:tcPr>
          <w:p>
            <w:pPr>
              <w:pStyle w:val="17"/>
              <w:rPr>
                <w:sz w:val="18"/>
              </w:rPr>
            </w:pPr>
          </w:p>
          <w:p>
            <w:pPr>
              <w:pStyle w:val="17"/>
              <w:spacing w:before="9"/>
              <w:rPr>
                <w:sz w:val="17"/>
              </w:rPr>
            </w:pPr>
          </w:p>
          <w:p>
            <w:pPr>
              <w:pStyle w:val="17"/>
              <w:ind w:left="55"/>
              <w:rPr>
                <w:sz w:val="18"/>
              </w:rPr>
            </w:pPr>
            <w:r>
              <w:rPr>
                <w:sz w:val="18"/>
              </w:rPr>
              <w:t>无</w:t>
            </w:r>
          </w:p>
        </w:tc>
        <w:tc>
          <w:tcPr>
            <w:tcW w:w="709" w:type="dxa"/>
            <w:vMerge w:val="restart"/>
            <w:tcBorders>
              <w:top w:val="nil"/>
              <w:bottom w:val="nil"/>
            </w:tcBorders>
          </w:tcPr>
          <w:p>
            <w:pPr>
              <w:pStyle w:val="17"/>
              <w:rPr>
                <w:sz w:val="18"/>
              </w:rPr>
            </w:pPr>
          </w:p>
          <w:p>
            <w:pPr>
              <w:pStyle w:val="17"/>
              <w:spacing w:before="9"/>
              <w:rPr>
                <w:sz w:val="17"/>
              </w:rPr>
            </w:pPr>
          </w:p>
          <w:p>
            <w:pPr>
              <w:pStyle w:val="17"/>
              <w:ind w:left="57"/>
              <w:rPr>
                <w:sz w:val="18"/>
              </w:rPr>
            </w:pPr>
            <w:r>
              <w:rPr>
                <w:sz w:val="18"/>
              </w:rPr>
              <w:t>否</w:t>
            </w:r>
          </w:p>
        </w:tc>
        <w:tc>
          <w:tcPr>
            <w:tcW w:w="848" w:type="dxa"/>
            <w:vMerge w:val="restart"/>
            <w:tcBorders>
              <w:top w:val="nil"/>
              <w:bottom w:val="nil"/>
            </w:tcBorders>
          </w:tcPr>
          <w:p>
            <w:pPr>
              <w:pStyle w:val="17"/>
              <w:rPr>
                <w:sz w:val="18"/>
              </w:rPr>
            </w:pPr>
          </w:p>
          <w:p>
            <w:pPr>
              <w:pStyle w:val="17"/>
              <w:spacing w:before="9"/>
              <w:rPr>
                <w:sz w:val="17"/>
              </w:rPr>
            </w:pPr>
          </w:p>
          <w:p>
            <w:pPr>
              <w:pStyle w:val="17"/>
              <w:ind w:left="56"/>
              <w:rPr>
                <w:sz w:val="18"/>
              </w:rPr>
            </w:pPr>
            <w:r>
              <w:rPr>
                <w:sz w:val="18"/>
              </w:rPr>
              <w:t>否</w:t>
            </w:r>
          </w:p>
        </w:tc>
        <w:tc>
          <w:tcPr>
            <w:tcW w:w="848" w:type="dxa"/>
            <w:vMerge w:val="restart"/>
            <w:tcBorders>
              <w:top w:val="nil"/>
              <w:bottom w:val="nil"/>
            </w:tcBorders>
          </w:tcPr>
          <w:p>
            <w:pPr>
              <w:pStyle w:val="17"/>
              <w:rPr>
                <w:sz w:val="18"/>
              </w:rPr>
            </w:pPr>
          </w:p>
          <w:p>
            <w:pPr>
              <w:pStyle w:val="17"/>
              <w:spacing w:before="9"/>
              <w:rPr>
                <w:sz w:val="17"/>
              </w:rPr>
            </w:pPr>
          </w:p>
          <w:p>
            <w:pPr>
              <w:pStyle w:val="17"/>
              <w:ind w:left="57"/>
              <w:rPr>
                <w:sz w:val="18"/>
              </w:rPr>
            </w:pPr>
            <w:r>
              <w:rPr>
                <w:sz w:val="18"/>
              </w:rPr>
              <w:t>无</w:t>
            </w:r>
          </w:p>
        </w:tc>
        <w:tc>
          <w:tcPr>
            <w:tcW w:w="852" w:type="dxa"/>
            <w:vMerge w:val="restart"/>
            <w:tcBorders>
              <w:top w:val="nil"/>
              <w:bottom w:val="nil"/>
            </w:tcBorders>
          </w:tcPr>
          <w:p>
            <w:pPr>
              <w:pStyle w:val="17"/>
              <w:rPr>
                <w:sz w:val="18"/>
              </w:rPr>
            </w:pPr>
          </w:p>
          <w:p>
            <w:pPr>
              <w:pStyle w:val="17"/>
              <w:spacing w:before="9"/>
              <w:rPr>
                <w:sz w:val="17"/>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spacing w:before="8"/>
              <w:rPr>
                <w:sz w:val="13"/>
              </w:rPr>
            </w:pPr>
          </w:p>
          <w:p>
            <w:pPr>
              <w:pStyle w:val="17"/>
              <w:ind w:left="56"/>
              <w:rPr>
                <w:sz w:val="18"/>
              </w:rPr>
            </w:pPr>
            <w:r>
              <w:rPr>
                <w:sz w:val="18"/>
              </w:rPr>
              <w:t>身份证明</w:t>
            </w:r>
          </w:p>
        </w:tc>
        <w:tc>
          <w:tcPr>
            <w:tcW w:w="772" w:type="dxa"/>
            <w:tcBorders>
              <w:top w:val="single" w:sz="4" w:space="0" w:color="000000"/>
              <w:left w:val="single" w:sz="4" w:space="0" w:color="000000"/>
              <w:right w:val="single" w:sz="4" w:space="0" w:color="000000"/>
            </w:tcBorders>
          </w:tcPr>
          <w:p>
            <w:pPr>
              <w:pStyle w:val="17"/>
              <w:spacing w:before="8"/>
              <w:rPr>
                <w:sz w:val="13"/>
              </w:rPr>
            </w:pPr>
          </w:p>
          <w:p>
            <w:pPr>
              <w:pStyle w:val="17"/>
              <w:ind w:left="57"/>
              <w:rPr>
                <w:sz w:val="18"/>
              </w:rPr>
            </w:pPr>
            <w:r>
              <w:rPr>
                <w:sz w:val="18"/>
              </w:rPr>
              <w:t>纸质</w:t>
            </w:r>
          </w:p>
        </w:tc>
        <w:tc>
          <w:tcPr>
            <w:tcW w:w="974" w:type="dxa"/>
          </w:tcPr>
          <w:p>
            <w:pPr>
              <w:pStyle w:val="17"/>
              <w:spacing w:before="59" w:line="242" w:lineRule="auto"/>
              <w:ind w:left="55" w:right="366"/>
              <w:rPr>
                <w:sz w:val="18"/>
              </w:rPr>
            </w:pPr>
            <w:r>
              <w:rPr>
                <w:sz w:val="18"/>
              </w:rPr>
              <w:t>原件和复印件</w:t>
            </w:r>
          </w:p>
        </w:tc>
      </w:tr>
      <w:tr>
        <w:trPr>
          <w:trHeight w:val="348"/>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top w:val="single" w:sz="4" w:space="0" w:color="000000"/>
              <w:left w:val="single" w:sz="4" w:space="0" w:color="000000"/>
              <w:right w:val="single" w:sz="4" w:space="0" w:color="000000"/>
            </w:tcBorders>
          </w:tcPr>
          <w:p>
            <w:pPr>
              <w:pStyle w:val="17"/>
              <w:spacing w:before="59"/>
              <w:ind w:left="56"/>
              <w:rPr>
                <w:sz w:val="18"/>
                <w:szCs w:val="2"/>
              </w:rPr>
            </w:pPr>
            <w:r>
              <w:rPr>
                <w:sz w:val="18"/>
              </w:rPr>
              <w:t>亲子鉴定意见书</w:t>
            </w:r>
          </w:p>
        </w:tc>
        <w:tc>
          <w:tcPr>
            <w:tcW w:w="772" w:type="dxa"/>
            <w:tcBorders>
              <w:top w:val="single" w:sz="4" w:space="0" w:color="000000"/>
              <w:left w:val="single" w:sz="4" w:space="0" w:color="000000"/>
              <w:right w:val="single" w:sz="4" w:space="0" w:color="000000"/>
            </w:tcBorders>
          </w:tcPr>
          <w:p>
            <w:pPr>
              <w:pStyle w:val="17"/>
              <w:spacing w:before="59"/>
              <w:ind w:left="57"/>
              <w:rPr>
                <w:sz w:val="18"/>
              </w:rPr>
            </w:pPr>
            <w:r>
              <w:rPr>
                <w:sz w:val="18"/>
              </w:rPr>
              <w:t>纸质</w:t>
            </w:r>
          </w:p>
        </w:tc>
        <w:tc>
          <w:tcPr>
            <w:tcW w:w="974" w:type="dxa"/>
          </w:tcPr>
          <w:p>
            <w:pPr>
              <w:pStyle w:val="17"/>
              <w:spacing w:before="59"/>
              <w:ind w:left="55"/>
              <w:rPr>
                <w:sz w:val="18"/>
              </w:rPr>
            </w:pPr>
            <w:r>
              <w:rPr>
                <w:sz w:val="18"/>
              </w:rPr>
              <w:t>原件</w:t>
            </w:r>
          </w:p>
        </w:tc>
      </w:tr>
      <w:tr>
        <w:trPr>
          <w:trHeight w:val="153"/>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8"/>
                <w:szCs w:val="2"/>
              </w:rPr>
            </w:pPr>
          </w:p>
        </w:tc>
        <w:tc>
          <w:tcPr>
            <w:tcW w:w="772" w:type="dxa"/>
            <w:tcBorders>
              <w:bottom w:val="nil"/>
            </w:tcBorders>
          </w:tcPr>
          <w:p>
            <w:pPr>
              <w:pStyle w:val="17"/>
              <w:rPr>
                <w:rFonts w:ascii="Times New Roman" w:hAnsi="Times New Roman"/>
                <w:sz w:val="8"/>
              </w:rPr>
            </w:pPr>
          </w:p>
        </w:tc>
        <w:tc>
          <w:tcPr>
            <w:tcW w:w="974" w:type="dxa"/>
            <w:tcBorders>
              <w:bottom w:val="nil"/>
            </w:tcBorders>
          </w:tcPr>
          <w:p>
            <w:pPr>
              <w:pStyle w:val="17"/>
              <w:rPr>
                <w:rFonts w:ascii="Times New Roman" w:hAnsi="Times New Roman"/>
                <w:sz w:val="8"/>
              </w:rPr>
            </w:pPr>
          </w:p>
        </w:tc>
      </w:tr>
      <w:tr>
        <w:trPr>
          <w:trHeight w:val="58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 w:line="274" w:lineRule="exact"/>
              <w:ind w:left="56" w:right="45"/>
              <w:rPr>
                <w:sz w:val="18"/>
              </w:rPr>
            </w:pPr>
            <w:r>
              <w:rPr>
                <w:spacing w:val="3"/>
                <w:sz w:val="18"/>
              </w:rPr>
              <w:t>表大会常务委员会第三十次会议</w:t>
            </w:r>
            <w:r>
              <w:rPr>
                <w:spacing w:val="-14"/>
                <w:w w:val="104"/>
                <w:sz w:val="18"/>
              </w:rPr>
              <w:t xml:space="preserve">修正自 </w:t>
            </w:r>
            <w:r>
              <w:rPr>
                <w:rFonts w:ascii="PMingLiU" w:eastAsia="PMingLiU" w:hint="eastAsia"/>
                <w:w w:val="104"/>
                <w:sz w:val="18"/>
              </w:rPr>
              <w:t xml:space="preserve">2017 </w:t>
            </w:r>
            <w:r>
              <w:rPr>
                <w:spacing w:val="-33"/>
                <w:w w:val="104"/>
                <w:sz w:val="18"/>
              </w:rPr>
              <w:t xml:space="preserve">年 </w:t>
            </w:r>
            <w:r>
              <w:rPr>
                <w:rFonts w:ascii="PMingLiU" w:eastAsia="PMingLiU" w:hint="eastAsia"/>
                <w:w w:val="104"/>
                <w:sz w:val="18"/>
              </w:rPr>
              <w:t xml:space="preserve">11 </w:t>
            </w:r>
            <w:r>
              <w:rPr>
                <w:spacing w:val="-33"/>
                <w:w w:val="104"/>
                <w:sz w:val="18"/>
              </w:rPr>
              <w:t xml:space="preserve">月 </w:t>
            </w:r>
            <w:r>
              <w:rPr>
                <w:rFonts w:ascii="PMingLiU" w:eastAsia="PMingLiU" w:hint="eastAsia"/>
                <w:w w:val="104"/>
                <w:sz w:val="18"/>
              </w:rPr>
              <w:t xml:space="preserve">5 </w:t>
            </w:r>
            <w:r>
              <w:rPr>
                <w:w w:val="104"/>
                <w:sz w:val="18"/>
              </w:rPr>
              <w:t>日起施行</w:t>
            </w:r>
          </w:p>
        </w:tc>
        <w:tc>
          <w:tcPr>
            <w:tcW w:w="709" w:type="dxa"/>
            <w:tcBorders>
              <w:top w:val="nil"/>
              <w:bottom w:val="nil"/>
            </w:tcBorders>
          </w:tcPr>
          <w:p>
            <w:pPr>
              <w:pStyle w:val="17"/>
              <w:spacing w:before="9"/>
              <w:rPr>
                <w:sz w:val="24"/>
              </w:rPr>
            </w:pPr>
          </w:p>
          <w:p>
            <w:pPr>
              <w:pStyle w:val="17"/>
              <w:spacing w:line="243" w:lineRule="exact"/>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tcBorders>
          </w:tcPr>
          <w:p>
            <w:pPr>
              <w:pStyle w:val="17"/>
              <w:spacing w:line="230" w:lineRule="exact"/>
              <w:ind w:left="56"/>
              <w:rPr>
                <w:rFonts w:ascii="PMingLiU" w:eastAsia="PMingLiU" w:hint="eastAsia"/>
                <w:sz w:val="18"/>
              </w:rPr>
            </w:pPr>
            <w:r>
              <w:rPr>
                <w:rFonts w:ascii="PMingLiU" w:eastAsia="PMingLiU" w:hint="eastAsia"/>
                <w:sz w:val="18"/>
              </w:rPr>
              <w:t>《</w:t>
            </w:r>
            <w:r>
              <w:rPr>
                <w:sz w:val="18"/>
              </w:rPr>
              <w:t>出生医学证明</w:t>
            </w:r>
            <w:r>
              <w:rPr>
                <w:rFonts w:ascii="PMingLiU" w:eastAsia="PMingLiU" w:hint="eastAsia"/>
                <w:sz w:val="18"/>
              </w:rPr>
              <w:t>》</w:t>
            </w:r>
          </w:p>
          <w:p>
            <w:pPr>
              <w:pStyle w:val="17"/>
              <w:spacing w:before="14"/>
              <w:ind w:left="56"/>
              <w:rPr>
                <w:sz w:val="18"/>
              </w:rPr>
            </w:pPr>
            <w:r>
              <w:rPr>
                <w:sz w:val="18"/>
              </w:rPr>
              <w:t>首次签发登记表</w:t>
            </w:r>
          </w:p>
        </w:tc>
        <w:tc>
          <w:tcPr>
            <w:tcW w:w="772" w:type="dxa"/>
            <w:tcBorders>
              <w:top w:val="nil"/>
            </w:tcBorders>
          </w:tcPr>
          <w:p>
            <w:pPr>
              <w:pStyle w:val="17"/>
              <w:spacing w:before="91"/>
              <w:ind w:left="57"/>
              <w:rPr>
                <w:sz w:val="18"/>
              </w:rPr>
            </w:pPr>
            <w:r>
              <w:rPr>
                <w:sz w:val="18"/>
              </w:rPr>
              <w:t>纸质</w:t>
            </w:r>
          </w:p>
        </w:tc>
        <w:tc>
          <w:tcPr>
            <w:tcW w:w="974" w:type="dxa"/>
            <w:tcBorders>
              <w:top w:val="nil"/>
            </w:tcBorders>
          </w:tcPr>
          <w:p>
            <w:pPr>
              <w:pStyle w:val="17"/>
              <w:spacing w:before="91"/>
              <w:ind w:left="55"/>
              <w:rPr>
                <w:sz w:val="18"/>
              </w:rPr>
            </w:pPr>
            <w:r>
              <w:rPr>
                <w:sz w:val="18"/>
              </w:rPr>
              <w:t>原件</w:t>
            </w:r>
          </w:p>
        </w:tc>
      </w:tr>
      <w:tr>
        <w:trPr>
          <w:trHeight w:val="580"/>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9"/>
              <w:ind w:left="56"/>
              <w:rPr>
                <w:rFonts w:ascii="PMingLiU" w:eastAsia="PMingLiU" w:hint="eastAsia"/>
                <w:sz w:val="18"/>
              </w:rPr>
            </w:pPr>
            <w:r>
              <w:rPr>
                <w:sz w:val="18"/>
              </w:rPr>
              <w:t>第二十三条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58" w:line="242" w:lineRule="auto"/>
              <w:ind w:left="56" w:right="45"/>
              <w:rPr>
                <w:sz w:val="18"/>
              </w:rPr>
            </w:pPr>
            <w:r>
              <w:rPr>
                <w:sz w:val="18"/>
              </w:rPr>
              <w:t>父母双方有效身份证件</w:t>
            </w:r>
          </w:p>
        </w:tc>
        <w:tc>
          <w:tcPr>
            <w:tcW w:w="772" w:type="dxa"/>
            <w:tcBorders>
              <w:top w:val="single" w:sz="4" w:space="0" w:color="000000"/>
              <w:left w:val="single" w:sz="4" w:space="0" w:color="000000"/>
              <w:right w:val="single" w:sz="4" w:space="0" w:color="000000"/>
            </w:tcBorders>
          </w:tcPr>
          <w:p>
            <w:pPr>
              <w:pStyle w:val="17"/>
              <w:spacing w:before="6"/>
              <w:rPr>
                <w:sz w:val="13"/>
              </w:rPr>
            </w:pPr>
          </w:p>
          <w:p>
            <w:pPr>
              <w:pStyle w:val="17"/>
              <w:spacing w:before="1"/>
              <w:ind w:left="57"/>
              <w:rPr>
                <w:sz w:val="18"/>
              </w:rPr>
            </w:pPr>
            <w:r>
              <w:rPr>
                <w:sz w:val="18"/>
              </w:rPr>
              <w:t>纸质</w:t>
            </w:r>
          </w:p>
        </w:tc>
        <w:tc>
          <w:tcPr>
            <w:tcW w:w="974" w:type="dxa"/>
          </w:tcPr>
          <w:p>
            <w:pPr>
              <w:pStyle w:val="17"/>
              <w:spacing w:before="58" w:line="242" w:lineRule="auto"/>
              <w:ind w:left="55" w:right="366"/>
              <w:rPr>
                <w:sz w:val="18"/>
              </w:rPr>
            </w:pPr>
            <w:r>
              <w:rPr>
                <w:sz w:val="18"/>
              </w:rPr>
              <w:t>原件和复印件</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99" w:line="249" w:lineRule="exact"/>
              <w:ind w:left="56"/>
              <w:rPr>
                <w:sz w:val="18"/>
              </w:rPr>
            </w:pPr>
            <w:r>
              <w:rPr>
                <w:rFonts w:ascii="PMingLiU" w:eastAsia="PMingLiU" w:hint="eastAsia"/>
                <w:sz w:val="18"/>
              </w:rPr>
              <w:t>《</w:t>
            </w:r>
            <w:r>
              <w:rPr>
                <w:sz w:val="18"/>
              </w:rPr>
              <w:t>河北省人口与计划生育条例</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3"/>
              <w:rPr>
                <w:sz w:val="17"/>
              </w:rPr>
            </w:pPr>
          </w:p>
          <w:p>
            <w:pPr>
              <w:pStyle w:val="17"/>
              <w:ind w:left="55"/>
              <w:rPr>
                <w:rFonts w:ascii="PMingLiU" w:hAnsi="PMingLiU"/>
                <w:sz w:val="18"/>
              </w:rPr>
            </w:pPr>
            <w:r>
              <w:rPr>
                <w:rFonts w:ascii="PMingLiU" w:hAnsi="PMingLiU"/>
                <w:w w:val="104"/>
                <w:sz w:val="18"/>
              </w:rPr>
              <w:t>3</w:t>
            </w:r>
          </w:p>
          <w:p>
            <w:pPr>
              <w:pStyle w:val="17"/>
              <w:rPr>
                <w:sz w:val="20"/>
              </w:rPr>
            </w:pPr>
          </w:p>
          <w:p>
            <w:pPr>
              <w:pStyle w:val="17"/>
              <w:spacing w:before="11"/>
              <w:rPr>
                <w:sz w:val="29"/>
              </w:rPr>
            </w:pPr>
          </w:p>
          <w:p>
            <w:pPr>
              <w:pStyle w:val="17"/>
              <w:ind w:left="-149"/>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w w:val="104"/>
                <w:sz w:val="18"/>
              </w:rPr>
              <w:t xml:space="preserve">(2016 </w:t>
            </w:r>
            <w:r>
              <w:rPr>
                <w:spacing w:val="9"/>
                <w:w w:val="104"/>
                <w:sz w:val="18"/>
              </w:rPr>
              <w:t>修正</w:t>
            </w:r>
            <w:r>
              <w:rPr>
                <w:rFonts w:ascii="PMingLiU" w:eastAsia="PMingLiU" w:hint="eastAsia"/>
                <w:spacing w:val="9"/>
                <w:w w:val="104"/>
                <w:sz w:val="18"/>
              </w:rPr>
              <w:t>)》(</w:t>
            </w:r>
            <w:r>
              <w:rPr>
                <w:spacing w:val="-14"/>
                <w:w w:val="104"/>
                <w:sz w:val="18"/>
              </w:rPr>
              <w:t xml:space="preserve">根据 </w:t>
            </w:r>
            <w:r>
              <w:rPr>
                <w:rFonts w:ascii="PMingLiU" w:eastAsia="PMingLiU" w:hint="eastAsia"/>
                <w:w w:val="104"/>
                <w:sz w:val="18"/>
              </w:rPr>
              <w:t xml:space="preserve">2016 </w:t>
            </w:r>
            <w:r>
              <w:rPr>
                <w:spacing w:val="-24"/>
                <w:w w:val="104"/>
                <w:sz w:val="18"/>
              </w:rPr>
              <w:t xml:space="preserve">年 </w:t>
            </w:r>
            <w:r>
              <w:rPr>
                <w:rFonts w:ascii="PMingLiU" w:eastAsia="PMingLiU" w:hint="eastAsia"/>
                <w:w w:val="104"/>
                <w:sz w:val="18"/>
              </w:rPr>
              <w:t xml:space="preserve">3 </w:t>
            </w:r>
            <w:r>
              <w:rPr>
                <w:w w:val="104"/>
                <w:sz w:val="18"/>
              </w:rPr>
              <w:t>月</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853"/>
        </w:trPr>
        <w:tc>
          <w:tcPr>
            <w:tcW w:w="537" w:type="dxa"/>
            <w:tcBorders>
              <w:top w:val="nil"/>
              <w:bottom w:val="nil"/>
            </w:tcBorders>
          </w:tcPr>
          <w:p>
            <w:pPr>
              <w:pStyle w:val="17"/>
              <w:spacing w:before="6"/>
              <w:rPr>
                <w:sz w:val="23"/>
              </w:rPr>
            </w:pPr>
          </w:p>
          <w:p>
            <w:pPr>
              <w:pStyle w:val="17"/>
              <w:spacing w:before="1"/>
              <w:ind w:left="66" w:right="60"/>
              <w:jc w:val="center"/>
              <w:rPr>
                <w:rFonts w:ascii="PMingLiU" w:hAnsi="PMingLiU"/>
                <w:sz w:val="18"/>
              </w:rPr>
            </w:pPr>
            <w:r>
              <w:rPr>
                <w:rFonts w:ascii="PMingLiU" w:hAnsi="PMingLiU"/>
                <w:w w:val="104"/>
                <w:sz w:val="18"/>
              </w:rPr>
              <w:t>834</w:t>
            </w:r>
          </w:p>
        </w:tc>
        <w:tc>
          <w:tcPr>
            <w:tcW w:w="1431" w:type="dxa"/>
            <w:tcBorders>
              <w:top w:val="nil"/>
              <w:bottom w:val="nil"/>
            </w:tcBorders>
          </w:tcPr>
          <w:p>
            <w:pPr>
              <w:pStyle w:val="17"/>
              <w:spacing w:before="28"/>
              <w:ind w:left="57"/>
              <w:rPr>
                <w:sz w:val="18"/>
              </w:rPr>
            </w:pPr>
            <w:r>
              <w:rPr>
                <w:spacing w:val="-22"/>
                <w:sz w:val="18"/>
              </w:rPr>
              <w:t>农 村 独 生 子 女</w:t>
            </w:r>
          </w:p>
          <w:p>
            <w:pPr>
              <w:pStyle w:val="17"/>
              <w:spacing w:before="43" w:line="257" w:lineRule="auto"/>
              <w:ind w:left="57" w:right="46"/>
              <w:rPr>
                <w:sz w:val="18"/>
              </w:rPr>
            </w:pPr>
            <w:r>
              <w:rPr>
                <w:sz w:val="18"/>
              </w:rPr>
              <w:t>中</w:t>
            </w:r>
            <w:r>
              <w:rPr>
                <w:rFonts w:ascii="PMingLiU" w:eastAsia="PMingLiU" w:hint="eastAsia"/>
                <w:sz w:val="18"/>
              </w:rPr>
              <w:t>、</w:t>
            </w:r>
            <w:r>
              <w:rPr>
                <w:sz w:val="18"/>
              </w:rPr>
              <w:t>高考加分办理</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4"/>
              <w:rPr>
                <w:sz w:val="14"/>
                <w:szCs w:val="2"/>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spacing w:before="6"/>
              <w:rPr>
                <w:sz w:val="14"/>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nil"/>
              <w:bottom w:val="nil"/>
            </w:tcBorders>
          </w:tcPr>
          <w:p>
            <w:pPr>
              <w:pStyle w:val="17"/>
              <w:spacing w:before="30"/>
              <w:ind w:left="56"/>
              <w:rPr>
                <w:sz w:val="18"/>
              </w:rPr>
            </w:pPr>
            <w:r>
              <w:rPr>
                <w:rFonts w:ascii="PMingLiU" w:eastAsia="PMingLiU" w:hint="eastAsia"/>
                <w:sz w:val="18"/>
              </w:rPr>
              <w:t>29</w:t>
            </w:r>
            <w:r>
              <w:rPr>
                <w:rFonts w:ascii="PMingLiU" w:eastAsia="PMingLiU" w:hint="eastAsia"/>
                <w:spacing w:val="22"/>
                <w:sz w:val="18"/>
              </w:rPr>
              <w:t xml:space="preserve"> </w:t>
            </w:r>
            <w:r>
              <w:rPr>
                <w:sz w:val="18"/>
              </w:rPr>
              <w:t>日河北省第十二届人民代表大</w:t>
            </w:r>
          </w:p>
          <w:p>
            <w:pPr>
              <w:pStyle w:val="17"/>
              <w:spacing w:before="58" w:line="240" w:lineRule="atLeast"/>
              <w:ind w:left="56" w:right="45"/>
              <w:rPr>
                <w:sz w:val="18"/>
              </w:rPr>
            </w:pPr>
            <w:r>
              <w:rPr>
                <w:spacing w:val="4"/>
                <w:sz w:val="18"/>
              </w:rPr>
              <w:t>会常务委员会第二十次会议</w:t>
            </w:r>
            <w:r>
              <w:rPr>
                <w:rFonts w:ascii="PMingLiU" w:eastAsia="PMingLiU" w:hint="eastAsia"/>
                <w:sz w:val="18"/>
              </w:rPr>
              <w:t>《</w:t>
            </w:r>
            <w:r>
              <w:rPr>
                <w:sz w:val="18"/>
              </w:rPr>
              <w:t>河</w:t>
            </w:r>
            <w:r>
              <w:rPr>
                <w:spacing w:val="3"/>
                <w:sz w:val="18"/>
              </w:rPr>
              <w:t>北省人民代表大会常务委员会关</w:t>
            </w:r>
          </w:p>
        </w:tc>
        <w:tc>
          <w:tcPr>
            <w:tcW w:w="709" w:type="dxa"/>
            <w:vMerge/>
            <w:tcBorders>
              <w:top w:val="nil"/>
            </w:tcBorders>
          </w:tcPr>
          <w:p/>
        </w:tc>
        <w:tc>
          <w:tcPr>
            <w:tcW w:w="1135" w:type="dxa"/>
            <w:tcBorders>
              <w:top w:val="nil"/>
              <w:bottom w:val="nil"/>
            </w:tcBorders>
          </w:tcPr>
          <w:p>
            <w:pPr>
              <w:pStyle w:val="17"/>
              <w:spacing w:before="4"/>
              <w:rPr>
                <w:sz w:val="23"/>
                <w:szCs w:val="2"/>
              </w:rPr>
            </w:pPr>
          </w:p>
          <w:p>
            <w:pPr>
              <w:pStyle w:val="17"/>
              <w:ind w:left="57"/>
              <w:rPr>
                <w:sz w:val="18"/>
              </w:rPr>
            </w:pPr>
            <w:r>
              <w:rPr>
                <w:sz w:val="18"/>
              </w:rPr>
              <w:t>自然人</w:t>
            </w:r>
          </w:p>
        </w:tc>
        <w:tc>
          <w:tcPr>
            <w:tcW w:w="2691" w:type="dxa"/>
            <w:tcBorders>
              <w:top w:val="nil"/>
              <w:bottom w:val="nil"/>
            </w:tcBorders>
          </w:tcPr>
          <w:p>
            <w:pPr>
              <w:pStyle w:val="17"/>
              <w:spacing w:before="4"/>
              <w:rPr>
                <w:sz w:val="14"/>
              </w:rPr>
            </w:pPr>
          </w:p>
          <w:p>
            <w:pPr>
              <w:pStyle w:val="17"/>
              <w:spacing w:line="242" w:lineRule="auto"/>
              <w:ind w:left="57" w:right="44"/>
              <w:rPr>
                <w:sz w:val="18"/>
              </w:rPr>
            </w:pPr>
            <w:r>
              <w:rPr>
                <w:sz w:val="18"/>
              </w:rPr>
              <w:t>农村独生子女参加全国统一高考的</w:t>
            </w:r>
          </w:p>
        </w:tc>
        <w:tc>
          <w:tcPr>
            <w:tcW w:w="713" w:type="dxa"/>
            <w:tcBorders>
              <w:top w:val="nil"/>
              <w:bottom w:val="nil"/>
            </w:tcBorders>
          </w:tcPr>
          <w:p>
            <w:pPr>
              <w:pStyle w:val="17"/>
              <w:spacing w:before="4"/>
              <w:rPr>
                <w:sz w:val="23"/>
              </w:rPr>
            </w:pPr>
          </w:p>
          <w:p>
            <w:pPr>
              <w:pStyle w:val="17"/>
              <w:ind w:left="56"/>
              <w:rPr>
                <w:sz w:val="18"/>
              </w:rPr>
            </w:pPr>
            <w:r>
              <w:rPr>
                <w:sz w:val="18"/>
              </w:rPr>
              <w:t>否</w:t>
            </w:r>
          </w:p>
        </w:tc>
        <w:tc>
          <w:tcPr>
            <w:tcW w:w="865" w:type="dxa"/>
            <w:tcBorders>
              <w:top w:val="nil"/>
              <w:bottom w:val="nil"/>
            </w:tcBorders>
          </w:tcPr>
          <w:p>
            <w:pPr>
              <w:pStyle w:val="17"/>
              <w:spacing w:before="4"/>
              <w:rPr>
                <w:sz w:val="23"/>
              </w:rPr>
            </w:pPr>
          </w:p>
          <w:p>
            <w:pPr>
              <w:pStyle w:val="17"/>
              <w:ind w:left="56"/>
              <w:rPr>
                <w:sz w:val="18"/>
              </w:rPr>
            </w:pPr>
            <w:r>
              <w:rPr>
                <w:sz w:val="18"/>
              </w:rPr>
              <w:t>无</w:t>
            </w:r>
          </w:p>
        </w:tc>
        <w:tc>
          <w:tcPr>
            <w:tcW w:w="692" w:type="dxa"/>
            <w:tcBorders>
              <w:top w:val="nil"/>
              <w:bottom w:val="nil"/>
            </w:tcBorders>
          </w:tcPr>
          <w:p>
            <w:pPr>
              <w:pStyle w:val="17"/>
              <w:spacing w:before="4"/>
              <w:rPr>
                <w:sz w:val="23"/>
              </w:rPr>
            </w:pPr>
          </w:p>
          <w:p>
            <w:pPr>
              <w:pStyle w:val="17"/>
              <w:ind w:left="55"/>
              <w:rPr>
                <w:sz w:val="18"/>
              </w:rPr>
            </w:pPr>
            <w:r>
              <w:rPr>
                <w:sz w:val="18"/>
              </w:rPr>
              <w:t>无</w:t>
            </w:r>
          </w:p>
        </w:tc>
        <w:tc>
          <w:tcPr>
            <w:tcW w:w="709" w:type="dxa"/>
            <w:tcBorders>
              <w:top w:val="nil"/>
              <w:bottom w:val="nil"/>
            </w:tcBorders>
          </w:tcPr>
          <w:p>
            <w:pPr>
              <w:pStyle w:val="17"/>
              <w:spacing w:before="4"/>
              <w:rPr>
                <w:sz w:val="23"/>
              </w:rPr>
            </w:pPr>
          </w:p>
          <w:p>
            <w:pPr>
              <w:pStyle w:val="17"/>
              <w:ind w:left="57"/>
              <w:rPr>
                <w:sz w:val="18"/>
              </w:rPr>
            </w:pPr>
            <w:r>
              <w:rPr>
                <w:sz w:val="18"/>
              </w:rPr>
              <w:t>否</w:t>
            </w:r>
          </w:p>
        </w:tc>
        <w:tc>
          <w:tcPr>
            <w:tcW w:w="848" w:type="dxa"/>
            <w:tcBorders>
              <w:top w:val="nil"/>
              <w:bottom w:val="nil"/>
            </w:tcBorders>
          </w:tcPr>
          <w:p>
            <w:pPr>
              <w:pStyle w:val="17"/>
              <w:spacing w:before="4"/>
              <w:rPr>
                <w:sz w:val="23"/>
              </w:rPr>
            </w:pPr>
          </w:p>
          <w:p>
            <w:pPr>
              <w:pStyle w:val="17"/>
              <w:ind w:left="56"/>
              <w:rPr>
                <w:sz w:val="18"/>
              </w:rPr>
            </w:pPr>
            <w:r>
              <w:rPr>
                <w:sz w:val="18"/>
              </w:rPr>
              <w:t>否</w:t>
            </w:r>
          </w:p>
        </w:tc>
        <w:tc>
          <w:tcPr>
            <w:tcW w:w="848" w:type="dxa"/>
            <w:tcBorders>
              <w:top w:val="nil"/>
              <w:bottom w:val="nil"/>
            </w:tcBorders>
          </w:tcPr>
          <w:p>
            <w:pPr>
              <w:pStyle w:val="17"/>
              <w:spacing w:before="66" w:line="242" w:lineRule="auto"/>
              <w:ind w:left="57" w:right="43"/>
              <w:jc w:val="both"/>
              <w:rPr>
                <w:sz w:val="18"/>
              </w:rPr>
            </w:pPr>
            <w:r>
              <w:rPr>
                <w:sz w:val="18"/>
              </w:rPr>
              <w:t>河北省农村独生子女审定表</w:t>
            </w:r>
          </w:p>
        </w:tc>
        <w:tc>
          <w:tcPr>
            <w:tcW w:w="852" w:type="dxa"/>
            <w:tcBorders>
              <w:top w:val="nil"/>
              <w:bottom w:val="nil"/>
            </w:tcBorders>
          </w:tcPr>
          <w:p>
            <w:pPr>
              <w:pStyle w:val="17"/>
              <w:spacing w:before="4"/>
              <w:rPr>
                <w:sz w:val="23"/>
              </w:rPr>
            </w:pPr>
          </w:p>
          <w:p>
            <w:pPr>
              <w:pStyle w:val="17"/>
              <w:ind w:left="56"/>
              <w:rPr>
                <w:sz w:val="18"/>
              </w:rPr>
            </w:pPr>
            <w:r>
              <w:rPr>
                <w:sz w:val="18"/>
              </w:rPr>
              <w:t>其他</w:t>
            </w:r>
          </w:p>
        </w:tc>
        <w:tc>
          <w:tcPr>
            <w:tcW w:w="1569" w:type="dxa"/>
            <w:tcBorders>
              <w:top w:val="nil"/>
              <w:bottom w:val="nil"/>
            </w:tcBorders>
          </w:tcPr>
          <w:p>
            <w:pPr>
              <w:pStyle w:val="17"/>
              <w:spacing w:before="9"/>
              <w:rPr>
                <w:sz w:val="23"/>
              </w:rPr>
            </w:pPr>
          </w:p>
          <w:p>
            <w:pPr>
              <w:pStyle w:val="17"/>
              <w:ind w:left="56"/>
              <w:rPr>
                <w:sz w:val="18"/>
              </w:rPr>
            </w:pPr>
            <w:r>
              <w:rPr>
                <w:rFonts w:ascii="PMingLiU" w:eastAsia="PMingLiU" w:hint="eastAsia"/>
                <w:sz w:val="18"/>
              </w:rPr>
              <w:t>1</w:t>
            </w:r>
            <w:r>
              <w:rPr>
                <w:rFonts w:ascii="PMingLiU" w:eastAsia="PMingLiU" w:hint="eastAsia"/>
                <w:spacing w:val="-75"/>
                <w:sz w:val="18"/>
              </w:rPr>
              <w:t>、</w:t>
            </w:r>
            <w:r>
              <w:rPr>
                <w:sz w:val="18"/>
              </w:rPr>
              <w:t>高考加分证明信</w:t>
            </w:r>
          </w:p>
        </w:tc>
        <w:tc>
          <w:tcPr>
            <w:tcW w:w="772" w:type="dxa"/>
            <w:tcBorders>
              <w:top w:val="nil"/>
              <w:bottom w:val="nil"/>
            </w:tcBorders>
          </w:tcPr>
          <w:p>
            <w:pPr>
              <w:pStyle w:val="17"/>
              <w:spacing w:before="4"/>
              <w:rPr>
                <w:sz w:val="23"/>
              </w:rPr>
            </w:pPr>
          </w:p>
          <w:p>
            <w:pPr>
              <w:pStyle w:val="17"/>
              <w:ind w:left="57"/>
              <w:rPr>
                <w:sz w:val="18"/>
              </w:rPr>
            </w:pPr>
            <w:r>
              <w:rPr>
                <w:sz w:val="18"/>
              </w:rPr>
              <w:t>纸质</w:t>
            </w:r>
          </w:p>
        </w:tc>
        <w:tc>
          <w:tcPr>
            <w:tcW w:w="974" w:type="dxa"/>
            <w:tcBorders>
              <w:top w:val="nil"/>
              <w:bottom w:val="nil"/>
            </w:tcBorders>
          </w:tcPr>
          <w:p>
            <w:pPr>
              <w:pStyle w:val="17"/>
              <w:spacing w:before="4"/>
              <w:rPr>
                <w:sz w:val="14"/>
              </w:rPr>
            </w:pPr>
          </w:p>
          <w:p>
            <w:pPr>
              <w:pStyle w:val="17"/>
              <w:spacing w:line="242" w:lineRule="auto"/>
              <w:ind w:left="55" w:right="366"/>
              <w:rPr>
                <w:sz w:val="18"/>
              </w:rPr>
            </w:pPr>
            <w:r>
              <w:rPr>
                <w:sz w:val="18"/>
              </w:rPr>
              <w:t>原件和复印件</w:t>
            </w: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1" w:line="248" w:lineRule="exact"/>
              <w:ind w:left="56"/>
              <w:rPr>
                <w:sz w:val="18"/>
              </w:rPr>
            </w:pPr>
            <w:r>
              <w:rPr>
                <w:sz w:val="18"/>
              </w:rPr>
              <w:t>于修改</w:t>
            </w:r>
            <w:r>
              <w:rPr>
                <w:rFonts w:ascii="PMingLiU" w:eastAsia="PMingLiU" w:hint="eastAsia"/>
                <w:sz w:val="18"/>
              </w:rPr>
              <w:t>〈</w:t>
            </w:r>
            <w:r>
              <w:rPr>
                <w:sz w:val="18"/>
              </w:rPr>
              <w:t>河北省人口与计划生育</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3"/>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1"/>
              <w:ind w:left="56"/>
              <w:rPr>
                <w:sz w:val="18"/>
              </w:rPr>
            </w:pPr>
            <w:r>
              <w:rPr>
                <w:sz w:val="18"/>
              </w:rPr>
              <w:t>条例</w:t>
            </w:r>
            <w:r>
              <w:rPr>
                <w:rFonts w:ascii="PMingLiU" w:eastAsia="PMingLiU" w:hint="eastAsia"/>
                <w:sz w:val="18"/>
              </w:rPr>
              <w:t>〉</w:t>
            </w:r>
            <w:r>
              <w:rPr>
                <w:sz w:val="18"/>
              </w:rPr>
              <w:t>的决定</w:t>
            </w:r>
            <w:r>
              <w:rPr>
                <w:rFonts w:ascii="PMingLiU" w:eastAsia="PMingLiU" w:hint="eastAsia"/>
                <w:sz w:val="18"/>
              </w:rPr>
              <w:t>》</w:t>
            </w:r>
            <w:r>
              <w:rPr>
                <w:sz w:val="18"/>
              </w:rPr>
              <w:t>修正</w:t>
            </w:r>
            <w:r>
              <w:rPr>
                <w:rFonts w:ascii="PMingLiU" w:eastAsia="PMingLiU" w:hint="eastAsia"/>
                <w:sz w:val="18"/>
              </w:rPr>
              <w:t>)</w:t>
            </w:r>
            <w:r>
              <w:rPr>
                <w:sz w:val="18"/>
              </w:rPr>
              <w:t>第三十二条</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p>
      <w:pPr>
        <w:pStyle w:val="15"/>
        <w:spacing w:before="1"/>
        <w:rPr>
          <w:sz w:val="13"/>
        </w:rPr>
      </w:pPr>
    </w:p>
    <w:p>
      <w:pPr>
        <w:pStyle w:val="15"/>
        <w:spacing w:before="1"/>
        <w:ind w:right="38"/>
        <w:jc w:val="right"/>
        <w:rPr>
          <w:rFonts w:ascii="黑体" w:eastAsia="黑体" w:hint="eastAsia"/>
        </w:rPr>
      </w:pPr>
      <w:r>
        <w:rPr>
          <w:rFonts w:ascii="黑体" w:eastAsia="黑体" w:hint="eastAsia"/>
        </w:rPr>
        <w:t>事项名称</w:t>
      </w:r>
    </w:p>
    <w:p>
      <w:pPr>
        <w:pStyle w:val="15"/>
        <w:rPr>
          <w:rFonts w:ascii="黑体" w:hAnsi="黑体"/>
          <w:sz w:val="14"/>
        </w:rPr>
      </w:pPr>
    </w:p>
    <w:p>
      <w:pPr>
        <w:pStyle w:val="15"/>
        <w:spacing w:line="25" w:lineRule="exact"/>
        <w:ind w:left="209"/>
        <w:rPr>
          <w:rFonts w:ascii="黑体" w:eastAsia="黑体" w:hint="eastAsia"/>
        </w:rPr>
      </w:pPr>
      <w:r>
        <w:rPr>
          <w:rFonts w:ascii="黑体" w:eastAsia="黑体" w:hint="eastAsia"/>
        </w:rPr>
        <w:t>序号</w:t>
      </w:r>
    </w:p>
    <w:p>
      <w:pPr>
        <w:pStyle w:val="15"/>
        <w:spacing w:before="10"/>
        <w:rPr>
          <w:rFonts w:ascii="黑体" w:hAnsi="黑体"/>
          <w:sz w:val="26"/>
        </w:rPr>
      </w:pPr>
      <w:r>
        <w:br w:type="column"/>
      </w:r>
    </w:p>
    <w:p>
      <w:pPr>
        <w:pStyle w:val="15"/>
        <w:tabs>
          <w:tab w:val="left" w:pos="845"/>
          <w:tab w:val="left" w:pos="4251"/>
        </w:tabs>
        <w:spacing w:line="261" w:lineRule="exact"/>
        <w:ind w:left="209"/>
        <w:rPr>
          <w:rFonts w:ascii="黑体" w:eastAsia="黑体" w:hint="eastAsia"/>
        </w:rPr>
      </w:pPr>
      <w:r>
        <w:rPr>
          <w:rFonts w:ascii="黑体" w:eastAsia="黑体" w:hint="eastAsia"/>
        </w:rPr>
        <w:t>事项</w:t>
        <w:tab/>
        <w:t>行使</w:t>
        <w:tab/>
      </w:r>
      <w:r>
        <w:rPr>
          <w:rFonts w:ascii="黑体" w:eastAsia="黑体" w:hint="eastAsia"/>
          <w:position w:val="12"/>
        </w:rPr>
        <w:t>法定</w:t>
      </w:r>
    </w:p>
    <w:p>
      <w:pPr>
        <w:pStyle w:val="15"/>
        <w:spacing w:before="1"/>
        <w:rPr>
          <w:rFonts w:ascii="黑体" w:hAnsi="黑体"/>
          <w:sz w:val="13"/>
        </w:rPr>
      </w:pPr>
      <w:r>
        <w:br w:type="column"/>
      </w:r>
    </w:p>
    <w:p>
      <w:pPr>
        <w:pStyle w:val="15"/>
        <w:tabs>
          <w:tab w:val="left" w:pos="1879"/>
        </w:tabs>
        <w:spacing w:before="1" w:line="230" w:lineRule="atLeast"/>
        <w:ind w:left="1968" w:right="38" w:hanging="1760"/>
        <w:rPr>
          <w:rFonts w:ascii="黑体" w:eastAsia="黑体" w:hint="eastAsia"/>
        </w:rPr>
      </w:pPr>
      <w:r>
        <w:rPr>
          <w:rFonts w:ascii="黑体" w:eastAsia="黑体" w:hint="eastAsia"/>
        </w:rPr>
        <w:t>收费信息</w:t>
        <w:tab/>
      </w:r>
      <w:r>
        <w:rPr>
          <w:rFonts w:ascii="黑体" w:eastAsia="黑体" w:hint="eastAsia"/>
          <w:position w:val="-5"/>
        </w:rPr>
        <w:t>是</w:t>
      </w:r>
      <w:r>
        <w:rPr>
          <w:rFonts w:ascii="黑体" w:eastAsia="黑体" w:hint="eastAsia"/>
          <w:spacing w:val="-17"/>
          <w:position w:val="-5"/>
        </w:rPr>
        <w:t>否</w:t>
      </w:r>
      <w:r>
        <w:rPr>
          <w:rFonts w:ascii="黑体" w:eastAsia="黑体" w:hint="eastAsia"/>
        </w:rPr>
        <w:t>有</w:t>
      </w:r>
    </w:p>
    <w:p>
      <w:pPr>
        <w:pStyle w:val="15"/>
        <w:rPr>
          <w:rFonts w:ascii="黑体" w:hAnsi="黑体"/>
        </w:rPr>
      </w:pPr>
      <w:r>
        <w:br w:type="column"/>
      </w:r>
    </w:p>
    <w:p>
      <w:pPr>
        <w:pStyle w:val="15"/>
        <w:ind w:left="209"/>
        <w:rPr>
          <w:rFonts w:ascii="黑体" w:eastAsia="黑体" w:hint="eastAsia"/>
        </w:rPr>
      </w:pPr>
      <w:r>
        <w:rPr>
          <w:rFonts w:ascii="黑体" w:eastAsia="黑体" w:hint="eastAsia"/>
        </w:rPr>
        <w:t>是否</w:t>
      </w:r>
    </w:p>
    <w:p>
      <w:pPr>
        <w:pStyle w:val="15"/>
        <w:tabs>
          <w:tab w:val="left" w:pos="876"/>
        </w:tabs>
        <w:spacing w:before="2" w:line="141" w:lineRule="exact"/>
        <w:ind w:left="300"/>
        <w:rPr>
          <w:rFonts w:ascii="黑体" w:eastAsia="黑体" w:hint="eastAsia"/>
        </w:rPr>
      </w:pPr>
      <w:r>
        <w:rPr>
          <w:rFonts w:ascii="黑体" w:eastAsia="黑体" w:hint="eastAsia"/>
        </w:rPr>
        <w:t>有</w:t>
        <w:tab/>
        <w:t>审批结</w:t>
      </w:r>
      <w:r>
        <w:rPr>
          <w:rFonts w:ascii="黑体" w:eastAsia="黑体" w:hint="eastAsia"/>
          <w:spacing w:val="-20"/>
        </w:rPr>
        <w:t>果</w:t>
      </w:r>
    </w:p>
    <w:p>
      <w:pPr>
        <w:pStyle w:val="15"/>
        <w:rPr>
          <w:rFonts w:ascii="黑体" w:hAnsi="黑体"/>
        </w:rPr>
      </w:pPr>
      <w:r>
        <w:br w:type="column"/>
      </w:r>
    </w:p>
    <w:p>
      <w:pPr>
        <w:pStyle w:val="15"/>
        <w:spacing w:before="2"/>
        <w:rPr>
          <w:rFonts w:ascii="黑体" w:hAnsi="黑体"/>
        </w:rPr>
      </w:pPr>
    </w:p>
    <w:p>
      <w:pPr>
        <w:pStyle w:val="15"/>
        <w:spacing w:line="141" w:lineRule="exact"/>
        <w:ind w:left="91"/>
        <w:rPr>
          <w:rFonts w:ascii="黑体" w:eastAsia="黑体" w:hint="eastAsia"/>
        </w:rPr>
      </w:pPr>
      <w:r>
        <w:rPr>
          <w:rFonts w:ascii="黑体" w:eastAsia="黑体" w:hint="eastAsia"/>
        </w:rPr>
        <w:t>审批结果</w:t>
      </w:r>
    </w:p>
    <w:p>
      <w:pPr>
        <w:pStyle w:val="15"/>
        <w:spacing w:before="1"/>
        <w:rPr>
          <w:rFonts w:ascii="黑体" w:hAnsi="黑体"/>
          <w:sz w:val="13"/>
        </w:rPr>
      </w:pPr>
      <w:r>
        <w:br w:type="column"/>
      </w:r>
    </w:p>
    <w:p>
      <w:pPr>
        <w:pStyle w:val="15"/>
        <w:spacing w:before="1"/>
        <w:ind w:left="209"/>
        <w:rPr>
          <w:rFonts w:ascii="黑体" w:eastAsia="黑体" w:hint="eastAsia"/>
        </w:rPr>
      </w:pPr>
      <w:r>
        <w:rPr>
          <w:rFonts w:ascii="黑体" w:eastAsia="黑体" w:hint="eastAsia"/>
        </w:rPr>
        <w:t>申请材料</w:t>
      </w:r>
    </w:p>
    <w:p>
      <w:pPr>
        <w:spacing w:after="0"/>
        <w:rPr>
          <w:rFonts w:ascii="黑体" w:eastAsia="黑体" w:hint="eastAsia"/>
        </w:rPr>
        <w:sectPr>
          <w:pgSz w:w="23820" w:h="16840" w:orient="landscape"/>
          <w:pgMar w:top="1400" w:right="1240" w:bottom="1060" w:left="1240" w:header="0" w:footer="875" w:gutter="0"/>
          <w:cols w:num="6" w:space="1096" w:equalWidth="0">
            <w:col w:w="2662" w:space="1096"/>
            <w:col w:w="4652" w:space="4526"/>
            <w:col w:w="2281" w:space="167"/>
            <w:col w:w="1597" w:space="39"/>
            <w:col w:w="853" w:space="1114"/>
            <w:col w:w="2353"/>
          </w:cols>
          <w:docGrid w:linePitch="312" w:charSpace="0"/>
        </w:sectPr>
      </w:pPr>
    </w:p>
    <w:p>
      <w:pPr>
        <w:pStyle w:val="15"/>
        <w:spacing w:before="3"/>
        <w:rPr>
          <w:rFonts w:ascii="黑体" w:hAnsi="黑体"/>
          <w:sz w:val="13"/>
        </w:rPr>
      </w:pPr>
    </w:p>
    <w:p>
      <w:pPr>
        <w:pStyle w:val="15"/>
        <w:ind w:left="1013"/>
        <w:rPr>
          <w:rFonts w:ascii="黑体" w:eastAsia="黑体" w:hint="eastAsia"/>
        </w:rPr>
      </w:pPr>
      <w:r>
        <w:rPr>
          <w:rFonts w:ascii="黑体" w:eastAsia="黑体" w:hint="eastAsia"/>
        </w:rPr>
        <w:t>主项名称</w:t>
      </w:r>
    </w:p>
    <w:p>
      <w:pPr>
        <w:pStyle w:val="15"/>
        <w:tabs>
          <w:tab w:val="left" w:pos="1438"/>
        </w:tabs>
        <w:spacing w:before="52"/>
        <w:ind w:left="550"/>
        <w:rPr>
          <w:rFonts w:ascii="黑体" w:eastAsia="黑体" w:hint="eastAsia"/>
        </w:rPr>
      </w:pPr>
      <w:r>
        <w:br w:type="column"/>
      </w:r>
      <w:r>
        <w:rPr>
          <w:rFonts w:ascii="黑体" w:eastAsia="黑体" w:hint="eastAsia"/>
        </w:rPr>
        <w:t>子项</w:t>
        <w:tab/>
        <w:t>业务</w:t>
      </w:r>
    </w:p>
    <w:p>
      <w:pPr>
        <w:pStyle w:val="15"/>
        <w:tabs>
          <w:tab w:val="left" w:pos="1349"/>
        </w:tabs>
        <w:spacing w:before="2"/>
        <w:ind w:left="550"/>
        <w:rPr>
          <w:rFonts w:ascii="黑体" w:eastAsia="黑体" w:hint="eastAsia"/>
        </w:rPr>
      </w:pPr>
      <w:r>
        <w:rPr>
          <w:rFonts w:ascii="黑体" w:eastAsia="黑体" w:hint="eastAsia"/>
        </w:rPr>
        <w:t>名称</w:t>
        <w:tab/>
        <w:t>办理</w:t>
      </w:r>
      <w:r>
        <w:rPr>
          <w:rFonts w:ascii="黑体" w:eastAsia="黑体" w:hint="eastAsia"/>
          <w:spacing w:val="-20"/>
        </w:rPr>
        <w:t>项</w:t>
      </w:r>
    </w:p>
    <w:p>
      <w:pPr>
        <w:pStyle w:val="15"/>
        <w:tabs>
          <w:tab w:val="left" w:pos="900"/>
          <w:tab w:val="left" w:pos="2424"/>
        </w:tabs>
        <w:spacing w:line="91" w:lineRule="auto"/>
        <w:ind w:left="264"/>
        <w:rPr>
          <w:rFonts w:ascii="黑体" w:eastAsia="黑体" w:hint="eastAsia"/>
        </w:rPr>
      </w:pPr>
      <w:r>
        <w:br w:type="column"/>
      </w:r>
      <w:r>
        <w:rPr>
          <w:rFonts w:ascii="黑体" w:eastAsia="黑体" w:hint="eastAsia"/>
          <w:position w:val="-11"/>
        </w:rPr>
        <w:t>类型</w:t>
        <w:tab/>
        <w:t>层级</w:t>
        <w:tab/>
      </w:r>
      <w:r>
        <w:rPr>
          <w:rFonts w:ascii="黑体" w:eastAsia="黑体" w:hint="eastAsia"/>
        </w:rPr>
        <w:t>设定依据</w:t>
      </w:r>
    </w:p>
    <w:p>
      <w:pPr>
        <w:pStyle w:val="15"/>
        <w:tabs>
          <w:tab w:val="left" w:pos="1755"/>
          <w:tab w:val="left" w:pos="3667"/>
        </w:tabs>
        <w:spacing w:line="120" w:lineRule="exact"/>
        <w:ind w:left="1013"/>
        <w:rPr>
          <w:rFonts w:ascii="黑体" w:eastAsia="黑体" w:hint="eastAsia"/>
        </w:rPr>
      </w:pPr>
      <w:r>
        <w:br w:type="column"/>
      </w:r>
      <w:r>
        <w:rPr>
          <w:rFonts w:ascii="黑体" w:eastAsia="黑体" w:hint="eastAsia"/>
        </w:rPr>
        <w:t>办结</w:t>
        <w:tab/>
        <w:t>服务对象</w:t>
        <w:tab/>
        <w:t>受理条件</w:t>
      </w:r>
    </w:p>
    <w:p>
      <w:pPr>
        <w:pStyle w:val="15"/>
        <w:spacing w:before="4"/>
        <w:ind w:left="1013"/>
        <w:rPr>
          <w:rFonts w:ascii="黑体" w:eastAsia="黑体" w:hint="eastAsia"/>
        </w:rPr>
      </w:pPr>
      <w:r>
        <w:rPr>
          <w:rFonts w:ascii="黑体" w:eastAsia="黑体" w:hint="eastAsia"/>
        </w:rPr>
        <w:t>时限</w:t>
      </w:r>
    </w:p>
    <w:p>
      <w:pPr>
        <w:pStyle w:val="15"/>
        <w:tabs>
          <w:tab w:val="left" w:pos="787"/>
        </w:tabs>
        <w:spacing w:line="156" w:lineRule="auto"/>
        <w:jc w:val="right"/>
        <w:rPr>
          <w:rFonts w:ascii="黑体" w:eastAsia="黑体" w:hint="eastAsia"/>
        </w:rPr>
      </w:pPr>
      <w:r>
        <w:br w:type="column"/>
      </w:r>
      <w:r>
        <w:rPr>
          <w:rFonts w:ascii="黑体" w:eastAsia="黑体" w:hint="eastAsia"/>
          <w:position w:val="-11"/>
        </w:rPr>
        <w:t>是否</w:t>
        <w:tab/>
      </w:r>
      <w:r>
        <w:rPr>
          <w:rFonts w:ascii="黑体" w:eastAsia="黑体" w:hint="eastAsia"/>
        </w:rPr>
        <w:t>收费</w:t>
      </w:r>
    </w:p>
    <w:p>
      <w:pPr>
        <w:pStyle w:val="15"/>
        <w:tabs>
          <w:tab w:val="left" w:pos="787"/>
        </w:tabs>
        <w:spacing w:line="156" w:lineRule="auto"/>
        <w:jc w:val="right"/>
        <w:rPr>
          <w:rFonts w:ascii="黑体" w:eastAsia="黑体" w:hint="eastAsia"/>
        </w:rPr>
      </w:pPr>
      <w:r>
        <w:rPr>
          <w:rFonts w:ascii="黑体" w:eastAsia="黑体" w:hint="eastAsia"/>
          <w:position w:val="-11"/>
        </w:rPr>
        <w:t>收费</w:t>
        <w:tab/>
      </w:r>
      <w:r>
        <w:rPr>
          <w:rFonts w:ascii="黑体" w:eastAsia="黑体" w:hint="eastAsia"/>
        </w:rPr>
        <w:t>项目</w:t>
      </w:r>
    </w:p>
    <w:p>
      <w:pPr>
        <w:pStyle w:val="15"/>
        <w:spacing w:line="173" w:lineRule="exact"/>
        <w:jc w:val="right"/>
        <w:rPr>
          <w:rFonts w:ascii="黑体" w:eastAsia="黑体" w:hint="eastAsia"/>
        </w:rPr>
      </w:pPr>
      <w:r>
        <w:rPr>
          <w:rFonts w:ascii="黑体" w:eastAsia="黑体" w:hint="eastAsia"/>
        </w:rPr>
        <w:t>名称</w:t>
      </w:r>
    </w:p>
    <w:p>
      <w:pPr>
        <w:pStyle w:val="15"/>
        <w:tabs>
          <w:tab w:val="left" w:pos="1080"/>
          <w:tab w:val="left" w:pos="1858"/>
          <w:tab w:val="left" w:pos="2705"/>
          <w:tab w:val="left" w:pos="3557"/>
        </w:tabs>
        <w:spacing w:before="28" w:line="199" w:lineRule="auto"/>
        <w:ind w:left="379"/>
        <w:rPr>
          <w:rFonts w:ascii="黑体" w:eastAsia="黑体" w:hint="eastAsia"/>
        </w:rPr>
      </w:pPr>
      <w:r>
        <w:br w:type="column"/>
      </w:r>
      <w:r>
        <w:rPr>
          <w:rFonts w:ascii="黑体" w:eastAsia="黑体" w:hint="eastAsia"/>
          <w:position w:val="-4"/>
        </w:rPr>
        <w:t>收费</w:t>
        <w:tab/>
      </w:r>
      <w:r>
        <w:rPr>
          <w:rFonts w:ascii="黑体" w:eastAsia="黑体" w:hint="eastAsia"/>
        </w:rPr>
        <w:t>前置</w:t>
        <w:tab/>
        <w:t>联办</w:t>
        <w:tab/>
        <w:t>名称</w:t>
        <w:tab/>
        <w:t>类</w:t>
      </w:r>
      <w:r>
        <w:rPr>
          <w:rFonts w:ascii="黑体" w:eastAsia="黑体" w:hint="eastAsia"/>
          <w:spacing w:val="-20"/>
        </w:rPr>
        <w:t>型</w:t>
      </w:r>
      <w:r>
        <w:rPr>
          <w:rFonts w:ascii="黑体" w:eastAsia="黑体" w:hint="eastAsia"/>
          <w:position w:val="-4"/>
        </w:rPr>
        <w:t>类型</w:t>
        <w:tab/>
      </w:r>
      <w:r>
        <w:rPr>
          <w:rFonts w:ascii="黑体" w:eastAsia="黑体" w:hint="eastAsia"/>
        </w:rPr>
        <w:t>审批</w:t>
        <w:tab/>
        <w:t>机构</w:t>
      </w:r>
    </w:p>
    <w:p>
      <w:pPr>
        <w:pStyle w:val="15"/>
        <w:spacing w:before="3"/>
        <w:rPr>
          <w:rFonts w:ascii="黑体" w:hAnsi="黑体"/>
          <w:sz w:val="13"/>
        </w:rPr>
      </w:pPr>
      <w:r>
        <w:br w:type="column"/>
      </w:r>
    </w:p>
    <w:p>
      <w:pPr>
        <w:pStyle w:val="15"/>
        <w:ind w:left="629"/>
        <w:rPr>
          <w:rFonts w:ascii="黑体" w:eastAsia="黑体" w:hint="eastAsia"/>
        </w:rPr>
      </w:pPr>
      <w:r>
        <w:rPr>
          <w:rFonts w:ascii="黑体" w:eastAsia="黑体" w:hint="eastAsia"/>
        </w:rPr>
        <w:t>材料名称</w:t>
      </w:r>
    </w:p>
    <w:p>
      <w:pPr>
        <w:pStyle w:val="15"/>
        <w:tabs>
          <w:tab w:val="left" w:pos="1462"/>
        </w:tabs>
        <w:spacing w:before="52"/>
        <w:ind w:left="591"/>
        <w:rPr>
          <w:rFonts w:ascii="黑体" w:eastAsia="黑体" w:hint="eastAsia"/>
        </w:rPr>
      </w:pPr>
      <w:r>
        <w:br w:type="column"/>
      </w:r>
      <w:r>
        <w:rPr>
          <w:rFonts w:ascii="黑体" w:eastAsia="黑体" w:hint="eastAsia"/>
        </w:rPr>
        <w:t>材料</w:t>
        <w:tab/>
        <w:t>材料</w:t>
      </w:r>
    </w:p>
    <w:p>
      <w:pPr>
        <w:pStyle w:val="15"/>
        <w:tabs>
          <w:tab w:val="left" w:pos="1462"/>
        </w:tabs>
        <w:spacing w:before="2"/>
        <w:ind w:left="591"/>
        <w:rPr>
          <w:rFonts w:ascii="黑体" w:eastAsia="黑体" w:hint="eastAsia"/>
        </w:rPr>
      </w:pPr>
      <w:r>
        <w:rPr>
          <w:rFonts w:ascii="黑体" w:eastAsia="黑体" w:hint="eastAsia"/>
        </w:rPr>
        <w:t>形式</w:t>
        <w:tab/>
        <w:t>类型</w:t>
      </w:r>
    </w:p>
    <w:p>
      <w:pPr>
        <w:spacing w:after="0"/>
        <w:rPr>
          <w:rFonts w:ascii="黑体" w:eastAsia="黑体" w:hint="eastAsia"/>
        </w:rPr>
        <w:sectPr>
          <w:type w:val="continuous"/>
          <w:pgSz w:w="23820" w:h="16840" w:orient="landscape"/>
          <w:pgMar w:top="1400" w:right="1240" w:bottom="1060" w:left="1240" w:header="720" w:footer="720" w:gutter="0"/>
          <w:cols w:num="8" w:space="40" w:equalWidth="0">
            <w:col w:w="1734" w:space="40"/>
            <w:col w:w="1890" w:space="39"/>
            <w:col w:w="3185" w:space="108"/>
            <w:col w:w="4429" w:space="110"/>
            <w:col w:w="2161" w:space="39"/>
            <w:col w:w="3918" w:space="40"/>
            <w:col w:w="1350" w:space="39"/>
            <w:col w:w="2258"/>
          </w:cols>
          <w:docGrid w:linePitch="312" w:charSpace="0"/>
        </w:sectPr>
      </w:pPr>
    </w:p>
    <w:p>
      <w:pPr>
        <w:pStyle w:val="15"/>
        <w:spacing w:before="3"/>
        <w:rPr>
          <w:rFonts w:ascii="黑体" w:hAnsi="黑体"/>
          <w:sz w:val="28"/>
        </w:rPr>
      </w:pPr>
    </w:p>
    <w:p>
      <w:pPr>
        <w:spacing w:after="0"/>
        <w:rPr>
          <w:rFonts w:ascii="黑体" w:hAnsi="黑体"/>
          <w:sz w:val="28"/>
        </w:rPr>
        <w:sectPr>
          <w:type w:val="continuous"/>
          <w:pgSz w:w="23820" w:h="16840" w:orient="landscape"/>
          <w:pgMar w:top="1400" w:right="1240" w:bottom="1060" w:left="1240" w:header="720" w:footer="720" w:gutter="0"/>
          <w:docGrid w:linePitch="312" w:charSpace="0"/>
        </w:sectPr>
      </w:pPr>
    </w:p>
    <w:p>
      <w:pPr>
        <w:pStyle w:val="15"/>
        <w:rPr>
          <w:rFonts w:ascii="黑体" w:hAnsi="黑体"/>
          <w:sz w:val="20"/>
        </w:rPr>
      </w:pPr>
    </w:p>
    <w:p>
      <w:pPr>
        <w:pStyle w:val="15"/>
        <w:spacing w:before="174"/>
        <w:jc w:val="right"/>
        <w:rPr>
          <w:rFonts w:ascii="PMingLiU" w:eastAsia="PMingLiU" w:hint="eastAsia"/>
        </w:rPr>
      </w:pPr>
      <w:r>
        <w:rPr>
          <w:rFonts w:ascii="PMingLiU" w:eastAsia="PMingLiU" w:hint="eastAsia"/>
        </w:rPr>
        <w:t>1《.</w:t>
      </w:r>
    </w:p>
    <w:p>
      <w:pPr>
        <w:pStyle w:val="15"/>
        <w:rPr>
          <w:rFonts w:ascii="PMingLiU" w:hAnsi="PMingLiU"/>
        </w:rPr>
      </w:pPr>
      <w:r>
        <w:br w:type="column"/>
      </w:r>
    </w:p>
    <w:p>
      <w:pPr>
        <w:pStyle w:val="15"/>
        <w:spacing w:before="12"/>
        <w:rPr>
          <w:rFonts w:ascii="PMingLiU" w:hAnsi="PMingLiU"/>
          <w:sz w:val="12"/>
        </w:rPr>
      </w:pPr>
    </w:p>
    <w:p>
      <w:pPr>
        <w:pStyle w:val="15"/>
        <w:spacing w:before="1"/>
        <w:ind w:left="66"/>
      </w:pPr>
      <w:r>
        <w:t>河北省禁止非医学需要鉴定胎</w:t>
      </w:r>
    </w:p>
    <w:p>
      <w:pPr>
        <w:pStyle w:val="15"/>
        <w:spacing w:before="84"/>
        <w:ind w:left="1918"/>
        <w:rPr>
          <w:rFonts w:ascii="PMingLiU" w:eastAsia="PMingLiU" w:hint="eastAsia"/>
        </w:rPr>
      </w:pPr>
      <w:r>
        <w:br w:type="column"/>
      </w:r>
      <w:r>
        <w:rPr>
          <w:rFonts w:ascii="PMingLiU" w:eastAsia="PMingLiU" w:hint="eastAsia"/>
          <w:spacing w:val="6"/>
        </w:rPr>
        <w:t>1</w:t>
      </w:r>
      <w:r>
        <w:rPr>
          <w:rFonts w:ascii="PMingLiU" w:eastAsia="PMingLiU" w:hint="eastAsia"/>
          <w:spacing w:val="7"/>
        </w:rPr>
        <w:t>、</w:t>
      </w:r>
      <w:r>
        <w:rPr>
          <w:spacing w:val="3"/>
        </w:rPr>
        <w:t xml:space="preserve">符合法定生育条件且妊娠 </w:t>
      </w:r>
      <w:r>
        <w:rPr>
          <w:rFonts w:ascii="PMingLiU" w:eastAsia="PMingLiU" w:hint="eastAsia"/>
        </w:rPr>
        <w:t>14</w:t>
      </w:r>
    </w:p>
    <w:p>
      <w:pPr>
        <w:pStyle w:val="15"/>
        <w:spacing w:before="58"/>
        <w:ind w:left="1918"/>
      </w:pPr>
      <w:r>
        <w:rPr>
          <w:spacing w:val="2"/>
        </w:rPr>
        <w:t>周以上的妇女</w:t>
      </w:r>
      <w:r>
        <w:rPr>
          <w:rFonts w:ascii="PMingLiU" w:eastAsia="PMingLiU" w:hint="eastAsia"/>
        </w:rPr>
        <w:t>，</w:t>
      </w:r>
      <w:r>
        <w:rPr>
          <w:spacing w:val="1"/>
        </w:rPr>
        <w:t>因胎儿患有严重</w:t>
      </w:r>
    </w:p>
    <w:p>
      <w:pPr>
        <w:spacing w:after="0"/>
        <w:sectPr>
          <w:type w:val="continuous"/>
          <w:pgSz w:w="23820" w:h="16840" w:orient="landscape"/>
          <w:pgMar w:top="1400" w:right="1240" w:bottom="1060" w:left="1240" w:header="720" w:footer="720" w:gutter="0"/>
          <w:cols w:num="3" w:space="40" w:equalWidth="0">
            <w:col w:w="5333" w:space="40"/>
            <w:col w:w="2407" w:space="39"/>
            <w:col w:w="13521"/>
          </w:cols>
          <w:docGrid w:linePitch="312" w:charSpace="0"/>
        </w:sectPr>
      </w:pPr>
    </w:p>
    <w:p>
      <w:pPr>
        <w:pStyle w:val="15"/>
        <w:rPr>
          <w:sz w:val="30"/>
        </w:rPr>
      </w:pPr>
    </w:p>
    <w:p>
      <w:pPr>
        <w:pStyle w:val="15"/>
        <w:spacing w:before="8"/>
        <w:rPr>
          <w:sz w:val="30"/>
        </w:rPr>
      </w:pPr>
    </w:p>
    <w:p>
      <w:pPr>
        <w:pStyle w:val="15"/>
        <w:spacing w:before="1" w:line="151" w:lineRule="auto"/>
        <w:ind w:left="252"/>
      </w:pPr>
      <w:r>
        <w:rPr>
          <w:rFonts w:ascii="PMingLiU" w:eastAsia="PMingLiU" w:hint="eastAsia"/>
          <w:w w:val="104"/>
          <w:position w:val="-11"/>
        </w:rPr>
        <w:t xml:space="preserve">835 </w:t>
      </w:r>
      <w:r>
        <w:rPr>
          <w:w w:val="104"/>
        </w:rPr>
        <w:t>人工终止妊娠审</w:t>
      </w:r>
    </w:p>
    <w:p>
      <w:pPr>
        <w:pStyle w:val="15"/>
        <w:spacing w:line="66" w:lineRule="exact"/>
        <w:ind w:right="459"/>
        <w:jc w:val="center"/>
      </w:pPr>
      <w:r>
        <w:t>批</w:t>
      </w:r>
    </w:p>
    <w:p>
      <w:pPr>
        <w:pStyle w:val="15"/>
        <w:rPr>
          <w:sz w:val="30"/>
        </w:rPr>
      </w:pPr>
      <w:r>
        <w:br w:type="column"/>
      </w:r>
    </w:p>
    <w:p>
      <w:pPr>
        <w:pStyle w:val="15"/>
        <w:spacing w:before="8"/>
        <w:rPr>
          <w:sz w:val="30"/>
        </w:rPr>
      </w:pPr>
    </w:p>
    <w:p>
      <w:pPr>
        <w:pStyle w:val="15"/>
        <w:spacing w:line="156" w:lineRule="auto"/>
        <w:ind w:left="252"/>
      </w:pPr>
      <w:r>
        <w:t xml:space="preserve">公 共 </w:t>
      </w:r>
      <w:r>
        <w:rPr>
          <w:position w:val="-11"/>
        </w:rPr>
        <w:t>县级</w:t>
      </w:r>
    </w:p>
    <w:p>
      <w:pPr>
        <w:pStyle w:val="15"/>
        <w:spacing w:line="78" w:lineRule="exact"/>
        <w:ind w:left="252"/>
      </w:pPr>
      <w:r>
        <w:t>服务</w:t>
      </w:r>
    </w:p>
    <w:p>
      <w:pPr>
        <w:pStyle w:val="15"/>
        <w:spacing w:before="17" w:line="278" w:lineRule="auto"/>
        <w:ind w:left="252"/>
      </w:pPr>
      <w:r>
        <w:br w:type="column"/>
      </w:r>
      <w:r>
        <w:rPr>
          <w:spacing w:val="17"/>
        </w:rPr>
        <w:t>儿性别和选择性别终止妊娠规定</w:t>
      </w:r>
      <w:r>
        <w:rPr>
          <w:rFonts w:ascii="PMingLiU" w:eastAsia="PMingLiU" w:hint="eastAsia"/>
          <w:spacing w:val="-20"/>
        </w:rPr>
        <w:t>》</w:t>
      </w:r>
      <w:r>
        <w:rPr>
          <w:rFonts w:ascii="PMingLiU" w:eastAsia="PMingLiU" w:hint="eastAsia"/>
        </w:rPr>
        <w:t>（</w:t>
      </w:r>
      <w:r>
        <w:rPr>
          <w:spacing w:val="-1"/>
        </w:rPr>
        <w:t>河北省人民政府令</w:t>
      </w:r>
      <w:r>
        <w:rPr>
          <w:rFonts w:ascii="PMingLiU" w:eastAsia="PMingLiU" w:hint="eastAsia"/>
        </w:rPr>
        <w:t>〔2008</w:t>
      </w:r>
      <w:r>
        <w:rPr>
          <w:rFonts w:ascii="PMingLiU" w:eastAsia="PMingLiU" w:hint="eastAsia"/>
          <w:spacing w:val="-14"/>
        </w:rPr>
        <w:t>〕</w:t>
      </w:r>
      <w:r>
        <w:rPr>
          <w:spacing w:val="-32"/>
          <w:w w:val="104"/>
        </w:rPr>
        <w:t xml:space="preserve">第 </w:t>
      </w:r>
      <w:r>
        <w:rPr>
          <w:rFonts w:ascii="PMingLiU" w:eastAsia="PMingLiU" w:hint="eastAsia"/>
          <w:w w:val="104"/>
        </w:rPr>
        <w:t>1</w:t>
      </w:r>
      <w:r>
        <w:rPr>
          <w:rFonts w:ascii="PMingLiU" w:eastAsia="PMingLiU" w:hint="eastAsia"/>
          <w:spacing w:val="-16"/>
          <w:w w:val="104"/>
        </w:rPr>
        <w:t xml:space="preserve"> </w:t>
      </w:r>
      <w:r>
        <w:rPr>
          <w:spacing w:val="-31"/>
          <w:w w:val="104"/>
        </w:rPr>
        <w:t xml:space="preserve">号 </w:t>
      </w:r>
      <w:r>
        <w:rPr>
          <w:rFonts w:ascii="PMingLiU" w:eastAsia="PMingLiU" w:hint="eastAsia"/>
          <w:w w:val="104"/>
        </w:rPr>
        <w:t>2008</w:t>
      </w:r>
      <w:r>
        <w:rPr>
          <w:rFonts w:ascii="PMingLiU" w:eastAsia="PMingLiU" w:hint="eastAsia"/>
          <w:spacing w:val="-16"/>
          <w:w w:val="104"/>
        </w:rPr>
        <w:t xml:space="preserve"> </w:t>
      </w:r>
      <w:r>
        <w:rPr>
          <w:spacing w:val="-30"/>
          <w:w w:val="104"/>
        </w:rPr>
        <w:t xml:space="preserve">年 </w:t>
      </w:r>
      <w:r>
        <w:rPr>
          <w:rFonts w:ascii="PMingLiU" w:eastAsia="PMingLiU" w:hint="eastAsia"/>
          <w:w w:val="104"/>
        </w:rPr>
        <w:t>1</w:t>
      </w:r>
      <w:r>
        <w:rPr>
          <w:rFonts w:ascii="PMingLiU" w:eastAsia="PMingLiU" w:hint="eastAsia"/>
          <w:spacing w:val="-16"/>
          <w:w w:val="104"/>
        </w:rPr>
        <w:t xml:space="preserve"> </w:t>
      </w:r>
      <w:r>
        <w:rPr>
          <w:spacing w:val="-32"/>
          <w:w w:val="104"/>
        </w:rPr>
        <w:t xml:space="preserve">月 </w:t>
      </w:r>
      <w:r>
        <w:rPr>
          <w:rFonts w:ascii="PMingLiU" w:eastAsia="PMingLiU" w:hint="eastAsia"/>
          <w:w w:val="104"/>
        </w:rPr>
        <w:t>14</w:t>
      </w:r>
      <w:r>
        <w:rPr>
          <w:rFonts w:ascii="PMingLiU" w:eastAsia="PMingLiU" w:hint="eastAsia"/>
          <w:spacing w:val="-16"/>
          <w:w w:val="104"/>
        </w:rPr>
        <w:t xml:space="preserve"> </w:t>
      </w:r>
      <w:r>
        <w:rPr>
          <w:w w:val="104"/>
        </w:rPr>
        <w:t>日起施行</w:t>
      </w:r>
      <w:r>
        <w:rPr>
          <w:rFonts w:ascii="PMingLiU" w:eastAsia="PMingLiU" w:hint="eastAsia"/>
          <w:spacing w:val="-14"/>
          <w:w w:val="104"/>
        </w:rPr>
        <w:t xml:space="preserve">） </w:t>
      </w:r>
      <w:r>
        <w:rPr>
          <w:w w:val="104"/>
        </w:rPr>
        <w:t>第十条</w:t>
      </w:r>
    </w:p>
    <w:p>
      <w:pPr>
        <w:pStyle w:val="15"/>
        <w:rPr>
          <w:sz w:val="20"/>
        </w:rPr>
      </w:pPr>
      <w:r>
        <w:br w:type="column"/>
      </w:r>
    </w:p>
    <w:p>
      <w:pPr>
        <w:pStyle w:val="15"/>
        <w:rPr>
          <w:sz w:val="20"/>
        </w:rPr>
      </w:pPr>
    </w:p>
    <w:p>
      <w:pPr>
        <w:pStyle w:val="15"/>
        <w:spacing w:before="2"/>
        <w:rPr>
          <w:sz w:val="28"/>
        </w:rPr>
      </w:pPr>
    </w:p>
    <w:p>
      <w:pPr>
        <w:pStyle w:val="15"/>
        <w:tabs>
          <w:tab w:val="left" w:pos="689"/>
        </w:tabs>
        <w:spacing w:line="251" w:lineRule="exact"/>
        <w:ind w:left="-21"/>
      </w:pPr>
      <w:r>
        <w:rPr>
          <w:rFonts w:ascii="PMingLiU" w:eastAsia="PMingLiU" w:hint="eastAsia"/>
        </w:rPr>
        <w:t>1</w:t>
        <w:tab/>
      </w:r>
      <w:r>
        <w:t>自然人</w:t>
      </w:r>
    </w:p>
    <w:p>
      <w:pPr>
        <w:pStyle w:val="15"/>
        <w:spacing w:before="21" w:line="276" w:lineRule="auto"/>
        <w:ind w:left="252"/>
        <w:jc w:val="both"/>
      </w:pPr>
      <w:r>
        <w:br w:type="column"/>
      </w:r>
      <w:r>
        <w:rPr>
          <w:spacing w:val="2"/>
        </w:rPr>
        <w:t>遗传性疾病的</w:t>
      </w:r>
      <w:r>
        <w:rPr>
          <w:rFonts w:ascii="PMingLiU" w:eastAsia="PMingLiU" w:hint="eastAsia"/>
        </w:rPr>
        <w:t>，</w:t>
      </w:r>
      <w:r>
        <w:rPr>
          <w:spacing w:val="1"/>
        </w:rPr>
        <w:t>胎儿有严重缺陷的</w:t>
      </w:r>
      <w:r>
        <w:rPr>
          <w:rFonts w:ascii="PMingLiU" w:eastAsia="PMingLiU" w:hint="eastAsia"/>
          <w:spacing w:val="4"/>
        </w:rPr>
        <w:t>，</w:t>
      </w:r>
      <w:r>
        <w:t>患有严重疾病继续妊娠可能危及妊娠妇女生命安全或者严重</w:t>
      </w:r>
    </w:p>
    <w:p>
      <w:pPr>
        <w:pStyle w:val="15"/>
        <w:spacing w:line="198" w:lineRule="exact"/>
        <w:ind w:left="252"/>
        <w:jc w:val="both"/>
      </w:pPr>
      <w:r>
        <w:t>危害妊娠妇女及胎儿健康要求终</w:t>
      </w:r>
    </w:p>
    <w:p>
      <w:pPr>
        <w:pStyle w:val="15"/>
      </w:pPr>
      <w:r>
        <w:br w:type="column"/>
      </w:r>
    </w:p>
    <w:p>
      <w:pPr>
        <w:pStyle w:val="15"/>
      </w:pPr>
    </w:p>
    <w:p>
      <w:pPr>
        <w:pStyle w:val="15"/>
      </w:pPr>
    </w:p>
    <w:p>
      <w:pPr>
        <w:pStyle w:val="15"/>
        <w:rPr>
          <w:sz w:val="14"/>
        </w:rPr>
      </w:pPr>
    </w:p>
    <w:p>
      <w:pPr>
        <w:pStyle w:val="15"/>
        <w:tabs>
          <w:tab w:val="left" w:pos="785"/>
          <w:tab w:val="left" w:pos="1649"/>
          <w:tab w:val="left" w:pos="2343"/>
          <w:tab w:val="left" w:pos="3051"/>
        </w:tabs>
        <w:ind w:left="72"/>
      </w:pPr>
      <w:r>
        <w:t>否</w:t>
        <w:tab/>
        <w:t>无</w:t>
        <w:tab/>
        <w:t>无</w:t>
        <w:tab/>
        <w:t>否</w:t>
        <w:tab/>
        <w:t>否</w:t>
      </w:r>
    </w:p>
    <w:p>
      <w:pPr>
        <w:pStyle w:val="15"/>
      </w:pPr>
      <w:r>
        <w:br w:type="column"/>
      </w:r>
    </w:p>
    <w:p>
      <w:pPr>
        <w:pStyle w:val="15"/>
      </w:pPr>
    </w:p>
    <w:p>
      <w:pPr>
        <w:pStyle w:val="15"/>
        <w:spacing w:before="10"/>
        <w:rPr>
          <w:sz w:val="13"/>
        </w:rPr>
      </w:pPr>
    </w:p>
    <w:p>
      <w:pPr>
        <w:pStyle w:val="15"/>
        <w:spacing w:line="242" w:lineRule="auto"/>
        <w:ind w:left="252"/>
      </w:pPr>
      <w:r>
        <w:t>人工终止妊娠证明</w:t>
      </w:r>
    </w:p>
    <w:p>
      <w:pPr>
        <w:pStyle w:val="15"/>
        <w:rPr>
          <w:sz w:val="20"/>
        </w:rPr>
      </w:pPr>
      <w:r>
        <w:br w:type="column"/>
      </w:r>
    </w:p>
    <w:p>
      <w:pPr>
        <w:pStyle w:val="15"/>
        <w:rPr>
          <w:sz w:val="20"/>
        </w:rPr>
      </w:pPr>
    </w:p>
    <w:p>
      <w:pPr>
        <w:pStyle w:val="15"/>
        <w:spacing w:before="4"/>
        <w:rPr>
          <w:sz w:val="28"/>
        </w:rPr>
      </w:pPr>
    </w:p>
    <w:p>
      <w:pPr>
        <w:pStyle w:val="15"/>
        <w:tabs>
          <w:tab w:val="left" w:pos="924"/>
          <w:tab w:val="left" w:pos="2494"/>
          <w:tab w:val="left" w:pos="3264"/>
        </w:tabs>
        <w:spacing w:before="1" w:line="249" w:lineRule="exact"/>
        <w:ind w:left="72"/>
      </w:pPr>
      <w:r>
        <w:t>其他</w:t>
        <w:tab/>
      </w:r>
      <w:r>
        <w:rPr>
          <w:rFonts w:ascii="PMingLiU" w:eastAsia="PMingLiU" w:hint="eastAsia"/>
        </w:rPr>
        <w:t>1、</w:t>
      </w:r>
      <w:r>
        <w:t>个人诊断证明</w:t>
        <w:tab/>
        <w:t>纸质</w:t>
        <w:tab/>
        <w:t>原件</w:t>
      </w:r>
    </w:p>
    <w:p>
      <w:pPr>
        <w:spacing w:after="0" w:line="249" w:lineRule="exact"/>
        <w:sectPr>
          <w:type w:val="continuous"/>
          <w:pgSz w:w="23820" w:h="16840" w:orient="landscape"/>
          <w:pgMar w:top="1400" w:right="1240" w:bottom="1060" w:left="1240" w:header="720" w:footer="720" w:gutter="0"/>
          <w:cols w:num="8" w:space="1596" w:equalWidth="0">
            <w:col w:w="2074" w:space="1596"/>
            <w:col w:w="1220" w:space="54"/>
            <w:col w:w="2929" w:space="40"/>
            <w:col w:w="1270" w:space="302"/>
            <w:col w:w="2831" w:space="39"/>
            <w:col w:w="3272" w:space="376"/>
            <w:col w:w="988" w:space="40"/>
            <w:col w:w="4309"/>
          </w:cols>
          <w:docGrid w:linePitch="312" w:charSpace="0"/>
        </w:sectPr>
      </w:pPr>
    </w:p>
    <w:p>
      <w:pPr>
        <w:pStyle w:val="15"/>
        <w:spacing w:before="9"/>
        <w:jc w:val="right"/>
        <w:rPr>
          <w:rFonts w:ascii="PMingLiU" w:eastAsia="PMingLiU" w:hint="eastAsia"/>
        </w:rPr>
      </w:pPr>
      <w:r>
        <w:rPr>
          <w:rFonts w:ascii="PMingLiU" w:eastAsia="PMingLiU" w:hint="eastAsia"/>
        </w:rPr>
        <w:t>2《.</w:t>
      </w:r>
    </w:p>
    <w:p>
      <w:pPr>
        <w:pStyle w:val="15"/>
        <w:spacing w:before="9"/>
        <w:ind w:left="66"/>
      </w:pPr>
      <w:r>
        <w:br w:type="column"/>
        <w:t>禁止非医学需要的胎儿性别鉴</w:t>
      </w:r>
    </w:p>
    <w:p>
      <w:pPr>
        <w:pStyle w:val="15"/>
        <w:tabs>
          <w:tab w:val="left" w:pos="8436"/>
        </w:tabs>
        <w:spacing w:line="225" w:lineRule="exact"/>
        <w:ind w:left="1918"/>
      </w:pPr>
      <w:r>
        <w:br w:type="column"/>
        <w:t>止妊娠的</w:t>
      </w:r>
      <w:r>
        <w:rPr>
          <w:rFonts w:ascii="PMingLiU" w:eastAsia="PMingLiU" w:hint="eastAsia"/>
        </w:rPr>
        <w:t>；</w:t>
        <w:tab/>
      </w:r>
      <w:r>
        <w:t>信</w:t>
      </w:r>
    </w:p>
    <w:p>
      <w:pPr>
        <w:spacing w:after="0" w:line="225" w:lineRule="exact"/>
        <w:sectPr>
          <w:type w:val="continuous"/>
          <w:pgSz w:w="23820" w:h="16840" w:orient="landscape"/>
          <w:pgMar w:top="1400" w:right="1240" w:bottom="1060" w:left="1240" w:header="720" w:footer="720" w:gutter="0"/>
          <w:cols w:num="3" w:space="40" w:equalWidth="0">
            <w:col w:w="5333" w:space="40"/>
            <w:col w:w="2407" w:space="39"/>
            <w:col w:w="13521"/>
          </w:cols>
          <w:docGrid w:linePitch="312" w:charSpace="0"/>
        </w:sectPr>
      </w:pPr>
    </w:p>
    <w:p>
      <w:pPr>
        <w:pStyle w:val="15"/>
        <w:spacing w:before="19" w:line="290" w:lineRule="auto"/>
        <w:ind w:left="5196"/>
        <w:jc w:val="both"/>
        <w:rPr>
          <w:rFonts w:ascii="PMingLiU" w:eastAsia="PMingLiU" w:hint="eastAsia"/>
        </w:rPr>
      </w:pPr>
      <w:r>
        <w:t>定和选择性别人工终止妊娠的规定</w:t>
      </w:r>
      <w:r>
        <w:rPr>
          <w:rFonts w:ascii="PMingLiU" w:eastAsia="PMingLiU" w:hint="eastAsia"/>
        </w:rPr>
        <w:t>》（</w:t>
      </w:r>
      <w:r>
        <w:t xml:space="preserve">国家卫生和计划生育委员会令 第 </w:t>
      </w:r>
      <w:r>
        <w:rPr>
          <w:rFonts w:ascii="PMingLiU" w:eastAsia="PMingLiU" w:hint="eastAsia"/>
        </w:rPr>
        <w:t xml:space="preserve">9 </w:t>
      </w:r>
      <w:r>
        <w:t>号</w:t>
      </w:r>
      <w:r>
        <w:rPr>
          <w:rFonts w:ascii="PMingLiU" w:eastAsia="PMingLiU" w:hint="eastAsia"/>
        </w:rPr>
        <w:t>）</w:t>
      </w:r>
      <w:r>
        <w:t>第九条</w:t>
      </w:r>
      <w:r>
        <w:rPr>
          <w:rFonts w:ascii="PMingLiU" w:eastAsia="PMingLiU" w:hint="eastAsia"/>
        </w:rPr>
        <w:t>。</w:t>
      </w:r>
    </w:p>
    <w:p>
      <w:pPr>
        <w:pStyle w:val="15"/>
        <w:spacing w:before="21"/>
        <w:ind w:left="1918"/>
        <w:rPr>
          <w:rFonts w:ascii="PMingLiU" w:eastAsia="PMingLiU" w:hint="eastAsia"/>
        </w:rPr>
      </w:pPr>
      <w:r>
        <w:br w:type="column"/>
      </w:r>
      <w:r>
        <w:rPr>
          <w:rFonts w:ascii="PMingLiU" w:eastAsia="PMingLiU" w:hint="eastAsia"/>
        </w:rPr>
        <w:t>2</w:t>
      </w:r>
      <w:r>
        <w:rPr>
          <w:rFonts w:ascii="PMingLiU" w:eastAsia="PMingLiU" w:hint="eastAsia"/>
          <w:spacing w:val="-63"/>
        </w:rPr>
        <w:t>、</w:t>
      </w:r>
      <w:r>
        <w:t>因离异</w:t>
      </w:r>
      <w:r>
        <w:rPr>
          <w:rFonts w:ascii="PMingLiU" w:eastAsia="PMingLiU" w:hint="eastAsia"/>
          <w:spacing w:val="-60"/>
        </w:rPr>
        <w:t>、</w:t>
      </w:r>
      <w:r>
        <w:t>丧偶要求终止妊娠的</w:t>
      </w:r>
      <w:r>
        <w:rPr>
          <w:rFonts w:ascii="PMingLiU" w:eastAsia="PMingLiU" w:hint="eastAsia"/>
        </w:rPr>
        <w:t>；</w:t>
      </w:r>
    </w:p>
    <w:p>
      <w:pPr>
        <w:pStyle w:val="15"/>
        <w:spacing w:before="58" w:line="295" w:lineRule="auto"/>
        <w:ind w:left="1918" w:right="8968"/>
        <w:rPr>
          <w:rFonts w:ascii="PMingLiU" w:eastAsia="PMingLiU" w:hint="eastAsia"/>
        </w:rPr>
      </w:pPr>
      <w:r>
        <w:rPr>
          <w:rFonts w:ascii="PMingLiU" w:eastAsia="PMingLiU" w:hint="eastAsia"/>
        </w:rPr>
        <w:t>3、</w:t>
      </w:r>
      <w:r>
        <w:t>政策外怀孕需要人工终止妊娠的</w:t>
      </w:r>
      <w:r>
        <w:rPr>
          <w:rFonts w:ascii="PMingLiU" w:eastAsia="PMingLiU" w:hint="eastAsia"/>
        </w:rPr>
        <w:t>：</w:t>
      </w:r>
    </w:p>
    <w:p>
      <w:pPr>
        <w:pStyle w:val="15"/>
        <w:ind w:left="1918"/>
      </w:pPr>
      <w:r>
        <w:rPr>
          <w:rFonts w:ascii="PMingLiU" w:eastAsia="PMingLiU" w:hint="eastAsia"/>
        </w:rPr>
        <w:t>4、</w:t>
      </w:r>
      <w:r>
        <w:t>不足法定婚龄需要终止妊娠的</w:t>
      </w:r>
    </w:p>
    <w:p>
      <w:pPr>
        <w:spacing w:after="0"/>
        <w:sectPr>
          <w:type w:val="continuous"/>
          <w:pgSz w:w="23820" w:h="16840" w:orient="landscape"/>
          <w:pgMar w:top="1400" w:right="1240" w:bottom="1060" w:left="1240" w:header="720" w:footer="720" w:gutter="0"/>
          <w:cols w:num="2" w:space="40" w:equalWidth="0">
            <w:col w:w="7780" w:space="40"/>
            <w:col w:w="13520"/>
          </w:cols>
          <w:docGrid w:linePitch="312" w:charSpace="0"/>
        </w:sectPr>
      </w:pPr>
    </w:p>
    <w:p>
      <w:pPr>
        <w:pStyle w:val="15"/>
        <w:rPr>
          <w:sz w:val="20"/>
        </w:rPr>
      </w:pPr>
    </w:p>
    <w:p>
      <w:pPr>
        <w:pStyle w:val="15"/>
        <w:rPr>
          <w:sz w:val="20"/>
        </w:rPr>
      </w:pPr>
    </w:p>
    <w:p>
      <w:pPr>
        <w:spacing w:after="0"/>
        <w:rPr>
          <w:sz w:val="20"/>
        </w:rPr>
        <w:sectPr>
          <w:type w:val="continuous"/>
          <w:pgSz w:w="23820" w:h="16840" w:orient="landscape"/>
          <w:pgMar w:top="1400" w:right="1240" w:bottom="1060" w:left="1240" w:header="720" w:footer="720" w:gutter="0"/>
          <w:docGrid w:linePitch="312" w:charSpace="0"/>
        </w:sectPr>
      </w:pPr>
    </w:p>
    <w:p>
      <w:pPr>
        <w:pStyle w:val="15"/>
        <w:rPr>
          <w:sz w:val="20"/>
        </w:rPr>
      </w:pPr>
    </w:p>
    <w:p>
      <w:pPr>
        <w:pStyle w:val="15"/>
        <w:rPr>
          <w:sz w:val="20"/>
        </w:rPr>
      </w:pPr>
    </w:p>
    <w:p>
      <w:pPr>
        <w:pStyle w:val="15"/>
        <w:rPr>
          <w:sz w:val="20"/>
        </w:rPr>
      </w:pPr>
    </w:p>
    <w:p>
      <w:pPr>
        <w:pStyle w:val="15"/>
        <w:spacing w:before="7"/>
        <w:rPr>
          <w:sz w:val="22"/>
        </w:rPr>
      </w:pPr>
    </w:p>
    <w:p>
      <w:pPr>
        <w:pStyle w:val="15"/>
        <w:spacing w:line="249" w:lineRule="exact"/>
        <w:ind w:left="716"/>
      </w:pPr>
      <w:r>
        <w:t>第一个子女</w:t>
      </w:r>
      <w:r>
        <w:rPr>
          <w:rFonts w:ascii="PMingLiU" w:eastAsia="PMingLiU" w:hint="eastAsia"/>
        </w:rPr>
        <w:t>、</w:t>
      </w:r>
      <w:r>
        <w:t>第</w:t>
      </w:r>
    </w:p>
    <w:p>
      <w:pPr>
        <w:pStyle w:val="15"/>
      </w:pPr>
      <w:r>
        <w:br w:type="column"/>
      </w:r>
    </w:p>
    <w:p>
      <w:pPr>
        <w:pStyle w:val="15"/>
      </w:pPr>
    </w:p>
    <w:p>
      <w:pPr>
        <w:pStyle w:val="15"/>
      </w:pPr>
    </w:p>
    <w:p>
      <w:pPr>
        <w:pStyle w:val="15"/>
      </w:pPr>
    </w:p>
    <w:p>
      <w:pPr>
        <w:pStyle w:val="15"/>
        <w:spacing w:before="130"/>
        <w:ind w:left="75"/>
      </w:pPr>
      <w:r>
        <w:t>第 一 个</w:t>
      </w:r>
    </w:p>
    <w:p>
      <w:pPr>
        <w:pStyle w:val="15"/>
        <w:rPr>
          <w:sz w:val="19"/>
        </w:rPr>
      </w:pPr>
      <w:r>
        <w:br w:type="column"/>
      </w:r>
    </w:p>
    <w:p>
      <w:pPr>
        <w:pStyle w:val="15"/>
        <w:spacing w:before="1"/>
        <w:ind w:left="1990"/>
      </w:pPr>
      <w:r>
        <w:rPr>
          <w:rFonts w:ascii="PMingLiU" w:eastAsia="PMingLiU" w:hint="eastAsia"/>
          <w:spacing w:val="19"/>
        </w:rPr>
        <w:t>《</w:t>
      </w:r>
      <w:r>
        <w:rPr>
          <w:spacing w:val="17"/>
        </w:rPr>
        <w:t>河北省人口与计划生育条例</w:t>
      </w:r>
    </w:p>
    <w:p>
      <w:pPr>
        <w:pStyle w:val="15"/>
        <w:spacing w:before="58"/>
        <w:ind w:left="1990"/>
        <w:rPr>
          <w:rFonts w:ascii="PMingLiU" w:eastAsia="PMingLiU" w:hint="eastAsia"/>
        </w:rPr>
      </w:pPr>
      <w:r>
        <w:rPr>
          <w:rFonts w:ascii="PMingLiU" w:eastAsia="PMingLiU" w:hint="eastAsia"/>
        </w:rPr>
        <w:t>(2016</w:t>
      </w:r>
      <w:r>
        <w:rPr>
          <w:rFonts w:ascii="PMingLiU" w:eastAsia="PMingLiU" w:hint="eastAsia"/>
          <w:spacing w:val="37"/>
        </w:rPr>
        <w:t xml:space="preserve"> </w:t>
      </w:r>
      <w:r>
        <w:t>修正</w:t>
      </w:r>
      <w:r>
        <w:rPr>
          <w:rFonts w:ascii="PMingLiU" w:eastAsia="PMingLiU" w:hint="eastAsia"/>
          <w:spacing w:val="-30"/>
        </w:rPr>
        <w:t>)》;</w:t>
      </w:r>
      <w:r>
        <w:t>依据文号</w:t>
      </w:r>
      <w:r>
        <w:rPr>
          <w:rFonts w:ascii="PMingLiU" w:eastAsia="PMingLiU" w:hint="eastAsia"/>
        </w:rPr>
        <w:t>:(</w:t>
      </w:r>
      <w:r>
        <w:rPr>
          <w:spacing w:val="13"/>
        </w:rPr>
        <w:t>根据</w:t>
      </w:r>
      <w:r>
        <w:rPr>
          <w:rFonts w:ascii="PMingLiU" w:eastAsia="PMingLiU" w:hint="eastAsia"/>
        </w:rPr>
        <w:t>2016</w:t>
      </w:r>
    </w:p>
    <w:p>
      <w:pPr>
        <w:pStyle w:val="15"/>
        <w:spacing w:before="57" w:line="200" w:lineRule="exact"/>
        <w:ind w:left="1990"/>
      </w:pPr>
      <w:r>
        <w:rPr>
          <w:spacing w:val="-24"/>
        </w:rPr>
        <w:t xml:space="preserve">年 </w:t>
      </w:r>
      <w:r>
        <w:rPr>
          <w:rFonts w:ascii="PMingLiU" w:eastAsia="PMingLiU" w:hint="eastAsia"/>
        </w:rPr>
        <w:t>3</w:t>
      </w:r>
      <w:r>
        <w:rPr>
          <w:rFonts w:ascii="PMingLiU" w:eastAsia="PMingLiU" w:hint="eastAsia"/>
          <w:spacing w:val="-6"/>
        </w:rPr>
        <w:t xml:space="preserve"> </w:t>
      </w:r>
      <w:r>
        <w:rPr>
          <w:spacing w:val="-24"/>
        </w:rPr>
        <w:t xml:space="preserve">月 </w:t>
      </w:r>
      <w:r>
        <w:rPr>
          <w:rFonts w:ascii="PMingLiU" w:eastAsia="PMingLiU" w:hint="eastAsia"/>
        </w:rPr>
        <w:t>29</w:t>
      </w:r>
      <w:r>
        <w:rPr>
          <w:rFonts w:ascii="PMingLiU" w:eastAsia="PMingLiU" w:hint="eastAsia"/>
          <w:spacing w:val="-6"/>
        </w:rPr>
        <w:t xml:space="preserve"> </w:t>
      </w:r>
      <w:r>
        <w:t>日河北省第十二届人民</w:t>
      </w:r>
    </w:p>
    <w:p>
      <w:pPr>
        <w:pStyle w:val="15"/>
        <w:spacing w:line="243" w:lineRule="exact"/>
        <w:ind w:left="716"/>
      </w:pPr>
      <w:r>
        <w:rPr>
          <w:spacing w:val="6"/>
          <w:position w:val="-3"/>
        </w:rPr>
        <w:t xml:space="preserve">公 共 </w:t>
      </w:r>
      <w:r>
        <w:rPr>
          <w:spacing w:val="-36"/>
          <w:position w:val="12"/>
        </w:rPr>
        <w:t>镇</w:t>
      </w:r>
      <w:r>
        <w:rPr>
          <w:rFonts w:ascii="PMingLiU" w:eastAsia="PMingLiU" w:hint="eastAsia"/>
          <w:position w:val="12"/>
        </w:rPr>
        <w:t>（</w:t>
      </w:r>
      <w:r>
        <w:rPr>
          <w:position w:val="12"/>
        </w:rPr>
        <w:t>乡</w:t>
      </w:r>
      <w:r>
        <w:rPr>
          <w:rFonts w:ascii="PMingLiU" w:eastAsia="PMingLiU" w:hint="eastAsia"/>
          <w:spacing w:val="24"/>
          <w:position w:val="12"/>
        </w:rPr>
        <w:t>、</w:t>
      </w:r>
      <w:r>
        <w:rPr>
          <w:spacing w:val="3"/>
        </w:rPr>
        <w:t>代表大会常务委员会第二十次会</w:t>
      </w:r>
    </w:p>
    <w:p>
      <w:pPr>
        <w:pStyle w:val="15"/>
        <w:rPr>
          <w:sz w:val="20"/>
        </w:rPr>
      </w:pPr>
      <w:r>
        <w:br w:type="column"/>
      </w:r>
    </w:p>
    <w:p>
      <w:pPr>
        <w:pStyle w:val="15"/>
        <w:spacing w:before="141" w:line="295" w:lineRule="auto"/>
        <w:ind w:left="715" w:right="6"/>
        <w:rPr>
          <w:rFonts w:ascii="PMingLiU" w:eastAsia="PMingLiU" w:hint="eastAsia"/>
        </w:rPr>
      </w:pPr>
      <w:r>
        <w:rPr>
          <w:rFonts w:ascii="PMingLiU" w:eastAsia="PMingLiU" w:hint="eastAsia"/>
        </w:rPr>
        <w:t>1、</w:t>
      </w:r>
      <w:r>
        <w:t>双方均为初婚且未生育或者收养过子女的</w:t>
      </w:r>
      <w:r>
        <w:rPr>
          <w:rFonts w:ascii="PMingLiU" w:eastAsia="PMingLiU" w:hint="eastAsia"/>
        </w:rPr>
        <w:t>；</w:t>
      </w:r>
    </w:p>
    <w:p>
      <w:pPr>
        <w:pStyle w:val="15"/>
        <w:ind w:left="715"/>
      </w:pPr>
      <w:r>
        <w:rPr>
          <w:rFonts w:ascii="PMingLiU" w:eastAsia="PMingLiU" w:hint="eastAsia"/>
        </w:rPr>
        <w:t>2、</w:t>
      </w:r>
      <w:r>
        <w:t>双方或者一方为再婚</w:t>
      </w:r>
      <w:r>
        <w:rPr>
          <w:rFonts w:ascii="PMingLiU" w:eastAsia="PMingLiU" w:hint="eastAsia"/>
        </w:rPr>
        <w:t>，</w:t>
      </w:r>
      <w:r>
        <w:t>且未生</w:t>
      </w:r>
    </w:p>
    <w:p>
      <w:pPr>
        <w:pStyle w:val="15"/>
      </w:pPr>
      <w:r>
        <w:br w:type="column"/>
      </w:r>
    </w:p>
    <w:p>
      <w:pPr>
        <w:pStyle w:val="15"/>
      </w:pPr>
    </w:p>
    <w:p>
      <w:pPr>
        <w:pStyle w:val="15"/>
      </w:pPr>
    </w:p>
    <w:p>
      <w:pPr>
        <w:pStyle w:val="15"/>
      </w:pPr>
    </w:p>
    <w:p>
      <w:pPr>
        <w:pStyle w:val="15"/>
        <w:spacing w:before="130"/>
        <w:ind w:left="715"/>
      </w:pPr>
      <w:r>
        <w:t>第一个子</w:t>
      </w:r>
    </w:p>
    <w:p>
      <w:pPr>
        <w:spacing w:after="0"/>
        <w:sectPr>
          <w:type w:val="continuous"/>
          <w:pgSz w:w="23820" w:h="16840" w:orient="landscape"/>
          <w:pgMar w:top="1400" w:right="1240" w:bottom="1060" w:left="1240" w:header="720" w:footer="720" w:gutter="0"/>
          <w:cols w:num="5" w:space="40" w:equalWidth="0">
            <w:col w:w="2032" w:space="40"/>
            <w:col w:w="833" w:space="301"/>
            <w:col w:w="4617" w:space="1199"/>
            <w:col w:w="3332" w:space="3186"/>
            <w:col w:w="5800"/>
          </w:cols>
          <w:docGrid w:linePitch="312" w:charSpace="0"/>
        </w:sectPr>
      </w:pPr>
    </w:p>
    <w:p>
      <w:pPr>
        <w:pStyle w:val="15"/>
        <w:spacing w:line="234" w:lineRule="exact"/>
        <w:ind w:left="252"/>
        <w:rPr>
          <w:rFonts w:ascii="PMingLiU" w:hAnsi="PMingLiU"/>
        </w:rPr>
      </w:pPr>
      <w:r>
        <w:rPr>
          <w:rFonts w:ascii="PMingLiU" w:hAnsi="PMingLiU"/>
          <w:w w:val="104"/>
        </w:rPr>
        <w:t>836</w:t>
      </w:r>
    </w:p>
    <w:p>
      <w:pPr>
        <w:pStyle w:val="15"/>
        <w:spacing w:before="18" w:line="245" w:lineRule="auto"/>
        <w:ind w:left="153"/>
      </w:pPr>
      <w:r>
        <w:br w:type="column"/>
        <w:t>二个子女生育登记</w:t>
      </w:r>
    </w:p>
    <w:p>
      <w:pPr>
        <w:pStyle w:val="15"/>
        <w:spacing w:line="210" w:lineRule="exact"/>
        <w:ind w:left="72"/>
      </w:pPr>
      <w:r>
        <w:br w:type="column"/>
        <w:t>子 女 生</w:t>
      </w:r>
    </w:p>
    <w:p>
      <w:pPr>
        <w:pStyle w:val="15"/>
        <w:spacing w:before="4"/>
        <w:ind w:left="72"/>
      </w:pPr>
      <w:r>
        <w:t>育登记</w:t>
      </w:r>
    </w:p>
    <w:p>
      <w:pPr>
        <w:pStyle w:val="15"/>
        <w:tabs>
          <w:tab w:val="left" w:pos="819"/>
        </w:tabs>
        <w:spacing w:before="40" w:line="199" w:lineRule="auto"/>
        <w:ind w:left="252"/>
        <w:jc w:val="center"/>
        <w:rPr>
          <w:rFonts w:ascii="PMingLiU" w:eastAsia="PMingLiU" w:hint="eastAsia"/>
        </w:rPr>
      </w:pPr>
      <w:r>
        <w:br w:type="column"/>
      </w:r>
      <w:r>
        <w:rPr>
          <w:position w:val="-7"/>
        </w:rPr>
        <w:t>服务</w:t>
        <w:tab/>
      </w:r>
      <w:r>
        <w:rPr>
          <w:spacing w:val="26"/>
        </w:rPr>
        <w:t>街</w:t>
      </w:r>
      <w:r>
        <w:rPr>
          <w:spacing w:val="28"/>
        </w:rPr>
        <w:t>道</w:t>
      </w:r>
      <w:r>
        <w:rPr>
          <w:rFonts w:ascii="PMingLiU" w:eastAsia="PMingLiU" w:hint="eastAsia"/>
          <w:spacing w:val="-19"/>
        </w:rPr>
        <w:t>）</w:t>
      </w:r>
    </w:p>
    <w:p>
      <w:pPr>
        <w:pStyle w:val="15"/>
        <w:spacing w:line="210" w:lineRule="exact"/>
        <w:ind w:left="403"/>
        <w:jc w:val="center"/>
      </w:pPr>
      <w:r>
        <w:t>级</w:t>
      </w:r>
    </w:p>
    <w:p>
      <w:pPr>
        <w:pStyle w:val="15"/>
        <w:spacing w:before="99" w:line="295" w:lineRule="auto"/>
        <w:ind w:left="72"/>
        <w:jc w:val="both"/>
        <w:rPr>
          <w:rFonts w:ascii="PMingLiU" w:eastAsia="PMingLiU" w:hint="eastAsia"/>
        </w:rPr>
      </w:pPr>
      <w:r>
        <w:br w:type="column"/>
      </w:r>
      <w:r>
        <w:rPr>
          <w:spacing w:val="4"/>
        </w:rPr>
        <w:t>议</w:t>
      </w:r>
      <w:r>
        <w:rPr>
          <w:rFonts w:ascii="PMingLiU" w:eastAsia="PMingLiU" w:hint="eastAsia"/>
          <w:spacing w:val="4"/>
        </w:rPr>
        <w:t>《</w:t>
      </w:r>
      <w:r>
        <w:rPr>
          <w:spacing w:val="3"/>
        </w:rPr>
        <w:t>河北省人民代表大会常务委</w:t>
      </w:r>
      <w:r>
        <w:rPr>
          <w:spacing w:val="4"/>
        </w:rPr>
        <w:t>员会关于修改</w:t>
      </w:r>
      <w:r>
        <w:rPr>
          <w:rFonts w:ascii="PMingLiU" w:eastAsia="PMingLiU" w:hint="eastAsia"/>
          <w:spacing w:val="4"/>
        </w:rPr>
        <w:t>〈</w:t>
      </w:r>
      <w:r>
        <w:rPr>
          <w:spacing w:val="3"/>
        </w:rPr>
        <w:t>河北省人口与计划生育条例</w:t>
      </w:r>
      <w:r>
        <w:rPr>
          <w:rFonts w:ascii="PMingLiU" w:eastAsia="PMingLiU" w:hint="eastAsia"/>
          <w:spacing w:val="-24"/>
        </w:rPr>
        <w:t>〉</w:t>
      </w:r>
      <w:r>
        <w:t>的决定</w:t>
      </w:r>
      <w:r>
        <w:rPr>
          <w:rFonts w:ascii="PMingLiU" w:eastAsia="PMingLiU" w:hint="eastAsia"/>
          <w:spacing w:val="-24"/>
        </w:rPr>
        <w:t>》</w:t>
      </w:r>
      <w:r>
        <w:t>修正</w:t>
      </w:r>
      <w:r>
        <w:rPr>
          <w:rFonts w:ascii="PMingLiU" w:eastAsia="PMingLiU" w:hint="eastAsia"/>
        </w:rPr>
        <w:t>);</w:t>
      </w:r>
      <w:r>
        <w:rPr>
          <w:spacing w:val="-10"/>
        </w:rPr>
        <w:t>条款</w:t>
      </w:r>
      <w:r>
        <w:t>号</w:t>
      </w:r>
      <w:r>
        <w:rPr>
          <w:rFonts w:ascii="PMingLiU" w:eastAsia="PMingLiU" w:hint="eastAsia"/>
        </w:rPr>
        <w:t>:</w:t>
      </w:r>
      <w:r>
        <w:t>第二十一条</w:t>
      </w:r>
      <w:r>
        <w:rPr>
          <w:rFonts w:ascii="PMingLiU" w:eastAsia="PMingLiU" w:hint="eastAsia"/>
        </w:rPr>
        <w:t>。</w:t>
      </w:r>
    </w:p>
    <w:p>
      <w:pPr>
        <w:pStyle w:val="16"/>
        <w:numPr>
          <w:ilvl w:val="0"/>
          <w:numId w:val="2"/>
        </w:numPr>
        <w:tabs>
          <w:tab w:val="left" w:pos="783"/>
          <w:tab w:val="left" w:pos="784"/>
        </w:tabs>
        <w:spacing w:before="0" w:after="0" w:line="234" w:lineRule="exact"/>
        <w:ind w:left="783" w:right="0" w:hanging="711"/>
        <w:jc w:val="left"/>
        <w:rPr>
          <w:sz w:val="18"/>
        </w:rPr>
      </w:pPr>
      <w:r>
        <w:rPr>
          <w:sz w:val="18"/>
        </w:rPr>
        <w:br w:type="column"/>
        <w:t>自然人</w:t>
      </w:r>
    </w:p>
    <w:p>
      <w:pPr>
        <w:pStyle w:val="15"/>
        <w:spacing w:before="23"/>
        <w:ind w:left="252"/>
        <w:rPr>
          <w:rFonts w:ascii="PMingLiU" w:eastAsia="PMingLiU" w:hint="eastAsia"/>
        </w:rPr>
      </w:pPr>
      <w:r>
        <w:br w:type="column"/>
        <w:t>育或者收养过子女的</w:t>
      </w:r>
      <w:r>
        <w:rPr>
          <w:rFonts w:ascii="PMingLiU" w:eastAsia="PMingLiU" w:hint="eastAsia"/>
        </w:rPr>
        <w:t>；</w:t>
      </w:r>
    </w:p>
    <w:p>
      <w:pPr>
        <w:pStyle w:val="15"/>
        <w:spacing w:before="57" w:line="271" w:lineRule="auto"/>
        <w:ind w:left="252"/>
        <w:jc w:val="both"/>
        <w:rPr>
          <w:rFonts w:ascii="PMingLiU" w:eastAsia="PMingLiU" w:hint="eastAsia"/>
        </w:rPr>
      </w:pPr>
      <w:r>
        <w:rPr>
          <w:rFonts w:ascii="PMingLiU" w:eastAsia="PMingLiU" w:hint="eastAsia"/>
        </w:rPr>
        <w:t>3</w:t>
      </w:r>
      <w:r>
        <w:rPr>
          <w:rFonts w:ascii="PMingLiU" w:eastAsia="PMingLiU" w:hint="eastAsia"/>
          <w:spacing w:val="-17"/>
        </w:rPr>
        <w:t>、</w:t>
      </w:r>
      <w:r>
        <w:t>已生育或者收养过子女</w:t>
      </w:r>
      <w:r>
        <w:rPr>
          <w:rFonts w:ascii="PMingLiU" w:eastAsia="PMingLiU" w:hint="eastAsia"/>
          <w:spacing w:val="-20"/>
        </w:rPr>
        <w:t>、</w:t>
      </w:r>
      <w:r>
        <w:rPr>
          <w:spacing w:val="-8"/>
        </w:rPr>
        <w:t>但子</w:t>
      </w:r>
      <w:r>
        <w:rPr>
          <w:spacing w:val="16"/>
        </w:rPr>
        <w:t>女均已死亡或已解除收养关系</w:t>
      </w:r>
      <w:r>
        <w:t>的</w:t>
      </w:r>
      <w:r>
        <w:rPr>
          <w:rFonts w:ascii="PMingLiU" w:eastAsia="PMingLiU" w:hint="eastAsia"/>
        </w:rPr>
        <w:t>。</w:t>
      </w:r>
    </w:p>
    <w:p>
      <w:pPr>
        <w:pStyle w:val="15"/>
        <w:tabs>
          <w:tab w:val="left" w:pos="785"/>
          <w:tab w:val="left" w:pos="1649"/>
          <w:tab w:val="left" w:pos="2343"/>
          <w:tab w:val="left" w:pos="3051"/>
        </w:tabs>
        <w:spacing w:line="210" w:lineRule="exact"/>
        <w:ind w:left="72"/>
      </w:pPr>
      <w:r>
        <w:br w:type="column"/>
        <w:t>否</w:t>
        <w:tab/>
        <w:t>无</w:t>
        <w:tab/>
        <w:t>无</w:t>
        <w:tab/>
        <w:t>否</w:t>
        <w:tab/>
        <w:t>否</w:t>
      </w:r>
    </w:p>
    <w:p>
      <w:pPr>
        <w:pStyle w:val="15"/>
        <w:spacing w:line="210" w:lineRule="exact"/>
        <w:ind w:left="252"/>
      </w:pPr>
      <w:r>
        <w:br w:type="column"/>
        <w:t>女生育登</w:t>
      </w:r>
    </w:p>
    <w:p>
      <w:pPr>
        <w:pStyle w:val="15"/>
        <w:spacing w:before="4"/>
        <w:ind w:left="252"/>
      </w:pPr>
      <w:r>
        <w:t>记证</w:t>
      </w:r>
    </w:p>
    <w:p>
      <w:pPr>
        <w:pStyle w:val="15"/>
        <w:tabs>
          <w:tab w:val="left" w:pos="924"/>
          <w:tab w:val="left" w:pos="3264"/>
        </w:tabs>
        <w:spacing w:line="236" w:lineRule="exact"/>
        <w:ind w:left="72"/>
      </w:pPr>
      <w:r>
        <w:br w:type="column"/>
        <w:t>证照</w:t>
        <w:tab/>
      </w:r>
      <w:r>
        <w:rPr>
          <w:rFonts w:ascii="PMingLiU" w:eastAsia="PMingLiU" w:hint="eastAsia"/>
        </w:rPr>
        <w:t>1</w:t>
      </w:r>
      <w:r>
        <w:rPr>
          <w:rFonts w:ascii="PMingLiU" w:eastAsia="PMingLiU" w:hint="eastAsia"/>
          <w:spacing w:val="-75"/>
        </w:rPr>
        <w:t>、</w:t>
      </w:r>
      <w:r>
        <w:t>夫妻双方结婚证</w:t>
      </w:r>
      <w:r>
        <w:rPr>
          <w:spacing w:val="26"/>
        </w:rPr>
        <w:t xml:space="preserve"> </w:t>
      </w:r>
      <w:r>
        <w:t>纸质</w:t>
        <w:tab/>
        <w:t>原件</w:t>
      </w:r>
    </w:p>
    <w:p>
      <w:pPr>
        <w:spacing w:after="0" w:line="236" w:lineRule="exact"/>
        <w:sectPr>
          <w:type w:val="continuous"/>
          <w:pgSz w:w="23820" w:h="16840" w:orient="landscape"/>
          <w:pgMar w:top="1400" w:right="1240" w:bottom="1060" w:left="1240" w:header="720" w:footer="720" w:gutter="0"/>
          <w:cols w:num="10" w:space="40" w:equalWidth="0">
            <w:col w:w="523" w:space="40"/>
            <w:col w:w="1471" w:space="39"/>
            <w:col w:w="831" w:space="766"/>
            <w:col w:w="1415" w:space="39"/>
            <w:col w:w="2656" w:space="40"/>
            <w:col w:w="1364" w:space="301"/>
            <w:col w:w="2831" w:space="39"/>
            <w:col w:w="3272" w:space="376"/>
            <w:col w:w="988" w:space="40"/>
            <w:col w:w="4309"/>
          </w:cols>
          <w:docGrid w:linePitch="312" w:charSpace="0"/>
        </w:sectPr>
      </w:pPr>
    </w:p>
    <w:p>
      <w:pPr>
        <w:pStyle w:val="15"/>
        <w:spacing w:before="10"/>
        <w:rPr>
          <w:sz w:val="17"/>
        </w:rPr>
      </w:pPr>
    </w:p>
    <w:p>
      <w:pPr>
        <w:spacing w:after="0"/>
        <w:rPr>
          <w:sz w:val="17"/>
        </w:rPr>
        <w:sectPr>
          <w:type w:val="continuous"/>
          <w:pgSz w:w="23820" w:h="16840" w:orient="landscape"/>
          <w:pgMar w:top="1400" w:right="1240" w:bottom="1060" w:left="1240" w:header="720" w:footer="720" w:gutter="0"/>
          <w:docGrid w:linePitch="312" w:charSpace="0"/>
        </w:sect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spacing w:before="144" w:line="210" w:lineRule="exact"/>
        <w:ind w:left="716"/>
      </w:pPr>
      <w:r>
        <w:t>第一个子女</w:t>
      </w:r>
      <w:r>
        <w:rPr>
          <w:rFonts w:ascii="PMingLiU" w:eastAsia="PMingLiU" w:hint="eastAsia"/>
        </w:rPr>
        <w:t>、</w:t>
      </w:r>
      <w:r>
        <w:t>第</w:t>
      </w:r>
    </w:p>
    <w:p>
      <w:pPr>
        <w:pStyle w:val="15"/>
      </w:pPr>
      <w:r>
        <w:br w:type="column"/>
      </w:r>
    </w:p>
    <w:p>
      <w:pPr>
        <w:pStyle w:val="15"/>
      </w:pPr>
    </w:p>
    <w:p>
      <w:pPr>
        <w:pStyle w:val="15"/>
      </w:pPr>
    </w:p>
    <w:p>
      <w:pPr>
        <w:pStyle w:val="15"/>
      </w:pPr>
    </w:p>
    <w:p>
      <w:pPr>
        <w:pStyle w:val="15"/>
      </w:pPr>
    </w:p>
    <w:p>
      <w:pPr>
        <w:pStyle w:val="15"/>
      </w:pPr>
    </w:p>
    <w:p>
      <w:pPr>
        <w:pStyle w:val="15"/>
      </w:pPr>
    </w:p>
    <w:p>
      <w:pPr>
        <w:pStyle w:val="15"/>
        <w:spacing w:before="10"/>
        <w:rPr>
          <w:sz w:val="24"/>
        </w:rPr>
      </w:pPr>
    </w:p>
    <w:p>
      <w:pPr>
        <w:pStyle w:val="15"/>
        <w:spacing w:before="1" w:line="215" w:lineRule="exact"/>
        <w:ind w:left="75"/>
      </w:pPr>
      <w:r>
        <w:t>第 二 个</w:t>
      </w:r>
    </w:p>
    <w:p>
      <w:pPr>
        <w:pStyle w:val="15"/>
        <w:rPr>
          <w:sz w:val="20"/>
        </w:rPr>
      </w:pPr>
      <w:r>
        <w:br w:type="column"/>
      </w:r>
    </w:p>
    <w:p>
      <w:pPr>
        <w:pStyle w:val="15"/>
        <w:rPr>
          <w:sz w:val="20"/>
        </w:rPr>
      </w:pPr>
    </w:p>
    <w:p>
      <w:pPr>
        <w:pStyle w:val="15"/>
        <w:rPr>
          <w:sz w:val="20"/>
        </w:rPr>
      </w:pPr>
    </w:p>
    <w:p>
      <w:pPr>
        <w:pStyle w:val="15"/>
        <w:spacing w:before="9"/>
        <w:rPr>
          <w:sz w:val="27"/>
        </w:rPr>
      </w:pPr>
    </w:p>
    <w:p>
      <w:pPr>
        <w:pStyle w:val="15"/>
        <w:ind w:left="1990"/>
      </w:pPr>
      <w:r>
        <w:rPr>
          <w:rFonts w:ascii="PMingLiU" w:eastAsia="PMingLiU" w:hint="eastAsia"/>
          <w:spacing w:val="19"/>
        </w:rPr>
        <w:t>《</w:t>
      </w:r>
      <w:r>
        <w:rPr>
          <w:spacing w:val="17"/>
        </w:rPr>
        <w:t>河北省人口与计划生育条例</w:t>
      </w:r>
    </w:p>
    <w:p>
      <w:pPr>
        <w:pStyle w:val="15"/>
        <w:spacing w:before="58"/>
        <w:ind w:left="1990"/>
        <w:rPr>
          <w:rFonts w:ascii="PMingLiU" w:eastAsia="PMingLiU" w:hint="eastAsia"/>
        </w:rPr>
      </w:pPr>
      <w:r>
        <w:rPr>
          <w:rFonts w:ascii="PMingLiU" w:eastAsia="PMingLiU" w:hint="eastAsia"/>
        </w:rPr>
        <w:t>(2016</w:t>
      </w:r>
      <w:r>
        <w:rPr>
          <w:rFonts w:ascii="PMingLiU" w:eastAsia="PMingLiU" w:hint="eastAsia"/>
          <w:spacing w:val="37"/>
        </w:rPr>
        <w:t xml:space="preserve"> </w:t>
      </w:r>
      <w:r>
        <w:t>修正</w:t>
      </w:r>
      <w:r>
        <w:rPr>
          <w:rFonts w:ascii="PMingLiU" w:eastAsia="PMingLiU" w:hint="eastAsia"/>
          <w:spacing w:val="-30"/>
        </w:rPr>
        <w:t>)》;</w:t>
      </w:r>
      <w:r>
        <w:t>依据文号</w:t>
      </w:r>
      <w:r>
        <w:rPr>
          <w:rFonts w:ascii="PMingLiU" w:eastAsia="PMingLiU" w:hint="eastAsia"/>
        </w:rPr>
        <w:t>:(</w:t>
      </w:r>
      <w:r>
        <w:rPr>
          <w:spacing w:val="13"/>
        </w:rPr>
        <w:t>根据</w:t>
      </w:r>
      <w:r>
        <w:rPr>
          <w:rFonts w:ascii="PMingLiU" w:eastAsia="PMingLiU" w:hint="eastAsia"/>
        </w:rPr>
        <w:t>2016</w:t>
      </w:r>
    </w:p>
    <w:p>
      <w:pPr>
        <w:pStyle w:val="15"/>
        <w:spacing w:before="58" w:line="200" w:lineRule="exact"/>
        <w:ind w:left="1990"/>
      </w:pPr>
      <w:r>
        <w:rPr>
          <w:spacing w:val="-24"/>
        </w:rPr>
        <w:t xml:space="preserve">年 </w:t>
      </w:r>
      <w:r>
        <w:rPr>
          <w:rFonts w:ascii="PMingLiU" w:eastAsia="PMingLiU" w:hint="eastAsia"/>
        </w:rPr>
        <w:t>3</w:t>
      </w:r>
      <w:r>
        <w:rPr>
          <w:rFonts w:ascii="PMingLiU" w:eastAsia="PMingLiU" w:hint="eastAsia"/>
          <w:spacing w:val="-6"/>
        </w:rPr>
        <w:t xml:space="preserve"> </w:t>
      </w:r>
      <w:r>
        <w:rPr>
          <w:spacing w:val="-24"/>
        </w:rPr>
        <w:t xml:space="preserve">月 </w:t>
      </w:r>
      <w:r>
        <w:rPr>
          <w:rFonts w:ascii="PMingLiU" w:eastAsia="PMingLiU" w:hint="eastAsia"/>
        </w:rPr>
        <w:t>29</w:t>
      </w:r>
      <w:r>
        <w:rPr>
          <w:rFonts w:ascii="PMingLiU" w:eastAsia="PMingLiU" w:hint="eastAsia"/>
          <w:spacing w:val="-6"/>
        </w:rPr>
        <w:t xml:space="preserve"> </w:t>
      </w:r>
      <w:r>
        <w:t>日河北省第十二届人民</w:t>
      </w:r>
    </w:p>
    <w:p>
      <w:pPr>
        <w:pStyle w:val="15"/>
        <w:spacing w:line="205" w:lineRule="exact"/>
        <w:ind w:left="716"/>
      </w:pPr>
      <w:r>
        <w:rPr>
          <w:spacing w:val="6"/>
          <w:position w:val="-3"/>
        </w:rPr>
        <w:t xml:space="preserve">公 共 </w:t>
      </w:r>
      <w:r>
        <w:rPr>
          <w:spacing w:val="-36"/>
          <w:position w:val="12"/>
        </w:rPr>
        <w:t>镇</w:t>
      </w:r>
      <w:r>
        <w:rPr>
          <w:rFonts w:ascii="PMingLiU" w:eastAsia="PMingLiU" w:hint="eastAsia"/>
          <w:position w:val="12"/>
        </w:rPr>
        <w:t>（</w:t>
      </w:r>
      <w:r>
        <w:rPr>
          <w:position w:val="12"/>
        </w:rPr>
        <w:t>乡</w:t>
      </w:r>
      <w:r>
        <w:rPr>
          <w:rFonts w:ascii="PMingLiU" w:eastAsia="PMingLiU" w:hint="eastAsia"/>
          <w:spacing w:val="24"/>
          <w:position w:val="12"/>
        </w:rPr>
        <w:t>、</w:t>
      </w:r>
      <w:r>
        <w:rPr>
          <w:spacing w:val="3"/>
        </w:rPr>
        <w:t>代表大会常务委员会第二十次会</w:t>
      </w:r>
    </w:p>
    <w:p>
      <w:pPr>
        <w:pStyle w:val="15"/>
        <w:spacing w:before="75" w:line="290" w:lineRule="auto"/>
        <w:ind w:left="715" w:right="126"/>
        <w:jc w:val="both"/>
      </w:pPr>
      <w:r>
        <w:br w:type="column"/>
        <w:t>育龄夫妻符合法律法规规定生育第一个子女和第二个子女的</w:t>
      </w:r>
      <w:r>
        <w:rPr>
          <w:rFonts w:ascii="PMingLiU" w:eastAsia="PMingLiU" w:hint="eastAsia"/>
          <w:spacing w:val="4"/>
        </w:rPr>
        <w:t>，</w:t>
      </w:r>
      <w:r>
        <w:t>适</w:t>
      </w:r>
      <w:r>
        <w:rPr>
          <w:spacing w:val="1"/>
        </w:rPr>
        <w:t>用生育登记</w:t>
      </w:r>
      <w:r>
        <w:rPr>
          <w:rFonts w:ascii="PMingLiU" w:eastAsia="PMingLiU" w:hint="eastAsia"/>
          <w:spacing w:val="7"/>
        </w:rPr>
        <w:t>。</w:t>
      </w:r>
      <w:r>
        <w:rPr>
          <w:spacing w:val="1"/>
        </w:rPr>
        <w:t>符合下列条件之一</w:t>
      </w:r>
    </w:p>
    <w:p>
      <w:pPr>
        <w:pStyle w:val="15"/>
        <w:spacing w:before="4" w:line="271" w:lineRule="auto"/>
        <w:ind w:left="715" w:right="126"/>
        <w:jc w:val="both"/>
      </w:pPr>
      <w:r>
        <w:t>的</w:t>
      </w:r>
      <w:r>
        <w:rPr>
          <w:rFonts w:ascii="PMingLiU" w:eastAsia="PMingLiU" w:hint="eastAsia"/>
          <w:spacing w:val="-41"/>
        </w:rPr>
        <w:t>，</w:t>
      </w:r>
      <w:r>
        <w:t>予以登记</w:t>
      </w:r>
      <w:r>
        <w:rPr>
          <w:rFonts w:ascii="PMingLiU" w:eastAsia="PMingLiU" w:hint="eastAsia"/>
          <w:spacing w:val="-14"/>
        </w:rPr>
        <w:t>：1.</w:t>
      </w:r>
      <w:r>
        <w:rPr>
          <w:spacing w:val="-2"/>
        </w:rPr>
        <w:t>双方无子女的公</w:t>
      </w:r>
      <w:r>
        <w:t>民结婚后自愿安排生育第一个子女的</w:t>
      </w:r>
      <w:r>
        <w:rPr>
          <w:rFonts w:ascii="PMingLiU" w:eastAsia="PMingLiU" w:hint="eastAsia"/>
          <w:spacing w:val="-80"/>
        </w:rPr>
        <w:t>；</w:t>
      </w:r>
      <w:r>
        <w:rPr>
          <w:rFonts w:ascii="PMingLiU" w:eastAsia="PMingLiU" w:hint="eastAsia"/>
          <w:spacing w:val="1"/>
          <w:w w:val="104"/>
        </w:rPr>
        <w:t>2</w:t>
      </w:r>
      <w:r>
        <w:rPr>
          <w:rFonts w:ascii="PMingLiU" w:eastAsia="PMingLiU" w:hint="eastAsia"/>
          <w:spacing w:val="-2"/>
          <w:w w:val="104"/>
        </w:rPr>
        <w:t>.</w:t>
      </w:r>
      <w:r>
        <w:rPr>
          <w:spacing w:val="-2"/>
        </w:rPr>
        <w:t>夫妻双方已生育一个子女</w:t>
      </w:r>
    </w:p>
    <w:p>
      <w:pPr>
        <w:pStyle w:val="15"/>
        <w:spacing w:before="25"/>
        <w:ind w:left="715"/>
        <w:jc w:val="both"/>
        <w:rPr>
          <w:rFonts w:ascii="PMingLiU" w:eastAsia="PMingLiU" w:hint="eastAsia"/>
        </w:rPr>
      </w:pPr>
      <w:r>
        <w:rPr>
          <w:rFonts w:ascii="PMingLiU" w:eastAsia="PMingLiU" w:hint="eastAsia"/>
        </w:rPr>
        <w:t>（</w:t>
      </w:r>
      <w:r>
        <w:t>含收养</w:t>
      </w:r>
      <w:r>
        <w:rPr>
          <w:rFonts w:ascii="PMingLiU" w:eastAsia="PMingLiU" w:hint="eastAsia"/>
        </w:rPr>
        <w:t>）</w:t>
      </w:r>
      <w:r>
        <w:t>又生育第二个子女的</w:t>
      </w:r>
      <w:r>
        <w:rPr>
          <w:rFonts w:ascii="PMingLiU" w:eastAsia="PMingLiU" w:hint="eastAsia"/>
        </w:rPr>
        <w:t>；</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spacing w:before="2"/>
        <w:rPr>
          <w:rFonts w:ascii="PMingLiU" w:hAnsi="PMingLiU"/>
          <w:sz w:val="12"/>
        </w:rPr>
      </w:pPr>
    </w:p>
    <w:p>
      <w:pPr>
        <w:pStyle w:val="15"/>
        <w:spacing w:before="1" w:line="215" w:lineRule="exact"/>
        <w:ind w:left="715"/>
      </w:pPr>
      <w:r>
        <w:t>第二个子</w:t>
      </w:r>
    </w:p>
    <w:p>
      <w:pPr>
        <w:spacing w:after="0" w:line="215" w:lineRule="exact"/>
        <w:sectPr>
          <w:type w:val="continuous"/>
          <w:pgSz w:w="23820" w:h="16840" w:orient="landscape"/>
          <w:pgMar w:top="1400" w:right="1240" w:bottom="1060" w:left="1240" w:header="720" w:footer="720" w:gutter="0"/>
          <w:cols w:num="5" w:space="40" w:equalWidth="0">
            <w:col w:w="2032" w:space="40"/>
            <w:col w:w="833" w:space="301"/>
            <w:col w:w="4617" w:space="1199"/>
            <w:col w:w="3423" w:space="3095"/>
            <w:col w:w="5800"/>
          </w:cols>
          <w:docGrid w:linePitch="312" w:charSpace="0"/>
        </w:sectPr>
      </w:pPr>
    </w:p>
    <w:p>
      <w:pPr>
        <w:pStyle w:val="15"/>
        <w:spacing w:before="20"/>
        <w:ind w:left="252"/>
        <w:rPr>
          <w:rFonts w:ascii="PMingLiU" w:hAnsi="PMingLiU"/>
        </w:rPr>
      </w:pPr>
      <w:r>
        <w:rPr>
          <w:rFonts w:ascii="PMingLiU" w:hAnsi="PMingLiU"/>
          <w:w w:val="104"/>
        </w:rPr>
        <w:t>837</w:t>
      </w:r>
    </w:p>
    <w:p>
      <w:pPr>
        <w:pStyle w:val="15"/>
        <w:spacing w:before="56" w:line="245" w:lineRule="auto"/>
        <w:ind w:left="153"/>
      </w:pPr>
      <w:r>
        <w:br w:type="column"/>
        <w:t>二个子女生育登记</w:t>
      </w:r>
    </w:p>
    <w:p>
      <w:pPr>
        <w:pStyle w:val="15"/>
        <w:spacing w:before="17" w:line="242" w:lineRule="auto"/>
        <w:ind w:left="72" w:right="38"/>
      </w:pPr>
      <w:r>
        <w:br w:type="column"/>
        <w:t>子 女 生育登记</w:t>
      </w:r>
    </w:p>
    <w:p>
      <w:pPr>
        <w:pStyle w:val="15"/>
        <w:tabs>
          <w:tab w:val="left" w:pos="819"/>
        </w:tabs>
        <w:spacing w:before="77" w:line="202" w:lineRule="auto"/>
        <w:ind w:left="252"/>
        <w:jc w:val="center"/>
        <w:rPr>
          <w:rFonts w:ascii="PMingLiU" w:eastAsia="PMingLiU" w:hint="eastAsia"/>
        </w:rPr>
      </w:pPr>
      <w:r>
        <w:br w:type="column"/>
      </w:r>
      <w:r>
        <w:rPr>
          <w:position w:val="-7"/>
        </w:rPr>
        <w:t>服务</w:t>
        <w:tab/>
      </w:r>
      <w:r>
        <w:rPr>
          <w:spacing w:val="26"/>
        </w:rPr>
        <w:t>街</w:t>
      </w:r>
      <w:r>
        <w:rPr>
          <w:spacing w:val="28"/>
        </w:rPr>
        <w:t>道</w:t>
      </w:r>
      <w:r>
        <w:rPr>
          <w:rFonts w:ascii="PMingLiU" w:eastAsia="PMingLiU" w:hint="eastAsia"/>
          <w:spacing w:val="-19"/>
        </w:rPr>
        <w:t>）</w:t>
      </w:r>
    </w:p>
    <w:p>
      <w:pPr>
        <w:pStyle w:val="15"/>
        <w:spacing w:line="210" w:lineRule="exact"/>
        <w:ind w:left="403"/>
        <w:jc w:val="center"/>
      </w:pPr>
      <w:r>
        <w:t>级</w:t>
      </w:r>
    </w:p>
    <w:p>
      <w:pPr>
        <w:pStyle w:val="15"/>
        <w:spacing w:before="137" w:line="295" w:lineRule="auto"/>
        <w:ind w:left="72"/>
        <w:jc w:val="both"/>
        <w:rPr>
          <w:rFonts w:ascii="PMingLiU" w:eastAsia="PMingLiU" w:hint="eastAsia"/>
        </w:rPr>
      </w:pPr>
      <w:r>
        <w:br w:type="column"/>
        <w:t>议</w:t>
      </w:r>
      <w:r>
        <w:rPr>
          <w:rFonts w:ascii="PMingLiU" w:eastAsia="PMingLiU" w:hint="eastAsia"/>
        </w:rPr>
        <w:t>《</w:t>
      </w:r>
      <w:r>
        <w:t>河北省人民代表大会常务委员会关于修改</w:t>
      </w:r>
      <w:r>
        <w:rPr>
          <w:rFonts w:ascii="PMingLiU" w:eastAsia="PMingLiU" w:hint="eastAsia"/>
        </w:rPr>
        <w:t>〈</w:t>
      </w:r>
      <w:r>
        <w:t>河北省人口与计划生育条例</w:t>
      </w:r>
      <w:r>
        <w:rPr>
          <w:rFonts w:ascii="PMingLiU" w:eastAsia="PMingLiU" w:hint="eastAsia"/>
        </w:rPr>
        <w:t>〉</w:t>
      </w:r>
      <w:r>
        <w:t>的决定</w:t>
      </w:r>
      <w:r>
        <w:rPr>
          <w:rFonts w:ascii="PMingLiU" w:eastAsia="PMingLiU" w:hint="eastAsia"/>
        </w:rPr>
        <w:t>》</w:t>
      </w:r>
      <w:r>
        <w:t>修正</w:t>
      </w:r>
      <w:r>
        <w:rPr>
          <w:rFonts w:ascii="PMingLiU" w:eastAsia="PMingLiU" w:hint="eastAsia"/>
        </w:rPr>
        <w:t>)</w:t>
      </w:r>
      <w:r>
        <w:t>条款号</w:t>
      </w:r>
      <w:r>
        <w:rPr>
          <w:rFonts w:ascii="PMingLiU" w:eastAsia="PMingLiU" w:hint="eastAsia"/>
        </w:rPr>
        <w:t>:</w:t>
      </w:r>
      <w:r>
        <w:t>第二十一条</w:t>
      </w:r>
      <w:r>
        <w:rPr>
          <w:rFonts w:ascii="PMingLiU" w:eastAsia="PMingLiU" w:hint="eastAsia"/>
        </w:rPr>
        <w:t>。</w:t>
      </w:r>
    </w:p>
    <w:p>
      <w:pPr>
        <w:pStyle w:val="16"/>
        <w:numPr>
          <w:ilvl w:val="0"/>
          <w:numId w:val="2"/>
        </w:numPr>
        <w:tabs>
          <w:tab w:val="left" w:pos="783"/>
          <w:tab w:val="left" w:pos="784"/>
        </w:tabs>
        <w:spacing w:before="20" w:after="0" w:line="240" w:lineRule="auto"/>
        <w:ind w:left="783" w:right="0" w:hanging="711"/>
        <w:jc w:val="left"/>
        <w:rPr>
          <w:sz w:val="18"/>
        </w:rPr>
      </w:pPr>
      <w:r>
        <w:rPr>
          <w:sz w:val="18"/>
        </w:rPr>
        <w:br w:type="column"/>
        <w:t>自然人</w:t>
      </w:r>
    </w:p>
    <w:p>
      <w:pPr>
        <w:pStyle w:val="16"/>
        <w:numPr>
          <w:ilvl w:val="0"/>
          <w:numId w:val="3"/>
        </w:numPr>
        <w:tabs>
          <w:tab w:val="left" w:pos="395"/>
        </w:tabs>
        <w:spacing w:before="0" w:after="0" w:line="236" w:lineRule="exact"/>
        <w:ind w:left="394" w:right="0" w:hanging="142"/>
        <w:jc w:val="left"/>
        <w:rPr>
          <w:sz w:val="18"/>
        </w:rPr>
      </w:pPr>
      <w:r>
        <w:rPr>
          <w:spacing w:val="7"/>
          <w:sz w:val="18"/>
        </w:rPr>
        <w:br w:type="column"/>
      </w:r>
      <w:r>
        <w:rPr>
          <w:spacing w:val="6"/>
          <w:sz w:val="18"/>
        </w:rPr>
        <w:t>夫妻双方已生育过两个以上子</w:t>
      </w:r>
    </w:p>
    <w:p>
      <w:pPr>
        <w:pStyle w:val="15"/>
        <w:spacing w:before="58" w:line="295" w:lineRule="auto"/>
        <w:ind w:left="252" w:right="77"/>
        <w:jc w:val="both"/>
      </w:pPr>
      <w:r>
        <w:t>女</w:t>
      </w:r>
      <w:r>
        <w:rPr>
          <w:rFonts w:ascii="PMingLiU" w:eastAsia="PMingLiU" w:hint="eastAsia"/>
          <w:spacing w:val="4"/>
        </w:rPr>
        <w:t>（</w:t>
      </w:r>
      <w:r>
        <w:rPr>
          <w:spacing w:val="2"/>
        </w:rPr>
        <w:t>含收养</w:t>
      </w:r>
      <w:r>
        <w:rPr>
          <w:rFonts w:ascii="PMingLiU" w:eastAsia="PMingLiU" w:hint="eastAsia"/>
          <w:spacing w:val="4"/>
        </w:rPr>
        <w:t>），</w:t>
      </w:r>
      <w:r>
        <w:rPr>
          <w:spacing w:val="1"/>
        </w:rPr>
        <w:t>但有子女死亡或解除收养关系的</w:t>
      </w:r>
      <w:r>
        <w:rPr>
          <w:rFonts w:ascii="PMingLiU" w:eastAsia="PMingLiU" w:hint="eastAsia"/>
          <w:spacing w:val="4"/>
        </w:rPr>
        <w:t>，</w:t>
      </w:r>
      <w:r>
        <w:rPr>
          <w:spacing w:val="1"/>
        </w:rPr>
        <w:t>按夫妻现存子</w:t>
      </w:r>
      <w:r>
        <w:rPr>
          <w:spacing w:val="2"/>
        </w:rPr>
        <w:t>女数计算</w:t>
      </w:r>
      <w:r>
        <w:rPr>
          <w:rFonts w:ascii="PMingLiU" w:eastAsia="PMingLiU" w:hint="eastAsia"/>
        </w:rPr>
        <w:t>，</w:t>
      </w:r>
      <w:r>
        <w:rPr>
          <w:spacing w:val="1"/>
        </w:rPr>
        <w:t>生育第一个子女或第</w:t>
      </w:r>
      <w:r>
        <w:rPr>
          <w:spacing w:val="-1"/>
        </w:rPr>
        <w:t>二个子女的</w:t>
      </w:r>
      <w:r>
        <w:rPr>
          <w:rFonts w:ascii="PMingLiU" w:eastAsia="PMingLiU" w:hint="eastAsia"/>
          <w:spacing w:val="-14"/>
        </w:rPr>
        <w:t>；4.</w:t>
      </w:r>
      <w:r>
        <w:t>再婚夫妻</w:t>
      </w:r>
      <w:r>
        <w:rPr>
          <w:rFonts w:ascii="PMingLiU" w:eastAsia="PMingLiU" w:hint="eastAsia"/>
          <w:spacing w:val="-41"/>
        </w:rPr>
        <w:t>，</w:t>
      </w:r>
      <w:r>
        <w:rPr>
          <w:spacing w:val="-6"/>
        </w:rPr>
        <w:t>再婚前</w:t>
      </w:r>
    </w:p>
    <w:p>
      <w:pPr>
        <w:pStyle w:val="15"/>
        <w:spacing w:line="271" w:lineRule="auto"/>
        <w:ind w:left="252"/>
        <w:jc w:val="both"/>
        <w:rPr>
          <w:rFonts w:ascii="PMingLiU" w:eastAsia="PMingLiU" w:hint="eastAsia"/>
        </w:rPr>
      </w:pPr>
      <w:r>
        <w:rPr>
          <w:spacing w:val="1"/>
        </w:rPr>
        <w:t>合计只有一个子女</w:t>
      </w:r>
      <w:r>
        <w:rPr>
          <w:rFonts w:ascii="PMingLiU" w:eastAsia="PMingLiU" w:hint="eastAsia"/>
          <w:spacing w:val="4"/>
        </w:rPr>
        <w:t>（</w:t>
      </w:r>
      <w:r>
        <w:rPr>
          <w:spacing w:val="2"/>
        </w:rPr>
        <w:t>含收养</w:t>
      </w:r>
      <w:r>
        <w:rPr>
          <w:rFonts w:ascii="PMingLiU" w:eastAsia="PMingLiU" w:hint="eastAsia"/>
        </w:rPr>
        <w:t xml:space="preserve">）， </w:t>
      </w:r>
      <w:r>
        <w:rPr>
          <w:spacing w:val="17"/>
        </w:rPr>
        <w:t>婚后自愿安排生育第二个子女</w:t>
      </w:r>
      <w:r>
        <w:rPr>
          <w:spacing w:val="-1"/>
        </w:rPr>
        <w:t>的</w:t>
      </w:r>
      <w:r>
        <w:rPr>
          <w:rFonts w:ascii="PMingLiU" w:eastAsia="PMingLiU" w:hint="eastAsia"/>
          <w:spacing w:val="-1"/>
        </w:rPr>
        <w:t>；5.</w:t>
      </w:r>
      <w:r>
        <w:rPr>
          <w:spacing w:val="-1"/>
        </w:rPr>
        <w:t>其他符合生育登记条件的</w:t>
      </w:r>
      <w:r>
        <w:rPr>
          <w:rFonts w:ascii="PMingLiU" w:eastAsia="PMingLiU" w:hint="eastAsia"/>
          <w:spacing w:val="-19"/>
        </w:rPr>
        <w:t>。</w:t>
      </w:r>
    </w:p>
    <w:p>
      <w:pPr>
        <w:pStyle w:val="15"/>
        <w:tabs>
          <w:tab w:val="left" w:pos="708"/>
          <w:tab w:val="left" w:pos="1572"/>
          <w:tab w:val="left" w:pos="2266"/>
          <w:tab w:val="left" w:pos="2974"/>
        </w:tabs>
        <w:spacing w:before="17"/>
        <w:ind w:left="-5"/>
      </w:pPr>
      <w:r>
        <w:br w:type="column"/>
        <w:t>否</w:t>
        <w:tab/>
        <w:t>无</w:t>
        <w:tab/>
        <w:t>无</w:t>
        <w:tab/>
        <w:t>否</w:t>
        <w:tab/>
        <w:t>否</w:t>
      </w:r>
    </w:p>
    <w:p>
      <w:pPr>
        <w:pStyle w:val="15"/>
        <w:spacing w:before="17" w:line="242" w:lineRule="auto"/>
        <w:ind w:left="252"/>
      </w:pPr>
      <w:r>
        <w:br w:type="column"/>
        <w:t>女生育登记卡</w:t>
      </w:r>
    </w:p>
    <w:p>
      <w:pPr>
        <w:pStyle w:val="15"/>
        <w:tabs>
          <w:tab w:val="left" w:pos="924"/>
          <w:tab w:val="left" w:pos="3264"/>
        </w:tabs>
        <w:spacing w:before="22"/>
        <w:ind w:left="72"/>
      </w:pPr>
      <w:r>
        <w:br w:type="column"/>
        <w:t>证照</w:t>
        <w:tab/>
      </w:r>
      <w:r>
        <w:rPr>
          <w:rFonts w:ascii="PMingLiU" w:eastAsia="PMingLiU" w:hint="eastAsia"/>
        </w:rPr>
        <w:t>1</w:t>
      </w:r>
      <w:r>
        <w:rPr>
          <w:rFonts w:ascii="PMingLiU" w:eastAsia="PMingLiU" w:hint="eastAsia"/>
          <w:spacing w:val="-75"/>
        </w:rPr>
        <w:t>、</w:t>
      </w:r>
      <w:r>
        <w:t>夫妻双方身份证</w:t>
      </w:r>
      <w:r>
        <w:rPr>
          <w:spacing w:val="26"/>
        </w:rPr>
        <w:t xml:space="preserve"> </w:t>
      </w:r>
      <w:r>
        <w:t>纸质</w:t>
        <w:tab/>
        <w:t>原件</w:t>
      </w:r>
    </w:p>
    <w:p>
      <w:pPr>
        <w:spacing w:after="0"/>
        <w:sectPr>
          <w:type w:val="continuous"/>
          <w:pgSz w:w="23820" w:h="16840" w:orient="landscape"/>
          <w:pgMar w:top="1400" w:right="1240" w:bottom="1060" w:left="1240" w:header="720" w:footer="720" w:gutter="0"/>
          <w:cols w:num="10" w:space="40" w:equalWidth="0">
            <w:col w:w="523" w:space="40"/>
            <w:col w:w="1471" w:space="39"/>
            <w:col w:w="831" w:space="766"/>
            <w:col w:w="1415" w:space="39"/>
            <w:col w:w="2656" w:space="40"/>
            <w:col w:w="1364" w:space="301"/>
            <w:col w:w="2908" w:space="39"/>
            <w:col w:w="3195" w:space="376"/>
            <w:col w:w="988" w:space="40"/>
            <w:col w:w="4309"/>
          </w:cols>
          <w:docGrid w:linePitch="312" w:charSpace="0"/>
        </w:sectPr>
      </w:pPr>
    </w:p>
    <w:p>
      <w:pPr>
        <w:pStyle w:val="15"/>
        <w:spacing w:before="149" w:line="249" w:lineRule="exact"/>
        <w:ind w:left="716"/>
      </w:pPr>
      <w:r>
        <w:t>计划生育</w:t>
      </w:r>
      <w:r>
        <w:rPr>
          <w:rFonts w:ascii="PMingLiU" w:eastAsia="PMingLiU" w:hint="eastAsia"/>
        </w:rPr>
        <w:t>、</w:t>
      </w:r>
      <w:r>
        <w:t>生殖</w:t>
      </w:r>
    </w:p>
    <w:p>
      <w:pPr>
        <w:pStyle w:val="15"/>
        <w:spacing w:before="8"/>
        <w:rPr>
          <w:sz w:val="17"/>
        </w:rPr>
      </w:pPr>
      <w:r>
        <w:br w:type="column"/>
      </w:r>
    </w:p>
    <w:p>
      <w:pPr>
        <w:pStyle w:val="15"/>
        <w:spacing w:line="172" w:lineRule="exact"/>
        <w:ind w:left="716"/>
        <w:rPr>
          <w:rFonts w:ascii="PMingLiU" w:eastAsia="PMingLiU" w:hint="eastAsia"/>
        </w:rPr>
      </w:pPr>
      <w:r>
        <w:rPr>
          <w:position w:val="-3"/>
        </w:rPr>
        <w:t xml:space="preserve">公 共 </w:t>
      </w:r>
      <w:r>
        <w:t>镇</w:t>
      </w:r>
      <w:r>
        <w:rPr>
          <w:rFonts w:ascii="PMingLiU" w:eastAsia="PMingLiU" w:hint="eastAsia"/>
        </w:rPr>
        <w:t>（</w:t>
      </w:r>
      <w:r>
        <w:t>乡</w:t>
      </w:r>
      <w:r>
        <w:rPr>
          <w:rFonts w:ascii="PMingLiU" w:eastAsia="PMingLiU" w:hint="eastAsia"/>
        </w:rPr>
        <w:t>、《</w:t>
      </w:r>
      <w:r>
        <w:t>河北省人口与计划生育条例</w:t>
      </w:r>
      <w:r>
        <w:rPr>
          <w:rFonts w:ascii="PMingLiU" w:eastAsia="PMingLiU" w:hint="eastAsia"/>
        </w:rPr>
        <w:t>》</w:t>
      </w:r>
    </w:p>
    <w:p>
      <w:pPr>
        <w:spacing w:after="0" w:line="172" w:lineRule="exact"/>
        <w:rPr>
          <w:rFonts w:ascii="PMingLiU" w:eastAsia="PMingLiU" w:hint="eastAsia"/>
        </w:rPr>
        <w:sectPr>
          <w:type w:val="continuous"/>
          <w:pgSz w:w="23820" w:h="16840" w:orient="landscape"/>
          <w:pgMar w:top="1400" w:right="1240" w:bottom="1060" w:left="1240" w:header="720" w:footer="720" w:gutter="0"/>
          <w:cols w:num="2" w:space="1135" w:equalWidth="0">
            <w:col w:w="2072" w:space="1135"/>
            <w:col w:w="18133"/>
          </w:cols>
          <w:docGrid w:linePitch="312" w:charSpace="0"/>
        </w:sectPr>
      </w:pPr>
    </w:p>
    <w:p>
      <w:pPr>
        <w:pStyle w:val="15"/>
        <w:spacing w:line="234" w:lineRule="exact"/>
        <w:ind w:left="252"/>
        <w:rPr>
          <w:rFonts w:ascii="PMingLiU" w:hAnsi="PMingLiU"/>
        </w:rPr>
      </w:pPr>
      <w:r>
        <mc:AlternateContent>
          <mc:Choice Requires="wps">
            <w:drawing>
              <wp:anchor distT="0" distB="0" distL="114298" distR="114298" simplePos="0" relativeHeight="2" behindDoc="1" locked="0" layoutInCell="1" hidden="0" allowOverlap="1">
                <wp:simplePos x="0" y="0"/>
                <wp:positionH relativeFrom="page">
                  <wp:posOffset>861060</wp:posOffset>
                </wp:positionH>
                <wp:positionV relativeFrom="page">
                  <wp:posOffset>974089</wp:posOffset>
                </wp:positionV>
                <wp:extent cx="13399770" cy="8818245"/>
                <wp:effectExtent l="1270" t="74930" r="10160" b="0"/>
                <wp:wrapNone/>
                <wp:docPr id="16" name="任意多边形 5"/>
                <wp:cNvGraphicFramePr>
                  <a:graphicFrameLocks noChangeAspect="0"/>
                </wp:cNvGraphicFramePr>
                <a:graphic>
                  <a:graphicData uri="http://schemas.microsoft.com/office/word/2010/wordprocessingShape">
                    <wps:wsp>
                      <wps:cNvSpPr/>
                      <wps:spPr>
                        <a:xfrm rot="0">
                          <a:off x="0" y="0"/>
                          <a:ext cx="13399770" cy="8818245"/>
                        </a:xfrm>
                        <a:custGeom>
                          <a:gdLst>
                            <a:gd name="T1" fmla="*/ 0 w 21600"/>
                            <a:gd name="T2" fmla="*/ 0 h 21600"/>
                            <a:gd name="T3" fmla="*/ 21600 w 21600"/>
                            <a:gd name="T4" fmla="*/ 21600 h 21600"/>
                          </a:gdLst>
                          <a:rect l="T1" t="T2" r="T3" b="T4"/>
                          <a:pathLst>
                            <a:path w="21600" h="21600">
                              <a:moveTo>
                                <a:pt x="0" y="7"/>
                              </a:moveTo>
                              <a:lnTo>
                                <a:pt x="21600" y="7"/>
                              </a:lnTo>
                              <a:close/>
                              <a:moveTo>
                                <a:pt x="0" y="2158"/>
                              </a:moveTo>
                              <a:lnTo>
                                <a:pt x="21600" y="2158"/>
                              </a:lnTo>
                              <a:close/>
                              <a:moveTo>
                                <a:pt x="0" y="8525"/>
                              </a:moveTo>
                              <a:lnTo>
                                <a:pt x="21600" y="8525"/>
                              </a:lnTo>
                              <a:close/>
                              <a:moveTo>
                                <a:pt x="0" y="13126"/>
                              </a:moveTo>
                              <a:lnTo>
                                <a:pt x="21600" y="13126"/>
                              </a:lnTo>
                              <a:close/>
                              <a:moveTo>
                                <a:pt x="0" y="20193"/>
                              </a:moveTo>
                              <a:lnTo>
                                <a:pt x="21600" y="20193"/>
                              </a:lnTo>
                              <a:close/>
                              <a:moveTo>
                                <a:pt x="0" y="21592"/>
                              </a:moveTo>
                              <a:lnTo>
                                <a:pt x="21600" y="21592"/>
                              </a:lnTo>
                              <a:close/>
                              <a:moveTo>
                                <a:pt x="4" y="0"/>
                              </a:moveTo>
                              <a:lnTo>
                                <a:pt x="4" y="21600"/>
                              </a:lnTo>
                              <a:close/>
                              <a:moveTo>
                                <a:pt x="549" y="877"/>
                              </a:moveTo>
                              <a:lnTo>
                                <a:pt x="3843" y="877"/>
                              </a:lnTo>
                              <a:close/>
                              <a:moveTo>
                                <a:pt x="554" y="0"/>
                              </a:moveTo>
                              <a:lnTo>
                                <a:pt x="554" y="21584"/>
                              </a:lnTo>
                              <a:close/>
                              <a:moveTo>
                                <a:pt x="2019" y="869"/>
                              </a:moveTo>
                              <a:lnTo>
                                <a:pt x="2019" y="21584"/>
                              </a:lnTo>
                              <a:close/>
                              <a:moveTo>
                                <a:pt x="2871" y="869"/>
                              </a:moveTo>
                              <a:lnTo>
                                <a:pt x="2871" y="21584"/>
                              </a:lnTo>
                              <a:close/>
                              <a:moveTo>
                                <a:pt x="3838" y="0"/>
                              </a:moveTo>
                              <a:lnTo>
                                <a:pt x="3838" y="21584"/>
                              </a:lnTo>
                              <a:close/>
                              <a:moveTo>
                                <a:pt x="4416" y="0"/>
                              </a:moveTo>
                              <a:lnTo>
                                <a:pt x="4416" y="21584"/>
                              </a:lnTo>
                              <a:close/>
                              <a:moveTo>
                                <a:pt x="5142" y="0"/>
                              </a:moveTo>
                              <a:lnTo>
                                <a:pt x="5142" y="21584"/>
                              </a:lnTo>
                              <a:close/>
                              <a:moveTo>
                                <a:pt x="7902" y="0"/>
                              </a:moveTo>
                              <a:lnTo>
                                <a:pt x="7902" y="21584"/>
                              </a:lnTo>
                              <a:close/>
                              <a:moveTo>
                                <a:pt x="8627" y="0"/>
                              </a:moveTo>
                              <a:lnTo>
                                <a:pt x="8627" y="21584"/>
                              </a:lnTo>
                              <a:close/>
                              <a:moveTo>
                                <a:pt x="9789" y="0"/>
                              </a:moveTo>
                              <a:lnTo>
                                <a:pt x="9789" y="21584"/>
                              </a:lnTo>
                              <a:close/>
                              <a:moveTo>
                                <a:pt x="12539" y="877"/>
                              </a:moveTo>
                              <a:lnTo>
                                <a:pt x="14872" y="877"/>
                              </a:lnTo>
                              <a:close/>
                              <a:moveTo>
                                <a:pt x="12544" y="0"/>
                              </a:moveTo>
                              <a:lnTo>
                                <a:pt x="12544" y="21584"/>
                              </a:lnTo>
                              <a:close/>
                              <a:moveTo>
                                <a:pt x="13274" y="869"/>
                              </a:moveTo>
                              <a:lnTo>
                                <a:pt x="13274" y="21584"/>
                              </a:lnTo>
                              <a:close/>
                              <a:moveTo>
                                <a:pt x="14159" y="869"/>
                              </a:moveTo>
                              <a:lnTo>
                                <a:pt x="14159" y="21584"/>
                              </a:lnTo>
                              <a:close/>
                              <a:moveTo>
                                <a:pt x="14867" y="0"/>
                              </a:moveTo>
                              <a:lnTo>
                                <a:pt x="14867" y="21584"/>
                              </a:lnTo>
                              <a:close/>
                              <a:moveTo>
                                <a:pt x="15593" y="0"/>
                              </a:moveTo>
                              <a:lnTo>
                                <a:pt x="15593" y="21584"/>
                              </a:lnTo>
                              <a:close/>
                              <a:moveTo>
                                <a:pt x="16461" y="0"/>
                              </a:moveTo>
                              <a:lnTo>
                                <a:pt x="16461" y="21584"/>
                              </a:lnTo>
                              <a:close/>
                              <a:moveTo>
                                <a:pt x="17329" y="0"/>
                              </a:moveTo>
                              <a:lnTo>
                                <a:pt x="17329" y="21584"/>
                              </a:lnTo>
                              <a:close/>
                              <a:moveTo>
                                <a:pt x="18196" y="877"/>
                              </a:moveTo>
                              <a:lnTo>
                                <a:pt x="21600" y="877"/>
                              </a:lnTo>
                              <a:close/>
                              <a:moveTo>
                                <a:pt x="18201" y="0"/>
                              </a:moveTo>
                              <a:lnTo>
                                <a:pt x="18201" y="21584"/>
                              </a:lnTo>
                              <a:close/>
                              <a:moveTo>
                                <a:pt x="19807" y="869"/>
                              </a:moveTo>
                              <a:lnTo>
                                <a:pt x="19807" y="21584"/>
                              </a:lnTo>
                              <a:close/>
                              <a:moveTo>
                                <a:pt x="20597" y="869"/>
                              </a:moveTo>
                              <a:lnTo>
                                <a:pt x="20597" y="21584"/>
                              </a:lnTo>
                              <a:close/>
                              <a:moveTo>
                                <a:pt x="21594" y="15"/>
                              </a:moveTo>
                              <a:lnTo>
                                <a:pt x="21594" y="21600"/>
                              </a:lnTo>
                              <a:close/>
                            </a:path>
                          </a:pathLst>
                        </a:custGeom>
                        <a:noFill/>
                        <a:ln w="6096" cmpd="sng" cap="flat">
                          <a:solidFill>
                            <a:srgbClr val="000000"/>
                          </a:solidFill>
                          <a:prstDash val="solid"/>
                          <a:round/>
                        </a:ln>
                      </wps:spPr>
                      <wps:bodyPr vert="horz" wrap="square" lIns="91440" tIns="45720" rIns="91440" bIns="45720" anchor="t" anchorCtr="0" upright="1">
                        <a:noAutofit/>
                      </wps:bodyPr>
                    </wps:wsp>
                  </a:graphicData>
                </a:graphic>
              </wp:anchor>
            </w:drawing>
          </mc:Choice>
          <mc:Fallback>
            <w:pict>
              <v:shape type="#_x0000_t0" id="任意多边形 5 17" o:spid="_x0000_s17" filled="f" stroked="t" strokeweight="0.48pt" coordsize="21102,13886" path="m,4l21101,4m,1387l21101,1387m,5480l21101,5480m,8439l21101,8439m,12982l21101,12982m,13881l21101,13881m4,l4,13886m536,563l3754,563m541,l541,13876m1972,558l1972,13876m2804,558l2804,13876m3749,l3749,13876m4314,l4314,13876m5023,l5023,13876m7719,l7719,13876m8428,l8428,13876m9563,l9563,13876m12249,563l14529,563m12254,l12254,13876m12967,558l12967,13876m13832,558l13832,13876m14524,l14524,13876m15233,l15233,13876m16081,l16081,13876m16929,l16929,13876m17776,563l21101,563m17781,l17781,13876m19350,558l19350,13876m20122,558l20122,13876m21096,9l21096,13886e" style="position:absolute;margin-left:67.8pt;margin-top:76.7pt;width:1055.1pt;height:694.35pt;z-index:-25;mso-position-horizontal:absolute;mso-position-horizontal-relative:page;mso-position-vertical:absolute;mso-position-vertical-relative:page;mso-wrap-distance-left:8.999863pt;mso-wrap-distance-right:8.999863pt;">
                <v:stroke color="#000000"/>
              </v:shape>
            </w:pict>
          </mc:Fallback>
        </mc:AlternateContent>
      </w:r>
      <w:r>
        <w:rPr>
          <w:rFonts w:ascii="PMingLiU" w:hAnsi="PMingLiU"/>
          <w:w w:val="104"/>
        </w:rPr>
        <w:t>838</w:t>
      </w:r>
    </w:p>
    <w:p>
      <w:pPr>
        <w:pStyle w:val="15"/>
        <w:spacing w:before="18" w:line="245" w:lineRule="auto"/>
        <w:ind w:left="153" w:right="38"/>
      </w:pPr>
      <w:r>
        <w:br w:type="column"/>
        <w:t>保健咨询指导和技术服务</w:t>
      </w:r>
    </w:p>
    <w:p>
      <w:pPr>
        <w:pStyle w:val="15"/>
        <w:tabs>
          <w:tab w:val="left" w:pos="819"/>
        </w:tabs>
        <w:spacing w:before="98"/>
        <w:ind w:left="252"/>
        <w:rPr>
          <w:rFonts w:ascii="PMingLiU" w:eastAsia="PMingLiU" w:hint="eastAsia"/>
        </w:rPr>
      </w:pPr>
      <w:r>
        <w:br w:type="column"/>
      </w:r>
      <w:r>
        <w:rPr>
          <w:position w:val="4"/>
        </w:rPr>
        <w:t>服务</w:t>
        <w:tab/>
      </w:r>
      <w:r>
        <w:rPr>
          <w:spacing w:val="26"/>
        </w:rPr>
        <w:t>街</w:t>
      </w:r>
      <w:r>
        <w:rPr>
          <w:spacing w:val="28"/>
        </w:rPr>
        <w:t>道</w:t>
      </w:r>
      <w:r>
        <w:rPr>
          <w:rFonts w:ascii="PMingLiU" w:eastAsia="PMingLiU" w:hint="eastAsia"/>
          <w:spacing w:val="-19"/>
        </w:rPr>
        <w:t>）</w:t>
      </w:r>
    </w:p>
    <w:p>
      <w:pPr>
        <w:pStyle w:val="15"/>
        <w:tabs>
          <w:tab w:val="left" w:pos="3478"/>
          <w:tab w:val="left" w:pos="4613"/>
          <w:tab w:val="left" w:pos="7303"/>
          <w:tab w:val="left" w:pos="8016"/>
          <w:tab w:val="left" w:pos="8880"/>
          <w:tab w:val="left" w:pos="9574"/>
          <w:tab w:val="left" w:pos="10282"/>
          <w:tab w:val="left" w:pos="11131"/>
          <w:tab w:val="left" w:pos="11979"/>
          <w:tab w:val="left" w:pos="12831"/>
          <w:tab w:val="left" w:pos="14400"/>
          <w:tab w:val="left" w:pos="15171"/>
        </w:tabs>
        <w:spacing w:line="186" w:lineRule="exact"/>
        <w:ind w:left="2767"/>
      </w:pPr>
      <w:r>
        <w:br w:type="column"/>
      </w:r>
      <w:r>
        <w:rPr>
          <w:rFonts w:ascii="PMingLiU" w:eastAsia="PMingLiU" w:hint="eastAsia"/>
        </w:rPr>
        <w:t>1</w:t>
        <w:tab/>
      </w:r>
      <w:r>
        <w:t>自然人</w:t>
        <w:tab/>
        <w:t>实行计划生育的育龄夫妻</w:t>
        <w:tab/>
        <w:t>否</w:t>
        <w:tab/>
        <w:t>无</w:t>
        <w:tab/>
        <w:t>无</w:t>
        <w:tab/>
        <w:t>否</w:t>
        <w:tab/>
        <w:t>否</w:t>
        <w:tab/>
        <w:t>无</w:t>
        <w:tab/>
        <w:t>无</w:t>
        <w:tab/>
        <w:t>身份证</w:t>
        <w:tab/>
        <w:t>纸质</w:t>
        <w:tab/>
        <w:t>原件</w:t>
      </w:r>
    </w:p>
    <w:p>
      <w:pPr>
        <w:pStyle w:val="15"/>
        <w:spacing w:line="204" w:lineRule="exact"/>
        <w:ind w:left="72"/>
        <w:rPr>
          <w:rFonts w:ascii="PMingLiU" w:eastAsia="PMingLiU" w:hint="eastAsia"/>
        </w:rPr>
      </w:pPr>
      <w:r>
        <w:rPr>
          <w:rFonts w:ascii="PMingLiU" w:eastAsia="PMingLiU" w:hint="eastAsia"/>
          <w:w w:val="104"/>
        </w:rPr>
        <w:t xml:space="preserve">(2016 </w:t>
      </w:r>
      <w:r>
        <w:rPr>
          <w:w w:val="104"/>
        </w:rPr>
        <w:t>年修正</w:t>
      </w:r>
      <w:r>
        <w:rPr>
          <w:rFonts w:ascii="PMingLiU" w:eastAsia="PMingLiU" w:hint="eastAsia"/>
          <w:w w:val="104"/>
        </w:rPr>
        <w:t>)</w:t>
      </w:r>
      <w:r>
        <w:rPr>
          <w:w w:val="104"/>
        </w:rPr>
        <w:t>第三十八条</w:t>
      </w:r>
      <w:r>
        <w:rPr>
          <w:rFonts w:ascii="PMingLiU" w:eastAsia="PMingLiU" w:hint="eastAsia"/>
          <w:w w:val="104"/>
        </w:rPr>
        <w:t>。</w:t>
      </w:r>
    </w:p>
    <w:p>
      <w:pPr>
        <w:spacing w:after="0" w:line="204" w:lineRule="exact"/>
        <w:rPr>
          <w:rFonts w:ascii="PMingLiU" w:eastAsia="PMingLiU" w:hint="eastAsia"/>
        </w:rPr>
        <w:sectPr>
          <w:type w:val="continuous"/>
          <w:pgSz w:w="23820" w:h="16840" w:orient="landscape"/>
          <w:pgMar w:top="1400" w:right="1240" w:bottom="1060" w:left="1240" w:header="720" w:footer="720" w:gutter="0"/>
          <w:cols w:num="4" w:space="40" w:equalWidth="0">
            <w:col w:w="523" w:space="40"/>
            <w:col w:w="1511" w:space="1595"/>
            <w:col w:w="1415" w:space="40"/>
            <w:col w:w="16216"/>
          </w:cols>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rFonts w:ascii="PMingLiU" w:hAnsi="PMingLiU"/>
                <w:sz w:val="18"/>
              </w:rPr>
            </w:pPr>
          </w:p>
          <w:p>
            <w:pPr>
              <w:pStyle w:val="17"/>
              <w:spacing w:before="10"/>
              <w:rPr>
                <w:rFonts w:ascii="PMingLiU" w:hAnsi="PMingLiU"/>
                <w:sz w:val="22"/>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rFonts w:ascii="PMingLiU" w:hAnsi="PMingLiU"/>
                <w:sz w:val="18"/>
              </w:rPr>
            </w:pPr>
          </w:p>
          <w:p>
            <w:pPr>
              <w:pStyle w:val="17"/>
              <w:spacing w:before="10"/>
              <w:rPr>
                <w:rFonts w:ascii="PMingLiU" w:hAnsi="PMingLiU"/>
                <w:sz w:val="22"/>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1"/>
              <w:rPr>
                <w:rFonts w:ascii="PMingLiU" w:hAnsi="PMingLiU"/>
                <w:sz w:val="24"/>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rFonts w:ascii="PMingLiU" w:hAnsi="PMingLiU"/>
                <w:sz w:val="18"/>
              </w:rPr>
            </w:pPr>
          </w:p>
          <w:p>
            <w:pPr>
              <w:pStyle w:val="17"/>
              <w:spacing w:before="10"/>
              <w:rPr>
                <w:rFonts w:ascii="PMingLiU" w:hAnsi="PMingLiU"/>
                <w:sz w:val="22"/>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rFonts w:ascii="PMingLiU" w:hAnsi="PMingLiU"/>
                <w:sz w:val="18"/>
              </w:rPr>
            </w:pPr>
          </w:p>
          <w:p>
            <w:pPr>
              <w:pStyle w:val="17"/>
              <w:spacing w:before="10"/>
              <w:rPr>
                <w:rFonts w:ascii="PMingLiU" w:hAnsi="PMingLiU"/>
                <w:sz w:val="22"/>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12"/>
              <w:rPr>
                <w:rFonts w:ascii="PMingLiU" w:hAnsi="PMingLiU"/>
                <w:sz w:val="15"/>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12"/>
              <w:rPr>
                <w:rFonts w:ascii="PMingLiU" w:hAnsi="PMingLiU"/>
                <w:sz w:val="15"/>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6"/>
              <w:rPr>
                <w:rFonts w:ascii="PMingLiU" w:hAnsi="PMingLiU"/>
                <w:sz w:val="12"/>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6"/>
              <w:rPr>
                <w:rFonts w:ascii="PMingLiU" w:hAnsi="PMingLiU"/>
                <w:sz w:val="12"/>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044"/>
        </w:trPr>
        <w:tc>
          <w:tcPr>
            <w:tcW w:w="537" w:type="dxa"/>
          </w:tcPr>
          <w:p>
            <w:pPr>
              <w:pStyle w:val="17"/>
              <w:rPr>
                <w:rFonts w:ascii="Times New Roman" w:hAnsi="Times New Roman"/>
                <w:sz w:val="18"/>
              </w:rPr>
            </w:pP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spacing w:before="99"/>
              <w:ind w:left="57"/>
              <w:rPr>
                <w:sz w:val="18"/>
              </w:rPr>
            </w:pPr>
            <w:r>
              <w:rPr>
                <w:sz w:val="18"/>
              </w:rPr>
              <w:t>级</w:t>
            </w:r>
            <w:r>
              <w:rPr>
                <w:rFonts w:ascii="PMingLiU" w:eastAsia="PMingLiU" w:hint="eastAsia"/>
                <w:sz w:val="18"/>
              </w:rPr>
              <w:t>、</w:t>
            </w:r>
            <w:r>
              <w:rPr>
                <w:sz w:val="18"/>
              </w:rPr>
              <w:t>村</w:t>
            </w:r>
          </w:p>
          <w:p>
            <w:pPr>
              <w:pStyle w:val="17"/>
              <w:tabs>
                <w:tab w:val="left" w:pos="472"/>
              </w:tabs>
              <w:spacing w:line="310" w:lineRule="atLeast"/>
              <w:ind w:left="57" w:right="44"/>
              <w:rPr>
                <w:sz w:val="18"/>
              </w:rPr>
            </w:pPr>
            <w:r>
              <w:rPr>
                <w:rFonts w:ascii="PMingLiU" w:eastAsia="PMingLiU" w:hint="eastAsia"/>
                <w:sz w:val="18"/>
              </w:rPr>
              <w:t>（</w:t>
              <w:tab/>
            </w:r>
            <w:r>
              <w:rPr>
                <w:spacing w:val="-17"/>
                <w:sz w:val="18"/>
              </w:rPr>
              <w:t>社</w:t>
            </w:r>
            <w:r>
              <w:rPr>
                <w:sz w:val="18"/>
              </w:rPr>
              <w:t>区</w:t>
            </w:r>
            <w:r>
              <w:rPr>
                <w:rFonts w:ascii="PMingLiU" w:eastAsia="PMingLiU" w:hint="eastAsia"/>
                <w:sz w:val="18"/>
              </w:rPr>
              <w:t>）</w:t>
            </w:r>
            <w:r>
              <w:rPr>
                <w:sz w:val="18"/>
              </w:rPr>
              <w:t>级</w:t>
            </w:r>
          </w:p>
        </w:tc>
        <w:tc>
          <w:tcPr>
            <w:tcW w:w="2696"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13"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tcPr>
          <w:p>
            <w:pPr>
              <w:pStyle w:val="17"/>
              <w:rPr>
                <w:rFonts w:ascii="Times New Roman" w:hAnsi="Times New Roman"/>
                <w:sz w:val="18"/>
              </w:rPr>
            </w:pPr>
          </w:p>
        </w:tc>
      </w:tr>
      <w:tr>
        <w:trPr>
          <w:trHeight w:val="1664"/>
        </w:trPr>
        <w:tc>
          <w:tcPr>
            <w:tcW w:w="537" w:type="dxa"/>
          </w:tcPr>
          <w:p>
            <w:pPr>
              <w:pStyle w:val="17"/>
              <w:rPr>
                <w:rFonts w:ascii="PMingLiU" w:hAnsi="PMingLiU"/>
                <w:sz w:val="20"/>
              </w:rPr>
            </w:pPr>
          </w:p>
          <w:p>
            <w:pPr>
              <w:pStyle w:val="17"/>
              <w:rPr>
                <w:rFonts w:ascii="PMingLiU" w:hAnsi="PMingLiU"/>
                <w:sz w:val="20"/>
              </w:rPr>
            </w:pPr>
          </w:p>
          <w:p>
            <w:pPr>
              <w:pStyle w:val="17"/>
              <w:spacing w:before="158"/>
              <w:ind w:left="66" w:right="60"/>
              <w:jc w:val="center"/>
              <w:rPr>
                <w:rFonts w:ascii="PMingLiU" w:hAnsi="PMingLiU"/>
                <w:sz w:val="18"/>
              </w:rPr>
            </w:pPr>
            <w:r>
              <w:rPr>
                <w:rFonts w:ascii="PMingLiU" w:hAnsi="PMingLiU"/>
                <w:w w:val="104"/>
                <w:sz w:val="18"/>
              </w:rPr>
              <w:t>839</w:t>
            </w:r>
          </w:p>
        </w:tc>
        <w:tc>
          <w:tcPr>
            <w:tcW w:w="1431"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2"/>
              <w:rPr>
                <w:rFonts w:ascii="PMingLiU" w:hAnsi="PMingLiU"/>
                <w:sz w:val="24"/>
              </w:rPr>
            </w:pPr>
          </w:p>
          <w:p>
            <w:pPr>
              <w:pStyle w:val="17"/>
              <w:spacing w:before="1" w:line="242" w:lineRule="auto"/>
              <w:ind w:left="57" w:right="43"/>
              <w:rPr>
                <w:sz w:val="18"/>
              </w:rPr>
            </w:pPr>
            <w:r>
              <w:rPr>
                <w:sz w:val="18"/>
              </w:rPr>
              <w:t>计划生育药具免费发放</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2"/>
              <w:rPr>
                <w:rFonts w:ascii="PMingLiU" w:hAnsi="PMingLiU"/>
                <w:sz w:val="24"/>
              </w:rPr>
            </w:pPr>
          </w:p>
          <w:p>
            <w:pPr>
              <w:pStyle w:val="17"/>
              <w:spacing w:before="1"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spacing w:before="101" w:line="295" w:lineRule="auto"/>
              <w:ind w:left="57" w:right="44"/>
              <w:rPr>
                <w:sz w:val="18"/>
              </w:rPr>
            </w:pPr>
            <w:r>
              <w:rPr>
                <w:spacing w:val="-36"/>
                <w:sz w:val="18"/>
              </w:rPr>
              <w:t>镇</w:t>
            </w:r>
            <w:r>
              <w:rPr>
                <w:rFonts w:ascii="PMingLiU" w:eastAsia="PMingLiU" w:hint="eastAsia"/>
                <w:sz w:val="18"/>
              </w:rPr>
              <w:t>（</w:t>
            </w:r>
            <w:r>
              <w:rPr>
                <w:sz w:val="18"/>
              </w:rPr>
              <w:t>乡</w:t>
            </w:r>
            <w:r>
              <w:rPr>
                <w:spacing w:val="27"/>
                <w:sz w:val="18"/>
              </w:rPr>
              <w:t>街道</w:t>
            </w:r>
            <w:r>
              <w:rPr>
                <w:rFonts w:ascii="PMingLiU" w:eastAsia="PMingLiU" w:hint="eastAsia"/>
                <w:spacing w:val="-16"/>
                <w:sz w:val="18"/>
              </w:rPr>
              <w:t xml:space="preserve">） </w:t>
            </w:r>
            <w:r>
              <w:rPr>
                <w:spacing w:val="26"/>
                <w:sz w:val="18"/>
              </w:rPr>
              <w:t>级</w:t>
            </w:r>
            <w:r>
              <w:rPr>
                <w:rFonts w:ascii="PMingLiU" w:eastAsia="PMingLiU" w:hint="eastAsia"/>
                <w:spacing w:val="28"/>
                <w:sz w:val="18"/>
              </w:rPr>
              <w:t>、</w:t>
            </w:r>
            <w:r>
              <w:rPr>
                <w:spacing w:val="-16"/>
                <w:sz w:val="18"/>
              </w:rPr>
              <w:t>村</w:t>
            </w:r>
          </w:p>
          <w:p>
            <w:pPr>
              <w:pStyle w:val="17"/>
              <w:tabs>
                <w:tab w:val="left" w:pos="472"/>
              </w:tabs>
              <w:ind w:left="57"/>
              <w:rPr>
                <w:sz w:val="18"/>
              </w:rPr>
            </w:pPr>
            <w:r>
              <w:rPr>
                <w:rFonts w:ascii="PMingLiU" w:eastAsia="PMingLiU" w:hint="eastAsia"/>
                <w:sz w:val="18"/>
              </w:rPr>
              <w:t>（</w:t>
              <w:tab/>
            </w:r>
            <w:r>
              <w:rPr>
                <w:sz w:val="18"/>
              </w:rPr>
              <w:t>社</w:t>
            </w:r>
          </w:p>
          <w:p>
            <w:pPr>
              <w:pStyle w:val="17"/>
              <w:spacing w:before="58"/>
              <w:ind w:left="57"/>
              <w:rPr>
                <w:sz w:val="18"/>
              </w:rPr>
            </w:pPr>
            <w:r>
              <w:rPr>
                <w:sz w:val="18"/>
              </w:rPr>
              <w:t>区</w:t>
            </w:r>
            <w:r>
              <w:rPr>
                <w:rFonts w:ascii="PMingLiU" w:eastAsia="PMingLiU" w:hint="eastAsia"/>
                <w:sz w:val="18"/>
              </w:rPr>
              <w:t>）</w:t>
            </w:r>
            <w:r>
              <w:rPr>
                <w:sz w:val="18"/>
              </w:rPr>
              <w:t>级</w:t>
            </w:r>
          </w:p>
        </w:tc>
        <w:tc>
          <w:tcPr>
            <w:tcW w:w="2696" w:type="dxa"/>
            <w:tcBorders>
              <w:top w:val="single" w:sz="4" w:space="0" w:color="000000"/>
              <w:left w:val="single" w:sz="4" w:space="0" w:color="000000"/>
              <w:right w:val="single" w:sz="4" w:space="0" w:color="000000"/>
            </w:tcBorders>
          </w:tcPr>
          <w:p>
            <w:pPr>
              <w:pStyle w:val="17"/>
              <w:spacing w:before="101"/>
              <w:ind w:left="-148"/>
              <w:rPr>
                <w:sz w:val="18"/>
              </w:rPr>
            </w:pPr>
            <w:r>
              <w:rPr>
                <w:rFonts w:ascii="PMingLiU" w:eastAsia="PMingLiU" w:hint="eastAsia"/>
                <w:spacing w:val="21"/>
                <w:sz w:val="18"/>
              </w:rPr>
              <w:t>、《</w:t>
            </w:r>
            <w:r>
              <w:rPr>
                <w:spacing w:val="17"/>
                <w:sz w:val="18"/>
              </w:rPr>
              <w:t>计划生育药具工作管理办法</w:t>
            </w:r>
          </w:p>
          <w:p>
            <w:pPr>
              <w:pStyle w:val="17"/>
              <w:spacing w:before="55" w:line="298" w:lineRule="auto"/>
              <w:ind w:left="56" w:right="45"/>
              <w:rPr>
                <w:rFonts w:ascii="PMingLiU" w:eastAsia="PMingLiU" w:hint="eastAsia"/>
                <w:sz w:val="18"/>
              </w:rPr>
            </w:pPr>
            <w:r>
              <w:rPr>
                <w:rFonts w:ascii="PMingLiU" w:eastAsia="PMingLiU" w:hint="eastAsia"/>
                <w:spacing w:val="4"/>
                <w:sz w:val="18"/>
              </w:rPr>
              <w:t>（</w:t>
            </w:r>
            <w:r>
              <w:rPr>
                <w:spacing w:val="4"/>
                <w:sz w:val="18"/>
              </w:rPr>
              <w:t>试行</w:t>
            </w:r>
            <w:r>
              <w:rPr>
                <w:rFonts w:ascii="PMingLiU" w:eastAsia="PMingLiU" w:hint="eastAsia"/>
                <w:spacing w:val="4"/>
                <w:sz w:val="18"/>
              </w:rPr>
              <w:t>）》（</w:t>
            </w:r>
            <w:r>
              <w:rPr>
                <w:spacing w:val="3"/>
                <w:sz w:val="18"/>
              </w:rPr>
              <w:t>中华人民共和国国</w:t>
            </w:r>
            <w:r>
              <w:rPr>
                <w:sz w:val="18"/>
              </w:rPr>
              <w:t xml:space="preserve">家人口和计划生育委员会令第 </w:t>
            </w:r>
            <w:r>
              <w:rPr>
                <w:rFonts w:ascii="PMingLiU" w:eastAsia="PMingLiU" w:hint="eastAsia"/>
                <w:sz w:val="18"/>
              </w:rPr>
              <w:t>10</w:t>
            </w:r>
          </w:p>
          <w:p>
            <w:pPr>
              <w:pStyle w:val="17"/>
              <w:spacing w:line="249" w:lineRule="exact"/>
              <w:ind w:left="56"/>
              <w:rPr>
                <w:sz w:val="18"/>
              </w:rPr>
            </w:pPr>
            <w:r>
              <w:rPr>
                <w:w w:val="104"/>
                <w:sz w:val="18"/>
              </w:rPr>
              <w:t>号发布</w:t>
            </w:r>
            <w:r>
              <w:rPr>
                <w:rFonts w:ascii="PMingLiU" w:eastAsia="PMingLiU" w:hint="eastAsia"/>
                <w:spacing w:val="-29"/>
                <w:w w:val="104"/>
                <w:sz w:val="18"/>
              </w:rPr>
              <w:t>，</w:t>
            </w:r>
            <w:r>
              <w:rPr>
                <w:spacing w:val="-32"/>
                <w:w w:val="104"/>
                <w:sz w:val="18"/>
              </w:rPr>
              <w:t xml:space="preserve">自 </w:t>
            </w:r>
            <w:r>
              <w:rPr>
                <w:rFonts w:ascii="PMingLiU" w:eastAsia="PMingLiU" w:hint="eastAsia"/>
                <w:w w:val="104"/>
                <w:sz w:val="18"/>
              </w:rPr>
              <w:t>2006</w:t>
            </w:r>
            <w:r>
              <w:rPr>
                <w:rFonts w:ascii="PMingLiU" w:eastAsia="PMingLiU" w:hint="eastAsia"/>
                <w:spacing w:val="-19"/>
                <w:w w:val="104"/>
                <w:sz w:val="18"/>
              </w:rPr>
              <w:t xml:space="preserve"> </w:t>
            </w:r>
            <w:r>
              <w:rPr>
                <w:spacing w:val="-32"/>
                <w:w w:val="104"/>
                <w:sz w:val="18"/>
              </w:rPr>
              <w:t xml:space="preserve">年 </w:t>
            </w:r>
            <w:r>
              <w:rPr>
                <w:rFonts w:ascii="PMingLiU" w:eastAsia="PMingLiU" w:hint="eastAsia"/>
                <w:w w:val="104"/>
                <w:sz w:val="18"/>
              </w:rPr>
              <w:t>9</w:t>
            </w:r>
            <w:r>
              <w:rPr>
                <w:rFonts w:ascii="PMingLiU" w:eastAsia="PMingLiU" w:hint="eastAsia"/>
                <w:spacing w:val="-19"/>
                <w:w w:val="104"/>
                <w:sz w:val="18"/>
              </w:rPr>
              <w:t xml:space="preserve"> </w:t>
            </w:r>
            <w:r>
              <w:rPr>
                <w:spacing w:val="-32"/>
                <w:w w:val="104"/>
                <w:sz w:val="18"/>
              </w:rPr>
              <w:t xml:space="preserve">月 </w:t>
            </w:r>
            <w:r>
              <w:rPr>
                <w:rFonts w:ascii="PMingLiU" w:eastAsia="PMingLiU" w:hint="eastAsia"/>
                <w:w w:val="104"/>
                <w:sz w:val="18"/>
              </w:rPr>
              <w:t>1</w:t>
            </w:r>
            <w:r>
              <w:rPr>
                <w:rFonts w:ascii="PMingLiU" w:eastAsia="PMingLiU" w:hint="eastAsia"/>
                <w:spacing w:val="-19"/>
                <w:w w:val="104"/>
                <w:sz w:val="18"/>
              </w:rPr>
              <w:t xml:space="preserve"> </w:t>
            </w:r>
            <w:r>
              <w:rPr>
                <w:w w:val="104"/>
                <w:sz w:val="18"/>
              </w:rPr>
              <w:t>日起施</w:t>
            </w:r>
          </w:p>
          <w:p>
            <w:pPr>
              <w:pStyle w:val="17"/>
              <w:spacing w:before="58"/>
              <w:ind w:left="56"/>
              <w:rPr>
                <w:rFonts w:ascii="PMingLiU" w:eastAsia="PMingLiU" w:hint="eastAsia"/>
                <w:sz w:val="18"/>
              </w:rPr>
            </w:pPr>
            <w:r>
              <w:rPr>
                <w:sz w:val="18"/>
              </w:rPr>
              <w:t>行</w:t>
            </w:r>
            <w:r>
              <w:rPr>
                <w:rFonts w:ascii="PMingLiU" w:eastAsia="PMingLiU" w:hint="eastAsia"/>
                <w:sz w:val="18"/>
              </w:rPr>
              <w:t>）</w:t>
            </w:r>
            <w:r>
              <w:rPr>
                <w:sz w:val="18"/>
              </w:rPr>
              <w:t>第五条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spacing w:before="158"/>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2"/>
              <w:rPr>
                <w:rFonts w:ascii="PMingLiU" w:hAnsi="PMingLiU"/>
                <w:sz w:val="15"/>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2"/>
              <w:rPr>
                <w:rFonts w:ascii="PMingLiU" w:hAnsi="PMingLiU"/>
                <w:sz w:val="15"/>
              </w:rPr>
            </w:pPr>
          </w:p>
          <w:p>
            <w:pPr>
              <w:pStyle w:val="17"/>
              <w:ind w:left="57"/>
              <w:rPr>
                <w:sz w:val="18"/>
              </w:rPr>
            </w:pPr>
            <w:r>
              <w:rPr>
                <w:sz w:val="18"/>
              </w:rPr>
              <w:t>育龄夫妻</w:t>
            </w:r>
          </w:p>
        </w:tc>
        <w:tc>
          <w:tcPr>
            <w:tcW w:w="713"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2"/>
              <w:rPr>
                <w:rFonts w:ascii="PMingLiU" w:hAnsi="PMingLiU"/>
                <w:sz w:val="15"/>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2"/>
              <w:rPr>
                <w:rFonts w:ascii="PMingLiU" w:hAnsi="PMingLiU"/>
                <w:sz w:val="1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2"/>
              <w:rPr>
                <w:rFonts w:ascii="PMingLiU" w:hAnsi="PMingLiU"/>
                <w:sz w:val="1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2"/>
              <w:rPr>
                <w:rFonts w:ascii="PMingLiU" w:hAnsi="PMingLiU"/>
                <w:sz w:val="1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2"/>
              <w:rPr>
                <w:rFonts w:ascii="PMingLiU" w:hAnsi="PMingLiU"/>
                <w:sz w:val="1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2"/>
              <w:rPr>
                <w:rFonts w:ascii="PMingLiU" w:hAnsi="PMingLiU"/>
                <w:sz w:val="15"/>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2"/>
              <w:rPr>
                <w:rFonts w:ascii="PMingLiU" w:hAnsi="PMingLiU"/>
                <w:sz w:val="15"/>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2"/>
              <w:rPr>
                <w:rFonts w:ascii="PMingLiU" w:hAnsi="PMingLiU"/>
                <w:sz w:val="15"/>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
              <w:rPr>
                <w:rFonts w:ascii="PMingLiU" w:hAnsi="PMingLiU"/>
                <w:sz w:val="25"/>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rFonts w:ascii="PMingLiU" w:hAnsi="PMingLiU"/>
                <w:sz w:val="18"/>
              </w:rPr>
            </w:pPr>
          </w:p>
          <w:p>
            <w:pPr>
              <w:pStyle w:val="17"/>
              <w:spacing w:before="12"/>
              <w:rPr>
                <w:rFonts w:ascii="PMingLiU" w:hAnsi="PMingLiU"/>
                <w:sz w:val="24"/>
              </w:rPr>
            </w:pPr>
          </w:p>
          <w:p>
            <w:pPr>
              <w:pStyle w:val="17"/>
              <w:spacing w:before="1" w:line="242" w:lineRule="auto"/>
              <w:ind w:left="55" w:right="366"/>
              <w:rPr>
                <w:sz w:val="18"/>
              </w:rPr>
            </w:pPr>
            <w:r>
              <w:rPr>
                <w:sz w:val="18"/>
              </w:rPr>
              <w:t>原件和复印件</w:t>
            </w:r>
          </w:p>
        </w:tc>
      </w:tr>
      <w:tr>
        <w:trPr>
          <w:trHeight w:val="1662"/>
        </w:trPr>
        <w:tc>
          <w:tcPr>
            <w:tcW w:w="537" w:type="dxa"/>
          </w:tcPr>
          <w:p>
            <w:pPr>
              <w:pStyle w:val="17"/>
              <w:rPr>
                <w:rFonts w:ascii="PMingLiU" w:hAnsi="PMingLiU"/>
                <w:sz w:val="20"/>
              </w:rPr>
            </w:pPr>
          </w:p>
          <w:p>
            <w:pPr>
              <w:pStyle w:val="17"/>
              <w:rPr>
                <w:rFonts w:ascii="PMingLiU" w:hAnsi="PMingLiU"/>
                <w:sz w:val="20"/>
              </w:rPr>
            </w:pPr>
          </w:p>
          <w:p>
            <w:pPr>
              <w:pStyle w:val="17"/>
              <w:spacing w:before="157"/>
              <w:ind w:left="66" w:right="60"/>
              <w:jc w:val="center"/>
              <w:rPr>
                <w:rFonts w:ascii="PMingLiU" w:hAnsi="PMingLiU"/>
                <w:sz w:val="18"/>
              </w:rPr>
            </w:pPr>
            <w:r>
              <w:rPr>
                <w:rFonts w:ascii="PMingLiU" w:hAnsi="PMingLiU"/>
                <w:w w:val="104"/>
                <w:sz w:val="18"/>
              </w:rPr>
              <w:t>840</w:t>
            </w:r>
          </w:p>
        </w:tc>
        <w:tc>
          <w:tcPr>
            <w:tcW w:w="1431"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1"/>
              <w:rPr>
                <w:rFonts w:ascii="PMingLiU" w:hAnsi="PMingLiU"/>
                <w:sz w:val="24"/>
              </w:rPr>
            </w:pPr>
          </w:p>
          <w:p>
            <w:pPr>
              <w:pStyle w:val="17"/>
              <w:spacing w:line="242" w:lineRule="auto"/>
              <w:ind w:left="57" w:right="43"/>
              <w:rPr>
                <w:sz w:val="18"/>
              </w:rPr>
            </w:pPr>
            <w:r>
              <w:rPr>
                <w:sz w:val="18"/>
              </w:rPr>
              <w:t>孕前优生健康免费检查服务</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1"/>
              <w:rPr>
                <w:rFonts w:ascii="PMingLiU" w:hAnsi="PMingLiU"/>
                <w:sz w:val="24"/>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spacing w:before="99" w:line="295" w:lineRule="auto"/>
              <w:ind w:left="57" w:right="44"/>
              <w:rPr>
                <w:sz w:val="18"/>
              </w:rPr>
            </w:pPr>
            <w:r>
              <w:rPr>
                <w:spacing w:val="-36"/>
                <w:sz w:val="18"/>
              </w:rPr>
              <w:t>镇</w:t>
            </w:r>
            <w:r>
              <w:rPr>
                <w:rFonts w:ascii="PMingLiU" w:eastAsia="PMingLiU" w:hint="eastAsia"/>
                <w:sz w:val="18"/>
              </w:rPr>
              <w:t>（</w:t>
            </w:r>
            <w:r>
              <w:rPr>
                <w:sz w:val="18"/>
              </w:rPr>
              <w:t>乡</w:t>
            </w:r>
            <w:r>
              <w:rPr>
                <w:spacing w:val="27"/>
                <w:sz w:val="18"/>
              </w:rPr>
              <w:t>街道</w:t>
            </w:r>
            <w:r>
              <w:rPr>
                <w:rFonts w:ascii="PMingLiU" w:eastAsia="PMingLiU" w:hint="eastAsia"/>
                <w:spacing w:val="-16"/>
                <w:sz w:val="18"/>
              </w:rPr>
              <w:t xml:space="preserve">） </w:t>
            </w:r>
            <w:r>
              <w:rPr>
                <w:spacing w:val="26"/>
                <w:sz w:val="18"/>
              </w:rPr>
              <w:t>级</w:t>
            </w:r>
            <w:r>
              <w:rPr>
                <w:rFonts w:ascii="PMingLiU" w:eastAsia="PMingLiU" w:hint="eastAsia"/>
                <w:spacing w:val="28"/>
                <w:sz w:val="18"/>
              </w:rPr>
              <w:t>、</w:t>
            </w:r>
            <w:r>
              <w:rPr>
                <w:spacing w:val="-16"/>
                <w:sz w:val="18"/>
              </w:rPr>
              <w:t>村</w:t>
            </w:r>
          </w:p>
          <w:p>
            <w:pPr>
              <w:pStyle w:val="17"/>
              <w:tabs>
                <w:tab w:val="left" w:pos="472"/>
              </w:tabs>
              <w:ind w:left="57"/>
              <w:rPr>
                <w:sz w:val="18"/>
              </w:rPr>
            </w:pPr>
            <w:r>
              <w:rPr>
                <w:rFonts w:ascii="PMingLiU" w:eastAsia="PMingLiU" w:hint="eastAsia"/>
                <w:sz w:val="18"/>
              </w:rPr>
              <w:t>（</w:t>
              <w:tab/>
            </w:r>
            <w:r>
              <w:rPr>
                <w:sz w:val="18"/>
              </w:rPr>
              <w:t>社</w:t>
            </w:r>
          </w:p>
          <w:p>
            <w:pPr>
              <w:pStyle w:val="17"/>
              <w:spacing w:before="58"/>
              <w:ind w:left="57"/>
              <w:rPr>
                <w:sz w:val="18"/>
              </w:rPr>
            </w:pPr>
            <w:r>
              <w:rPr>
                <w:sz w:val="18"/>
              </w:rPr>
              <w:t>区</w:t>
            </w:r>
            <w:r>
              <w:rPr>
                <w:rFonts w:ascii="PMingLiU" w:eastAsia="PMingLiU" w:hint="eastAsia"/>
                <w:sz w:val="18"/>
              </w:rPr>
              <w:t>）</w:t>
            </w:r>
            <w:r>
              <w:rPr>
                <w:sz w:val="18"/>
              </w:rPr>
              <w:t>级</w:t>
            </w:r>
          </w:p>
        </w:tc>
        <w:tc>
          <w:tcPr>
            <w:tcW w:w="2696" w:type="dxa"/>
            <w:tcBorders>
              <w:top w:val="single" w:sz="4" w:space="0" w:color="000000"/>
              <w:left w:val="single" w:sz="4" w:space="0" w:color="000000"/>
              <w:right w:val="single" w:sz="4" w:space="0" w:color="000000"/>
            </w:tcBorders>
          </w:tcPr>
          <w:p>
            <w:pPr>
              <w:pStyle w:val="17"/>
              <w:spacing w:before="96" w:line="271" w:lineRule="auto"/>
              <w:ind w:left="56" w:right="45" w:hanging="204"/>
              <w:jc w:val="both"/>
              <w:rPr>
                <w:sz w:val="18"/>
              </w:rPr>
            </w:pPr>
            <w:r>
              <w:rPr>
                <w:rFonts w:ascii="PMingLiU" w:eastAsia="PMingLiU" w:hint="eastAsia"/>
                <w:position w:val="4"/>
                <w:sz w:val="18"/>
              </w:rPr>
              <w:t>、</w:t>
            </w:r>
            <w:r>
              <w:rPr>
                <w:rFonts w:ascii="PMingLiU" w:eastAsia="PMingLiU" w:hint="eastAsia"/>
                <w:sz w:val="18"/>
              </w:rPr>
              <w:t>《</w:t>
            </w:r>
            <w:r>
              <w:rPr>
                <w:sz w:val="18"/>
              </w:rPr>
              <w:t>国家人口计生委</w:t>
            </w:r>
            <w:r>
              <w:rPr>
                <w:rFonts w:ascii="PMingLiU" w:eastAsia="PMingLiU" w:hint="eastAsia"/>
                <w:sz w:val="18"/>
              </w:rPr>
              <w:t>、</w:t>
            </w:r>
            <w:r>
              <w:rPr>
                <w:sz w:val="18"/>
              </w:rPr>
              <w:t>财政部关于推进国家免费孕前优生健康检查项目全覆盖的通知</w:t>
            </w:r>
            <w:r>
              <w:rPr>
                <w:rFonts w:ascii="PMingLiU" w:eastAsia="PMingLiU" w:hint="eastAsia"/>
                <w:sz w:val="18"/>
              </w:rPr>
              <w:t>》(</w:t>
            </w:r>
            <w:r>
              <w:rPr>
                <w:sz w:val="18"/>
              </w:rPr>
              <w:t>人口科技</w:t>
            </w:r>
          </w:p>
          <w:p>
            <w:pPr>
              <w:pStyle w:val="17"/>
              <w:spacing w:before="24" w:line="295" w:lineRule="auto"/>
              <w:ind w:left="56" w:right="2"/>
              <w:rPr>
                <w:sz w:val="18"/>
              </w:rPr>
            </w:pPr>
            <w:r>
              <w:rPr>
                <w:rFonts w:ascii="PMingLiU" w:eastAsia="PMingLiU" w:hint="eastAsia"/>
                <w:w w:val="104"/>
                <w:sz w:val="18"/>
              </w:rPr>
              <w:t>〔2013</w:t>
            </w:r>
            <w:r>
              <w:rPr>
                <w:rFonts w:ascii="PMingLiU" w:eastAsia="PMingLiU" w:hint="eastAsia"/>
                <w:spacing w:val="-15"/>
                <w:w w:val="104"/>
                <w:sz w:val="18"/>
              </w:rPr>
              <w:t>〕</w:t>
            </w:r>
            <w:r>
              <w:rPr>
                <w:rFonts w:ascii="PMingLiU" w:eastAsia="PMingLiU" w:hint="eastAsia"/>
                <w:w w:val="104"/>
                <w:sz w:val="18"/>
              </w:rPr>
              <w:t xml:space="preserve">21 </w:t>
            </w:r>
            <w:r>
              <w:rPr>
                <w:w w:val="104"/>
                <w:sz w:val="18"/>
              </w:rPr>
              <w:t>号</w:t>
            </w:r>
            <w:r>
              <w:rPr>
                <w:rFonts w:ascii="PMingLiU" w:eastAsia="PMingLiU" w:hint="eastAsia"/>
                <w:spacing w:val="-3"/>
                <w:w w:val="104"/>
                <w:sz w:val="18"/>
              </w:rPr>
              <w:t xml:space="preserve">，2013 </w:t>
            </w:r>
            <w:r>
              <w:rPr>
                <w:spacing w:val="-29"/>
                <w:w w:val="104"/>
                <w:sz w:val="18"/>
              </w:rPr>
              <w:t xml:space="preserve">年 </w:t>
            </w:r>
            <w:r>
              <w:rPr>
                <w:rFonts w:ascii="PMingLiU" w:eastAsia="PMingLiU" w:hint="eastAsia"/>
                <w:w w:val="104"/>
                <w:sz w:val="18"/>
              </w:rPr>
              <w:t xml:space="preserve">3 </w:t>
            </w:r>
            <w:r>
              <w:rPr>
                <w:spacing w:val="-29"/>
                <w:w w:val="104"/>
                <w:sz w:val="18"/>
              </w:rPr>
              <w:t xml:space="preserve">月 </w:t>
            </w:r>
            <w:r>
              <w:rPr>
                <w:rFonts w:ascii="PMingLiU" w:eastAsia="PMingLiU" w:hint="eastAsia"/>
                <w:w w:val="104"/>
                <w:sz w:val="18"/>
              </w:rPr>
              <w:t xml:space="preserve">1 </w:t>
            </w:r>
            <w:r>
              <w:rPr>
                <w:w w:val="104"/>
                <w:sz w:val="18"/>
              </w:rPr>
              <w:t>日起施行</w:t>
            </w:r>
            <w:r>
              <w:rPr>
                <w:rFonts w:ascii="PMingLiU" w:eastAsia="PMingLiU" w:hint="eastAsia"/>
                <w:w w:val="104"/>
                <w:sz w:val="18"/>
              </w:rPr>
              <w:t>)</w:t>
            </w:r>
            <w:r>
              <w:rPr>
                <w:w w:val="104"/>
                <w:sz w:val="18"/>
              </w:rPr>
              <w:t>第六项</w:t>
            </w:r>
          </w:p>
        </w:tc>
        <w:tc>
          <w:tcPr>
            <w:tcW w:w="709"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spacing w:before="157"/>
              <w:ind w:left="55"/>
              <w:rPr>
                <w:rFonts w:ascii="PMingLiU" w:hAnsi="PMingLiU"/>
                <w:sz w:val="18"/>
              </w:rPr>
            </w:pPr>
            <w:r>
              <w:rPr>
                <w:rFonts w:ascii="PMingLiU" w:hAnsi="PMingLiU"/>
                <w:w w:val="104"/>
                <w:sz w:val="18"/>
              </w:rPr>
              <w:t>15</w:t>
            </w:r>
          </w:p>
        </w:tc>
        <w:tc>
          <w:tcPr>
            <w:tcW w:w="113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
              <w:rPr>
                <w:rFonts w:ascii="PMingLiU" w:hAnsi="PMingLiU"/>
                <w:sz w:val="15"/>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spacing w:before="1"/>
              <w:rPr>
                <w:rFonts w:ascii="PMingLiU" w:hAnsi="PMingLiU"/>
                <w:sz w:val="20"/>
              </w:rPr>
            </w:pPr>
          </w:p>
          <w:p>
            <w:pPr>
              <w:pStyle w:val="17"/>
              <w:spacing w:line="286" w:lineRule="auto"/>
              <w:ind w:left="57" w:right="44"/>
              <w:rPr>
                <w:rFonts w:ascii="PMingLiU" w:eastAsia="PMingLiU" w:hint="eastAsia"/>
                <w:sz w:val="18"/>
              </w:rPr>
            </w:pPr>
            <w:r>
              <w:rPr>
                <w:sz w:val="18"/>
              </w:rPr>
              <w:t>符合生育政策并准备怀孕的夫妇</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
              <w:rPr>
                <w:rFonts w:ascii="PMingLiU" w:hAnsi="PMingLiU"/>
                <w:sz w:val="15"/>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
              <w:rPr>
                <w:rFonts w:ascii="PMingLiU" w:hAnsi="PMingLiU"/>
                <w:sz w:val="1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
              <w:rPr>
                <w:rFonts w:ascii="PMingLiU" w:hAnsi="PMingLiU"/>
                <w:sz w:val="1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
              <w:rPr>
                <w:rFonts w:ascii="PMingLiU" w:hAnsi="PMingLiU"/>
                <w:sz w:val="1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
              <w:rPr>
                <w:rFonts w:ascii="PMingLiU" w:hAnsi="PMingLiU"/>
                <w:sz w:val="1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2"/>
              <w:rPr>
                <w:rFonts w:ascii="PMingLiU" w:hAnsi="PMingLiU"/>
                <w:sz w:val="26"/>
              </w:rPr>
            </w:pPr>
          </w:p>
          <w:p>
            <w:pPr>
              <w:pStyle w:val="17"/>
              <w:spacing w:line="242" w:lineRule="auto"/>
              <w:ind w:left="57" w:right="43"/>
              <w:jc w:val="both"/>
              <w:rPr>
                <w:sz w:val="18"/>
              </w:rPr>
            </w:pPr>
            <w:r>
              <w:rPr>
                <w:sz w:val="18"/>
              </w:rPr>
              <w:t>孕前优生健康免费检查服务单</w:t>
            </w:r>
          </w:p>
        </w:tc>
        <w:tc>
          <w:tcPr>
            <w:tcW w:w="85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
              <w:rPr>
                <w:rFonts w:ascii="PMingLiU" w:hAnsi="PMingLiU"/>
                <w:sz w:val="15"/>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25"/>
              </w:rPr>
            </w:pPr>
          </w:p>
          <w:p>
            <w:pPr>
              <w:pStyle w:val="17"/>
              <w:spacing w:line="257" w:lineRule="auto"/>
              <w:ind w:left="56" w:right="45"/>
              <w:rPr>
                <w:sz w:val="18"/>
              </w:rPr>
            </w:pPr>
            <w:r>
              <w:rPr>
                <w:sz w:val="18"/>
              </w:rPr>
              <w:t>夫妻双方身份证</w:t>
            </w:r>
            <w:r>
              <w:rPr>
                <w:rFonts w:ascii="PMingLiU" w:eastAsia="PMingLiU" w:hint="eastAsia"/>
                <w:sz w:val="18"/>
              </w:rPr>
              <w:t>、</w:t>
            </w:r>
            <w:r>
              <w:rPr>
                <w:sz w:val="18"/>
              </w:rPr>
              <w:t>户口本</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
              <w:rPr>
                <w:rFonts w:ascii="PMingLiU" w:hAnsi="PMingLiU"/>
                <w:sz w:val="15"/>
              </w:rPr>
            </w:pPr>
          </w:p>
          <w:p>
            <w:pPr>
              <w:pStyle w:val="17"/>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18"/>
              </w:rPr>
            </w:pPr>
          </w:p>
          <w:p>
            <w:pPr>
              <w:pStyle w:val="17"/>
              <w:spacing w:before="1"/>
              <w:rPr>
                <w:rFonts w:ascii="PMingLiU" w:hAnsi="PMingLiU"/>
                <w:sz w:val="15"/>
              </w:rPr>
            </w:pPr>
          </w:p>
          <w:p>
            <w:pPr>
              <w:pStyle w:val="17"/>
              <w:ind w:left="55"/>
              <w:rPr>
                <w:sz w:val="18"/>
              </w:rPr>
            </w:pPr>
            <w:r>
              <w:rPr>
                <w:sz w:val="18"/>
              </w:rPr>
              <w:t>原件</w:t>
            </w:r>
          </w:p>
        </w:tc>
      </w:tr>
      <w:tr>
        <w:trPr>
          <w:trHeight w:val="1305"/>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8"/>
              <w:rPr>
                <w:rFonts w:ascii="PMingLiU" w:hAnsi="PMingLiU"/>
                <w:sz w:val="26"/>
              </w:rPr>
            </w:pPr>
          </w:p>
          <w:p>
            <w:pPr>
              <w:pStyle w:val="17"/>
              <w:ind w:left="131"/>
              <w:rPr>
                <w:rFonts w:ascii="PMingLiU" w:hAnsi="PMingLiU"/>
                <w:sz w:val="18"/>
              </w:rPr>
            </w:pPr>
            <w:r>
              <w:rPr>
                <w:rFonts w:ascii="PMingLiU" w:hAnsi="PMingLiU"/>
                <w:w w:val="104"/>
                <w:sz w:val="18"/>
              </w:rPr>
              <w:t>841</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20"/>
              </w:rPr>
            </w:pPr>
          </w:p>
          <w:p>
            <w:pPr>
              <w:pStyle w:val="17"/>
              <w:spacing w:before="1" w:line="242" w:lineRule="auto"/>
              <w:ind w:left="57" w:right="43"/>
              <w:rPr>
                <w:sz w:val="18"/>
              </w:rPr>
            </w:pPr>
            <w:r>
              <w:rPr>
                <w:sz w:val="18"/>
              </w:rPr>
              <w:t>退出现役的残疾军人护理费发放</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20"/>
              </w:rPr>
            </w:pPr>
          </w:p>
          <w:p>
            <w:pPr>
              <w:pStyle w:val="17"/>
              <w:spacing w:before="1" w:line="242" w:lineRule="auto"/>
              <w:ind w:left="56" w:right="45"/>
              <w:rPr>
                <w:sz w:val="18"/>
              </w:rPr>
            </w:pPr>
            <w:r>
              <w:rPr>
                <w:sz w:val="18"/>
              </w:rPr>
              <w:t>行 政给付</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6"/>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8"/>
              <w:rPr>
                <w:rFonts w:ascii="PMingLiU" w:hAnsi="PMingLiU"/>
                <w:sz w:val="15"/>
              </w:rPr>
            </w:pPr>
          </w:p>
          <w:p>
            <w:pPr>
              <w:pStyle w:val="17"/>
              <w:spacing w:before="1" w:line="295" w:lineRule="auto"/>
              <w:ind w:left="56" w:right="45"/>
              <w:rPr>
                <w:rFonts w:ascii="PMingLiU" w:eastAsia="PMingLiU" w:hint="eastAsia"/>
                <w:sz w:val="18"/>
              </w:rPr>
            </w:pPr>
            <w:r>
              <w:rPr>
                <w:rFonts w:ascii="PMingLiU" w:eastAsia="PMingLiU" w:hint="eastAsia"/>
                <w:sz w:val="18"/>
              </w:rPr>
              <w:t>《</w:t>
            </w:r>
            <w:r>
              <w:rPr>
                <w:sz w:val="18"/>
              </w:rPr>
              <w:t>军人抚恤优待条例</w:t>
            </w:r>
            <w:r>
              <w:rPr>
                <w:rFonts w:ascii="PMingLiU" w:eastAsia="PMingLiU" w:hint="eastAsia"/>
                <w:sz w:val="18"/>
              </w:rPr>
              <w:t>》（</w:t>
            </w:r>
            <w:r>
              <w:rPr>
                <w:sz w:val="18"/>
              </w:rPr>
              <w:t>国务院</w:t>
            </w:r>
            <w:r>
              <w:rPr>
                <w:w w:val="104"/>
                <w:sz w:val="18"/>
              </w:rPr>
              <w:t xml:space="preserve">令第 </w:t>
            </w:r>
            <w:r>
              <w:rPr>
                <w:rFonts w:ascii="PMingLiU" w:eastAsia="PMingLiU" w:hint="eastAsia"/>
                <w:w w:val="104"/>
                <w:sz w:val="18"/>
              </w:rPr>
              <w:t xml:space="preserve">709 </w:t>
            </w:r>
            <w:r>
              <w:rPr>
                <w:w w:val="104"/>
                <w:sz w:val="18"/>
              </w:rPr>
              <w:t>号</w:t>
            </w:r>
            <w:r>
              <w:rPr>
                <w:rFonts w:ascii="PMingLiU" w:eastAsia="PMingLiU" w:hint="eastAsia"/>
                <w:w w:val="104"/>
                <w:sz w:val="18"/>
              </w:rPr>
              <w:t>）</w:t>
            </w:r>
            <w:r>
              <w:rPr>
                <w:w w:val="104"/>
                <w:sz w:val="18"/>
              </w:rPr>
              <w:t>第三十条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6"/>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60" w:line="271" w:lineRule="auto"/>
              <w:ind w:left="57" w:right="44"/>
              <w:jc w:val="both"/>
              <w:rPr>
                <w:sz w:val="18"/>
              </w:rPr>
            </w:pPr>
            <w:r>
              <w:rPr>
                <w:rFonts w:ascii="PMingLiU" w:eastAsia="PMingLiU" w:hint="eastAsia"/>
                <w:spacing w:val="19"/>
                <w:sz w:val="18"/>
              </w:rPr>
              <w:t>《</w:t>
            </w:r>
            <w:r>
              <w:rPr>
                <w:spacing w:val="18"/>
                <w:sz w:val="18"/>
              </w:rPr>
              <w:t>伤残抚恤管理办法</w:t>
            </w:r>
            <w:r>
              <w:rPr>
                <w:rFonts w:ascii="PMingLiU" w:eastAsia="PMingLiU" w:hint="eastAsia"/>
                <w:spacing w:val="21"/>
                <w:sz w:val="18"/>
              </w:rPr>
              <w:t>》</w:t>
            </w:r>
            <w:r>
              <w:rPr>
                <w:spacing w:val="9"/>
                <w:sz w:val="18"/>
              </w:rPr>
              <w:t>第二条</w:t>
            </w:r>
            <w:r>
              <w:rPr>
                <w:sz w:val="18"/>
              </w:rPr>
              <w:t>本办法适用于符合下列情况的中</w:t>
            </w:r>
            <w:r>
              <w:rPr>
                <w:spacing w:val="2"/>
                <w:sz w:val="18"/>
              </w:rPr>
              <w:t>国公民</w:t>
            </w:r>
            <w:r>
              <w:rPr>
                <w:rFonts w:ascii="PMingLiU" w:eastAsia="PMingLiU" w:hint="eastAsia"/>
                <w:spacing w:val="4"/>
                <w:sz w:val="18"/>
              </w:rPr>
              <w:t>：</w:t>
            </w:r>
            <w:r>
              <w:rPr>
                <w:sz w:val="18"/>
              </w:rPr>
              <w:t>在服役期间因战因公致</w:t>
            </w:r>
          </w:p>
          <w:p>
            <w:pPr>
              <w:pStyle w:val="17"/>
              <w:spacing w:before="23" w:line="278" w:lineRule="auto"/>
              <w:ind w:left="57" w:right="44"/>
              <w:jc w:val="both"/>
              <w:rPr>
                <w:sz w:val="18"/>
              </w:rPr>
            </w:pPr>
            <w:r>
              <w:rPr>
                <w:spacing w:val="1"/>
                <w:sz w:val="18"/>
              </w:rPr>
              <w:t>残退出现役的军人</w:t>
            </w:r>
            <w:r>
              <w:rPr>
                <w:rFonts w:ascii="PMingLiU" w:eastAsia="PMingLiU" w:hint="eastAsia"/>
                <w:spacing w:val="4"/>
                <w:sz w:val="18"/>
              </w:rPr>
              <w:t>，</w:t>
            </w:r>
            <w:r>
              <w:rPr>
                <w:spacing w:val="1"/>
                <w:sz w:val="18"/>
              </w:rPr>
              <w:t>在服役期间</w:t>
            </w:r>
            <w:r>
              <w:rPr>
                <w:sz w:val="18"/>
              </w:rPr>
              <w:t>因病评定了残疾等级退出现役的</w:t>
            </w:r>
            <w:r>
              <w:rPr>
                <w:spacing w:val="2"/>
                <w:sz w:val="18"/>
              </w:rPr>
              <w:t>残疾军人</w:t>
            </w:r>
            <w:r>
              <w:rPr>
                <w:rFonts w:ascii="PMingLiU" w:eastAsia="PMingLiU" w:hint="eastAsia"/>
                <w:sz w:val="18"/>
              </w:rPr>
              <w:t>；</w:t>
            </w:r>
            <w:r>
              <w:rPr>
                <w:spacing w:val="1"/>
                <w:sz w:val="18"/>
              </w:rPr>
              <w:t>因战因公负伤时为行政编制的人民警察</w:t>
            </w:r>
            <w:r>
              <w:rPr>
                <w:rFonts w:ascii="PMingLiU" w:eastAsia="PMingLiU" w:hint="eastAsia"/>
                <w:spacing w:val="4"/>
                <w:sz w:val="18"/>
              </w:rPr>
              <w:t>；</w:t>
            </w:r>
            <w:r>
              <w:rPr>
                <w:spacing w:val="2"/>
                <w:sz w:val="18"/>
              </w:rPr>
              <w:t>因参战</w:t>
            </w:r>
            <w:r>
              <w:rPr>
                <w:rFonts w:ascii="PMingLiU" w:eastAsia="PMingLiU" w:hint="eastAsia"/>
                <w:spacing w:val="4"/>
                <w:sz w:val="18"/>
              </w:rPr>
              <w:t>、</w:t>
            </w:r>
            <w:r>
              <w:rPr>
                <w:sz w:val="18"/>
              </w:rPr>
              <w:t>参</w:t>
            </w:r>
          </w:p>
          <w:p>
            <w:pPr>
              <w:pStyle w:val="17"/>
              <w:spacing w:before="20" w:line="295" w:lineRule="auto"/>
              <w:ind w:left="57" w:right="44"/>
              <w:jc w:val="both"/>
              <w:rPr>
                <w:sz w:val="18"/>
              </w:rPr>
            </w:pPr>
            <w:r>
              <w:rPr>
                <w:sz w:val="18"/>
              </w:rPr>
              <w:t>加军事演习</w:t>
            </w:r>
            <w:r>
              <w:rPr>
                <w:rFonts w:ascii="PMingLiU" w:eastAsia="PMingLiU" w:hint="eastAsia"/>
                <w:sz w:val="18"/>
              </w:rPr>
              <w:t>、</w:t>
            </w:r>
            <w:r>
              <w:rPr>
                <w:sz w:val="18"/>
              </w:rPr>
              <w:t>军事训练和执行军事勤务致残的预备役人员</w:t>
            </w:r>
            <w:r>
              <w:rPr>
                <w:rFonts w:ascii="PMingLiU" w:eastAsia="PMingLiU" w:hint="eastAsia"/>
                <w:sz w:val="18"/>
              </w:rPr>
              <w:t>、</w:t>
            </w:r>
            <w:r>
              <w:rPr>
                <w:sz w:val="18"/>
              </w:rPr>
              <w:t>民兵</w:t>
            </w:r>
          </w:p>
          <w:p>
            <w:pPr>
              <w:pStyle w:val="17"/>
              <w:spacing w:line="278" w:lineRule="auto"/>
              <w:ind w:left="57" w:right="44"/>
              <w:jc w:val="both"/>
              <w:rPr>
                <w:rFonts w:ascii="PMingLiU" w:eastAsia="PMingLiU" w:hint="eastAsia"/>
                <w:sz w:val="18"/>
              </w:rPr>
            </w:pPr>
            <w:r>
              <w:rPr>
                <w:sz w:val="18"/>
              </w:rPr>
              <w:t>民工以及其他人员</w:t>
            </w:r>
            <w:r>
              <w:rPr>
                <w:rFonts w:ascii="PMingLiU" w:eastAsia="PMingLiU" w:hint="eastAsia"/>
                <w:sz w:val="18"/>
              </w:rPr>
              <w:t>；</w:t>
            </w:r>
            <w:r>
              <w:rPr>
                <w:sz w:val="18"/>
              </w:rPr>
              <w:t>为维护社会治安同违法犯罪分子进行斗争致残的人员</w:t>
            </w:r>
            <w:r>
              <w:rPr>
                <w:rFonts w:ascii="PMingLiU" w:eastAsia="PMingLiU" w:hint="eastAsia"/>
                <w:sz w:val="18"/>
              </w:rPr>
              <w:t>；</w:t>
            </w:r>
            <w:r>
              <w:rPr>
                <w:sz w:val="18"/>
              </w:rPr>
              <w:t>为抢救和保护国家财产</w:t>
            </w:r>
            <w:r>
              <w:rPr>
                <w:rFonts w:ascii="PMingLiU" w:eastAsia="PMingLiU" w:hint="eastAsia"/>
                <w:sz w:val="18"/>
              </w:rPr>
              <w:t>、</w:t>
            </w:r>
            <w:r>
              <w:rPr>
                <w:sz w:val="18"/>
              </w:rPr>
              <w:t>人民生命财产致残的人员</w:t>
            </w:r>
            <w:r>
              <w:rPr>
                <w:rFonts w:ascii="PMingLiU" w:eastAsia="PMingLiU" w:hint="eastAsia"/>
                <w:sz w:val="18"/>
              </w:rPr>
              <w:t>；</w:t>
            </w:r>
          </w:p>
          <w:p>
            <w:pPr>
              <w:pStyle w:val="17"/>
              <w:spacing w:before="21" w:line="271" w:lineRule="auto"/>
              <w:ind w:left="57" w:right="44"/>
              <w:jc w:val="both"/>
              <w:rPr>
                <w:rFonts w:ascii="PMingLiU" w:eastAsia="PMingLiU" w:hint="eastAsia"/>
                <w:sz w:val="18"/>
              </w:rPr>
            </w:pPr>
            <w:r>
              <w:rPr>
                <w:sz w:val="18"/>
              </w:rPr>
              <w:t>法律</w:t>
            </w:r>
            <w:r>
              <w:rPr>
                <w:rFonts w:ascii="PMingLiU" w:eastAsia="PMingLiU" w:hint="eastAsia"/>
                <w:sz w:val="18"/>
              </w:rPr>
              <w:t>、</w:t>
            </w:r>
            <w:r>
              <w:rPr>
                <w:sz w:val="18"/>
              </w:rPr>
              <w:t>行政法规规定应当由退役军人事务部门负责伤残抚恤的其他人员</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6" w:line="195" w:lineRule="exact"/>
              <w:ind w:left="56"/>
              <w:rPr>
                <w:sz w:val="18"/>
              </w:rPr>
            </w:pPr>
            <w:r>
              <w:rPr>
                <w:sz w:val="18"/>
              </w:rPr>
              <w:t>否</w:t>
            </w:r>
          </w:p>
          <w:p>
            <w:pPr>
              <w:pStyle w:val="17"/>
              <w:spacing w:line="216" w:lineRule="exact"/>
              <w:ind w:left="-148"/>
              <w:rPr>
                <w:rFonts w:ascii="PMingLiU" w:eastAsia="PMingLiU" w:hint="eastAsia"/>
                <w:sz w:val="18"/>
              </w:rPr>
            </w:pPr>
            <w:r>
              <w:rPr>
                <w:rFonts w:ascii="PMingLiU" w:eastAsia="PMingLiU" w:hint="eastAsia"/>
                <w:sz w:val="18"/>
              </w:rPr>
              <w:t>、</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6"/>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6"/>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6"/>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6"/>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6"/>
              <w:ind w:left="57"/>
              <w:rPr>
                <w:sz w:val="18"/>
              </w:rPr>
            </w:pPr>
            <w:r>
              <w:rPr>
                <w:sz w:val="18"/>
              </w:rPr>
              <w:t>无</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6"/>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4"/>
              <w:rPr>
                <w:rFonts w:ascii="PMingLiU" w:hAnsi="PMingLiU"/>
                <w:sz w:val="20"/>
              </w:rPr>
            </w:pPr>
          </w:p>
          <w:p>
            <w:pPr>
              <w:pStyle w:val="17"/>
              <w:spacing w:before="1"/>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4"/>
              <w:rPr>
                <w:rFonts w:ascii="PMingLiU" w:hAnsi="PMingLiU"/>
                <w:sz w:val="20"/>
              </w:rPr>
            </w:pPr>
          </w:p>
          <w:p>
            <w:pPr>
              <w:pStyle w:val="17"/>
              <w:spacing w:before="1"/>
              <w:ind w:left="57"/>
              <w:rPr>
                <w:sz w:val="18"/>
              </w:rPr>
            </w:pPr>
            <w:r>
              <w:rPr>
                <w:sz w:val="18"/>
              </w:rPr>
              <w:t>纸质</w:t>
            </w:r>
          </w:p>
        </w:tc>
        <w:tc>
          <w:tcPr>
            <w:tcW w:w="974" w:type="dxa"/>
          </w:tcPr>
          <w:p>
            <w:pPr>
              <w:pStyle w:val="17"/>
              <w:rPr>
                <w:rFonts w:ascii="PMingLiU" w:hAnsi="PMingLiU"/>
                <w:sz w:val="18"/>
              </w:rPr>
            </w:pPr>
          </w:p>
          <w:p>
            <w:pPr>
              <w:pStyle w:val="17"/>
              <w:spacing w:before="4"/>
              <w:rPr>
                <w:rFonts w:ascii="PMingLiU" w:hAnsi="PMingLiU"/>
                <w:sz w:val="20"/>
              </w:rPr>
            </w:pPr>
          </w:p>
          <w:p>
            <w:pPr>
              <w:pStyle w:val="17"/>
              <w:spacing w:before="1"/>
              <w:ind w:left="55"/>
              <w:rPr>
                <w:sz w:val="18"/>
              </w:rPr>
            </w:pPr>
            <w:r>
              <w:rPr>
                <w:sz w:val="18"/>
              </w:rPr>
              <w:t>原件</w:t>
            </w:r>
          </w:p>
        </w:tc>
      </w:tr>
      <w:tr>
        <w:trPr>
          <w:trHeight w:val="130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8"/>
                <w:szCs w:val="2"/>
              </w:rPr>
            </w:pPr>
          </w:p>
          <w:p>
            <w:pPr>
              <w:pStyle w:val="17"/>
              <w:spacing w:before="5"/>
              <w:rPr>
                <w:rFonts w:ascii="PMingLiU" w:hAnsi="PMingLiU"/>
                <w:sz w:val="20"/>
              </w:rPr>
            </w:pPr>
          </w:p>
          <w:p>
            <w:pPr>
              <w:pStyle w:val="17"/>
              <w:ind w:left="56"/>
              <w:rPr>
                <w:sz w:val="18"/>
              </w:rPr>
            </w:pPr>
            <w:r>
              <w:rPr>
                <w:sz w:val="18"/>
              </w:rPr>
              <w:t>退役军人证</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5"/>
              <w:rPr>
                <w:rFonts w:ascii="PMingLiU" w:hAnsi="PMingLiU"/>
                <w:sz w:val="20"/>
              </w:rPr>
            </w:pPr>
          </w:p>
          <w:p>
            <w:pPr>
              <w:pStyle w:val="17"/>
              <w:ind w:left="57"/>
              <w:rPr>
                <w:sz w:val="18"/>
              </w:rPr>
            </w:pPr>
            <w:r>
              <w:rPr>
                <w:sz w:val="18"/>
              </w:rPr>
              <w:t>纸质</w:t>
            </w:r>
          </w:p>
        </w:tc>
        <w:tc>
          <w:tcPr>
            <w:tcW w:w="974" w:type="dxa"/>
          </w:tcPr>
          <w:p>
            <w:pPr>
              <w:pStyle w:val="17"/>
              <w:rPr>
                <w:rFonts w:ascii="PMingLiU" w:hAnsi="PMingLiU"/>
                <w:sz w:val="18"/>
              </w:rPr>
            </w:pPr>
          </w:p>
          <w:p>
            <w:pPr>
              <w:pStyle w:val="17"/>
              <w:spacing w:before="5"/>
              <w:rPr>
                <w:rFonts w:ascii="PMingLiU" w:hAnsi="PMingLiU"/>
                <w:sz w:val="20"/>
              </w:rPr>
            </w:pPr>
          </w:p>
          <w:p>
            <w:pPr>
              <w:pStyle w:val="17"/>
              <w:ind w:left="55"/>
              <w:rPr>
                <w:sz w:val="18"/>
              </w:rPr>
            </w:pPr>
            <w:r>
              <w:rPr>
                <w:sz w:val="18"/>
              </w:rPr>
              <w:t>原件</w:t>
            </w:r>
          </w:p>
        </w:tc>
      </w:tr>
      <w:tr>
        <w:trPr>
          <w:trHeight w:val="130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8"/>
                <w:szCs w:val="2"/>
              </w:rPr>
            </w:pPr>
          </w:p>
          <w:p>
            <w:pPr>
              <w:pStyle w:val="17"/>
              <w:spacing w:before="5"/>
              <w:rPr>
                <w:rFonts w:ascii="PMingLiU" w:hAnsi="PMingLiU"/>
                <w:sz w:val="20"/>
              </w:rPr>
            </w:pPr>
          </w:p>
          <w:p>
            <w:pPr>
              <w:pStyle w:val="17"/>
              <w:ind w:left="56"/>
              <w:rPr>
                <w:sz w:val="18"/>
              </w:rPr>
            </w:pPr>
            <w:r>
              <w:rPr>
                <w:sz w:val="18"/>
              </w:rPr>
              <w:t>书面申请函</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5"/>
              <w:rPr>
                <w:rFonts w:ascii="PMingLiU" w:hAnsi="PMingLiU"/>
                <w:sz w:val="20"/>
              </w:rPr>
            </w:pPr>
          </w:p>
          <w:p>
            <w:pPr>
              <w:pStyle w:val="17"/>
              <w:ind w:left="57"/>
              <w:rPr>
                <w:sz w:val="18"/>
              </w:rPr>
            </w:pPr>
            <w:r>
              <w:rPr>
                <w:sz w:val="18"/>
              </w:rPr>
              <w:t>纸质</w:t>
            </w:r>
          </w:p>
        </w:tc>
        <w:tc>
          <w:tcPr>
            <w:tcW w:w="974" w:type="dxa"/>
          </w:tcPr>
          <w:p>
            <w:pPr>
              <w:pStyle w:val="17"/>
              <w:rPr>
                <w:rFonts w:ascii="PMingLiU" w:hAnsi="PMingLiU"/>
                <w:sz w:val="18"/>
              </w:rPr>
            </w:pPr>
          </w:p>
          <w:p>
            <w:pPr>
              <w:pStyle w:val="17"/>
              <w:spacing w:before="5"/>
              <w:rPr>
                <w:rFonts w:ascii="PMingLiU" w:hAnsi="PMingLiU"/>
                <w:sz w:val="20"/>
              </w:rPr>
            </w:pPr>
          </w:p>
          <w:p>
            <w:pPr>
              <w:pStyle w:val="17"/>
              <w:ind w:left="55"/>
              <w:rPr>
                <w:sz w:val="18"/>
              </w:rPr>
            </w:pPr>
            <w:r>
              <w:rPr>
                <w:sz w:val="18"/>
              </w:rPr>
              <w:t>原件</w:t>
            </w:r>
          </w:p>
        </w:tc>
      </w:tr>
      <w:tr>
        <w:trPr>
          <w:trHeight w:val="130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8"/>
                <w:szCs w:val="2"/>
              </w:rPr>
            </w:pPr>
          </w:p>
          <w:p>
            <w:pPr>
              <w:pStyle w:val="17"/>
              <w:spacing w:before="2"/>
              <w:rPr>
                <w:rFonts w:ascii="PMingLiU" w:hAnsi="PMingLiU"/>
                <w:sz w:val="12"/>
              </w:rPr>
            </w:pPr>
          </w:p>
          <w:p>
            <w:pPr>
              <w:pStyle w:val="17"/>
              <w:spacing w:line="242" w:lineRule="auto"/>
              <w:ind w:left="56" w:right="45"/>
              <w:rPr>
                <w:sz w:val="18"/>
              </w:rPr>
            </w:pPr>
            <w:r>
              <w:rPr>
                <w:sz w:val="18"/>
              </w:rPr>
              <w:t>致残经过证明和医疗诊断证明</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5"/>
              <w:rPr>
                <w:rFonts w:ascii="PMingLiU" w:hAnsi="PMingLiU"/>
                <w:sz w:val="20"/>
              </w:rPr>
            </w:pPr>
          </w:p>
          <w:p>
            <w:pPr>
              <w:pStyle w:val="17"/>
              <w:ind w:left="57"/>
              <w:rPr>
                <w:sz w:val="18"/>
              </w:rPr>
            </w:pPr>
            <w:r>
              <w:rPr>
                <w:sz w:val="18"/>
              </w:rPr>
              <w:t>纸质</w:t>
            </w:r>
          </w:p>
        </w:tc>
        <w:tc>
          <w:tcPr>
            <w:tcW w:w="974" w:type="dxa"/>
          </w:tcPr>
          <w:p>
            <w:pPr>
              <w:pStyle w:val="17"/>
              <w:rPr>
                <w:rFonts w:ascii="PMingLiU" w:hAnsi="PMingLiU"/>
                <w:sz w:val="18"/>
              </w:rPr>
            </w:pPr>
          </w:p>
          <w:p>
            <w:pPr>
              <w:pStyle w:val="17"/>
              <w:spacing w:before="5"/>
              <w:rPr>
                <w:rFonts w:ascii="PMingLiU" w:hAnsi="PMingLiU"/>
                <w:sz w:val="20"/>
              </w:rPr>
            </w:pPr>
          </w:p>
          <w:p>
            <w:pPr>
              <w:pStyle w:val="17"/>
              <w:ind w:left="55"/>
              <w:rPr>
                <w:sz w:val="18"/>
              </w:rPr>
            </w:pPr>
            <w:r>
              <w:rPr>
                <w:sz w:val="18"/>
              </w:rPr>
              <w:t>原件</w:t>
            </w:r>
          </w:p>
        </w:tc>
      </w:tr>
      <w:tr>
        <w:trPr>
          <w:trHeight w:val="130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8"/>
                <w:szCs w:val="2"/>
              </w:rPr>
            </w:pPr>
          </w:p>
          <w:p>
            <w:pPr>
              <w:pStyle w:val="17"/>
              <w:spacing w:before="2"/>
              <w:rPr>
                <w:rFonts w:ascii="PMingLiU" w:hAnsi="PMingLiU"/>
                <w:sz w:val="12"/>
              </w:rPr>
            </w:pPr>
          </w:p>
          <w:p>
            <w:pPr>
              <w:pStyle w:val="17"/>
              <w:spacing w:line="242" w:lineRule="auto"/>
              <w:ind w:left="56" w:right="45"/>
              <w:rPr>
                <w:sz w:val="18"/>
              </w:rPr>
            </w:pPr>
            <w:r>
              <w:rPr>
                <w:sz w:val="18"/>
              </w:rPr>
              <w:t>本人近期二寸免冠彩色照片</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5"/>
              <w:rPr>
                <w:rFonts w:ascii="PMingLiU" w:hAnsi="PMingLiU"/>
                <w:sz w:val="20"/>
              </w:rPr>
            </w:pPr>
          </w:p>
          <w:p>
            <w:pPr>
              <w:pStyle w:val="17"/>
              <w:ind w:left="57"/>
              <w:rPr>
                <w:sz w:val="18"/>
              </w:rPr>
            </w:pPr>
            <w:r>
              <w:rPr>
                <w:sz w:val="18"/>
              </w:rPr>
              <w:t>纸质</w:t>
            </w:r>
          </w:p>
        </w:tc>
        <w:tc>
          <w:tcPr>
            <w:tcW w:w="974" w:type="dxa"/>
          </w:tcPr>
          <w:p>
            <w:pPr>
              <w:pStyle w:val="17"/>
              <w:rPr>
                <w:rFonts w:ascii="PMingLiU" w:hAnsi="PMingLiU"/>
                <w:sz w:val="18"/>
              </w:rPr>
            </w:pPr>
          </w:p>
          <w:p>
            <w:pPr>
              <w:pStyle w:val="17"/>
              <w:spacing w:before="5"/>
              <w:rPr>
                <w:rFonts w:ascii="PMingLiU" w:hAnsi="PMingLiU"/>
                <w:sz w:val="20"/>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rFonts w:ascii="PMingLiU" w:hAnsi="PMingLiU"/>
                <w:sz w:val="18"/>
              </w:rPr>
            </w:pPr>
          </w:p>
          <w:p>
            <w:pPr>
              <w:pStyle w:val="17"/>
              <w:spacing w:before="10"/>
              <w:rPr>
                <w:rFonts w:ascii="PMingLiU" w:hAnsi="PMingLiU"/>
                <w:sz w:val="22"/>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rFonts w:ascii="PMingLiU" w:hAnsi="PMingLiU"/>
                <w:sz w:val="18"/>
              </w:rPr>
            </w:pPr>
          </w:p>
          <w:p>
            <w:pPr>
              <w:pStyle w:val="17"/>
              <w:spacing w:before="10"/>
              <w:rPr>
                <w:rFonts w:ascii="PMingLiU" w:hAnsi="PMingLiU"/>
                <w:sz w:val="22"/>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1"/>
              <w:rPr>
                <w:rFonts w:ascii="PMingLiU" w:hAnsi="PMingLiU"/>
                <w:sz w:val="24"/>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rFonts w:ascii="PMingLiU" w:hAnsi="PMingLiU"/>
                <w:sz w:val="18"/>
              </w:rPr>
            </w:pPr>
          </w:p>
          <w:p>
            <w:pPr>
              <w:pStyle w:val="17"/>
              <w:spacing w:before="10"/>
              <w:rPr>
                <w:rFonts w:ascii="PMingLiU" w:hAnsi="PMingLiU"/>
                <w:sz w:val="22"/>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rFonts w:ascii="PMingLiU" w:hAnsi="PMingLiU"/>
                <w:sz w:val="18"/>
              </w:rPr>
            </w:pPr>
          </w:p>
          <w:p>
            <w:pPr>
              <w:pStyle w:val="17"/>
              <w:spacing w:before="10"/>
              <w:rPr>
                <w:rFonts w:ascii="PMingLiU" w:hAnsi="PMingLiU"/>
                <w:sz w:val="22"/>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12"/>
              <w:rPr>
                <w:rFonts w:ascii="PMingLiU" w:hAnsi="PMingLiU"/>
                <w:sz w:val="15"/>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12"/>
              <w:rPr>
                <w:rFonts w:ascii="PMingLiU" w:hAnsi="PMingLiU"/>
                <w:sz w:val="15"/>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6"/>
              <w:rPr>
                <w:rFonts w:ascii="PMingLiU" w:hAnsi="PMingLiU"/>
                <w:sz w:val="12"/>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6"/>
              <w:rPr>
                <w:rFonts w:ascii="PMingLiU" w:hAnsi="PMingLiU"/>
                <w:sz w:val="12"/>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073"/>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9"/>
              <w:rPr>
                <w:rFonts w:ascii="PMingLiU" w:hAnsi="PMingLiU"/>
                <w:sz w:val="27"/>
              </w:rPr>
            </w:pPr>
          </w:p>
          <w:p>
            <w:pPr>
              <w:pStyle w:val="17"/>
              <w:spacing w:before="1"/>
              <w:ind w:left="131"/>
              <w:rPr>
                <w:rFonts w:ascii="PMingLiU" w:hAnsi="PMingLiU"/>
                <w:sz w:val="18"/>
              </w:rPr>
            </w:pPr>
            <w:r>
              <w:rPr>
                <w:rFonts w:ascii="PMingLiU" w:hAnsi="PMingLiU"/>
                <w:w w:val="104"/>
                <w:sz w:val="18"/>
              </w:rPr>
              <w:t>848</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0" w:line="242" w:lineRule="auto"/>
              <w:ind w:left="57" w:right="43"/>
              <w:rPr>
                <w:sz w:val="18"/>
              </w:rPr>
            </w:pPr>
            <w:r>
              <w:rPr>
                <w:sz w:val="18"/>
              </w:rPr>
              <w:t>易地安置自主就业退役士兵</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0" w:line="242" w:lineRule="auto"/>
              <w:ind w:left="56" w:right="45"/>
              <w:rPr>
                <w:sz w:val="18"/>
              </w:rPr>
            </w:pPr>
            <w:r>
              <w:rPr>
                <w:sz w:val="18"/>
              </w:rPr>
              <w:t>行 政确认</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2"/>
              <w:rPr>
                <w:rFonts w:ascii="PMingLiU" w:hAnsi="PMingLiU"/>
                <w:sz w:val="18"/>
              </w:rPr>
            </w:pPr>
          </w:p>
          <w:p>
            <w:pPr>
              <w:pStyle w:val="17"/>
              <w:spacing w:line="242" w:lineRule="auto"/>
              <w:ind w:left="57" w:right="99"/>
              <w:jc w:val="both"/>
              <w:rPr>
                <w:sz w:val="18"/>
              </w:rPr>
            </w:pPr>
            <w:r>
              <w:rPr>
                <w:sz w:val="18"/>
              </w:rPr>
              <w:t>省级、市级、县级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spacing w:before="4"/>
              <w:rPr>
                <w:rFonts w:ascii="PMingLiU" w:hAnsi="PMingLiU"/>
                <w:sz w:val="21"/>
              </w:rPr>
            </w:pPr>
          </w:p>
          <w:p>
            <w:pPr>
              <w:pStyle w:val="17"/>
              <w:numPr>
                <w:ilvl w:val="0"/>
                <w:numId w:val="4"/>
              </w:numPr>
              <w:tabs>
                <w:tab w:val="left" w:pos="194"/>
              </w:tabs>
              <w:spacing w:before="0" w:after="0" w:line="295" w:lineRule="auto"/>
              <w:ind w:left="56" w:right="45" w:firstLine="0"/>
              <w:jc w:val="both"/>
              <w:rPr>
                <w:rFonts w:ascii="PMingLiU" w:eastAsia="PMingLiU" w:hint="eastAsia"/>
                <w:sz w:val="18"/>
              </w:rPr>
            </w:pPr>
            <w:r>
              <w:rPr>
                <w:rFonts w:ascii="PMingLiU" w:eastAsia="PMingLiU" w:hint="eastAsia"/>
                <w:sz w:val="18"/>
              </w:rPr>
              <w:t>《</w:t>
            </w:r>
            <w:r>
              <w:rPr>
                <w:sz w:val="18"/>
              </w:rPr>
              <w:t>退役士兵安置条例</w:t>
            </w:r>
            <w:r>
              <w:rPr>
                <w:rFonts w:ascii="PMingLiU" w:eastAsia="PMingLiU" w:hint="eastAsia"/>
                <w:spacing w:val="-51"/>
                <w:sz w:val="18"/>
              </w:rPr>
              <w:t>》</w:t>
            </w:r>
            <w:r>
              <w:rPr>
                <w:rFonts w:ascii="PMingLiU" w:eastAsia="PMingLiU" w:hint="eastAsia"/>
                <w:sz w:val="18"/>
              </w:rPr>
              <w:t>（</w:t>
            </w:r>
            <w:r>
              <w:rPr>
                <w:sz w:val="18"/>
              </w:rPr>
              <w:t>中华</w:t>
            </w:r>
            <w:r>
              <w:rPr>
                <w:spacing w:val="-1"/>
                <w:sz w:val="18"/>
              </w:rPr>
              <w:t>人民共和国国务院令</w:t>
            </w:r>
            <w:r>
              <w:rPr>
                <w:rFonts w:ascii="PMingLiU" w:eastAsia="PMingLiU" w:hint="eastAsia"/>
                <w:spacing w:val="4"/>
                <w:sz w:val="18"/>
              </w:rPr>
              <w:t>、</w:t>
            </w:r>
            <w:r>
              <w:rPr>
                <w:spacing w:val="4"/>
                <w:sz w:val="18"/>
              </w:rPr>
              <w:t>中华人民</w:t>
            </w:r>
            <w:r>
              <w:rPr>
                <w:spacing w:val="-1"/>
                <w:sz w:val="18"/>
              </w:rPr>
              <w:t xml:space="preserve">共和国中央军事委员会第 </w:t>
            </w:r>
            <w:r>
              <w:rPr>
                <w:rFonts w:ascii="PMingLiU" w:eastAsia="PMingLiU" w:hint="eastAsia"/>
                <w:sz w:val="18"/>
              </w:rPr>
              <w:t>608</w:t>
            </w:r>
            <w:r>
              <w:rPr>
                <w:rFonts w:ascii="PMingLiU" w:eastAsia="PMingLiU" w:hint="eastAsia"/>
                <w:spacing w:val="9"/>
                <w:sz w:val="18"/>
              </w:rPr>
              <w:t xml:space="preserve"> </w:t>
            </w:r>
            <w:r>
              <w:rPr>
                <w:spacing w:val="4"/>
                <w:sz w:val="18"/>
              </w:rPr>
              <w:t>号</w:t>
            </w:r>
            <w:r>
              <w:rPr>
                <w:sz w:val="18"/>
              </w:rPr>
              <w:t>发布</w:t>
            </w:r>
            <w:r>
              <w:rPr>
                <w:rFonts w:ascii="PMingLiU" w:eastAsia="PMingLiU" w:hint="eastAsia"/>
                <w:sz w:val="18"/>
              </w:rPr>
              <w:t>）</w:t>
            </w:r>
            <w:r>
              <w:rPr>
                <w:sz w:val="18"/>
              </w:rPr>
              <w:t>第十一条</w:t>
            </w:r>
            <w:r>
              <w:rPr>
                <w:rFonts w:ascii="PMingLiU" w:eastAsia="PMingLiU" w:hint="eastAsia"/>
                <w:sz w:val="18"/>
              </w:rPr>
              <w:t>、</w:t>
            </w:r>
            <w:r>
              <w:rPr>
                <w:sz w:val="18"/>
              </w:rPr>
              <w:t>第二十九号</w:t>
            </w:r>
            <w:r>
              <w:rPr>
                <w:rFonts w:ascii="PMingLiU" w:eastAsia="PMingLiU" w:hint="eastAsia"/>
                <w:sz w:val="18"/>
              </w:rPr>
              <w:t>；</w:t>
            </w:r>
          </w:p>
          <w:p>
            <w:pPr>
              <w:pStyle w:val="17"/>
              <w:numPr>
                <w:ilvl w:val="0"/>
                <w:numId w:val="4"/>
              </w:numPr>
              <w:tabs>
                <w:tab w:val="left" w:pos="194"/>
              </w:tabs>
              <w:spacing w:before="0" w:after="0" w:line="295" w:lineRule="auto"/>
              <w:ind w:left="56" w:right="4" w:firstLine="0"/>
              <w:jc w:val="both"/>
              <w:rPr>
                <w:rFonts w:ascii="PMingLiU" w:eastAsia="PMingLiU" w:hint="eastAsia"/>
                <w:sz w:val="18"/>
              </w:rPr>
            </w:pPr>
            <w:r>
              <w:rPr>
                <w:rFonts w:ascii="PMingLiU" w:eastAsia="PMingLiU" w:hint="eastAsia"/>
                <w:sz w:val="18"/>
              </w:rPr>
              <w:t>《</w:t>
            </w:r>
            <w:r>
              <w:rPr>
                <w:sz w:val="18"/>
              </w:rPr>
              <w:t>关于印发</w:t>
            </w:r>
            <w:r>
              <w:rPr>
                <w:rFonts w:ascii="PMingLiU" w:eastAsia="PMingLiU" w:hint="eastAsia"/>
                <w:sz w:val="18"/>
              </w:rPr>
              <w:t>&lt;</w:t>
            </w:r>
            <w:r>
              <w:rPr>
                <w:sz w:val="18"/>
              </w:rPr>
              <w:t>退役士兵档案移交</w:t>
            </w:r>
            <w:r>
              <w:rPr>
                <w:spacing w:val="-1"/>
                <w:sz w:val="18"/>
              </w:rPr>
              <w:t>审核工作规程</w:t>
            </w:r>
            <w:r>
              <w:rPr>
                <w:rFonts w:ascii="PMingLiU" w:eastAsia="PMingLiU" w:hint="eastAsia"/>
                <w:sz w:val="18"/>
              </w:rPr>
              <w:t>（</w:t>
            </w:r>
            <w:r>
              <w:rPr>
                <w:sz w:val="18"/>
              </w:rPr>
              <w:t>试行</w:t>
            </w:r>
            <w:r>
              <w:rPr>
                <w:rFonts w:ascii="PMingLiU" w:eastAsia="PMingLiU" w:hint="eastAsia"/>
                <w:sz w:val="18"/>
              </w:rPr>
              <w:t>）&gt;</w:t>
            </w:r>
            <w:r>
              <w:rPr>
                <w:sz w:val="18"/>
              </w:rPr>
              <w:t>的通知</w:t>
            </w:r>
            <w:r>
              <w:rPr>
                <w:rFonts w:ascii="PMingLiU" w:eastAsia="PMingLiU" w:hint="eastAsia"/>
                <w:spacing w:val="-17"/>
                <w:sz w:val="18"/>
              </w:rPr>
              <w:t>》</w:t>
            </w:r>
          </w:p>
          <w:p>
            <w:pPr>
              <w:pStyle w:val="17"/>
              <w:ind w:left="56"/>
              <w:jc w:val="both"/>
              <w:rPr>
                <w:rFonts w:ascii="PMingLiU" w:eastAsia="PMingLiU" w:hint="eastAsia"/>
                <w:sz w:val="18"/>
              </w:rPr>
            </w:pPr>
            <w:r>
              <w:rPr>
                <w:rFonts w:ascii="PMingLiU" w:eastAsia="PMingLiU" w:hint="eastAsia"/>
                <w:sz w:val="18"/>
              </w:rPr>
              <w:t>（</w:t>
            </w:r>
            <w:r>
              <w:rPr>
                <w:sz w:val="18"/>
              </w:rPr>
              <w:t>参务</w:t>
            </w:r>
            <w:r>
              <w:rPr>
                <w:rFonts w:ascii="PMingLiU" w:eastAsia="PMingLiU" w:hint="eastAsia"/>
                <w:sz w:val="18"/>
              </w:rPr>
              <w:t>〔2013〕360</w:t>
            </w:r>
            <w:r>
              <w:rPr>
                <w:rFonts w:ascii="PMingLiU" w:eastAsia="PMingLiU" w:hint="eastAsia"/>
                <w:spacing w:val="32"/>
                <w:sz w:val="18"/>
              </w:rPr>
              <w:t xml:space="preserve"> </w:t>
            </w:r>
            <w:r>
              <w:rPr>
                <w:sz w:val="18"/>
              </w:rPr>
              <w:t>号</w:t>
            </w:r>
            <w:r>
              <w:rPr>
                <w:rFonts w:ascii="PMingLiU" w:eastAsia="PMingLiU" w:hint="eastAsia"/>
                <w:sz w:val="18"/>
              </w:rPr>
              <w:t>）</w:t>
            </w:r>
            <w:r>
              <w:rPr>
                <w:sz w:val="18"/>
              </w:rPr>
              <w:t>全文</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9"/>
              <w:rPr>
                <w:rFonts w:ascii="PMingLiU" w:hAnsi="PMingLiU"/>
                <w:sz w:val="27"/>
              </w:rPr>
            </w:pPr>
          </w:p>
          <w:p>
            <w:pPr>
              <w:pStyle w:val="17"/>
              <w:spacing w:before="1"/>
              <w:ind w:left="55"/>
              <w:rPr>
                <w:rFonts w:ascii="PMingLiU" w:hAnsi="PMingLiU"/>
                <w:sz w:val="18"/>
              </w:rPr>
            </w:pPr>
            <w:r>
              <w:rPr>
                <w:rFonts w:ascii="PMingLiU" w:hAnsi="PMingLiU"/>
                <w:w w:val="104"/>
                <w:sz w:val="18"/>
              </w:rPr>
              <w:t>365</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17"/>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7"/>
              <w:rPr>
                <w:rFonts w:ascii="PMingLiU" w:hAnsi="PMingLiU"/>
                <w:sz w:val="25"/>
              </w:rPr>
            </w:pPr>
          </w:p>
          <w:p>
            <w:pPr>
              <w:pStyle w:val="17"/>
              <w:spacing w:before="1"/>
              <w:ind w:left="57"/>
              <w:rPr>
                <w:sz w:val="18"/>
              </w:rPr>
            </w:pPr>
            <w:r>
              <w:rPr>
                <w:sz w:val="18"/>
              </w:rPr>
              <w:t>市级安置办对档案进行复审</w:t>
            </w:r>
            <w:r>
              <w:rPr>
                <w:rFonts w:ascii="PMingLiU" w:eastAsia="PMingLiU" w:hint="eastAsia"/>
                <w:sz w:val="18"/>
              </w:rPr>
              <w:t>，</w:t>
            </w:r>
            <w:r>
              <w:rPr>
                <w:sz w:val="18"/>
              </w:rPr>
              <w:t>在</w:t>
            </w:r>
          </w:p>
          <w:p>
            <w:pPr>
              <w:pStyle w:val="17"/>
              <w:spacing w:before="58" w:line="295" w:lineRule="auto"/>
              <w:ind w:left="57" w:right="46"/>
              <w:rPr>
                <w:rFonts w:ascii="PMingLiU" w:eastAsia="PMingLiU" w:hint="eastAsia"/>
                <w:sz w:val="18"/>
              </w:rPr>
            </w:pPr>
            <w:r>
              <w:rPr>
                <w:rFonts w:ascii="PMingLiU" w:eastAsia="PMingLiU" w:hint="eastAsia"/>
                <w:sz w:val="18"/>
              </w:rPr>
              <w:t>《</w:t>
            </w:r>
            <w:r>
              <w:rPr>
                <w:sz w:val="18"/>
              </w:rPr>
              <w:t>审批表</w:t>
            </w:r>
            <w:r>
              <w:rPr>
                <w:rFonts w:ascii="PMingLiU" w:eastAsia="PMingLiU" w:hint="eastAsia"/>
                <w:sz w:val="18"/>
              </w:rPr>
              <w:t>》</w:t>
            </w:r>
            <w:r>
              <w:rPr>
                <w:sz w:val="18"/>
              </w:rPr>
              <w:t>上提出意见并加盖公章后受理</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17"/>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17"/>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17"/>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17"/>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17"/>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17"/>
              </w:rPr>
            </w:pPr>
          </w:p>
          <w:p>
            <w:pPr>
              <w:pStyle w:val="17"/>
              <w:ind w:left="57"/>
              <w:rPr>
                <w:sz w:val="18"/>
              </w:rPr>
            </w:pPr>
            <w:r>
              <w:rPr>
                <w:sz w:val="18"/>
              </w:rPr>
              <w:t>审批表</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17"/>
              </w:rPr>
            </w:pPr>
          </w:p>
          <w:p>
            <w:pPr>
              <w:pStyle w:val="17"/>
              <w:ind w:left="56"/>
              <w:rPr>
                <w:sz w:val="18"/>
              </w:rPr>
            </w:pPr>
            <w:r>
              <w:rPr>
                <w:sz w:val="18"/>
              </w:rPr>
              <w:t>批文</w:t>
            </w:r>
          </w:p>
        </w:tc>
        <w:tc>
          <w:tcPr>
            <w:tcW w:w="156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
              <w:rPr>
                <w:rFonts w:ascii="PMingLiU" w:hAnsi="PMingLiU"/>
                <w:sz w:val="12"/>
              </w:rPr>
            </w:pPr>
          </w:p>
          <w:p>
            <w:pPr>
              <w:pStyle w:val="17"/>
              <w:spacing w:before="1"/>
              <w:ind w:left="56"/>
              <w:rPr>
                <w:sz w:val="18"/>
              </w:rPr>
            </w:pPr>
            <w:r>
              <w:rPr>
                <w:sz w:val="18"/>
              </w:rPr>
              <w:t>退役士兵档案</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
              <w:rPr>
                <w:rFonts w:ascii="PMingLiU" w:hAnsi="PMingLiU"/>
                <w:sz w:val="12"/>
              </w:rPr>
            </w:pPr>
          </w:p>
          <w:p>
            <w:pPr>
              <w:pStyle w:val="17"/>
              <w:spacing w:before="1"/>
              <w:ind w:left="57"/>
              <w:rPr>
                <w:sz w:val="18"/>
              </w:rPr>
            </w:pPr>
            <w:r>
              <w:rPr>
                <w:sz w:val="18"/>
              </w:rPr>
              <w:t>纸质</w:t>
            </w:r>
          </w:p>
        </w:tc>
        <w:tc>
          <w:tcPr>
            <w:tcW w:w="974" w:type="dxa"/>
          </w:tcPr>
          <w:p>
            <w:pPr>
              <w:pStyle w:val="17"/>
              <w:rPr>
                <w:rFonts w:ascii="PMingLiU" w:hAnsi="PMingLiU"/>
                <w:sz w:val="18"/>
              </w:rPr>
            </w:pPr>
          </w:p>
          <w:p>
            <w:pPr>
              <w:pStyle w:val="17"/>
              <w:spacing w:before="1"/>
              <w:rPr>
                <w:rFonts w:ascii="PMingLiU" w:hAnsi="PMingLiU"/>
                <w:sz w:val="12"/>
              </w:rPr>
            </w:pPr>
          </w:p>
          <w:p>
            <w:pPr>
              <w:pStyle w:val="17"/>
              <w:spacing w:before="1"/>
              <w:ind w:left="55"/>
              <w:rPr>
                <w:sz w:val="18"/>
              </w:rPr>
            </w:pPr>
            <w:r>
              <w:rPr>
                <w:sz w:val="18"/>
              </w:rPr>
              <w:t>原件</w:t>
            </w:r>
          </w:p>
        </w:tc>
      </w:tr>
      <w:tr>
        <w:trPr>
          <w:trHeight w:val="107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20"/>
                <w:szCs w:val="2"/>
              </w:rPr>
            </w:pPr>
          </w:p>
          <w:p>
            <w:pPr>
              <w:pStyle w:val="17"/>
              <w:spacing w:before="143"/>
              <w:ind w:left="56"/>
              <w:rPr>
                <w:rFonts w:ascii="PMingLiU" w:eastAsia="PMingLiU" w:hint="eastAsia"/>
                <w:sz w:val="18"/>
              </w:rPr>
            </w:pPr>
            <w:r>
              <w:rPr>
                <w:rFonts w:ascii="PMingLiU" w:eastAsia="PMingLiU" w:hint="eastAsia"/>
                <w:sz w:val="18"/>
              </w:rPr>
              <w:t>《</w:t>
            </w:r>
            <w:r>
              <w:rPr>
                <w:sz w:val="18"/>
              </w:rPr>
              <w:t>审批表</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
              <w:rPr>
                <w:rFonts w:ascii="PMingLiU" w:hAnsi="PMingLiU"/>
                <w:sz w:val="12"/>
              </w:rPr>
            </w:pPr>
          </w:p>
          <w:p>
            <w:pPr>
              <w:pStyle w:val="17"/>
              <w:ind w:left="57"/>
              <w:rPr>
                <w:sz w:val="18"/>
              </w:rPr>
            </w:pPr>
            <w:r>
              <w:rPr>
                <w:sz w:val="18"/>
              </w:rPr>
              <w:t>纸质</w:t>
            </w:r>
          </w:p>
        </w:tc>
        <w:tc>
          <w:tcPr>
            <w:tcW w:w="974" w:type="dxa"/>
          </w:tcPr>
          <w:p>
            <w:pPr>
              <w:pStyle w:val="17"/>
              <w:rPr>
                <w:rFonts w:ascii="PMingLiU" w:hAnsi="PMingLiU"/>
                <w:sz w:val="18"/>
              </w:rPr>
            </w:pPr>
          </w:p>
          <w:p>
            <w:pPr>
              <w:pStyle w:val="17"/>
              <w:spacing w:before="1"/>
              <w:rPr>
                <w:rFonts w:ascii="PMingLiU" w:hAnsi="PMingLiU"/>
                <w:sz w:val="12"/>
              </w:rPr>
            </w:pPr>
          </w:p>
          <w:p>
            <w:pPr>
              <w:pStyle w:val="17"/>
              <w:ind w:left="55"/>
              <w:rPr>
                <w:sz w:val="18"/>
              </w:rPr>
            </w:pPr>
            <w:r>
              <w:rPr>
                <w:sz w:val="18"/>
              </w:rPr>
              <w:t>原件</w:t>
            </w:r>
          </w:p>
        </w:tc>
      </w:tr>
      <w:tr>
        <w:trPr>
          <w:trHeight w:val="107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3"/>
              <w:rPr>
                <w:rFonts w:ascii="PMingLiU" w:hAnsi="PMingLiU"/>
                <w:sz w:val="19"/>
                <w:szCs w:val="2"/>
              </w:rPr>
            </w:pPr>
          </w:p>
          <w:p>
            <w:pPr>
              <w:pStyle w:val="17"/>
              <w:spacing w:line="295" w:lineRule="auto"/>
              <w:ind w:left="56" w:right="45"/>
              <w:rPr>
                <w:sz w:val="18"/>
              </w:rPr>
            </w:pPr>
            <w:r>
              <w:rPr>
                <w:sz w:val="18"/>
              </w:rPr>
              <w:t>工作单位证明</w:t>
            </w:r>
            <w:r>
              <w:rPr>
                <w:rFonts w:ascii="PMingLiU" w:eastAsia="PMingLiU" w:hint="eastAsia"/>
                <w:sz w:val="18"/>
              </w:rPr>
              <w:t>、</w:t>
            </w:r>
            <w:r>
              <w:rPr>
                <w:sz w:val="18"/>
              </w:rPr>
              <w:t>户口簿</w:t>
            </w:r>
            <w:r>
              <w:rPr>
                <w:rFonts w:ascii="PMingLiU" w:eastAsia="PMingLiU" w:hint="eastAsia"/>
                <w:sz w:val="18"/>
              </w:rPr>
              <w:t>、</w:t>
            </w:r>
            <w:r>
              <w:rPr>
                <w:sz w:val="18"/>
              </w:rPr>
              <w:t>结婚证</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2"/>
              </w:rPr>
            </w:pPr>
          </w:p>
          <w:p>
            <w:pPr>
              <w:pStyle w:val="17"/>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12"/>
              </w:rPr>
            </w:pPr>
          </w:p>
          <w:p>
            <w:pPr>
              <w:pStyle w:val="17"/>
              <w:ind w:left="55"/>
              <w:rPr>
                <w:sz w:val="18"/>
              </w:rPr>
            </w:pPr>
            <w:r>
              <w:rPr>
                <w:sz w:val="18"/>
              </w:rPr>
              <w:t>原件</w:t>
            </w:r>
          </w:p>
        </w:tc>
      </w:tr>
      <w:tr>
        <w:trPr>
          <w:trHeight w:val="1481"/>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4"/>
              <w:rPr>
                <w:rFonts w:ascii="PMingLiU" w:hAnsi="PMingLiU"/>
                <w:sz w:val="18"/>
              </w:rPr>
            </w:pPr>
          </w:p>
          <w:p>
            <w:pPr>
              <w:pStyle w:val="17"/>
              <w:ind w:left="131"/>
              <w:rPr>
                <w:rFonts w:ascii="PMingLiU" w:hAnsi="PMingLiU"/>
                <w:sz w:val="18"/>
              </w:rPr>
            </w:pPr>
            <w:r>
              <w:rPr>
                <w:rFonts w:ascii="PMingLiU" w:hAnsi="PMingLiU"/>
                <w:w w:val="104"/>
                <w:sz w:val="18"/>
              </w:rPr>
              <w:t>849</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7"/>
              </w:rPr>
            </w:pPr>
          </w:p>
          <w:p>
            <w:pPr>
              <w:pStyle w:val="17"/>
              <w:spacing w:line="242" w:lineRule="auto"/>
              <w:ind w:left="57" w:right="43"/>
              <w:rPr>
                <w:sz w:val="18"/>
              </w:rPr>
            </w:pPr>
            <w:r>
              <w:rPr>
                <w:sz w:val="18"/>
              </w:rPr>
              <w:t>省级烈士纪念设施审核</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7"/>
              </w:rPr>
            </w:pPr>
          </w:p>
          <w:p>
            <w:pPr>
              <w:pStyle w:val="17"/>
              <w:spacing w:line="242" w:lineRule="auto"/>
              <w:ind w:left="56" w:right="45"/>
              <w:rPr>
                <w:sz w:val="18"/>
              </w:rPr>
            </w:pPr>
            <w:r>
              <w:rPr>
                <w:sz w:val="18"/>
              </w:rPr>
              <w:t>行 政确认</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0" w:line="242" w:lineRule="auto"/>
              <w:ind w:left="57" w:right="99"/>
              <w:jc w:val="both"/>
              <w:rPr>
                <w:sz w:val="18"/>
              </w:rPr>
            </w:pPr>
            <w:r>
              <w:rPr>
                <w:sz w:val="18"/>
              </w:rPr>
              <w:t>省级、市级、县级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spacing w:before="12"/>
              <w:rPr>
                <w:rFonts w:ascii="PMingLiU" w:hAnsi="PMingLiU"/>
                <w:sz w:val="22"/>
              </w:rPr>
            </w:pPr>
          </w:p>
          <w:p>
            <w:pPr>
              <w:pStyle w:val="17"/>
              <w:numPr>
                <w:ilvl w:val="0"/>
                <w:numId w:val="5"/>
              </w:numPr>
              <w:tabs>
                <w:tab w:val="left" w:pos="194"/>
              </w:tabs>
              <w:spacing w:before="0" w:after="0" w:line="295" w:lineRule="auto"/>
              <w:ind w:left="56" w:right="45" w:firstLine="0"/>
              <w:jc w:val="both"/>
              <w:rPr>
                <w:rFonts w:ascii="PMingLiU" w:eastAsia="PMingLiU" w:hint="eastAsia"/>
                <w:sz w:val="18"/>
              </w:rPr>
            </w:pPr>
            <w:r>
              <w:rPr>
                <w:rFonts w:ascii="PMingLiU" w:eastAsia="PMingLiU" w:hint="eastAsia"/>
                <w:sz w:val="18"/>
              </w:rPr>
              <w:t>《</w:t>
            </w:r>
            <w:r>
              <w:rPr>
                <w:sz w:val="18"/>
              </w:rPr>
              <w:t>烈士褒扬条例</w:t>
            </w:r>
            <w:r>
              <w:rPr>
                <w:rFonts w:ascii="PMingLiU" w:eastAsia="PMingLiU" w:hint="eastAsia"/>
                <w:sz w:val="18"/>
              </w:rPr>
              <w:t>》;</w:t>
            </w:r>
            <w:r>
              <w:rPr>
                <w:sz w:val="18"/>
              </w:rPr>
              <w:t>依据文号</w:t>
            </w:r>
            <w:r>
              <w:rPr>
                <w:rFonts w:ascii="PMingLiU" w:eastAsia="PMingLiU" w:hint="eastAsia"/>
                <w:sz w:val="18"/>
              </w:rPr>
              <w:t>:</w:t>
            </w:r>
            <w:r>
              <w:rPr>
                <w:spacing w:val="-16"/>
                <w:sz w:val="18"/>
              </w:rPr>
              <w:t>国</w:t>
            </w:r>
            <w:r>
              <w:rPr>
                <w:spacing w:val="-5"/>
                <w:sz w:val="18"/>
              </w:rPr>
              <w:t xml:space="preserve">务院令第 </w:t>
            </w:r>
            <w:r>
              <w:rPr>
                <w:rFonts w:ascii="PMingLiU" w:eastAsia="PMingLiU" w:hint="eastAsia"/>
                <w:sz w:val="18"/>
              </w:rPr>
              <w:t>718</w:t>
            </w:r>
            <w:r>
              <w:rPr>
                <w:rFonts w:ascii="PMingLiU" w:eastAsia="PMingLiU" w:hint="eastAsia"/>
                <w:spacing w:val="9"/>
                <w:sz w:val="18"/>
              </w:rPr>
              <w:t xml:space="preserve"> </w:t>
            </w:r>
            <w:r>
              <w:rPr>
                <w:spacing w:val="7"/>
                <w:sz w:val="18"/>
              </w:rPr>
              <w:t>号</w:t>
            </w:r>
            <w:r>
              <w:rPr>
                <w:rFonts w:ascii="PMingLiU" w:eastAsia="PMingLiU" w:hint="eastAsia"/>
                <w:spacing w:val="4"/>
                <w:sz w:val="18"/>
              </w:rPr>
              <w:t>；</w:t>
            </w:r>
            <w:r>
              <w:rPr>
                <w:spacing w:val="4"/>
                <w:sz w:val="18"/>
              </w:rPr>
              <w:t>条款号</w:t>
            </w:r>
            <w:r>
              <w:rPr>
                <w:rFonts w:ascii="PMingLiU" w:eastAsia="PMingLiU" w:hint="eastAsia"/>
                <w:spacing w:val="4"/>
                <w:sz w:val="18"/>
              </w:rPr>
              <w:t>：</w:t>
            </w:r>
            <w:r>
              <w:rPr>
                <w:spacing w:val="2"/>
                <w:sz w:val="18"/>
              </w:rPr>
              <w:t>第二</w:t>
            </w:r>
            <w:r>
              <w:rPr>
                <w:spacing w:val="2"/>
                <w:w w:val="104"/>
                <w:sz w:val="18"/>
              </w:rPr>
              <w:t>十七条</w:t>
            </w:r>
            <w:r>
              <w:rPr>
                <w:rFonts w:ascii="PMingLiU" w:eastAsia="PMingLiU" w:hint="eastAsia"/>
                <w:spacing w:val="2"/>
                <w:w w:val="104"/>
                <w:sz w:val="18"/>
              </w:rPr>
              <w:t>；</w:t>
            </w:r>
          </w:p>
          <w:p>
            <w:pPr>
              <w:pStyle w:val="17"/>
              <w:numPr>
                <w:ilvl w:val="0"/>
                <w:numId w:val="5"/>
              </w:numPr>
              <w:tabs>
                <w:tab w:val="left" w:pos="194"/>
              </w:tabs>
              <w:spacing w:before="0" w:after="0" w:line="295" w:lineRule="auto"/>
              <w:ind w:left="56" w:right="-29" w:firstLine="0"/>
              <w:jc w:val="left"/>
              <w:rPr>
                <w:rFonts w:ascii="PMingLiU" w:eastAsia="PMingLiU" w:hint="eastAsia"/>
                <w:sz w:val="18"/>
              </w:rPr>
            </w:pPr>
            <w:r>
              <w:rPr>
                <w:rFonts w:ascii="PMingLiU" w:eastAsia="PMingLiU" w:hint="eastAsia"/>
                <w:spacing w:val="-3"/>
                <w:sz w:val="18"/>
              </w:rPr>
              <w:t>《</w:t>
            </w:r>
            <w:r>
              <w:rPr>
                <w:sz w:val="18"/>
              </w:rPr>
              <w:t>烈士纪念设施管理保护办法</w:t>
            </w:r>
            <w:r>
              <w:rPr>
                <w:rFonts w:ascii="PMingLiU" w:eastAsia="PMingLiU" w:hint="eastAsia"/>
                <w:spacing w:val="-24"/>
                <w:sz w:val="18"/>
              </w:rPr>
              <w:t>》</w:t>
            </w:r>
            <w:r>
              <w:rPr>
                <w:rFonts w:ascii="PMingLiU" w:eastAsia="PMingLiU" w:hint="eastAsia"/>
                <w:spacing w:val="-14"/>
                <w:sz w:val="18"/>
              </w:rPr>
              <w:t>;</w:t>
            </w:r>
            <w:r>
              <w:rPr>
                <w:spacing w:val="1"/>
                <w:sz w:val="18"/>
              </w:rPr>
              <w:t>依据文号</w:t>
            </w:r>
            <w:r>
              <w:rPr>
                <w:rFonts w:ascii="PMingLiU" w:eastAsia="PMingLiU" w:hint="eastAsia"/>
                <w:sz w:val="18"/>
              </w:rPr>
              <w:t>:</w:t>
            </w:r>
            <w:r>
              <w:rPr>
                <w:spacing w:val="-5"/>
                <w:sz w:val="18"/>
              </w:rPr>
              <w:t xml:space="preserve">民政部令第 </w:t>
            </w:r>
            <w:r>
              <w:rPr>
                <w:rFonts w:ascii="PMingLiU" w:eastAsia="PMingLiU" w:hint="eastAsia"/>
                <w:sz w:val="18"/>
              </w:rPr>
              <w:t>47</w:t>
            </w:r>
            <w:r>
              <w:rPr>
                <w:rFonts w:ascii="PMingLiU" w:eastAsia="PMingLiU" w:hint="eastAsia"/>
                <w:spacing w:val="11"/>
                <w:sz w:val="18"/>
              </w:rPr>
              <w:t xml:space="preserve"> </w:t>
            </w:r>
            <w:r>
              <w:rPr>
                <w:spacing w:val="4"/>
                <w:sz w:val="18"/>
              </w:rPr>
              <w:t>号</w:t>
            </w:r>
            <w:r>
              <w:rPr>
                <w:rFonts w:ascii="PMingLiU" w:eastAsia="PMingLiU" w:hint="eastAsia"/>
                <w:sz w:val="18"/>
              </w:rPr>
              <w:t>;</w:t>
            </w:r>
            <w:r>
              <w:rPr>
                <w:spacing w:val="2"/>
                <w:sz w:val="18"/>
              </w:rPr>
              <w:t>条款号</w:t>
            </w:r>
            <w:r>
              <w:rPr>
                <w:rFonts w:ascii="PMingLiU" w:eastAsia="PMingLiU" w:hint="eastAsia"/>
                <w:spacing w:val="2"/>
                <w:sz w:val="18"/>
              </w:rPr>
              <w:t>:</w:t>
            </w:r>
            <w:r>
              <w:rPr>
                <w:spacing w:val="2"/>
                <w:sz w:val="18"/>
              </w:rPr>
              <w:t>第七条</w:t>
            </w:r>
            <w:r>
              <w:rPr>
                <w:rFonts w:ascii="PMingLiU" w:eastAsia="PMingLiU" w:hint="eastAsia"/>
                <w:spacing w:val="2"/>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4"/>
              <w:rPr>
                <w:rFonts w:ascii="PMingLiU" w:hAnsi="PMingLiU"/>
                <w:sz w:val="18"/>
              </w:rPr>
            </w:pPr>
          </w:p>
          <w:p>
            <w:pPr>
              <w:pStyle w:val="17"/>
              <w:ind w:left="55"/>
              <w:rPr>
                <w:rFonts w:ascii="PMingLiU" w:hAnsi="PMingLiU"/>
                <w:sz w:val="18"/>
              </w:rPr>
            </w:pPr>
            <w:r>
              <w:rPr>
                <w:rFonts w:ascii="PMingLiU" w:hAnsi="PMingLiU"/>
                <w:w w:val="104"/>
                <w:sz w:val="18"/>
              </w:rPr>
              <w:t>70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26"/>
              </w:rPr>
            </w:pPr>
          </w:p>
          <w:p>
            <w:pPr>
              <w:pStyle w:val="17"/>
              <w:spacing w:before="1"/>
              <w:ind w:left="57"/>
              <w:rPr>
                <w:sz w:val="18"/>
              </w:rPr>
            </w:pPr>
            <w:r>
              <w:rPr>
                <w:sz w:val="18"/>
              </w:rPr>
              <w:t>行政机关</w:t>
            </w:r>
          </w:p>
        </w:tc>
        <w:tc>
          <w:tcPr>
            <w:tcW w:w="2691"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spacing w:before="6"/>
              <w:rPr>
                <w:rFonts w:ascii="PMingLiU" w:hAnsi="PMingLiU"/>
                <w:sz w:val="14"/>
              </w:rPr>
            </w:pPr>
          </w:p>
          <w:p>
            <w:pPr>
              <w:pStyle w:val="17"/>
              <w:spacing w:line="271" w:lineRule="auto"/>
              <w:ind w:left="57" w:right="44"/>
              <w:jc w:val="both"/>
              <w:rPr>
                <w:sz w:val="18"/>
              </w:rPr>
            </w:pPr>
            <w:r>
              <w:rPr>
                <w:rFonts w:ascii="PMingLiU" w:eastAsia="PMingLiU" w:hint="eastAsia"/>
                <w:sz w:val="18"/>
              </w:rPr>
              <w:t>1</w:t>
            </w:r>
            <w:r>
              <w:rPr>
                <w:rFonts w:ascii="PMingLiU" w:eastAsia="PMingLiU" w:hint="eastAsia"/>
                <w:spacing w:val="-34"/>
                <w:sz w:val="18"/>
              </w:rPr>
              <w:t>、</w:t>
            </w:r>
            <w:r>
              <w:rPr>
                <w:spacing w:val="-2"/>
                <w:sz w:val="18"/>
              </w:rPr>
              <w:t>为纪念在各个历史时期对全省</w:t>
            </w:r>
            <w:r>
              <w:rPr>
                <w:spacing w:val="16"/>
                <w:sz w:val="18"/>
              </w:rPr>
              <w:t>或跨地区有重大影响的重大事</w:t>
            </w:r>
            <w:r>
              <w:rPr>
                <w:sz w:val="18"/>
              </w:rPr>
              <w:t>件</w:t>
            </w:r>
            <w:r>
              <w:rPr>
                <w:rFonts w:ascii="PMingLiU" w:eastAsia="PMingLiU" w:hint="eastAsia"/>
                <w:spacing w:val="-34"/>
                <w:sz w:val="18"/>
              </w:rPr>
              <w:t>、</w:t>
            </w:r>
            <w:r>
              <w:rPr>
                <w:sz w:val="18"/>
              </w:rPr>
              <w:t>战役中牺牲的烈士而修建的</w:t>
            </w:r>
          </w:p>
          <w:p>
            <w:pPr>
              <w:pStyle w:val="17"/>
              <w:spacing w:before="25" w:line="295" w:lineRule="auto"/>
              <w:ind w:left="57" w:right="12"/>
              <w:jc w:val="both"/>
              <w:rPr>
                <w:rFonts w:ascii="PMingLiU" w:eastAsia="PMingLiU" w:hint="eastAsia"/>
                <w:sz w:val="18"/>
              </w:rPr>
            </w:pPr>
            <w:r>
              <w:rPr>
                <w:rFonts w:ascii="PMingLiU" w:eastAsia="PMingLiU" w:hint="eastAsia"/>
                <w:sz w:val="18"/>
              </w:rPr>
              <w:t>2、</w:t>
            </w:r>
            <w:r>
              <w:rPr>
                <w:sz w:val="18"/>
              </w:rPr>
              <w:t>为纪念在全省有重要影响的著名烈士而修建的</w:t>
            </w:r>
            <w:r>
              <w:rPr>
                <w:rFonts w:ascii="PMingLiU" w:eastAsia="PMingLiU" w:hint="eastAsia"/>
                <w:sz w:val="18"/>
              </w:rPr>
              <w:t>；3、</w:t>
            </w:r>
            <w:r>
              <w:rPr>
                <w:sz w:val="18"/>
              </w:rPr>
              <w:t>有纪念碑</w:t>
            </w:r>
            <w:r>
              <w:rPr>
                <w:rFonts w:ascii="PMingLiU" w:eastAsia="PMingLiU" w:hint="eastAsia"/>
                <w:sz w:val="18"/>
              </w:rPr>
              <w:t>、</w:t>
            </w:r>
            <w:r>
              <w:rPr>
                <w:sz w:val="18"/>
              </w:rPr>
              <w:t>纪念馆等主体建筑</w:t>
            </w:r>
            <w:r>
              <w:rPr>
                <w:rFonts w:ascii="PMingLiU" w:eastAsia="PMingLiU" w:hint="eastAsia"/>
                <w:sz w:val="18"/>
              </w:rPr>
              <w:t>，</w:t>
            </w:r>
            <w:r>
              <w:rPr>
                <w:sz w:val="18"/>
              </w:rPr>
              <w:t>规模较大的设施</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3"/>
              <w:rPr>
                <w:rFonts w:ascii="PMingLiU" w:hAnsi="PMingLiU"/>
                <w:sz w:val="13"/>
              </w:rPr>
            </w:pPr>
          </w:p>
          <w:p>
            <w:pPr>
              <w:pStyle w:val="17"/>
              <w:ind w:left="-148"/>
              <w:rPr>
                <w:rFonts w:ascii="PMingLiU" w:eastAsia="PMingLiU" w:hint="eastAsia"/>
                <w:sz w:val="18"/>
              </w:rPr>
            </w:pPr>
            <w:r>
              <w:rPr>
                <w:rFonts w:ascii="PMingLiU" w:eastAsia="PMingLiU" w:hint="eastAsia"/>
                <w:sz w:val="18"/>
              </w:rPr>
              <w:t>；</w:t>
            </w:r>
          </w:p>
          <w:p>
            <w:pPr>
              <w:pStyle w:val="17"/>
              <w:spacing w:before="9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26"/>
              </w:rPr>
            </w:pPr>
          </w:p>
          <w:p>
            <w:pPr>
              <w:pStyle w:val="17"/>
              <w:spacing w:before="1"/>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26"/>
              </w:rPr>
            </w:pPr>
          </w:p>
          <w:p>
            <w:pPr>
              <w:pStyle w:val="17"/>
              <w:spacing w:before="1"/>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26"/>
              </w:rPr>
            </w:pPr>
          </w:p>
          <w:p>
            <w:pPr>
              <w:pStyle w:val="17"/>
              <w:spacing w:before="1"/>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26"/>
              </w:rPr>
            </w:pPr>
          </w:p>
          <w:p>
            <w:pPr>
              <w:pStyle w:val="17"/>
              <w:spacing w:before="1"/>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7"/>
              </w:rPr>
            </w:pPr>
          </w:p>
          <w:p>
            <w:pPr>
              <w:pStyle w:val="17"/>
              <w:spacing w:line="242" w:lineRule="auto"/>
              <w:ind w:left="57" w:right="43"/>
              <w:rPr>
                <w:sz w:val="18"/>
              </w:rPr>
            </w:pPr>
            <w:r>
              <w:rPr>
                <w:sz w:val="18"/>
              </w:rPr>
              <w:t>省级烈士纪念设施</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26"/>
              </w:rPr>
            </w:pPr>
          </w:p>
          <w:p>
            <w:pPr>
              <w:pStyle w:val="17"/>
              <w:spacing w:before="1"/>
              <w:ind w:left="56"/>
              <w:rPr>
                <w:sz w:val="18"/>
              </w:rPr>
            </w:pPr>
            <w:r>
              <w:rPr>
                <w:sz w:val="18"/>
              </w:rPr>
              <w:t>批文</w:t>
            </w:r>
          </w:p>
        </w:tc>
        <w:tc>
          <w:tcPr>
            <w:tcW w:w="156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4"/>
              <w:rPr>
                <w:rFonts w:ascii="PMingLiU" w:hAnsi="PMingLiU"/>
                <w:sz w:val="18"/>
              </w:rPr>
            </w:pPr>
          </w:p>
          <w:p>
            <w:pPr>
              <w:pStyle w:val="17"/>
              <w:spacing w:before="1" w:line="242" w:lineRule="auto"/>
              <w:ind w:left="56" w:right="45"/>
              <w:rPr>
                <w:sz w:val="18"/>
              </w:rPr>
            </w:pPr>
            <w:r>
              <w:rPr>
                <w:sz w:val="18"/>
              </w:rPr>
              <w:t>设区市退役军人事务局请示</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9"/>
              <w:rPr>
                <w:rFonts w:ascii="PMingLiU" w:hAnsi="PMingLiU"/>
                <w:sz w:val="18"/>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rFonts w:ascii="PMingLiU" w:hAnsi="PMingLiU"/>
                <w:sz w:val="18"/>
              </w:rPr>
            </w:pPr>
          </w:p>
          <w:p>
            <w:pPr>
              <w:pStyle w:val="17"/>
              <w:spacing w:before="10"/>
              <w:rPr>
                <w:rFonts w:ascii="PMingLiU" w:hAnsi="PMingLiU"/>
                <w:sz w:val="26"/>
              </w:rPr>
            </w:pPr>
          </w:p>
          <w:p>
            <w:pPr>
              <w:pStyle w:val="17"/>
              <w:ind w:left="55"/>
              <w:rPr>
                <w:sz w:val="18"/>
              </w:rPr>
            </w:pPr>
            <w:r>
              <w:rPr>
                <w:sz w:val="18"/>
              </w:rPr>
              <w:t>原件</w:t>
            </w:r>
          </w:p>
        </w:tc>
      </w:tr>
      <w:tr>
        <w:trPr>
          <w:trHeight w:val="148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8"/>
                <w:szCs w:val="2"/>
              </w:rPr>
            </w:pPr>
          </w:p>
          <w:p>
            <w:pPr>
              <w:pStyle w:val="17"/>
              <w:spacing w:before="5"/>
              <w:rPr>
                <w:rFonts w:ascii="PMingLiU" w:hAnsi="PMingLiU"/>
                <w:sz w:val="18"/>
              </w:rPr>
            </w:pPr>
          </w:p>
          <w:p>
            <w:pPr>
              <w:pStyle w:val="17"/>
              <w:spacing w:line="242" w:lineRule="auto"/>
              <w:ind w:left="56" w:right="45"/>
              <w:rPr>
                <w:sz w:val="18"/>
              </w:rPr>
            </w:pPr>
            <w:r>
              <w:rPr>
                <w:sz w:val="18"/>
              </w:rPr>
              <w:t>县级退役军人事务局请示</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8"/>
              <w:rPr>
                <w:rFonts w:ascii="PMingLiU" w:hAnsi="PMingLiU"/>
                <w:sz w:val="18"/>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rFonts w:ascii="PMingLiU" w:hAnsi="PMingLiU"/>
                <w:sz w:val="18"/>
              </w:rPr>
            </w:pPr>
          </w:p>
          <w:p>
            <w:pPr>
              <w:pStyle w:val="17"/>
              <w:spacing w:before="11"/>
              <w:rPr>
                <w:rFonts w:ascii="PMingLiU" w:hAnsi="PMingLiU"/>
                <w:sz w:val="26"/>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rFonts w:ascii="PMingLiU" w:hAnsi="PMingLiU"/>
                <w:sz w:val="18"/>
              </w:rPr>
            </w:pPr>
          </w:p>
          <w:p>
            <w:pPr>
              <w:pStyle w:val="17"/>
              <w:spacing w:before="10"/>
              <w:rPr>
                <w:rFonts w:ascii="PMingLiU" w:hAnsi="PMingLiU"/>
                <w:sz w:val="22"/>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rFonts w:ascii="PMingLiU" w:hAnsi="PMingLiU"/>
                <w:sz w:val="18"/>
              </w:rPr>
            </w:pPr>
          </w:p>
          <w:p>
            <w:pPr>
              <w:pStyle w:val="17"/>
              <w:spacing w:before="10"/>
              <w:rPr>
                <w:rFonts w:ascii="PMingLiU" w:hAnsi="PMingLiU"/>
                <w:sz w:val="22"/>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1"/>
              <w:rPr>
                <w:rFonts w:ascii="PMingLiU" w:hAnsi="PMingLiU"/>
                <w:sz w:val="24"/>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rFonts w:ascii="PMingLiU" w:hAnsi="PMingLiU"/>
                <w:sz w:val="18"/>
              </w:rPr>
            </w:pPr>
          </w:p>
          <w:p>
            <w:pPr>
              <w:pStyle w:val="17"/>
              <w:spacing w:before="10"/>
              <w:rPr>
                <w:rFonts w:ascii="PMingLiU" w:hAnsi="PMingLiU"/>
                <w:sz w:val="22"/>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rFonts w:ascii="PMingLiU" w:hAnsi="PMingLiU"/>
                <w:sz w:val="18"/>
              </w:rPr>
            </w:pPr>
          </w:p>
          <w:p>
            <w:pPr>
              <w:pStyle w:val="17"/>
              <w:spacing w:before="10"/>
              <w:rPr>
                <w:rFonts w:ascii="PMingLiU" w:hAnsi="PMingLiU"/>
                <w:sz w:val="22"/>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12"/>
              <w:rPr>
                <w:rFonts w:ascii="PMingLiU" w:hAnsi="PMingLiU"/>
                <w:sz w:val="15"/>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12"/>
              <w:rPr>
                <w:rFonts w:ascii="PMingLiU" w:hAnsi="PMingLiU"/>
                <w:sz w:val="15"/>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6"/>
              <w:rPr>
                <w:rFonts w:ascii="PMingLiU" w:hAnsi="PMingLiU"/>
                <w:sz w:val="12"/>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6"/>
              <w:rPr>
                <w:rFonts w:ascii="PMingLiU" w:hAnsi="PMingLiU"/>
                <w:sz w:val="12"/>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4649"/>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0"/>
              <w:rPr>
                <w:rFonts w:ascii="PMingLiU" w:hAnsi="PMingLiU"/>
                <w:sz w:val="24"/>
              </w:rPr>
            </w:pPr>
          </w:p>
          <w:p>
            <w:pPr>
              <w:pStyle w:val="17"/>
              <w:ind w:left="131"/>
              <w:rPr>
                <w:rFonts w:ascii="PMingLiU" w:hAnsi="PMingLiU"/>
                <w:sz w:val="18"/>
              </w:rPr>
            </w:pPr>
            <w:r>
              <w:rPr>
                <w:rFonts w:ascii="PMingLiU" w:hAnsi="PMingLiU"/>
                <w:w w:val="104"/>
                <w:sz w:val="18"/>
              </w:rPr>
              <w:t>851</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2" w:line="242" w:lineRule="auto"/>
              <w:ind w:left="57" w:right="43"/>
              <w:rPr>
                <w:sz w:val="18"/>
              </w:rPr>
            </w:pPr>
            <w:r>
              <w:rPr>
                <w:sz w:val="18"/>
              </w:rPr>
              <w:t>各类优抚补助对象认定</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2" w:line="242" w:lineRule="auto"/>
              <w:ind w:left="56" w:right="45"/>
              <w:rPr>
                <w:sz w:val="18"/>
              </w:rPr>
            </w:pPr>
            <w:r>
              <w:rPr>
                <w:sz w:val="18"/>
              </w:rPr>
              <w:t>行 政确认</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7"/>
              <w:rPr>
                <w:rFonts w:ascii="PMingLiU" w:hAnsi="PMingLiU"/>
                <w:sz w:val="16"/>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spacing w:line="276" w:lineRule="auto"/>
              <w:ind w:left="56" w:right="45"/>
              <w:jc w:val="both"/>
              <w:rPr>
                <w:sz w:val="18"/>
              </w:rPr>
            </w:pPr>
            <w:r>
              <w:rPr>
                <w:rFonts w:ascii="PMingLiU" w:eastAsia="PMingLiU" w:hint="eastAsia"/>
                <w:spacing w:val="-13"/>
                <w:sz w:val="18"/>
              </w:rPr>
              <w:t>1</w:t>
            </w:r>
            <w:r>
              <w:rPr>
                <w:rFonts w:ascii="PMingLiU" w:eastAsia="PMingLiU" w:hint="eastAsia"/>
                <w:spacing w:val="-7"/>
                <w:sz w:val="18"/>
              </w:rPr>
              <w:t>.《</w:t>
            </w:r>
            <w:r>
              <w:rPr>
                <w:sz w:val="18"/>
              </w:rPr>
              <w:t>军人抚恤优待条例</w:t>
            </w:r>
            <w:r>
              <w:rPr>
                <w:rFonts w:ascii="PMingLiU" w:eastAsia="PMingLiU" w:hint="eastAsia"/>
                <w:spacing w:val="-51"/>
                <w:sz w:val="18"/>
              </w:rPr>
              <w:t>》</w:t>
            </w:r>
            <w:r>
              <w:rPr>
                <w:rFonts w:ascii="PMingLiU" w:eastAsia="PMingLiU" w:hint="eastAsia"/>
                <w:sz w:val="18"/>
              </w:rPr>
              <w:t>（</w:t>
            </w:r>
            <w:r>
              <w:rPr>
                <w:spacing w:val="-6"/>
                <w:sz w:val="18"/>
              </w:rPr>
              <w:t>国务院</w:t>
            </w:r>
            <w:r>
              <w:rPr>
                <w:spacing w:val="-10"/>
                <w:sz w:val="18"/>
              </w:rPr>
              <w:t xml:space="preserve">令第 </w:t>
            </w:r>
            <w:r>
              <w:rPr>
                <w:rFonts w:ascii="PMingLiU" w:eastAsia="PMingLiU" w:hint="eastAsia"/>
                <w:sz w:val="18"/>
              </w:rPr>
              <w:t xml:space="preserve">709 </w:t>
            </w:r>
            <w:r>
              <w:rPr>
                <w:spacing w:val="4"/>
                <w:sz w:val="18"/>
              </w:rPr>
              <w:t>号</w:t>
            </w:r>
            <w:r>
              <w:rPr>
                <w:rFonts w:ascii="PMingLiU" w:eastAsia="PMingLiU" w:hint="eastAsia"/>
                <w:spacing w:val="4"/>
                <w:sz w:val="18"/>
              </w:rPr>
              <w:t>）</w:t>
            </w:r>
            <w:r>
              <w:rPr>
                <w:spacing w:val="4"/>
                <w:sz w:val="18"/>
              </w:rPr>
              <w:t>第十六条</w:t>
            </w:r>
            <w:r>
              <w:rPr>
                <w:rFonts w:ascii="PMingLiU" w:eastAsia="PMingLiU" w:hint="eastAsia"/>
                <w:spacing w:val="4"/>
                <w:sz w:val="18"/>
              </w:rPr>
              <w:t>、</w:t>
            </w:r>
            <w:r>
              <w:rPr>
                <w:spacing w:val="2"/>
                <w:sz w:val="18"/>
              </w:rPr>
              <w:t>第五十</w:t>
            </w:r>
            <w:r>
              <w:rPr>
                <w:spacing w:val="2"/>
                <w:w w:val="104"/>
                <w:sz w:val="18"/>
              </w:rPr>
              <w:t>三条</w:t>
            </w:r>
          </w:p>
          <w:p>
            <w:pPr>
              <w:pStyle w:val="17"/>
              <w:spacing w:before="10" w:line="295" w:lineRule="auto"/>
              <w:ind w:left="56" w:right="45"/>
              <w:jc w:val="both"/>
              <w:rPr>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民政部关于带病回乡退伍军人</w:t>
            </w:r>
            <w:r>
              <w:rPr>
                <w:spacing w:val="4"/>
                <w:sz w:val="18"/>
              </w:rPr>
              <w:t>认定及待遇问题的通知</w:t>
            </w:r>
            <w:r>
              <w:rPr>
                <w:rFonts w:ascii="PMingLiU" w:eastAsia="PMingLiU" w:hint="eastAsia"/>
                <w:spacing w:val="4"/>
                <w:sz w:val="18"/>
              </w:rPr>
              <w:t>》（</w:t>
            </w:r>
            <w:r>
              <w:rPr>
                <w:spacing w:val="2"/>
                <w:sz w:val="18"/>
              </w:rPr>
              <w:t>民发</w:t>
            </w:r>
          </w:p>
          <w:p>
            <w:pPr>
              <w:pStyle w:val="17"/>
              <w:ind w:left="56"/>
              <w:rPr>
                <w:sz w:val="18"/>
              </w:rPr>
            </w:pPr>
            <w:r>
              <w:rPr>
                <w:rFonts w:ascii="PMingLiU" w:eastAsia="PMingLiU" w:hint="eastAsia"/>
                <w:w w:val="104"/>
                <w:sz w:val="18"/>
              </w:rPr>
              <w:t xml:space="preserve">〔2009〕166 </w:t>
            </w:r>
            <w:r>
              <w:rPr>
                <w:w w:val="104"/>
                <w:sz w:val="18"/>
              </w:rPr>
              <w:t>号</w:t>
            </w:r>
            <w:r>
              <w:rPr>
                <w:rFonts w:ascii="PMingLiU" w:eastAsia="PMingLiU" w:hint="eastAsia"/>
                <w:w w:val="104"/>
                <w:sz w:val="18"/>
              </w:rPr>
              <w:t>）</w:t>
            </w:r>
            <w:r>
              <w:rPr>
                <w:w w:val="104"/>
                <w:sz w:val="18"/>
              </w:rPr>
              <w:t>全文</w:t>
            </w:r>
          </w:p>
          <w:p>
            <w:pPr>
              <w:pStyle w:val="17"/>
              <w:spacing w:before="58" w:line="266" w:lineRule="auto"/>
              <w:ind w:left="56" w:right="42"/>
              <w:jc w:val="both"/>
              <w:rPr>
                <w:sz w:val="18"/>
              </w:rPr>
            </w:pPr>
            <w:r>
              <w:rPr>
                <w:rFonts w:ascii="PMingLiU" w:eastAsia="PMingLiU" w:hint="eastAsia"/>
                <w:spacing w:val="-28"/>
                <w:sz w:val="18"/>
              </w:rPr>
              <w:t>3</w:t>
            </w:r>
            <w:r>
              <w:rPr>
                <w:rFonts w:ascii="PMingLiU" w:eastAsia="PMingLiU" w:hint="eastAsia"/>
                <w:spacing w:val="-45"/>
                <w:sz w:val="18"/>
              </w:rPr>
              <w:t xml:space="preserve">《. </w:t>
            </w:r>
            <w:r>
              <w:rPr>
                <w:spacing w:val="-1"/>
                <w:sz w:val="18"/>
              </w:rPr>
              <w:t>民政部关于落实优抚对象和部</w:t>
            </w:r>
            <w:r>
              <w:rPr>
                <w:spacing w:val="3"/>
                <w:sz w:val="18"/>
              </w:rPr>
              <w:t>分军队退役人员有关政策的实施意见</w:t>
            </w:r>
            <w:r>
              <w:rPr>
                <w:rFonts w:ascii="PMingLiU" w:eastAsia="PMingLiU" w:hint="eastAsia"/>
                <w:spacing w:val="-29"/>
                <w:sz w:val="18"/>
              </w:rPr>
              <w:t>》</w:t>
            </w:r>
            <w:r>
              <w:rPr>
                <w:rFonts w:ascii="PMingLiU" w:eastAsia="PMingLiU" w:hint="eastAsia"/>
                <w:sz w:val="18"/>
              </w:rPr>
              <w:t>（</w:t>
            </w:r>
            <w:r>
              <w:rPr>
                <w:spacing w:val="-8"/>
                <w:sz w:val="18"/>
              </w:rPr>
              <w:t>民发</w:t>
            </w:r>
            <w:r>
              <w:rPr>
                <w:rFonts w:ascii="PMingLiU" w:eastAsia="PMingLiU" w:hint="eastAsia"/>
                <w:sz w:val="18"/>
              </w:rPr>
              <w:t>〔2007</w:t>
            </w:r>
            <w:r>
              <w:rPr>
                <w:rFonts w:ascii="PMingLiU" w:eastAsia="PMingLiU" w:hint="eastAsia"/>
                <w:spacing w:val="-15"/>
                <w:sz w:val="18"/>
              </w:rPr>
              <w:t>〕</w:t>
            </w:r>
            <w:r>
              <w:rPr>
                <w:rFonts w:ascii="PMingLiU" w:eastAsia="PMingLiU" w:hint="eastAsia"/>
                <w:sz w:val="18"/>
              </w:rPr>
              <w:t xml:space="preserve">102 </w:t>
            </w:r>
            <w:r>
              <w:rPr>
                <w:sz w:val="18"/>
              </w:rPr>
              <w:t>号</w:t>
            </w:r>
            <w:r>
              <w:rPr>
                <w:rFonts w:ascii="PMingLiU" w:eastAsia="PMingLiU" w:hint="eastAsia"/>
                <w:spacing w:val="-15"/>
                <w:sz w:val="18"/>
              </w:rPr>
              <w:t>）</w:t>
            </w:r>
            <w:r>
              <w:rPr>
                <w:spacing w:val="-12"/>
                <w:sz w:val="18"/>
              </w:rPr>
              <w:t>全</w:t>
            </w:r>
            <w:r>
              <w:rPr>
                <w:w w:val="104"/>
                <w:sz w:val="18"/>
              </w:rPr>
              <w:t>文</w:t>
            </w:r>
          </w:p>
          <w:p>
            <w:pPr>
              <w:pStyle w:val="17"/>
              <w:spacing w:before="17" w:line="257" w:lineRule="auto"/>
              <w:ind w:left="56" w:right="45"/>
              <w:jc w:val="both"/>
              <w:rPr>
                <w:sz w:val="18"/>
              </w:rPr>
            </w:pPr>
            <w:r>
              <w:rPr>
                <w:rFonts w:ascii="PMingLiU" w:eastAsia="PMingLiU" w:hint="eastAsia"/>
                <w:spacing w:val="-28"/>
                <w:sz w:val="18"/>
              </w:rPr>
              <w:t>4</w:t>
            </w:r>
            <w:r>
              <w:rPr>
                <w:rFonts w:ascii="PMingLiU" w:eastAsia="PMingLiU" w:hint="eastAsia"/>
                <w:spacing w:val="-44"/>
                <w:sz w:val="18"/>
              </w:rPr>
              <w:t xml:space="preserve">《. </w:t>
            </w:r>
            <w:r>
              <w:rPr>
                <w:spacing w:val="-2"/>
                <w:sz w:val="18"/>
              </w:rPr>
              <w:t>民政部财政部人事部劳动和社</w:t>
            </w:r>
            <w:r>
              <w:rPr>
                <w:spacing w:val="2"/>
                <w:sz w:val="18"/>
              </w:rPr>
              <w:t>会保障部卫生部关于做好部分原</w:t>
            </w:r>
          </w:p>
          <w:p>
            <w:pPr>
              <w:pStyle w:val="17"/>
              <w:spacing w:before="26" w:line="295" w:lineRule="auto"/>
              <w:ind w:left="56" w:right="47"/>
              <w:jc w:val="both"/>
              <w:rPr>
                <w:sz w:val="18"/>
              </w:rPr>
            </w:pPr>
            <w:r>
              <w:rPr>
                <w:rFonts w:ascii="PMingLiU" w:eastAsia="PMingLiU" w:hint="eastAsia"/>
                <w:sz w:val="18"/>
              </w:rPr>
              <w:t xml:space="preserve">8023 </w:t>
            </w:r>
            <w:r>
              <w:rPr>
                <w:sz w:val="18"/>
              </w:rPr>
              <w:t>部队及其他参加核试验军队退役人员有关工作的通知</w:t>
            </w:r>
            <w:r>
              <w:rPr>
                <w:rFonts w:ascii="PMingLiU" w:eastAsia="PMingLiU" w:hint="eastAsia"/>
                <w:sz w:val="18"/>
              </w:rPr>
              <w:t>》（</w:t>
            </w:r>
            <w:r>
              <w:rPr>
                <w:sz w:val="18"/>
              </w:rPr>
              <w:t>民</w:t>
            </w:r>
            <w:r>
              <w:rPr>
                <w:w w:val="104"/>
                <w:sz w:val="18"/>
              </w:rPr>
              <w:t>发</w:t>
            </w:r>
            <w:r>
              <w:rPr>
                <w:rFonts w:ascii="PMingLiU" w:eastAsia="PMingLiU" w:hint="eastAsia"/>
                <w:w w:val="104"/>
                <w:sz w:val="18"/>
              </w:rPr>
              <w:t xml:space="preserve">〔2007〕100 </w:t>
            </w:r>
            <w:r>
              <w:rPr>
                <w:w w:val="104"/>
                <w:sz w:val="18"/>
              </w:rPr>
              <w:t>号</w:t>
            </w:r>
            <w:r>
              <w:rPr>
                <w:rFonts w:ascii="PMingLiU" w:eastAsia="PMingLiU" w:hint="eastAsia"/>
                <w:w w:val="104"/>
                <w:sz w:val="18"/>
              </w:rPr>
              <w:t>）</w:t>
            </w:r>
            <w:r>
              <w:rPr>
                <w:w w:val="104"/>
                <w:sz w:val="18"/>
              </w:rPr>
              <w:t>全文</w:t>
            </w:r>
          </w:p>
          <w:p>
            <w:pPr>
              <w:pStyle w:val="17"/>
              <w:spacing w:line="298" w:lineRule="auto"/>
              <w:ind w:left="56" w:right="45"/>
              <w:jc w:val="both"/>
              <w:rPr>
                <w:rFonts w:ascii="PMingLiU" w:eastAsia="PMingLiU" w:hint="eastAsia"/>
                <w:sz w:val="18"/>
              </w:rPr>
            </w:pPr>
            <w:r>
              <w:rPr>
                <w:rFonts w:ascii="PMingLiU" w:eastAsia="PMingLiU" w:hint="eastAsia"/>
                <w:spacing w:val="-28"/>
                <w:sz w:val="18"/>
              </w:rPr>
              <w:t>5</w:t>
            </w:r>
            <w:r>
              <w:rPr>
                <w:rFonts w:ascii="PMingLiU" w:eastAsia="PMingLiU" w:hint="eastAsia"/>
                <w:spacing w:val="-45"/>
                <w:sz w:val="18"/>
              </w:rPr>
              <w:t xml:space="preserve">《. </w:t>
            </w:r>
            <w:r>
              <w:rPr>
                <w:spacing w:val="-2"/>
                <w:sz w:val="18"/>
              </w:rPr>
              <w:t>民政部关于给部分农村籍退役</w:t>
            </w:r>
            <w:r>
              <w:rPr>
                <w:spacing w:val="3"/>
                <w:sz w:val="18"/>
              </w:rPr>
              <w:t>士兵发放老年生活补助的通知</w:t>
            </w:r>
            <w:r>
              <w:rPr>
                <w:rFonts w:ascii="PMingLiU" w:eastAsia="PMingLiU" w:hint="eastAsia"/>
                <w:sz w:val="18"/>
              </w:rPr>
              <w:t>》</w:t>
            </w:r>
          </w:p>
          <w:p>
            <w:pPr>
              <w:pStyle w:val="17"/>
              <w:spacing w:line="249" w:lineRule="exact"/>
              <w:ind w:left="56"/>
              <w:rPr>
                <w:sz w:val="18"/>
              </w:rPr>
            </w:pPr>
            <w:r>
              <w:rPr>
                <w:rFonts w:ascii="PMingLiU" w:eastAsia="PMingLiU" w:hint="eastAsia"/>
                <w:w w:val="104"/>
                <w:sz w:val="18"/>
              </w:rPr>
              <w:t>（</w:t>
            </w:r>
            <w:r>
              <w:rPr>
                <w:w w:val="104"/>
                <w:sz w:val="18"/>
              </w:rPr>
              <w:t>民发</w:t>
            </w:r>
            <w:r>
              <w:rPr>
                <w:rFonts w:ascii="PMingLiU" w:eastAsia="PMingLiU" w:hint="eastAsia"/>
                <w:w w:val="104"/>
                <w:sz w:val="18"/>
              </w:rPr>
              <w:t xml:space="preserve">〔2011〕110 </w:t>
            </w:r>
            <w:r>
              <w:rPr>
                <w:w w:val="104"/>
                <w:sz w:val="18"/>
              </w:rPr>
              <w:t>号</w:t>
            </w:r>
            <w:r>
              <w:rPr>
                <w:rFonts w:ascii="PMingLiU" w:eastAsia="PMingLiU" w:hint="eastAsia"/>
                <w:w w:val="104"/>
                <w:sz w:val="18"/>
              </w:rPr>
              <w:t>）</w:t>
            </w:r>
            <w:r>
              <w:rPr>
                <w:w w:val="104"/>
                <w:sz w:val="18"/>
              </w:rPr>
              <w:t>全文</w:t>
            </w:r>
          </w:p>
          <w:p>
            <w:pPr>
              <w:pStyle w:val="17"/>
              <w:spacing w:before="58" w:line="271" w:lineRule="auto"/>
              <w:ind w:left="56" w:right="45"/>
              <w:jc w:val="both"/>
              <w:rPr>
                <w:sz w:val="18"/>
              </w:rPr>
            </w:pPr>
            <w:r>
              <w:rPr>
                <w:rFonts w:ascii="PMingLiU" w:eastAsia="PMingLiU" w:hint="eastAsia"/>
                <w:spacing w:val="-28"/>
                <w:sz w:val="18"/>
              </w:rPr>
              <w:t>6</w:t>
            </w:r>
            <w:r>
              <w:rPr>
                <w:rFonts w:ascii="PMingLiU" w:eastAsia="PMingLiU" w:hint="eastAsia"/>
                <w:spacing w:val="-45"/>
                <w:sz w:val="18"/>
              </w:rPr>
              <w:t xml:space="preserve">《. </w:t>
            </w:r>
            <w:r>
              <w:rPr>
                <w:spacing w:val="-2"/>
                <w:sz w:val="18"/>
              </w:rPr>
              <w:t>民政部办公厅关于落实给部分</w:t>
            </w:r>
            <w:r>
              <w:rPr>
                <w:spacing w:val="3"/>
                <w:sz w:val="18"/>
              </w:rPr>
              <w:t>农村籍退役士兵发放老年生活补</w:t>
            </w:r>
            <w:r>
              <w:rPr>
                <w:spacing w:val="19"/>
                <w:sz w:val="18"/>
              </w:rPr>
              <w:t>助政策措施的通知</w:t>
            </w:r>
            <w:r>
              <w:rPr>
                <w:rFonts w:ascii="PMingLiU" w:eastAsia="PMingLiU" w:hint="eastAsia"/>
                <w:spacing w:val="19"/>
                <w:sz w:val="18"/>
              </w:rPr>
              <w:t>》</w:t>
            </w:r>
            <w:r>
              <w:rPr>
                <w:rFonts w:ascii="PMingLiU" w:eastAsia="PMingLiU" w:hint="eastAsia"/>
                <w:sz w:val="18"/>
              </w:rPr>
              <w:t xml:space="preserve">（ </w:t>
            </w:r>
            <w:r>
              <w:rPr>
                <w:spacing w:val="9"/>
                <w:sz w:val="18"/>
              </w:rPr>
              <w:t>民办发</w:t>
            </w:r>
          </w:p>
          <w:p>
            <w:pPr>
              <w:pStyle w:val="17"/>
              <w:spacing w:before="22"/>
              <w:ind w:left="56"/>
              <w:rPr>
                <w:sz w:val="18"/>
              </w:rPr>
            </w:pPr>
            <w:r>
              <w:rPr>
                <w:rFonts w:ascii="PMingLiU" w:eastAsia="PMingLiU" w:hint="eastAsia"/>
                <w:w w:val="104"/>
                <w:sz w:val="18"/>
              </w:rPr>
              <w:t xml:space="preserve">〔2011〕11 </w:t>
            </w:r>
            <w:r>
              <w:rPr>
                <w:w w:val="104"/>
                <w:sz w:val="18"/>
              </w:rPr>
              <w:t>号</w:t>
            </w:r>
            <w:r>
              <w:rPr>
                <w:rFonts w:ascii="PMingLiU" w:eastAsia="PMingLiU" w:hint="eastAsia"/>
                <w:w w:val="104"/>
                <w:sz w:val="18"/>
              </w:rPr>
              <w:t>）</w:t>
            </w:r>
            <w:r>
              <w:rPr>
                <w:w w:val="104"/>
                <w:sz w:val="18"/>
              </w:rPr>
              <w:t>全文</w:t>
            </w:r>
          </w:p>
          <w:p>
            <w:pPr>
              <w:pStyle w:val="17"/>
              <w:spacing w:before="61" w:line="295" w:lineRule="auto"/>
              <w:ind w:left="56" w:right="45"/>
              <w:jc w:val="both"/>
              <w:rPr>
                <w:rFonts w:ascii="PMingLiU" w:eastAsia="PMingLiU" w:hint="eastAsia"/>
                <w:sz w:val="18"/>
              </w:rPr>
            </w:pPr>
            <w:r>
              <w:rPr>
                <w:rFonts w:ascii="PMingLiU" w:eastAsia="PMingLiU" w:hint="eastAsia"/>
                <w:spacing w:val="-28"/>
                <w:sz w:val="18"/>
              </w:rPr>
              <w:t>7</w:t>
            </w:r>
            <w:r>
              <w:rPr>
                <w:rFonts w:ascii="PMingLiU" w:eastAsia="PMingLiU" w:hint="eastAsia"/>
                <w:spacing w:val="-45"/>
                <w:sz w:val="18"/>
              </w:rPr>
              <w:t xml:space="preserve">《. </w:t>
            </w:r>
            <w:r>
              <w:rPr>
                <w:spacing w:val="-2"/>
                <w:sz w:val="18"/>
              </w:rPr>
              <w:t>民政部办公厅关于给部分烈士</w:t>
            </w:r>
            <w:r>
              <w:rPr>
                <w:spacing w:val="3"/>
                <w:sz w:val="18"/>
              </w:rPr>
              <w:t>子女发放定期生活补助的通知</w:t>
            </w:r>
            <w:r>
              <w:rPr>
                <w:rFonts w:ascii="PMingLiU" w:eastAsia="PMingLiU" w:hint="eastAsia"/>
                <w:sz w:val="18"/>
              </w:rPr>
              <w:t>》</w:t>
            </w:r>
          </w:p>
          <w:p>
            <w:pPr>
              <w:pStyle w:val="17"/>
              <w:ind w:left="56"/>
              <w:jc w:val="both"/>
              <w:rPr>
                <w:sz w:val="18"/>
              </w:rPr>
            </w:pPr>
            <w:r>
              <w:rPr>
                <w:rFonts w:ascii="PMingLiU" w:eastAsia="PMingLiU" w:hint="eastAsia"/>
                <w:w w:val="104"/>
                <w:sz w:val="18"/>
              </w:rPr>
              <w:t>（</w:t>
            </w:r>
            <w:r>
              <w:rPr>
                <w:w w:val="104"/>
                <w:sz w:val="18"/>
              </w:rPr>
              <w:t>民办发</w:t>
            </w:r>
            <w:r>
              <w:rPr>
                <w:rFonts w:ascii="PMingLiU" w:eastAsia="PMingLiU" w:hint="eastAsia"/>
                <w:w w:val="104"/>
                <w:sz w:val="18"/>
              </w:rPr>
              <w:t xml:space="preserve">〔2012〕27 </w:t>
            </w:r>
            <w:r>
              <w:rPr>
                <w:w w:val="104"/>
                <w:sz w:val="18"/>
              </w:rPr>
              <w:t>号</w:t>
            </w:r>
            <w:r>
              <w:rPr>
                <w:rFonts w:ascii="PMingLiU" w:eastAsia="PMingLiU" w:hint="eastAsia"/>
                <w:w w:val="104"/>
                <w:sz w:val="18"/>
              </w:rPr>
              <w:t>）</w:t>
            </w:r>
            <w:r>
              <w:rPr>
                <w:w w:val="104"/>
                <w:sz w:val="18"/>
              </w:rPr>
              <w:t>全文</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0"/>
              <w:rPr>
                <w:rFonts w:ascii="PMingLiU" w:hAnsi="PMingLiU"/>
                <w:sz w:val="24"/>
              </w:rPr>
            </w:pPr>
          </w:p>
          <w:p>
            <w:pPr>
              <w:pStyle w:val="17"/>
              <w:ind w:left="55"/>
              <w:rPr>
                <w:rFonts w:ascii="PMingLiU" w:hAnsi="PMingLiU"/>
                <w:sz w:val="18"/>
              </w:rPr>
            </w:pPr>
            <w:r>
              <w:rPr>
                <w:rFonts w:ascii="PMingLiU" w:hAnsi="PMingLiU"/>
                <w:w w:val="104"/>
                <w:sz w:val="18"/>
              </w:rPr>
              <w:t>60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8"/>
              <w:rPr>
                <w:rFonts w:ascii="PMingLiU" w:hAnsi="PMingLiU"/>
                <w:sz w:val="18"/>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24"/>
              </w:rPr>
            </w:pPr>
          </w:p>
          <w:p>
            <w:pPr>
              <w:pStyle w:val="17"/>
              <w:spacing w:line="271" w:lineRule="auto"/>
              <w:ind w:left="57" w:right="44"/>
              <w:jc w:val="both"/>
              <w:rPr>
                <w:sz w:val="18"/>
              </w:rPr>
            </w:pPr>
            <w:r>
              <w:rPr>
                <w:sz w:val="18"/>
              </w:rPr>
              <w:t>部分烈士子女是指居住在农村和城镇无工作单位</w:t>
            </w:r>
            <w:r>
              <w:rPr>
                <w:rFonts w:ascii="PMingLiU" w:eastAsia="PMingLiU" w:hint="eastAsia"/>
                <w:sz w:val="18"/>
              </w:rPr>
              <w:t>、18</w:t>
            </w:r>
            <w:r>
              <w:rPr>
                <w:rFonts w:ascii="PMingLiU" w:eastAsia="PMingLiU" w:hint="eastAsia"/>
                <w:spacing w:val="12"/>
                <w:sz w:val="18"/>
              </w:rPr>
              <w:t xml:space="preserve"> </w:t>
            </w:r>
            <w:r>
              <w:rPr>
                <w:spacing w:val="-3"/>
                <w:sz w:val="18"/>
              </w:rPr>
              <w:t>周岁之前没</w:t>
            </w:r>
            <w:r>
              <w:rPr>
                <w:sz w:val="18"/>
              </w:rPr>
              <w:t>有享受过定期抚恤金待遇且年满</w:t>
            </w:r>
          </w:p>
          <w:p>
            <w:pPr>
              <w:pStyle w:val="17"/>
              <w:spacing w:before="10"/>
              <w:ind w:left="57"/>
              <w:rPr>
                <w:rFonts w:ascii="PMingLiU" w:eastAsia="PMingLiU" w:hint="eastAsia"/>
                <w:sz w:val="18"/>
              </w:rPr>
            </w:pPr>
            <w:r>
              <w:rPr>
                <w:rFonts w:ascii="PMingLiU" w:eastAsia="PMingLiU" w:hint="eastAsia"/>
                <w:w w:val="104"/>
                <w:sz w:val="18"/>
              </w:rPr>
              <w:t>60</w:t>
            </w:r>
            <w:r>
              <w:rPr>
                <w:rFonts w:ascii="PMingLiU" w:eastAsia="PMingLiU" w:hint="eastAsia"/>
                <w:spacing w:val="-24"/>
                <w:w w:val="104"/>
                <w:sz w:val="18"/>
              </w:rPr>
              <w:t xml:space="preserve"> </w:t>
            </w:r>
            <w:r>
              <w:rPr>
                <w:spacing w:val="4"/>
                <w:w w:val="104"/>
                <w:sz w:val="18"/>
              </w:rPr>
              <w:t>周岁的烈士子女</w:t>
            </w:r>
            <w:r>
              <w:rPr>
                <w:rFonts w:ascii="PMingLiU" w:eastAsia="PMingLiU" w:hint="eastAsia"/>
                <w:spacing w:val="2"/>
                <w:w w:val="104"/>
                <w:sz w:val="18"/>
              </w:rPr>
              <w:t>。,</w:t>
            </w:r>
            <w:r>
              <w:rPr>
                <w:rFonts w:ascii="PMingLiU" w:eastAsia="PMingLiU" w:hint="eastAsia"/>
                <w:w w:val="104"/>
                <w:sz w:val="18"/>
              </w:rPr>
              <w:t>1954</w:t>
            </w:r>
            <w:r>
              <w:rPr>
                <w:rFonts w:ascii="PMingLiU" w:eastAsia="PMingLiU" w:hint="eastAsia"/>
                <w:spacing w:val="-24"/>
                <w:w w:val="104"/>
                <w:sz w:val="18"/>
              </w:rPr>
              <w:t xml:space="preserve"> </w:t>
            </w:r>
            <w:r>
              <w:rPr>
                <w:spacing w:val="-34"/>
                <w:w w:val="104"/>
                <w:sz w:val="18"/>
              </w:rPr>
              <w:t xml:space="preserve">年 </w:t>
            </w:r>
            <w:r>
              <w:rPr>
                <w:rFonts w:ascii="PMingLiU" w:eastAsia="PMingLiU" w:hint="eastAsia"/>
                <w:w w:val="104"/>
                <w:sz w:val="18"/>
              </w:rPr>
              <w:t>11</w:t>
            </w:r>
          </w:p>
          <w:p>
            <w:pPr>
              <w:pStyle w:val="17"/>
              <w:spacing w:before="58" w:line="295" w:lineRule="auto"/>
              <w:ind w:left="57" w:right="44"/>
              <w:jc w:val="both"/>
              <w:rPr>
                <w:sz w:val="18"/>
              </w:rPr>
            </w:pPr>
            <w:r>
              <w:rPr>
                <w:spacing w:val="-19"/>
                <w:sz w:val="18"/>
              </w:rPr>
              <w:t xml:space="preserve">月 </w:t>
            </w:r>
            <w:r>
              <w:rPr>
                <w:rFonts w:ascii="PMingLiU" w:eastAsia="PMingLiU" w:hint="eastAsia"/>
                <w:sz w:val="18"/>
              </w:rPr>
              <w:t>1</w:t>
            </w:r>
            <w:r>
              <w:rPr>
                <w:rFonts w:ascii="PMingLiU" w:eastAsia="PMingLiU" w:hint="eastAsia"/>
                <w:spacing w:val="6"/>
                <w:sz w:val="18"/>
              </w:rPr>
              <w:t xml:space="preserve"> </w:t>
            </w:r>
            <w:r>
              <w:rPr>
                <w:spacing w:val="1"/>
                <w:sz w:val="18"/>
              </w:rPr>
              <w:t>日试行义务兵役制后至</w:t>
            </w:r>
            <w:r>
              <w:rPr>
                <w:rFonts w:ascii="PMingLiU" w:eastAsia="PMingLiU" w:hint="eastAsia"/>
                <w:spacing w:val="4"/>
                <w:sz w:val="18"/>
              </w:rPr>
              <w:t>《</w:t>
            </w:r>
            <w:r>
              <w:rPr>
                <w:sz w:val="18"/>
              </w:rPr>
              <w:t>退役士兵安置条例</w:t>
            </w:r>
            <w:r>
              <w:rPr>
                <w:rFonts w:ascii="PMingLiU" w:eastAsia="PMingLiU" w:hint="eastAsia"/>
                <w:sz w:val="18"/>
              </w:rPr>
              <w:t>》</w:t>
            </w:r>
            <w:r>
              <w:rPr>
                <w:sz w:val="18"/>
              </w:rPr>
              <w:t>实施前入伍</w:t>
            </w:r>
            <w:r>
              <w:rPr>
                <w:rFonts w:ascii="PMingLiU" w:eastAsia="PMingLiU" w:hint="eastAsia"/>
                <w:sz w:val="18"/>
              </w:rPr>
              <w:t>,</w:t>
            </w:r>
            <w:r>
              <w:rPr>
                <w:spacing w:val="-13"/>
                <w:sz w:val="18"/>
              </w:rPr>
              <w:t>年</w:t>
            </w:r>
          </w:p>
          <w:p>
            <w:pPr>
              <w:pStyle w:val="17"/>
              <w:spacing w:line="278" w:lineRule="auto"/>
              <w:ind w:left="57" w:right="44"/>
              <w:jc w:val="both"/>
              <w:rPr>
                <w:sz w:val="18"/>
              </w:rPr>
            </w:pPr>
            <w:r>
              <w:rPr>
                <w:spacing w:val="-25"/>
                <w:w w:val="104"/>
                <w:sz w:val="18"/>
              </w:rPr>
              <w:t xml:space="preserve">龄在 </w:t>
            </w:r>
            <w:r>
              <w:rPr>
                <w:rFonts w:ascii="PMingLiU" w:eastAsia="PMingLiU" w:hint="eastAsia"/>
                <w:w w:val="104"/>
                <w:sz w:val="18"/>
              </w:rPr>
              <w:t>60</w:t>
            </w:r>
            <w:r>
              <w:rPr>
                <w:rFonts w:ascii="PMingLiU" w:eastAsia="PMingLiU" w:hint="eastAsia"/>
                <w:spacing w:val="-25"/>
                <w:w w:val="104"/>
                <w:sz w:val="18"/>
              </w:rPr>
              <w:t xml:space="preserve"> </w:t>
            </w:r>
            <w:r>
              <w:rPr>
                <w:w w:val="104"/>
                <w:sz w:val="18"/>
              </w:rPr>
              <w:t>周岁以上</w:t>
            </w:r>
            <w:r>
              <w:rPr>
                <w:rFonts w:ascii="PMingLiU" w:eastAsia="PMingLiU" w:hint="eastAsia"/>
                <w:w w:val="104"/>
                <w:sz w:val="18"/>
              </w:rPr>
              <w:t>(</w:t>
            </w:r>
            <w:r>
              <w:rPr>
                <w:spacing w:val="-36"/>
                <w:w w:val="104"/>
                <w:sz w:val="18"/>
              </w:rPr>
              <w:t xml:space="preserve">含 </w:t>
            </w:r>
            <w:r>
              <w:rPr>
                <w:rFonts w:ascii="PMingLiU" w:eastAsia="PMingLiU" w:hint="eastAsia"/>
                <w:w w:val="104"/>
                <w:sz w:val="18"/>
              </w:rPr>
              <w:t>60</w:t>
            </w:r>
            <w:r>
              <w:rPr>
                <w:rFonts w:ascii="PMingLiU" w:eastAsia="PMingLiU" w:hint="eastAsia"/>
                <w:spacing w:val="-25"/>
                <w:w w:val="104"/>
                <w:sz w:val="18"/>
              </w:rPr>
              <w:t xml:space="preserve"> </w:t>
            </w:r>
            <w:r>
              <w:rPr>
                <w:w w:val="104"/>
                <w:sz w:val="18"/>
              </w:rPr>
              <w:t>周岁</w:t>
            </w:r>
            <w:r>
              <w:rPr>
                <w:rFonts w:ascii="PMingLiU" w:eastAsia="PMingLiU" w:hint="eastAsia"/>
                <w:spacing w:val="-32"/>
                <w:w w:val="104"/>
                <w:sz w:val="18"/>
              </w:rPr>
              <w:t>)、</w:t>
            </w:r>
            <w:r>
              <w:rPr>
                <w:spacing w:val="-15"/>
                <w:w w:val="104"/>
                <w:sz w:val="18"/>
              </w:rPr>
              <w:t>未</w:t>
            </w:r>
            <w:r>
              <w:rPr>
                <w:sz w:val="18"/>
              </w:rPr>
              <w:t>享受到国家定期抚恤补助的农村</w:t>
            </w:r>
            <w:r>
              <w:rPr>
                <w:w w:val="104"/>
                <w:sz w:val="18"/>
              </w:rPr>
              <w:t>籍退役士兵</w:t>
            </w:r>
            <w:r>
              <w:rPr>
                <w:rFonts w:ascii="PMingLiU" w:eastAsia="PMingLiU" w:hint="eastAsia"/>
                <w:w w:val="104"/>
                <w:sz w:val="18"/>
              </w:rPr>
              <w:t>。1954</w:t>
            </w:r>
            <w:r>
              <w:rPr>
                <w:rFonts w:ascii="PMingLiU" w:eastAsia="PMingLiU" w:hint="eastAsia"/>
                <w:spacing w:val="-17"/>
                <w:w w:val="104"/>
                <w:sz w:val="18"/>
              </w:rPr>
              <w:t xml:space="preserve"> </w:t>
            </w:r>
            <w:r>
              <w:rPr>
                <w:spacing w:val="-30"/>
                <w:w w:val="104"/>
                <w:sz w:val="18"/>
              </w:rPr>
              <w:t xml:space="preserve">年 </w:t>
            </w:r>
            <w:r>
              <w:rPr>
                <w:rFonts w:ascii="PMingLiU" w:eastAsia="PMingLiU" w:hint="eastAsia"/>
                <w:w w:val="104"/>
                <w:sz w:val="18"/>
              </w:rPr>
              <w:t>10</w:t>
            </w:r>
            <w:r>
              <w:rPr>
                <w:rFonts w:ascii="PMingLiU" w:eastAsia="PMingLiU" w:hint="eastAsia"/>
                <w:spacing w:val="-16"/>
                <w:w w:val="104"/>
                <w:sz w:val="18"/>
              </w:rPr>
              <w:t xml:space="preserve"> </w:t>
            </w:r>
            <w:r>
              <w:rPr>
                <w:spacing w:val="-31"/>
                <w:w w:val="104"/>
                <w:sz w:val="18"/>
              </w:rPr>
              <w:t xml:space="preserve">月 </w:t>
            </w:r>
            <w:r>
              <w:rPr>
                <w:rFonts w:ascii="PMingLiU" w:eastAsia="PMingLiU" w:hint="eastAsia"/>
                <w:w w:val="104"/>
                <w:sz w:val="18"/>
              </w:rPr>
              <w:t>31</w:t>
            </w:r>
            <w:r>
              <w:rPr>
                <w:rFonts w:ascii="PMingLiU" w:eastAsia="PMingLiU" w:hint="eastAsia"/>
                <w:spacing w:val="-17"/>
                <w:w w:val="104"/>
                <w:sz w:val="18"/>
              </w:rPr>
              <w:t xml:space="preserve"> </w:t>
            </w:r>
            <w:r>
              <w:rPr>
                <w:spacing w:val="-11"/>
                <w:w w:val="104"/>
                <w:sz w:val="18"/>
              </w:rPr>
              <w:t>日</w:t>
            </w:r>
            <w:r>
              <w:rPr>
                <w:spacing w:val="2"/>
                <w:sz w:val="18"/>
              </w:rPr>
              <w:t>之前入伍</w:t>
            </w:r>
            <w:r>
              <w:rPr>
                <w:rFonts w:ascii="PMingLiU" w:eastAsia="PMingLiU" w:hint="eastAsia"/>
                <w:sz w:val="18"/>
              </w:rPr>
              <w:t>、</w:t>
            </w:r>
            <w:r>
              <w:rPr>
                <w:spacing w:val="1"/>
                <w:sz w:val="18"/>
              </w:rPr>
              <w:t>后经批准从部队复员</w:t>
            </w:r>
          </w:p>
          <w:p>
            <w:pPr>
              <w:pStyle w:val="17"/>
              <w:spacing w:before="20" w:line="295" w:lineRule="auto"/>
              <w:ind w:left="57" w:right="44"/>
              <w:jc w:val="both"/>
              <w:rPr>
                <w:rFonts w:ascii="PMingLiU" w:eastAsia="PMingLiU" w:hint="eastAsia"/>
                <w:sz w:val="18"/>
              </w:rPr>
            </w:pPr>
            <w:r>
              <w:rPr>
                <w:sz w:val="18"/>
              </w:rPr>
              <w:t>的人员</w:t>
            </w:r>
            <w:r>
              <w:rPr>
                <w:rFonts w:ascii="PMingLiU" w:eastAsia="PMingLiU" w:hint="eastAsia"/>
                <w:sz w:val="18"/>
              </w:rPr>
              <w:t>;</w:t>
            </w:r>
            <w:r>
              <w:rPr>
                <w:sz w:val="18"/>
              </w:rPr>
              <w:t>带病回乡退伍军人</w:t>
            </w:r>
            <w:r>
              <w:rPr>
                <w:rFonts w:ascii="PMingLiU" w:eastAsia="PMingLiU" w:hint="eastAsia"/>
                <w:sz w:val="18"/>
              </w:rPr>
              <w:t>,</w:t>
            </w:r>
            <w:r>
              <w:rPr>
                <w:sz w:val="18"/>
              </w:rPr>
              <w:t>是指在服现役期间患病</w:t>
            </w:r>
            <w:r>
              <w:rPr>
                <w:rFonts w:ascii="PMingLiU" w:eastAsia="PMingLiU" w:hint="eastAsia"/>
                <w:sz w:val="18"/>
              </w:rPr>
              <w:t>,</w:t>
            </w:r>
            <w:r>
              <w:rPr>
                <w:sz w:val="18"/>
              </w:rPr>
              <w:t>尚未达到评定残疾等级条件并有军队医院证明</w:t>
            </w:r>
            <w:r>
              <w:rPr>
                <w:rFonts w:ascii="PMingLiU" w:eastAsia="PMingLiU" w:hint="eastAsia"/>
                <w:sz w:val="18"/>
              </w:rPr>
              <w:t xml:space="preserve">, </w:t>
            </w:r>
            <w:r>
              <w:rPr>
                <w:sz w:val="18"/>
              </w:rPr>
              <w:t>从部队退伍的人员</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8"/>
              <w:rPr>
                <w:rFonts w:ascii="PMingLiU" w:hAnsi="PMingLiU"/>
                <w:sz w:val="18"/>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8"/>
              <w:rPr>
                <w:rFonts w:ascii="PMingLiU" w:hAnsi="PMingLiU"/>
                <w:sz w:val="18"/>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8"/>
              <w:rPr>
                <w:rFonts w:ascii="PMingLiU" w:hAnsi="PMingLiU"/>
                <w:sz w:val="18"/>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8"/>
              <w:rPr>
                <w:rFonts w:ascii="PMingLiU" w:hAnsi="PMingLiU"/>
                <w:sz w:val="18"/>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8"/>
              <w:rPr>
                <w:rFonts w:ascii="PMingLiU" w:hAnsi="PMingLiU"/>
                <w:sz w:val="18"/>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8"/>
              <w:rPr>
                <w:rFonts w:ascii="PMingLiU" w:hAnsi="PMingLiU"/>
                <w:sz w:val="18"/>
              </w:rPr>
            </w:pPr>
          </w:p>
          <w:p>
            <w:pPr>
              <w:pStyle w:val="17"/>
              <w:ind w:left="57"/>
              <w:rPr>
                <w:sz w:val="18"/>
              </w:rPr>
            </w:pPr>
            <w:r>
              <w:rPr>
                <w:sz w:val="18"/>
              </w:rPr>
              <w:t>审批表</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8"/>
              <w:rPr>
                <w:rFonts w:ascii="PMingLiU" w:hAnsi="PMingLiU"/>
                <w:sz w:val="18"/>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4"/>
              <w:rPr>
                <w:rFonts w:ascii="PMingLiU" w:hAnsi="PMingLiU"/>
                <w:sz w:val="15"/>
              </w:rPr>
            </w:pPr>
          </w:p>
          <w:p>
            <w:pPr>
              <w:pStyle w:val="17"/>
              <w:spacing w:line="242" w:lineRule="auto"/>
              <w:ind w:left="56" w:right="45"/>
              <w:jc w:val="both"/>
              <w:rPr>
                <w:sz w:val="18"/>
              </w:rPr>
            </w:pPr>
            <w:r>
              <w:rPr>
                <w:sz w:val="18"/>
              </w:rPr>
              <w:t>申请人近期二寸正面免冠蓝底彩色照片</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3"/>
              </w:rPr>
            </w:pPr>
          </w:p>
          <w:p>
            <w:pPr>
              <w:pStyle w:val="17"/>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2"/>
              <w:rPr>
                <w:rFonts w:ascii="PMingLiU" w:hAnsi="PMingLiU"/>
                <w:sz w:val="24"/>
              </w:rPr>
            </w:pPr>
          </w:p>
          <w:p>
            <w:pPr>
              <w:pStyle w:val="17"/>
              <w:spacing w:before="1"/>
              <w:ind w:left="55"/>
              <w:rPr>
                <w:sz w:val="18"/>
              </w:rPr>
            </w:pPr>
            <w:r>
              <w:rPr>
                <w:sz w:val="18"/>
              </w:rPr>
              <w:t>原件</w:t>
            </w:r>
          </w:p>
        </w:tc>
      </w:tr>
      <w:tr>
        <w:trPr>
          <w:trHeight w:val="464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20"/>
                <w:szCs w:val="2"/>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9"/>
              <w:rPr>
                <w:rFonts w:ascii="PMingLiU" w:hAnsi="PMingLiU"/>
                <w:sz w:val="27"/>
              </w:rPr>
            </w:pPr>
          </w:p>
          <w:p>
            <w:pPr>
              <w:pStyle w:val="17"/>
              <w:spacing w:line="295" w:lineRule="auto"/>
              <w:ind w:left="56" w:right="45"/>
              <w:rPr>
                <w:sz w:val="18"/>
              </w:rPr>
            </w:pPr>
            <w:r>
              <w:rPr>
                <w:sz w:val="18"/>
              </w:rPr>
              <w:t>申请书</w:t>
            </w:r>
            <w:r>
              <w:rPr>
                <w:rFonts w:ascii="PMingLiU" w:eastAsia="PMingLiU" w:hint="eastAsia"/>
                <w:sz w:val="18"/>
              </w:rPr>
              <w:t>、</w:t>
            </w:r>
            <w:r>
              <w:rPr>
                <w:sz w:val="18"/>
              </w:rPr>
              <w:t>身份证</w:t>
            </w:r>
            <w:r>
              <w:rPr>
                <w:rFonts w:ascii="PMingLiU" w:eastAsia="PMingLiU" w:hint="eastAsia"/>
                <w:sz w:val="18"/>
              </w:rPr>
              <w:t>、</w:t>
            </w:r>
            <w:r>
              <w:rPr>
                <w:sz w:val="18"/>
              </w:rPr>
              <w:t>户口本</w:t>
            </w:r>
            <w:r>
              <w:rPr>
                <w:rFonts w:ascii="PMingLiU" w:eastAsia="PMingLiU" w:hint="eastAsia"/>
                <w:sz w:val="18"/>
              </w:rPr>
              <w:t>、</w:t>
            </w:r>
            <w:r>
              <w:rPr>
                <w:sz w:val="18"/>
              </w:rPr>
              <w:t>退伍证或</w:t>
            </w:r>
          </w:p>
          <w:p>
            <w:pPr>
              <w:pStyle w:val="17"/>
              <w:spacing w:line="257" w:lineRule="auto"/>
              <w:ind w:left="56" w:right="45"/>
              <w:rPr>
                <w:sz w:val="18"/>
              </w:rPr>
            </w:pPr>
            <w:r>
              <w:rPr>
                <w:sz w:val="18"/>
              </w:rPr>
              <w:t>退出现役登记表</w:t>
            </w:r>
            <w:r>
              <w:rPr>
                <w:rFonts w:ascii="PMingLiU" w:eastAsia="PMingLiU" w:hint="eastAsia"/>
                <w:sz w:val="18"/>
              </w:rPr>
              <w:t>、</w:t>
            </w:r>
            <w:r>
              <w:rPr>
                <w:sz w:val="18"/>
              </w:rPr>
              <w:t>退伍军人审批表</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2"/>
              <w:rPr>
                <w:rFonts w:ascii="PMingLiU" w:hAnsi="PMingLiU"/>
                <w:sz w:val="13"/>
              </w:rPr>
            </w:pPr>
          </w:p>
          <w:p>
            <w:pPr>
              <w:pStyle w:val="17"/>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8"/>
              <w:rPr>
                <w:rFonts w:ascii="PMingLiU" w:hAnsi="PMingLiU"/>
                <w:sz w:val="16"/>
              </w:rPr>
            </w:pPr>
          </w:p>
          <w:p>
            <w:pPr>
              <w:pStyle w:val="17"/>
              <w:spacing w:before="1" w:line="245" w:lineRule="auto"/>
              <w:ind w:left="55" w:right="366"/>
              <w:rPr>
                <w:sz w:val="18"/>
              </w:rPr>
            </w:pPr>
            <w:r>
              <w:rPr>
                <w:sz w:val="18"/>
              </w:rPr>
              <w:t>原件和复印件</w:t>
            </w:r>
          </w:p>
        </w:tc>
      </w:tr>
      <w:tr>
        <w:trPr>
          <w:trHeight w:val="717"/>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0"/>
              <w:rPr>
                <w:rFonts w:ascii="PMingLiU" w:hAnsi="PMingLiU"/>
                <w:sz w:val="15"/>
              </w:rPr>
            </w:pPr>
          </w:p>
          <w:p>
            <w:pPr>
              <w:pStyle w:val="17"/>
              <w:ind w:left="131"/>
              <w:rPr>
                <w:rFonts w:ascii="PMingLiU" w:hAnsi="PMingLiU"/>
                <w:sz w:val="18"/>
              </w:rPr>
            </w:pPr>
            <w:r>
              <w:rPr>
                <w:rFonts w:ascii="PMingLiU" w:hAnsi="PMingLiU"/>
                <w:w w:val="104"/>
                <w:sz w:val="18"/>
              </w:rPr>
              <w:t>852</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2"/>
              <w:rPr>
                <w:rFonts w:ascii="PMingLiU" w:hAnsi="PMingLiU"/>
                <w:sz w:val="24"/>
              </w:rPr>
            </w:pPr>
          </w:p>
          <w:p>
            <w:pPr>
              <w:pStyle w:val="17"/>
              <w:spacing w:line="242" w:lineRule="auto"/>
              <w:ind w:left="57" w:right="43"/>
              <w:jc w:val="both"/>
              <w:rPr>
                <w:sz w:val="18"/>
              </w:rPr>
            </w:pPr>
            <w:r>
              <w:rPr>
                <w:sz w:val="18"/>
              </w:rPr>
              <w:t>退役士兵自主就业一次性经济补助金的给付</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4"/>
              <w:rPr>
                <w:rFonts w:ascii="PMingLiU" w:hAnsi="PMingLiU"/>
                <w:sz w:val="15"/>
              </w:rPr>
            </w:pPr>
          </w:p>
          <w:p>
            <w:pPr>
              <w:pStyle w:val="17"/>
              <w:spacing w:line="242" w:lineRule="auto"/>
              <w:ind w:left="56" w:right="45"/>
              <w:rPr>
                <w:sz w:val="18"/>
              </w:rPr>
            </w:pPr>
            <w:r>
              <w:rPr>
                <w:sz w:val="18"/>
              </w:rPr>
              <w:t>行 政给付</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23"/>
              </w:rPr>
            </w:pPr>
          </w:p>
          <w:p>
            <w:pPr>
              <w:pStyle w:val="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spacing w:before="160" w:line="295" w:lineRule="auto"/>
              <w:ind w:left="56" w:right="47"/>
              <w:rPr>
                <w:rFonts w:ascii="PMingLiU" w:eastAsia="PMingLiU" w:hint="eastAsia"/>
                <w:sz w:val="18"/>
              </w:rPr>
            </w:pPr>
            <w:r>
              <w:rPr>
                <w:rFonts w:ascii="PMingLiU" w:eastAsia="PMingLiU" w:hint="eastAsia"/>
                <w:spacing w:val="-9"/>
                <w:w w:val="104"/>
                <w:sz w:val="18"/>
              </w:rPr>
              <w:t>1</w:t>
            </w:r>
            <w:r>
              <w:rPr>
                <w:rFonts w:ascii="PMingLiU" w:eastAsia="PMingLiU" w:hint="eastAsia"/>
                <w:spacing w:val="-57"/>
                <w:w w:val="104"/>
                <w:sz w:val="18"/>
              </w:rPr>
              <w:t xml:space="preserve">《. </w:t>
            </w:r>
            <w:r>
              <w:rPr>
                <w:w w:val="104"/>
                <w:sz w:val="18"/>
              </w:rPr>
              <w:t>退役士兵安置条例</w:t>
            </w:r>
            <w:r>
              <w:rPr>
                <w:rFonts w:ascii="PMingLiU" w:eastAsia="PMingLiU" w:hint="eastAsia"/>
                <w:spacing w:val="-108"/>
                <w:w w:val="104"/>
                <w:sz w:val="18"/>
              </w:rPr>
              <w:t>》</w:t>
            </w:r>
            <w:r>
              <w:rPr>
                <w:rFonts w:ascii="PMingLiU" w:eastAsia="PMingLiU" w:hint="eastAsia"/>
                <w:w w:val="104"/>
                <w:sz w:val="18"/>
              </w:rPr>
              <w:t>（</w:t>
            </w:r>
            <w:r>
              <w:rPr>
                <w:w w:val="104"/>
                <w:sz w:val="18"/>
              </w:rPr>
              <w:t>国务院</w:t>
            </w:r>
            <w:r>
              <w:rPr>
                <w:spacing w:val="-3"/>
                <w:sz w:val="18"/>
              </w:rPr>
              <w:t xml:space="preserve">中央军委令第 </w:t>
            </w:r>
            <w:r>
              <w:rPr>
                <w:rFonts w:ascii="PMingLiU" w:eastAsia="PMingLiU" w:hint="eastAsia"/>
                <w:sz w:val="18"/>
              </w:rPr>
              <w:t xml:space="preserve">608 </w:t>
            </w:r>
            <w:r>
              <w:rPr>
                <w:spacing w:val="4"/>
                <w:sz w:val="18"/>
              </w:rPr>
              <w:t>号</w:t>
            </w:r>
            <w:r>
              <w:rPr>
                <w:rFonts w:ascii="PMingLiU" w:eastAsia="PMingLiU" w:hint="eastAsia"/>
                <w:spacing w:val="4"/>
                <w:sz w:val="18"/>
              </w:rPr>
              <w:t>）</w:t>
            </w:r>
            <w:r>
              <w:rPr>
                <w:spacing w:val="3"/>
                <w:sz w:val="18"/>
              </w:rPr>
              <w:t>第三章第</w:t>
            </w:r>
            <w:r>
              <w:rPr>
                <w:spacing w:val="3"/>
                <w:w w:val="104"/>
                <w:sz w:val="18"/>
              </w:rPr>
              <w:t>一节</w:t>
            </w:r>
            <w:r>
              <w:rPr>
                <w:rFonts w:ascii="PMingLiU" w:eastAsia="PMingLiU" w:hint="eastAsia"/>
                <w:spacing w:val="3"/>
                <w:w w:val="104"/>
                <w:sz w:val="18"/>
              </w:rPr>
              <w:t>；</w:t>
            </w:r>
          </w:p>
          <w:p>
            <w:pPr>
              <w:pStyle w:val="17"/>
              <w:spacing w:line="295" w:lineRule="auto"/>
              <w:ind w:left="56" w:right="16"/>
              <w:rPr>
                <w:rFonts w:ascii="PMingLiU" w:eastAsia="PMingLiU" w:hint="eastAsia"/>
                <w:sz w:val="18"/>
              </w:rPr>
            </w:pPr>
            <w:r>
              <w:rPr>
                <w:rFonts w:ascii="PMingLiU" w:eastAsia="PMingLiU" w:hint="eastAsia"/>
                <w:spacing w:val="-13"/>
                <w:sz w:val="18"/>
              </w:rPr>
              <w:t>2</w:t>
            </w:r>
            <w:r>
              <w:rPr>
                <w:rFonts w:ascii="PMingLiU" w:eastAsia="PMingLiU" w:hint="eastAsia"/>
                <w:spacing w:val="-7"/>
                <w:sz w:val="18"/>
              </w:rPr>
              <w:t>.《</w:t>
            </w:r>
            <w:r>
              <w:rPr>
                <w:sz w:val="18"/>
              </w:rPr>
              <w:t>中华人民共和国兵役法</w:t>
            </w:r>
            <w:r>
              <w:rPr>
                <w:rFonts w:ascii="PMingLiU" w:eastAsia="PMingLiU" w:hint="eastAsia"/>
                <w:spacing w:val="-48"/>
                <w:sz w:val="18"/>
              </w:rPr>
              <w:t>》</w:t>
            </w:r>
            <w:r>
              <w:rPr>
                <w:rFonts w:ascii="PMingLiU" w:eastAsia="PMingLiU" w:hint="eastAsia"/>
                <w:sz w:val="18"/>
              </w:rPr>
              <w:t>（</w:t>
            </w:r>
            <w:r>
              <w:rPr>
                <w:sz w:val="18"/>
              </w:rPr>
              <w:t>主</w:t>
            </w:r>
            <w:r>
              <w:rPr>
                <w:spacing w:val="-10"/>
                <w:sz w:val="18"/>
              </w:rPr>
              <w:t xml:space="preserve">席令第 </w:t>
            </w:r>
            <w:r>
              <w:rPr>
                <w:rFonts w:ascii="PMingLiU" w:eastAsia="PMingLiU" w:hint="eastAsia"/>
                <w:sz w:val="18"/>
              </w:rPr>
              <w:t xml:space="preserve">50 </w:t>
            </w:r>
            <w:r>
              <w:rPr>
                <w:sz w:val="18"/>
              </w:rPr>
              <w:t>号</w:t>
            </w:r>
            <w:r>
              <w:rPr>
                <w:rFonts w:ascii="PMingLiU" w:eastAsia="PMingLiU" w:hint="eastAsia"/>
                <w:sz w:val="18"/>
              </w:rPr>
              <w:t>）</w:t>
            </w:r>
            <w:r>
              <w:rPr>
                <w:sz w:val="18"/>
              </w:rPr>
              <w:t>第十章第六十条</w:t>
            </w:r>
            <w:r>
              <w:rPr>
                <w:rFonts w:ascii="PMingLiU" w:eastAsia="PMingLiU" w:hint="eastAsia"/>
                <w:spacing w:val="-16"/>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spacing w:before="157"/>
              <w:ind w:left="-146"/>
              <w:rPr>
                <w:rFonts w:ascii="PMingLiU" w:eastAsia="PMingLiU" w:hint="eastAsia"/>
                <w:sz w:val="18"/>
              </w:rPr>
            </w:pPr>
            <w:r>
              <w:rPr>
                <w:rFonts w:ascii="PMingLiU" w:eastAsia="PMingLiU" w:hint="eastAsia"/>
                <w:sz w:val="18"/>
              </w:rPr>
              <w:t>、</w:t>
            </w:r>
          </w:p>
          <w:p>
            <w:pPr>
              <w:pStyle w:val="17"/>
              <w:spacing w:before="6"/>
              <w:rPr>
                <w:rFonts w:ascii="PMingLiU" w:hAnsi="PMingLiU"/>
                <w:sz w:val="26"/>
              </w:rPr>
            </w:pPr>
          </w:p>
          <w:p>
            <w:pPr>
              <w:pStyle w:val="17"/>
              <w:spacing w:before="1"/>
              <w:ind w:left="55"/>
              <w:rPr>
                <w:rFonts w:ascii="PMingLiU" w:hAnsi="PMingLiU"/>
                <w:sz w:val="18"/>
              </w:rPr>
            </w:pPr>
            <w:r>
              <w:rPr>
                <w:rFonts w:ascii="PMingLiU" w:hAnsi="PMingLiU"/>
                <w:w w:val="104"/>
                <w:sz w:val="18"/>
              </w:rPr>
              <w:t>180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23"/>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spacing w:before="100"/>
              <w:ind w:left="57"/>
              <w:rPr>
                <w:rFonts w:ascii="PMingLiU" w:eastAsia="PMingLiU" w:hint="eastAsia"/>
                <w:sz w:val="18"/>
              </w:rPr>
            </w:pPr>
            <w:r>
              <w:rPr>
                <w:rFonts w:ascii="PMingLiU" w:eastAsia="PMingLiU" w:hint="eastAsia"/>
                <w:spacing w:val="-1"/>
                <w:sz w:val="18"/>
              </w:rPr>
              <w:t>《</w:t>
            </w:r>
            <w:r>
              <w:rPr>
                <w:spacing w:val="-1"/>
                <w:sz w:val="18"/>
              </w:rPr>
              <w:t>退役士兵安置条例</w:t>
            </w:r>
            <w:r>
              <w:rPr>
                <w:rFonts w:ascii="PMingLiU" w:eastAsia="PMingLiU" w:hint="eastAsia"/>
                <w:spacing w:val="-63"/>
                <w:sz w:val="18"/>
              </w:rPr>
              <w:t>》</w:t>
            </w:r>
            <w:r>
              <w:rPr>
                <w:spacing w:val="-30"/>
                <w:sz w:val="18"/>
              </w:rPr>
              <w:t>施行</w:t>
            </w:r>
            <w:r>
              <w:rPr>
                <w:rFonts w:ascii="PMingLiU" w:eastAsia="PMingLiU" w:hint="eastAsia"/>
                <w:sz w:val="18"/>
              </w:rPr>
              <w:t>（2011</w:t>
            </w:r>
          </w:p>
          <w:p>
            <w:pPr>
              <w:pStyle w:val="17"/>
              <w:spacing w:before="58"/>
              <w:ind w:left="57"/>
              <w:rPr>
                <w:sz w:val="18"/>
              </w:rPr>
            </w:pPr>
            <w:r>
              <w:rPr>
                <w:spacing w:val="-22"/>
                <w:sz w:val="18"/>
              </w:rPr>
              <w:t xml:space="preserve">年 </w:t>
            </w:r>
            <w:r>
              <w:rPr>
                <w:rFonts w:ascii="PMingLiU" w:eastAsia="PMingLiU" w:hint="eastAsia"/>
                <w:sz w:val="18"/>
              </w:rPr>
              <w:t>11</w:t>
            </w:r>
            <w:r>
              <w:rPr>
                <w:rFonts w:ascii="PMingLiU" w:eastAsia="PMingLiU" w:hint="eastAsia"/>
                <w:spacing w:val="1"/>
                <w:sz w:val="18"/>
              </w:rPr>
              <w:t xml:space="preserve"> </w:t>
            </w:r>
            <w:r>
              <w:rPr>
                <w:spacing w:val="-20"/>
                <w:sz w:val="18"/>
              </w:rPr>
              <w:t xml:space="preserve">月 </w:t>
            </w:r>
            <w:r>
              <w:rPr>
                <w:rFonts w:ascii="PMingLiU" w:eastAsia="PMingLiU" w:hint="eastAsia"/>
                <w:sz w:val="18"/>
              </w:rPr>
              <w:t>1</w:t>
            </w:r>
            <w:r>
              <w:rPr>
                <w:rFonts w:ascii="PMingLiU" w:eastAsia="PMingLiU" w:hint="eastAsia"/>
                <w:spacing w:val="1"/>
                <w:sz w:val="18"/>
              </w:rPr>
              <w:t xml:space="preserve"> </w:t>
            </w:r>
            <w:r>
              <w:rPr>
                <w:sz w:val="18"/>
              </w:rPr>
              <w:t>日</w:t>
            </w:r>
            <w:r>
              <w:rPr>
                <w:rFonts w:ascii="PMingLiU" w:eastAsia="PMingLiU" w:hint="eastAsia"/>
                <w:spacing w:val="-34"/>
                <w:sz w:val="18"/>
              </w:rPr>
              <w:t>）</w:t>
            </w:r>
            <w:r>
              <w:rPr>
                <w:sz w:val="18"/>
              </w:rPr>
              <w:t>以后入伍的义务兵</w:t>
            </w:r>
          </w:p>
          <w:p>
            <w:pPr>
              <w:pStyle w:val="17"/>
              <w:spacing w:before="58" w:line="295" w:lineRule="auto"/>
              <w:ind w:left="57" w:right="44"/>
              <w:jc w:val="both"/>
              <w:rPr>
                <w:sz w:val="18"/>
              </w:rPr>
            </w:pPr>
            <w:r>
              <w:rPr>
                <w:spacing w:val="4"/>
                <w:sz w:val="18"/>
              </w:rPr>
              <w:t>和服现役不满</w:t>
            </w:r>
            <w:r>
              <w:rPr>
                <w:rFonts w:ascii="PMingLiU" w:eastAsia="PMingLiU" w:hint="eastAsia"/>
                <w:sz w:val="18"/>
              </w:rPr>
              <w:t>12</w:t>
            </w:r>
            <w:r>
              <w:rPr>
                <w:rFonts w:ascii="PMingLiU" w:eastAsia="PMingLiU" w:hint="eastAsia"/>
                <w:spacing w:val="-14"/>
                <w:sz w:val="18"/>
              </w:rPr>
              <w:t xml:space="preserve"> </w:t>
            </w:r>
            <w:r>
              <w:rPr>
                <w:spacing w:val="-2"/>
                <w:sz w:val="18"/>
              </w:rPr>
              <w:t>年的士官退出现</w:t>
            </w:r>
            <w:r>
              <w:rPr>
                <w:spacing w:val="2"/>
                <w:sz w:val="18"/>
              </w:rPr>
              <w:t>役的</w:t>
            </w:r>
            <w:r>
              <w:rPr>
                <w:rFonts w:ascii="PMingLiU" w:eastAsia="PMingLiU" w:hint="eastAsia"/>
                <w:spacing w:val="4"/>
                <w:sz w:val="18"/>
              </w:rPr>
              <w:t>；《</w:t>
            </w:r>
            <w:r>
              <w:rPr>
                <w:spacing w:val="1"/>
                <w:sz w:val="18"/>
              </w:rPr>
              <w:t>退役士兵安置条例</w:t>
            </w:r>
            <w:r>
              <w:rPr>
                <w:rFonts w:ascii="PMingLiU" w:eastAsia="PMingLiU" w:hint="eastAsia"/>
                <w:spacing w:val="4"/>
                <w:sz w:val="18"/>
              </w:rPr>
              <w:t>》</w:t>
            </w:r>
            <w:r>
              <w:rPr>
                <w:sz w:val="18"/>
              </w:rPr>
              <w:t>施</w:t>
            </w:r>
            <w:r>
              <w:rPr>
                <w:spacing w:val="1"/>
                <w:sz w:val="18"/>
              </w:rPr>
              <w:t>行以前入伍</w:t>
            </w:r>
            <w:r>
              <w:rPr>
                <w:rFonts w:ascii="PMingLiU" w:eastAsia="PMingLiU" w:hint="eastAsia"/>
                <w:spacing w:val="7"/>
                <w:sz w:val="18"/>
              </w:rPr>
              <w:t>、</w:t>
            </w:r>
            <w:r>
              <w:rPr>
                <w:spacing w:val="1"/>
                <w:sz w:val="18"/>
              </w:rPr>
              <w:t>施行以后退出现役</w:t>
            </w:r>
            <w:r>
              <w:rPr>
                <w:spacing w:val="2"/>
                <w:sz w:val="18"/>
              </w:rPr>
              <w:t>的士兵</w:t>
            </w:r>
            <w:r>
              <w:rPr>
                <w:rFonts w:ascii="PMingLiU" w:eastAsia="PMingLiU" w:hint="eastAsia"/>
                <w:spacing w:val="4"/>
                <w:sz w:val="18"/>
              </w:rPr>
              <w:t>，</w:t>
            </w:r>
            <w:r>
              <w:rPr>
                <w:sz w:val="18"/>
              </w:rPr>
              <w:t>本人自愿选择自主就业的</w:t>
            </w:r>
            <w:r>
              <w:rPr>
                <w:rFonts w:ascii="PMingLiU" w:eastAsia="PMingLiU" w:hint="eastAsia"/>
                <w:spacing w:val="4"/>
                <w:sz w:val="18"/>
              </w:rPr>
              <w:t>；</w:t>
            </w:r>
            <w:r>
              <w:rPr>
                <w:sz w:val="18"/>
              </w:rPr>
              <w:t>符合由人民政府安排工作条</w:t>
            </w:r>
            <w:r>
              <w:rPr>
                <w:spacing w:val="2"/>
                <w:sz w:val="18"/>
              </w:rPr>
              <w:t>件的退役士兵</w:t>
            </w:r>
            <w:r>
              <w:rPr>
                <w:rFonts w:ascii="PMingLiU" w:eastAsia="PMingLiU" w:hint="eastAsia"/>
                <w:sz w:val="18"/>
              </w:rPr>
              <w:t>，</w:t>
            </w:r>
            <w:r>
              <w:rPr>
                <w:spacing w:val="1"/>
                <w:sz w:val="18"/>
              </w:rPr>
              <w:t>退役时自愿选择</w:t>
            </w:r>
          </w:p>
          <w:p>
            <w:pPr>
              <w:pStyle w:val="17"/>
              <w:spacing w:before="2"/>
              <w:ind w:left="57"/>
              <w:jc w:val="both"/>
              <w:rPr>
                <w:rFonts w:ascii="PMingLiU" w:eastAsia="PMingLiU" w:hint="eastAsia"/>
                <w:sz w:val="18"/>
              </w:rPr>
            </w:pPr>
            <w:r>
              <w:rPr>
                <w:sz w:val="18"/>
              </w:rPr>
              <w:t>自主就业的</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23"/>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23"/>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23"/>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23"/>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23"/>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23"/>
              </w:rPr>
            </w:pPr>
          </w:p>
          <w:p>
            <w:pPr>
              <w:pStyle w:val="17"/>
              <w:ind w:left="57"/>
              <w:rPr>
                <w:sz w:val="18"/>
              </w:rPr>
            </w:pPr>
            <w:r>
              <w:rPr>
                <w:sz w:val="18"/>
              </w:rPr>
              <w:t>无</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23"/>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spacing w:before="6"/>
              <w:rPr>
                <w:rFonts w:ascii="PMingLiU" w:hAnsi="PMingLiU"/>
                <w:sz w:val="17"/>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7"/>
              </w:rPr>
            </w:pPr>
          </w:p>
          <w:p>
            <w:pPr>
              <w:pStyle w:val="17"/>
              <w:ind w:left="57"/>
              <w:rPr>
                <w:sz w:val="18"/>
              </w:rPr>
            </w:pPr>
            <w:r>
              <w:rPr>
                <w:sz w:val="18"/>
              </w:rPr>
              <w:t>纸质</w:t>
            </w:r>
          </w:p>
        </w:tc>
        <w:tc>
          <w:tcPr>
            <w:tcW w:w="974" w:type="dxa"/>
          </w:tcPr>
          <w:p>
            <w:pPr>
              <w:pStyle w:val="17"/>
              <w:spacing w:before="126" w:line="242" w:lineRule="auto"/>
              <w:ind w:left="55" w:right="366"/>
              <w:rPr>
                <w:sz w:val="18"/>
              </w:rPr>
            </w:pPr>
            <w:r>
              <w:rPr>
                <w:sz w:val="18"/>
              </w:rPr>
              <w:t>原件和复印件</w:t>
            </w:r>
          </w:p>
        </w:tc>
      </w:tr>
      <w:tr>
        <w:trPr>
          <w:trHeight w:val="71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
              <w:rPr>
                <w:rFonts w:ascii="PMingLiU" w:hAnsi="PMingLiU"/>
                <w:sz w:val="17"/>
                <w:szCs w:val="2"/>
              </w:rPr>
            </w:pPr>
          </w:p>
          <w:p>
            <w:pPr>
              <w:pStyle w:val="17"/>
              <w:ind w:left="56"/>
              <w:rPr>
                <w:sz w:val="18"/>
              </w:rPr>
            </w:pPr>
            <w:r>
              <w:rPr>
                <w:sz w:val="18"/>
              </w:rPr>
              <w:t>户口本</w:t>
            </w:r>
          </w:p>
        </w:tc>
        <w:tc>
          <w:tcPr>
            <w:tcW w:w="772" w:type="dxa"/>
            <w:tcBorders>
              <w:top w:val="single" w:sz="4" w:space="0" w:color="000000"/>
              <w:left w:val="single" w:sz="4" w:space="0" w:color="000000"/>
              <w:right w:val="single" w:sz="4" w:space="0" w:color="000000"/>
            </w:tcBorders>
          </w:tcPr>
          <w:p>
            <w:pPr>
              <w:pStyle w:val="17"/>
              <w:spacing w:before="5"/>
              <w:rPr>
                <w:rFonts w:ascii="PMingLiU" w:hAnsi="PMingLiU"/>
                <w:sz w:val="17"/>
              </w:rPr>
            </w:pPr>
          </w:p>
          <w:p>
            <w:pPr>
              <w:pStyle w:val="17"/>
              <w:ind w:left="57"/>
              <w:rPr>
                <w:sz w:val="18"/>
              </w:rPr>
            </w:pPr>
            <w:r>
              <w:rPr>
                <w:sz w:val="18"/>
              </w:rPr>
              <w:t>纸质</w:t>
            </w:r>
          </w:p>
        </w:tc>
        <w:tc>
          <w:tcPr>
            <w:tcW w:w="974" w:type="dxa"/>
          </w:tcPr>
          <w:p>
            <w:pPr>
              <w:pStyle w:val="17"/>
              <w:spacing w:before="128" w:line="242" w:lineRule="auto"/>
              <w:ind w:left="55" w:right="366"/>
              <w:rPr>
                <w:sz w:val="18"/>
              </w:rPr>
            </w:pPr>
            <w:r>
              <w:rPr>
                <w:sz w:val="18"/>
              </w:rPr>
              <w:t>原件和复印件</w:t>
            </w:r>
          </w:p>
        </w:tc>
      </w:tr>
      <w:tr>
        <w:trPr>
          <w:trHeight w:val="71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rFonts w:ascii="PMingLiU" w:hAnsi="PMingLiU"/>
                <w:sz w:val="17"/>
                <w:szCs w:val="2"/>
              </w:rPr>
            </w:pPr>
          </w:p>
          <w:p>
            <w:pPr>
              <w:pStyle w:val="17"/>
              <w:ind w:left="56"/>
              <w:rPr>
                <w:sz w:val="18"/>
              </w:rPr>
            </w:pPr>
            <w:r>
              <w:rPr>
                <w:sz w:val="18"/>
              </w:rPr>
              <w:t>退伍证</w:t>
            </w:r>
          </w:p>
        </w:tc>
        <w:tc>
          <w:tcPr>
            <w:tcW w:w="772" w:type="dxa"/>
            <w:tcBorders>
              <w:top w:val="single" w:sz="4" w:space="0" w:color="000000"/>
              <w:left w:val="single" w:sz="4" w:space="0" w:color="000000"/>
              <w:right w:val="single" w:sz="4" w:space="0" w:color="000000"/>
            </w:tcBorders>
          </w:tcPr>
          <w:p>
            <w:pPr>
              <w:pStyle w:val="17"/>
              <w:spacing w:before="7"/>
              <w:rPr>
                <w:rFonts w:ascii="PMingLiU" w:hAnsi="PMingLiU"/>
                <w:sz w:val="17"/>
              </w:rPr>
            </w:pPr>
          </w:p>
          <w:p>
            <w:pPr>
              <w:pStyle w:val="17"/>
              <w:ind w:left="57"/>
              <w:rPr>
                <w:sz w:val="18"/>
              </w:rPr>
            </w:pPr>
            <w:r>
              <w:rPr>
                <w:sz w:val="18"/>
              </w:rPr>
              <w:t>纸质</w:t>
            </w:r>
          </w:p>
        </w:tc>
        <w:tc>
          <w:tcPr>
            <w:tcW w:w="974" w:type="dxa"/>
          </w:tcPr>
          <w:p>
            <w:pPr>
              <w:pStyle w:val="17"/>
              <w:spacing w:before="127" w:line="242" w:lineRule="auto"/>
              <w:ind w:left="55" w:right="366"/>
              <w:rPr>
                <w:sz w:val="18"/>
              </w:rPr>
            </w:pPr>
            <w:r>
              <w:rPr>
                <w:sz w:val="18"/>
              </w:rPr>
              <w:t>原件和复印件</w:t>
            </w:r>
          </w:p>
        </w:tc>
      </w:tr>
      <w:tr>
        <w:trPr>
          <w:trHeight w:val="71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29" w:line="242" w:lineRule="auto"/>
              <w:ind w:left="56" w:right="45"/>
              <w:rPr>
                <w:sz w:val="18"/>
                <w:szCs w:val="2"/>
              </w:rPr>
            </w:pPr>
            <w:r>
              <w:rPr>
                <w:sz w:val="18"/>
              </w:rPr>
              <w:t>本人农村信用社银行卡</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7"/>
              </w:rPr>
            </w:pPr>
          </w:p>
          <w:p>
            <w:pPr>
              <w:pStyle w:val="17"/>
              <w:ind w:left="57"/>
              <w:rPr>
                <w:sz w:val="18"/>
              </w:rPr>
            </w:pPr>
            <w:r>
              <w:rPr>
                <w:sz w:val="18"/>
              </w:rPr>
              <w:t>纸质</w:t>
            </w:r>
          </w:p>
        </w:tc>
        <w:tc>
          <w:tcPr>
            <w:tcW w:w="974" w:type="dxa"/>
          </w:tcPr>
          <w:p>
            <w:pPr>
              <w:pStyle w:val="17"/>
              <w:spacing w:before="129" w:line="242" w:lineRule="auto"/>
              <w:ind w:left="55" w:right="366"/>
              <w:rPr>
                <w:sz w:val="18"/>
              </w:rPr>
            </w:pPr>
            <w:r>
              <w:rPr>
                <w:sz w:val="18"/>
              </w:rPr>
              <w:t>原件和复印件</w:t>
            </w:r>
          </w:p>
        </w:tc>
      </w:tr>
    </w:tbl>
    <w:p>
      <w:pPr>
        <w:spacing w:after="0" w:line="242" w:lineRule="auto"/>
        <w:rPr>
          <w:sz w:val="18"/>
        </w:rPr>
        <w:sectPr>
          <w:footerReference w:type="default" r:id="rId7"/>
          <w:pgSz w:w="23820" w:h="16840" w:orient="landscape"/>
          <w:pgMar w:top="1400" w:right="1240" w:bottom="1060" w:left="1240" w:header="0" w:footer="875" w:gutter="0"/>
          <w:pgNumType w:start="36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rFonts w:ascii="PMingLiU" w:hAnsi="PMingLiU"/>
                <w:sz w:val="18"/>
              </w:rPr>
            </w:pPr>
          </w:p>
          <w:p>
            <w:pPr>
              <w:pStyle w:val="17"/>
              <w:spacing w:before="10"/>
              <w:rPr>
                <w:rFonts w:ascii="PMingLiU" w:hAnsi="PMingLiU"/>
                <w:sz w:val="22"/>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rFonts w:ascii="PMingLiU" w:hAnsi="PMingLiU"/>
                <w:sz w:val="18"/>
              </w:rPr>
            </w:pPr>
          </w:p>
          <w:p>
            <w:pPr>
              <w:pStyle w:val="17"/>
              <w:spacing w:before="10"/>
              <w:rPr>
                <w:rFonts w:ascii="PMingLiU" w:hAnsi="PMingLiU"/>
                <w:sz w:val="22"/>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1"/>
              <w:rPr>
                <w:rFonts w:ascii="PMingLiU" w:hAnsi="PMingLiU"/>
                <w:sz w:val="24"/>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rFonts w:ascii="PMingLiU" w:hAnsi="PMingLiU"/>
                <w:sz w:val="18"/>
              </w:rPr>
            </w:pPr>
          </w:p>
          <w:p>
            <w:pPr>
              <w:pStyle w:val="17"/>
              <w:spacing w:before="10"/>
              <w:rPr>
                <w:rFonts w:ascii="PMingLiU" w:hAnsi="PMingLiU"/>
                <w:sz w:val="22"/>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rFonts w:ascii="PMingLiU" w:hAnsi="PMingLiU"/>
                <w:sz w:val="18"/>
              </w:rPr>
            </w:pPr>
          </w:p>
          <w:p>
            <w:pPr>
              <w:pStyle w:val="17"/>
              <w:spacing w:before="10"/>
              <w:rPr>
                <w:rFonts w:ascii="PMingLiU" w:hAnsi="PMingLiU"/>
                <w:sz w:val="22"/>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12"/>
              <w:rPr>
                <w:rFonts w:ascii="PMingLiU" w:hAnsi="PMingLiU"/>
                <w:sz w:val="15"/>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12"/>
              <w:rPr>
                <w:rFonts w:ascii="PMingLiU" w:hAnsi="PMingLiU"/>
                <w:sz w:val="15"/>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6"/>
              <w:rPr>
                <w:rFonts w:ascii="PMingLiU" w:hAnsi="PMingLiU"/>
                <w:sz w:val="12"/>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6"/>
              <w:rPr>
                <w:rFonts w:ascii="PMingLiU" w:hAnsi="PMingLiU"/>
                <w:sz w:val="12"/>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719"/>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2"/>
              <w:rPr>
                <w:rFonts w:ascii="PMingLiU" w:hAnsi="PMingLiU"/>
                <w:sz w:val="21"/>
              </w:rPr>
            </w:pPr>
          </w:p>
          <w:p>
            <w:pPr>
              <w:pStyle w:val="17"/>
              <w:ind w:left="131"/>
              <w:rPr>
                <w:rFonts w:ascii="PMingLiU" w:hAnsi="PMingLiU"/>
                <w:sz w:val="18"/>
              </w:rPr>
            </w:pPr>
            <w:r>
              <w:rPr>
                <w:rFonts w:ascii="PMingLiU" w:hAnsi="PMingLiU"/>
                <w:w w:val="104"/>
                <w:sz w:val="18"/>
              </w:rPr>
              <w:t>853</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5"/>
              </w:rPr>
            </w:pPr>
          </w:p>
          <w:p>
            <w:pPr>
              <w:pStyle w:val="17"/>
              <w:spacing w:line="242" w:lineRule="auto"/>
              <w:ind w:left="57" w:right="43"/>
              <w:jc w:val="both"/>
              <w:rPr>
                <w:sz w:val="18"/>
              </w:rPr>
            </w:pPr>
            <w:r>
              <w:rPr>
                <w:sz w:val="18"/>
              </w:rPr>
              <w:t>退役士兵待安排工作期间生活费的给付</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23"/>
              </w:rPr>
            </w:pPr>
          </w:p>
          <w:p>
            <w:pPr>
              <w:pStyle w:val="17"/>
              <w:spacing w:line="242" w:lineRule="auto"/>
              <w:ind w:left="56" w:right="45"/>
              <w:rPr>
                <w:sz w:val="18"/>
              </w:rPr>
            </w:pPr>
            <w:r>
              <w:rPr>
                <w:sz w:val="18"/>
              </w:rPr>
              <w:t>行 政给付</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3"/>
              </w:rPr>
            </w:pPr>
          </w:p>
          <w:p>
            <w:pPr>
              <w:pStyle w:val="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8"/>
              <w:rPr>
                <w:rFonts w:ascii="PMingLiU" w:hAnsi="PMingLiU"/>
                <w:sz w:val="17"/>
              </w:rPr>
            </w:pPr>
          </w:p>
          <w:p>
            <w:pPr>
              <w:pStyle w:val="17"/>
              <w:spacing w:line="295" w:lineRule="auto"/>
              <w:ind w:left="56" w:right="47"/>
              <w:rPr>
                <w:rFonts w:ascii="PMingLiU" w:eastAsia="PMingLiU" w:hint="eastAsia"/>
                <w:sz w:val="18"/>
              </w:rPr>
            </w:pPr>
            <w:r>
              <w:rPr>
                <w:rFonts w:ascii="PMingLiU" w:eastAsia="PMingLiU" w:hint="eastAsia"/>
                <w:spacing w:val="-9"/>
                <w:w w:val="104"/>
                <w:sz w:val="18"/>
              </w:rPr>
              <w:t>1</w:t>
            </w:r>
            <w:r>
              <w:rPr>
                <w:rFonts w:ascii="PMingLiU" w:eastAsia="PMingLiU" w:hint="eastAsia"/>
                <w:spacing w:val="-57"/>
                <w:w w:val="104"/>
                <w:sz w:val="18"/>
              </w:rPr>
              <w:t xml:space="preserve">《. </w:t>
            </w:r>
            <w:r>
              <w:rPr>
                <w:w w:val="104"/>
                <w:sz w:val="18"/>
              </w:rPr>
              <w:t>退役士兵安置条例</w:t>
            </w:r>
            <w:r>
              <w:rPr>
                <w:rFonts w:ascii="PMingLiU" w:eastAsia="PMingLiU" w:hint="eastAsia"/>
                <w:spacing w:val="-108"/>
                <w:w w:val="104"/>
                <w:sz w:val="18"/>
              </w:rPr>
              <w:t>》</w:t>
            </w:r>
            <w:r>
              <w:rPr>
                <w:rFonts w:ascii="PMingLiU" w:eastAsia="PMingLiU" w:hint="eastAsia"/>
                <w:w w:val="104"/>
                <w:sz w:val="18"/>
              </w:rPr>
              <w:t>（</w:t>
            </w:r>
            <w:r>
              <w:rPr>
                <w:w w:val="104"/>
                <w:sz w:val="18"/>
              </w:rPr>
              <w:t>国务院</w:t>
            </w:r>
            <w:r>
              <w:rPr>
                <w:spacing w:val="-3"/>
                <w:sz w:val="18"/>
              </w:rPr>
              <w:t xml:space="preserve">中央军委令第 </w:t>
            </w:r>
            <w:r>
              <w:rPr>
                <w:rFonts w:ascii="PMingLiU" w:eastAsia="PMingLiU" w:hint="eastAsia"/>
                <w:sz w:val="18"/>
              </w:rPr>
              <w:t xml:space="preserve">608 </w:t>
            </w:r>
            <w:r>
              <w:rPr>
                <w:spacing w:val="4"/>
                <w:sz w:val="18"/>
              </w:rPr>
              <w:t>号</w:t>
            </w:r>
            <w:r>
              <w:rPr>
                <w:rFonts w:ascii="PMingLiU" w:eastAsia="PMingLiU" w:hint="eastAsia"/>
                <w:spacing w:val="4"/>
                <w:sz w:val="18"/>
              </w:rPr>
              <w:t>）</w:t>
            </w:r>
            <w:r>
              <w:rPr>
                <w:spacing w:val="3"/>
                <w:sz w:val="18"/>
              </w:rPr>
              <w:t>第三十五</w:t>
            </w:r>
            <w:r>
              <w:rPr>
                <w:spacing w:val="3"/>
                <w:w w:val="104"/>
                <w:sz w:val="18"/>
              </w:rPr>
              <w:t>条</w:t>
            </w:r>
            <w:r>
              <w:rPr>
                <w:rFonts w:ascii="PMingLiU" w:eastAsia="PMingLiU" w:hint="eastAsia"/>
                <w:spacing w:val="3"/>
                <w:w w:val="104"/>
                <w:sz w:val="18"/>
              </w:rPr>
              <w:t>；</w:t>
            </w:r>
          </w:p>
          <w:p>
            <w:pPr>
              <w:pStyle w:val="17"/>
              <w:spacing w:line="295" w:lineRule="auto"/>
              <w:ind w:left="56" w:right="16"/>
              <w:rPr>
                <w:rFonts w:ascii="PMingLiU" w:eastAsia="PMingLiU" w:hint="eastAsia"/>
                <w:sz w:val="18"/>
              </w:rPr>
            </w:pPr>
            <w:r>
              <w:rPr>
                <w:rFonts w:ascii="PMingLiU" w:eastAsia="PMingLiU" w:hint="eastAsia"/>
                <w:spacing w:val="-13"/>
                <w:sz w:val="18"/>
              </w:rPr>
              <w:t>2</w:t>
            </w:r>
            <w:r>
              <w:rPr>
                <w:rFonts w:ascii="PMingLiU" w:eastAsia="PMingLiU" w:hint="eastAsia"/>
                <w:spacing w:val="-7"/>
                <w:sz w:val="18"/>
              </w:rPr>
              <w:t>.《</w:t>
            </w:r>
            <w:r>
              <w:rPr>
                <w:sz w:val="18"/>
              </w:rPr>
              <w:t>中华人民共和国兵役法</w:t>
            </w:r>
            <w:r>
              <w:rPr>
                <w:rFonts w:ascii="PMingLiU" w:eastAsia="PMingLiU" w:hint="eastAsia"/>
                <w:spacing w:val="-48"/>
                <w:sz w:val="18"/>
              </w:rPr>
              <w:t>》</w:t>
            </w:r>
            <w:r>
              <w:rPr>
                <w:rFonts w:ascii="PMingLiU" w:eastAsia="PMingLiU" w:hint="eastAsia"/>
                <w:sz w:val="18"/>
              </w:rPr>
              <w:t>（</w:t>
            </w:r>
            <w:r>
              <w:rPr>
                <w:sz w:val="18"/>
              </w:rPr>
              <w:t>主</w:t>
            </w:r>
            <w:r>
              <w:rPr>
                <w:spacing w:val="-10"/>
                <w:sz w:val="18"/>
              </w:rPr>
              <w:t xml:space="preserve">席令第 </w:t>
            </w:r>
            <w:r>
              <w:rPr>
                <w:rFonts w:ascii="PMingLiU" w:eastAsia="PMingLiU" w:hint="eastAsia"/>
                <w:sz w:val="18"/>
              </w:rPr>
              <w:t xml:space="preserve">50 </w:t>
            </w:r>
            <w:r>
              <w:rPr>
                <w:sz w:val="18"/>
              </w:rPr>
              <w:t>号</w:t>
            </w:r>
            <w:r>
              <w:rPr>
                <w:rFonts w:ascii="PMingLiU" w:eastAsia="PMingLiU" w:hint="eastAsia"/>
                <w:sz w:val="18"/>
              </w:rPr>
              <w:t>）</w:t>
            </w:r>
            <w:r>
              <w:rPr>
                <w:sz w:val="18"/>
              </w:rPr>
              <w:t>第十章第六十条</w:t>
            </w:r>
            <w:r>
              <w:rPr>
                <w:rFonts w:ascii="PMingLiU" w:eastAsia="PMingLiU" w:hint="eastAsia"/>
                <w:spacing w:val="-16"/>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6"/>
              <w:rPr>
                <w:rFonts w:ascii="PMingLiU" w:hAnsi="PMingLiU"/>
                <w:sz w:val="17"/>
              </w:rPr>
            </w:pPr>
          </w:p>
          <w:p>
            <w:pPr>
              <w:pStyle w:val="17"/>
              <w:ind w:left="-146"/>
              <w:rPr>
                <w:rFonts w:ascii="PMingLiU" w:eastAsia="PMingLiU" w:hint="eastAsia"/>
                <w:sz w:val="18"/>
              </w:rPr>
            </w:pPr>
            <w:r>
              <w:rPr>
                <w:rFonts w:ascii="PMingLiU" w:eastAsia="PMingLiU" w:hint="eastAsia"/>
                <w:sz w:val="18"/>
              </w:rPr>
              <w:t>、</w:t>
            </w:r>
          </w:p>
          <w:p>
            <w:pPr>
              <w:pStyle w:val="17"/>
              <w:spacing w:before="6"/>
              <w:rPr>
                <w:rFonts w:ascii="PMingLiU" w:hAnsi="PMingLiU"/>
                <w:sz w:val="26"/>
              </w:rPr>
            </w:pPr>
          </w:p>
          <w:p>
            <w:pPr>
              <w:pStyle w:val="17"/>
              <w:ind w:left="55"/>
              <w:rPr>
                <w:rFonts w:ascii="PMingLiU" w:hAnsi="PMingLiU"/>
                <w:sz w:val="18"/>
              </w:rPr>
            </w:pPr>
            <w:r>
              <w:rPr>
                <w:rFonts w:ascii="PMingLiU" w:hAnsi="PMingLiU"/>
                <w:w w:val="104"/>
                <w:sz w:val="18"/>
              </w:rPr>
              <w:t>60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3"/>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8"/>
              <w:rPr>
                <w:rFonts w:ascii="PMingLiU" w:hAnsi="PMingLiU"/>
                <w:sz w:val="28"/>
              </w:rPr>
            </w:pPr>
          </w:p>
          <w:p>
            <w:pPr>
              <w:pStyle w:val="17"/>
              <w:ind w:left="57"/>
              <w:rPr>
                <w:rFonts w:ascii="PMingLiU" w:eastAsia="PMingLiU" w:hint="eastAsia"/>
                <w:sz w:val="18"/>
              </w:rPr>
            </w:pPr>
            <w:r>
              <w:rPr>
                <w:rFonts w:ascii="PMingLiU" w:eastAsia="PMingLiU" w:hint="eastAsia"/>
                <w:sz w:val="18"/>
              </w:rPr>
              <w:t>《</w:t>
            </w:r>
            <w:r>
              <w:rPr>
                <w:spacing w:val="2"/>
                <w:sz w:val="18"/>
              </w:rPr>
              <w:t>退役士兵安置条例</w:t>
            </w:r>
            <w:r>
              <w:rPr>
                <w:rFonts w:ascii="PMingLiU" w:eastAsia="PMingLiU" w:hint="eastAsia"/>
                <w:spacing w:val="4"/>
                <w:sz w:val="18"/>
              </w:rPr>
              <w:t>》</w:t>
            </w:r>
            <w:r>
              <w:rPr>
                <w:spacing w:val="2"/>
                <w:sz w:val="18"/>
              </w:rPr>
              <w:t>国务院</w:t>
            </w:r>
            <w:r>
              <w:rPr>
                <w:rFonts w:ascii="PMingLiU" w:eastAsia="PMingLiU" w:hint="eastAsia"/>
                <w:sz w:val="18"/>
              </w:rPr>
              <w:t>、</w:t>
            </w:r>
          </w:p>
          <w:p>
            <w:pPr>
              <w:pStyle w:val="17"/>
              <w:spacing w:before="58"/>
              <w:ind w:left="57"/>
              <w:rPr>
                <w:rFonts w:ascii="PMingLiU" w:eastAsia="PMingLiU" w:hint="eastAsia"/>
                <w:sz w:val="18"/>
              </w:rPr>
            </w:pPr>
            <w:r>
              <w:rPr>
                <w:spacing w:val="-5"/>
                <w:sz w:val="18"/>
              </w:rPr>
              <w:t xml:space="preserve">中央军委令第 </w:t>
            </w:r>
            <w:r>
              <w:rPr>
                <w:rFonts w:ascii="PMingLiU" w:eastAsia="PMingLiU" w:hint="eastAsia"/>
                <w:sz w:val="18"/>
              </w:rPr>
              <w:t>608</w:t>
            </w:r>
            <w:r>
              <w:rPr>
                <w:rFonts w:ascii="PMingLiU" w:eastAsia="PMingLiU" w:hint="eastAsia"/>
                <w:spacing w:val="9"/>
                <w:sz w:val="18"/>
              </w:rPr>
              <w:t xml:space="preserve"> </w:t>
            </w:r>
            <w:r>
              <w:rPr>
                <w:sz w:val="18"/>
              </w:rPr>
              <w:t>号第三十五条</w:t>
            </w:r>
            <w:r>
              <w:rPr>
                <w:rFonts w:ascii="PMingLiU" w:eastAsia="PMingLiU" w:hint="eastAsia"/>
                <w:sz w:val="18"/>
              </w:rPr>
              <w:t>,</w:t>
            </w:r>
          </w:p>
          <w:p>
            <w:pPr>
              <w:pStyle w:val="17"/>
              <w:spacing w:before="58" w:line="298" w:lineRule="auto"/>
              <w:ind w:left="57" w:right="46"/>
              <w:rPr>
                <w:sz w:val="18"/>
              </w:rPr>
            </w:pPr>
            <w:r>
              <w:rPr>
                <w:rFonts w:ascii="PMingLiU" w:eastAsia="PMingLiU" w:hint="eastAsia"/>
                <w:sz w:val="18"/>
              </w:rPr>
              <w:t>《</w:t>
            </w:r>
            <w:r>
              <w:rPr>
                <w:sz w:val="18"/>
              </w:rPr>
              <w:t>中华人民共和国兵役法</w:t>
            </w:r>
            <w:r>
              <w:rPr>
                <w:rFonts w:ascii="PMingLiU" w:eastAsia="PMingLiU" w:hint="eastAsia"/>
                <w:sz w:val="18"/>
              </w:rPr>
              <w:t>》</w:t>
            </w:r>
            <w:r>
              <w:rPr>
                <w:sz w:val="18"/>
              </w:rPr>
              <w:t xml:space="preserve">主席令第 </w:t>
            </w:r>
            <w:r>
              <w:rPr>
                <w:rFonts w:ascii="PMingLiU" w:eastAsia="PMingLiU" w:hint="eastAsia"/>
                <w:sz w:val="18"/>
              </w:rPr>
              <w:t xml:space="preserve">50 </w:t>
            </w:r>
            <w:r>
              <w:rPr>
                <w:sz w:val="18"/>
              </w:rPr>
              <w:t>号第十章第六十条</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3"/>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3"/>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3"/>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3"/>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3"/>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3"/>
              </w:rPr>
            </w:pPr>
          </w:p>
          <w:p>
            <w:pPr>
              <w:pStyle w:val="17"/>
              <w:ind w:left="57"/>
              <w:rPr>
                <w:sz w:val="18"/>
              </w:rPr>
            </w:pPr>
            <w:r>
              <w:rPr>
                <w:sz w:val="18"/>
              </w:rPr>
              <w:t>无</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3"/>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spacing w:before="5"/>
              <w:rPr>
                <w:rFonts w:ascii="PMingLiU" w:hAnsi="PMingLiU"/>
                <w:sz w:val="17"/>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spacing w:before="5"/>
              <w:rPr>
                <w:rFonts w:ascii="PMingLiU" w:hAnsi="PMingLiU"/>
                <w:sz w:val="17"/>
              </w:rPr>
            </w:pPr>
          </w:p>
          <w:p>
            <w:pPr>
              <w:pStyle w:val="17"/>
              <w:ind w:left="57"/>
              <w:rPr>
                <w:sz w:val="18"/>
              </w:rPr>
            </w:pPr>
            <w:r>
              <w:rPr>
                <w:sz w:val="18"/>
              </w:rPr>
              <w:t>纸质</w:t>
            </w:r>
          </w:p>
        </w:tc>
        <w:tc>
          <w:tcPr>
            <w:tcW w:w="974" w:type="dxa"/>
          </w:tcPr>
          <w:p>
            <w:pPr>
              <w:pStyle w:val="17"/>
              <w:spacing w:before="127" w:line="242" w:lineRule="auto"/>
              <w:ind w:left="55" w:right="366"/>
              <w:rPr>
                <w:sz w:val="18"/>
              </w:rPr>
            </w:pPr>
            <w:r>
              <w:rPr>
                <w:sz w:val="18"/>
              </w:rPr>
              <w:t>原件和复印件</w:t>
            </w:r>
          </w:p>
        </w:tc>
      </w:tr>
      <w:tr>
        <w:trPr>
          <w:trHeight w:val="71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
              <w:rPr>
                <w:rFonts w:ascii="PMingLiU" w:hAnsi="PMingLiU"/>
                <w:sz w:val="17"/>
                <w:szCs w:val="2"/>
              </w:rPr>
            </w:pPr>
          </w:p>
          <w:p>
            <w:pPr>
              <w:pStyle w:val="17"/>
              <w:spacing w:before="1"/>
              <w:ind w:left="56"/>
              <w:rPr>
                <w:sz w:val="18"/>
              </w:rPr>
            </w:pPr>
            <w:r>
              <w:rPr>
                <w:sz w:val="18"/>
              </w:rPr>
              <w:t>户口本</w:t>
            </w:r>
          </w:p>
        </w:tc>
        <w:tc>
          <w:tcPr>
            <w:tcW w:w="772" w:type="dxa"/>
            <w:tcBorders>
              <w:top w:val="single" w:sz="4" w:space="0" w:color="000000"/>
              <w:left w:val="single" w:sz="4" w:space="0" w:color="000000"/>
              <w:right w:val="single" w:sz="4" w:space="0" w:color="000000"/>
            </w:tcBorders>
          </w:tcPr>
          <w:p>
            <w:pPr>
              <w:pStyle w:val="17"/>
              <w:spacing w:before="5"/>
              <w:rPr>
                <w:rFonts w:ascii="PMingLiU" w:hAnsi="PMingLiU"/>
                <w:sz w:val="17"/>
              </w:rPr>
            </w:pPr>
          </w:p>
          <w:p>
            <w:pPr>
              <w:pStyle w:val="17"/>
              <w:spacing w:before="1"/>
              <w:ind w:left="57"/>
              <w:rPr>
                <w:sz w:val="18"/>
              </w:rPr>
            </w:pPr>
            <w:r>
              <w:rPr>
                <w:sz w:val="18"/>
              </w:rPr>
              <w:t>纸质</w:t>
            </w:r>
          </w:p>
        </w:tc>
        <w:tc>
          <w:tcPr>
            <w:tcW w:w="974" w:type="dxa"/>
          </w:tcPr>
          <w:p>
            <w:pPr>
              <w:pStyle w:val="17"/>
              <w:spacing w:before="128" w:line="242" w:lineRule="auto"/>
              <w:ind w:left="55" w:right="366"/>
              <w:rPr>
                <w:sz w:val="18"/>
              </w:rPr>
            </w:pPr>
            <w:r>
              <w:rPr>
                <w:sz w:val="18"/>
              </w:rPr>
              <w:t>原件和复印件</w:t>
            </w:r>
          </w:p>
        </w:tc>
      </w:tr>
      <w:tr>
        <w:trPr>
          <w:trHeight w:val="718"/>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6"/>
              <w:rPr>
                <w:rFonts w:ascii="PMingLiU" w:hAnsi="PMingLiU"/>
                <w:sz w:val="17"/>
                <w:szCs w:val="2"/>
              </w:rPr>
            </w:pPr>
          </w:p>
          <w:p>
            <w:pPr>
              <w:pStyle w:val="17"/>
              <w:ind w:left="56"/>
              <w:rPr>
                <w:sz w:val="18"/>
              </w:rPr>
            </w:pPr>
            <w:r>
              <w:rPr>
                <w:sz w:val="18"/>
              </w:rPr>
              <w:t>退伍证</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7"/>
              </w:rPr>
            </w:pPr>
          </w:p>
          <w:p>
            <w:pPr>
              <w:pStyle w:val="17"/>
              <w:ind w:left="57"/>
              <w:rPr>
                <w:sz w:val="18"/>
              </w:rPr>
            </w:pPr>
            <w:r>
              <w:rPr>
                <w:sz w:val="18"/>
              </w:rPr>
              <w:t>纸质</w:t>
            </w:r>
          </w:p>
        </w:tc>
        <w:tc>
          <w:tcPr>
            <w:tcW w:w="974" w:type="dxa"/>
          </w:tcPr>
          <w:p>
            <w:pPr>
              <w:pStyle w:val="17"/>
              <w:spacing w:before="129" w:line="242" w:lineRule="auto"/>
              <w:ind w:left="55" w:right="366"/>
              <w:rPr>
                <w:sz w:val="18"/>
              </w:rPr>
            </w:pPr>
            <w:r>
              <w:rPr>
                <w:sz w:val="18"/>
              </w:rPr>
              <w:t>原件和复印件</w:t>
            </w:r>
          </w:p>
        </w:tc>
      </w:tr>
      <w:tr>
        <w:trPr>
          <w:trHeight w:val="718"/>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27" w:line="242" w:lineRule="auto"/>
              <w:ind w:left="56" w:right="45"/>
              <w:rPr>
                <w:sz w:val="18"/>
                <w:szCs w:val="2"/>
              </w:rPr>
            </w:pPr>
            <w:r>
              <w:rPr>
                <w:sz w:val="18"/>
              </w:rPr>
              <w:t>本人农村信用社银行卡</w:t>
            </w:r>
          </w:p>
        </w:tc>
        <w:tc>
          <w:tcPr>
            <w:tcW w:w="772" w:type="dxa"/>
            <w:tcBorders>
              <w:top w:val="single" w:sz="4" w:space="0" w:color="000000"/>
              <w:left w:val="single" w:sz="4" w:space="0" w:color="000000"/>
              <w:right w:val="single" w:sz="4" w:space="0" w:color="000000"/>
            </w:tcBorders>
          </w:tcPr>
          <w:p>
            <w:pPr>
              <w:pStyle w:val="17"/>
              <w:spacing w:before="7"/>
              <w:rPr>
                <w:rFonts w:ascii="PMingLiU" w:hAnsi="PMingLiU"/>
                <w:sz w:val="17"/>
              </w:rPr>
            </w:pPr>
          </w:p>
          <w:p>
            <w:pPr>
              <w:pStyle w:val="17"/>
              <w:ind w:left="57"/>
              <w:rPr>
                <w:sz w:val="18"/>
              </w:rPr>
            </w:pPr>
            <w:r>
              <w:rPr>
                <w:sz w:val="18"/>
              </w:rPr>
              <w:t>纸质</w:t>
            </w:r>
          </w:p>
        </w:tc>
        <w:tc>
          <w:tcPr>
            <w:tcW w:w="974" w:type="dxa"/>
          </w:tcPr>
          <w:p>
            <w:pPr>
              <w:pStyle w:val="17"/>
              <w:spacing w:before="127" w:line="242" w:lineRule="auto"/>
              <w:ind w:left="55" w:right="366"/>
              <w:rPr>
                <w:sz w:val="18"/>
              </w:rPr>
            </w:pPr>
            <w:r>
              <w:rPr>
                <w:sz w:val="18"/>
              </w:rPr>
              <w:t>原件和复印件</w:t>
            </w:r>
          </w:p>
        </w:tc>
      </w:tr>
      <w:tr>
        <w:trPr>
          <w:trHeight w:val="71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28" w:line="242" w:lineRule="auto"/>
              <w:ind w:left="56" w:right="45"/>
              <w:rPr>
                <w:sz w:val="18"/>
                <w:szCs w:val="2"/>
              </w:rPr>
            </w:pPr>
            <w:r>
              <w:rPr>
                <w:sz w:val="18"/>
              </w:rPr>
              <w:t>退役士兵待安置期间生活费发放表</w:t>
            </w:r>
          </w:p>
        </w:tc>
        <w:tc>
          <w:tcPr>
            <w:tcW w:w="772" w:type="dxa"/>
            <w:tcBorders>
              <w:top w:val="single" w:sz="4" w:space="0" w:color="000000"/>
              <w:left w:val="single" w:sz="4" w:space="0" w:color="000000"/>
              <w:right w:val="single" w:sz="4" w:space="0" w:color="000000"/>
            </w:tcBorders>
          </w:tcPr>
          <w:p>
            <w:pPr>
              <w:pStyle w:val="17"/>
              <w:spacing w:before="5"/>
              <w:rPr>
                <w:rFonts w:ascii="PMingLiU" w:hAnsi="PMingLiU"/>
                <w:sz w:val="17"/>
              </w:rPr>
            </w:pPr>
          </w:p>
          <w:p>
            <w:pPr>
              <w:pStyle w:val="17"/>
              <w:ind w:left="57"/>
              <w:rPr>
                <w:sz w:val="18"/>
              </w:rPr>
            </w:pPr>
            <w:r>
              <w:rPr>
                <w:sz w:val="18"/>
              </w:rPr>
              <w:t>纸质</w:t>
            </w:r>
          </w:p>
        </w:tc>
        <w:tc>
          <w:tcPr>
            <w:tcW w:w="974" w:type="dxa"/>
          </w:tcPr>
          <w:p>
            <w:pPr>
              <w:pStyle w:val="17"/>
              <w:spacing w:before="5"/>
              <w:rPr>
                <w:rFonts w:ascii="PMingLiU" w:hAnsi="PMingLiU"/>
                <w:sz w:val="17"/>
              </w:rPr>
            </w:pPr>
          </w:p>
          <w:p>
            <w:pPr>
              <w:pStyle w:val="17"/>
              <w:ind w:left="55"/>
              <w:rPr>
                <w:sz w:val="18"/>
              </w:rPr>
            </w:pPr>
            <w:r>
              <w:rPr>
                <w:sz w:val="18"/>
              </w:rPr>
              <w:t>原件</w:t>
            </w:r>
          </w:p>
        </w:tc>
      </w:tr>
      <w:tr>
        <w:trPr>
          <w:trHeight w:val="1974"/>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6"/>
              <w:rPr>
                <w:rFonts w:ascii="PMingLiU" w:hAnsi="PMingLiU"/>
                <w:sz w:val="13"/>
              </w:rPr>
            </w:pPr>
          </w:p>
          <w:p>
            <w:pPr>
              <w:pStyle w:val="17"/>
              <w:ind w:left="131"/>
              <w:rPr>
                <w:rFonts w:ascii="PMingLiU" w:hAnsi="PMingLiU"/>
                <w:sz w:val="18"/>
              </w:rPr>
            </w:pPr>
            <w:r>
              <w:rPr>
                <w:rFonts w:ascii="PMingLiU" w:hAnsi="PMingLiU"/>
                <w:w w:val="104"/>
                <w:sz w:val="18"/>
              </w:rPr>
              <w:t>854</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8"/>
              <w:rPr>
                <w:rFonts w:ascii="PMingLiU" w:hAnsi="PMingLiU"/>
                <w:sz w:val="26"/>
              </w:rPr>
            </w:pPr>
          </w:p>
          <w:p>
            <w:pPr>
              <w:pStyle w:val="17"/>
              <w:spacing w:line="242" w:lineRule="auto"/>
              <w:ind w:left="57" w:right="43"/>
              <w:jc w:val="both"/>
              <w:rPr>
                <w:sz w:val="18"/>
              </w:rPr>
            </w:pPr>
            <w:r>
              <w:rPr>
                <w:sz w:val="18"/>
              </w:rPr>
              <w:t>部分农村籍退役士兵老年生活补助的发放</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1"/>
              <w:rPr>
                <w:rFonts w:ascii="PMingLiU" w:hAnsi="PMingLiU"/>
                <w:sz w:val="16"/>
              </w:rPr>
            </w:pPr>
          </w:p>
          <w:p>
            <w:pPr>
              <w:pStyle w:val="17"/>
              <w:spacing w:before="1" w:line="245" w:lineRule="auto"/>
              <w:ind w:left="56" w:right="45"/>
              <w:rPr>
                <w:sz w:val="18"/>
              </w:rPr>
            </w:pPr>
            <w:r>
              <w:rPr>
                <w:sz w:val="18"/>
              </w:rPr>
              <w:t>行 政给付</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5"/>
              </w:rPr>
            </w:pPr>
          </w:p>
          <w:p>
            <w:pPr>
              <w:pStyle w:val="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spacing w:before="10"/>
              <w:rPr>
                <w:rFonts w:ascii="PMingLiU" w:hAnsi="PMingLiU"/>
                <w:sz w:val="29"/>
              </w:rPr>
            </w:pPr>
          </w:p>
          <w:p>
            <w:pPr>
              <w:pStyle w:val="17"/>
              <w:spacing w:line="295" w:lineRule="auto"/>
              <w:ind w:left="56" w:right="45"/>
              <w:jc w:val="both"/>
              <w:rPr>
                <w:rFonts w:ascii="PMingLiU" w:eastAsia="PMingLiU" w:hint="eastAsia"/>
                <w:sz w:val="18"/>
              </w:rPr>
            </w:pPr>
            <w:r>
              <w:rPr>
                <w:rFonts w:ascii="PMingLiU" w:eastAsia="PMingLiU" w:hint="eastAsia"/>
                <w:sz w:val="18"/>
              </w:rPr>
              <w:t>《</w:t>
            </w:r>
            <w:r>
              <w:rPr>
                <w:sz w:val="18"/>
              </w:rPr>
              <w:t>民政部关于给部分农村籍退役士兵发放老年生活补助的通知</w:t>
            </w:r>
            <w:r>
              <w:rPr>
                <w:rFonts w:ascii="PMingLiU" w:eastAsia="PMingLiU" w:hint="eastAsia"/>
                <w:sz w:val="18"/>
              </w:rPr>
              <w:t>》</w:t>
            </w:r>
          </w:p>
          <w:p>
            <w:pPr>
              <w:pStyle w:val="17"/>
              <w:ind w:left="56"/>
              <w:rPr>
                <w:sz w:val="18"/>
              </w:rPr>
            </w:pPr>
            <w:r>
              <w:rPr>
                <w:rFonts w:ascii="PMingLiU" w:eastAsia="PMingLiU" w:hint="eastAsia"/>
                <w:w w:val="104"/>
                <w:sz w:val="18"/>
              </w:rPr>
              <w:t>（</w:t>
            </w:r>
            <w:r>
              <w:rPr>
                <w:w w:val="104"/>
                <w:sz w:val="18"/>
              </w:rPr>
              <w:t>民发</w:t>
            </w:r>
            <w:r>
              <w:rPr>
                <w:rFonts w:ascii="PMingLiU" w:eastAsia="PMingLiU" w:hint="eastAsia"/>
                <w:w w:val="104"/>
                <w:sz w:val="18"/>
              </w:rPr>
              <w:t xml:space="preserve">〔2011〕110 </w:t>
            </w:r>
            <w:r>
              <w:rPr>
                <w:w w:val="104"/>
                <w:sz w:val="18"/>
              </w:rPr>
              <w:t>号</w:t>
            </w:r>
            <w:r>
              <w:rPr>
                <w:rFonts w:ascii="PMingLiU" w:eastAsia="PMingLiU" w:hint="eastAsia"/>
                <w:w w:val="104"/>
                <w:sz w:val="18"/>
              </w:rPr>
              <w:t>）</w:t>
            </w:r>
            <w:r>
              <w:rPr>
                <w:w w:val="104"/>
                <w:sz w:val="18"/>
              </w:rPr>
              <w:t>全文</w:t>
            </w:r>
          </w:p>
          <w:p>
            <w:pPr>
              <w:pStyle w:val="17"/>
              <w:spacing w:before="58" w:line="271" w:lineRule="auto"/>
              <w:ind w:left="56" w:right="45"/>
              <w:jc w:val="both"/>
              <w:rPr>
                <w:sz w:val="18"/>
              </w:rPr>
            </w:pPr>
            <w:r>
              <w:rPr>
                <w:rFonts w:ascii="PMingLiU" w:eastAsia="PMingLiU" w:hint="eastAsia"/>
                <w:sz w:val="18"/>
              </w:rPr>
              <w:t>《</w:t>
            </w:r>
            <w:r>
              <w:rPr>
                <w:sz w:val="18"/>
              </w:rPr>
              <w:t>民政部办公厅关于落实给部分农村籍退役士兵发放老年生活补助政策措施的通知</w:t>
            </w:r>
            <w:r>
              <w:rPr>
                <w:rFonts w:ascii="PMingLiU" w:eastAsia="PMingLiU" w:hint="eastAsia"/>
                <w:sz w:val="18"/>
              </w:rPr>
              <w:t xml:space="preserve">》（ </w:t>
            </w:r>
            <w:r>
              <w:rPr>
                <w:sz w:val="18"/>
              </w:rPr>
              <w:t>民办发</w:t>
            </w:r>
          </w:p>
          <w:p>
            <w:pPr>
              <w:pStyle w:val="17"/>
              <w:spacing w:before="23"/>
              <w:ind w:left="56"/>
              <w:jc w:val="both"/>
              <w:rPr>
                <w:sz w:val="18"/>
              </w:rPr>
            </w:pPr>
            <w:r>
              <w:rPr>
                <w:rFonts w:ascii="PMingLiU" w:eastAsia="PMingLiU" w:hint="eastAsia"/>
                <w:w w:val="104"/>
                <w:sz w:val="18"/>
              </w:rPr>
              <w:t xml:space="preserve">〔2011〕11 </w:t>
            </w:r>
            <w:r>
              <w:rPr>
                <w:w w:val="104"/>
                <w:sz w:val="18"/>
              </w:rPr>
              <w:t>号</w:t>
            </w:r>
            <w:r>
              <w:rPr>
                <w:rFonts w:ascii="PMingLiU" w:eastAsia="PMingLiU" w:hint="eastAsia"/>
                <w:w w:val="104"/>
                <w:sz w:val="18"/>
              </w:rPr>
              <w:t>）</w:t>
            </w:r>
            <w:r>
              <w:rPr>
                <w:w w:val="104"/>
                <w:sz w:val="18"/>
              </w:rPr>
              <w:t>全文</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6"/>
              <w:rPr>
                <w:rFonts w:ascii="PMingLiU" w:hAnsi="PMingLiU"/>
                <w:sz w:val="13"/>
              </w:rPr>
            </w:pPr>
          </w:p>
          <w:p>
            <w:pPr>
              <w:pStyle w:val="17"/>
              <w:ind w:left="55"/>
              <w:rPr>
                <w:rFonts w:ascii="PMingLiU" w:hAnsi="PMingLiU"/>
                <w:sz w:val="18"/>
              </w:rPr>
            </w:pPr>
            <w:r>
              <w:rPr>
                <w:rFonts w:ascii="PMingLiU" w:hAnsi="PMingLiU"/>
                <w:w w:val="104"/>
                <w:sz w:val="18"/>
              </w:rPr>
              <w:t>60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5"/>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spacing w:before="3"/>
              <w:rPr>
                <w:rFonts w:ascii="PMingLiU" w:hAnsi="PMingLiU"/>
                <w:sz w:val="28"/>
              </w:rPr>
            </w:pPr>
          </w:p>
          <w:p>
            <w:pPr>
              <w:pStyle w:val="17"/>
              <w:spacing w:line="295" w:lineRule="auto"/>
              <w:ind w:left="57" w:right="44"/>
              <w:jc w:val="both"/>
              <w:rPr>
                <w:sz w:val="18"/>
              </w:rPr>
            </w:pPr>
            <w:r>
              <w:rPr>
                <w:rFonts w:ascii="PMingLiU" w:eastAsia="PMingLiU" w:hint="eastAsia"/>
                <w:sz w:val="18"/>
              </w:rPr>
              <w:t>1954</w:t>
            </w:r>
            <w:r>
              <w:rPr>
                <w:rFonts w:ascii="PMingLiU" w:eastAsia="PMingLiU" w:hint="eastAsia"/>
                <w:spacing w:val="-7"/>
                <w:sz w:val="18"/>
              </w:rPr>
              <w:t xml:space="preserve"> </w:t>
            </w:r>
            <w:r>
              <w:rPr>
                <w:spacing w:val="28"/>
                <w:sz w:val="18"/>
              </w:rPr>
              <w:t>年</w:t>
            </w:r>
            <w:r>
              <w:rPr>
                <w:rFonts w:ascii="PMingLiU" w:eastAsia="PMingLiU" w:hint="eastAsia"/>
                <w:sz w:val="18"/>
              </w:rPr>
              <w:t>11</w:t>
            </w:r>
            <w:r>
              <w:rPr>
                <w:rFonts w:ascii="PMingLiU" w:eastAsia="PMingLiU" w:hint="eastAsia"/>
                <w:spacing w:val="-10"/>
                <w:sz w:val="18"/>
              </w:rPr>
              <w:t xml:space="preserve"> </w:t>
            </w:r>
            <w:r>
              <w:rPr>
                <w:spacing w:val="31"/>
                <w:sz w:val="18"/>
              </w:rPr>
              <w:t>月</w:t>
            </w:r>
            <w:r>
              <w:rPr>
                <w:rFonts w:ascii="PMingLiU" w:eastAsia="PMingLiU" w:hint="eastAsia"/>
                <w:sz w:val="18"/>
              </w:rPr>
              <w:t>1</w:t>
            </w:r>
            <w:r>
              <w:rPr>
                <w:rFonts w:ascii="PMingLiU" w:eastAsia="PMingLiU" w:hint="eastAsia"/>
                <w:spacing w:val="-11"/>
                <w:sz w:val="18"/>
              </w:rPr>
              <w:t xml:space="preserve"> </w:t>
            </w:r>
            <w:r>
              <w:rPr>
                <w:spacing w:val="-2"/>
                <w:sz w:val="18"/>
              </w:rPr>
              <w:t>日试行义务兵役制</w:t>
            </w:r>
            <w:r>
              <w:rPr>
                <w:spacing w:val="2"/>
                <w:sz w:val="18"/>
              </w:rPr>
              <w:t>后至</w:t>
            </w:r>
            <w:r>
              <w:rPr>
                <w:rFonts w:ascii="PMingLiU" w:eastAsia="PMingLiU" w:hint="eastAsia"/>
                <w:spacing w:val="4"/>
                <w:sz w:val="18"/>
              </w:rPr>
              <w:t>《</w:t>
            </w:r>
            <w:r>
              <w:rPr>
                <w:spacing w:val="2"/>
                <w:sz w:val="18"/>
              </w:rPr>
              <w:t>退役士兵安置条例</w:t>
            </w:r>
            <w:r>
              <w:rPr>
                <w:rFonts w:ascii="PMingLiU" w:eastAsia="PMingLiU" w:hint="eastAsia"/>
                <w:sz w:val="18"/>
              </w:rPr>
              <w:t>》</w:t>
            </w:r>
            <w:r>
              <w:rPr>
                <w:spacing w:val="2"/>
                <w:sz w:val="18"/>
              </w:rPr>
              <w:t>实施前入伍</w:t>
            </w:r>
            <w:r>
              <w:rPr>
                <w:rFonts w:ascii="PMingLiU" w:eastAsia="PMingLiU" w:hint="eastAsia"/>
                <w:spacing w:val="-17"/>
                <w:sz w:val="18"/>
              </w:rPr>
              <w:t>，</w:t>
            </w:r>
            <w:r>
              <w:rPr>
                <w:spacing w:val="-10"/>
                <w:sz w:val="18"/>
              </w:rPr>
              <w:t xml:space="preserve">年龄在 </w:t>
            </w:r>
            <w:r>
              <w:rPr>
                <w:rFonts w:ascii="PMingLiU" w:eastAsia="PMingLiU" w:hint="eastAsia"/>
                <w:sz w:val="18"/>
              </w:rPr>
              <w:t>60</w:t>
            </w:r>
            <w:r>
              <w:rPr>
                <w:rFonts w:ascii="PMingLiU" w:eastAsia="PMingLiU" w:hint="eastAsia"/>
                <w:spacing w:val="3"/>
                <w:sz w:val="18"/>
              </w:rPr>
              <w:t xml:space="preserve"> </w:t>
            </w:r>
            <w:r>
              <w:rPr>
                <w:spacing w:val="-5"/>
                <w:sz w:val="18"/>
              </w:rPr>
              <w:t>周岁以上</w:t>
            </w:r>
            <w:r>
              <w:rPr>
                <w:rFonts w:ascii="PMingLiU" w:eastAsia="PMingLiU" w:hint="eastAsia"/>
                <w:sz w:val="18"/>
              </w:rPr>
              <w:t>（</w:t>
            </w:r>
            <w:r>
              <w:rPr>
                <w:spacing w:val="-16"/>
                <w:sz w:val="18"/>
              </w:rPr>
              <w:t>含</w:t>
            </w:r>
          </w:p>
          <w:p>
            <w:pPr>
              <w:pStyle w:val="17"/>
              <w:spacing w:line="295" w:lineRule="auto"/>
              <w:ind w:left="57" w:right="46"/>
              <w:jc w:val="both"/>
              <w:rPr>
                <w:sz w:val="18"/>
              </w:rPr>
            </w:pPr>
            <w:r>
              <w:rPr>
                <w:rFonts w:ascii="PMingLiU" w:eastAsia="PMingLiU" w:hint="eastAsia"/>
                <w:sz w:val="18"/>
              </w:rPr>
              <w:t>60</w:t>
            </w:r>
            <w:r>
              <w:rPr>
                <w:rFonts w:ascii="PMingLiU" w:eastAsia="PMingLiU" w:hint="eastAsia"/>
                <w:spacing w:val="9"/>
                <w:sz w:val="18"/>
              </w:rPr>
              <w:t xml:space="preserve"> </w:t>
            </w:r>
            <w:r>
              <w:rPr>
                <w:sz w:val="18"/>
              </w:rPr>
              <w:t>周岁</w:t>
            </w:r>
            <w:r>
              <w:rPr>
                <w:rFonts w:ascii="PMingLiU" w:eastAsia="PMingLiU" w:hint="eastAsia"/>
                <w:sz w:val="18"/>
              </w:rPr>
              <w:t>）、</w:t>
            </w:r>
            <w:r>
              <w:rPr>
                <w:spacing w:val="-2"/>
                <w:sz w:val="18"/>
              </w:rPr>
              <w:t>未享受到国家定期抚</w:t>
            </w:r>
            <w:r>
              <w:rPr>
                <w:spacing w:val="1"/>
                <w:sz w:val="18"/>
              </w:rPr>
              <w:t>恤补助的农村籍退役士兵</w:t>
            </w:r>
            <w:r>
              <w:rPr>
                <w:rFonts w:ascii="PMingLiU" w:eastAsia="PMingLiU" w:hint="eastAsia"/>
                <w:sz w:val="18"/>
              </w:rPr>
              <w:t>。</w:t>
            </w:r>
            <w:r>
              <w:rPr>
                <w:spacing w:val="2"/>
                <w:sz w:val="18"/>
              </w:rPr>
              <w:t>农村</w:t>
            </w:r>
            <w:r>
              <w:rPr>
                <w:spacing w:val="1"/>
                <w:sz w:val="18"/>
              </w:rPr>
              <w:t>籍退役士兵的界定为</w:t>
            </w:r>
            <w:r>
              <w:rPr>
                <w:rFonts w:ascii="PMingLiU" w:eastAsia="PMingLiU" w:hint="eastAsia"/>
                <w:spacing w:val="4"/>
                <w:sz w:val="18"/>
              </w:rPr>
              <w:t>：</w:t>
            </w:r>
            <w:r>
              <w:rPr>
                <w:spacing w:val="1"/>
                <w:sz w:val="18"/>
              </w:rPr>
              <w:t>退役时落</w:t>
            </w:r>
          </w:p>
          <w:p>
            <w:pPr>
              <w:pStyle w:val="17"/>
              <w:spacing w:line="271" w:lineRule="auto"/>
              <w:ind w:left="57" w:right="44"/>
              <w:rPr>
                <w:rFonts w:ascii="PMingLiU" w:eastAsia="PMingLiU" w:hint="eastAsia"/>
                <w:sz w:val="18"/>
              </w:rPr>
            </w:pPr>
            <w:r>
              <w:rPr>
                <w:sz w:val="18"/>
              </w:rPr>
              <w:t>户农村户籍</w:t>
            </w:r>
            <w:r>
              <w:rPr>
                <w:rFonts w:ascii="PMingLiU" w:eastAsia="PMingLiU" w:hint="eastAsia"/>
                <w:sz w:val="18"/>
              </w:rPr>
              <w:t>，</w:t>
            </w:r>
            <w:r>
              <w:rPr>
                <w:sz w:val="18"/>
              </w:rPr>
              <w:t>目前仍为农村户籍退役时落户农村户籍后转为非农户籍的人员</w:t>
            </w:r>
            <w:r>
              <w:rPr>
                <w:rFonts w:ascii="PMingLiU" w:eastAsia="PMingLiU" w:hint="eastAsia"/>
                <w:sz w:val="18"/>
              </w:rPr>
              <w:t>。</w:t>
            </w:r>
            <w:r>
              <w:rPr>
                <w:sz w:val="18"/>
              </w:rPr>
              <w:t>上述人员中不包括已享受退休金或城镇职工养老保险金待遇的人员</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5"/>
              </w:rPr>
            </w:pPr>
          </w:p>
          <w:p>
            <w:pPr>
              <w:pStyle w:val="17"/>
              <w:ind w:left="56"/>
              <w:rPr>
                <w:sz w:val="18"/>
              </w:rPr>
            </w:pPr>
            <w:r>
              <w:rPr>
                <w:sz w:val="18"/>
              </w:rPr>
              <w:t>否</w:t>
            </w:r>
          </w:p>
          <w:p>
            <w:pPr>
              <w:pStyle w:val="17"/>
              <w:spacing w:before="159"/>
              <w:ind w:left="-148"/>
              <w:rPr>
                <w:rFonts w:ascii="PMingLiU" w:eastAsia="PMingLiU" w:hint="eastAsia"/>
                <w:sz w:val="18"/>
              </w:rPr>
            </w:pPr>
            <w:r>
              <w:rPr>
                <w:rFonts w:ascii="PMingLiU" w:eastAsia="PMingLiU" w:hint="eastAsia"/>
                <w:sz w:val="18"/>
              </w:rPr>
              <w:t>，</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5"/>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5"/>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5"/>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5"/>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5"/>
              </w:rPr>
            </w:pPr>
          </w:p>
          <w:p>
            <w:pPr>
              <w:pStyle w:val="17"/>
              <w:ind w:left="57"/>
              <w:rPr>
                <w:sz w:val="18"/>
              </w:rPr>
            </w:pPr>
            <w:r>
              <w:rPr>
                <w:sz w:val="18"/>
              </w:rPr>
              <w:t>无</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5"/>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5"/>
              <w:rPr>
                <w:rFonts w:ascii="PMingLiU" w:hAnsi="PMingLiU"/>
                <w:sz w:val="26"/>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5"/>
              <w:rPr>
                <w:rFonts w:ascii="PMingLiU" w:hAnsi="PMingLiU"/>
                <w:sz w:val="26"/>
              </w:rPr>
            </w:pPr>
          </w:p>
          <w:p>
            <w:pPr>
              <w:pStyle w:val="17"/>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18"/>
              </w:rPr>
            </w:pPr>
          </w:p>
          <w:p>
            <w:pPr>
              <w:pStyle w:val="17"/>
              <w:spacing w:before="13"/>
              <w:rPr>
                <w:rFonts w:ascii="PMingLiU" w:hAnsi="PMingLiU"/>
                <w:sz w:val="17"/>
              </w:rPr>
            </w:pPr>
          </w:p>
          <w:p>
            <w:pPr>
              <w:pStyle w:val="17"/>
              <w:spacing w:line="242" w:lineRule="auto"/>
              <w:ind w:left="55" w:right="366"/>
              <w:rPr>
                <w:sz w:val="18"/>
              </w:rPr>
            </w:pPr>
            <w:r>
              <w:rPr>
                <w:sz w:val="18"/>
              </w:rPr>
              <w:t>原件和复印件</w:t>
            </w:r>
          </w:p>
        </w:tc>
      </w:tr>
      <w:tr>
        <w:trPr>
          <w:trHeight w:val="197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8"/>
                <w:szCs w:val="2"/>
              </w:rPr>
            </w:pPr>
          </w:p>
          <w:p>
            <w:pPr>
              <w:pStyle w:val="17"/>
              <w:rPr>
                <w:rFonts w:ascii="PMingLiU" w:hAnsi="PMingLiU"/>
                <w:sz w:val="18"/>
              </w:rPr>
            </w:pPr>
          </w:p>
          <w:p>
            <w:pPr>
              <w:pStyle w:val="17"/>
              <w:spacing w:before="137" w:line="250" w:lineRule="auto"/>
              <w:ind w:left="56" w:right="45"/>
              <w:jc w:val="both"/>
              <w:rPr>
                <w:sz w:val="18"/>
              </w:rPr>
            </w:pPr>
            <w:r>
              <w:rPr>
                <w:rFonts w:ascii="PMingLiU" w:eastAsia="PMingLiU" w:hint="eastAsia"/>
                <w:sz w:val="18"/>
              </w:rPr>
              <w:t xml:space="preserve">60 </w:t>
            </w:r>
            <w:r>
              <w:rPr>
                <w:sz w:val="18"/>
              </w:rPr>
              <w:t>周岁以上农村籍退役士兵登记审核认定表格</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6"/>
              <w:rPr>
                <w:rFonts w:ascii="PMingLiU" w:hAnsi="PMingLiU"/>
                <w:sz w:val="26"/>
              </w:rPr>
            </w:pPr>
          </w:p>
          <w:p>
            <w:pPr>
              <w:pStyle w:val="17"/>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18"/>
              </w:rPr>
            </w:pPr>
          </w:p>
          <w:p>
            <w:pPr>
              <w:pStyle w:val="17"/>
              <w:spacing w:before="6"/>
              <w:rPr>
                <w:rFonts w:ascii="PMingLiU" w:hAnsi="PMingLiU"/>
                <w:sz w:val="26"/>
              </w:rPr>
            </w:pPr>
          </w:p>
          <w:p>
            <w:pPr>
              <w:pStyle w:val="17"/>
              <w:ind w:left="55"/>
              <w:rPr>
                <w:sz w:val="18"/>
              </w:rPr>
            </w:pPr>
            <w:r>
              <w:rPr>
                <w:sz w:val="18"/>
              </w:rPr>
              <w:t>原件</w:t>
            </w:r>
          </w:p>
        </w:tc>
      </w:tr>
      <w:tr>
        <w:trPr>
          <w:trHeight w:val="692"/>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70"/>
              <w:ind w:left="131"/>
              <w:rPr>
                <w:rFonts w:ascii="PMingLiU" w:hAnsi="PMingLiU"/>
                <w:sz w:val="18"/>
              </w:rPr>
            </w:pPr>
            <w:r>
              <w:rPr>
                <w:rFonts w:ascii="PMingLiU" w:hAnsi="PMingLiU"/>
                <w:w w:val="104"/>
                <w:sz w:val="18"/>
              </w:rPr>
              <w:t>855</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8"/>
              <w:rPr>
                <w:rFonts w:ascii="PMingLiU" w:hAnsi="PMingLiU"/>
                <w:sz w:val="11"/>
              </w:rPr>
            </w:pPr>
          </w:p>
          <w:p>
            <w:pPr>
              <w:pStyle w:val="17"/>
              <w:spacing w:line="242" w:lineRule="auto"/>
              <w:ind w:left="57" w:right="43"/>
              <w:rPr>
                <w:sz w:val="18"/>
              </w:rPr>
            </w:pPr>
            <w:r>
              <w:rPr>
                <w:sz w:val="18"/>
              </w:rPr>
              <w:t>在乡复员军人定期生活补助发放</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8"/>
              <w:rPr>
                <w:rFonts w:ascii="PMingLiU" w:hAnsi="PMingLiU"/>
                <w:sz w:val="11"/>
              </w:rPr>
            </w:pPr>
          </w:p>
          <w:p>
            <w:pPr>
              <w:pStyle w:val="17"/>
              <w:spacing w:line="242" w:lineRule="auto"/>
              <w:ind w:left="56" w:right="45"/>
              <w:rPr>
                <w:sz w:val="18"/>
              </w:rPr>
            </w:pPr>
            <w:r>
              <w:rPr>
                <w:sz w:val="18"/>
              </w:rPr>
              <w:t>行 政给付</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20"/>
              </w:rPr>
            </w:pPr>
          </w:p>
          <w:p>
            <w:pPr>
              <w:pStyle w:val="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1"/>
              </w:rPr>
            </w:pPr>
          </w:p>
          <w:p>
            <w:pPr>
              <w:pStyle w:val="17"/>
              <w:spacing w:line="295" w:lineRule="auto"/>
              <w:ind w:left="56" w:right="45"/>
              <w:rPr>
                <w:rFonts w:ascii="PMingLiU" w:eastAsia="PMingLiU" w:hint="eastAsia"/>
                <w:sz w:val="18"/>
              </w:rPr>
            </w:pPr>
            <w:r>
              <w:rPr>
                <w:rFonts w:ascii="PMingLiU" w:eastAsia="PMingLiU" w:hint="eastAsia"/>
                <w:sz w:val="18"/>
              </w:rPr>
              <w:t>《</w:t>
            </w:r>
            <w:r>
              <w:rPr>
                <w:sz w:val="18"/>
              </w:rPr>
              <w:t>军人抚恤优待条例</w:t>
            </w:r>
            <w:r>
              <w:rPr>
                <w:rFonts w:ascii="PMingLiU" w:eastAsia="PMingLiU" w:hint="eastAsia"/>
                <w:sz w:val="18"/>
              </w:rPr>
              <w:t>》（</w:t>
            </w:r>
            <w:r>
              <w:rPr>
                <w:sz w:val="18"/>
              </w:rPr>
              <w:t>国务院</w:t>
            </w:r>
            <w:r>
              <w:rPr>
                <w:w w:val="104"/>
                <w:sz w:val="18"/>
              </w:rPr>
              <w:t xml:space="preserve">令第 </w:t>
            </w:r>
            <w:r>
              <w:rPr>
                <w:rFonts w:ascii="PMingLiU" w:eastAsia="PMingLiU" w:hint="eastAsia"/>
                <w:w w:val="104"/>
                <w:sz w:val="18"/>
              </w:rPr>
              <w:t xml:space="preserve">709 </w:t>
            </w:r>
            <w:r>
              <w:rPr>
                <w:w w:val="104"/>
                <w:sz w:val="18"/>
              </w:rPr>
              <w:t>号</w:t>
            </w:r>
            <w:r>
              <w:rPr>
                <w:rFonts w:ascii="PMingLiU" w:eastAsia="PMingLiU" w:hint="eastAsia"/>
                <w:w w:val="104"/>
                <w:sz w:val="18"/>
              </w:rPr>
              <w:t>）</w:t>
            </w:r>
            <w:r>
              <w:rPr>
                <w:w w:val="104"/>
                <w:sz w:val="18"/>
              </w:rPr>
              <w:t>第四十四条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70"/>
              <w:ind w:left="55"/>
              <w:rPr>
                <w:rFonts w:ascii="PMingLiU" w:hAnsi="PMingLiU"/>
                <w:sz w:val="18"/>
              </w:rPr>
            </w:pPr>
            <w:r>
              <w:rPr>
                <w:rFonts w:ascii="PMingLiU" w:hAnsi="PMingLiU"/>
                <w:w w:val="104"/>
                <w:sz w:val="18"/>
              </w:rPr>
              <w:t>30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20"/>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1"/>
              </w:rPr>
            </w:pPr>
          </w:p>
          <w:p>
            <w:pPr>
              <w:pStyle w:val="17"/>
              <w:spacing w:before="1" w:line="257" w:lineRule="auto"/>
              <w:ind w:left="57" w:right="6"/>
              <w:rPr>
                <w:sz w:val="18"/>
              </w:rPr>
            </w:pPr>
            <w:r>
              <w:rPr>
                <w:rFonts w:ascii="PMingLiU" w:eastAsia="PMingLiU" w:hint="eastAsia"/>
                <w:w w:val="104"/>
                <w:sz w:val="18"/>
              </w:rPr>
              <w:t xml:space="preserve">1954 </w:t>
            </w:r>
            <w:r>
              <w:rPr>
                <w:spacing w:val="-31"/>
                <w:w w:val="104"/>
                <w:sz w:val="18"/>
              </w:rPr>
              <w:t xml:space="preserve">年 </w:t>
            </w:r>
            <w:r>
              <w:rPr>
                <w:rFonts w:ascii="PMingLiU" w:eastAsia="PMingLiU" w:hint="eastAsia"/>
                <w:w w:val="104"/>
                <w:sz w:val="18"/>
              </w:rPr>
              <w:t xml:space="preserve">10 </w:t>
            </w:r>
            <w:r>
              <w:rPr>
                <w:spacing w:val="-31"/>
                <w:w w:val="104"/>
                <w:sz w:val="18"/>
              </w:rPr>
              <w:t xml:space="preserve">月 </w:t>
            </w:r>
            <w:r>
              <w:rPr>
                <w:rFonts w:ascii="PMingLiU" w:eastAsia="PMingLiU" w:hint="eastAsia"/>
                <w:w w:val="104"/>
                <w:sz w:val="18"/>
              </w:rPr>
              <w:t xml:space="preserve">31 </w:t>
            </w:r>
            <w:r>
              <w:rPr>
                <w:w w:val="104"/>
                <w:sz w:val="18"/>
              </w:rPr>
              <w:t>日之前入伍</w:t>
            </w:r>
            <w:r>
              <w:rPr>
                <w:rFonts w:ascii="PMingLiU" w:eastAsia="PMingLiU" w:hint="eastAsia"/>
                <w:w w:val="104"/>
                <w:sz w:val="18"/>
              </w:rPr>
              <w:t>，</w:t>
            </w:r>
            <w:r>
              <w:rPr>
                <w:spacing w:val="-13"/>
                <w:w w:val="104"/>
                <w:sz w:val="18"/>
              </w:rPr>
              <w:t>后</w:t>
            </w:r>
            <w:r>
              <w:rPr>
                <w:w w:val="104"/>
                <w:sz w:val="18"/>
              </w:rPr>
              <w:t>经批准从部队复员的人员</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20"/>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20"/>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20"/>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20"/>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20"/>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20"/>
              </w:rPr>
            </w:pPr>
          </w:p>
          <w:p>
            <w:pPr>
              <w:pStyle w:val="17"/>
              <w:ind w:left="57"/>
              <w:rPr>
                <w:sz w:val="18"/>
              </w:rPr>
            </w:pPr>
            <w:r>
              <w:rPr>
                <w:sz w:val="18"/>
              </w:rPr>
              <w:t>无</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20"/>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spacing w:before="7"/>
              <w:rPr>
                <w:rFonts w:ascii="PMingLiU" w:hAnsi="PMingLiU"/>
                <w:sz w:val="16"/>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spacing w:before="7"/>
              <w:rPr>
                <w:rFonts w:ascii="PMingLiU" w:hAnsi="PMingLiU"/>
                <w:sz w:val="16"/>
              </w:rPr>
            </w:pPr>
          </w:p>
          <w:p>
            <w:pPr>
              <w:pStyle w:val="17"/>
              <w:ind w:left="57"/>
              <w:rPr>
                <w:sz w:val="18"/>
              </w:rPr>
            </w:pPr>
            <w:r>
              <w:rPr>
                <w:sz w:val="18"/>
              </w:rPr>
              <w:t>纸质</w:t>
            </w:r>
          </w:p>
        </w:tc>
        <w:tc>
          <w:tcPr>
            <w:tcW w:w="974" w:type="dxa"/>
          </w:tcPr>
          <w:p>
            <w:pPr>
              <w:pStyle w:val="17"/>
              <w:spacing w:before="115" w:line="242" w:lineRule="auto"/>
              <w:ind w:left="55" w:right="366"/>
              <w:rPr>
                <w:sz w:val="18"/>
              </w:rPr>
            </w:pPr>
            <w:r>
              <w:rPr>
                <w:sz w:val="18"/>
              </w:rPr>
              <w:t>原件和复印件</w:t>
            </w:r>
          </w:p>
        </w:tc>
      </w:tr>
      <w:tr>
        <w:trPr>
          <w:trHeight w:val="69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rFonts w:ascii="PMingLiU" w:hAnsi="PMingLiU"/>
                <w:sz w:val="16"/>
                <w:szCs w:val="2"/>
              </w:rPr>
            </w:pPr>
          </w:p>
          <w:p>
            <w:pPr>
              <w:pStyle w:val="17"/>
              <w:ind w:left="56"/>
              <w:rPr>
                <w:sz w:val="18"/>
              </w:rPr>
            </w:pPr>
            <w:r>
              <w:rPr>
                <w:sz w:val="18"/>
              </w:rPr>
              <w:t>户口本</w:t>
            </w:r>
          </w:p>
        </w:tc>
        <w:tc>
          <w:tcPr>
            <w:tcW w:w="772" w:type="dxa"/>
            <w:tcBorders>
              <w:top w:val="single" w:sz="4" w:space="0" w:color="000000"/>
              <w:left w:val="single" w:sz="4" w:space="0" w:color="000000"/>
              <w:right w:val="single" w:sz="4" w:space="0" w:color="000000"/>
            </w:tcBorders>
          </w:tcPr>
          <w:p>
            <w:pPr>
              <w:pStyle w:val="17"/>
              <w:spacing w:before="7"/>
              <w:rPr>
                <w:rFonts w:ascii="PMingLiU" w:hAnsi="PMingLiU"/>
                <w:sz w:val="16"/>
              </w:rPr>
            </w:pPr>
          </w:p>
          <w:p>
            <w:pPr>
              <w:pStyle w:val="17"/>
              <w:ind w:left="57"/>
              <w:rPr>
                <w:sz w:val="18"/>
              </w:rPr>
            </w:pPr>
            <w:r>
              <w:rPr>
                <w:sz w:val="18"/>
              </w:rPr>
              <w:t>纸质</w:t>
            </w:r>
          </w:p>
        </w:tc>
        <w:tc>
          <w:tcPr>
            <w:tcW w:w="974" w:type="dxa"/>
          </w:tcPr>
          <w:p>
            <w:pPr>
              <w:pStyle w:val="17"/>
              <w:spacing w:before="115" w:line="242" w:lineRule="auto"/>
              <w:ind w:left="55" w:right="366"/>
              <w:rPr>
                <w:sz w:val="18"/>
              </w:rPr>
            </w:pPr>
            <w:r>
              <w:rPr>
                <w:sz w:val="18"/>
              </w:rPr>
              <w:t>原件和复印件</w:t>
            </w:r>
          </w:p>
        </w:tc>
      </w:tr>
      <w:tr>
        <w:trPr>
          <w:trHeight w:val="69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rFonts w:ascii="PMingLiU" w:hAnsi="PMingLiU"/>
                <w:sz w:val="16"/>
                <w:szCs w:val="2"/>
              </w:rPr>
            </w:pPr>
          </w:p>
          <w:p>
            <w:pPr>
              <w:pStyle w:val="17"/>
              <w:ind w:left="56"/>
              <w:rPr>
                <w:sz w:val="18"/>
              </w:rPr>
            </w:pPr>
            <w:r>
              <w:rPr>
                <w:sz w:val="18"/>
              </w:rPr>
              <w:t>退伍证</w:t>
            </w:r>
          </w:p>
        </w:tc>
        <w:tc>
          <w:tcPr>
            <w:tcW w:w="772" w:type="dxa"/>
            <w:tcBorders>
              <w:top w:val="single" w:sz="4" w:space="0" w:color="000000"/>
              <w:left w:val="single" w:sz="4" w:space="0" w:color="000000"/>
              <w:right w:val="single" w:sz="4" w:space="0" w:color="000000"/>
            </w:tcBorders>
          </w:tcPr>
          <w:p>
            <w:pPr>
              <w:pStyle w:val="17"/>
              <w:spacing w:before="7"/>
              <w:rPr>
                <w:rFonts w:ascii="PMingLiU" w:hAnsi="PMingLiU"/>
                <w:sz w:val="16"/>
              </w:rPr>
            </w:pPr>
          </w:p>
          <w:p>
            <w:pPr>
              <w:pStyle w:val="17"/>
              <w:ind w:left="57"/>
              <w:rPr>
                <w:sz w:val="18"/>
              </w:rPr>
            </w:pPr>
            <w:r>
              <w:rPr>
                <w:sz w:val="18"/>
              </w:rPr>
              <w:t>纸质</w:t>
            </w:r>
          </w:p>
        </w:tc>
        <w:tc>
          <w:tcPr>
            <w:tcW w:w="974" w:type="dxa"/>
          </w:tcPr>
          <w:p>
            <w:pPr>
              <w:pStyle w:val="17"/>
              <w:spacing w:before="116" w:line="242" w:lineRule="auto"/>
              <w:ind w:left="55" w:right="366"/>
              <w:rPr>
                <w:sz w:val="18"/>
              </w:rPr>
            </w:pPr>
            <w:r>
              <w:rPr>
                <w:sz w:val="18"/>
              </w:rPr>
              <w:t>原件和复印件</w:t>
            </w:r>
          </w:p>
        </w:tc>
      </w:tr>
      <w:tr>
        <w:trPr>
          <w:trHeight w:val="69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rFonts w:ascii="PMingLiU" w:hAnsi="PMingLiU"/>
                <w:sz w:val="16"/>
                <w:szCs w:val="2"/>
              </w:rPr>
            </w:pPr>
          </w:p>
          <w:p>
            <w:pPr>
              <w:pStyle w:val="17"/>
              <w:ind w:left="56"/>
              <w:rPr>
                <w:sz w:val="18"/>
              </w:rPr>
            </w:pPr>
            <w:r>
              <w:rPr>
                <w:sz w:val="18"/>
              </w:rPr>
              <w:t>申请表</w:t>
            </w:r>
          </w:p>
        </w:tc>
        <w:tc>
          <w:tcPr>
            <w:tcW w:w="772" w:type="dxa"/>
            <w:tcBorders>
              <w:top w:val="single" w:sz="4" w:space="0" w:color="000000"/>
              <w:left w:val="single" w:sz="4" w:space="0" w:color="000000"/>
              <w:right w:val="single" w:sz="4" w:space="0" w:color="000000"/>
            </w:tcBorders>
          </w:tcPr>
          <w:p>
            <w:pPr>
              <w:pStyle w:val="17"/>
              <w:spacing w:before="7"/>
              <w:rPr>
                <w:rFonts w:ascii="PMingLiU" w:hAnsi="PMingLiU"/>
                <w:sz w:val="16"/>
              </w:rPr>
            </w:pPr>
          </w:p>
          <w:p>
            <w:pPr>
              <w:pStyle w:val="17"/>
              <w:ind w:left="57"/>
              <w:rPr>
                <w:sz w:val="18"/>
              </w:rPr>
            </w:pPr>
            <w:r>
              <w:rPr>
                <w:sz w:val="18"/>
              </w:rPr>
              <w:t>纸质</w:t>
            </w:r>
          </w:p>
        </w:tc>
        <w:tc>
          <w:tcPr>
            <w:tcW w:w="974" w:type="dxa"/>
          </w:tcPr>
          <w:p>
            <w:pPr>
              <w:pStyle w:val="17"/>
              <w:spacing w:before="116" w:line="242" w:lineRule="auto"/>
              <w:ind w:left="55" w:right="366"/>
              <w:rPr>
                <w:sz w:val="18"/>
              </w:rPr>
            </w:pPr>
            <w:r>
              <w:rPr>
                <w:sz w:val="18"/>
              </w:rPr>
              <w:t>原件和复印件</w:t>
            </w:r>
          </w:p>
        </w:tc>
      </w:tr>
      <w:tr>
        <w:trPr>
          <w:trHeight w:val="1873"/>
        </w:trPr>
        <w:tc>
          <w:tcPr>
            <w:tcW w:w="537" w:type="dxa"/>
          </w:tcPr>
          <w:p>
            <w:pPr>
              <w:pStyle w:val="17"/>
              <w:rPr>
                <w:rFonts w:ascii="PMingLiU" w:hAnsi="PMingLiU"/>
                <w:sz w:val="20"/>
              </w:rPr>
            </w:pPr>
          </w:p>
          <w:p>
            <w:pPr>
              <w:pStyle w:val="17"/>
              <w:rPr>
                <w:rFonts w:ascii="PMingLiU" w:hAnsi="PMingLiU"/>
                <w:sz w:val="20"/>
              </w:rPr>
            </w:pPr>
          </w:p>
          <w:p>
            <w:pPr>
              <w:pStyle w:val="17"/>
              <w:spacing w:before="13"/>
              <w:rPr>
                <w:rFonts w:ascii="PMingLiU" w:hAnsi="PMingLiU"/>
                <w:sz w:val="18"/>
              </w:rPr>
            </w:pPr>
          </w:p>
          <w:p>
            <w:pPr>
              <w:pStyle w:val="17"/>
              <w:ind w:left="131"/>
              <w:rPr>
                <w:rFonts w:ascii="PMingLiU" w:hAnsi="PMingLiU"/>
                <w:sz w:val="18"/>
              </w:rPr>
            </w:pPr>
            <w:r>
              <w:rPr>
                <w:rFonts w:ascii="PMingLiU" w:hAnsi="PMingLiU"/>
                <w:w w:val="104"/>
                <w:sz w:val="18"/>
              </w:rPr>
              <w:t>856</w:t>
            </w:r>
          </w:p>
        </w:tc>
        <w:tc>
          <w:tcPr>
            <w:tcW w:w="1431" w:type="dxa"/>
            <w:tcBorders>
              <w:top w:val="single" w:sz="4" w:space="0" w:color="000000"/>
              <w:left w:val="single" w:sz="4" w:space="0" w:color="000000"/>
              <w:right w:val="single" w:sz="4" w:space="0" w:color="000000"/>
            </w:tcBorders>
          </w:tcPr>
          <w:p>
            <w:pPr>
              <w:pStyle w:val="17"/>
              <w:spacing w:before="10"/>
              <w:rPr>
                <w:rFonts w:ascii="PMingLiU" w:hAnsi="PMingLiU"/>
                <w:sz w:val="22"/>
              </w:rPr>
            </w:pPr>
          </w:p>
          <w:p>
            <w:pPr>
              <w:pStyle w:val="17"/>
              <w:spacing w:line="262" w:lineRule="auto"/>
              <w:ind w:left="57" w:right="43"/>
              <w:jc w:val="both"/>
              <w:rPr>
                <w:sz w:val="18"/>
              </w:rPr>
            </w:pPr>
            <w:r>
              <w:rPr>
                <w:spacing w:val="-24"/>
                <w:sz w:val="18"/>
              </w:rPr>
              <w:t>退 出 现 役 的 因</w:t>
            </w:r>
            <w:r>
              <w:rPr>
                <w:spacing w:val="7"/>
                <w:sz w:val="18"/>
              </w:rPr>
              <w:t>战</w:t>
            </w:r>
            <w:r>
              <w:rPr>
                <w:rFonts w:ascii="PMingLiU" w:eastAsia="PMingLiU" w:hint="eastAsia"/>
                <w:spacing w:val="9"/>
                <w:sz w:val="18"/>
              </w:rPr>
              <w:t>、</w:t>
            </w:r>
            <w:r>
              <w:rPr>
                <w:spacing w:val="5"/>
                <w:sz w:val="18"/>
              </w:rPr>
              <w:t>因公致残的残疾军人旧伤复发死亡遗属一次</w:t>
            </w:r>
          </w:p>
          <w:p>
            <w:pPr>
              <w:pStyle w:val="17"/>
              <w:spacing w:line="210" w:lineRule="exact"/>
              <w:ind w:left="57"/>
              <w:jc w:val="both"/>
              <w:rPr>
                <w:sz w:val="18"/>
              </w:rPr>
            </w:pPr>
            <w:r>
              <w:rPr>
                <w:sz w:val="18"/>
              </w:rPr>
              <w:t>性抚恤金的给付</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7"/>
              <w:rPr>
                <w:rFonts w:ascii="PMingLiU" w:hAnsi="PMingLiU"/>
                <w:sz w:val="14"/>
              </w:rPr>
            </w:pPr>
          </w:p>
          <w:p>
            <w:pPr>
              <w:pStyle w:val="17"/>
              <w:spacing w:line="242" w:lineRule="auto"/>
              <w:ind w:left="56" w:right="45"/>
              <w:rPr>
                <w:sz w:val="18"/>
              </w:rPr>
            </w:pPr>
            <w:r>
              <w:rPr>
                <w:sz w:val="18"/>
              </w:rPr>
              <w:t>行 政给付</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0"/>
              <w:rPr>
                <w:rFonts w:ascii="PMingLiU" w:hAnsi="PMingLiU"/>
                <w:sz w:val="22"/>
              </w:rPr>
            </w:pPr>
          </w:p>
          <w:p>
            <w:pPr>
              <w:pStyle w:val="17"/>
              <w:spacing w:before="1"/>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spacing w:before="13"/>
              <w:rPr>
                <w:rFonts w:ascii="PMingLiU" w:hAnsi="PMingLiU"/>
                <w:sz w:val="27"/>
              </w:rPr>
            </w:pPr>
          </w:p>
          <w:p>
            <w:pPr>
              <w:pStyle w:val="17"/>
              <w:spacing w:line="293" w:lineRule="auto"/>
              <w:ind w:left="56" w:right="45"/>
              <w:rPr>
                <w:rFonts w:ascii="PMingLiU" w:eastAsia="PMingLiU" w:hint="eastAsia"/>
                <w:sz w:val="18"/>
              </w:rPr>
            </w:pPr>
            <w:r>
              <w:rPr>
                <w:rFonts w:ascii="PMingLiU" w:eastAsia="PMingLiU" w:hint="eastAsia"/>
                <w:sz w:val="18"/>
              </w:rPr>
              <w:t>《</w:t>
            </w:r>
            <w:r>
              <w:rPr>
                <w:sz w:val="18"/>
              </w:rPr>
              <w:t>军人抚恤优待条例</w:t>
            </w:r>
            <w:r>
              <w:rPr>
                <w:rFonts w:ascii="PMingLiU" w:eastAsia="PMingLiU" w:hint="eastAsia"/>
                <w:sz w:val="18"/>
              </w:rPr>
              <w:t>》（</w:t>
            </w:r>
            <w:r>
              <w:rPr>
                <w:sz w:val="18"/>
              </w:rPr>
              <w:t>国务院</w:t>
            </w:r>
            <w:r>
              <w:rPr>
                <w:w w:val="104"/>
                <w:sz w:val="18"/>
              </w:rPr>
              <w:t xml:space="preserve">令第 </w:t>
            </w:r>
            <w:r>
              <w:rPr>
                <w:rFonts w:ascii="PMingLiU" w:eastAsia="PMingLiU" w:hint="eastAsia"/>
                <w:w w:val="104"/>
                <w:sz w:val="18"/>
              </w:rPr>
              <w:t xml:space="preserve">709 </w:t>
            </w:r>
            <w:r>
              <w:rPr>
                <w:w w:val="104"/>
                <w:sz w:val="18"/>
              </w:rPr>
              <w:t>号</w:t>
            </w:r>
            <w:r>
              <w:rPr>
                <w:rFonts w:ascii="PMingLiU" w:eastAsia="PMingLiU" w:hint="eastAsia"/>
                <w:w w:val="104"/>
                <w:sz w:val="18"/>
              </w:rPr>
              <w:t>）</w:t>
            </w:r>
            <w:r>
              <w:rPr>
                <w:w w:val="104"/>
                <w:sz w:val="18"/>
              </w:rPr>
              <w:t>第二十八条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spacing w:before="13"/>
              <w:rPr>
                <w:rFonts w:ascii="PMingLiU" w:hAnsi="PMingLiU"/>
                <w:sz w:val="18"/>
              </w:rPr>
            </w:pPr>
          </w:p>
          <w:p>
            <w:pPr>
              <w:pStyle w:val="17"/>
              <w:ind w:left="55"/>
              <w:rPr>
                <w:rFonts w:ascii="PMingLiU" w:hAnsi="PMingLiU"/>
                <w:sz w:val="18"/>
              </w:rPr>
            </w:pPr>
            <w:r>
              <w:rPr>
                <w:rFonts w:ascii="PMingLiU" w:hAnsi="PMingLiU"/>
                <w:w w:val="104"/>
                <w:sz w:val="18"/>
              </w:rPr>
              <w:t>60</w:t>
            </w:r>
          </w:p>
        </w:tc>
        <w:tc>
          <w:tcPr>
            <w:tcW w:w="113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0"/>
              <w:rPr>
                <w:rFonts w:ascii="PMingLiU" w:hAnsi="PMingLiU"/>
                <w:sz w:val="22"/>
              </w:rPr>
            </w:pPr>
          </w:p>
          <w:p>
            <w:pPr>
              <w:pStyle w:val="17"/>
              <w:spacing w:before="1"/>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spacing w:before="11"/>
              <w:rPr>
                <w:rFonts w:ascii="PMingLiU" w:hAnsi="PMingLiU"/>
                <w:sz w:val="25"/>
              </w:rPr>
            </w:pPr>
          </w:p>
          <w:p>
            <w:pPr>
              <w:pStyle w:val="17"/>
              <w:spacing w:line="295" w:lineRule="auto"/>
              <w:ind w:left="57" w:right="12"/>
              <w:jc w:val="both"/>
              <w:rPr>
                <w:rFonts w:ascii="PMingLiU" w:eastAsia="PMingLiU" w:hint="eastAsia"/>
                <w:sz w:val="18"/>
              </w:rPr>
            </w:pPr>
            <w:r>
              <w:rPr>
                <w:spacing w:val="1"/>
                <w:sz w:val="18"/>
              </w:rPr>
              <w:t>退出现役的因战</w:t>
            </w:r>
            <w:r>
              <w:rPr>
                <w:rFonts w:ascii="PMingLiU" w:eastAsia="PMingLiU" w:hint="eastAsia"/>
                <w:spacing w:val="4"/>
                <w:sz w:val="18"/>
              </w:rPr>
              <w:t>、</w:t>
            </w:r>
            <w:r>
              <w:rPr>
                <w:spacing w:val="4"/>
                <w:sz w:val="18"/>
              </w:rPr>
              <w:t>因公</w:t>
            </w:r>
            <w:r>
              <w:rPr>
                <w:rFonts w:ascii="PMingLiU" w:eastAsia="PMingLiU" w:hint="eastAsia"/>
                <w:spacing w:val="4"/>
                <w:sz w:val="18"/>
              </w:rPr>
              <w:t>、</w:t>
            </w:r>
            <w:r>
              <w:rPr>
                <w:spacing w:val="2"/>
                <w:sz w:val="18"/>
              </w:rPr>
              <w:t>因病致</w:t>
            </w:r>
            <w:r>
              <w:rPr>
                <w:spacing w:val="1"/>
                <w:sz w:val="18"/>
              </w:rPr>
              <w:t>残的残疾军人因病死亡的</w:t>
            </w:r>
            <w:r>
              <w:rPr>
                <w:rFonts w:ascii="PMingLiU" w:eastAsia="PMingLiU" w:hint="eastAsia"/>
                <w:sz w:val="18"/>
              </w:rPr>
              <w:t>，</w:t>
            </w:r>
            <w:r>
              <w:rPr>
                <w:spacing w:val="2"/>
                <w:sz w:val="18"/>
              </w:rPr>
              <w:t>对其</w:t>
            </w:r>
            <w:r>
              <w:rPr>
                <w:spacing w:val="-7"/>
                <w:sz w:val="18"/>
              </w:rPr>
              <w:t xml:space="preserve">遗属增发 </w:t>
            </w:r>
            <w:r>
              <w:rPr>
                <w:rFonts w:ascii="PMingLiU" w:eastAsia="PMingLiU" w:hint="eastAsia"/>
                <w:sz w:val="18"/>
              </w:rPr>
              <w:t xml:space="preserve">12 </w:t>
            </w:r>
            <w:r>
              <w:rPr>
                <w:sz w:val="18"/>
              </w:rPr>
              <w:t>个月的残疾抚恤金</w:t>
            </w:r>
            <w:r>
              <w:rPr>
                <w:rFonts w:ascii="PMingLiU" w:eastAsia="PMingLiU" w:hint="eastAsia"/>
                <w:spacing w:val="-16"/>
                <w:sz w:val="18"/>
              </w:rPr>
              <w:t xml:space="preserve">， </w:t>
            </w:r>
            <w:r>
              <w:rPr>
                <w:sz w:val="18"/>
              </w:rPr>
              <w:t>作为丧葬补助费</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0"/>
              <w:rPr>
                <w:rFonts w:ascii="PMingLiU" w:hAnsi="PMingLiU"/>
                <w:sz w:val="22"/>
              </w:rPr>
            </w:pPr>
          </w:p>
          <w:p>
            <w:pPr>
              <w:pStyle w:val="17"/>
              <w:spacing w:before="1"/>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0"/>
              <w:rPr>
                <w:rFonts w:ascii="PMingLiU" w:hAnsi="PMingLiU"/>
                <w:sz w:val="22"/>
              </w:rPr>
            </w:pPr>
          </w:p>
          <w:p>
            <w:pPr>
              <w:pStyle w:val="17"/>
              <w:spacing w:before="1"/>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0"/>
              <w:rPr>
                <w:rFonts w:ascii="PMingLiU" w:hAnsi="PMingLiU"/>
                <w:sz w:val="22"/>
              </w:rPr>
            </w:pPr>
          </w:p>
          <w:p>
            <w:pPr>
              <w:pStyle w:val="17"/>
              <w:spacing w:before="1"/>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0"/>
              <w:rPr>
                <w:rFonts w:ascii="PMingLiU" w:hAnsi="PMingLiU"/>
                <w:sz w:val="22"/>
              </w:rPr>
            </w:pPr>
          </w:p>
          <w:p>
            <w:pPr>
              <w:pStyle w:val="17"/>
              <w:spacing w:before="1"/>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0"/>
              <w:rPr>
                <w:rFonts w:ascii="PMingLiU" w:hAnsi="PMingLiU"/>
                <w:sz w:val="22"/>
              </w:rPr>
            </w:pPr>
          </w:p>
          <w:p>
            <w:pPr>
              <w:pStyle w:val="17"/>
              <w:spacing w:before="1"/>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0"/>
              <w:rPr>
                <w:rFonts w:ascii="PMingLiU" w:hAnsi="PMingLiU"/>
                <w:sz w:val="22"/>
              </w:rPr>
            </w:pPr>
          </w:p>
          <w:p>
            <w:pPr>
              <w:pStyle w:val="17"/>
              <w:spacing w:before="1"/>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0"/>
              <w:rPr>
                <w:rFonts w:ascii="PMingLiU" w:hAnsi="PMingLiU"/>
                <w:sz w:val="22"/>
              </w:rPr>
            </w:pPr>
          </w:p>
          <w:p>
            <w:pPr>
              <w:pStyle w:val="17"/>
              <w:spacing w:before="1"/>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spacing w:before="13"/>
              <w:rPr>
                <w:rFonts w:ascii="PMingLiU" w:hAnsi="PMingLiU"/>
                <w:sz w:val="27"/>
              </w:rPr>
            </w:pPr>
          </w:p>
          <w:p>
            <w:pPr>
              <w:pStyle w:val="17"/>
              <w:spacing w:line="293" w:lineRule="auto"/>
              <w:ind w:left="56" w:right="45"/>
              <w:rPr>
                <w:rFonts w:ascii="PMingLiU" w:eastAsia="PMingLiU" w:hint="eastAsia"/>
                <w:sz w:val="18"/>
              </w:rPr>
            </w:pPr>
            <w:r>
              <w:rPr>
                <w:rFonts w:ascii="PMingLiU" w:eastAsia="PMingLiU" w:hint="eastAsia"/>
                <w:sz w:val="18"/>
              </w:rPr>
              <w:t xml:space="preserve">《 </w:t>
            </w:r>
            <w:r>
              <w:rPr>
                <w:sz w:val="18"/>
              </w:rPr>
              <w:t>革命伤残军人证</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0"/>
              <w:rPr>
                <w:rFonts w:ascii="PMingLiU" w:hAnsi="PMingLiU"/>
                <w:sz w:val="22"/>
              </w:rPr>
            </w:pPr>
          </w:p>
          <w:p>
            <w:pPr>
              <w:pStyle w:val="17"/>
              <w:spacing w:before="1"/>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18"/>
              </w:rPr>
            </w:pPr>
          </w:p>
          <w:p>
            <w:pPr>
              <w:pStyle w:val="17"/>
              <w:spacing w:before="10"/>
              <w:rPr>
                <w:rFonts w:ascii="PMingLiU" w:hAnsi="PMingLiU"/>
                <w:sz w:val="22"/>
              </w:rPr>
            </w:pPr>
          </w:p>
          <w:p>
            <w:pPr>
              <w:pStyle w:val="17"/>
              <w:spacing w:before="1"/>
              <w:ind w:left="55"/>
              <w:rPr>
                <w:sz w:val="18"/>
              </w:rPr>
            </w:pPr>
            <w:r>
              <w:rPr>
                <w:sz w:val="18"/>
              </w:rPr>
              <w:t>复印件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rFonts w:ascii="PMingLiU" w:hAnsi="PMingLiU"/>
                <w:sz w:val="18"/>
              </w:rPr>
            </w:pPr>
          </w:p>
          <w:p>
            <w:pPr>
              <w:pStyle w:val="17"/>
              <w:spacing w:before="10"/>
              <w:rPr>
                <w:rFonts w:ascii="PMingLiU" w:hAnsi="PMingLiU"/>
                <w:sz w:val="22"/>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rFonts w:ascii="PMingLiU" w:hAnsi="PMingLiU"/>
                <w:sz w:val="18"/>
              </w:rPr>
            </w:pPr>
          </w:p>
          <w:p>
            <w:pPr>
              <w:pStyle w:val="17"/>
              <w:spacing w:before="10"/>
              <w:rPr>
                <w:rFonts w:ascii="PMingLiU" w:hAnsi="PMingLiU"/>
                <w:sz w:val="22"/>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1"/>
              <w:rPr>
                <w:rFonts w:ascii="PMingLiU" w:hAnsi="PMingLiU"/>
                <w:sz w:val="24"/>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rFonts w:ascii="PMingLiU" w:hAnsi="PMingLiU"/>
                <w:sz w:val="18"/>
              </w:rPr>
            </w:pPr>
          </w:p>
          <w:p>
            <w:pPr>
              <w:pStyle w:val="17"/>
              <w:spacing w:before="10"/>
              <w:rPr>
                <w:rFonts w:ascii="PMingLiU" w:hAnsi="PMingLiU"/>
                <w:sz w:val="22"/>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rFonts w:ascii="PMingLiU" w:hAnsi="PMingLiU"/>
                <w:sz w:val="18"/>
              </w:rPr>
            </w:pPr>
          </w:p>
          <w:p>
            <w:pPr>
              <w:pStyle w:val="17"/>
              <w:spacing w:before="10"/>
              <w:rPr>
                <w:rFonts w:ascii="PMingLiU" w:hAnsi="PMingLiU"/>
                <w:sz w:val="22"/>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12"/>
              <w:rPr>
                <w:rFonts w:ascii="PMingLiU" w:hAnsi="PMingLiU"/>
                <w:sz w:val="15"/>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12"/>
              <w:rPr>
                <w:rFonts w:ascii="PMingLiU" w:hAnsi="PMingLiU"/>
                <w:sz w:val="15"/>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6"/>
              <w:rPr>
                <w:rFonts w:ascii="PMingLiU" w:hAnsi="PMingLiU"/>
                <w:sz w:val="12"/>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6"/>
              <w:rPr>
                <w:rFonts w:ascii="PMingLiU" w:hAnsi="PMingLiU"/>
                <w:sz w:val="12"/>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534"/>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44"/>
              <w:ind w:left="131"/>
              <w:rPr>
                <w:rFonts w:ascii="PMingLiU" w:hAnsi="PMingLiU"/>
                <w:sz w:val="18"/>
              </w:rPr>
            </w:pPr>
            <w:r>
              <w:rPr>
                <w:rFonts w:ascii="PMingLiU" w:hAnsi="PMingLiU"/>
                <w:w w:val="104"/>
                <w:sz w:val="18"/>
              </w:rPr>
              <w:t>857</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
              <w:rPr>
                <w:rFonts w:ascii="PMingLiU" w:hAnsi="PMingLiU"/>
                <w:sz w:val="18"/>
              </w:rPr>
            </w:pPr>
          </w:p>
          <w:p>
            <w:pPr>
              <w:pStyle w:val="17"/>
              <w:spacing w:line="276" w:lineRule="auto"/>
              <w:ind w:left="57" w:right="43"/>
              <w:jc w:val="both"/>
              <w:rPr>
                <w:sz w:val="18"/>
              </w:rPr>
            </w:pPr>
            <w:r>
              <w:rPr>
                <w:spacing w:val="8"/>
                <w:sz w:val="18"/>
              </w:rPr>
              <w:t>烈士遗属</w:t>
            </w:r>
            <w:r>
              <w:rPr>
                <w:rFonts w:ascii="PMingLiU" w:eastAsia="PMingLiU" w:hint="eastAsia"/>
                <w:spacing w:val="9"/>
                <w:sz w:val="18"/>
              </w:rPr>
              <w:t>、</w:t>
            </w:r>
            <w:r>
              <w:rPr>
                <w:spacing w:val="-1"/>
                <w:sz w:val="18"/>
              </w:rPr>
              <w:t>因公</w:t>
            </w:r>
            <w:r>
              <w:rPr>
                <w:spacing w:val="8"/>
                <w:sz w:val="18"/>
              </w:rPr>
              <w:t>牺牲军人遗属</w:t>
            </w:r>
            <w:r>
              <w:rPr>
                <w:rFonts w:ascii="PMingLiU" w:eastAsia="PMingLiU" w:hint="eastAsia"/>
                <w:spacing w:val="-11"/>
                <w:sz w:val="18"/>
              </w:rPr>
              <w:t>、</w:t>
            </w:r>
            <w:r>
              <w:rPr>
                <w:spacing w:val="5"/>
                <w:sz w:val="18"/>
              </w:rPr>
              <w:t>病故军人遗属一</w:t>
            </w:r>
          </w:p>
          <w:p>
            <w:pPr>
              <w:pStyle w:val="17"/>
              <w:spacing w:line="200" w:lineRule="exact"/>
              <w:ind w:left="57"/>
              <w:jc w:val="both"/>
              <w:rPr>
                <w:sz w:val="18"/>
              </w:rPr>
            </w:pPr>
            <w:r>
              <w:rPr>
                <w:spacing w:val="7"/>
                <w:sz w:val="18"/>
              </w:rPr>
              <w:t>次性抚恤金的给</w:t>
            </w:r>
          </w:p>
          <w:p>
            <w:pPr>
              <w:pStyle w:val="17"/>
              <w:spacing w:before="2"/>
              <w:ind w:left="57"/>
              <w:jc w:val="both"/>
              <w:rPr>
                <w:sz w:val="18"/>
              </w:rPr>
            </w:pPr>
            <w:r>
              <w:rPr>
                <w:sz w:val="18"/>
              </w:rPr>
              <w:t>付</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6" w:line="242" w:lineRule="auto"/>
              <w:ind w:left="56" w:right="45"/>
              <w:rPr>
                <w:sz w:val="18"/>
              </w:rPr>
            </w:pPr>
            <w:r>
              <w:rPr>
                <w:sz w:val="18"/>
              </w:rPr>
              <w:t>行 政给付</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18"/>
              </w:rPr>
            </w:pPr>
          </w:p>
          <w:p>
            <w:pPr>
              <w:pStyle w:val="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2"/>
              <w:rPr>
                <w:rFonts w:ascii="PMingLiU" w:hAnsi="PMingLiU"/>
                <w:sz w:val="19"/>
              </w:rPr>
            </w:pPr>
          </w:p>
          <w:p>
            <w:pPr>
              <w:pStyle w:val="17"/>
              <w:spacing w:line="295" w:lineRule="auto"/>
              <w:ind w:left="56" w:right="45"/>
              <w:rPr>
                <w:rFonts w:ascii="PMingLiU" w:eastAsia="PMingLiU" w:hint="eastAsia"/>
                <w:sz w:val="18"/>
              </w:rPr>
            </w:pPr>
            <w:r>
              <w:rPr>
                <w:rFonts w:ascii="PMingLiU" w:eastAsia="PMingLiU" w:hint="eastAsia"/>
                <w:sz w:val="18"/>
              </w:rPr>
              <w:t>《</w:t>
            </w:r>
            <w:r>
              <w:rPr>
                <w:sz w:val="18"/>
              </w:rPr>
              <w:t>军人抚恤优待条例</w:t>
            </w:r>
            <w:r>
              <w:rPr>
                <w:rFonts w:ascii="PMingLiU" w:eastAsia="PMingLiU" w:hint="eastAsia"/>
                <w:sz w:val="18"/>
              </w:rPr>
              <w:t>》（</w:t>
            </w:r>
            <w:r>
              <w:rPr>
                <w:sz w:val="18"/>
              </w:rPr>
              <w:t>国务院</w:t>
            </w:r>
            <w:r>
              <w:rPr>
                <w:w w:val="104"/>
                <w:sz w:val="18"/>
              </w:rPr>
              <w:t xml:space="preserve">令第 </w:t>
            </w:r>
            <w:r>
              <w:rPr>
                <w:rFonts w:ascii="PMingLiU" w:eastAsia="PMingLiU" w:hint="eastAsia"/>
                <w:w w:val="104"/>
                <w:sz w:val="18"/>
              </w:rPr>
              <w:t xml:space="preserve">709 </w:t>
            </w:r>
            <w:r>
              <w:rPr>
                <w:w w:val="104"/>
                <w:sz w:val="18"/>
              </w:rPr>
              <w:t>号</w:t>
            </w:r>
            <w:r>
              <w:rPr>
                <w:rFonts w:ascii="PMingLiU" w:eastAsia="PMingLiU" w:hint="eastAsia"/>
                <w:w w:val="104"/>
                <w:sz w:val="18"/>
              </w:rPr>
              <w:t>）</w:t>
            </w:r>
            <w:r>
              <w:rPr>
                <w:w w:val="104"/>
                <w:sz w:val="18"/>
              </w:rPr>
              <w:t>第十三条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44"/>
              <w:ind w:left="55"/>
              <w:rPr>
                <w:rFonts w:ascii="PMingLiU" w:hAnsi="PMingLiU"/>
                <w:sz w:val="18"/>
              </w:rPr>
            </w:pPr>
            <w:r>
              <w:rPr>
                <w:rFonts w:ascii="PMingLiU" w:hAnsi="PMingLiU"/>
                <w:w w:val="104"/>
                <w:sz w:val="18"/>
              </w:rPr>
              <w:t>60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18"/>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spacing w:before="99" w:line="295" w:lineRule="auto"/>
              <w:ind w:left="57" w:right="44"/>
              <w:jc w:val="both"/>
              <w:rPr>
                <w:sz w:val="18"/>
              </w:rPr>
            </w:pPr>
            <w:r>
              <w:rPr>
                <w:spacing w:val="2"/>
                <w:sz w:val="18"/>
              </w:rPr>
              <w:t>烈士</w:t>
            </w:r>
            <w:r>
              <w:rPr>
                <w:rFonts w:ascii="PMingLiU" w:eastAsia="PMingLiU" w:hint="eastAsia"/>
                <w:spacing w:val="4"/>
                <w:sz w:val="18"/>
              </w:rPr>
              <w:t>、</w:t>
            </w:r>
            <w:r>
              <w:rPr>
                <w:spacing w:val="2"/>
                <w:sz w:val="18"/>
              </w:rPr>
              <w:t>因公牺牲军人</w:t>
            </w:r>
            <w:r>
              <w:rPr>
                <w:rFonts w:ascii="PMingLiU" w:eastAsia="PMingLiU" w:hint="eastAsia"/>
                <w:spacing w:val="4"/>
                <w:sz w:val="18"/>
              </w:rPr>
              <w:t>、</w:t>
            </w:r>
            <w:r>
              <w:rPr>
                <w:spacing w:val="1"/>
                <w:sz w:val="18"/>
              </w:rPr>
              <w:t>病故军人</w:t>
            </w:r>
            <w:r>
              <w:rPr>
                <w:spacing w:val="7"/>
                <w:sz w:val="18"/>
              </w:rPr>
              <w:t>的父母</w:t>
            </w:r>
            <w:r>
              <w:rPr>
                <w:rFonts w:ascii="PMingLiU" w:eastAsia="PMingLiU" w:hint="eastAsia"/>
                <w:spacing w:val="7"/>
                <w:sz w:val="18"/>
              </w:rPr>
              <w:t>(</w:t>
            </w:r>
            <w:r>
              <w:rPr>
                <w:spacing w:val="8"/>
                <w:sz w:val="18"/>
              </w:rPr>
              <w:t>抚养人</w:t>
            </w:r>
            <w:r>
              <w:rPr>
                <w:rFonts w:ascii="PMingLiU" w:eastAsia="PMingLiU" w:hint="eastAsia"/>
                <w:spacing w:val="8"/>
                <w:sz w:val="18"/>
              </w:rPr>
              <w:t>)、</w:t>
            </w:r>
            <w:r>
              <w:rPr>
                <w:spacing w:val="3"/>
                <w:sz w:val="18"/>
              </w:rPr>
              <w:t>配偶无劳动能</w:t>
            </w:r>
          </w:p>
          <w:p>
            <w:pPr>
              <w:pStyle w:val="17"/>
              <w:spacing w:line="271" w:lineRule="auto"/>
              <w:ind w:left="57" w:right="44"/>
              <w:jc w:val="both"/>
              <w:rPr>
                <w:sz w:val="18"/>
              </w:rPr>
            </w:pPr>
            <w:r>
              <w:rPr>
                <w:sz w:val="18"/>
              </w:rPr>
              <w:t>力</w:t>
            </w:r>
            <w:r>
              <w:rPr>
                <w:rFonts w:ascii="PMingLiU" w:eastAsia="PMingLiU" w:hint="eastAsia"/>
                <w:spacing w:val="4"/>
                <w:sz w:val="18"/>
              </w:rPr>
              <w:t>、</w:t>
            </w:r>
            <w:r>
              <w:rPr>
                <w:spacing w:val="2"/>
                <w:sz w:val="18"/>
              </w:rPr>
              <w:t>无生活费来源</w:t>
            </w:r>
            <w:r>
              <w:rPr>
                <w:rFonts w:ascii="PMingLiU" w:eastAsia="PMingLiU" w:hint="eastAsia"/>
                <w:spacing w:val="4"/>
                <w:sz w:val="18"/>
              </w:rPr>
              <w:t>，</w:t>
            </w:r>
            <w:r>
              <w:rPr>
                <w:spacing w:val="1"/>
                <w:sz w:val="18"/>
              </w:rPr>
              <w:t>或者收入水</w:t>
            </w:r>
            <w:r>
              <w:rPr>
                <w:spacing w:val="16"/>
                <w:sz w:val="18"/>
              </w:rPr>
              <w:t>平低于当地居民平均生活水平</w:t>
            </w:r>
            <w:r>
              <w:rPr>
                <w:sz w:val="18"/>
              </w:rPr>
              <w:t>的</w:t>
            </w:r>
            <w:r>
              <w:rPr>
                <w:rFonts w:ascii="PMingLiU" w:eastAsia="PMingLiU" w:hint="eastAsia"/>
                <w:spacing w:val="-80"/>
                <w:sz w:val="18"/>
              </w:rPr>
              <w:t>；</w:t>
            </w:r>
            <w:r>
              <w:rPr>
                <w:spacing w:val="-8"/>
                <w:sz w:val="18"/>
              </w:rPr>
              <w:t xml:space="preserve">子女未满 </w:t>
            </w:r>
            <w:r>
              <w:rPr>
                <w:rFonts w:ascii="PMingLiU" w:eastAsia="PMingLiU" w:hint="eastAsia"/>
                <w:sz w:val="18"/>
              </w:rPr>
              <w:t>18</w:t>
            </w:r>
            <w:r>
              <w:rPr>
                <w:rFonts w:ascii="PMingLiU" w:eastAsia="PMingLiU" w:hint="eastAsia"/>
                <w:spacing w:val="3"/>
                <w:sz w:val="18"/>
              </w:rPr>
              <w:t xml:space="preserve"> </w:t>
            </w:r>
            <w:r>
              <w:rPr>
                <w:spacing w:val="-6"/>
                <w:sz w:val="18"/>
              </w:rPr>
              <w:t xml:space="preserve">周岁或者已满 </w:t>
            </w:r>
            <w:r>
              <w:rPr>
                <w:rFonts w:ascii="PMingLiU" w:eastAsia="PMingLiU" w:hint="eastAsia"/>
                <w:spacing w:val="-10"/>
                <w:sz w:val="18"/>
              </w:rPr>
              <w:t xml:space="preserve">18 </w:t>
            </w:r>
            <w:r>
              <w:rPr>
                <w:sz w:val="18"/>
              </w:rPr>
              <w:t>周岁但因上学或者残疾无生活费来源的</w:t>
            </w:r>
            <w:r>
              <w:rPr>
                <w:rFonts w:ascii="PMingLiU" w:eastAsia="PMingLiU" w:hint="eastAsia"/>
                <w:spacing w:val="-34"/>
                <w:sz w:val="18"/>
              </w:rPr>
              <w:t>；</w:t>
            </w:r>
            <w:r>
              <w:rPr>
                <w:spacing w:val="-6"/>
                <w:sz w:val="18"/>
              </w:rPr>
              <w:t xml:space="preserve">兄弟姐妹未满 </w:t>
            </w:r>
            <w:r>
              <w:rPr>
                <w:rFonts w:ascii="PMingLiU" w:eastAsia="PMingLiU" w:hint="eastAsia"/>
                <w:sz w:val="18"/>
              </w:rPr>
              <w:t>18</w:t>
            </w:r>
            <w:r>
              <w:rPr>
                <w:rFonts w:ascii="PMingLiU" w:eastAsia="PMingLiU" w:hint="eastAsia"/>
                <w:spacing w:val="1"/>
                <w:sz w:val="18"/>
              </w:rPr>
              <w:t xml:space="preserve"> </w:t>
            </w:r>
            <w:r>
              <w:rPr>
                <w:spacing w:val="-5"/>
                <w:sz w:val="18"/>
              </w:rPr>
              <w:t>周岁或</w:t>
            </w:r>
          </w:p>
          <w:p>
            <w:pPr>
              <w:pStyle w:val="17"/>
              <w:spacing w:before="22"/>
              <w:ind w:left="57"/>
              <w:jc w:val="both"/>
              <w:rPr>
                <w:sz w:val="18"/>
              </w:rPr>
            </w:pPr>
            <w:r>
              <w:rPr>
                <w:spacing w:val="8"/>
                <w:sz w:val="18"/>
              </w:rPr>
              <w:t>者已满</w:t>
            </w:r>
            <w:r>
              <w:rPr>
                <w:rFonts w:ascii="PMingLiU" w:eastAsia="PMingLiU" w:hint="eastAsia"/>
                <w:sz w:val="18"/>
              </w:rPr>
              <w:t>18</w:t>
            </w:r>
            <w:r>
              <w:rPr>
                <w:rFonts w:ascii="PMingLiU" w:eastAsia="PMingLiU" w:hint="eastAsia"/>
                <w:spacing w:val="-9"/>
                <w:sz w:val="18"/>
              </w:rPr>
              <w:t xml:space="preserve"> </w:t>
            </w:r>
            <w:r>
              <w:rPr>
                <w:sz w:val="18"/>
              </w:rPr>
              <w:t>周岁但因上学无生活费</w:t>
            </w:r>
          </w:p>
          <w:p>
            <w:pPr>
              <w:pStyle w:val="17"/>
              <w:spacing w:before="60"/>
              <w:ind w:left="57"/>
              <w:jc w:val="both"/>
              <w:rPr>
                <w:rFonts w:ascii="PMingLiU" w:eastAsia="PMingLiU" w:hint="eastAsia"/>
                <w:sz w:val="18"/>
              </w:rPr>
            </w:pPr>
            <w:r>
              <w:rPr>
                <w:sz w:val="18"/>
              </w:rPr>
              <w:t>来源且由该军人生前供养的</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18"/>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18"/>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18"/>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18"/>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18"/>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18"/>
              </w:rPr>
            </w:pPr>
          </w:p>
          <w:p>
            <w:pPr>
              <w:pStyle w:val="17"/>
              <w:ind w:left="57"/>
              <w:rPr>
                <w:sz w:val="18"/>
              </w:rPr>
            </w:pPr>
            <w:r>
              <w:rPr>
                <w:sz w:val="18"/>
              </w:rPr>
              <w:t>审批表</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18"/>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spacing w:before="151"/>
              <w:ind w:left="56"/>
              <w:rPr>
                <w:sz w:val="18"/>
              </w:rPr>
            </w:pPr>
            <w:r>
              <w:rPr>
                <w:sz w:val="18"/>
              </w:rPr>
              <w:t>与烈士关系证明</w:t>
            </w:r>
          </w:p>
        </w:tc>
        <w:tc>
          <w:tcPr>
            <w:tcW w:w="772" w:type="dxa"/>
            <w:tcBorders>
              <w:top w:val="single" w:sz="4" w:space="0" w:color="000000"/>
              <w:left w:val="single" w:sz="4" w:space="0" w:color="000000"/>
              <w:right w:val="single" w:sz="4" w:space="0" w:color="000000"/>
            </w:tcBorders>
          </w:tcPr>
          <w:p>
            <w:pPr>
              <w:pStyle w:val="17"/>
              <w:spacing w:before="151"/>
              <w:ind w:left="57"/>
              <w:rPr>
                <w:sz w:val="18"/>
              </w:rPr>
            </w:pPr>
            <w:r>
              <w:rPr>
                <w:sz w:val="18"/>
              </w:rPr>
              <w:t>纸质</w:t>
            </w:r>
          </w:p>
        </w:tc>
        <w:tc>
          <w:tcPr>
            <w:tcW w:w="974" w:type="dxa"/>
          </w:tcPr>
          <w:p>
            <w:pPr>
              <w:pStyle w:val="17"/>
              <w:spacing w:before="151"/>
              <w:ind w:left="55"/>
              <w:rPr>
                <w:sz w:val="18"/>
              </w:rPr>
            </w:pPr>
            <w:r>
              <w:rPr>
                <w:sz w:val="18"/>
              </w:rPr>
              <w:t>原件</w:t>
            </w:r>
          </w:p>
        </w:tc>
      </w:tr>
      <w:tr>
        <w:trPr>
          <w:trHeight w:val="53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52"/>
              <w:ind w:left="56"/>
              <w:rPr>
                <w:sz w:val="18"/>
                <w:szCs w:val="2"/>
              </w:rPr>
            </w:pPr>
            <w:r>
              <w:rPr>
                <w:sz w:val="18"/>
              </w:rPr>
              <w:t>身份证</w:t>
            </w:r>
          </w:p>
        </w:tc>
        <w:tc>
          <w:tcPr>
            <w:tcW w:w="772" w:type="dxa"/>
            <w:tcBorders>
              <w:top w:val="single" w:sz="4" w:space="0" w:color="000000"/>
              <w:left w:val="single" w:sz="4" w:space="0" w:color="000000"/>
              <w:right w:val="single" w:sz="4" w:space="0" w:color="000000"/>
            </w:tcBorders>
          </w:tcPr>
          <w:p>
            <w:pPr>
              <w:pStyle w:val="17"/>
              <w:spacing w:before="152"/>
              <w:ind w:left="57"/>
              <w:rPr>
                <w:sz w:val="18"/>
              </w:rPr>
            </w:pPr>
            <w:r>
              <w:rPr>
                <w:sz w:val="18"/>
              </w:rPr>
              <w:t>纸质</w:t>
            </w:r>
          </w:p>
        </w:tc>
        <w:tc>
          <w:tcPr>
            <w:tcW w:w="974" w:type="dxa"/>
          </w:tcPr>
          <w:p>
            <w:pPr>
              <w:pStyle w:val="17"/>
              <w:spacing w:before="152"/>
              <w:ind w:left="55"/>
              <w:rPr>
                <w:sz w:val="18"/>
              </w:rPr>
            </w:pPr>
            <w:r>
              <w:rPr>
                <w:sz w:val="18"/>
              </w:rPr>
              <w:t>原件</w:t>
            </w:r>
          </w:p>
        </w:tc>
      </w:tr>
      <w:tr>
        <w:trPr>
          <w:trHeight w:val="53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51"/>
              <w:ind w:left="56"/>
              <w:rPr>
                <w:sz w:val="18"/>
                <w:szCs w:val="2"/>
              </w:rPr>
            </w:pPr>
            <w:r>
              <w:rPr>
                <w:sz w:val="18"/>
              </w:rPr>
              <w:t>户口本</w:t>
            </w:r>
          </w:p>
        </w:tc>
        <w:tc>
          <w:tcPr>
            <w:tcW w:w="772" w:type="dxa"/>
            <w:tcBorders>
              <w:top w:val="single" w:sz="4" w:space="0" w:color="000000"/>
              <w:left w:val="single" w:sz="4" w:space="0" w:color="000000"/>
              <w:right w:val="single" w:sz="4" w:space="0" w:color="000000"/>
            </w:tcBorders>
          </w:tcPr>
          <w:p>
            <w:pPr>
              <w:pStyle w:val="17"/>
              <w:spacing w:before="151"/>
              <w:ind w:left="57"/>
              <w:rPr>
                <w:sz w:val="18"/>
              </w:rPr>
            </w:pPr>
            <w:r>
              <w:rPr>
                <w:sz w:val="18"/>
              </w:rPr>
              <w:t>纸质</w:t>
            </w:r>
          </w:p>
        </w:tc>
        <w:tc>
          <w:tcPr>
            <w:tcW w:w="974" w:type="dxa"/>
          </w:tcPr>
          <w:p>
            <w:pPr>
              <w:pStyle w:val="17"/>
              <w:spacing w:before="151"/>
              <w:ind w:left="55"/>
              <w:rPr>
                <w:sz w:val="18"/>
              </w:rPr>
            </w:pPr>
            <w:r>
              <w:rPr>
                <w:sz w:val="18"/>
              </w:rPr>
              <w:t>原件</w:t>
            </w:r>
          </w:p>
        </w:tc>
      </w:tr>
      <w:tr>
        <w:trPr>
          <w:trHeight w:val="53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52"/>
              <w:ind w:left="56"/>
              <w:rPr>
                <w:sz w:val="18"/>
                <w:szCs w:val="2"/>
              </w:rPr>
            </w:pPr>
            <w:r>
              <w:rPr>
                <w:sz w:val="18"/>
              </w:rPr>
              <w:t>烈士证明</w:t>
            </w:r>
          </w:p>
        </w:tc>
        <w:tc>
          <w:tcPr>
            <w:tcW w:w="772" w:type="dxa"/>
            <w:tcBorders>
              <w:top w:val="single" w:sz="4" w:space="0" w:color="000000"/>
              <w:left w:val="single" w:sz="4" w:space="0" w:color="000000"/>
              <w:right w:val="single" w:sz="4" w:space="0" w:color="000000"/>
            </w:tcBorders>
          </w:tcPr>
          <w:p>
            <w:pPr>
              <w:pStyle w:val="17"/>
              <w:spacing w:before="152"/>
              <w:ind w:left="57"/>
              <w:rPr>
                <w:sz w:val="18"/>
              </w:rPr>
            </w:pPr>
            <w:r>
              <w:rPr>
                <w:sz w:val="18"/>
              </w:rPr>
              <w:t>纸质</w:t>
            </w:r>
          </w:p>
        </w:tc>
        <w:tc>
          <w:tcPr>
            <w:tcW w:w="974" w:type="dxa"/>
          </w:tcPr>
          <w:p>
            <w:pPr>
              <w:pStyle w:val="17"/>
              <w:spacing w:before="152"/>
              <w:ind w:left="55"/>
              <w:rPr>
                <w:sz w:val="18"/>
              </w:rPr>
            </w:pPr>
            <w:r>
              <w:rPr>
                <w:sz w:val="18"/>
              </w:rPr>
              <w:t>原件</w:t>
            </w:r>
          </w:p>
        </w:tc>
      </w:tr>
      <w:tr>
        <w:trPr>
          <w:trHeight w:val="57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3"/>
              <w:rPr>
                <w:rFonts w:ascii="PMingLiU" w:hAnsi="PMingLiU"/>
                <w:sz w:val="12"/>
                <w:szCs w:val="2"/>
              </w:rPr>
            </w:pPr>
          </w:p>
          <w:p>
            <w:pPr>
              <w:pStyle w:val="17"/>
              <w:spacing w:before="1"/>
              <w:ind w:left="56"/>
              <w:rPr>
                <w:sz w:val="18"/>
              </w:rPr>
            </w:pPr>
            <w:r>
              <w:rPr>
                <w:sz w:val="18"/>
              </w:rPr>
              <w:t>个人申请</w:t>
            </w:r>
          </w:p>
        </w:tc>
        <w:tc>
          <w:tcPr>
            <w:tcW w:w="772" w:type="dxa"/>
            <w:tcBorders>
              <w:top w:val="single" w:sz="4" w:space="0" w:color="000000"/>
              <w:left w:val="single" w:sz="4" w:space="0" w:color="000000"/>
              <w:right w:val="single" w:sz="4" w:space="0" w:color="000000"/>
            </w:tcBorders>
          </w:tcPr>
          <w:p>
            <w:pPr>
              <w:pStyle w:val="17"/>
              <w:spacing w:before="3"/>
              <w:rPr>
                <w:rFonts w:ascii="PMingLiU" w:hAnsi="PMingLiU"/>
                <w:sz w:val="12"/>
              </w:rPr>
            </w:pPr>
          </w:p>
          <w:p>
            <w:pPr>
              <w:pStyle w:val="17"/>
              <w:spacing w:before="1"/>
              <w:ind w:left="57"/>
              <w:rPr>
                <w:sz w:val="18"/>
              </w:rPr>
            </w:pPr>
            <w:r>
              <w:rPr>
                <w:sz w:val="18"/>
              </w:rPr>
              <w:t>纸质</w:t>
            </w:r>
          </w:p>
        </w:tc>
        <w:tc>
          <w:tcPr>
            <w:tcW w:w="974" w:type="dxa"/>
          </w:tcPr>
          <w:p>
            <w:pPr>
              <w:pStyle w:val="17"/>
              <w:spacing w:before="3"/>
              <w:rPr>
                <w:rFonts w:ascii="PMingLiU" w:hAnsi="PMingLiU"/>
                <w:sz w:val="12"/>
              </w:rPr>
            </w:pPr>
          </w:p>
          <w:p>
            <w:pPr>
              <w:pStyle w:val="17"/>
              <w:spacing w:before="1"/>
              <w:ind w:left="55"/>
              <w:rPr>
                <w:sz w:val="18"/>
              </w:rPr>
            </w:pPr>
            <w:r>
              <w:rPr>
                <w:sz w:val="18"/>
              </w:rPr>
              <w:t>原件</w:t>
            </w:r>
          </w:p>
        </w:tc>
      </w:tr>
      <w:tr>
        <w:trPr>
          <w:trHeight w:val="1590"/>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2"/>
              <w:rPr>
                <w:rFonts w:ascii="PMingLiU" w:hAnsi="PMingLiU"/>
                <w:sz w:val="25"/>
              </w:rPr>
            </w:pPr>
          </w:p>
          <w:p>
            <w:pPr>
              <w:pStyle w:val="17"/>
              <w:ind w:left="131"/>
              <w:rPr>
                <w:rFonts w:ascii="PMingLiU" w:hAnsi="PMingLiU"/>
                <w:sz w:val="18"/>
              </w:rPr>
            </w:pPr>
            <w:r>
              <w:rPr>
                <w:rFonts w:ascii="PMingLiU" w:hAnsi="PMingLiU"/>
                <w:w w:val="104"/>
                <w:sz w:val="18"/>
              </w:rPr>
              <w:t>858</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4"/>
              </w:rPr>
            </w:pPr>
          </w:p>
          <w:p>
            <w:pPr>
              <w:pStyle w:val="17"/>
              <w:spacing w:line="274" w:lineRule="auto"/>
              <w:ind w:left="57" w:right="43"/>
              <w:jc w:val="both"/>
              <w:rPr>
                <w:sz w:val="18"/>
              </w:rPr>
            </w:pPr>
            <w:r>
              <w:rPr>
                <w:spacing w:val="8"/>
                <w:sz w:val="18"/>
              </w:rPr>
              <w:t>烈士遗属</w:t>
            </w:r>
            <w:r>
              <w:rPr>
                <w:rFonts w:ascii="PMingLiU" w:eastAsia="PMingLiU" w:hint="eastAsia"/>
                <w:spacing w:val="9"/>
                <w:sz w:val="18"/>
              </w:rPr>
              <w:t>、</w:t>
            </w:r>
            <w:r>
              <w:rPr>
                <w:spacing w:val="-1"/>
                <w:sz w:val="18"/>
              </w:rPr>
              <w:t>因公</w:t>
            </w:r>
            <w:r>
              <w:rPr>
                <w:spacing w:val="8"/>
                <w:sz w:val="18"/>
              </w:rPr>
              <w:t>牺牲军人遗属</w:t>
            </w:r>
            <w:r>
              <w:rPr>
                <w:rFonts w:ascii="PMingLiU" w:eastAsia="PMingLiU" w:hint="eastAsia"/>
                <w:spacing w:val="-11"/>
                <w:sz w:val="18"/>
              </w:rPr>
              <w:t>、</w:t>
            </w:r>
            <w:r>
              <w:rPr>
                <w:spacing w:val="5"/>
                <w:sz w:val="18"/>
              </w:rPr>
              <w:t>病故军人遗属定</w:t>
            </w:r>
          </w:p>
          <w:p>
            <w:pPr>
              <w:pStyle w:val="17"/>
              <w:spacing w:line="205" w:lineRule="exact"/>
              <w:ind w:left="57"/>
              <w:jc w:val="both"/>
              <w:rPr>
                <w:sz w:val="18"/>
              </w:rPr>
            </w:pPr>
            <w:r>
              <w:rPr>
                <w:sz w:val="18"/>
              </w:rPr>
              <w:t>期抚恤金的给付</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25"/>
              </w:rPr>
            </w:pPr>
          </w:p>
          <w:p>
            <w:pPr>
              <w:pStyle w:val="17"/>
              <w:spacing w:line="242" w:lineRule="auto"/>
              <w:ind w:left="56" w:right="45"/>
              <w:rPr>
                <w:sz w:val="18"/>
              </w:rPr>
            </w:pPr>
            <w:r>
              <w:rPr>
                <w:sz w:val="18"/>
              </w:rPr>
              <w:t>行 政给付</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5"/>
              </w:rPr>
            </w:pPr>
          </w:p>
          <w:p>
            <w:pPr>
              <w:pStyle w:val="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2"/>
              <w:rPr>
                <w:rFonts w:ascii="PMingLiU" w:hAnsi="PMingLiU"/>
                <w:sz w:val="14"/>
              </w:rPr>
            </w:pPr>
          </w:p>
          <w:p>
            <w:pPr>
              <w:pStyle w:val="17"/>
              <w:spacing w:line="295" w:lineRule="auto"/>
              <w:ind w:left="56" w:right="45"/>
              <w:rPr>
                <w:rFonts w:ascii="PMingLiU" w:eastAsia="PMingLiU" w:hint="eastAsia"/>
                <w:sz w:val="18"/>
              </w:rPr>
            </w:pPr>
            <w:r>
              <w:rPr>
                <w:rFonts w:ascii="PMingLiU" w:eastAsia="PMingLiU" w:hint="eastAsia"/>
                <w:sz w:val="18"/>
              </w:rPr>
              <w:t>《</w:t>
            </w:r>
            <w:r>
              <w:rPr>
                <w:sz w:val="18"/>
              </w:rPr>
              <w:t>军人抚恤优待条例</w:t>
            </w:r>
            <w:r>
              <w:rPr>
                <w:rFonts w:ascii="PMingLiU" w:eastAsia="PMingLiU" w:hint="eastAsia"/>
                <w:sz w:val="18"/>
              </w:rPr>
              <w:t>》（</w:t>
            </w:r>
            <w:r>
              <w:rPr>
                <w:sz w:val="18"/>
              </w:rPr>
              <w:t>国务院</w:t>
            </w:r>
            <w:r>
              <w:rPr>
                <w:w w:val="104"/>
                <w:sz w:val="18"/>
              </w:rPr>
              <w:t xml:space="preserve">令第 </w:t>
            </w:r>
            <w:r>
              <w:rPr>
                <w:rFonts w:ascii="PMingLiU" w:eastAsia="PMingLiU" w:hint="eastAsia"/>
                <w:w w:val="104"/>
                <w:sz w:val="18"/>
              </w:rPr>
              <w:t xml:space="preserve">709 </w:t>
            </w:r>
            <w:r>
              <w:rPr>
                <w:w w:val="104"/>
                <w:sz w:val="18"/>
              </w:rPr>
              <w:t>号</w:t>
            </w:r>
            <w:r>
              <w:rPr>
                <w:rFonts w:ascii="PMingLiU" w:eastAsia="PMingLiU" w:hint="eastAsia"/>
                <w:w w:val="104"/>
                <w:sz w:val="18"/>
              </w:rPr>
              <w:t>）</w:t>
            </w:r>
            <w:r>
              <w:rPr>
                <w:w w:val="104"/>
                <w:sz w:val="18"/>
              </w:rPr>
              <w:t>第十六条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2"/>
              <w:rPr>
                <w:rFonts w:ascii="PMingLiU" w:hAnsi="PMingLiU"/>
                <w:sz w:val="25"/>
              </w:rPr>
            </w:pPr>
          </w:p>
          <w:p>
            <w:pPr>
              <w:pStyle w:val="17"/>
              <w:ind w:left="55"/>
              <w:rPr>
                <w:rFonts w:ascii="PMingLiU" w:hAnsi="PMingLiU"/>
                <w:sz w:val="18"/>
              </w:rPr>
            </w:pPr>
            <w:r>
              <w:rPr>
                <w:rFonts w:ascii="PMingLiU" w:hAnsi="PMingLiU"/>
                <w:w w:val="104"/>
                <w:sz w:val="18"/>
              </w:rPr>
              <w:t>60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5"/>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spacing w:before="11"/>
              <w:rPr>
                <w:rFonts w:ascii="PMingLiU" w:hAnsi="PMingLiU"/>
                <w:sz w:val="22"/>
              </w:rPr>
            </w:pPr>
          </w:p>
          <w:p>
            <w:pPr>
              <w:pStyle w:val="17"/>
              <w:spacing w:line="293" w:lineRule="auto"/>
              <w:ind w:left="57" w:right="44"/>
              <w:jc w:val="both"/>
              <w:rPr>
                <w:sz w:val="18"/>
              </w:rPr>
            </w:pPr>
            <w:r>
              <w:rPr>
                <w:spacing w:val="2"/>
                <w:sz w:val="18"/>
              </w:rPr>
              <w:t>烈士</w:t>
            </w:r>
            <w:r>
              <w:rPr>
                <w:rFonts w:ascii="PMingLiU" w:eastAsia="PMingLiU" w:hint="eastAsia"/>
                <w:spacing w:val="4"/>
                <w:sz w:val="18"/>
              </w:rPr>
              <w:t>、</w:t>
            </w:r>
            <w:r>
              <w:rPr>
                <w:spacing w:val="2"/>
                <w:sz w:val="18"/>
              </w:rPr>
              <w:t>因公牺牲军人</w:t>
            </w:r>
            <w:r>
              <w:rPr>
                <w:rFonts w:ascii="PMingLiU" w:eastAsia="PMingLiU" w:hint="eastAsia"/>
                <w:spacing w:val="4"/>
                <w:sz w:val="18"/>
              </w:rPr>
              <w:t>、</w:t>
            </w:r>
            <w:r>
              <w:rPr>
                <w:spacing w:val="1"/>
                <w:sz w:val="18"/>
              </w:rPr>
              <w:t>病故军人</w:t>
            </w:r>
            <w:r>
              <w:rPr>
                <w:spacing w:val="7"/>
                <w:sz w:val="18"/>
              </w:rPr>
              <w:t>的父母</w:t>
            </w:r>
            <w:r>
              <w:rPr>
                <w:rFonts w:ascii="PMingLiU" w:eastAsia="PMingLiU" w:hint="eastAsia"/>
                <w:spacing w:val="7"/>
                <w:sz w:val="18"/>
              </w:rPr>
              <w:t>(</w:t>
            </w:r>
            <w:r>
              <w:rPr>
                <w:spacing w:val="8"/>
                <w:sz w:val="18"/>
              </w:rPr>
              <w:t>抚养人</w:t>
            </w:r>
            <w:r>
              <w:rPr>
                <w:rFonts w:ascii="PMingLiU" w:eastAsia="PMingLiU" w:hint="eastAsia"/>
                <w:spacing w:val="8"/>
                <w:sz w:val="18"/>
              </w:rPr>
              <w:t>)、</w:t>
            </w:r>
            <w:r>
              <w:rPr>
                <w:spacing w:val="3"/>
                <w:sz w:val="18"/>
              </w:rPr>
              <w:t>配偶无劳动能</w:t>
            </w:r>
          </w:p>
          <w:p>
            <w:pPr>
              <w:pStyle w:val="17"/>
              <w:spacing w:before="5" w:line="271" w:lineRule="auto"/>
              <w:ind w:left="57" w:right="44"/>
              <w:jc w:val="both"/>
              <w:rPr>
                <w:sz w:val="18"/>
              </w:rPr>
            </w:pPr>
            <w:r>
              <w:rPr>
                <w:sz w:val="18"/>
              </w:rPr>
              <w:t>力</w:t>
            </w:r>
            <w:r>
              <w:rPr>
                <w:rFonts w:ascii="PMingLiU" w:eastAsia="PMingLiU" w:hint="eastAsia"/>
                <w:spacing w:val="4"/>
                <w:sz w:val="18"/>
              </w:rPr>
              <w:t>、</w:t>
            </w:r>
            <w:r>
              <w:rPr>
                <w:spacing w:val="2"/>
                <w:sz w:val="18"/>
              </w:rPr>
              <w:t>无生活费来源</w:t>
            </w:r>
            <w:r>
              <w:rPr>
                <w:rFonts w:ascii="PMingLiU" w:eastAsia="PMingLiU" w:hint="eastAsia"/>
                <w:spacing w:val="4"/>
                <w:sz w:val="18"/>
              </w:rPr>
              <w:t>，</w:t>
            </w:r>
            <w:r>
              <w:rPr>
                <w:spacing w:val="1"/>
                <w:sz w:val="18"/>
              </w:rPr>
              <w:t>或者收入水</w:t>
            </w:r>
            <w:r>
              <w:rPr>
                <w:spacing w:val="16"/>
                <w:sz w:val="18"/>
              </w:rPr>
              <w:t>平低于当地居民平均生活水平</w:t>
            </w:r>
            <w:r>
              <w:rPr>
                <w:sz w:val="18"/>
              </w:rPr>
              <w:t>的</w:t>
            </w:r>
            <w:r>
              <w:rPr>
                <w:rFonts w:ascii="PMingLiU" w:eastAsia="PMingLiU" w:hint="eastAsia"/>
                <w:spacing w:val="-80"/>
                <w:sz w:val="18"/>
              </w:rPr>
              <w:t>；</w:t>
            </w:r>
            <w:r>
              <w:rPr>
                <w:spacing w:val="-8"/>
                <w:sz w:val="18"/>
              </w:rPr>
              <w:t xml:space="preserve">子女未满 </w:t>
            </w:r>
            <w:r>
              <w:rPr>
                <w:rFonts w:ascii="PMingLiU" w:eastAsia="PMingLiU" w:hint="eastAsia"/>
                <w:sz w:val="18"/>
              </w:rPr>
              <w:t>18</w:t>
            </w:r>
            <w:r>
              <w:rPr>
                <w:rFonts w:ascii="PMingLiU" w:eastAsia="PMingLiU" w:hint="eastAsia"/>
                <w:spacing w:val="3"/>
                <w:sz w:val="18"/>
              </w:rPr>
              <w:t xml:space="preserve"> </w:t>
            </w:r>
            <w:r>
              <w:rPr>
                <w:spacing w:val="-6"/>
                <w:sz w:val="18"/>
              </w:rPr>
              <w:t xml:space="preserve">周岁或者已满 </w:t>
            </w:r>
            <w:r>
              <w:rPr>
                <w:rFonts w:ascii="PMingLiU" w:eastAsia="PMingLiU" w:hint="eastAsia"/>
                <w:spacing w:val="-10"/>
                <w:sz w:val="18"/>
              </w:rPr>
              <w:t xml:space="preserve">18 </w:t>
            </w:r>
            <w:r>
              <w:rPr>
                <w:sz w:val="18"/>
              </w:rPr>
              <w:t>周岁但因上学或者残疾无生活费来源的</w:t>
            </w:r>
            <w:r>
              <w:rPr>
                <w:rFonts w:ascii="PMingLiU" w:eastAsia="PMingLiU" w:hint="eastAsia"/>
                <w:spacing w:val="-34"/>
                <w:sz w:val="18"/>
              </w:rPr>
              <w:t>；</w:t>
            </w:r>
            <w:r>
              <w:rPr>
                <w:spacing w:val="-6"/>
                <w:sz w:val="18"/>
              </w:rPr>
              <w:t xml:space="preserve">兄弟姐妹未满 </w:t>
            </w:r>
            <w:r>
              <w:rPr>
                <w:rFonts w:ascii="PMingLiU" w:eastAsia="PMingLiU" w:hint="eastAsia"/>
                <w:sz w:val="18"/>
              </w:rPr>
              <w:t>18</w:t>
            </w:r>
            <w:r>
              <w:rPr>
                <w:rFonts w:ascii="PMingLiU" w:eastAsia="PMingLiU" w:hint="eastAsia"/>
                <w:spacing w:val="1"/>
                <w:sz w:val="18"/>
              </w:rPr>
              <w:t xml:space="preserve"> </w:t>
            </w:r>
            <w:r>
              <w:rPr>
                <w:spacing w:val="-5"/>
                <w:sz w:val="18"/>
              </w:rPr>
              <w:t>周岁或</w:t>
            </w:r>
          </w:p>
          <w:p>
            <w:pPr>
              <w:pStyle w:val="17"/>
              <w:spacing w:before="22" w:line="295" w:lineRule="auto"/>
              <w:ind w:left="57" w:right="46"/>
              <w:jc w:val="both"/>
              <w:rPr>
                <w:rFonts w:ascii="PMingLiU" w:eastAsia="PMingLiU" w:hint="eastAsia"/>
                <w:sz w:val="18"/>
              </w:rPr>
            </w:pPr>
            <w:r>
              <w:rPr>
                <w:sz w:val="18"/>
              </w:rPr>
              <w:t>者已满</w:t>
            </w:r>
            <w:r>
              <w:rPr>
                <w:rFonts w:ascii="PMingLiU" w:eastAsia="PMingLiU" w:hint="eastAsia"/>
                <w:sz w:val="18"/>
              </w:rPr>
              <w:t xml:space="preserve">18 </w:t>
            </w:r>
            <w:r>
              <w:rPr>
                <w:sz w:val="18"/>
              </w:rPr>
              <w:t>周岁但因上学无生活费来源且由该军人生前供养的</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5"/>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5"/>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5"/>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5"/>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5"/>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5"/>
              </w:rPr>
            </w:pPr>
          </w:p>
          <w:p>
            <w:pPr>
              <w:pStyle w:val="17"/>
              <w:ind w:left="57"/>
              <w:rPr>
                <w:sz w:val="18"/>
              </w:rPr>
            </w:pPr>
            <w:r>
              <w:rPr>
                <w:sz w:val="18"/>
              </w:rPr>
              <w:t>无</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5"/>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7"/>
              <w:rPr>
                <w:rFonts w:ascii="PMingLiU" w:hAnsi="PMingLiU"/>
                <w:sz w:val="12"/>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7"/>
              <w:rPr>
                <w:rFonts w:ascii="PMingLiU" w:hAnsi="PMingLiU"/>
                <w:sz w:val="12"/>
              </w:rPr>
            </w:pPr>
          </w:p>
          <w:p>
            <w:pPr>
              <w:pStyle w:val="17"/>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18"/>
              </w:rPr>
            </w:pPr>
          </w:p>
          <w:p>
            <w:pPr>
              <w:pStyle w:val="17"/>
              <w:spacing w:before="7"/>
              <w:rPr>
                <w:rFonts w:ascii="PMingLiU" w:hAnsi="PMingLiU"/>
                <w:sz w:val="12"/>
              </w:rPr>
            </w:pPr>
          </w:p>
          <w:p>
            <w:pPr>
              <w:pStyle w:val="17"/>
              <w:ind w:left="55"/>
              <w:rPr>
                <w:sz w:val="18"/>
              </w:rPr>
            </w:pPr>
            <w:r>
              <w:rPr>
                <w:sz w:val="18"/>
              </w:rPr>
              <w:t>原件</w:t>
            </w:r>
          </w:p>
        </w:tc>
      </w:tr>
      <w:tr>
        <w:trPr>
          <w:trHeight w:val="159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8"/>
                <w:szCs w:val="2"/>
              </w:rPr>
            </w:pPr>
          </w:p>
          <w:p>
            <w:pPr>
              <w:pStyle w:val="17"/>
              <w:rPr>
                <w:rFonts w:ascii="PMingLiU" w:hAnsi="PMingLiU"/>
                <w:sz w:val="18"/>
              </w:rPr>
            </w:pPr>
          </w:p>
          <w:p>
            <w:pPr>
              <w:pStyle w:val="17"/>
              <w:spacing w:before="8"/>
              <w:rPr>
                <w:rFonts w:ascii="PMingLiU" w:hAnsi="PMingLiU"/>
                <w:sz w:val="12"/>
              </w:rPr>
            </w:pPr>
          </w:p>
          <w:p>
            <w:pPr>
              <w:pStyle w:val="17"/>
              <w:ind w:left="56"/>
              <w:rPr>
                <w:sz w:val="18"/>
              </w:rPr>
            </w:pPr>
            <w:r>
              <w:rPr>
                <w:sz w:val="18"/>
              </w:rPr>
              <w:t>户口本</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8"/>
              <w:rPr>
                <w:rFonts w:ascii="PMingLiU" w:hAnsi="PMingLiU"/>
                <w:sz w:val="12"/>
              </w:rPr>
            </w:pPr>
          </w:p>
          <w:p>
            <w:pPr>
              <w:pStyle w:val="17"/>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18"/>
              </w:rPr>
            </w:pPr>
          </w:p>
          <w:p>
            <w:pPr>
              <w:pStyle w:val="17"/>
              <w:spacing w:before="8"/>
              <w:rPr>
                <w:rFonts w:ascii="PMingLiU" w:hAnsi="PMingLiU"/>
                <w:sz w:val="12"/>
              </w:rPr>
            </w:pPr>
          </w:p>
          <w:p>
            <w:pPr>
              <w:pStyle w:val="17"/>
              <w:ind w:left="55"/>
              <w:rPr>
                <w:sz w:val="18"/>
              </w:rPr>
            </w:pPr>
            <w:r>
              <w:rPr>
                <w:sz w:val="18"/>
              </w:rPr>
              <w:t>原件</w:t>
            </w:r>
          </w:p>
        </w:tc>
      </w:tr>
      <w:tr>
        <w:trPr>
          <w:trHeight w:val="534"/>
        </w:trPr>
        <w:tc>
          <w:tcPr>
            <w:tcW w:w="537" w:type="dxa"/>
            <w:vMerge w:val="restart"/>
          </w:tcPr>
          <w:p>
            <w:pPr>
              <w:pStyle w:val="17"/>
              <w:rPr>
                <w:rFonts w:ascii="PMingLiU" w:hAnsi="PMingLiU"/>
                <w:sz w:val="20"/>
              </w:rPr>
            </w:pPr>
          </w:p>
          <w:p>
            <w:pPr>
              <w:pStyle w:val="17"/>
              <w:spacing w:before="146"/>
              <w:ind w:left="131"/>
              <w:rPr>
                <w:rFonts w:ascii="PMingLiU" w:hAnsi="PMingLiU"/>
                <w:sz w:val="18"/>
              </w:rPr>
            </w:pPr>
            <w:r>
              <w:rPr>
                <w:rFonts w:ascii="PMingLiU" w:hAnsi="PMingLiU"/>
                <w:w w:val="104"/>
                <w:sz w:val="18"/>
              </w:rPr>
              <w:t>859</w:t>
            </w:r>
          </w:p>
        </w:tc>
        <w:tc>
          <w:tcPr>
            <w:tcW w:w="1431" w:type="dxa"/>
            <w:vMerge w:val="restart"/>
            <w:tcBorders>
              <w:top w:val="single" w:sz="4" w:space="0" w:color="000000"/>
              <w:left w:val="single" w:sz="4" w:space="0" w:color="000000"/>
              <w:right w:val="single" w:sz="4" w:space="0" w:color="000000"/>
            </w:tcBorders>
          </w:tcPr>
          <w:p>
            <w:pPr>
              <w:pStyle w:val="17"/>
              <w:spacing w:before="6"/>
              <w:rPr>
                <w:rFonts w:ascii="PMingLiU" w:hAnsi="PMingLiU"/>
                <w:sz w:val="13"/>
              </w:rPr>
            </w:pPr>
          </w:p>
          <w:p>
            <w:pPr>
              <w:pStyle w:val="17"/>
              <w:spacing w:line="242" w:lineRule="auto"/>
              <w:ind w:left="57" w:right="43"/>
              <w:jc w:val="both"/>
              <w:rPr>
                <w:sz w:val="18"/>
              </w:rPr>
            </w:pPr>
            <w:r>
              <w:rPr>
                <w:sz w:val="18"/>
              </w:rPr>
              <w:t>退出现役的残疾军人残疾抚恤金的给付</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spacing w:before="12"/>
              <w:rPr>
                <w:rFonts w:ascii="PMingLiU" w:hAnsi="PMingLiU"/>
                <w:sz w:val="21"/>
              </w:rPr>
            </w:pPr>
          </w:p>
          <w:p>
            <w:pPr>
              <w:pStyle w:val="17"/>
              <w:spacing w:line="242" w:lineRule="auto"/>
              <w:ind w:left="56" w:right="45"/>
              <w:rPr>
                <w:sz w:val="18"/>
              </w:rPr>
            </w:pPr>
            <w:r>
              <w:rPr>
                <w:sz w:val="18"/>
              </w:rPr>
              <w:t>行 政给付</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4"/>
              <w:rPr>
                <w:rFonts w:ascii="PMingLiU" w:hAnsi="PMingLiU"/>
                <w:sz w:val="12"/>
              </w:rPr>
            </w:pPr>
          </w:p>
          <w:p>
            <w:pPr>
              <w:pStyle w:val="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spacing w:before="4"/>
              <w:rPr>
                <w:rFonts w:ascii="PMingLiU" w:hAnsi="PMingLiU"/>
                <w:sz w:val="19"/>
              </w:rPr>
            </w:pPr>
          </w:p>
          <w:p>
            <w:pPr>
              <w:pStyle w:val="17"/>
              <w:spacing w:line="295" w:lineRule="auto"/>
              <w:ind w:left="56" w:right="45"/>
              <w:rPr>
                <w:rFonts w:ascii="PMingLiU" w:eastAsia="PMingLiU" w:hint="eastAsia"/>
                <w:sz w:val="18"/>
              </w:rPr>
            </w:pPr>
            <w:r>
              <w:rPr>
                <w:rFonts w:ascii="PMingLiU" w:eastAsia="PMingLiU" w:hint="eastAsia"/>
                <w:sz w:val="18"/>
              </w:rPr>
              <w:t>《</w:t>
            </w:r>
            <w:r>
              <w:rPr>
                <w:sz w:val="18"/>
              </w:rPr>
              <w:t>军人抚恤优待条例</w:t>
            </w:r>
            <w:r>
              <w:rPr>
                <w:rFonts w:ascii="PMingLiU" w:eastAsia="PMingLiU" w:hint="eastAsia"/>
                <w:sz w:val="18"/>
              </w:rPr>
              <w:t>》（</w:t>
            </w:r>
            <w:r>
              <w:rPr>
                <w:sz w:val="18"/>
              </w:rPr>
              <w:t>国务院</w:t>
            </w:r>
            <w:r>
              <w:rPr>
                <w:w w:val="104"/>
                <w:sz w:val="18"/>
              </w:rPr>
              <w:t xml:space="preserve">令第 </w:t>
            </w:r>
            <w:r>
              <w:rPr>
                <w:rFonts w:ascii="PMingLiU" w:eastAsia="PMingLiU" w:hint="eastAsia"/>
                <w:w w:val="104"/>
                <w:sz w:val="18"/>
              </w:rPr>
              <w:t xml:space="preserve">709 </w:t>
            </w:r>
            <w:r>
              <w:rPr>
                <w:w w:val="104"/>
                <w:sz w:val="18"/>
              </w:rPr>
              <w:t>号</w:t>
            </w:r>
            <w:r>
              <w:rPr>
                <w:rFonts w:ascii="PMingLiU" w:eastAsia="PMingLiU" w:hint="eastAsia"/>
                <w:w w:val="104"/>
                <w:sz w:val="18"/>
              </w:rPr>
              <w:t>）</w:t>
            </w:r>
            <w:r>
              <w:rPr>
                <w:w w:val="104"/>
                <w:sz w:val="18"/>
              </w:rPr>
              <w:t>第二十六条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spacing w:before="146"/>
              <w:ind w:left="55"/>
              <w:rPr>
                <w:rFonts w:ascii="PMingLiU" w:hAnsi="PMingLiU"/>
                <w:sz w:val="18"/>
              </w:rPr>
            </w:pPr>
            <w:r>
              <w:rPr>
                <w:rFonts w:ascii="PMingLiU" w:hAnsi="PMingLiU"/>
                <w:w w:val="104"/>
                <w:sz w:val="18"/>
              </w:rPr>
              <w:t>60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4"/>
              <w:rPr>
                <w:rFonts w:ascii="PMingLiU" w:hAnsi="PMingLiU"/>
                <w:sz w:val="12"/>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spacing w:before="146"/>
              <w:ind w:left="57"/>
              <w:rPr>
                <w:sz w:val="18"/>
              </w:rPr>
            </w:pPr>
            <w:r>
              <w:rPr>
                <w:rFonts w:ascii="PMingLiU" w:eastAsia="PMingLiU" w:hAnsi="PMingLiU" w:hint="eastAsia"/>
                <w:sz w:val="18"/>
              </w:rPr>
              <w:t xml:space="preserve">1—10 </w:t>
            </w:r>
            <w:r>
              <w:rPr>
                <w:sz w:val="18"/>
              </w:rPr>
              <w:t>级残疾军人</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4"/>
              <w:rPr>
                <w:rFonts w:ascii="PMingLiU" w:hAnsi="PMingLiU"/>
                <w:sz w:val="12"/>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4"/>
              <w:rPr>
                <w:rFonts w:ascii="PMingLiU" w:hAnsi="PMingLiU"/>
                <w:sz w:val="12"/>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4"/>
              <w:rPr>
                <w:rFonts w:ascii="PMingLiU" w:hAnsi="PMingLiU"/>
                <w:sz w:val="12"/>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4"/>
              <w:rPr>
                <w:rFonts w:ascii="PMingLiU" w:hAnsi="PMingLiU"/>
                <w:sz w:val="12"/>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4"/>
              <w:rPr>
                <w:rFonts w:ascii="PMingLiU" w:hAnsi="PMingLiU"/>
                <w:sz w:val="12"/>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spacing w:before="12"/>
              <w:rPr>
                <w:rFonts w:ascii="PMingLiU" w:hAnsi="PMingLiU"/>
                <w:sz w:val="21"/>
              </w:rPr>
            </w:pPr>
          </w:p>
          <w:p>
            <w:pPr>
              <w:pStyle w:val="17"/>
              <w:spacing w:line="242" w:lineRule="auto"/>
              <w:ind w:left="57" w:right="43"/>
              <w:rPr>
                <w:sz w:val="18"/>
              </w:rPr>
            </w:pPr>
            <w:r>
              <w:rPr>
                <w:sz w:val="18"/>
              </w:rPr>
              <w:t>伤残关系转移审批</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4"/>
              <w:rPr>
                <w:rFonts w:ascii="PMingLiU" w:hAnsi="PMingLiU"/>
                <w:sz w:val="12"/>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spacing w:before="150"/>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spacing w:before="150"/>
              <w:ind w:left="57"/>
              <w:rPr>
                <w:sz w:val="18"/>
              </w:rPr>
            </w:pPr>
            <w:r>
              <w:rPr>
                <w:sz w:val="18"/>
              </w:rPr>
              <w:t>纸质</w:t>
            </w:r>
          </w:p>
        </w:tc>
        <w:tc>
          <w:tcPr>
            <w:tcW w:w="974" w:type="dxa"/>
          </w:tcPr>
          <w:p>
            <w:pPr>
              <w:pStyle w:val="17"/>
              <w:spacing w:before="150"/>
              <w:ind w:left="55"/>
              <w:rPr>
                <w:sz w:val="18"/>
              </w:rPr>
            </w:pPr>
            <w:r>
              <w:rPr>
                <w:sz w:val="18"/>
              </w:rPr>
              <w:t>原件</w:t>
            </w:r>
          </w:p>
        </w:tc>
      </w:tr>
      <w:tr>
        <w:trPr>
          <w:trHeight w:val="53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51"/>
              <w:ind w:left="56"/>
              <w:rPr>
                <w:sz w:val="18"/>
                <w:szCs w:val="2"/>
              </w:rPr>
            </w:pPr>
            <w:r>
              <w:rPr>
                <w:sz w:val="18"/>
              </w:rPr>
              <w:t>户口本</w:t>
            </w:r>
          </w:p>
        </w:tc>
        <w:tc>
          <w:tcPr>
            <w:tcW w:w="772" w:type="dxa"/>
            <w:tcBorders>
              <w:top w:val="single" w:sz="4" w:space="0" w:color="000000"/>
              <w:left w:val="single" w:sz="4" w:space="0" w:color="000000"/>
              <w:right w:val="single" w:sz="4" w:space="0" w:color="000000"/>
            </w:tcBorders>
          </w:tcPr>
          <w:p>
            <w:pPr>
              <w:pStyle w:val="17"/>
              <w:spacing w:before="151"/>
              <w:ind w:left="57"/>
              <w:rPr>
                <w:sz w:val="18"/>
              </w:rPr>
            </w:pPr>
            <w:r>
              <w:rPr>
                <w:sz w:val="18"/>
              </w:rPr>
              <w:t>纸质</w:t>
            </w:r>
          </w:p>
        </w:tc>
        <w:tc>
          <w:tcPr>
            <w:tcW w:w="974" w:type="dxa"/>
          </w:tcPr>
          <w:p>
            <w:pPr>
              <w:pStyle w:val="17"/>
              <w:spacing w:before="151"/>
              <w:ind w:left="55"/>
              <w:rPr>
                <w:sz w:val="18"/>
              </w:rPr>
            </w:pPr>
            <w:r>
              <w:rPr>
                <w:sz w:val="18"/>
              </w:rPr>
              <w:t>原件</w:t>
            </w:r>
          </w:p>
        </w:tc>
      </w:tr>
      <w:tr>
        <w:trPr>
          <w:trHeight w:val="780"/>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5"/>
              <w:rPr>
                <w:rFonts w:ascii="PMingLiU" w:hAnsi="PMingLiU"/>
                <w:sz w:val="16"/>
              </w:rPr>
            </w:pPr>
          </w:p>
          <w:p>
            <w:pPr>
              <w:pStyle w:val="17"/>
              <w:ind w:left="131"/>
              <w:rPr>
                <w:rFonts w:ascii="PMingLiU" w:hAnsi="PMingLiU"/>
                <w:sz w:val="18"/>
              </w:rPr>
            </w:pPr>
            <w:r>
              <w:rPr>
                <w:rFonts w:ascii="PMingLiU" w:hAnsi="PMingLiU"/>
                <w:w w:val="104"/>
                <w:sz w:val="18"/>
              </w:rPr>
              <w:t>860</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1"/>
              <w:rPr>
                <w:rFonts w:ascii="PMingLiU" w:hAnsi="PMingLiU"/>
                <w:sz w:val="13"/>
              </w:rPr>
            </w:pPr>
          </w:p>
          <w:p>
            <w:pPr>
              <w:pStyle w:val="17"/>
              <w:spacing w:line="242" w:lineRule="auto"/>
              <w:ind w:left="57" w:right="43"/>
              <w:rPr>
                <w:sz w:val="18"/>
              </w:rPr>
            </w:pPr>
            <w:r>
              <w:rPr>
                <w:sz w:val="18"/>
              </w:rPr>
              <w:t>烈士褒扬金的给付</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1"/>
              <w:rPr>
                <w:rFonts w:ascii="PMingLiU" w:hAnsi="PMingLiU"/>
                <w:sz w:val="13"/>
              </w:rPr>
            </w:pPr>
          </w:p>
          <w:p>
            <w:pPr>
              <w:pStyle w:val="17"/>
              <w:spacing w:line="242" w:lineRule="auto"/>
              <w:ind w:left="56" w:right="45"/>
              <w:rPr>
                <w:sz w:val="18"/>
              </w:rPr>
            </w:pPr>
            <w:r>
              <w:rPr>
                <w:sz w:val="18"/>
              </w:rPr>
              <w:t>行 政给付</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2"/>
              </w:rPr>
            </w:pPr>
          </w:p>
          <w:p>
            <w:pPr>
              <w:pStyle w:val="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spacing w:before="5"/>
              <w:rPr>
                <w:rFonts w:ascii="PMingLiU" w:hAnsi="PMingLiU"/>
                <w:sz w:val="25"/>
              </w:rPr>
            </w:pPr>
          </w:p>
          <w:p>
            <w:pPr>
              <w:pStyle w:val="17"/>
              <w:spacing w:before="1"/>
              <w:ind w:left="56"/>
              <w:rPr>
                <w:sz w:val="18"/>
              </w:rPr>
            </w:pPr>
            <w:r>
              <w:rPr>
                <w:rFonts w:ascii="PMingLiU" w:eastAsia="PMingLiU" w:hint="eastAsia"/>
                <w:sz w:val="18"/>
              </w:rPr>
              <w:t>《</w:t>
            </w:r>
            <w:r>
              <w:rPr>
                <w:sz w:val="18"/>
              </w:rPr>
              <w:t>烈士褒扬条例</w:t>
            </w:r>
            <w:r>
              <w:rPr>
                <w:rFonts w:ascii="PMingLiU" w:eastAsia="PMingLiU" w:hint="eastAsia"/>
                <w:sz w:val="18"/>
              </w:rPr>
              <w:t>》（</w:t>
            </w:r>
            <w:r>
              <w:rPr>
                <w:sz w:val="18"/>
              </w:rPr>
              <w:t>国务院令第</w:t>
            </w:r>
          </w:p>
          <w:p>
            <w:pPr>
              <w:pStyle w:val="17"/>
              <w:spacing w:before="55"/>
              <w:ind w:left="56"/>
              <w:rPr>
                <w:rFonts w:ascii="PMingLiU" w:eastAsia="PMingLiU" w:hint="eastAsia"/>
                <w:sz w:val="18"/>
              </w:rPr>
            </w:pPr>
            <w:r>
              <w:rPr>
                <w:rFonts w:ascii="PMingLiU" w:eastAsia="PMingLiU" w:hint="eastAsia"/>
                <w:w w:val="104"/>
                <w:sz w:val="18"/>
              </w:rPr>
              <w:t xml:space="preserve">718 </w:t>
            </w:r>
            <w:r>
              <w:rPr>
                <w:w w:val="104"/>
                <w:sz w:val="18"/>
              </w:rPr>
              <w:t>号</w:t>
            </w:r>
            <w:r>
              <w:rPr>
                <w:rFonts w:ascii="PMingLiU" w:eastAsia="PMingLiU" w:hint="eastAsia"/>
                <w:w w:val="104"/>
                <w:sz w:val="18"/>
              </w:rPr>
              <w:t>）</w:t>
            </w:r>
            <w:r>
              <w:rPr>
                <w:w w:val="104"/>
                <w:sz w:val="18"/>
              </w:rPr>
              <w:t>第十四条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5"/>
              <w:rPr>
                <w:rFonts w:ascii="PMingLiU" w:hAnsi="PMingLiU"/>
                <w:sz w:val="16"/>
              </w:rPr>
            </w:pPr>
          </w:p>
          <w:p>
            <w:pPr>
              <w:pStyle w:val="17"/>
              <w:ind w:left="55"/>
              <w:rPr>
                <w:rFonts w:ascii="PMingLiU" w:hAnsi="PMingLiU"/>
                <w:sz w:val="18"/>
              </w:rPr>
            </w:pPr>
            <w:r>
              <w:rPr>
                <w:rFonts w:ascii="PMingLiU" w:hAnsi="PMingLiU"/>
                <w:w w:val="104"/>
                <w:sz w:val="18"/>
              </w:rPr>
              <w:t>90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2"/>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spacing w:before="58" w:line="264" w:lineRule="auto"/>
              <w:ind w:left="57" w:right="44"/>
              <w:jc w:val="both"/>
              <w:rPr>
                <w:rFonts w:ascii="PMingLiU" w:eastAsia="PMingLiU" w:hint="eastAsia"/>
                <w:sz w:val="18"/>
              </w:rPr>
            </w:pPr>
            <w:r>
              <w:rPr>
                <w:sz w:val="18"/>
              </w:rPr>
              <w:t>烈士褒扬金由颁发烈士证书的县级人民政府民政部门发给烈士的</w:t>
            </w:r>
            <w:r>
              <w:rPr>
                <w:spacing w:val="1"/>
                <w:sz w:val="18"/>
              </w:rPr>
              <w:t>父母或者抚养人</w:t>
            </w:r>
            <w:r>
              <w:rPr>
                <w:rFonts w:ascii="PMingLiU" w:eastAsia="PMingLiU" w:hint="eastAsia"/>
                <w:spacing w:val="4"/>
                <w:sz w:val="18"/>
              </w:rPr>
              <w:t>、</w:t>
            </w:r>
            <w:r>
              <w:rPr>
                <w:spacing w:val="4"/>
                <w:sz w:val="18"/>
              </w:rPr>
              <w:t>配偶</w:t>
            </w:r>
            <w:r>
              <w:rPr>
                <w:rFonts w:ascii="PMingLiU" w:eastAsia="PMingLiU" w:hint="eastAsia"/>
                <w:spacing w:val="4"/>
                <w:sz w:val="18"/>
              </w:rPr>
              <w:t>、</w:t>
            </w:r>
            <w:r>
              <w:rPr>
                <w:spacing w:val="2"/>
                <w:sz w:val="18"/>
              </w:rPr>
              <w:t>子女</w:t>
            </w:r>
            <w:r>
              <w:rPr>
                <w:rFonts w:ascii="PMingLiU" w:eastAsia="PMingLiU" w:hint="eastAsia"/>
                <w:sz w:val="18"/>
              </w:rPr>
              <w:t>；</w:t>
            </w:r>
          </w:p>
          <w:p>
            <w:pPr>
              <w:pStyle w:val="17"/>
              <w:spacing w:before="31" w:line="298" w:lineRule="auto"/>
              <w:ind w:left="57" w:right="46"/>
              <w:jc w:val="both"/>
              <w:rPr>
                <w:sz w:val="18"/>
              </w:rPr>
            </w:pPr>
            <w:r>
              <w:rPr>
                <w:spacing w:val="1"/>
                <w:sz w:val="18"/>
              </w:rPr>
              <w:t>没有父母或者抚养人</w:t>
            </w:r>
            <w:r>
              <w:rPr>
                <w:rFonts w:ascii="PMingLiU" w:eastAsia="PMingLiU" w:hint="eastAsia"/>
                <w:spacing w:val="4"/>
                <w:sz w:val="18"/>
              </w:rPr>
              <w:t>、</w:t>
            </w:r>
            <w:r>
              <w:rPr>
                <w:spacing w:val="2"/>
                <w:sz w:val="18"/>
              </w:rPr>
              <w:t>配偶</w:t>
            </w:r>
            <w:r>
              <w:rPr>
                <w:rFonts w:ascii="PMingLiU" w:eastAsia="PMingLiU" w:hint="eastAsia"/>
                <w:spacing w:val="4"/>
                <w:sz w:val="18"/>
              </w:rPr>
              <w:t>、</w:t>
            </w:r>
            <w:r>
              <w:rPr>
                <w:sz w:val="18"/>
              </w:rPr>
              <w:t>子女的</w:t>
            </w:r>
            <w:r>
              <w:rPr>
                <w:rFonts w:ascii="PMingLiU" w:eastAsia="PMingLiU" w:hint="eastAsia"/>
                <w:spacing w:val="-34"/>
                <w:sz w:val="18"/>
              </w:rPr>
              <w:t>，</w:t>
            </w:r>
            <w:r>
              <w:rPr>
                <w:spacing w:val="-6"/>
                <w:sz w:val="18"/>
              </w:rPr>
              <w:t xml:space="preserve">发给烈士未满 </w:t>
            </w:r>
            <w:r>
              <w:rPr>
                <w:rFonts w:ascii="PMingLiU" w:eastAsia="PMingLiU" w:hint="eastAsia"/>
                <w:sz w:val="18"/>
              </w:rPr>
              <w:t>18</w:t>
            </w:r>
            <w:r>
              <w:rPr>
                <w:rFonts w:ascii="PMingLiU" w:eastAsia="PMingLiU" w:hint="eastAsia"/>
                <w:spacing w:val="1"/>
                <w:sz w:val="18"/>
              </w:rPr>
              <w:t xml:space="preserve"> </w:t>
            </w:r>
            <w:r>
              <w:rPr>
                <w:spacing w:val="-4"/>
                <w:sz w:val="18"/>
              </w:rPr>
              <w:t>周岁的兄</w:t>
            </w:r>
          </w:p>
          <w:p>
            <w:pPr>
              <w:pStyle w:val="17"/>
              <w:spacing w:line="271" w:lineRule="auto"/>
              <w:ind w:left="57" w:right="44"/>
              <w:jc w:val="both"/>
              <w:rPr>
                <w:rFonts w:ascii="PMingLiU" w:eastAsia="PMingLiU" w:hint="eastAsia"/>
                <w:sz w:val="18"/>
              </w:rPr>
            </w:pPr>
            <w:r>
              <w:rPr>
                <w:sz w:val="18"/>
              </w:rPr>
              <w:t>弟姐妹和已满</w:t>
            </w:r>
            <w:r>
              <w:rPr>
                <w:rFonts w:ascii="PMingLiU" w:eastAsia="PMingLiU" w:hint="eastAsia"/>
                <w:sz w:val="18"/>
              </w:rPr>
              <w:t xml:space="preserve">18 </w:t>
            </w:r>
            <w:r>
              <w:rPr>
                <w:sz w:val="18"/>
              </w:rPr>
              <w:t>周岁但无生活来源且由烈士生前供养的兄弟姐妹</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2"/>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2"/>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2"/>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2"/>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2"/>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1"/>
              <w:rPr>
                <w:rFonts w:ascii="PMingLiU" w:hAnsi="PMingLiU"/>
                <w:sz w:val="13"/>
              </w:rPr>
            </w:pPr>
          </w:p>
          <w:p>
            <w:pPr>
              <w:pStyle w:val="17"/>
              <w:spacing w:line="242" w:lineRule="auto"/>
              <w:ind w:left="57" w:right="43"/>
              <w:rPr>
                <w:sz w:val="18"/>
              </w:rPr>
            </w:pPr>
            <w:r>
              <w:rPr>
                <w:sz w:val="18"/>
              </w:rPr>
              <w:t>烈士褒扬金</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2"/>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spacing w:before="8"/>
              <w:rPr>
                <w:rFonts w:ascii="PMingLiU" w:hAnsi="PMingLiU"/>
                <w:sz w:val="19"/>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spacing w:before="8"/>
              <w:rPr>
                <w:rFonts w:ascii="PMingLiU" w:hAnsi="PMingLiU"/>
                <w:sz w:val="19"/>
              </w:rPr>
            </w:pPr>
          </w:p>
          <w:p>
            <w:pPr>
              <w:pStyle w:val="17"/>
              <w:ind w:left="57"/>
              <w:rPr>
                <w:sz w:val="18"/>
              </w:rPr>
            </w:pPr>
            <w:r>
              <w:rPr>
                <w:sz w:val="18"/>
              </w:rPr>
              <w:t>纸质</w:t>
            </w:r>
          </w:p>
        </w:tc>
        <w:tc>
          <w:tcPr>
            <w:tcW w:w="974" w:type="dxa"/>
          </w:tcPr>
          <w:p>
            <w:pPr>
              <w:pStyle w:val="17"/>
              <w:spacing w:before="8"/>
              <w:rPr>
                <w:rFonts w:ascii="PMingLiU" w:hAnsi="PMingLiU"/>
                <w:sz w:val="19"/>
              </w:rPr>
            </w:pPr>
          </w:p>
          <w:p>
            <w:pPr>
              <w:pStyle w:val="17"/>
              <w:ind w:left="55"/>
              <w:rPr>
                <w:sz w:val="18"/>
              </w:rPr>
            </w:pPr>
            <w:r>
              <w:rPr>
                <w:sz w:val="18"/>
              </w:rPr>
              <w:t>原件</w:t>
            </w:r>
          </w:p>
        </w:tc>
      </w:tr>
      <w:tr>
        <w:trPr>
          <w:trHeight w:val="78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rFonts w:ascii="PMingLiU" w:hAnsi="PMingLiU"/>
                <w:sz w:val="19"/>
                <w:szCs w:val="2"/>
              </w:rPr>
            </w:pPr>
          </w:p>
          <w:p>
            <w:pPr>
              <w:pStyle w:val="17"/>
              <w:ind w:left="56"/>
              <w:rPr>
                <w:sz w:val="18"/>
              </w:rPr>
            </w:pPr>
            <w:r>
              <w:rPr>
                <w:sz w:val="18"/>
              </w:rPr>
              <w:t>烈士证明</w:t>
            </w:r>
          </w:p>
        </w:tc>
        <w:tc>
          <w:tcPr>
            <w:tcW w:w="772" w:type="dxa"/>
            <w:tcBorders>
              <w:top w:val="single" w:sz="4" w:space="0" w:color="000000"/>
              <w:left w:val="single" w:sz="4" w:space="0" w:color="000000"/>
              <w:right w:val="single" w:sz="4" w:space="0" w:color="000000"/>
            </w:tcBorders>
          </w:tcPr>
          <w:p>
            <w:pPr>
              <w:pStyle w:val="17"/>
              <w:spacing w:before="9"/>
              <w:rPr>
                <w:rFonts w:ascii="PMingLiU" w:hAnsi="PMingLiU"/>
                <w:sz w:val="19"/>
              </w:rPr>
            </w:pPr>
          </w:p>
          <w:p>
            <w:pPr>
              <w:pStyle w:val="17"/>
              <w:ind w:left="57"/>
              <w:rPr>
                <w:sz w:val="18"/>
              </w:rPr>
            </w:pPr>
            <w:r>
              <w:rPr>
                <w:sz w:val="18"/>
              </w:rPr>
              <w:t>纸质</w:t>
            </w:r>
          </w:p>
        </w:tc>
        <w:tc>
          <w:tcPr>
            <w:tcW w:w="974" w:type="dxa"/>
          </w:tcPr>
          <w:p>
            <w:pPr>
              <w:pStyle w:val="17"/>
              <w:spacing w:before="9"/>
              <w:rPr>
                <w:rFonts w:ascii="PMingLiU" w:hAnsi="PMingLiU"/>
                <w:sz w:val="19"/>
              </w:rPr>
            </w:pPr>
          </w:p>
          <w:p>
            <w:pPr>
              <w:pStyle w:val="17"/>
              <w:ind w:left="55"/>
              <w:rPr>
                <w:sz w:val="18"/>
              </w:rPr>
            </w:pPr>
            <w:r>
              <w:rPr>
                <w:sz w:val="18"/>
              </w:rPr>
              <w:t>原件</w:t>
            </w:r>
          </w:p>
        </w:tc>
      </w:tr>
      <w:tr>
        <w:trPr>
          <w:trHeight w:val="78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0"/>
              <w:rPr>
                <w:rFonts w:ascii="PMingLiU" w:hAnsi="PMingLiU"/>
                <w:sz w:val="19"/>
                <w:szCs w:val="2"/>
              </w:rPr>
            </w:pPr>
          </w:p>
          <w:p>
            <w:pPr>
              <w:pStyle w:val="17"/>
              <w:ind w:left="56"/>
              <w:rPr>
                <w:sz w:val="18"/>
              </w:rPr>
            </w:pPr>
            <w:r>
              <w:rPr>
                <w:sz w:val="18"/>
              </w:rPr>
              <w:t>户口本</w:t>
            </w:r>
          </w:p>
        </w:tc>
        <w:tc>
          <w:tcPr>
            <w:tcW w:w="772" w:type="dxa"/>
            <w:tcBorders>
              <w:top w:val="single" w:sz="4" w:space="0" w:color="000000"/>
              <w:left w:val="single" w:sz="4" w:space="0" w:color="000000"/>
              <w:right w:val="single" w:sz="4" w:space="0" w:color="000000"/>
            </w:tcBorders>
          </w:tcPr>
          <w:p>
            <w:pPr>
              <w:pStyle w:val="17"/>
              <w:spacing w:before="10"/>
              <w:rPr>
                <w:rFonts w:ascii="PMingLiU" w:hAnsi="PMingLiU"/>
                <w:sz w:val="19"/>
              </w:rPr>
            </w:pPr>
          </w:p>
          <w:p>
            <w:pPr>
              <w:pStyle w:val="17"/>
              <w:ind w:left="57"/>
              <w:rPr>
                <w:sz w:val="18"/>
              </w:rPr>
            </w:pPr>
            <w:r>
              <w:rPr>
                <w:sz w:val="18"/>
              </w:rPr>
              <w:t>纸质</w:t>
            </w:r>
          </w:p>
        </w:tc>
        <w:tc>
          <w:tcPr>
            <w:tcW w:w="974" w:type="dxa"/>
          </w:tcPr>
          <w:p>
            <w:pPr>
              <w:pStyle w:val="17"/>
              <w:spacing w:before="10"/>
              <w:rPr>
                <w:rFonts w:ascii="PMingLiU" w:hAnsi="PMingLiU"/>
                <w:sz w:val="19"/>
              </w:rPr>
            </w:pPr>
          </w:p>
          <w:p>
            <w:pPr>
              <w:pStyle w:val="17"/>
              <w:ind w:left="55"/>
              <w:rPr>
                <w:sz w:val="18"/>
              </w:rPr>
            </w:pPr>
            <w:r>
              <w:rPr>
                <w:sz w:val="18"/>
              </w:rPr>
              <w:t>原件</w:t>
            </w:r>
          </w:p>
        </w:tc>
      </w:tr>
      <w:tr>
        <w:trPr>
          <w:trHeight w:val="580"/>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8"/>
              <w:rPr>
                <w:rFonts w:ascii="PMingLiU" w:hAnsi="PMingLiU"/>
                <w:sz w:val="15"/>
              </w:rPr>
            </w:pPr>
          </w:p>
          <w:p>
            <w:pPr>
              <w:pStyle w:val="17"/>
              <w:ind w:left="131"/>
              <w:rPr>
                <w:rFonts w:ascii="PMingLiU" w:hAnsi="PMingLiU"/>
                <w:sz w:val="18"/>
              </w:rPr>
            </w:pPr>
            <w:r>
              <w:rPr>
                <w:rFonts w:ascii="PMingLiU" w:hAnsi="PMingLiU"/>
                <w:w w:val="104"/>
                <w:sz w:val="18"/>
              </w:rPr>
              <w:t>861</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8"/>
              <w:rPr>
                <w:rFonts w:ascii="PMingLiU" w:hAnsi="PMingLiU"/>
                <w:sz w:val="20"/>
              </w:rPr>
            </w:pPr>
          </w:p>
          <w:p>
            <w:pPr>
              <w:pStyle w:val="17"/>
              <w:spacing w:before="1" w:line="278" w:lineRule="auto"/>
              <w:ind w:left="57" w:right="43"/>
              <w:jc w:val="both"/>
              <w:rPr>
                <w:sz w:val="18"/>
              </w:rPr>
            </w:pPr>
            <w:r>
              <w:rPr>
                <w:sz w:val="18"/>
              </w:rPr>
              <w:t>中国人民武装警察部队</w:t>
            </w:r>
            <w:r>
              <w:rPr>
                <w:rFonts w:ascii="PMingLiU" w:eastAsia="PMingLiU" w:hint="eastAsia"/>
                <w:sz w:val="18"/>
              </w:rPr>
              <w:t>、</w:t>
            </w:r>
            <w:r>
              <w:rPr>
                <w:sz w:val="18"/>
              </w:rPr>
              <w:t>军队离休</w:t>
            </w:r>
            <w:r>
              <w:rPr>
                <w:rFonts w:ascii="PMingLiU" w:eastAsia="PMingLiU" w:hint="eastAsia"/>
                <w:sz w:val="18"/>
              </w:rPr>
              <w:t>、</w:t>
            </w:r>
            <w:r>
              <w:rPr>
                <w:sz w:val="18"/>
              </w:rPr>
              <w:t>退休干部和退休士官的抚恤</w:t>
            </w:r>
          </w:p>
          <w:p>
            <w:pPr>
              <w:pStyle w:val="17"/>
              <w:spacing w:line="199" w:lineRule="exact"/>
              <w:ind w:left="57"/>
              <w:jc w:val="both"/>
              <w:rPr>
                <w:sz w:val="18"/>
              </w:rPr>
            </w:pPr>
            <w:r>
              <w:rPr>
                <w:sz w:val="18"/>
              </w:rPr>
              <w:t>优待</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15"/>
              </w:rPr>
            </w:pPr>
          </w:p>
          <w:p>
            <w:pPr>
              <w:pStyle w:val="17"/>
              <w:spacing w:line="242" w:lineRule="auto"/>
              <w:ind w:left="56" w:right="45"/>
              <w:rPr>
                <w:sz w:val="18"/>
              </w:rPr>
            </w:pPr>
            <w:r>
              <w:rPr>
                <w:sz w:val="18"/>
              </w:rPr>
              <w:t>行 政给付</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5"/>
              <w:rPr>
                <w:rFonts w:ascii="PMingLiU" w:hAnsi="PMingLiU"/>
                <w:sz w:val="23"/>
              </w:rPr>
            </w:pPr>
          </w:p>
          <w:p>
            <w:pPr>
              <w:pStyle w:val="17"/>
              <w:spacing w:before="1"/>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6"/>
              <w:rPr>
                <w:rFonts w:ascii="PMingLiU" w:hAnsi="PMingLiU"/>
                <w:sz w:val="13"/>
              </w:rPr>
            </w:pPr>
          </w:p>
          <w:p>
            <w:pPr>
              <w:pStyle w:val="17"/>
              <w:spacing w:line="295" w:lineRule="auto"/>
              <w:ind w:left="56" w:right="45"/>
              <w:jc w:val="both"/>
              <w:rPr>
                <w:rFonts w:ascii="PMingLiU" w:eastAsia="PMingLiU" w:hint="eastAsia"/>
                <w:sz w:val="18"/>
              </w:rPr>
            </w:pPr>
            <w:r>
              <w:rPr>
                <w:rFonts w:ascii="PMingLiU" w:eastAsia="PMingLiU" w:hint="eastAsia"/>
                <w:sz w:val="18"/>
              </w:rPr>
              <w:t>《</w:t>
            </w:r>
            <w:r>
              <w:rPr>
                <w:sz w:val="18"/>
              </w:rPr>
              <w:t>军人抚恤优待条例</w:t>
            </w:r>
            <w:r>
              <w:rPr>
                <w:rFonts w:ascii="PMingLiU" w:eastAsia="PMingLiU" w:hint="eastAsia"/>
                <w:sz w:val="18"/>
              </w:rPr>
              <w:t>》（</w:t>
            </w:r>
            <w:r>
              <w:rPr>
                <w:sz w:val="18"/>
              </w:rPr>
              <w:t xml:space="preserve">国务院第 </w:t>
            </w:r>
            <w:r>
              <w:rPr>
                <w:rFonts w:ascii="PMingLiU" w:eastAsia="PMingLiU" w:hint="eastAsia"/>
                <w:sz w:val="18"/>
              </w:rPr>
              <w:t xml:space="preserve">718 </w:t>
            </w:r>
            <w:r>
              <w:rPr>
                <w:sz w:val="18"/>
              </w:rPr>
              <w:t>号</w:t>
            </w:r>
            <w:r>
              <w:rPr>
                <w:rFonts w:ascii="PMingLiU" w:eastAsia="PMingLiU" w:hint="eastAsia"/>
                <w:sz w:val="18"/>
              </w:rPr>
              <w:t>）</w:t>
            </w:r>
            <w:r>
              <w:rPr>
                <w:sz w:val="18"/>
              </w:rPr>
              <w:t>第五十一条</w:t>
            </w:r>
            <w:r>
              <w:rPr>
                <w:rFonts w:ascii="PMingLiU" w:eastAsia="PMingLiU" w:hint="eastAsia"/>
                <w:sz w:val="18"/>
              </w:rPr>
              <w:t>、</w:t>
            </w:r>
            <w:r>
              <w:rPr>
                <w:sz w:val="18"/>
              </w:rPr>
              <w:t>第五十</w:t>
            </w:r>
            <w:r>
              <w:rPr>
                <w:w w:val="104"/>
                <w:sz w:val="18"/>
              </w:rPr>
              <w:t>二条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8"/>
              <w:rPr>
                <w:rFonts w:ascii="PMingLiU" w:hAnsi="PMingLiU"/>
                <w:sz w:val="15"/>
              </w:rPr>
            </w:pPr>
          </w:p>
          <w:p>
            <w:pPr>
              <w:pStyle w:val="17"/>
              <w:ind w:left="55"/>
              <w:rPr>
                <w:rFonts w:ascii="PMingLiU" w:hAnsi="PMingLiU"/>
                <w:sz w:val="18"/>
              </w:rPr>
            </w:pPr>
            <w:r>
              <w:rPr>
                <w:rFonts w:ascii="PMingLiU" w:hAnsi="PMingLiU"/>
                <w:w w:val="104"/>
                <w:sz w:val="18"/>
              </w:rPr>
              <w:t>60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5"/>
              <w:rPr>
                <w:rFonts w:ascii="PMingLiU" w:hAnsi="PMingLiU"/>
                <w:sz w:val="23"/>
              </w:rPr>
            </w:pPr>
          </w:p>
          <w:p>
            <w:pPr>
              <w:pStyle w:val="17"/>
              <w:spacing w:before="1"/>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spacing w:before="98" w:line="295" w:lineRule="auto"/>
              <w:ind w:left="57" w:right="-44"/>
              <w:rPr>
                <w:sz w:val="18"/>
              </w:rPr>
            </w:pPr>
            <w:r>
              <w:rPr>
                <w:spacing w:val="2"/>
                <w:sz w:val="18"/>
              </w:rPr>
              <w:t>符合</w:t>
            </w:r>
            <w:r>
              <w:rPr>
                <w:rFonts w:ascii="PMingLiU" w:eastAsia="PMingLiU" w:hAnsi="PMingLiU" w:hint="eastAsia"/>
                <w:spacing w:val="4"/>
                <w:sz w:val="18"/>
              </w:rPr>
              <w:t>《</w:t>
            </w:r>
            <w:r>
              <w:rPr>
                <w:spacing w:val="2"/>
                <w:sz w:val="18"/>
              </w:rPr>
              <w:t>军人抚恤优待条例</w:t>
            </w:r>
            <w:r>
              <w:rPr>
                <w:rFonts w:ascii="PMingLiU" w:eastAsia="PMingLiU" w:hAnsi="PMingLiU" w:hint="eastAsia"/>
                <w:sz w:val="18"/>
              </w:rPr>
              <w:t>》</w:t>
            </w:r>
            <w:r>
              <w:rPr>
                <w:spacing w:val="2"/>
                <w:sz w:val="18"/>
              </w:rPr>
              <w:t>离退</w:t>
            </w:r>
            <w:r>
              <w:rPr>
                <w:spacing w:val="-5"/>
                <w:sz w:val="18"/>
              </w:rPr>
              <w:t xml:space="preserve">休干部及士官 </w:t>
            </w:r>
            <w:r>
              <w:rPr>
                <w:rFonts w:ascii="PMingLiU" w:eastAsia="PMingLiU" w:hAnsi="PMingLiU" w:hint="eastAsia"/>
                <w:sz w:val="18"/>
              </w:rPr>
              <w:t>1.</w:t>
            </w:r>
            <w:r>
              <w:rPr>
                <w:spacing w:val="1"/>
                <w:sz w:val="18"/>
              </w:rPr>
              <w:t>填写明确规定的受理条件</w:t>
            </w:r>
            <w:r>
              <w:rPr>
                <w:rFonts w:ascii="PMingLiU" w:eastAsia="PMingLiU" w:hAnsi="PMingLiU" w:hint="eastAsia"/>
                <w:spacing w:val="1"/>
                <w:sz w:val="18"/>
              </w:rPr>
              <w:t>；2.</w:t>
            </w:r>
            <w:r>
              <w:rPr>
                <w:spacing w:val="1"/>
                <w:sz w:val="18"/>
              </w:rPr>
              <w:t>可设置肯定性条件</w:t>
            </w:r>
            <w:r>
              <w:rPr>
                <w:rFonts w:ascii="PMingLiU" w:eastAsia="PMingLiU" w:hAnsi="PMingLiU" w:hint="eastAsia"/>
                <w:spacing w:val="1"/>
                <w:sz w:val="18"/>
              </w:rPr>
              <w:t xml:space="preserve">， </w:t>
            </w:r>
            <w:r>
              <w:rPr>
                <w:spacing w:val="1"/>
                <w:w w:val="95"/>
                <w:sz w:val="18"/>
              </w:rPr>
              <w:t>如</w:t>
            </w:r>
            <w:r>
              <w:rPr>
                <w:rFonts w:ascii="PMingLiU" w:eastAsia="PMingLiU" w:hAnsi="PMingLiU" w:hint="eastAsia"/>
                <w:spacing w:val="6"/>
                <w:w w:val="90"/>
                <w:sz w:val="18"/>
              </w:rPr>
              <w:t>“</w:t>
            </w:r>
            <w:r>
              <w:rPr>
                <w:w w:val="95"/>
                <w:sz w:val="18"/>
              </w:rPr>
              <w:t>申请人必须具备</w:t>
            </w:r>
            <w:r>
              <w:rPr>
                <w:rFonts w:ascii="PMingLiU" w:eastAsia="PMingLiU" w:hAnsi="PMingLiU" w:hint="eastAsia"/>
                <w:spacing w:val="4"/>
                <w:w w:val="95"/>
                <w:sz w:val="18"/>
              </w:rPr>
              <w:t>……</w:t>
            </w:r>
            <w:r>
              <w:rPr>
                <w:spacing w:val="2"/>
                <w:w w:val="95"/>
                <w:sz w:val="18"/>
              </w:rPr>
              <w:t>条件</w:t>
            </w:r>
            <w:r>
              <w:rPr>
                <w:rFonts w:ascii="PMingLiU" w:eastAsia="PMingLiU" w:hAnsi="PMingLiU" w:hint="eastAsia"/>
                <w:spacing w:val="3"/>
                <w:w w:val="90"/>
                <w:sz w:val="18"/>
              </w:rPr>
              <w:t>”</w:t>
            </w:r>
            <w:r>
              <w:rPr>
                <w:w w:val="95"/>
                <w:sz w:val="18"/>
              </w:rPr>
              <w:t>或</w:t>
            </w:r>
          </w:p>
          <w:p>
            <w:pPr>
              <w:pStyle w:val="17"/>
              <w:spacing w:before="2" w:line="295" w:lineRule="auto"/>
              <w:ind w:left="57" w:right="44"/>
              <w:jc w:val="both"/>
              <w:rPr>
                <w:sz w:val="18"/>
              </w:rPr>
            </w:pPr>
            <w:r>
              <w:rPr>
                <w:rFonts w:ascii="PMingLiU" w:eastAsia="PMingLiU" w:hAnsi="PMingLiU" w:hint="eastAsia"/>
                <w:w w:val="80"/>
                <w:sz w:val="18"/>
              </w:rPr>
              <w:t>“</w:t>
            </w:r>
            <w:r>
              <w:rPr>
                <w:w w:val="95"/>
                <w:sz w:val="18"/>
              </w:rPr>
              <w:t>否定性条件</w:t>
            </w:r>
            <w:r>
              <w:rPr>
                <w:rFonts w:ascii="PMingLiU" w:eastAsia="PMingLiU" w:hAnsi="PMingLiU" w:hint="eastAsia"/>
                <w:spacing w:val="-82"/>
                <w:w w:val="95"/>
                <w:sz w:val="18"/>
              </w:rPr>
              <w:t>，</w:t>
            </w:r>
            <w:r>
              <w:rPr>
                <w:spacing w:val="-41"/>
                <w:w w:val="95"/>
                <w:sz w:val="18"/>
              </w:rPr>
              <w:t>如</w:t>
            </w:r>
            <w:r>
              <w:rPr>
                <w:rFonts w:ascii="PMingLiU" w:eastAsia="PMingLiU" w:hAnsi="PMingLiU" w:hint="eastAsia"/>
                <w:w w:val="80"/>
                <w:sz w:val="18"/>
              </w:rPr>
              <w:t>“</w:t>
            </w:r>
            <w:r>
              <w:rPr>
                <w:w w:val="95"/>
                <w:sz w:val="18"/>
              </w:rPr>
              <w:t>申请人存在</w:t>
            </w:r>
            <w:r>
              <w:rPr>
                <w:rFonts w:ascii="PMingLiU" w:eastAsia="PMingLiU" w:hAnsi="PMingLiU" w:hint="eastAsia"/>
                <w:spacing w:val="-7"/>
                <w:w w:val="95"/>
                <w:sz w:val="18"/>
              </w:rPr>
              <w:t xml:space="preserve">…… </w:t>
            </w:r>
            <w:r>
              <w:rPr>
                <w:sz w:val="18"/>
              </w:rPr>
              <w:t>情况</w:t>
            </w:r>
            <w:r>
              <w:rPr>
                <w:rFonts w:ascii="PMingLiU" w:eastAsia="PMingLiU" w:hAnsi="PMingLiU" w:hint="eastAsia"/>
                <w:spacing w:val="-27"/>
                <w:sz w:val="18"/>
              </w:rPr>
              <w:t>，</w:t>
            </w:r>
            <w:r>
              <w:rPr>
                <w:sz w:val="18"/>
              </w:rPr>
              <w:t>不得办理</w:t>
            </w:r>
            <w:r>
              <w:rPr>
                <w:rFonts w:ascii="PMingLiU" w:eastAsia="PMingLiU" w:hAnsi="PMingLiU" w:hint="eastAsia"/>
                <w:spacing w:val="-14"/>
                <w:w w:val="50"/>
                <w:sz w:val="18"/>
              </w:rPr>
              <w:t>”</w:t>
            </w:r>
            <w:r>
              <w:rPr>
                <w:rFonts w:ascii="PMingLiU" w:eastAsia="PMingLiU" w:hAnsi="PMingLiU" w:hint="eastAsia"/>
                <w:spacing w:val="-27"/>
                <w:sz w:val="18"/>
              </w:rPr>
              <w:t>；</w:t>
            </w:r>
            <w:r>
              <w:rPr>
                <w:rFonts w:ascii="PMingLiU" w:eastAsia="PMingLiU" w:hAnsi="PMingLiU" w:hint="eastAsia"/>
                <w:spacing w:val="1"/>
                <w:w w:val="104"/>
                <w:sz w:val="18"/>
              </w:rPr>
              <w:t>3</w:t>
            </w:r>
            <w:r>
              <w:rPr>
                <w:rFonts w:ascii="PMingLiU" w:eastAsia="PMingLiU" w:hAnsi="PMingLiU" w:hint="eastAsia"/>
                <w:spacing w:val="-2"/>
                <w:w w:val="104"/>
                <w:sz w:val="18"/>
              </w:rPr>
              <w:t>.</w:t>
            </w:r>
            <w:r>
              <w:rPr>
                <w:spacing w:val="-3"/>
                <w:sz w:val="18"/>
              </w:rPr>
              <w:t>不得设置</w:t>
            </w:r>
            <w:r>
              <w:rPr>
                <w:rFonts w:ascii="PMingLiU" w:eastAsia="PMingLiU" w:hAnsi="PMingLiU" w:hint="eastAsia"/>
                <w:spacing w:val="-2"/>
                <w:w w:val="50"/>
                <w:sz w:val="18"/>
              </w:rPr>
              <w:t>“</w:t>
            </w:r>
            <w:r>
              <w:rPr>
                <w:spacing w:val="-12"/>
                <w:sz w:val="18"/>
              </w:rPr>
              <w:t>相</w:t>
            </w:r>
            <w:r>
              <w:rPr>
                <w:w w:val="90"/>
                <w:sz w:val="18"/>
              </w:rPr>
              <w:t>关</w:t>
            </w:r>
            <w:r>
              <w:rPr>
                <w:rFonts w:ascii="PMingLiU" w:eastAsia="PMingLiU" w:hAnsi="PMingLiU" w:hint="eastAsia"/>
                <w:spacing w:val="-8"/>
                <w:w w:val="80"/>
                <w:sz w:val="18"/>
              </w:rPr>
              <w:t>”“</w:t>
            </w:r>
            <w:r>
              <w:rPr>
                <w:w w:val="90"/>
                <w:sz w:val="18"/>
              </w:rPr>
              <w:t>有关</w:t>
            </w:r>
            <w:r>
              <w:rPr>
                <w:rFonts w:ascii="PMingLiU" w:eastAsia="PMingLiU" w:hAnsi="PMingLiU" w:hint="eastAsia"/>
                <w:spacing w:val="-6"/>
                <w:w w:val="80"/>
                <w:sz w:val="18"/>
              </w:rPr>
              <w:t>”</w:t>
            </w:r>
            <w:r>
              <w:rPr>
                <w:w w:val="90"/>
                <w:sz w:val="18"/>
              </w:rPr>
              <w:t>等兜底性词汇</w:t>
            </w:r>
            <w:r>
              <w:rPr>
                <w:rFonts w:ascii="PMingLiU" w:eastAsia="PMingLiU" w:hAnsi="PMingLiU" w:hint="eastAsia"/>
                <w:spacing w:val="-12"/>
                <w:w w:val="90"/>
                <w:sz w:val="18"/>
              </w:rPr>
              <w:t>，</w:t>
            </w:r>
            <w:r>
              <w:rPr>
                <w:spacing w:val="-6"/>
                <w:w w:val="90"/>
                <w:sz w:val="18"/>
              </w:rPr>
              <w:t>如法律</w:t>
            </w:r>
            <w:r>
              <w:rPr>
                <w:sz w:val="18"/>
              </w:rPr>
              <w:t>条文未明确规定受理情形的</w:t>
            </w:r>
            <w:r>
              <w:rPr>
                <w:rFonts w:ascii="PMingLiU" w:eastAsia="PMingLiU" w:hAnsi="PMingLiU" w:hint="eastAsia"/>
                <w:spacing w:val="4"/>
                <w:sz w:val="18"/>
              </w:rPr>
              <w:t>，</w:t>
            </w:r>
            <w:r>
              <w:rPr>
                <w:sz w:val="18"/>
              </w:rPr>
              <w:t>由</w:t>
            </w:r>
          </w:p>
          <w:p>
            <w:pPr>
              <w:pStyle w:val="17"/>
              <w:ind w:left="57"/>
              <w:rPr>
                <w:rFonts w:ascii="PMingLiU" w:eastAsia="PMingLiU" w:hint="eastAsia"/>
                <w:sz w:val="18"/>
              </w:rPr>
            </w:pPr>
            <w:r>
              <w:rPr>
                <w:sz w:val="18"/>
              </w:rPr>
              <w:t>实施部门进行明确</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5"/>
              <w:rPr>
                <w:rFonts w:ascii="PMingLiU" w:hAnsi="PMingLiU"/>
                <w:sz w:val="23"/>
              </w:rPr>
            </w:pPr>
          </w:p>
          <w:p>
            <w:pPr>
              <w:pStyle w:val="17"/>
              <w:spacing w:before="1"/>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5"/>
              <w:rPr>
                <w:rFonts w:ascii="PMingLiU" w:hAnsi="PMingLiU"/>
                <w:sz w:val="23"/>
              </w:rPr>
            </w:pPr>
          </w:p>
          <w:p>
            <w:pPr>
              <w:pStyle w:val="17"/>
              <w:spacing w:before="1"/>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5"/>
              <w:rPr>
                <w:rFonts w:ascii="PMingLiU" w:hAnsi="PMingLiU"/>
                <w:sz w:val="23"/>
              </w:rPr>
            </w:pPr>
          </w:p>
          <w:p>
            <w:pPr>
              <w:pStyle w:val="17"/>
              <w:spacing w:before="1"/>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5"/>
              <w:rPr>
                <w:rFonts w:ascii="PMingLiU" w:hAnsi="PMingLiU"/>
                <w:sz w:val="23"/>
              </w:rPr>
            </w:pPr>
          </w:p>
          <w:p>
            <w:pPr>
              <w:pStyle w:val="17"/>
              <w:spacing w:before="1"/>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5"/>
              <w:rPr>
                <w:rFonts w:ascii="PMingLiU" w:hAnsi="PMingLiU"/>
                <w:sz w:val="23"/>
              </w:rPr>
            </w:pPr>
          </w:p>
          <w:p>
            <w:pPr>
              <w:pStyle w:val="17"/>
              <w:spacing w:before="1"/>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5"/>
              <w:rPr>
                <w:rFonts w:ascii="PMingLiU" w:hAnsi="PMingLiU"/>
                <w:sz w:val="23"/>
              </w:rPr>
            </w:pPr>
          </w:p>
          <w:p>
            <w:pPr>
              <w:pStyle w:val="17"/>
              <w:spacing w:before="1"/>
              <w:ind w:left="57"/>
              <w:rPr>
                <w:sz w:val="18"/>
              </w:rPr>
            </w:pPr>
            <w:r>
              <w:rPr>
                <w:sz w:val="18"/>
              </w:rPr>
              <w:t>无</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5"/>
              <w:rPr>
                <w:rFonts w:ascii="PMingLiU" w:hAnsi="PMingLiU"/>
                <w:sz w:val="23"/>
              </w:rPr>
            </w:pPr>
          </w:p>
          <w:p>
            <w:pPr>
              <w:pStyle w:val="17"/>
              <w:spacing w:before="1"/>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spacing w:before="7"/>
              <w:rPr>
                <w:rFonts w:ascii="PMingLiU" w:hAnsi="PMingLiU"/>
                <w:sz w:val="12"/>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spacing w:before="7"/>
              <w:rPr>
                <w:rFonts w:ascii="PMingLiU" w:hAnsi="PMingLiU"/>
                <w:sz w:val="12"/>
              </w:rPr>
            </w:pPr>
          </w:p>
          <w:p>
            <w:pPr>
              <w:pStyle w:val="17"/>
              <w:ind w:left="57"/>
              <w:rPr>
                <w:sz w:val="18"/>
              </w:rPr>
            </w:pPr>
            <w:r>
              <w:rPr>
                <w:sz w:val="18"/>
              </w:rPr>
              <w:t>纸质</w:t>
            </w:r>
          </w:p>
        </w:tc>
        <w:tc>
          <w:tcPr>
            <w:tcW w:w="974" w:type="dxa"/>
          </w:tcPr>
          <w:p>
            <w:pPr>
              <w:pStyle w:val="17"/>
              <w:spacing w:before="57" w:line="242" w:lineRule="auto"/>
              <w:ind w:left="55" w:right="46"/>
              <w:rPr>
                <w:sz w:val="18"/>
              </w:rPr>
            </w:pPr>
            <w:r>
              <w:rPr>
                <w:spacing w:val="-23"/>
                <w:sz w:val="18"/>
              </w:rPr>
              <w:t>原 件 及 复</w:t>
            </w:r>
            <w:r>
              <w:rPr>
                <w:sz w:val="18"/>
              </w:rPr>
              <w:t>印件</w:t>
            </w:r>
          </w:p>
        </w:tc>
      </w:tr>
      <w:tr>
        <w:trPr>
          <w:trHeight w:val="58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rFonts w:ascii="PMingLiU" w:hAnsi="PMingLiU"/>
                <w:sz w:val="12"/>
                <w:szCs w:val="2"/>
              </w:rPr>
            </w:pPr>
          </w:p>
          <w:p>
            <w:pPr>
              <w:pStyle w:val="17"/>
              <w:ind w:left="56"/>
              <w:rPr>
                <w:sz w:val="18"/>
              </w:rPr>
            </w:pPr>
            <w:r>
              <w:rPr>
                <w:sz w:val="18"/>
              </w:rPr>
              <w:t>户口本</w:t>
            </w:r>
          </w:p>
        </w:tc>
        <w:tc>
          <w:tcPr>
            <w:tcW w:w="772" w:type="dxa"/>
            <w:tcBorders>
              <w:top w:val="single" w:sz="4" w:space="0" w:color="000000"/>
              <w:left w:val="single" w:sz="4" w:space="0" w:color="000000"/>
              <w:right w:val="single" w:sz="4" w:space="0" w:color="000000"/>
            </w:tcBorders>
          </w:tcPr>
          <w:p>
            <w:pPr>
              <w:pStyle w:val="17"/>
              <w:spacing w:before="7"/>
              <w:rPr>
                <w:rFonts w:ascii="PMingLiU" w:hAnsi="PMingLiU"/>
                <w:sz w:val="12"/>
              </w:rPr>
            </w:pPr>
          </w:p>
          <w:p>
            <w:pPr>
              <w:pStyle w:val="17"/>
              <w:ind w:left="57"/>
              <w:rPr>
                <w:sz w:val="18"/>
              </w:rPr>
            </w:pPr>
            <w:r>
              <w:rPr>
                <w:sz w:val="18"/>
              </w:rPr>
              <w:t>纸质</w:t>
            </w:r>
          </w:p>
        </w:tc>
        <w:tc>
          <w:tcPr>
            <w:tcW w:w="974" w:type="dxa"/>
          </w:tcPr>
          <w:p>
            <w:pPr>
              <w:pStyle w:val="17"/>
              <w:spacing w:before="58" w:line="245" w:lineRule="auto"/>
              <w:ind w:left="55" w:right="46"/>
              <w:rPr>
                <w:sz w:val="18"/>
              </w:rPr>
            </w:pPr>
            <w:r>
              <w:rPr>
                <w:spacing w:val="-23"/>
                <w:sz w:val="18"/>
              </w:rPr>
              <w:t>原 件 及 复</w:t>
            </w:r>
            <w:r>
              <w:rPr>
                <w:sz w:val="18"/>
              </w:rPr>
              <w:t>印件</w:t>
            </w:r>
          </w:p>
        </w:tc>
      </w:tr>
      <w:tr>
        <w:trPr>
          <w:trHeight w:val="58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rFonts w:ascii="PMingLiU" w:hAnsi="PMingLiU"/>
                <w:sz w:val="12"/>
                <w:szCs w:val="2"/>
              </w:rPr>
            </w:pPr>
          </w:p>
          <w:p>
            <w:pPr>
              <w:pStyle w:val="17"/>
              <w:ind w:left="56"/>
              <w:rPr>
                <w:sz w:val="18"/>
              </w:rPr>
            </w:pPr>
            <w:r>
              <w:rPr>
                <w:sz w:val="18"/>
              </w:rPr>
              <w:t>烈士证明</w:t>
            </w:r>
          </w:p>
        </w:tc>
        <w:tc>
          <w:tcPr>
            <w:tcW w:w="772" w:type="dxa"/>
            <w:tcBorders>
              <w:top w:val="single" w:sz="4" w:space="0" w:color="000000"/>
              <w:left w:val="single" w:sz="4" w:space="0" w:color="000000"/>
              <w:right w:val="single" w:sz="4" w:space="0" w:color="000000"/>
            </w:tcBorders>
          </w:tcPr>
          <w:p>
            <w:pPr>
              <w:pStyle w:val="17"/>
              <w:spacing w:before="7"/>
              <w:rPr>
                <w:rFonts w:ascii="PMingLiU" w:hAnsi="PMingLiU"/>
                <w:sz w:val="12"/>
              </w:rPr>
            </w:pPr>
          </w:p>
          <w:p>
            <w:pPr>
              <w:pStyle w:val="17"/>
              <w:ind w:left="57"/>
              <w:rPr>
                <w:sz w:val="18"/>
              </w:rPr>
            </w:pPr>
            <w:r>
              <w:rPr>
                <w:sz w:val="18"/>
              </w:rPr>
              <w:t>纸质</w:t>
            </w:r>
          </w:p>
        </w:tc>
        <w:tc>
          <w:tcPr>
            <w:tcW w:w="974" w:type="dxa"/>
          </w:tcPr>
          <w:p>
            <w:pPr>
              <w:pStyle w:val="17"/>
              <w:spacing w:before="59" w:line="242" w:lineRule="auto"/>
              <w:ind w:left="55" w:right="46"/>
              <w:rPr>
                <w:sz w:val="18"/>
              </w:rPr>
            </w:pPr>
            <w:r>
              <w:rPr>
                <w:spacing w:val="-23"/>
                <w:sz w:val="18"/>
              </w:rPr>
              <w:t>原 件 及 复</w:t>
            </w:r>
            <w:r>
              <w:rPr>
                <w:sz w:val="18"/>
              </w:rPr>
              <w:t>印件</w:t>
            </w:r>
          </w:p>
        </w:tc>
      </w:tr>
      <w:tr>
        <w:trPr>
          <w:trHeight w:val="112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8"/>
                <w:szCs w:val="2"/>
              </w:rPr>
            </w:pPr>
          </w:p>
          <w:p>
            <w:pPr>
              <w:pStyle w:val="17"/>
              <w:spacing w:before="2"/>
              <w:rPr>
                <w:rFonts w:ascii="PMingLiU" w:hAnsi="PMingLiU"/>
                <w:sz w:val="14"/>
              </w:rPr>
            </w:pPr>
          </w:p>
          <w:p>
            <w:pPr>
              <w:pStyle w:val="17"/>
              <w:spacing w:before="1"/>
              <w:ind w:left="56"/>
              <w:rPr>
                <w:sz w:val="18"/>
              </w:rPr>
            </w:pPr>
            <w:r>
              <w:rPr>
                <w:sz w:val="18"/>
              </w:rPr>
              <w:t>银行卡</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2"/>
              <w:rPr>
                <w:rFonts w:ascii="PMingLiU" w:hAnsi="PMingLiU"/>
                <w:sz w:val="14"/>
              </w:rPr>
            </w:pPr>
          </w:p>
          <w:p>
            <w:pPr>
              <w:pStyle w:val="17"/>
              <w:spacing w:before="1"/>
              <w:ind w:left="57"/>
              <w:rPr>
                <w:sz w:val="18"/>
              </w:rPr>
            </w:pPr>
            <w:r>
              <w:rPr>
                <w:sz w:val="18"/>
              </w:rPr>
              <w:t>纸质</w:t>
            </w:r>
          </w:p>
        </w:tc>
        <w:tc>
          <w:tcPr>
            <w:tcW w:w="974" w:type="dxa"/>
          </w:tcPr>
          <w:p>
            <w:pPr>
              <w:pStyle w:val="17"/>
              <w:spacing w:before="11"/>
              <w:rPr>
                <w:rFonts w:ascii="PMingLiU" w:hAnsi="PMingLiU"/>
                <w:sz w:val="23"/>
              </w:rPr>
            </w:pPr>
          </w:p>
          <w:p>
            <w:pPr>
              <w:pStyle w:val="17"/>
              <w:spacing w:line="242" w:lineRule="auto"/>
              <w:ind w:left="55" w:right="46"/>
              <w:rPr>
                <w:sz w:val="18"/>
              </w:rPr>
            </w:pPr>
            <w:r>
              <w:rPr>
                <w:spacing w:val="-23"/>
                <w:sz w:val="18"/>
              </w:rPr>
              <w:t>原 件 及 复</w:t>
            </w:r>
            <w:r>
              <w:rPr>
                <w:sz w:val="18"/>
              </w:rPr>
              <w:t>印件</w:t>
            </w:r>
          </w:p>
        </w:tc>
      </w:tr>
    </w:tbl>
    <w:p>
      <w:pPr>
        <w:spacing w:after="0" w:line="242" w:lineRule="auto"/>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rFonts w:ascii="PMingLiU" w:hAnsi="PMingLiU"/>
                <w:sz w:val="18"/>
              </w:rPr>
            </w:pPr>
          </w:p>
          <w:p>
            <w:pPr>
              <w:pStyle w:val="17"/>
              <w:spacing w:before="10"/>
              <w:rPr>
                <w:rFonts w:ascii="PMingLiU" w:hAnsi="PMingLiU"/>
                <w:sz w:val="22"/>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rFonts w:ascii="PMingLiU" w:hAnsi="PMingLiU"/>
                <w:sz w:val="18"/>
              </w:rPr>
            </w:pPr>
          </w:p>
          <w:p>
            <w:pPr>
              <w:pStyle w:val="17"/>
              <w:spacing w:before="10"/>
              <w:rPr>
                <w:rFonts w:ascii="PMingLiU" w:hAnsi="PMingLiU"/>
                <w:sz w:val="22"/>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1"/>
              <w:rPr>
                <w:rFonts w:ascii="PMingLiU" w:hAnsi="PMingLiU"/>
                <w:sz w:val="24"/>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rFonts w:ascii="PMingLiU" w:hAnsi="PMingLiU"/>
                <w:sz w:val="18"/>
              </w:rPr>
            </w:pPr>
          </w:p>
          <w:p>
            <w:pPr>
              <w:pStyle w:val="17"/>
              <w:spacing w:before="10"/>
              <w:rPr>
                <w:rFonts w:ascii="PMingLiU" w:hAnsi="PMingLiU"/>
                <w:sz w:val="22"/>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rFonts w:ascii="PMingLiU" w:hAnsi="PMingLiU"/>
                <w:sz w:val="18"/>
              </w:rPr>
            </w:pPr>
          </w:p>
          <w:p>
            <w:pPr>
              <w:pStyle w:val="17"/>
              <w:spacing w:before="10"/>
              <w:rPr>
                <w:rFonts w:ascii="PMingLiU" w:hAnsi="PMingLiU"/>
                <w:sz w:val="22"/>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12"/>
              <w:rPr>
                <w:rFonts w:ascii="PMingLiU" w:hAnsi="PMingLiU"/>
                <w:sz w:val="15"/>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12"/>
              <w:rPr>
                <w:rFonts w:ascii="PMingLiU" w:hAnsi="PMingLiU"/>
                <w:sz w:val="15"/>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6"/>
              <w:rPr>
                <w:rFonts w:ascii="PMingLiU" w:hAnsi="PMingLiU"/>
                <w:sz w:val="12"/>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6"/>
              <w:rPr>
                <w:rFonts w:ascii="PMingLiU" w:hAnsi="PMingLiU"/>
                <w:sz w:val="12"/>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535"/>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3"/>
              <w:rPr>
                <w:rFonts w:ascii="PMingLiU" w:hAnsi="PMingLiU"/>
                <w:sz w:val="17"/>
              </w:rPr>
            </w:pPr>
          </w:p>
          <w:p>
            <w:pPr>
              <w:pStyle w:val="17"/>
              <w:ind w:left="131"/>
              <w:rPr>
                <w:rFonts w:ascii="PMingLiU" w:hAnsi="PMingLiU"/>
                <w:sz w:val="18"/>
              </w:rPr>
            </w:pPr>
            <w:r>
              <w:rPr>
                <w:rFonts w:ascii="PMingLiU" w:hAnsi="PMingLiU"/>
                <w:w w:val="104"/>
                <w:sz w:val="18"/>
              </w:rPr>
              <w:t>862</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4" w:line="278" w:lineRule="auto"/>
              <w:ind w:left="57" w:right="43"/>
              <w:jc w:val="both"/>
              <w:rPr>
                <w:sz w:val="18"/>
              </w:rPr>
            </w:pPr>
            <w:r>
              <w:rPr>
                <w:sz w:val="18"/>
              </w:rPr>
              <w:t>享受定期抚恤金的烈属</w:t>
            </w:r>
            <w:r>
              <w:rPr>
                <w:rFonts w:ascii="PMingLiU" w:eastAsia="PMingLiU" w:hint="eastAsia"/>
                <w:sz w:val="18"/>
              </w:rPr>
              <w:t>、</w:t>
            </w:r>
            <w:r>
              <w:rPr>
                <w:sz w:val="18"/>
              </w:rPr>
              <w:t>因公牺牲军人遗属</w:t>
            </w:r>
            <w:r>
              <w:rPr>
                <w:rFonts w:ascii="PMingLiU" w:eastAsia="PMingLiU" w:hint="eastAsia"/>
                <w:sz w:val="18"/>
              </w:rPr>
              <w:t>、</w:t>
            </w:r>
            <w:r>
              <w:rPr>
                <w:sz w:val="18"/>
              </w:rPr>
              <w:t>病故军人遗属丧葬</w:t>
            </w:r>
          </w:p>
          <w:p>
            <w:pPr>
              <w:pStyle w:val="17"/>
              <w:spacing w:line="196" w:lineRule="exact"/>
              <w:ind w:left="57"/>
              <w:jc w:val="both"/>
              <w:rPr>
                <w:sz w:val="18"/>
              </w:rPr>
            </w:pPr>
            <w:r>
              <w:rPr>
                <w:sz w:val="18"/>
              </w:rPr>
              <w:t>补助费的给付</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1"/>
              <w:rPr>
                <w:rFonts w:ascii="PMingLiU" w:hAnsi="PMingLiU"/>
                <w:sz w:val="22"/>
              </w:rPr>
            </w:pPr>
          </w:p>
          <w:p>
            <w:pPr>
              <w:pStyle w:val="17"/>
              <w:spacing w:line="242" w:lineRule="auto"/>
              <w:ind w:left="56" w:right="45"/>
              <w:rPr>
                <w:sz w:val="18"/>
              </w:rPr>
            </w:pPr>
            <w:r>
              <w:rPr>
                <w:sz w:val="18"/>
              </w:rPr>
              <w:t>行 政给付</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3"/>
              </w:rPr>
            </w:pPr>
          </w:p>
          <w:p>
            <w:pPr>
              <w:pStyle w:val="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3"/>
              <w:rPr>
                <w:rFonts w:ascii="PMingLiU" w:hAnsi="PMingLiU"/>
                <w:sz w:val="26"/>
              </w:rPr>
            </w:pPr>
          </w:p>
          <w:p>
            <w:pPr>
              <w:pStyle w:val="17"/>
              <w:spacing w:line="295" w:lineRule="auto"/>
              <w:ind w:left="56" w:right="45"/>
              <w:rPr>
                <w:rFonts w:ascii="PMingLiU" w:eastAsia="PMingLiU" w:hint="eastAsia"/>
                <w:sz w:val="18"/>
              </w:rPr>
            </w:pPr>
            <w:r>
              <w:rPr>
                <w:rFonts w:ascii="PMingLiU" w:eastAsia="PMingLiU" w:hint="eastAsia"/>
                <w:sz w:val="18"/>
              </w:rPr>
              <w:t>《</w:t>
            </w:r>
            <w:r>
              <w:rPr>
                <w:sz w:val="18"/>
              </w:rPr>
              <w:t>军人抚恤优待条例</w:t>
            </w:r>
            <w:r>
              <w:rPr>
                <w:rFonts w:ascii="PMingLiU" w:eastAsia="PMingLiU" w:hint="eastAsia"/>
                <w:sz w:val="18"/>
              </w:rPr>
              <w:t>》（</w:t>
            </w:r>
            <w:r>
              <w:rPr>
                <w:sz w:val="18"/>
              </w:rPr>
              <w:t>国务院</w:t>
            </w:r>
            <w:r>
              <w:rPr>
                <w:w w:val="104"/>
                <w:sz w:val="18"/>
              </w:rPr>
              <w:t xml:space="preserve">令第 </w:t>
            </w:r>
            <w:r>
              <w:rPr>
                <w:rFonts w:ascii="PMingLiU" w:eastAsia="PMingLiU" w:hint="eastAsia"/>
                <w:w w:val="104"/>
                <w:sz w:val="18"/>
              </w:rPr>
              <w:t xml:space="preserve">709 </w:t>
            </w:r>
            <w:r>
              <w:rPr>
                <w:w w:val="104"/>
                <w:sz w:val="18"/>
              </w:rPr>
              <w:t>号</w:t>
            </w:r>
            <w:r>
              <w:rPr>
                <w:rFonts w:ascii="PMingLiU" w:eastAsia="PMingLiU" w:hint="eastAsia"/>
                <w:w w:val="104"/>
                <w:sz w:val="18"/>
              </w:rPr>
              <w:t>）</w:t>
            </w:r>
            <w:r>
              <w:rPr>
                <w:w w:val="104"/>
                <w:sz w:val="18"/>
              </w:rPr>
              <w:t>第十九条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3"/>
              <w:rPr>
                <w:rFonts w:ascii="PMingLiU" w:hAnsi="PMingLiU"/>
                <w:sz w:val="17"/>
              </w:rPr>
            </w:pPr>
          </w:p>
          <w:p>
            <w:pPr>
              <w:pStyle w:val="17"/>
              <w:ind w:left="55"/>
              <w:rPr>
                <w:rFonts w:ascii="PMingLiU" w:hAnsi="PMingLiU"/>
                <w:sz w:val="18"/>
              </w:rPr>
            </w:pPr>
            <w:r>
              <w:rPr>
                <w:rFonts w:ascii="PMingLiU" w:hAnsi="PMingLiU"/>
                <w:w w:val="104"/>
                <w:sz w:val="18"/>
              </w:rPr>
              <w:t>30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3"/>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spacing w:before="5"/>
              <w:rPr>
                <w:rFonts w:ascii="PMingLiU" w:hAnsi="PMingLiU"/>
                <w:sz w:val="15"/>
              </w:rPr>
            </w:pPr>
          </w:p>
          <w:p>
            <w:pPr>
              <w:pStyle w:val="17"/>
              <w:spacing w:line="295" w:lineRule="auto"/>
              <w:ind w:left="57" w:right="46"/>
              <w:jc w:val="both"/>
              <w:rPr>
                <w:rFonts w:ascii="PMingLiU" w:eastAsia="PMingLiU" w:hint="eastAsia"/>
                <w:sz w:val="18"/>
              </w:rPr>
            </w:pPr>
            <w:r>
              <w:rPr>
                <w:sz w:val="18"/>
              </w:rPr>
              <w:t>享受定期抚恤金的烈士遗属</w:t>
            </w:r>
            <w:r>
              <w:rPr>
                <w:rFonts w:ascii="PMingLiU" w:eastAsia="PMingLiU" w:hint="eastAsia"/>
                <w:sz w:val="18"/>
              </w:rPr>
              <w:t>、</w:t>
            </w:r>
            <w:r>
              <w:rPr>
                <w:sz w:val="18"/>
              </w:rPr>
              <w:t>因公牺牲军人遗属</w:t>
            </w:r>
            <w:r>
              <w:rPr>
                <w:rFonts w:ascii="PMingLiU" w:eastAsia="PMingLiU" w:hint="eastAsia"/>
                <w:sz w:val="18"/>
              </w:rPr>
              <w:t>、</w:t>
            </w:r>
            <w:r>
              <w:rPr>
                <w:sz w:val="18"/>
              </w:rPr>
              <w:t>病故军人遗属死亡的</w:t>
            </w:r>
            <w:r>
              <w:rPr>
                <w:rFonts w:ascii="PMingLiU" w:eastAsia="PMingLiU" w:hint="eastAsia"/>
                <w:sz w:val="18"/>
              </w:rPr>
              <w:t>，</w:t>
            </w:r>
            <w:r>
              <w:rPr>
                <w:sz w:val="18"/>
              </w:rPr>
              <w:t xml:space="preserve">增发 </w:t>
            </w:r>
            <w:r>
              <w:rPr>
                <w:rFonts w:ascii="PMingLiU" w:eastAsia="PMingLiU" w:hint="eastAsia"/>
                <w:sz w:val="18"/>
              </w:rPr>
              <w:t xml:space="preserve">6 </w:t>
            </w:r>
            <w:r>
              <w:rPr>
                <w:sz w:val="18"/>
              </w:rPr>
              <w:t xml:space="preserve">个月其原享受定期抚恤金 </w:t>
            </w:r>
            <w:r>
              <w:rPr>
                <w:rFonts w:ascii="PMingLiU" w:eastAsia="PMingLiU" w:hint="eastAsia"/>
                <w:sz w:val="18"/>
              </w:rPr>
              <w:t>1.</w:t>
            </w:r>
            <w:r>
              <w:rPr>
                <w:sz w:val="18"/>
              </w:rPr>
              <w:t>填写法律法规或部门规章文件明确规定的受理条件</w:t>
            </w:r>
            <w:r>
              <w:rPr>
                <w:rFonts w:ascii="PMingLiU" w:eastAsia="PMingLiU" w:hint="eastAsia"/>
                <w:sz w:val="18"/>
              </w:rPr>
              <w:t>；</w:t>
            </w:r>
          </w:p>
          <w:p>
            <w:pPr>
              <w:pStyle w:val="17"/>
              <w:spacing w:before="3" w:line="295" w:lineRule="auto"/>
              <w:ind w:left="57" w:right="1"/>
              <w:jc w:val="both"/>
              <w:rPr>
                <w:rFonts w:ascii="PMingLiU" w:eastAsia="PMingLiU" w:hAnsi="PMingLiU" w:hint="eastAsia"/>
                <w:sz w:val="18"/>
              </w:rPr>
            </w:pPr>
            <w:r>
              <w:rPr>
                <w:rFonts w:ascii="PMingLiU" w:eastAsia="PMingLiU" w:hAnsi="PMingLiU" w:hint="eastAsia"/>
                <w:w w:val="95"/>
                <w:sz w:val="18"/>
              </w:rPr>
              <w:t>2.</w:t>
            </w:r>
            <w:r>
              <w:rPr>
                <w:w w:val="95"/>
                <w:sz w:val="18"/>
              </w:rPr>
              <w:t>可设置肯定性条件</w:t>
            </w:r>
            <w:r>
              <w:rPr>
                <w:rFonts w:ascii="PMingLiU" w:eastAsia="PMingLiU" w:hAnsi="PMingLiU" w:hint="eastAsia"/>
                <w:w w:val="95"/>
                <w:sz w:val="18"/>
              </w:rPr>
              <w:t>，</w:t>
            </w:r>
            <w:r>
              <w:rPr>
                <w:w w:val="95"/>
                <w:sz w:val="18"/>
              </w:rPr>
              <w:t>如</w:t>
            </w:r>
            <w:r>
              <w:rPr>
                <w:rFonts w:ascii="PMingLiU" w:eastAsia="PMingLiU" w:hAnsi="PMingLiU" w:hint="eastAsia"/>
                <w:w w:val="80"/>
                <w:sz w:val="18"/>
              </w:rPr>
              <w:t>“</w:t>
            </w:r>
            <w:r>
              <w:rPr>
                <w:w w:val="95"/>
                <w:sz w:val="18"/>
              </w:rPr>
              <w:t>申请人</w:t>
            </w:r>
            <w:r>
              <w:rPr>
                <w:spacing w:val="1"/>
                <w:w w:val="95"/>
                <w:sz w:val="18"/>
              </w:rPr>
              <w:t>必须具备</w:t>
            </w:r>
            <w:r>
              <w:rPr>
                <w:rFonts w:ascii="PMingLiU" w:eastAsia="PMingLiU" w:hAnsi="PMingLiU" w:hint="eastAsia"/>
                <w:spacing w:val="4"/>
                <w:w w:val="95"/>
                <w:sz w:val="18"/>
              </w:rPr>
              <w:t>……</w:t>
            </w:r>
            <w:r>
              <w:rPr>
                <w:spacing w:val="2"/>
                <w:w w:val="95"/>
                <w:sz w:val="18"/>
              </w:rPr>
              <w:t>条件</w:t>
            </w:r>
            <w:r>
              <w:rPr>
                <w:rFonts w:ascii="PMingLiU" w:eastAsia="PMingLiU" w:hAnsi="PMingLiU" w:hint="eastAsia"/>
                <w:spacing w:val="3"/>
                <w:w w:val="80"/>
                <w:sz w:val="18"/>
              </w:rPr>
              <w:t>”</w:t>
            </w:r>
            <w:r>
              <w:rPr>
                <w:spacing w:val="4"/>
                <w:w w:val="95"/>
                <w:sz w:val="18"/>
              </w:rPr>
              <w:t>或</w:t>
            </w:r>
            <w:r>
              <w:rPr>
                <w:rFonts w:ascii="PMingLiU" w:eastAsia="PMingLiU" w:hAnsi="PMingLiU" w:hint="eastAsia"/>
                <w:spacing w:val="3"/>
                <w:w w:val="80"/>
                <w:sz w:val="18"/>
              </w:rPr>
              <w:t>“</w:t>
            </w:r>
            <w:r>
              <w:rPr>
                <w:spacing w:val="1"/>
                <w:w w:val="95"/>
                <w:sz w:val="18"/>
              </w:rPr>
              <w:t>否定性条件</w:t>
            </w:r>
            <w:r>
              <w:rPr>
                <w:rFonts w:ascii="PMingLiU" w:eastAsia="PMingLiU" w:hAnsi="PMingLiU" w:hint="eastAsia"/>
                <w:spacing w:val="-15"/>
                <w:w w:val="95"/>
                <w:sz w:val="18"/>
              </w:rPr>
              <w:t>，</w:t>
            </w:r>
            <w:r>
              <w:rPr>
                <w:spacing w:val="-5"/>
                <w:w w:val="95"/>
                <w:sz w:val="18"/>
              </w:rPr>
              <w:t>如</w:t>
            </w:r>
            <w:r>
              <w:rPr>
                <w:rFonts w:ascii="PMingLiU" w:eastAsia="PMingLiU" w:hAnsi="PMingLiU" w:hint="eastAsia"/>
                <w:w w:val="80"/>
                <w:sz w:val="18"/>
              </w:rPr>
              <w:t>“</w:t>
            </w:r>
            <w:r>
              <w:rPr>
                <w:w w:val="95"/>
                <w:sz w:val="18"/>
              </w:rPr>
              <w:t>申请人存在</w:t>
            </w:r>
            <w:r>
              <w:rPr>
                <w:rFonts w:ascii="PMingLiU" w:eastAsia="PMingLiU" w:hAnsi="PMingLiU" w:hint="eastAsia"/>
                <w:w w:val="95"/>
                <w:sz w:val="18"/>
              </w:rPr>
              <w:t>……</w:t>
            </w:r>
            <w:r>
              <w:rPr>
                <w:w w:val="95"/>
                <w:sz w:val="18"/>
              </w:rPr>
              <w:t>情况</w:t>
            </w:r>
            <w:r>
              <w:rPr>
                <w:rFonts w:ascii="PMingLiU" w:eastAsia="PMingLiU" w:hAnsi="PMingLiU" w:hint="eastAsia"/>
                <w:spacing w:val="-15"/>
                <w:w w:val="95"/>
                <w:sz w:val="18"/>
              </w:rPr>
              <w:t>，</w:t>
            </w:r>
            <w:r>
              <w:rPr>
                <w:w w:val="95"/>
                <w:sz w:val="18"/>
              </w:rPr>
              <w:t>不</w:t>
            </w:r>
            <w:r>
              <w:rPr>
                <w:sz w:val="18"/>
              </w:rPr>
              <w:t>得办理</w:t>
            </w:r>
            <w:r>
              <w:rPr>
                <w:rFonts w:ascii="PMingLiU" w:eastAsia="PMingLiU" w:hAnsi="PMingLiU" w:hint="eastAsia"/>
                <w:spacing w:val="-23"/>
                <w:w w:val="50"/>
                <w:sz w:val="18"/>
              </w:rPr>
              <w:t>”</w:t>
            </w:r>
            <w:r>
              <w:rPr>
                <w:rFonts w:ascii="PMingLiU" w:eastAsia="PMingLiU" w:hAnsi="PMingLiU" w:hint="eastAsia"/>
                <w:spacing w:val="-39"/>
                <w:sz w:val="18"/>
              </w:rPr>
              <w:t>；</w:t>
            </w:r>
            <w:r>
              <w:rPr>
                <w:rFonts w:ascii="PMingLiU" w:eastAsia="PMingLiU" w:hAnsi="PMingLiU" w:hint="eastAsia"/>
                <w:spacing w:val="1"/>
                <w:w w:val="104"/>
                <w:sz w:val="18"/>
              </w:rPr>
              <w:t>3</w:t>
            </w:r>
            <w:r>
              <w:rPr>
                <w:rFonts w:ascii="PMingLiU" w:eastAsia="PMingLiU" w:hAnsi="PMingLiU" w:hint="eastAsia"/>
                <w:spacing w:val="-2"/>
                <w:w w:val="104"/>
                <w:sz w:val="18"/>
              </w:rPr>
              <w:t>.</w:t>
            </w:r>
            <w:r>
              <w:rPr>
                <w:spacing w:val="-5"/>
                <w:sz w:val="18"/>
              </w:rPr>
              <w:t>不得设置</w:t>
            </w:r>
            <w:r>
              <w:rPr>
                <w:rFonts w:ascii="PMingLiU" w:eastAsia="PMingLiU" w:hAnsi="PMingLiU" w:hint="eastAsia"/>
                <w:spacing w:val="-2"/>
                <w:w w:val="50"/>
                <w:sz w:val="18"/>
              </w:rPr>
              <w:t>“</w:t>
            </w:r>
            <w:r>
              <w:rPr>
                <w:sz w:val="18"/>
              </w:rPr>
              <w:t>相关</w:t>
            </w:r>
            <w:r>
              <w:rPr>
                <w:rFonts w:ascii="PMingLiU" w:eastAsia="PMingLiU" w:hAnsi="PMingLiU" w:hint="eastAsia"/>
                <w:spacing w:val="-21"/>
                <w:w w:val="50"/>
                <w:sz w:val="18"/>
              </w:rPr>
              <w:t>”“</w:t>
            </w:r>
            <w:r>
              <w:rPr>
                <w:sz w:val="18"/>
              </w:rPr>
              <w:t>有关</w:t>
            </w:r>
            <w:r>
              <w:rPr>
                <w:rFonts w:ascii="PMingLiU" w:eastAsia="PMingLiU" w:hAnsi="PMingLiU" w:hint="eastAsia"/>
                <w:spacing w:val="-15"/>
                <w:w w:val="50"/>
                <w:sz w:val="18"/>
              </w:rPr>
              <w:t>”</w:t>
            </w:r>
            <w:r>
              <w:rPr>
                <w:spacing w:val="2"/>
                <w:sz w:val="18"/>
              </w:rPr>
              <w:t>等兜底性词汇</w:t>
            </w:r>
            <w:r>
              <w:rPr>
                <w:rFonts w:ascii="PMingLiU" w:eastAsia="PMingLiU" w:hAnsi="PMingLiU" w:hint="eastAsia"/>
                <w:sz w:val="18"/>
              </w:rPr>
              <w:t>，</w:t>
            </w:r>
            <w:r>
              <w:rPr>
                <w:spacing w:val="1"/>
                <w:sz w:val="18"/>
              </w:rPr>
              <w:t>如法律条文未明确规定受理情形的</w:t>
            </w:r>
            <w:r>
              <w:rPr>
                <w:rFonts w:ascii="PMingLiU" w:eastAsia="PMingLiU" w:hAnsi="PMingLiU" w:hint="eastAsia"/>
                <w:spacing w:val="4"/>
                <w:sz w:val="18"/>
              </w:rPr>
              <w:t>，</w:t>
            </w:r>
            <w:r>
              <w:rPr>
                <w:spacing w:val="1"/>
                <w:sz w:val="18"/>
              </w:rPr>
              <w:t>由实施部门进行明确</w:t>
            </w:r>
            <w:r>
              <w:rPr>
                <w:rFonts w:ascii="PMingLiU" w:eastAsia="PMingLiU" w:hAnsi="PMingLiU" w:hint="eastAsia"/>
                <w:spacing w:val="1"/>
                <w:sz w:val="18"/>
              </w:rPr>
              <w:t>。</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3"/>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3"/>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3"/>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3"/>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3"/>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1"/>
              </w:rPr>
            </w:pPr>
          </w:p>
          <w:p>
            <w:pPr>
              <w:pStyle w:val="17"/>
              <w:spacing w:line="262" w:lineRule="auto"/>
              <w:ind w:left="57" w:right="43"/>
              <w:jc w:val="both"/>
              <w:rPr>
                <w:sz w:val="18"/>
              </w:rPr>
            </w:pPr>
            <w:r>
              <w:rPr>
                <w:sz w:val="18"/>
              </w:rPr>
              <w:t>享受定期优抚金的烈属</w:t>
            </w:r>
            <w:r>
              <w:rPr>
                <w:rFonts w:ascii="PMingLiU" w:eastAsia="PMingLiU" w:hint="eastAsia"/>
                <w:sz w:val="18"/>
              </w:rPr>
              <w:t>、</w:t>
            </w:r>
            <w:r>
              <w:rPr>
                <w:sz w:val="18"/>
              </w:rPr>
              <w:t>因公牺牲军</w:t>
            </w:r>
          </w:p>
          <w:p>
            <w:pPr>
              <w:pStyle w:val="17"/>
              <w:spacing w:before="23" w:line="247" w:lineRule="auto"/>
              <w:ind w:left="57" w:right="43"/>
              <w:jc w:val="both"/>
              <w:rPr>
                <w:sz w:val="18"/>
              </w:rPr>
            </w:pPr>
            <w:r>
              <w:rPr>
                <w:sz w:val="18"/>
              </w:rPr>
              <w:t>人遗属</w:t>
            </w:r>
            <w:r>
              <w:rPr>
                <w:rFonts w:ascii="PMingLiU" w:eastAsia="PMingLiU" w:hint="eastAsia"/>
                <w:sz w:val="18"/>
              </w:rPr>
              <w:t>、</w:t>
            </w:r>
            <w:r>
              <w:rPr>
                <w:sz w:val="18"/>
              </w:rPr>
              <w:t>病故军人遗属丧葬补助费</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3"/>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47"/>
              <w:ind w:left="56"/>
              <w:rPr>
                <w:sz w:val="18"/>
              </w:rPr>
            </w:pPr>
            <w:r>
              <w:rPr>
                <w:sz w:val="18"/>
              </w:rPr>
              <w:t>火化证</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47"/>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18"/>
              </w:rPr>
            </w:pPr>
          </w:p>
          <w:p>
            <w:pPr>
              <w:pStyle w:val="17"/>
              <w:spacing w:before="147"/>
              <w:ind w:left="55"/>
              <w:rPr>
                <w:sz w:val="18"/>
              </w:rPr>
            </w:pPr>
            <w:r>
              <w:rPr>
                <w:sz w:val="18"/>
              </w:rPr>
              <w:t>原件</w:t>
            </w:r>
          </w:p>
        </w:tc>
      </w:tr>
      <w:tr>
        <w:trPr>
          <w:trHeight w:val="153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8"/>
                <w:szCs w:val="2"/>
              </w:rPr>
            </w:pPr>
          </w:p>
          <w:p>
            <w:pPr>
              <w:pStyle w:val="17"/>
              <w:rPr>
                <w:rFonts w:ascii="PMingLiU" w:hAnsi="PMingLiU"/>
                <w:sz w:val="18"/>
              </w:rPr>
            </w:pPr>
          </w:p>
          <w:p>
            <w:pPr>
              <w:pStyle w:val="17"/>
              <w:spacing w:before="148"/>
              <w:ind w:left="56"/>
              <w:rPr>
                <w:sz w:val="18"/>
              </w:rPr>
            </w:pPr>
            <w:r>
              <w:rPr>
                <w:sz w:val="18"/>
              </w:rPr>
              <w:t>配偶身份证</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48"/>
              <w:ind w:left="57"/>
              <w:rPr>
                <w:sz w:val="18"/>
              </w:rPr>
            </w:pPr>
            <w:r>
              <w:rPr>
                <w:sz w:val="18"/>
              </w:rPr>
              <w:t>纸质</w:t>
            </w:r>
          </w:p>
        </w:tc>
        <w:tc>
          <w:tcPr>
            <w:tcW w:w="974" w:type="dxa"/>
          </w:tcPr>
          <w:p>
            <w:pPr>
              <w:pStyle w:val="17"/>
              <w:rPr>
                <w:rFonts w:ascii="PMingLiU" w:hAnsi="PMingLiU"/>
                <w:sz w:val="18"/>
              </w:rPr>
            </w:pPr>
          </w:p>
          <w:p>
            <w:pPr>
              <w:pStyle w:val="17"/>
              <w:spacing w:before="4"/>
              <w:rPr>
                <w:rFonts w:ascii="PMingLiU" w:hAnsi="PMingLiU"/>
                <w:sz w:val="20"/>
              </w:rPr>
            </w:pPr>
          </w:p>
          <w:p>
            <w:pPr>
              <w:pStyle w:val="17"/>
              <w:spacing w:before="1" w:line="242" w:lineRule="auto"/>
              <w:ind w:left="55" w:right="366"/>
              <w:rPr>
                <w:sz w:val="18"/>
              </w:rPr>
            </w:pPr>
            <w:r>
              <w:rPr>
                <w:sz w:val="18"/>
              </w:rPr>
              <w:t>原件和复印件</w:t>
            </w:r>
          </w:p>
        </w:tc>
      </w:tr>
      <w:tr>
        <w:trPr>
          <w:trHeight w:val="153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8"/>
                <w:szCs w:val="2"/>
              </w:rPr>
            </w:pPr>
          </w:p>
          <w:p>
            <w:pPr>
              <w:pStyle w:val="17"/>
              <w:rPr>
                <w:rFonts w:ascii="PMingLiU" w:hAnsi="PMingLiU"/>
                <w:sz w:val="18"/>
              </w:rPr>
            </w:pPr>
          </w:p>
          <w:p>
            <w:pPr>
              <w:pStyle w:val="17"/>
              <w:spacing w:before="148"/>
              <w:ind w:left="56"/>
              <w:rPr>
                <w:sz w:val="18"/>
              </w:rPr>
            </w:pPr>
            <w:r>
              <w:rPr>
                <w:sz w:val="18"/>
              </w:rPr>
              <w:t>户口页</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48"/>
              <w:ind w:left="57"/>
              <w:rPr>
                <w:sz w:val="18"/>
              </w:rPr>
            </w:pPr>
            <w:r>
              <w:rPr>
                <w:sz w:val="18"/>
              </w:rPr>
              <w:t>纸质</w:t>
            </w:r>
          </w:p>
        </w:tc>
        <w:tc>
          <w:tcPr>
            <w:tcW w:w="974" w:type="dxa"/>
          </w:tcPr>
          <w:p>
            <w:pPr>
              <w:pStyle w:val="17"/>
              <w:rPr>
                <w:rFonts w:ascii="PMingLiU" w:hAnsi="PMingLiU"/>
                <w:sz w:val="18"/>
              </w:rPr>
            </w:pPr>
          </w:p>
          <w:p>
            <w:pPr>
              <w:pStyle w:val="17"/>
              <w:spacing w:before="5"/>
              <w:rPr>
                <w:rFonts w:ascii="PMingLiU" w:hAnsi="PMingLiU"/>
                <w:sz w:val="20"/>
              </w:rPr>
            </w:pPr>
          </w:p>
          <w:p>
            <w:pPr>
              <w:pStyle w:val="17"/>
              <w:spacing w:line="242" w:lineRule="auto"/>
              <w:ind w:left="55" w:right="366"/>
              <w:rPr>
                <w:sz w:val="18"/>
              </w:rPr>
            </w:pPr>
            <w:r>
              <w:rPr>
                <w:sz w:val="18"/>
              </w:rPr>
              <w:t>原件和复印件</w:t>
            </w:r>
          </w:p>
        </w:tc>
      </w:tr>
      <w:tr>
        <w:trPr>
          <w:trHeight w:val="2096"/>
        </w:trPr>
        <w:tc>
          <w:tcPr>
            <w:tcW w:w="537" w:type="dxa"/>
          </w:tcPr>
          <w:p>
            <w:pPr>
              <w:pStyle w:val="17"/>
              <w:rPr>
                <w:rFonts w:ascii="PMingLiU" w:hAnsi="PMingLiU"/>
                <w:sz w:val="20"/>
              </w:rPr>
            </w:pPr>
          </w:p>
          <w:p>
            <w:pPr>
              <w:pStyle w:val="17"/>
              <w:rPr>
                <w:rFonts w:ascii="PMingLiU" w:hAnsi="PMingLiU"/>
                <w:sz w:val="20"/>
              </w:rPr>
            </w:pPr>
          </w:p>
          <w:p>
            <w:pPr>
              <w:pStyle w:val="17"/>
              <w:spacing w:before="13"/>
              <w:rPr>
                <w:rFonts w:ascii="PMingLiU" w:hAnsi="PMingLiU"/>
                <w:sz w:val="26"/>
              </w:rPr>
            </w:pPr>
          </w:p>
          <w:p>
            <w:pPr>
              <w:pStyle w:val="17"/>
              <w:ind w:left="66" w:right="60"/>
              <w:jc w:val="center"/>
              <w:rPr>
                <w:rFonts w:ascii="PMingLiU" w:hAnsi="PMingLiU"/>
                <w:sz w:val="18"/>
              </w:rPr>
            </w:pPr>
            <w:r>
              <w:rPr>
                <w:rFonts w:ascii="PMingLiU" w:hAnsi="PMingLiU"/>
                <w:w w:val="104"/>
                <w:sz w:val="18"/>
              </w:rPr>
              <w:t>863</w:t>
            </w:r>
          </w:p>
        </w:tc>
        <w:tc>
          <w:tcPr>
            <w:tcW w:w="1431"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
              <w:rPr>
                <w:rFonts w:ascii="PMingLiU" w:hAnsi="PMingLiU"/>
                <w:sz w:val="14"/>
              </w:rPr>
            </w:pPr>
          </w:p>
          <w:p>
            <w:pPr>
              <w:pStyle w:val="17"/>
              <w:spacing w:line="242" w:lineRule="auto"/>
              <w:ind w:left="57" w:right="43"/>
              <w:jc w:val="both"/>
              <w:rPr>
                <w:sz w:val="18"/>
              </w:rPr>
            </w:pPr>
            <w:r>
              <w:rPr>
                <w:sz w:val="18"/>
              </w:rPr>
              <w:t>退役的残疾军人病故丧葬补助费的给付</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4"/>
              <w:rPr>
                <w:rFonts w:ascii="PMingLiU" w:hAnsi="PMingLiU"/>
                <w:sz w:val="22"/>
              </w:rPr>
            </w:pPr>
          </w:p>
          <w:p>
            <w:pPr>
              <w:pStyle w:val="17"/>
              <w:spacing w:before="1" w:line="245" w:lineRule="auto"/>
              <w:ind w:left="56" w:right="45"/>
              <w:rPr>
                <w:sz w:val="18"/>
              </w:rPr>
            </w:pPr>
            <w:r>
              <w:rPr>
                <w:sz w:val="18"/>
              </w:rPr>
              <w:t>行 政给付</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2"/>
              </w:rPr>
            </w:pPr>
          </w:p>
          <w:p>
            <w:pPr>
              <w:pStyle w:val="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spacing w:before="10"/>
              <w:rPr>
                <w:rFonts w:ascii="PMingLiU" w:hAnsi="PMingLiU"/>
                <w:sz w:val="15"/>
              </w:rPr>
            </w:pPr>
          </w:p>
          <w:p>
            <w:pPr>
              <w:pStyle w:val="17"/>
              <w:spacing w:before="1" w:line="295" w:lineRule="auto"/>
              <w:ind w:left="56" w:right="45"/>
              <w:rPr>
                <w:rFonts w:ascii="PMingLiU" w:eastAsia="PMingLiU" w:hint="eastAsia"/>
                <w:sz w:val="18"/>
              </w:rPr>
            </w:pPr>
            <w:r>
              <w:rPr>
                <w:rFonts w:ascii="PMingLiU" w:eastAsia="PMingLiU" w:hint="eastAsia"/>
                <w:sz w:val="18"/>
              </w:rPr>
              <w:t>《</w:t>
            </w:r>
            <w:r>
              <w:rPr>
                <w:sz w:val="18"/>
              </w:rPr>
              <w:t>军人抚恤优待条例</w:t>
            </w:r>
            <w:r>
              <w:rPr>
                <w:rFonts w:ascii="PMingLiU" w:eastAsia="PMingLiU" w:hint="eastAsia"/>
                <w:sz w:val="18"/>
              </w:rPr>
              <w:t>》（</w:t>
            </w:r>
            <w:r>
              <w:rPr>
                <w:sz w:val="18"/>
              </w:rPr>
              <w:t>国务院</w:t>
            </w:r>
            <w:r>
              <w:rPr>
                <w:w w:val="104"/>
                <w:sz w:val="18"/>
              </w:rPr>
              <w:t xml:space="preserve">令第 </w:t>
            </w:r>
            <w:r>
              <w:rPr>
                <w:rFonts w:ascii="PMingLiU" w:eastAsia="PMingLiU" w:hint="eastAsia"/>
                <w:w w:val="104"/>
                <w:sz w:val="18"/>
              </w:rPr>
              <w:t xml:space="preserve">709 </w:t>
            </w:r>
            <w:r>
              <w:rPr>
                <w:w w:val="104"/>
                <w:sz w:val="18"/>
              </w:rPr>
              <w:t>号</w:t>
            </w:r>
            <w:r>
              <w:rPr>
                <w:rFonts w:ascii="PMingLiU" w:eastAsia="PMingLiU" w:hint="eastAsia"/>
                <w:w w:val="104"/>
                <w:sz w:val="18"/>
              </w:rPr>
              <w:t>）</w:t>
            </w:r>
            <w:r>
              <w:rPr>
                <w:w w:val="104"/>
                <w:sz w:val="18"/>
              </w:rPr>
              <w:t>第二十八条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spacing w:before="13"/>
              <w:rPr>
                <w:rFonts w:ascii="PMingLiU" w:hAnsi="PMingLiU"/>
                <w:sz w:val="26"/>
              </w:rPr>
            </w:pPr>
          </w:p>
          <w:p>
            <w:pPr>
              <w:pStyle w:val="17"/>
              <w:ind w:left="55"/>
              <w:rPr>
                <w:rFonts w:ascii="PMingLiU" w:hAnsi="PMingLiU"/>
                <w:sz w:val="18"/>
              </w:rPr>
            </w:pPr>
            <w:r>
              <w:rPr>
                <w:rFonts w:ascii="PMingLiU" w:hAnsi="PMingLiU"/>
                <w:w w:val="104"/>
                <w:sz w:val="18"/>
              </w:rPr>
              <w:t>30</w:t>
            </w:r>
          </w:p>
        </w:tc>
        <w:tc>
          <w:tcPr>
            <w:tcW w:w="113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2"/>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spacing w:before="8"/>
              <w:rPr>
                <w:rFonts w:ascii="PMingLiU" w:hAnsi="PMingLiU"/>
                <w:sz w:val="13"/>
              </w:rPr>
            </w:pPr>
          </w:p>
          <w:p>
            <w:pPr>
              <w:pStyle w:val="17"/>
              <w:spacing w:before="1" w:line="295" w:lineRule="auto"/>
              <w:ind w:left="57" w:right="46"/>
              <w:jc w:val="both"/>
              <w:rPr>
                <w:rFonts w:ascii="PMingLiU" w:eastAsia="PMingLiU" w:hint="eastAsia"/>
                <w:sz w:val="18"/>
              </w:rPr>
            </w:pPr>
            <w:r>
              <w:rPr>
                <w:sz w:val="18"/>
              </w:rPr>
              <w:t>退出现役的因战</w:t>
            </w:r>
            <w:r>
              <w:rPr>
                <w:rFonts w:ascii="PMingLiU" w:eastAsia="PMingLiU" w:hint="eastAsia"/>
                <w:sz w:val="18"/>
              </w:rPr>
              <w:t>、</w:t>
            </w:r>
            <w:r>
              <w:rPr>
                <w:sz w:val="18"/>
              </w:rPr>
              <w:t>因公致残的残疾军人因旧伤复发死亡的</w:t>
            </w:r>
            <w:r>
              <w:rPr>
                <w:rFonts w:ascii="PMingLiU" w:eastAsia="PMingLiU" w:hint="eastAsia"/>
                <w:sz w:val="18"/>
              </w:rPr>
              <w:t>。</w:t>
            </w:r>
            <w:r>
              <w:rPr>
                <w:sz w:val="18"/>
              </w:rPr>
              <w:t>退出现役的因战</w:t>
            </w:r>
            <w:r>
              <w:rPr>
                <w:rFonts w:ascii="PMingLiU" w:eastAsia="PMingLiU" w:hint="eastAsia"/>
                <w:sz w:val="18"/>
              </w:rPr>
              <w:t>、</w:t>
            </w:r>
            <w:r>
              <w:rPr>
                <w:sz w:val="18"/>
              </w:rPr>
              <w:t>因公</w:t>
            </w:r>
            <w:r>
              <w:rPr>
                <w:rFonts w:ascii="PMingLiU" w:eastAsia="PMingLiU" w:hint="eastAsia"/>
                <w:sz w:val="18"/>
              </w:rPr>
              <w:t>、</w:t>
            </w:r>
            <w:r>
              <w:rPr>
                <w:sz w:val="18"/>
              </w:rPr>
              <w:t>因病致残的残疾军人因病死亡的</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2"/>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2"/>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2"/>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2"/>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2"/>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4"/>
              <w:rPr>
                <w:rFonts w:ascii="PMingLiU" w:hAnsi="PMingLiU"/>
                <w:sz w:val="15"/>
              </w:rPr>
            </w:pPr>
          </w:p>
          <w:p>
            <w:pPr>
              <w:pStyle w:val="17"/>
              <w:spacing w:line="242" w:lineRule="auto"/>
              <w:ind w:left="57" w:right="43"/>
              <w:jc w:val="both"/>
              <w:rPr>
                <w:sz w:val="18"/>
              </w:rPr>
            </w:pPr>
            <w:r>
              <w:rPr>
                <w:sz w:val="18"/>
              </w:rPr>
              <w:t>退役的残疾军人病故丧葬补助费的给付</w:t>
            </w:r>
          </w:p>
        </w:tc>
        <w:tc>
          <w:tcPr>
            <w:tcW w:w="85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2"/>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7"/>
              <w:rPr>
                <w:rFonts w:ascii="PMingLiU" w:hAnsi="PMingLiU"/>
                <w:sz w:val="22"/>
              </w:rPr>
            </w:pPr>
          </w:p>
          <w:p>
            <w:pPr>
              <w:pStyle w:val="17"/>
              <w:spacing w:line="257" w:lineRule="auto"/>
              <w:ind w:left="56" w:right="45"/>
              <w:rPr>
                <w:sz w:val="18"/>
              </w:rPr>
            </w:pPr>
            <w:r>
              <w:rPr>
                <w:sz w:val="18"/>
              </w:rPr>
              <w:t>火化证明</w:t>
            </w:r>
            <w:r>
              <w:rPr>
                <w:rFonts w:ascii="PMingLiU" w:eastAsia="PMingLiU" w:hint="eastAsia"/>
                <w:sz w:val="18"/>
              </w:rPr>
              <w:t>、</w:t>
            </w:r>
            <w:r>
              <w:rPr>
                <w:sz w:val="18"/>
              </w:rPr>
              <w:t>供养直系亲属证明材料</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7"/>
              <w:rPr>
                <w:rFonts w:ascii="PMingLiU" w:hAnsi="PMingLiU"/>
                <w:sz w:val="22"/>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0"/>
              <w:rPr>
                <w:rFonts w:ascii="PMingLiU" w:hAnsi="PMingLiU"/>
                <w:sz w:val="12"/>
              </w:rPr>
            </w:pPr>
          </w:p>
          <w:p>
            <w:pPr>
              <w:pStyle w:val="17"/>
              <w:ind w:left="55"/>
              <w:rPr>
                <w:sz w:val="18"/>
              </w:rPr>
            </w:pPr>
            <w:r>
              <w:rPr>
                <w:sz w:val="18"/>
              </w:rPr>
              <w:t>原件</w:t>
            </w:r>
          </w:p>
        </w:tc>
      </w:tr>
      <w:tr>
        <w:trPr>
          <w:trHeight w:val="3251"/>
        </w:trPr>
        <w:tc>
          <w:tcPr>
            <w:tcW w:w="537" w:type="dxa"/>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
              <w:rPr>
                <w:rFonts w:ascii="PMingLiU" w:hAnsi="PMingLiU"/>
                <w:sz w:val="28"/>
              </w:rPr>
            </w:pPr>
          </w:p>
          <w:p>
            <w:pPr>
              <w:pStyle w:val="17"/>
              <w:spacing w:before="1"/>
              <w:ind w:left="66" w:right="60"/>
              <w:jc w:val="center"/>
              <w:rPr>
                <w:rFonts w:ascii="PMingLiU" w:hAnsi="PMingLiU"/>
                <w:sz w:val="18"/>
              </w:rPr>
            </w:pPr>
            <w:r>
              <w:rPr>
                <w:rFonts w:ascii="PMingLiU" w:hAnsi="PMingLiU"/>
                <w:w w:val="104"/>
                <w:sz w:val="18"/>
              </w:rPr>
              <w:t>864</w:t>
            </w:r>
          </w:p>
        </w:tc>
        <w:tc>
          <w:tcPr>
            <w:tcW w:w="1431"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52" w:line="242" w:lineRule="auto"/>
              <w:ind w:left="57" w:right="43"/>
              <w:jc w:val="both"/>
              <w:rPr>
                <w:sz w:val="18"/>
              </w:rPr>
            </w:pPr>
            <w:r>
              <w:rPr>
                <w:sz w:val="18"/>
              </w:rPr>
              <w:t>建国后参战和参加核试验军队退役人员补助金的给付</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6" w:line="242" w:lineRule="auto"/>
              <w:ind w:left="56" w:right="45"/>
              <w:rPr>
                <w:sz w:val="18"/>
              </w:rPr>
            </w:pPr>
            <w:r>
              <w:rPr>
                <w:sz w:val="18"/>
              </w:rPr>
              <w:t>行 政给付</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7"/>
              </w:rPr>
            </w:pPr>
          </w:p>
          <w:p>
            <w:pPr>
              <w:pStyle w:val="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37" w:line="266" w:lineRule="auto"/>
              <w:ind w:left="56" w:right="42"/>
              <w:jc w:val="both"/>
              <w:rPr>
                <w:sz w:val="18"/>
              </w:rPr>
            </w:pPr>
            <w:r>
              <w:rPr>
                <w:rFonts w:ascii="PMingLiU" w:eastAsia="PMingLiU" w:hint="eastAsia"/>
                <w:spacing w:val="-28"/>
                <w:sz w:val="18"/>
              </w:rPr>
              <w:t>1</w:t>
            </w:r>
            <w:r>
              <w:rPr>
                <w:rFonts w:ascii="PMingLiU" w:eastAsia="PMingLiU" w:hint="eastAsia"/>
                <w:spacing w:val="-45"/>
                <w:sz w:val="18"/>
              </w:rPr>
              <w:t xml:space="preserve">《. </w:t>
            </w:r>
            <w:r>
              <w:rPr>
                <w:spacing w:val="-1"/>
                <w:sz w:val="18"/>
              </w:rPr>
              <w:t>民政部关于落实优抚对象和部</w:t>
            </w:r>
            <w:r>
              <w:rPr>
                <w:spacing w:val="3"/>
                <w:sz w:val="18"/>
              </w:rPr>
              <w:t>分军队退役人员有关政策的实施意见</w:t>
            </w:r>
            <w:r>
              <w:rPr>
                <w:rFonts w:ascii="PMingLiU" w:eastAsia="PMingLiU" w:hint="eastAsia"/>
                <w:spacing w:val="-29"/>
                <w:sz w:val="18"/>
              </w:rPr>
              <w:t>》</w:t>
            </w:r>
            <w:r>
              <w:rPr>
                <w:rFonts w:ascii="PMingLiU" w:eastAsia="PMingLiU" w:hint="eastAsia"/>
                <w:sz w:val="18"/>
              </w:rPr>
              <w:t>（</w:t>
            </w:r>
            <w:r>
              <w:rPr>
                <w:spacing w:val="-8"/>
                <w:sz w:val="18"/>
              </w:rPr>
              <w:t>民发</w:t>
            </w:r>
            <w:r>
              <w:rPr>
                <w:rFonts w:ascii="PMingLiU" w:eastAsia="PMingLiU" w:hint="eastAsia"/>
                <w:sz w:val="18"/>
              </w:rPr>
              <w:t>〔2007</w:t>
            </w:r>
            <w:r>
              <w:rPr>
                <w:rFonts w:ascii="PMingLiU" w:eastAsia="PMingLiU" w:hint="eastAsia"/>
                <w:spacing w:val="-15"/>
                <w:sz w:val="18"/>
              </w:rPr>
              <w:t>〕</w:t>
            </w:r>
            <w:r>
              <w:rPr>
                <w:rFonts w:ascii="PMingLiU" w:eastAsia="PMingLiU" w:hint="eastAsia"/>
                <w:sz w:val="18"/>
              </w:rPr>
              <w:t xml:space="preserve">102 </w:t>
            </w:r>
            <w:r>
              <w:rPr>
                <w:sz w:val="18"/>
              </w:rPr>
              <w:t>号</w:t>
            </w:r>
            <w:r>
              <w:rPr>
                <w:rFonts w:ascii="PMingLiU" w:eastAsia="PMingLiU" w:hint="eastAsia"/>
                <w:spacing w:val="-15"/>
                <w:sz w:val="18"/>
              </w:rPr>
              <w:t>）</w:t>
            </w:r>
            <w:r>
              <w:rPr>
                <w:spacing w:val="-12"/>
                <w:sz w:val="18"/>
              </w:rPr>
              <w:t>全</w:t>
            </w:r>
            <w:r>
              <w:rPr>
                <w:w w:val="104"/>
                <w:sz w:val="18"/>
              </w:rPr>
              <w:t>文</w:t>
            </w:r>
          </w:p>
          <w:p>
            <w:pPr>
              <w:pStyle w:val="17"/>
              <w:spacing w:before="14" w:line="257" w:lineRule="auto"/>
              <w:ind w:left="56" w:right="45"/>
              <w:jc w:val="both"/>
              <w:rPr>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民政部财政部人事部劳动和社</w:t>
            </w:r>
            <w:r>
              <w:rPr>
                <w:spacing w:val="2"/>
                <w:sz w:val="18"/>
              </w:rPr>
              <w:t>会保障部卫生部关于做好部分原</w:t>
            </w:r>
          </w:p>
          <w:p>
            <w:pPr>
              <w:pStyle w:val="17"/>
              <w:spacing w:before="29" w:line="295" w:lineRule="auto"/>
              <w:ind w:left="56" w:right="47"/>
              <w:jc w:val="both"/>
              <w:rPr>
                <w:rFonts w:ascii="PMingLiU" w:eastAsia="PMingLiU" w:hint="eastAsia"/>
                <w:sz w:val="18"/>
              </w:rPr>
            </w:pPr>
            <w:r>
              <w:rPr>
                <w:rFonts w:ascii="PMingLiU" w:eastAsia="PMingLiU" w:hint="eastAsia"/>
                <w:sz w:val="18"/>
              </w:rPr>
              <w:t xml:space="preserve">8023 </w:t>
            </w:r>
            <w:r>
              <w:rPr>
                <w:sz w:val="18"/>
              </w:rPr>
              <w:t>部队及其他参加核试验军队退役人员有关工作的通知</w:t>
            </w:r>
            <w:r>
              <w:rPr>
                <w:rFonts w:ascii="PMingLiU" w:eastAsia="PMingLiU" w:hint="eastAsia"/>
                <w:sz w:val="18"/>
              </w:rPr>
              <w:t>》（</w:t>
            </w:r>
            <w:r>
              <w:rPr>
                <w:sz w:val="18"/>
              </w:rPr>
              <w:t>民</w:t>
            </w:r>
            <w:r>
              <w:rPr>
                <w:w w:val="104"/>
                <w:sz w:val="18"/>
              </w:rPr>
              <w:t>发</w:t>
            </w:r>
            <w:r>
              <w:rPr>
                <w:rFonts w:ascii="PMingLiU" w:eastAsia="PMingLiU" w:hint="eastAsia"/>
                <w:w w:val="104"/>
                <w:sz w:val="18"/>
              </w:rPr>
              <w:t xml:space="preserve">〔2007〕100 </w:t>
            </w:r>
            <w:r>
              <w:rPr>
                <w:w w:val="104"/>
                <w:sz w:val="18"/>
              </w:rPr>
              <w:t>号</w:t>
            </w:r>
            <w:r>
              <w:rPr>
                <w:rFonts w:ascii="PMingLiU" w:eastAsia="PMingLiU" w:hint="eastAsia"/>
                <w:w w:val="104"/>
                <w:sz w:val="18"/>
              </w:rPr>
              <w:t>）</w:t>
            </w:r>
            <w:r>
              <w:rPr>
                <w:w w:val="104"/>
                <w:sz w:val="18"/>
              </w:rPr>
              <w:t>全文</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
              <w:rPr>
                <w:rFonts w:ascii="PMingLiU" w:hAnsi="PMingLiU"/>
                <w:sz w:val="28"/>
              </w:rPr>
            </w:pPr>
          </w:p>
          <w:p>
            <w:pPr>
              <w:pStyle w:val="17"/>
              <w:spacing w:before="1"/>
              <w:ind w:left="55"/>
              <w:rPr>
                <w:rFonts w:ascii="PMingLiU" w:hAnsi="PMingLiU"/>
                <w:sz w:val="18"/>
              </w:rPr>
            </w:pPr>
            <w:r>
              <w:rPr>
                <w:rFonts w:ascii="PMingLiU" w:hAnsi="PMingLiU"/>
                <w:w w:val="104"/>
                <w:sz w:val="18"/>
              </w:rPr>
              <w:t>30</w:t>
            </w:r>
          </w:p>
        </w:tc>
        <w:tc>
          <w:tcPr>
            <w:tcW w:w="113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7"/>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7"/>
              </w:rPr>
            </w:pPr>
          </w:p>
          <w:p>
            <w:pPr>
              <w:pStyle w:val="17"/>
              <w:ind w:left="57"/>
              <w:rPr>
                <w:sz w:val="18"/>
              </w:rPr>
            </w:pPr>
            <w:r>
              <w:rPr>
                <w:sz w:val="18"/>
              </w:rPr>
              <w:t>建国后参战和参试的退役军人</w:t>
            </w:r>
          </w:p>
        </w:tc>
        <w:tc>
          <w:tcPr>
            <w:tcW w:w="713"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7"/>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7"/>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7"/>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7"/>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7"/>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7"/>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7"/>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4"/>
              <w:rPr>
                <w:rFonts w:ascii="PMingLiU" w:hAnsi="PMingLiU"/>
                <w:sz w:val="19"/>
              </w:rPr>
            </w:pPr>
          </w:p>
          <w:p>
            <w:pPr>
              <w:pStyle w:val="17"/>
              <w:spacing w:line="242" w:lineRule="auto"/>
              <w:ind w:left="56" w:right="45"/>
              <w:jc w:val="both"/>
              <w:rPr>
                <w:sz w:val="18"/>
              </w:rPr>
            </w:pPr>
            <w:r>
              <w:rPr>
                <w:sz w:val="18"/>
              </w:rPr>
              <w:t>农村部分计划生育家庭奖励扶助申报材料</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8"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6" w:line="242" w:lineRule="auto"/>
              <w:ind w:left="55" w:right="366"/>
              <w:rPr>
                <w:sz w:val="18"/>
              </w:rPr>
            </w:pPr>
            <w:r>
              <w:rPr>
                <w:sz w:val="18"/>
              </w:rPr>
              <w:t>原件和复印件</w:t>
            </w:r>
          </w:p>
        </w:tc>
      </w:tr>
      <w:tr>
        <w:trPr>
          <w:trHeight w:val="2380"/>
        </w:trPr>
        <w:tc>
          <w:tcPr>
            <w:tcW w:w="537" w:type="dxa"/>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
              <w:rPr>
                <w:rFonts w:ascii="PMingLiU" w:hAnsi="PMingLiU"/>
                <w:sz w:val="17"/>
              </w:rPr>
            </w:pPr>
          </w:p>
          <w:p>
            <w:pPr>
              <w:pStyle w:val="17"/>
              <w:ind w:left="66" w:right="60"/>
              <w:jc w:val="center"/>
              <w:rPr>
                <w:rFonts w:ascii="PMingLiU" w:hAnsi="PMingLiU"/>
                <w:sz w:val="18"/>
              </w:rPr>
            </w:pPr>
            <w:r>
              <w:rPr>
                <w:rFonts w:ascii="PMingLiU" w:hAnsi="PMingLiU"/>
                <w:w w:val="104"/>
                <w:sz w:val="18"/>
              </w:rPr>
              <w:t>865</w:t>
            </w:r>
          </w:p>
        </w:tc>
        <w:tc>
          <w:tcPr>
            <w:tcW w:w="1431"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7"/>
              <w:rPr>
                <w:rFonts w:ascii="PMingLiU" w:hAnsi="PMingLiU"/>
                <w:sz w:val="21"/>
              </w:rPr>
            </w:pPr>
          </w:p>
          <w:p>
            <w:pPr>
              <w:pStyle w:val="17"/>
              <w:spacing w:line="271" w:lineRule="auto"/>
              <w:ind w:left="57" w:right="43"/>
              <w:jc w:val="both"/>
              <w:rPr>
                <w:sz w:val="18"/>
              </w:rPr>
            </w:pPr>
            <w:r>
              <w:rPr>
                <w:sz w:val="18"/>
              </w:rPr>
              <w:t>义务兵家庭优待金</w:t>
            </w:r>
            <w:r>
              <w:rPr>
                <w:rFonts w:ascii="PMingLiU" w:eastAsia="PMingLiU" w:hint="eastAsia"/>
                <w:sz w:val="18"/>
              </w:rPr>
              <w:t>、</w:t>
            </w:r>
            <w:r>
              <w:rPr>
                <w:sz w:val="18"/>
              </w:rPr>
              <w:t>大学生奖励金的给付</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7"/>
              <w:rPr>
                <w:rFonts w:ascii="PMingLiU" w:hAnsi="PMingLiU"/>
                <w:sz w:val="14"/>
              </w:rPr>
            </w:pPr>
          </w:p>
          <w:p>
            <w:pPr>
              <w:pStyle w:val="17"/>
              <w:spacing w:line="242" w:lineRule="auto"/>
              <w:ind w:left="56" w:right="45"/>
              <w:rPr>
                <w:sz w:val="18"/>
              </w:rPr>
            </w:pPr>
            <w:r>
              <w:rPr>
                <w:sz w:val="18"/>
              </w:rPr>
              <w:t>行 政给付</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22"/>
              </w:rPr>
            </w:pPr>
          </w:p>
          <w:p>
            <w:pPr>
              <w:pStyle w:val="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spacing w:before="13"/>
              <w:rPr>
                <w:rFonts w:ascii="PMingLiU" w:hAnsi="PMingLiU"/>
                <w:sz w:val="14"/>
              </w:rPr>
            </w:pPr>
          </w:p>
          <w:p>
            <w:pPr>
              <w:pStyle w:val="17"/>
              <w:spacing w:line="295" w:lineRule="auto"/>
              <w:ind w:left="56" w:right="47"/>
              <w:rPr>
                <w:rFonts w:ascii="PMingLiU" w:eastAsia="PMingLiU" w:hint="eastAsia"/>
                <w:sz w:val="18"/>
              </w:rPr>
            </w:pPr>
            <w:r>
              <w:rPr>
                <w:rFonts w:ascii="PMingLiU" w:eastAsia="PMingLiU" w:hint="eastAsia"/>
                <w:sz w:val="18"/>
              </w:rPr>
              <w:t>《</w:t>
            </w:r>
            <w:r>
              <w:rPr>
                <w:sz w:val="18"/>
              </w:rPr>
              <w:t>军人抚恤优待条例</w:t>
            </w:r>
            <w:r>
              <w:rPr>
                <w:rFonts w:ascii="PMingLiU" w:eastAsia="PMingLiU" w:hint="eastAsia"/>
                <w:sz w:val="18"/>
              </w:rPr>
              <w:t>》（</w:t>
            </w:r>
            <w:r>
              <w:rPr>
                <w:sz w:val="18"/>
              </w:rPr>
              <w:t xml:space="preserve">国务院中央军委令第 </w:t>
            </w:r>
            <w:r>
              <w:rPr>
                <w:rFonts w:ascii="PMingLiU" w:eastAsia="PMingLiU" w:hint="eastAsia"/>
                <w:sz w:val="18"/>
              </w:rPr>
              <w:t xml:space="preserve">602 </w:t>
            </w:r>
            <w:r>
              <w:rPr>
                <w:sz w:val="18"/>
              </w:rPr>
              <w:t>号</w:t>
            </w:r>
            <w:r>
              <w:rPr>
                <w:rFonts w:ascii="PMingLiU" w:eastAsia="PMingLiU" w:hint="eastAsia"/>
                <w:sz w:val="18"/>
              </w:rPr>
              <w:t>）</w:t>
            </w:r>
            <w:r>
              <w:rPr>
                <w:sz w:val="18"/>
              </w:rPr>
              <w:t>第三十三</w:t>
            </w:r>
            <w:r>
              <w:rPr>
                <w:w w:val="104"/>
                <w:sz w:val="18"/>
              </w:rPr>
              <w:t>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spacing w:before="13"/>
              <w:rPr>
                <w:rFonts w:ascii="PMingLiU" w:hAnsi="PMingLiU"/>
                <w:sz w:val="14"/>
              </w:rPr>
            </w:pPr>
          </w:p>
          <w:p>
            <w:pPr>
              <w:pStyle w:val="17"/>
              <w:ind w:left="-149"/>
              <w:rPr>
                <w:rFonts w:ascii="PMingLiU" w:eastAsia="PMingLiU" w:hint="eastAsia"/>
                <w:sz w:val="18"/>
              </w:rPr>
            </w:pPr>
            <w:r>
              <w:rPr>
                <w:rFonts w:ascii="PMingLiU" w:eastAsia="PMingLiU" w:hint="eastAsia"/>
                <w:sz w:val="18"/>
              </w:rPr>
              <w:t>、</w:t>
            </w:r>
          </w:p>
          <w:p>
            <w:pPr>
              <w:pStyle w:val="17"/>
              <w:spacing w:before="58"/>
              <w:ind w:left="55"/>
              <w:rPr>
                <w:rFonts w:ascii="PMingLiU" w:hAnsi="PMingLiU"/>
                <w:sz w:val="18"/>
              </w:rPr>
            </w:pPr>
            <w:r>
              <w:rPr>
                <w:rFonts w:ascii="PMingLiU" w:hAnsi="PMingLiU"/>
                <w:w w:val="104"/>
                <w:sz w:val="18"/>
              </w:rPr>
              <w:t>60</w:t>
            </w:r>
          </w:p>
        </w:tc>
        <w:tc>
          <w:tcPr>
            <w:tcW w:w="113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22"/>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22"/>
              </w:rPr>
            </w:pPr>
          </w:p>
          <w:p>
            <w:pPr>
              <w:pStyle w:val="17"/>
              <w:ind w:left="57"/>
              <w:rPr>
                <w:sz w:val="18"/>
              </w:rPr>
            </w:pPr>
            <w:r>
              <w:rPr>
                <w:sz w:val="18"/>
              </w:rPr>
              <w:t>服现役期间的义务兵家庭</w:t>
            </w:r>
          </w:p>
        </w:tc>
        <w:tc>
          <w:tcPr>
            <w:tcW w:w="713"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22"/>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22"/>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22"/>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22"/>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22"/>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22"/>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22"/>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22"/>
              </w:rPr>
            </w:pPr>
          </w:p>
          <w:p>
            <w:pPr>
              <w:pStyle w:val="17"/>
              <w:ind w:left="56"/>
              <w:rPr>
                <w:sz w:val="18"/>
              </w:rPr>
            </w:pPr>
            <w:r>
              <w:rPr>
                <w:sz w:val="18"/>
              </w:rPr>
              <w:t>义务兵家庭优待金</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22"/>
              </w:rPr>
            </w:pPr>
          </w:p>
          <w:p>
            <w:pPr>
              <w:pStyle w:val="17"/>
              <w:ind w:left="57"/>
              <w:rPr>
                <w:sz w:val="18"/>
              </w:rPr>
            </w:pPr>
            <w:r>
              <w:rPr>
                <w:sz w:val="18"/>
              </w:rPr>
              <w:t>电子</w:t>
            </w:r>
          </w:p>
        </w:tc>
        <w:tc>
          <w:tcPr>
            <w:tcW w:w="974" w:type="dxa"/>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22"/>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rFonts w:ascii="PMingLiU" w:hAnsi="PMingLiU"/>
                <w:sz w:val="18"/>
              </w:rPr>
            </w:pPr>
          </w:p>
          <w:p>
            <w:pPr>
              <w:pStyle w:val="17"/>
              <w:spacing w:before="10"/>
              <w:rPr>
                <w:rFonts w:ascii="PMingLiU" w:hAnsi="PMingLiU"/>
                <w:sz w:val="22"/>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rFonts w:ascii="PMingLiU" w:hAnsi="PMingLiU"/>
                <w:sz w:val="18"/>
              </w:rPr>
            </w:pPr>
          </w:p>
          <w:p>
            <w:pPr>
              <w:pStyle w:val="17"/>
              <w:spacing w:before="10"/>
              <w:rPr>
                <w:rFonts w:ascii="PMingLiU" w:hAnsi="PMingLiU"/>
                <w:sz w:val="22"/>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1"/>
              <w:rPr>
                <w:rFonts w:ascii="PMingLiU" w:hAnsi="PMingLiU"/>
                <w:sz w:val="24"/>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rFonts w:ascii="PMingLiU" w:hAnsi="PMingLiU"/>
                <w:sz w:val="18"/>
              </w:rPr>
            </w:pPr>
          </w:p>
          <w:p>
            <w:pPr>
              <w:pStyle w:val="17"/>
              <w:spacing w:before="10"/>
              <w:rPr>
                <w:rFonts w:ascii="PMingLiU" w:hAnsi="PMingLiU"/>
                <w:sz w:val="22"/>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rFonts w:ascii="PMingLiU" w:hAnsi="PMingLiU"/>
                <w:sz w:val="18"/>
              </w:rPr>
            </w:pPr>
          </w:p>
          <w:p>
            <w:pPr>
              <w:pStyle w:val="17"/>
              <w:spacing w:before="10"/>
              <w:rPr>
                <w:rFonts w:ascii="PMingLiU" w:hAnsi="PMingLiU"/>
                <w:sz w:val="22"/>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12"/>
              <w:rPr>
                <w:rFonts w:ascii="PMingLiU" w:hAnsi="PMingLiU"/>
                <w:sz w:val="15"/>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12"/>
              <w:rPr>
                <w:rFonts w:ascii="PMingLiU" w:hAnsi="PMingLiU"/>
                <w:sz w:val="15"/>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6"/>
              <w:rPr>
                <w:rFonts w:ascii="PMingLiU" w:hAnsi="PMingLiU"/>
                <w:sz w:val="12"/>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6"/>
              <w:rPr>
                <w:rFonts w:ascii="PMingLiU" w:hAnsi="PMingLiU"/>
                <w:sz w:val="12"/>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681"/>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19"/>
              </w:rPr>
            </w:pPr>
          </w:p>
          <w:p>
            <w:pPr>
              <w:pStyle w:val="17"/>
              <w:ind w:left="131"/>
              <w:rPr>
                <w:rFonts w:ascii="PMingLiU" w:hAnsi="PMingLiU"/>
                <w:sz w:val="18"/>
              </w:rPr>
            </w:pPr>
            <w:r>
              <w:rPr>
                <w:rFonts w:ascii="PMingLiU" w:hAnsi="PMingLiU"/>
                <w:w w:val="104"/>
                <w:sz w:val="18"/>
              </w:rPr>
              <w:t>866</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5"/>
              <w:rPr>
                <w:rFonts w:ascii="PMingLiU" w:hAnsi="PMingLiU"/>
                <w:sz w:val="21"/>
              </w:rPr>
            </w:pPr>
          </w:p>
          <w:p>
            <w:pPr>
              <w:pStyle w:val="17"/>
              <w:spacing w:before="1" w:line="266" w:lineRule="auto"/>
              <w:ind w:left="57" w:right="43"/>
              <w:jc w:val="both"/>
              <w:rPr>
                <w:sz w:val="18"/>
              </w:rPr>
            </w:pPr>
            <w:r>
              <w:rPr>
                <w:spacing w:val="8"/>
                <w:sz w:val="18"/>
              </w:rPr>
              <w:t>部分烈士</w:t>
            </w:r>
            <w:r>
              <w:rPr>
                <w:rFonts w:ascii="PMingLiU" w:eastAsia="PMingLiU" w:hint="eastAsia"/>
                <w:spacing w:val="9"/>
                <w:sz w:val="18"/>
              </w:rPr>
              <w:t>（</w:t>
            </w:r>
            <w:r>
              <w:rPr>
                <w:spacing w:val="-1"/>
                <w:sz w:val="18"/>
              </w:rPr>
              <w:t>含错</w:t>
            </w:r>
            <w:r>
              <w:rPr>
                <w:spacing w:val="-24"/>
                <w:sz w:val="18"/>
              </w:rPr>
              <w:t>杀 后 被 平 反 人</w:t>
            </w:r>
            <w:r>
              <w:rPr>
                <w:spacing w:val="7"/>
                <w:sz w:val="18"/>
              </w:rPr>
              <w:t>员</w:t>
            </w:r>
            <w:r>
              <w:rPr>
                <w:rFonts w:ascii="PMingLiU" w:eastAsia="PMingLiU" w:hint="eastAsia"/>
                <w:spacing w:val="9"/>
                <w:sz w:val="18"/>
              </w:rPr>
              <w:t>）</w:t>
            </w:r>
            <w:r>
              <w:rPr>
                <w:spacing w:val="5"/>
                <w:sz w:val="18"/>
              </w:rPr>
              <w:t>子女认定及</w:t>
            </w:r>
            <w:r>
              <w:rPr>
                <w:sz w:val="18"/>
              </w:rPr>
              <w:t>生活补助给付</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22"/>
              </w:rPr>
            </w:pPr>
          </w:p>
          <w:p>
            <w:pPr>
              <w:pStyle w:val="17"/>
              <w:spacing w:line="242" w:lineRule="auto"/>
              <w:ind w:left="56" w:right="45"/>
              <w:rPr>
                <w:sz w:val="18"/>
              </w:rPr>
            </w:pPr>
            <w:r>
              <w:rPr>
                <w:sz w:val="18"/>
              </w:rPr>
              <w:t>行 政给付</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2"/>
              <w:rPr>
                <w:rFonts w:ascii="PMingLiU" w:hAnsi="PMingLiU"/>
                <w:sz w:val="12"/>
              </w:rPr>
            </w:pPr>
          </w:p>
          <w:p>
            <w:pPr>
              <w:pStyle w:val="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5"/>
              <w:rPr>
                <w:rFonts w:ascii="PMingLiU" w:hAnsi="PMingLiU"/>
                <w:sz w:val="15"/>
              </w:rPr>
            </w:pPr>
          </w:p>
          <w:p>
            <w:pPr>
              <w:pStyle w:val="17"/>
              <w:spacing w:line="295" w:lineRule="auto"/>
              <w:ind w:left="56" w:right="45"/>
              <w:jc w:val="both"/>
              <w:rPr>
                <w:rFonts w:ascii="PMingLiU" w:eastAsia="PMingLiU" w:hint="eastAsia"/>
                <w:sz w:val="18"/>
              </w:rPr>
            </w:pPr>
            <w:r>
              <w:rPr>
                <w:rFonts w:ascii="PMingLiU" w:eastAsia="PMingLiU" w:hint="eastAsia"/>
                <w:spacing w:val="-28"/>
                <w:sz w:val="18"/>
              </w:rPr>
              <w:t>1</w:t>
            </w:r>
            <w:r>
              <w:rPr>
                <w:rFonts w:ascii="PMingLiU" w:eastAsia="PMingLiU" w:hint="eastAsia"/>
                <w:spacing w:val="-45"/>
                <w:sz w:val="18"/>
              </w:rPr>
              <w:t xml:space="preserve">《. </w:t>
            </w:r>
            <w:r>
              <w:rPr>
                <w:spacing w:val="-2"/>
                <w:sz w:val="18"/>
              </w:rPr>
              <w:t>民政部财政部关于给部分烈士</w:t>
            </w:r>
            <w:r>
              <w:rPr>
                <w:spacing w:val="3"/>
                <w:sz w:val="18"/>
              </w:rPr>
              <w:t>子女发放定期生活补助的通知</w:t>
            </w:r>
            <w:r>
              <w:rPr>
                <w:rFonts w:ascii="PMingLiU" w:eastAsia="PMingLiU" w:hint="eastAsia"/>
                <w:sz w:val="18"/>
              </w:rPr>
              <w:t>》</w:t>
            </w:r>
          </w:p>
          <w:p>
            <w:pPr>
              <w:pStyle w:val="17"/>
              <w:ind w:left="56"/>
              <w:rPr>
                <w:rFonts w:ascii="PMingLiU" w:eastAsia="PMingLiU" w:hint="eastAsia"/>
                <w:sz w:val="18"/>
              </w:rPr>
            </w:pPr>
            <w:r>
              <w:rPr>
                <w:rFonts w:ascii="PMingLiU" w:eastAsia="PMingLiU" w:hint="eastAsia"/>
                <w:w w:val="104"/>
                <w:sz w:val="18"/>
              </w:rPr>
              <w:t>（</w:t>
            </w:r>
            <w:r>
              <w:rPr>
                <w:w w:val="104"/>
                <w:sz w:val="18"/>
              </w:rPr>
              <w:t>民发</w:t>
            </w:r>
            <w:r>
              <w:rPr>
                <w:rFonts w:ascii="PMingLiU" w:eastAsia="PMingLiU" w:hint="eastAsia"/>
                <w:w w:val="104"/>
                <w:sz w:val="18"/>
              </w:rPr>
              <w:t xml:space="preserve">〔2012〕27 </w:t>
            </w:r>
            <w:r>
              <w:rPr>
                <w:w w:val="104"/>
                <w:sz w:val="18"/>
              </w:rPr>
              <w:t>号</w:t>
            </w:r>
            <w:r>
              <w:rPr>
                <w:rFonts w:ascii="PMingLiU" w:eastAsia="PMingLiU" w:hint="eastAsia"/>
                <w:w w:val="104"/>
                <w:sz w:val="18"/>
              </w:rPr>
              <w:t>）</w:t>
            </w:r>
          </w:p>
          <w:p>
            <w:pPr>
              <w:pStyle w:val="17"/>
              <w:spacing w:before="58" w:line="278" w:lineRule="auto"/>
              <w:ind w:left="56" w:right="45"/>
              <w:jc w:val="both"/>
              <w:rPr>
                <w:rFonts w:ascii="PMingLiU" w:eastAsia="PMingLiU" w:hint="eastAsia"/>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民政部办公厅财政部办公厅关</w:t>
            </w:r>
            <w:r>
              <w:rPr>
                <w:spacing w:val="3"/>
                <w:sz w:val="18"/>
              </w:rPr>
              <w:t>于落实给部分烈士子女发放定期</w:t>
            </w:r>
            <w:r>
              <w:rPr>
                <w:spacing w:val="4"/>
                <w:sz w:val="18"/>
              </w:rPr>
              <w:t>生活补助政策的实施意见</w:t>
            </w:r>
            <w:r>
              <w:rPr>
                <w:rFonts w:ascii="PMingLiU" w:eastAsia="PMingLiU" w:hint="eastAsia"/>
                <w:spacing w:val="4"/>
                <w:sz w:val="18"/>
              </w:rPr>
              <w:t>》</w:t>
            </w:r>
            <w:r>
              <w:rPr>
                <w:rFonts w:ascii="PMingLiU" w:eastAsia="PMingLiU" w:hint="eastAsia"/>
                <w:sz w:val="18"/>
              </w:rPr>
              <w:t>（</w:t>
            </w:r>
            <w:r>
              <w:rPr>
                <w:sz w:val="18"/>
              </w:rPr>
              <w:t>民</w:t>
            </w:r>
            <w:r>
              <w:rPr>
                <w:w w:val="104"/>
                <w:sz w:val="18"/>
              </w:rPr>
              <w:t>办发</w:t>
            </w:r>
            <w:r>
              <w:rPr>
                <w:rFonts w:ascii="PMingLiU" w:eastAsia="PMingLiU" w:hint="eastAsia"/>
                <w:w w:val="104"/>
                <w:sz w:val="18"/>
              </w:rPr>
              <w:t xml:space="preserve">〔2012〕3 </w:t>
            </w:r>
            <w:r>
              <w:rPr>
                <w:w w:val="104"/>
                <w:sz w:val="18"/>
              </w:rPr>
              <w:t>号</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19"/>
              </w:rPr>
            </w:pPr>
          </w:p>
          <w:p>
            <w:pPr>
              <w:pStyle w:val="17"/>
              <w:ind w:left="55"/>
              <w:rPr>
                <w:rFonts w:ascii="PMingLiU" w:hAnsi="PMingLiU"/>
                <w:sz w:val="18"/>
              </w:rPr>
            </w:pPr>
            <w:r>
              <w:rPr>
                <w:rFonts w:ascii="PMingLiU" w:hAnsi="PMingLiU"/>
                <w:w w:val="104"/>
                <w:sz w:val="18"/>
              </w:rPr>
              <w:t>30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2"/>
              <w:rPr>
                <w:rFonts w:ascii="PMingLiU" w:hAnsi="PMingLiU"/>
                <w:sz w:val="12"/>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7"/>
              <w:rPr>
                <w:rFonts w:ascii="PMingLiU" w:hAnsi="PMingLiU"/>
                <w:sz w:val="28"/>
              </w:rPr>
            </w:pPr>
          </w:p>
          <w:p>
            <w:pPr>
              <w:pStyle w:val="17"/>
              <w:ind w:left="57"/>
              <w:rPr>
                <w:rFonts w:ascii="PMingLiU" w:eastAsia="PMingLiU" w:hint="eastAsia"/>
                <w:sz w:val="18"/>
              </w:rPr>
            </w:pPr>
            <w:r>
              <w:rPr>
                <w:sz w:val="18"/>
              </w:rPr>
              <w:t>居住在农村和城镇无工作单位</w:t>
            </w:r>
            <w:r>
              <w:rPr>
                <w:rFonts w:ascii="PMingLiU" w:eastAsia="PMingLiU" w:hint="eastAsia"/>
                <w:sz w:val="18"/>
              </w:rPr>
              <w:t>、</w:t>
            </w:r>
          </w:p>
          <w:p>
            <w:pPr>
              <w:pStyle w:val="17"/>
              <w:spacing w:before="58"/>
              <w:ind w:left="57"/>
              <w:rPr>
                <w:sz w:val="18"/>
              </w:rPr>
            </w:pPr>
            <w:r>
              <w:rPr>
                <w:rFonts w:ascii="PMingLiU" w:eastAsia="PMingLiU" w:hint="eastAsia"/>
                <w:sz w:val="18"/>
              </w:rPr>
              <w:t>18</w:t>
            </w:r>
            <w:r>
              <w:rPr>
                <w:rFonts w:ascii="PMingLiU" w:eastAsia="PMingLiU" w:hint="eastAsia"/>
                <w:spacing w:val="16"/>
                <w:sz w:val="18"/>
              </w:rPr>
              <w:t xml:space="preserve"> </w:t>
            </w:r>
            <w:r>
              <w:rPr>
                <w:sz w:val="18"/>
              </w:rPr>
              <w:t>周岁以前没有享受过定期抚恤</w:t>
            </w:r>
          </w:p>
          <w:p>
            <w:pPr>
              <w:pStyle w:val="17"/>
              <w:spacing w:before="58" w:line="257" w:lineRule="auto"/>
              <w:ind w:left="57" w:right="46"/>
              <w:rPr>
                <w:sz w:val="18"/>
              </w:rPr>
            </w:pPr>
            <w:r>
              <w:rPr>
                <w:sz w:val="18"/>
              </w:rPr>
              <w:t>金待遇且年满</w:t>
            </w:r>
            <w:r>
              <w:rPr>
                <w:rFonts w:ascii="PMingLiU" w:eastAsia="PMingLiU" w:hint="eastAsia"/>
                <w:sz w:val="18"/>
              </w:rPr>
              <w:t xml:space="preserve">60 </w:t>
            </w:r>
            <w:r>
              <w:rPr>
                <w:sz w:val="18"/>
              </w:rPr>
              <w:t>周岁的烈士子女和建国前错杀后被平反人员子女</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2"/>
              <w:rPr>
                <w:rFonts w:ascii="PMingLiU" w:hAnsi="PMingLiU"/>
                <w:sz w:val="12"/>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2"/>
              <w:rPr>
                <w:rFonts w:ascii="PMingLiU" w:hAnsi="PMingLiU"/>
                <w:sz w:val="12"/>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2"/>
              <w:rPr>
                <w:rFonts w:ascii="PMingLiU" w:hAnsi="PMingLiU"/>
                <w:sz w:val="12"/>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2"/>
              <w:rPr>
                <w:rFonts w:ascii="PMingLiU" w:hAnsi="PMingLiU"/>
                <w:sz w:val="12"/>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2"/>
              <w:rPr>
                <w:rFonts w:ascii="PMingLiU" w:hAnsi="PMingLiU"/>
                <w:sz w:val="12"/>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22"/>
              </w:rPr>
            </w:pPr>
          </w:p>
          <w:p>
            <w:pPr>
              <w:pStyle w:val="17"/>
              <w:spacing w:line="242" w:lineRule="auto"/>
              <w:ind w:left="57" w:right="43"/>
              <w:rPr>
                <w:sz w:val="18"/>
              </w:rPr>
            </w:pPr>
            <w:r>
              <w:rPr>
                <w:sz w:val="18"/>
              </w:rPr>
              <w:t>部分烈士子女抚恤</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2"/>
              <w:rPr>
                <w:rFonts w:ascii="PMingLiU" w:hAnsi="PMingLiU"/>
                <w:sz w:val="12"/>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spacing w:before="2"/>
              <w:rPr>
                <w:rFonts w:ascii="PMingLiU" w:hAnsi="PMingLiU"/>
                <w:sz w:val="16"/>
              </w:rPr>
            </w:pPr>
          </w:p>
          <w:p>
            <w:pPr>
              <w:pStyle w:val="17"/>
              <w:ind w:left="56"/>
              <w:rPr>
                <w:sz w:val="18"/>
              </w:rPr>
            </w:pPr>
            <w:r>
              <w:rPr>
                <w:sz w:val="18"/>
              </w:rPr>
              <w:t>户口本</w:t>
            </w:r>
          </w:p>
        </w:tc>
        <w:tc>
          <w:tcPr>
            <w:tcW w:w="772" w:type="dxa"/>
            <w:tcBorders>
              <w:top w:val="single" w:sz="4" w:space="0" w:color="000000"/>
              <w:left w:val="single" w:sz="4" w:space="0" w:color="000000"/>
              <w:right w:val="single" w:sz="4" w:space="0" w:color="000000"/>
            </w:tcBorders>
          </w:tcPr>
          <w:p>
            <w:pPr>
              <w:pStyle w:val="17"/>
              <w:spacing w:before="2"/>
              <w:rPr>
                <w:rFonts w:ascii="PMingLiU" w:hAnsi="PMingLiU"/>
                <w:sz w:val="16"/>
              </w:rPr>
            </w:pPr>
          </w:p>
          <w:p>
            <w:pPr>
              <w:pStyle w:val="17"/>
              <w:ind w:left="57"/>
              <w:rPr>
                <w:sz w:val="18"/>
              </w:rPr>
            </w:pPr>
            <w:r>
              <w:rPr>
                <w:sz w:val="18"/>
              </w:rPr>
              <w:t>纸质</w:t>
            </w:r>
          </w:p>
        </w:tc>
        <w:tc>
          <w:tcPr>
            <w:tcW w:w="974" w:type="dxa"/>
          </w:tcPr>
          <w:p>
            <w:pPr>
              <w:pStyle w:val="17"/>
              <w:spacing w:before="2"/>
              <w:rPr>
                <w:rFonts w:ascii="PMingLiU" w:hAnsi="PMingLiU"/>
                <w:sz w:val="16"/>
              </w:rPr>
            </w:pPr>
          </w:p>
          <w:p>
            <w:pPr>
              <w:pStyle w:val="17"/>
              <w:ind w:left="55"/>
              <w:rPr>
                <w:sz w:val="18"/>
              </w:rPr>
            </w:pPr>
            <w:r>
              <w:rPr>
                <w:sz w:val="18"/>
              </w:rPr>
              <w:t>原件</w:t>
            </w:r>
          </w:p>
        </w:tc>
      </w:tr>
      <w:tr>
        <w:trPr>
          <w:trHeight w:val="68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09" w:line="242" w:lineRule="auto"/>
              <w:ind w:left="56" w:right="45"/>
              <w:rPr>
                <w:sz w:val="18"/>
                <w:szCs w:val="2"/>
              </w:rPr>
            </w:pPr>
            <w:r>
              <w:rPr>
                <w:sz w:val="18"/>
              </w:rPr>
              <w:t>烈士子女审核认定表</w:t>
            </w:r>
          </w:p>
        </w:tc>
        <w:tc>
          <w:tcPr>
            <w:tcW w:w="772" w:type="dxa"/>
            <w:tcBorders>
              <w:top w:val="single" w:sz="4" w:space="0" w:color="000000"/>
              <w:left w:val="single" w:sz="4" w:space="0" w:color="000000"/>
              <w:right w:val="single" w:sz="4" w:space="0" w:color="000000"/>
            </w:tcBorders>
          </w:tcPr>
          <w:p>
            <w:pPr>
              <w:pStyle w:val="17"/>
              <w:rPr>
                <w:rFonts w:ascii="PMingLiU" w:hAnsi="PMingLiU"/>
                <w:sz w:val="16"/>
              </w:rPr>
            </w:pPr>
          </w:p>
          <w:p>
            <w:pPr>
              <w:pStyle w:val="17"/>
              <w:ind w:left="57"/>
              <w:rPr>
                <w:sz w:val="18"/>
              </w:rPr>
            </w:pPr>
            <w:r>
              <w:rPr>
                <w:sz w:val="18"/>
              </w:rPr>
              <w:t>纸质</w:t>
            </w:r>
          </w:p>
        </w:tc>
        <w:tc>
          <w:tcPr>
            <w:tcW w:w="974" w:type="dxa"/>
          </w:tcPr>
          <w:p>
            <w:pPr>
              <w:pStyle w:val="17"/>
              <w:rPr>
                <w:rFonts w:ascii="PMingLiU" w:hAnsi="PMingLiU"/>
                <w:sz w:val="16"/>
              </w:rPr>
            </w:pPr>
          </w:p>
          <w:p>
            <w:pPr>
              <w:pStyle w:val="17"/>
              <w:ind w:left="55"/>
              <w:rPr>
                <w:sz w:val="18"/>
              </w:rPr>
            </w:pPr>
            <w:r>
              <w:rPr>
                <w:sz w:val="18"/>
              </w:rPr>
              <w:t>原件</w:t>
            </w:r>
          </w:p>
        </w:tc>
      </w:tr>
      <w:tr>
        <w:trPr>
          <w:trHeight w:val="68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6"/>
                <w:szCs w:val="2"/>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rPr>
                <w:rFonts w:ascii="PMingLiU" w:hAnsi="PMingLiU"/>
                <w:sz w:val="16"/>
              </w:rPr>
            </w:pPr>
          </w:p>
          <w:p>
            <w:pPr>
              <w:pStyle w:val="17"/>
              <w:ind w:left="57"/>
              <w:rPr>
                <w:sz w:val="18"/>
              </w:rPr>
            </w:pPr>
            <w:r>
              <w:rPr>
                <w:sz w:val="18"/>
              </w:rPr>
              <w:t>纸质</w:t>
            </w:r>
          </w:p>
        </w:tc>
        <w:tc>
          <w:tcPr>
            <w:tcW w:w="974" w:type="dxa"/>
          </w:tcPr>
          <w:p>
            <w:pPr>
              <w:pStyle w:val="17"/>
              <w:rPr>
                <w:rFonts w:ascii="PMingLiU" w:hAnsi="PMingLiU"/>
                <w:sz w:val="16"/>
              </w:rPr>
            </w:pPr>
          </w:p>
          <w:p>
            <w:pPr>
              <w:pStyle w:val="17"/>
              <w:ind w:left="55"/>
              <w:rPr>
                <w:sz w:val="18"/>
              </w:rPr>
            </w:pPr>
            <w:r>
              <w:rPr>
                <w:sz w:val="18"/>
              </w:rPr>
              <w:t>原件</w:t>
            </w:r>
          </w:p>
        </w:tc>
      </w:tr>
      <w:tr>
        <w:trPr>
          <w:trHeight w:val="112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8" w:line="262" w:lineRule="auto"/>
              <w:ind w:left="56" w:right="45"/>
              <w:jc w:val="both"/>
              <w:rPr>
                <w:sz w:val="18"/>
                <w:szCs w:val="2"/>
              </w:rPr>
            </w:pPr>
            <w:r>
              <w:rPr>
                <w:sz w:val="18"/>
              </w:rPr>
              <w:t>错杀被平反人员平反证明材料</w:t>
            </w:r>
            <w:r>
              <w:rPr>
                <w:rFonts w:ascii="PMingLiU" w:eastAsia="PMingLiU" w:hint="eastAsia"/>
                <w:sz w:val="18"/>
              </w:rPr>
              <w:t>，</w:t>
            </w:r>
            <w:r>
              <w:rPr>
                <w:sz w:val="18"/>
              </w:rPr>
              <w:t>本人于烈士或错杀被平反人员关系证明</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4"/>
              </w:rPr>
            </w:pPr>
          </w:p>
          <w:p>
            <w:pPr>
              <w:pStyle w:val="17"/>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14"/>
              </w:rPr>
            </w:pPr>
          </w:p>
          <w:p>
            <w:pPr>
              <w:pStyle w:val="17"/>
              <w:ind w:left="55"/>
              <w:rPr>
                <w:sz w:val="18"/>
              </w:rPr>
            </w:pPr>
            <w:r>
              <w:rPr>
                <w:sz w:val="18"/>
              </w:rPr>
              <w:t>原件</w:t>
            </w:r>
          </w:p>
        </w:tc>
      </w:tr>
      <w:tr>
        <w:trPr>
          <w:trHeight w:val="90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04" w:line="242" w:lineRule="auto"/>
              <w:ind w:left="56" w:right="45"/>
              <w:jc w:val="both"/>
              <w:rPr>
                <w:sz w:val="18"/>
                <w:szCs w:val="2"/>
              </w:rPr>
            </w:pPr>
            <w:r>
              <w:rPr>
                <w:sz w:val="18"/>
              </w:rPr>
              <w:t>烈士证明书或因公牺牲证明书或病故军人证明书</w:t>
            </w:r>
          </w:p>
        </w:tc>
        <w:tc>
          <w:tcPr>
            <w:tcW w:w="772" w:type="dxa"/>
            <w:tcBorders>
              <w:top w:val="single" w:sz="4" w:space="0" w:color="000000"/>
              <w:left w:val="single" w:sz="4" w:space="0" w:color="000000"/>
              <w:right w:val="single" w:sz="4" w:space="0" w:color="000000"/>
            </w:tcBorders>
          </w:tcPr>
          <w:p>
            <w:pPr>
              <w:pStyle w:val="17"/>
              <w:spacing w:before="1"/>
              <w:rPr>
                <w:rFonts w:ascii="PMingLiU" w:hAnsi="PMingLiU"/>
                <w:sz w:val="24"/>
              </w:rPr>
            </w:pPr>
          </w:p>
          <w:p>
            <w:pPr>
              <w:pStyle w:val="17"/>
              <w:ind w:left="57"/>
              <w:rPr>
                <w:sz w:val="18"/>
              </w:rPr>
            </w:pPr>
            <w:r>
              <w:rPr>
                <w:sz w:val="18"/>
              </w:rPr>
              <w:t>纸质</w:t>
            </w:r>
          </w:p>
        </w:tc>
        <w:tc>
          <w:tcPr>
            <w:tcW w:w="974" w:type="dxa"/>
          </w:tcPr>
          <w:p>
            <w:pPr>
              <w:pStyle w:val="17"/>
              <w:spacing w:before="1"/>
              <w:rPr>
                <w:rFonts w:ascii="PMingLiU" w:hAnsi="PMingLiU"/>
                <w:sz w:val="24"/>
              </w:rPr>
            </w:pPr>
          </w:p>
          <w:p>
            <w:pPr>
              <w:pStyle w:val="17"/>
              <w:ind w:left="55"/>
              <w:rPr>
                <w:sz w:val="18"/>
              </w:rPr>
            </w:pPr>
            <w:r>
              <w:rPr>
                <w:sz w:val="18"/>
              </w:rPr>
              <w:t>原件</w:t>
            </w:r>
          </w:p>
        </w:tc>
      </w:tr>
      <w:tr>
        <w:trPr>
          <w:trHeight w:val="2762"/>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1"/>
              <w:rPr>
                <w:rFonts w:ascii="PMingLiU" w:hAnsi="PMingLiU"/>
                <w:sz w:val="28"/>
              </w:rPr>
            </w:pPr>
          </w:p>
          <w:p>
            <w:pPr>
              <w:pStyle w:val="17"/>
              <w:spacing w:before="1"/>
              <w:ind w:left="131"/>
              <w:rPr>
                <w:rFonts w:ascii="PMingLiU" w:hAnsi="PMingLiU"/>
                <w:sz w:val="18"/>
              </w:rPr>
            </w:pPr>
            <w:r>
              <w:rPr>
                <w:rFonts w:ascii="PMingLiU" w:hAnsi="PMingLiU"/>
                <w:w w:val="104"/>
                <w:sz w:val="18"/>
              </w:rPr>
              <w:t>867</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3" w:line="242" w:lineRule="auto"/>
              <w:ind w:left="57" w:right="43"/>
              <w:rPr>
                <w:sz w:val="18"/>
              </w:rPr>
            </w:pPr>
            <w:r>
              <w:rPr>
                <w:sz w:val="18"/>
              </w:rPr>
              <w:t>优抚对象医疗保障</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3" w:line="242" w:lineRule="auto"/>
              <w:ind w:left="56" w:right="45"/>
              <w:rPr>
                <w:sz w:val="18"/>
              </w:rPr>
            </w:pPr>
            <w:r>
              <w:rPr>
                <w:sz w:val="18"/>
              </w:rPr>
              <w:t>行 政给付</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8"/>
              </w:rPr>
            </w:pPr>
          </w:p>
          <w:p>
            <w:pPr>
              <w:pStyle w:val="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2"/>
              <w:rPr>
                <w:rFonts w:ascii="PMingLiU" w:hAnsi="PMingLiU"/>
                <w:sz w:val="17"/>
              </w:rPr>
            </w:pPr>
          </w:p>
          <w:p>
            <w:pPr>
              <w:pStyle w:val="17"/>
              <w:spacing w:line="293" w:lineRule="auto"/>
              <w:ind w:left="56" w:right="45"/>
              <w:rPr>
                <w:rFonts w:ascii="PMingLiU" w:eastAsia="PMingLiU" w:hint="eastAsia"/>
                <w:sz w:val="18"/>
              </w:rPr>
            </w:pPr>
            <w:r>
              <w:rPr>
                <w:rFonts w:ascii="PMingLiU" w:eastAsia="PMingLiU" w:hint="eastAsia"/>
                <w:sz w:val="18"/>
              </w:rPr>
              <w:t>《</w:t>
            </w:r>
            <w:r>
              <w:rPr>
                <w:sz w:val="18"/>
              </w:rPr>
              <w:t>军人抚恤优待条例</w:t>
            </w:r>
            <w:r>
              <w:rPr>
                <w:rFonts w:ascii="PMingLiU" w:eastAsia="PMingLiU" w:hint="eastAsia"/>
                <w:sz w:val="18"/>
              </w:rPr>
              <w:t>》（</w:t>
            </w:r>
            <w:r>
              <w:rPr>
                <w:sz w:val="18"/>
              </w:rPr>
              <w:t>国务院</w:t>
            </w:r>
            <w:r>
              <w:rPr>
                <w:w w:val="104"/>
                <w:sz w:val="18"/>
              </w:rPr>
              <w:t xml:space="preserve">令第 </w:t>
            </w:r>
            <w:r>
              <w:rPr>
                <w:rFonts w:ascii="PMingLiU" w:eastAsia="PMingLiU" w:hint="eastAsia"/>
                <w:w w:val="104"/>
                <w:sz w:val="18"/>
              </w:rPr>
              <w:t xml:space="preserve">709 </w:t>
            </w:r>
            <w:r>
              <w:rPr>
                <w:w w:val="104"/>
                <w:sz w:val="18"/>
              </w:rPr>
              <w:t>号</w:t>
            </w:r>
            <w:r>
              <w:rPr>
                <w:rFonts w:ascii="PMingLiU" w:eastAsia="PMingLiU" w:hint="eastAsia"/>
                <w:w w:val="104"/>
                <w:sz w:val="18"/>
              </w:rPr>
              <w:t>）</w:t>
            </w:r>
            <w:r>
              <w:rPr>
                <w:w w:val="104"/>
                <w:sz w:val="18"/>
              </w:rPr>
              <w:t>第三十四条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1"/>
              <w:rPr>
                <w:rFonts w:ascii="PMingLiU" w:hAnsi="PMingLiU"/>
                <w:sz w:val="28"/>
              </w:rPr>
            </w:pPr>
          </w:p>
          <w:p>
            <w:pPr>
              <w:pStyle w:val="17"/>
              <w:spacing w:before="1"/>
              <w:ind w:left="55"/>
              <w:rPr>
                <w:rFonts w:ascii="PMingLiU" w:hAnsi="PMingLiU"/>
                <w:sz w:val="18"/>
              </w:rPr>
            </w:pPr>
            <w:r>
              <w:rPr>
                <w:rFonts w:ascii="PMingLiU" w:hAnsi="PMingLiU"/>
                <w:w w:val="104"/>
                <w:sz w:val="18"/>
              </w:rPr>
              <w:t>30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8"/>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0"/>
              <w:rPr>
                <w:rFonts w:ascii="PMingLiU" w:hAnsi="PMingLiU"/>
                <w:sz w:val="23"/>
              </w:rPr>
            </w:pPr>
          </w:p>
          <w:p>
            <w:pPr>
              <w:pStyle w:val="17"/>
              <w:spacing w:line="242" w:lineRule="auto"/>
              <w:ind w:left="57" w:right="44"/>
              <w:jc w:val="both"/>
              <w:rPr>
                <w:sz w:val="18"/>
              </w:rPr>
            </w:pPr>
            <w:r>
              <w:rPr>
                <w:sz w:val="18"/>
              </w:rPr>
              <w:t>一级至六级退出现役的残疾军人的医疗费用和七级至十级退出现役的残疾军人旧伤复发的医疗费</w:t>
            </w:r>
          </w:p>
          <w:p>
            <w:pPr>
              <w:pStyle w:val="17"/>
              <w:spacing w:before="43" w:line="278" w:lineRule="auto"/>
              <w:ind w:left="57" w:right="44"/>
              <w:rPr>
                <w:sz w:val="18"/>
              </w:rPr>
            </w:pPr>
            <w:r>
              <w:rPr>
                <w:sz w:val="18"/>
              </w:rPr>
              <w:t>用</w:t>
            </w:r>
            <w:r>
              <w:rPr>
                <w:rFonts w:ascii="PMingLiU" w:eastAsia="PMingLiU" w:hint="eastAsia"/>
                <w:spacing w:val="-34"/>
                <w:sz w:val="18"/>
              </w:rPr>
              <w:t>，</w:t>
            </w:r>
            <w:r>
              <w:rPr>
                <w:sz w:val="18"/>
              </w:rPr>
              <w:t>依照国家有关规定予以保障七级至十级退出现役的残疾军人</w:t>
            </w:r>
            <w:r>
              <w:rPr>
                <w:spacing w:val="1"/>
                <w:sz w:val="18"/>
              </w:rPr>
              <w:t>旧伤复发以外的门诊费用</w:t>
            </w:r>
            <w:r>
              <w:rPr>
                <w:rFonts w:ascii="PMingLiU" w:eastAsia="PMingLiU" w:hint="eastAsia"/>
                <w:sz w:val="18"/>
              </w:rPr>
              <w:t>，</w:t>
            </w:r>
            <w:r>
              <w:rPr>
                <w:spacing w:val="2"/>
                <w:sz w:val="18"/>
              </w:rPr>
              <w:t>以及</w:t>
            </w:r>
            <w:r>
              <w:rPr>
                <w:sz w:val="18"/>
              </w:rPr>
              <w:t>享受定期抚恤金的烈士遗属</w:t>
            </w:r>
            <w:r>
              <w:rPr>
                <w:rFonts w:ascii="PMingLiU" w:eastAsia="PMingLiU" w:hint="eastAsia"/>
                <w:spacing w:val="4"/>
                <w:sz w:val="18"/>
              </w:rPr>
              <w:t>、</w:t>
            </w:r>
            <w:r>
              <w:rPr>
                <w:sz w:val="18"/>
              </w:rPr>
              <w:t>因</w:t>
            </w:r>
          </w:p>
          <w:p>
            <w:pPr>
              <w:pStyle w:val="17"/>
              <w:spacing w:before="20" w:line="278" w:lineRule="auto"/>
              <w:ind w:left="57" w:right="44"/>
              <w:jc w:val="both"/>
              <w:rPr>
                <w:sz w:val="18"/>
              </w:rPr>
            </w:pPr>
            <w:r>
              <w:rPr>
                <w:spacing w:val="1"/>
                <w:sz w:val="18"/>
              </w:rPr>
              <w:t>公牺牲军人遗属</w:t>
            </w:r>
            <w:r>
              <w:rPr>
                <w:rFonts w:ascii="PMingLiU" w:eastAsia="PMingLiU" w:hint="eastAsia"/>
                <w:spacing w:val="4"/>
                <w:sz w:val="18"/>
              </w:rPr>
              <w:t>、</w:t>
            </w:r>
            <w:r>
              <w:rPr>
                <w:spacing w:val="1"/>
                <w:sz w:val="18"/>
              </w:rPr>
              <w:t>病故军人遗属</w:t>
            </w:r>
            <w:r>
              <w:rPr>
                <w:sz w:val="18"/>
              </w:rPr>
              <w:t>和按国家规定享受生活补助的复</w:t>
            </w:r>
            <w:r>
              <w:rPr>
                <w:spacing w:val="2"/>
                <w:sz w:val="18"/>
              </w:rPr>
              <w:t>员军人</w:t>
            </w:r>
            <w:r>
              <w:rPr>
                <w:rFonts w:ascii="PMingLiU" w:eastAsia="PMingLiU" w:hint="eastAsia"/>
                <w:spacing w:val="4"/>
                <w:sz w:val="18"/>
              </w:rPr>
              <w:t>、</w:t>
            </w:r>
            <w:r>
              <w:rPr>
                <w:spacing w:val="1"/>
                <w:sz w:val="18"/>
              </w:rPr>
              <w:t>带病回乡退伍军人</w:t>
            </w:r>
            <w:r>
              <w:rPr>
                <w:rFonts w:ascii="PMingLiU" w:eastAsia="PMingLiU" w:hint="eastAsia"/>
                <w:spacing w:val="4"/>
                <w:sz w:val="18"/>
              </w:rPr>
              <w:t>、</w:t>
            </w:r>
            <w:r>
              <w:rPr>
                <w:sz w:val="18"/>
              </w:rPr>
              <w:t>参</w:t>
            </w:r>
            <w:r>
              <w:rPr>
                <w:spacing w:val="1"/>
                <w:sz w:val="18"/>
              </w:rPr>
              <w:t>战退伍军人的门诊费用</w:t>
            </w:r>
            <w:r>
              <w:rPr>
                <w:rFonts w:ascii="PMingLiU" w:eastAsia="PMingLiU" w:hint="eastAsia"/>
                <w:spacing w:val="4"/>
                <w:sz w:val="18"/>
              </w:rPr>
              <w:t>，</w:t>
            </w:r>
            <w:r>
              <w:rPr>
                <w:spacing w:val="2"/>
                <w:sz w:val="18"/>
              </w:rPr>
              <w:t>按不低</w:t>
            </w:r>
          </w:p>
          <w:p>
            <w:pPr>
              <w:pStyle w:val="17"/>
              <w:spacing w:before="18" w:line="278" w:lineRule="auto"/>
              <w:ind w:left="57" w:right="44"/>
              <w:jc w:val="both"/>
              <w:rPr>
                <w:rFonts w:ascii="PMingLiU" w:eastAsia="PMingLiU" w:hint="eastAsia"/>
                <w:sz w:val="18"/>
              </w:rPr>
            </w:pPr>
            <w:r>
              <w:rPr>
                <w:sz w:val="18"/>
              </w:rPr>
              <w:t>于其年度残疾抚恤金</w:t>
            </w:r>
            <w:r>
              <w:rPr>
                <w:rFonts w:ascii="PMingLiU" w:eastAsia="PMingLiU" w:hint="eastAsia"/>
                <w:sz w:val="18"/>
              </w:rPr>
              <w:t>、</w:t>
            </w:r>
            <w:r>
              <w:rPr>
                <w:sz w:val="18"/>
              </w:rPr>
              <w:t>定期抚恤金或者生活补助费用总额百分之十的标准给予补助</w:t>
            </w:r>
            <w:r>
              <w:rPr>
                <w:rFonts w:ascii="PMingLiU" w:eastAsia="PMingLiU" w:hint="eastAsia"/>
                <w:sz w:val="18"/>
              </w:rPr>
              <w:t>，</w:t>
            </w:r>
            <w:r>
              <w:rPr>
                <w:sz w:val="18"/>
              </w:rPr>
              <w:t>发给本人包干使用</w:t>
            </w:r>
            <w:r>
              <w:rPr>
                <w:rFonts w:ascii="PMingLiU" w:eastAsia="PMingLiU" w:hint="eastAsia"/>
                <w:sz w:val="18"/>
              </w:rPr>
              <w:t>。</w:t>
            </w:r>
          </w:p>
          <w:p>
            <w:pPr>
              <w:pStyle w:val="17"/>
              <w:spacing w:line="210" w:lineRule="exact"/>
              <w:ind w:left="57"/>
              <w:jc w:val="both"/>
              <w:rPr>
                <w:sz w:val="18"/>
              </w:rPr>
            </w:pPr>
            <w:r>
              <w:rPr>
                <w:sz w:val="18"/>
              </w:rPr>
              <w:t>前款规定的抚恤优待对象对其参</w:t>
            </w:r>
          </w:p>
          <w:p>
            <w:pPr>
              <w:pStyle w:val="17"/>
              <w:spacing w:before="43" w:line="250" w:lineRule="auto"/>
              <w:ind w:left="57" w:right="44"/>
              <w:jc w:val="both"/>
              <w:rPr>
                <w:sz w:val="18"/>
              </w:rPr>
            </w:pPr>
            <w:r>
              <w:rPr>
                <w:sz w:val="18"/>
              </w:rPr>
              <w:t>加的城镇职工基本医疗保险</w:t>
            </w:r>
            <w:r>
              <w:rPr>
                <w:rFonts w:ascii="PMingLiU" w:eastAsia="PMingLiU" w:hint="eastAsia"/>
                <w:spacing w:val="4"/>
                <w:sz w:val="18"/>
              </w:rPr>
              <w:t>、</w:t>
            </w:r>
            <w:r>
              <w:rPr>
                <w:sz w:val="18"/>
              </w:rPr>
              <w:t>城镇居民基本医疗保险或者新型农村合作医疗保障范围内住院费用</w:t>
            </w:r>
          </w:p>
          <w:p>
            <w:pPr>
              <w:pStyle w:val="17"/>
              <w:spacing w:before="36" w:line="271" w:lineRule="auto"/>
              <w:ind w:left="57" w:right="44"/>
              <w:jc w:val="both"/>
              <w:rPr>
                <w:rFonts w:ascii="PMingLiU" w:eastAsia="PMingLiU" w:hint="eastAsia"/>
                <w:sz w:val="18"/>
              </w:rPr>
            </w:pPr>
            <w:r>
              <w:rPr>
                <w:sz w:val="18"/>
              </w:rPr>
              <w:t>的自付部分难以支付的</w:t>
            </w:r>
            <w:r>
              <w:rPr>
                <w:rFonts w:ascii="PMingLiU" w:eastAsia="PMingLiU" w:hint="eastAsia"/>
                <w:sz w:val="18"/>
              </w:rPr>
              <w:t>，</w:t>
            </w:r>
            <w:r>
              <w:rPr>
                <w:sz w:val="18"/>
              </w:rPr>
              <w:t>其户籍所在地县级人民政府应当按规定给予城乡医疗救助</w:t>
            </w:r>
            <w:r>
              <w:rPr>
                <w:rFonts w:ascii="PMingLiU" w:eastAsia="PMingLiU" w:hint="eastAsia"/>
                <w:sz w:val="18"/>
              </w:rPr>
              <w:t>；</w:t>
            </w:r>
            <w:r>
              <w:rPr>
                <w:sz w:val="18"/>
              </w:rPr>
              <w:t>经城乡医疗救助仍难以支付或者本人不是城乡医疗救助对象的</w:t>
            </w:r>
            <w:r>
              <w:rPr>
                <w:rFonts w:ascii="PMingLiU" w:eastAsia="PMingLiU" w:hint="eastAsia"/>
                <w:sz w:val="18"/>
              </w:rPr>
              <w:t>，</w:t>
            </w:r>
            <w:r>
              <w:rPr>
                <w:sz w:val="18"/>
              </w:rPr>
              <w:t>按个人自付部分百分之二十至百分之八十的标准给予住院费用补助</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0"/>
              <w:rPr>
                <w:rFonts w:ascii="PMingLiU" w:hAnsi="PMingLiU"/>
                <w:sz w:val="14"/>
              </w:rPr>
            </w:pPr>
          </w:p>
          <w:p>
            <w:pPr>
              <w:pStyle w:val="17"/>
              <w:ind w:left="-148"/>
              <w:rPr>
                <w:rFonts w:ascii="PMingLiU" w:eastAsia="PMingLiU" w:hint="eastAsia"/>
                <w:sz w:val="18"/>
              </w:rPr>
            </w:pPr>
            <w:r>
              <w:rPr>
                <w:rFonts w:ascii="PMingLiU" w:eastAsia="PMingLiU" w:hint="eastAsia"/>
                <w:sz w:val="18"/>
              </w:rPr>
              <w:t>。</w:t>
            </w: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3"/>
              <w:rPr>
                <w:rFonts w:ascii="PMingLiU" w:hAnsi="PMingLiU"/>
                <w:sz w:val="15"/>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8"/>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8"/>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8"/>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8"/>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8"/>
              </w:rPr>
            </w:pPr>
          </w:p>
          <w:p>
            <w:pPr>
              <w:pStyle w:val="17"/>
              <w:ind w:left="57"/>
              <w:rPr>
                <w:sz w:val="18"/>
              </w:rPr>
            </w:pPr>
            <w:r>
              <w:rPr>
                <w:sz w:val="18"/>
              </w:rPr>
              <w:t>无</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18"/>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5" w:line="254" w:lineRule="auto"/>
              <w:ind w:left="56" w:right="45"/>
              <w:rPr>
                <w:sz w:val="18"/>
              </w:rPr>
            </w:pPr>
            <w:r>
              <w:rPr>
                <w:sz w:val="18"/>
              </w:rPr>
              <w:t>身份证</w:t>
            </w:r>
            <w:r>
              <w:rPr>
                <w:rFonts w:ascii="PMingLiU" w:eastAsia="PMingLiU" w:hint="eastAsia"/>
                <w:sz w:val="18"/>
              </w:rPr>
              <w:t>，</w:t>
            </w:r>
            <w:r>
              <w:rPr>
                <w:sz w:val="18"/>
              </w:rPr>
              <w:t>户口本</w:t>
            </w:r>
            <w:r>
              <w:rPr>
                <w:rFonts w:ascii="PMingLiU" w:eastAsia="PMingLiU" w:hint="eastAsia"/>
                <w:sz w:val="18"/>
              </w:rPr>
              <w:t xml:space="preserve">， </w:t>
            </w:r>
            <w:r>
              <w:rPr>
                <w:sz w:val="18"/>
              </w:rPr>
              <w:t>银行卡</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5"/>
              <w:rPr>
                <w:sz w:val="18"/>
              </w:rPr>
            </w:pPr>
            <w:r>
              <w:rPr>
                <w:sz w:val="18"/>
              </w:rPr>
              <w:t>原件</w:t>
            </w:r>
          </w:p>
        </w:tc>
      </w:tr>
      <w:tr>
        <w:trPr>
          <w:trHeight w:val="276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8"/>
                <w:szCs w:val="2"/>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0" w:line="242" w:lineRule="auto"/>
              <w:ind w:left="56" w:right="45"/>
              <w:rPr>
                <w:sz w:val="18"/>
              </w:rPr>
            </w:pPr>
            <w:r>
              <w:rPr>
                <w:sz w:val="18"/>
              </w:rPr>
              <w:t>致残经过证明和医疗诊断证明</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5"/>
              <w:rPr>
                <w:sz w:val="18"/>
              </w:rPr>
            </w:pPr>
            <w:r>
              <w:rPr>
                <w:sz w:val="18"/>
              </w:rPr>
              <w:t>原件</w:t>
            </w:r>
          </w:p>
        </w:tc>
      </w:tr>
      <w:tr>
        <w:trPr>
          <w:trHeight w:val="276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8"/>
                <w:szCs w:val="2"/>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6"/>
              <w:rPr>
                <w:sz w:val="18"/>
              </w:rPr>
            </w:pPr>
            <w:r>
              <w:rPr>
                <w:sz w:val="18"/>
              </w:rPr>
              <w:t>医疗费用结算单据</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rFonts w:ascii="PMingLiU" w:hAnsi="PMingLiU"/>
                <w:sz w:val="18"/>
              </w:rPr>
            </w:pPr>
          </w:p>
          <w:p>
            <w:pPr>
              <w:pStyle w:val="17"/>
              <w:spacing w:before="10"/>
              <w:rPr>
                <w:rFonts w:ascii="PMingLiU" w:hAnsi="PMingLiU"/>
                <w:sz w:val="22"/>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rFonts w:ascii="PMingLiU" w:hAnsi="PMingLiU"/>
                <w:sz w:val="18"/>
              </w:rPr>
            </w:pPr>
          </w:p>
          <w:p>
            <w:pPr>
              <w:pStyle w:val="17"/>
              <w:spacing w:before="10"/>
              <w:rPr>
                <w:rFonts w:ascii="PMingLiU" w:hAnsi="PMingLiU"/>
                <w:sz w:val="22"/>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1"/>
              <w:rPr>
                <w:rFonts w:ascii="PMingLiU" w:hAnsi="PMingLiU"/>
                <w:sz w:val="24"/>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rFonts w:ascii="PMingLiU" w:hAnsi="PMingLiU"/>
                <w:sz w:val="18"/>
              </w:rPr>
            </w:pPr>
          </w:p>
          <w:p>
            <w:pPr>
              <w:pStyle w:val="17"/>
              <w:spacing w:before="10"/>
              <w:rPr>
                <w:rFonts w:ascii="PMingLiU" w:hAnsi="PMingLiU"/>
                <w:sz w:val="22"/>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rFonts w:ascii="PMingLiU" w:hAnsi="PMingLiU"/>
                <w:sz w:val="18"/>
              </w:rPr>
            </w:pPr>
          </w:p>
          <w:p>
            <w:pPr>
              <w:pStyle w:val="17"/>
              <w:spacing w:before="10"/>
              <w:rPr>
                <w:rFonts w:ascii="PMingLiU" w:hAnsi="PMingLiU"/>
                <w:sz w:val="22"/>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12"/>
              <w:rPr>
                <w:rFonts w:ascii="PMingLiU" w:hAnsi="PMingLiU"/>
                <w:sz w:val="15"/>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12"/>
              <w:rPr>
                <w:rFonts w:ascii="PMingLiU" w:hAnsi="PMingLiU"/>
                <w:sz w:val="15"/>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6"/>
              <w:rPr>
                <w:rFonts w:ascii="PMingLiU" w:hAnsi="PMingLiU"/>
                <w:sz w:val="12"/>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6"/>
              <w:rPr>
                <w:rFonts w:ascii="PMingLiU" w:hAnsi="PMingLiU"/>
                <w:sz w:val="12"/>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248"/>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6"/>
              <w:rPr>
                <w:rFonts w:ascii="PMingLiU" w:hAnsi="PMingLiU"/>
                <w:sz w:val="16"/>
              </w:rPr>
            </w:pPr>
          </w:p>
          <w:p>
            <w:pPr>
              <w:pStyle w:val="17"/>
              <w:ind w:left="131"/>
              <w:rPr>
                <w:rFonts w:ascii="PMingLiU" w:hAnsi="PMingLiU"/>
                <w:sz w:val="18"/>
              </w:rPr>
            </w:pPr>
            <w:r>
              <w:rPr>
                <w:rFonts w:ascii="PMingLiU" w:hAnsi="PMingLiU"/>
                <w:w w:val="104"/>
                <w:sz w:val="18"/>
              </w:rPr>
              <w:t>868</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8" w:line="245" w:lineRule="auto"/>
              <w:ind w:left="57" w:right="43"/>
              <w:rPr>
                <w:sz w:val="18"/>
              </w:rPr>
            </w:pPr>
            <w:r>
              <w:rPr>
                <w:sz w:val="18"/>
              </w:rPr>
              <w:t>伤残人员抚恤待遇发放</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8" w:line="245" w:lineRule="auto"/>
              <w:ind w:left="56" w:right="45"/>
              <w:rPr>
                <w:sz w:val="18"/>
              </w:rPr>
            </w:pPr>
            <w:r>
              <w:rPr>
                <w:sz w:val="18"/>
              </w:rPr>
              <w:t>行 政给付</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18"/>
              </w:rPr>
            </w:pPr>
          </w:p>
          <w:p>
            <w:pPr>
              <w:pStyle w:val="17"/>
              <w:spacing w:before="1"/>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6"/>
              <w:rPr>
                <w:rFonts w:ascii="PMingLiU" w:hAnsi="PMingLiU"/>
                <w:sz w:val="25"/>
              </w:rPr>
            </w:pPr>
          </w:p>
          <w:p>
            <w:pPr>
              <w:pStyle w:val="17"/>
              <w:spacing w:line="295" w:lineRule="auto"/>
              <w:ind w:left="56" w:right="45"/>
              <w:rPr>
                <w:sz w:val="18"/>
              </w:rPr>
            </w:pPr>
            <w:r>
              <w:rPr>
                <w:rFonts w:ascii="PMingLiU" w:eastAsia="PMingLiU" w:hint="eastAsia"/>
                <w:sz w:val="18"/>
              </w:rPr>
              <w:t>《</w:t>
            </w:r>
            <w:r>
              <w:rPr>
                <w:sz w:val="18"/>
              </w:rPr>
              <w:t>伤残抚恤管理办法</w:t>
            </w:r>
            <w:r>
              <w:rPr>
                <w:rFonts w:ascii="PMingLiU" w:eastAsia="PMingLiU" w:hint="eastAsia"/>
                <w:sz w:val="18"/>
              </w:rPr>
              <w:t>》（</w:t>
            </w:r>
            <w:r>
              <w:rPr>
                <w:sz w:val="18"/>
              </w:rPr>
              <w:t xml:space="preserve">退役军人事务部令第 </w:t>
            </w:r>
            <w:r>
              <w:rPr>
                <w:rFonts w:ascii="PMingLiU" w:eastAsia="PMingLiU" w:hint="eastAsia"/>
                <w:sz w:val="18"/>
              </w:rPr>
              <w:t xml:space="preserve">1 </w:t>
            </w:r>
            <w:r>
              <w:rPr>
                <w:sz w:val="18"/>
              </w:rPr>
              <w:t>号</w:t>
            </w:r>
            <w:r>
              <w:rPr>
                <w:rFonts w:ascii="PMingLiU" w:eastAsia="PMingLiU" w:hint="eastAsia"/>
                <w:sz w:val="18"/>
              </w:rPr>
              <w:t>）</w:t>
            </w:r>
            <w:r>
              <w:rPr>
                <w:sz w:val="18"/>
              </w:rPr>
              <w:t>第二十三条</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6"/>
              <w:rPr>
                <w:rFonts w:ascii="PMingLiU" w:hAnsi="PMingLiU"/>
                <w:sz w:val="16"/>
              </w:rPr>
            </w:pPr>
          </w:p>
          <w:p>
            <w:pPr>
              <w:pStyle w:val="17"/>
              <w:spacing w:line="203" w:lineRule="exact"/>
              <w:ind w:left="55"/>
              <w:rPr>
                <w:rFonts w:ascii="PMingLiU" w:hAnsi="PMingLiU"/>
                <w:sz w:val="18"/>
              </w:rPr>
            </w:pPr>
            <w:r>
              <w:rPr>
                <w:rFonts w:ascii="PMingLiU" w:hAnsi="PMingLiU"/>
                <w:w w:val="104"/>
                <w:sz w:val="18"/>
              </w:rPr>
              <w:t>30</w:t>
            </w:r>
          </w:p>
          <w:p>
            <w:pPr>
              <w:pStyle w:val="17"/>
              <w:spacing w:line="203" w:lineRule="exact"/>
              <w:ind w:left="-149"/>
              <w:rPr>
                <w:rFonts w:ascii="PMingLiU" w:eastAsia="PMingLiU" w:hint="eastAsia"/>
                <w:sz w:val="18"/>
              </w:rPr>
            </w:pPr>
            <w:r>
              <w:rPr>
                <w:rFonts w:ascii="PMingLiU" w:eastAsia="PMingLiU" w:hint="eastAsia"/>
                <w:sz w:val="18"/>
              </w:rPr>
              <w:t>。</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18"/>
              </w:rPr>
            </w:pPr>
          </w:p>
          <w:p>
            <w:pPr>
              <w:pStyle w:val="17"/>
              <w:spacing w:before="1"/>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22"/>
              </w:rPr>
            </w:pPr>
          </w:p>
          <w:p>
            <w:pPr>
              <w:pStyle w:val="17"/>
              <w:spacing w:line="271" w:lineRule="auto"/>
              <w:ind w:left="57" w:right="44"/>
              <w:rPr>
                <w:sz w:val="18"/>
              </w:rPr>
            </w:pPr>
            <w:r>
              <w:rPr>
                <w:rFonts w:ascii="PMingLiU" w:eastAsia="PMingLiU" w:hint="eastAsia"/>
                <w:sz w:val="18"/>
              </w:rPr>
              <w:t>《</w:t>
            </w:r>
            <w:r>
              <w:rPr>
                <w:sz w:val="18"/>
              </w:rPr>
              <w:t>伤残抚恤管理办法</w:t>
            </w:r>
            <w:r>
              <w:rPr>
                <w:rFonts w:ascii="PMingLiU" w:eastAsia="PMingLiU" w:hint="eastAsia"/>
                <w:sz w:val="18"/>
              </w:rPr>
              <w:t>》</w:t>
            </w:r>
            <w:r>
              <w:rPr>
                <w:sz w:val="18"/>
              </w:rPr>
              <w:t>民政部令第</w:t>
            </w:r>
            <w:r>
              <w:rPr>
                <w:rFonts w:ascii="PMingLiU" w:eastAsia="PMingLiU" w:hint="eastAsia"/>
                <w:sz w:val="18"/>
              </w:rPr>
              <w:t xml:space="preserve">50 </w:t>
            </w:r>
            <w:r>
              <w:rPr>
                <w:sz w:val="18"/>
              </w:rPr>
              <w:t>号第二十二条 伤残人员从被批准残疾等级评定后的第二个月起</w:t>
            </w:r>
            <w:r>
              <w:rPr>
                <w:rFonts w:ascii="PMingLiU" w:eastAsia="PMingLiU" w:hint="eastAsia"/>
                <w:sz w:val="18"/>
              </w:rPr>
              <w:t>，</w:t>
            </w:r>
            <w:r>
              <w:rPr>
                <w:sz w:val="18"/>
              </w:rPr>
              <w:t>由发给其伤残证件的县级人民政府民政部门按照规定予以抚恤</w:t>
            </w:r>
            <w:r>
              <w:rPr>
                <w:rFonts w:ascii="PMingLiU" w:eastAsia="PMingLiU" w:hint="eastAsia"/>
                <w:sz w:val="18"/>
              </w:rPr>
              <w:t>。</w:t>
            </w:r>
            <w:r>
              <w:rPr>
                <w:sz w:val="18"/>
              </w:rPr>
              <w:t>伤残人员抚恤关系转移的其当年的抚恤金由部队或者迁出地的民政部门负责发给</w:t>
            </w:r>
            <w:r>
              <w:rPr>
                <w:rFonts w:ascii="PMingLiU" w:eastAsia="PMingLiU" w:hint="eastAsia"/>
                <w:sz w:val="18"/>
              </w:rPr>
              <w:t>，</w:t>
            </w:r>
            <w:r>
              <w:rPr>
                <w:sz w:val="18"/>
              </w:rPr>
              <w:t>从第二年起由迁入地民政部门按当地标</w:t>
            </w:r>
          </w:p>
          <w:p>
            <w:pPr>
              <w:pStyle w:val="17"/>
              <w:spacing w:line="207" w:lineRule="exact"/>
              <w:ind w:left="57"/>
              <w:rPr>
                <w:sz w:val="18"/>
              </w:rPr>
            </w:pPr>
            <w:r>
              <w:rPr>
                <w:sz w:val="18"/>
              </w:rPr>
              <w:t>准发给</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18"/>
              </w:rPr>
            </w:pPr>
          </w:p>
          <w:p>
            <w:pPr>
              <w:pStyle w:val="17"/>
              <w:spacing w:before="1" w:line="213" w:lineRule="exact"/>
              <w:ind w:left="56"/>
              <w:rPr>
                <w:sz w:val="18"/>
              </w:rPr>
            </w:pPr>
            <w:r>
              <w:rPr>
                <w:sz w:val="18"/>
              </w:rPr>
              <w:t>否</w:t>
            </w:r>
          </w:p>
          <w:p>
            <w:pPr>
              <w:pStyle w:val="17"/>
              <w:spacing w:line="234" w:lineRule="exact"/>
              <w:ind w:left="-148"/>
              <w:rPr>
                <w:rFonts w:ascii="PMingLiU" w:eastAsia="PMingLiU" w:hint="eastAsia"/>
                <w:sz w:val="18"/>
              </w:rPr>
            </w:pPr>
            <w:r>
              <w:rPr>
                <w:rFonts w:ascii="PMingLiU" w:eastAsia="PMingLiU" w:hint="eastAsia"/>
                <w:sz w:val="18"/>
              </w:rPr>
              <w:t>，</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18"/>
              </w:rPr>
            </w:pPr>
          </w:p>
          <w:p>
            <w:pPr>
              <w:pStyle w:val="17"/>
              <w:spacing w:before="1"/>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18"/>
              </w:rPr>
            </w:pPr>
          </w:p>
          <w:p>
            <w:pPr>
              <w:pStyle w:val="17"/>
              <w:spacing w:before="1"/>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18"/>
              </w:rPr>
            </w:pPr>
          </w:p>
          <w:p>
            <w:pPr>
              <w:pStyle w:val="17"/>
              <w:spacing w:before="1"/>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18"/>
              </w:rPr>
            </w:pPr>
          </w:p>
          <w:p>
            <w:pPr>
              <w:pStyle w:val="17"/>
              <w:spacing w:before="1"/>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8"/>
              <w:rPr>
                <w:rFonts w:ascii="PMingLiU" w:hAnsi="PMingLiU"/>
                <w:sz w:val="19"/>
              </w:rPr>
            </w:pPr>
          </w:p>
          <w:p>
            <w:pPr>
              <w:pStyle w:val="17"/>
              <w:spacing w:before="1" w:line="242" w:lineRule="auto"/>
              <w:ind w:left="57" w:right="43"/>
              <w:jc w:val="both"/>
              <w:rPr>
                <w:sz w:val="18"/>
              </w:rPr>
            </w:pPr>
            <w:r>
              <w:rPr>
                <w:sz w:val="18"/>
              </w:rPr>
              <w:t>伤残人员抚恤待遇发放</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18"/>
              </w:rPr>
            </w:pPr>
          </w:p>
          <w:p>
            <w:pPr>
              <w:pStyle w:val="17"/>
              <w:spacing w:before="1"/>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5"/>
              <w:rPr>
                <w:rFonts w:ascii="PMingLiU" w:hAnsi="PMingLiU"/>
                <w:sz w:val="18"/>
              </w:rPr>
            </w:pPr>
          </w:p>
          <w:p>
            <w:pPr>
              <w:pStyle w:val="17"/>
              <w:spacing w:before="1"/>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42"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rFonts w:ascii="PMingLiU" w:hAnsi="PMingLiU"/>
                <w:sz w:val="18"/>
              </w:rPr>
            </w:pPr>
          </w:p>
          <w:p>
            <w:pPr>
              <w:pStyle w:val="17"/>
              <w:spacing w:before="5"/>
              <w:rPr>
                <w:rFonts w:ascii="PMingLiU" w:hAnsi="PMingLiU"/>
                <w:sz w:val="18"/>
              </w:rPr>
            </w:pPr>
          </w:p>
          <w:p>
            <w:pPr>
              <w:pStyle w:val="17"/>
              <w:spacing w:before="1"/>
              <w:ind w:left="55"/>
              <w:rPr>
                <w:sz w:val="18"/>
              </w:rPr>
            </w:pPr>
            <w:r>
              <w:rPr>
                <w:sz w:val="18"/>
              </w:rPr>
              <w:t>原件</w:t>
            </w:r>
          </w:p>
        </w:tc>
      </w:tr>
      <w:tr>
        <w:trPr>
          <w:trHeight w:val="124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8"/>
                <w:szCs w:val="2"/>
              </w:rPr>
            </w:pPr>
          </w:p>
          <w:p>
            <w:pPr>
              <w:pStyle w:val="17"/>
              <w:spacing w:before="5"/>
              <w:rPr>
                <w:rFonts w:ascii="PMingLiU" w:hAnsi="PMingLiU"/>
                <w:sz w:val="18"/>
              </w:rPr>
            </w:pPr>
          </w:p>
          <w:p>
            <w:pPr>
              <w:pStyle w:val="17"/>
              <w:ind w:left="56"/>
              <w:rPr>
                <w:sz w:val="18"/>
              </w:rPr>
            </w:pPr>
            <w:r>
              <w:rPr>
                <w:sz w:val="18"/>
              </w:rPr>
              <w:t>户口本</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44"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rFonts w:ascii="PMingLiU" w:hAnsi="PMingLiU"/>
                <w:sz w:val="18"/>
              </w:rPr>
            </w:pPr>
          </w:p>
          <w:p>
            <w:pPr>
              <w:pStyle w:val="17"/>
              <w:spacing w:before="5"/>
              <w:rPr>
                <w:rFonts w:ascii="PMingLiU" w:hAnsi="PMingLiU"/>
                <w:sz w:val="18"/>
              </w:rPr>
            </w:pPr>
          </w:p>
          <w:p>
            <w:pPr>
              <w:pStyle w:val="17"/>
              <w:ind w:left="55"/>
              <w:rPr>
                <w:sz w:val="18"/>
              </w:rPr>
            </w:pPr>
            <w:r>
              <w:rPr>
                <w:sz w:val="18"/>
              </w:rPr>
              <w:t>原件</w:t>
            </w:r>
          </w:p>
        </w:tc>
      </w:tr>
      <w:tr>
        <w:trPr>
          <w:trHeight w:val="1248"/>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8"/>
                <w:szCs w:val="2"/>
              </w:rPr>
            </w:pPr>
          </w:p>
          <w:p>
            <w:pPr>
              <w:pStyle w:val="17"/>
              <w:spacing w:before="5"/>
              <w:rPr>
                <w:rFonts w:ascii="PMingLiU" w:hAnsi="PMingLiU"/>
                <w:sz w:val="18"/>
              </w:rPr>
            </w:pPr>
          </w:p>
          <w:p>
            <w:pPr>
              <w:pStyle w:val="17"/>
              <w:ind w:left="56"/>
              <w:rPr>
                <w:sz w:val="18"/>
              </w:rPr>
            </w:pPr>
            <w:r>
              <w:rPr>
                <w:sz w:val="18"/>
              </w:rPr>
              <w:t>残疾军人证</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44"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rFonts w:ascii="PMingLiU" w:hAnsi="PMingLiU"/>
                <w:sz w:val="18"/>
              </w:rPr>
            </w:pPr>
          </w:p>
          <w:p>
            <w:pPr>
              <w:pStyle w:val="17"/>
              <w:spacing w:before="5"/>
              <w:rPr>
                <w:rFonts w:ascii="PMingLiU" w:hAnsi="PMingLiU"/>
                <w:sz w:val="18"/>
              </w:rPr>
            </w:pPr>
          </w:p>
          <w:p>
            <w:pPr>
              <w:pStyle w:val="17"/>
              <w:ind w:left="55"/>
              <w:rPr>
                <w:sz w:val="18"/>
              </w:rPr>
            </w:pPr>
            <w:r>
              <w:rPr>
                <w:sz w:val="18"/>
              </w:rPr>
              <w:t>原件</w:t>
            </w:r>
          </w:p>
        </w:tc>
      </w:tr>
      <w:tr>
        <w:trPr>
          <w:trHeight w:val="124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8"/>
                <w:szCs w:val="2"/>
              </w:rPr>
            </w:pPr>
          </w:p>
          <w:p>
            <w:pPr>
              <w:pStyle w:val="17"/>
              <w:spacing w:before="4"/>
              <w:rPr>
                <w:rFonts w:ascii="PMingLiU" w:hAnsi="PMingLiU"/>
                <w:sz w:val="18"/>
              </w:rPr>
            </w:pPr>
          </w:p>
          <w:p>
            <w:pPr>
              <w:pStyle w:val="17"/>
              <w:ind w:left="56"/>
              <w:rPr>
                <w:sz w:val="18"/>
              </w:rPr>
            </w:pPr>
            <w:r>
              <w:rPr>
                <w:sz w:val="18"/>
              </w:rPr>
              <w:t>伤残证</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4"/>
              <w:rPr>
                <w:rFonts w:ascii="PMingLiU" w:hAnsi="PMingLiU"/>
                <w:sz w:val="18"/>
              </w:rPr>
            </w:pPr>
          </w:p>
          <w:p>
            <w:pPr>
              <w:pStyle w:val="17"/>
              <w:ind w:left="57"/>
              <w:rPr>
                <w:sz w:val="18"/>
              </w:rPr>
            </w:pPr>
            <w:r>
              <w:rPr>
                <w:sz w:val="18"/>
              </w:rPr>
              <w:t>纸质</w:t>
            </w:r>
          </w:p>
        </w:tc>
        <w:tc>
          <w:tcPr>
            <w:tcW w:w="974" w:type="dxa"/>
          </w:tcPr>
          <w:p>
            <w:pPr>
              <w:pStyle w:val="17"/>
              <w:rPr>
                <w:rFonts w:ascii="PMingLiU" w:hAnsi="PMingLiU"/>
                <w:sz w:val="18"/>
              </w:rPr>
            </w:pPr>
          </w:p>
          <w:p>
            <w:pPr>
              <w:pStyle w:val="17"/>
              <w:spacing w:before="4"/>
              <w:rPr>
                <w:rFonts w:ascii="PMingLiU" w:hAnsi="PMingLiU"/>
                <w:sz w:val="18"/>
              </w:rPr>
            </w:pPr>
          </w:p>
          <w:p>
            <w:pPr>
              <w:pStyle w:val="17"/>
              <w:ind w:left="55"/>
              <w:rPr>
                <w:sz w:val="18"/>
              </w:rPr>
            </w:pPr>
            <w:r>
              <w:rPr>
                <w:sz w:val="18"/>
              </w:rPr>
              <w:t>原件</w:t>
            </w:r>
          </w:p>
        </w:tc>
      </w:tr>
      <w:tr>
        <w:trPr>
          <w:trHeight w:val="1248"/>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rFonts w:ascii="PMingLiU" w:hAnsi="PMingLiU"/>
                <w:sz w:val="18"/>
                <w:szCs w:val="2"/>
              </w:rPr>
            </w:pPr>
          </w:p>
          <w:p>
            <w:pPr>
              <w:pStyle w:val="17"/>
              <w:spacing w:before="6"/>
              <w:rPr>
                <w:rFonts w:ascii="PMingLiU" w:hAnsi="PMingLiU"/>
                <w:sz w:val="18"/>
              </w:rPr>
            </w:pPr>
          </w:p>
          <w:p>
            <w:pPr>
              <w:pStyle w:val="17"/>
              <w:ind w:left="56"/>
              <w:rPr>
                <w:sz w:val="18"/>
              </w:rPr>
            </w:pPr>
            <w:r>
              <w:rPr>
                <w:sz w:val="18"/>
              </w:rPr>
              <w:t>退伍证</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43"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rFonts w:ascii="PMingLiU" w:hAnsi="PMingLiU"/>
                <w:sz w:val="18"/>
              </w:rPr>
            </w:pPr>
          </w:p>
          <w:p>
            <w:pPr>
              <w:pStyle w:val="17"/>
              <w:spacing w:before="6"/>
              <w:rPr>
                <w:rFonts w:ascii="PMingLiU" w:hAnsi="PMingLiU"/>
                <w:sz w:val="18"/>
              </w:rPr>
            </w:pPr>
          </w:p>
          <w:p>
            <w:pPr>
              <w:pStyle w:val="17"/>
              <w:ind w:left="55"/>
              <w:rPr>
                <w:sz w:val="18"/>
              </w:rPr>
            </w:pPr>
            <w:r>
              <w:rPr>
                <w:sz w:val="18"/>
              </w:rPr>
              <w:t>原件</w:t>
            </w:r>
          </w:p>
        </w:tc>
      </w:tr>
      <w:tr>
        <w:trPr>
          <w:trHeight w:val="5781"/>
        </w:trPr>
        <w:tc>
          <w:tcPr>
            <w:tcW w:w="537" w:type="dxa"/>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8"/>
              <w:rPr>
                <w:rFonts w:ascii="PMingLiU" w:hAnsi="PMingLiU"/>
                <w:sz w:val="18"/>
              </w:rPr>
            </w:pPr>
          </w:p>
          <w:p>
            <w:pPr>
              <w:pStyle w:val="17"/>
              <w:spacing w:before="1"/>
              <w:ind w:left="131"/>
              <w:rPr>
                <w:rFonts w:ascii="PMingLiU" w:hAnsi="PMingLiU"/>
                <w:sz w:val="18"/>
              </w:rPr>
            </w:pPr>
            <w:r>
              <w:rPr>
                <w:rFonts w:ascii="PMingLiU" w:hAnsi="PMingLiU"/>
                <w:w w:val="104"/>
                <w:sz w:val="18"/>
              </w:rPr>
              <w:t>869</w:t>
            </w:r>
          </w:p>
        </w:tc>
        <w:tc>
          <w:tcPr>
            <w:tcW w:w="1431"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26" w:line="266" w:lineRule="auto"/>
              <w:ind w:left="57" w:right="43"/>
              <w:jc w:val="both"/>
              <w:rPr>
                <w:sz w:val="18"/>
              </w:rPr>
            </w:pPr>
            <w:r>
              <w:rPr>
                <w:rFonts w:ascii="PMingLiU" w:eastAsia="PMingLiU" w:hint="eastAsia"/>
                <w:sz w:val="18"/>
              </w:rPr>
              <w:t xml:space="preserve">1 </w:t>
            </w:r>
            <w:r>
              <w:rPr>
                <w:sz w:val="18"/>
              </w:rPr>
              <w:t xml:space="preserve">级至 </w:t>
            </w:r>
            <w:r>
              <w:rPr>
                <w:rFonts w:ascii="PMingLiU" w:eastAsia="PMingLiU" w:hint="eastAsia"/>
                <w:sz w:val="18"/>
              </w:rPr>
              <w:t xml:space="preserve">4 </w:t>
            </w:r>
            <w:r>
              <w:rPr>
                <w:sz w:val="18"/>
              </w:rPr>
              <w:t>级分散供养残疾退役士兵购</w:t>
            </w:r>
            <w:r>
              <w:rPr>
                <w:rFonts w:ascii="PMingLiU" w:eastAsia="PMingLiU" w:hint="eastAsia"/>
                <w:sz w:val="18"/>
              </w:rPr>
              <w:t>（</w:t>
            </w:r>
            <w:r>
              <w:rPr>
                <w:sz w:val="18"/>
              </w:rPr>
              <w:t>建</w:t>
            </w:r>
            <w:r>
              <w:rPr>
                <w:rFonts w:ascii="PMingLiU" w:eastAsia="PMingLiU" w:hint="eastAsia"/>
                <w:sz w:val="18"/>
              </w:rPr>
              <w:t>）</w:t>
            </w:r>
            <w:r>
              <w:rPr>
                <w:sz w:val="18"/>
              </w:rPr>
              <w:t>房资金给付</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43" w:line="242" w:lineRule="auto"/>
              <w:ind w:left="56" w:right="45"/>
              <w:rPr>
                <w:sz w:val="18"/>
              </w:rPr>
            </w:pPr>
            <w:r>
              <w:rPr>
                <w:sz w:val="18"/>
              </w:rPr>
              <w:t>行 政给付</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6"/>
              <w:rPr>
                <w:rFonts w:ascii="PMingLiU" w:hAnsi="PMingLiU"/>
                <w:sz w:val="16"/>
              </w:rPr>
            </w:pPr>
          </w:p>
          <w:p>
            <w:pPr>
              <w:pStyle w:val="17"/>
              <w:spacing w:before="1" w:line="295" w:lineRule="auto"/>
              <w:ind w:left="56" w:right="41"/>
              <w:jc w:val="both"/>
              <w:rPr>
                <w:rFonts w:ascii="PMingLiU" w:eastAsia="PMingLiU" w:hint="eastAsia"/>
                <w:sz w:val="18"/>
              </w:rPr>
            </w:pPr>
            <w:r>
              <w:rPr>
                <w:rFonts w:ascii="PMingLiU" w:eastAsia="PMingLiU" w:hint="eastAsia"/>
                <w:spacing w:val="4"/>
                <w:sz w:val="18"/>
              </w:rPr>
              <w:t>《</w:t>
            </w:r>
            <w:r>
              <w:rPr>
                <w:spacing w:val="3"/>
                <w:sz w:val="18"/>
              </w:rPr>
              <w:t>伤病残士兵退役交接安置工作</w:t>
            </w:r>
            <w:r>
              <w:rPr>
                <w:spacing w:val="-6"/>
                <w:sz w:val="18"/>
              </w:rPr>
              <w:t>规程</w:t>
            </w:r>
            <w:r>
              <w:rPr>
                <w:rFonts w:ascii="PMingLiU" w:eastAsia="PMingLiU" w:hint="eastAsia"/>
                <w:sz w:val="18"/>
              </w:rPr>
              <w:t>（</w:t>
            </w:r>
            <w:r>
              <w:rPr>
                <w:sz w:val="18"/>
              </w:rPr>
              <w:t>试行</w:t>
            </w:r>
            <w:r>
              <w:rPr>
                <w:rFonts w:ascii="PMingLiU" w:eastAsia="PMingLiU" w:hint="eastAsia"/>
                <w:spacing w:val="-15"/>
                <w:sz w:val="18"/>
              </w:rPr>
              <w:t>）</w:t>
            </w:r>
            <w:r>
              <w:rPr>
                <w:rFonts w:ascii="PMingLiU" w:eastAsia="PMingLiU" w:hint="eastAsia"/>
                <w:spacing w:val="-29"/>
                <w:sz w:val="18"/>
              </w:rPr>
              <w:t>》</w:t>
            </w:r>
            <w:r>
              <w:rPr>
                <w:rFonts w:ascii="PMingLiU" w:eastAsia="PMingLiU" w:hint="eastAsia"/>
                <w:sz w:val="18"/>
              </w:rPr>
              <w:t>（</w:t>
            </w:r>
            <w:r>
              <w:rPr>
                <w:sz w:val="18"/>
              </w:rPr>
              <w:t>民办发</w:t>
            </w:r>
            <w:r>
              <w:rPr>
                <w:rFonts w:ascii="PMingLiU" w:eastAsia="PMingLiU" w:hint="eastAsia"/>
                <w:spacing w:val="-3"/>
                <w:sz w:val="18"/>
              </w:rPr>
              <w:t xml:space="preserve">[2012]24 </w:t>
            </w:r>
            <w:r>
              <w:rPr>
                <w:w w:val="104"/>
                <w:sz w:val="18"/>
              </w:rPr>
              <w:t>号</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8"/>
              <w:rPr>
                <w:rFonts w:ascii="PMingLiU" w:hAnsi="PMingLiU"/>
                <w:sz w:val="18"/>
              </w:rPr>
            </w:pPr>
          </w:p>
          <w:p>
            <w:pPr>
              <w:pStyle w:val="17"/>
              <w:spacing w:before="1"/>
              <w:ind w:left="55"/>
              <w:rPr>
                <w:rFonts w:ascii="PMingLiU" w:hAnsi="PMingLiU"/>
                <w:sz w:val="18"/>
              </w:rPr>
            </w:pPr>
            <w:r>
              <w:rPr>
                <w:rFonts w:ascii="PMingLiU" w:hAnsi="PMingLiU"/>
                <w:w w:val="104"/>
                <w:sz w:val="18"/>
              </w:rPr>
              <w:t>30</w:t>
            </w:r>
          </w:p>
        </w:tc>
        <w:tc>
          <w:tcPr>
            <w:tcW w:w="113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
              <w:rPr>
                <w:rFonts w:ascii="PMingLiU" w:hAnsi="PMingLiU"/>
                <w:sz w:val="24"/>
              </w:rPr>
            </w:pPr>
          </w:p>
          <w:p>
            <w:pPr>
              <w:pStyle w:val="17"/>
              <w:spacing w:before="1" w:line="257" w:lineRule="auto"/>
              <w:ind w:left="57" w:right="44"/>
              <w:jc w:val="both"/>
              <w:rPr>
                <w:sz w:val="18"/>
              </w:rPr>
            </w:pPr>
            <w:r>
              <w:rPr>
                <w:rFonts w:ascii="PMingLiU" w:eastAsia="PMingLiU" w:hint="eastAsia"/>
                <w:sz w:val="18"/>
              </w:rPr>
              <w:t>《</w:t>
            </w:r>
            <w:r>
              <w:rPr>
                <w:spacing w:val="2"/>
                <w:sz w:val="18"/>
              </w:rPr>
              <w:t>退役士兵安置条例</w:t>
            </w:r>
            <w:r>
              <w:rPr>
                <w:rFonts w:ascii="PMingLiU" w:eastAsia="PMingLiU" w:hint="eastAsia"/>
                <w:spacing w:val="4"/>
                <w:sz w:val="18"/>
              </w:rPr>
              <w:t>》</w:t>
            </w:r>
            <w:r>
              <w:rPr>
                <w:spacing w:val="1"/>
                <w:sz w:val="18"/>
              </w:rPr>
              <w:t>第四十二</w:t>
            </w:r>
            <w:r>
              <w:rPr>
                <w:spacing w:val="16"/>
                <w:sz w:val="18"/>
              </w:rPr>
              <w:t>条分散供养的残疾退役士兵购</w:t>
            </w:r>
          </w:p>
          <w:p>
            <w:pPr>
              <w:pStyle w:val="17"/>
              <w:spacing w:before="26" w:line="295" w:lineRule="auto"/>
              <w:ind w:left="57" w:right="46"/>
              <w:jc w:val="both"/>
              <w:rPr>
                <w:sz w:val="18"/>
              </w:rPr>
            </w:pPr>
            <w:r>
              <w:rPr>
                <w:rFonts w:ascii="PMingLiU" w:eastAsia="PMingLiU" w:hint="eastAsia"/>
                <w:sz w:val="18"/>
              </w:rPr>
              <w:t>（</w:t>
            </w:r>
            <w:r>
              <w:rPr>
                <w:spacing w:val="4"/>
                <w:sz w:val="18"/>
              </w:rPr>
              <w:t>建</w:t>
            </w:r>
            <w:r>
              <w:rPr>
                <w:rFonts w:ascii="PMingLiU" w:eastAsia="PMingLiU" w:hint="eastAsia"/>
                <w:spacing w:val="4"/>
                <w:sz w:val="18"/>
              </w:rPr>
              <w:t>）</w:t>
            </w:r>
            <w:r>
              <w:rPr>
                <w:spacing w:val="2"/>
                <w:sz w:val="18"/>
              </w:rPr>
              <w:t>房所需经费的标准</w:t>
            </w:r>
            <w:r>
              <w:rPr>
                <w:rFonts w:ascii="PMingLiU" w:eastAsia="PMingLiU" w:hint="eastAsia"/>
                <w:sz w:val="18"/>
              </w:rPr>
              <w:t>，</w:t>
            </w:r>
            <w:r>
              <w:rPr>
                <w:spacing w:val="2"/>
                <w:sz w:val="18"/>
              </w:rPr>
              <w:t>按照安置地县</w:t>
            </w:r>
            <w:r>
              <w:rPr>
                <w:rFonts w:ascii="PMingLiU" w:eastAsia="PMingLiU" w:hint="eastAsia"/>
                <w:sz w:val="18"/>
              </w:rPr>
              <w:t>（</w:t>
            </w:r>
            <w:r>
              <w:rPr>
                <w:spacing w:val="7"/>
                <w:sz w:val="18"/>
              </w:rPr>
              <w:t>市</w:t>
            </w:r>
            <w:r>
              <w:rPr>
                <w:rFonts w:ascii="PMingLiU" w:eastAsia="PMingLiU" w:hint="eastAsia"/>
                <w:sz w:val="18"/>
              </w:rPr>
              <w:t>）</w:t>
            </w:r>
            <w:r>
              <w:rPr>
                <w:spacing w:val="1"/>
                <w:sz w:val="18"/>
              </w:rPr>
              <w:t>经济适用住房平</w:t>
            </w:r>
            <w:r>
              <w:rPr>
                <w:spacing w:val="7"/>
                <w:sz w:val="18"/>
              </w:rPr>
              <w:t>均价格和</w:t>
            </w:r>
            <w:r>
              <w:rPr>
                <w:rFonts w:ascii="PMingLiU" w:eastAsia="PMingLiU" w:hint="eastAsia"/>
                <w:sz w:val="18"/>
              </w:rPr>
              <w:t>60</w:t>
            </w:r>
            <w:r>
              <w:rPr>
                <w:rFonts w:ascii="PMingLiU" w:eastAsia="PMingLiU" w:hint="eastAsia"/>
                <w:spacing w:val="-14"/>
                <w:sz w:val="18"/>
              </w:rPr>
              <w:t xml:space="preserve"> </w:t>
            </w:r>
            <w:r>
              <w:rPr>
                <w:spacing w:val="-2"/>
                <w:sz w:val="18"/>
              </w:rPr>
              <w:t>平方米的建筑面积确</w:t>
            </w:r>
            <w:r>
              <w:rPr>
                <w:sz w:val="18"/>
              </w:rPr>
              <w:t>定</w:t>
            </w:r>
            <w:r>
              <w:rPr>
                <w:rFonts w:ascii="PMingLiU" w:eastAsia="PMingLiU" w:hint="eastAsia"/>
                <w:spacing w:val="4"/>
                <w:sz w:val="18"/>
              </w:rPr>
              <w:t>；</w:t>
            </w:r>
            <w:r>
              <w:rPr>
                <w:sz w:val="18"/>
              </w:rPr>
              <w:t>没有经济适用住房的地区按</w:t>
            </w:r>
            <w:r>
              <w:rPr>
                <w:spacing w:val="19"/>
                <w:sz w:val="18"/>
              </w:rPr>
              <w:t>照普通商品住房价格确定</w:t>
            </w:r>
            <w:r>
              <w:rPr>
                <w:rFonts w:ascii="PMingLiU" w:eastAsia="PMingLiU" w:hint="eastAsia"/>
                <w:spacing w:val="19"/>
                <w:sz w:val="18"/>
              </w:rPr>
              <w:t>。</w:t>
            </w:r>
            <w:r>
              <w:rPr>
                <w:spacing w:val="-14"/>
                <w:sz w:val="18"/>
              </w:rPr>
              <w:t>购</w:t>
            </w:r>
          </w:p>
          <w:p>
            <w:pPr>
              <w:pStyle w:val="17"/>
              <w:spacing w:before="2" w:line="295" w:lineRule="auto"/>
              <w:ind w:left="57" w:right="44"/>
              <w:jc w:val="both"/>
              <w:rPr>
                <w:sz w:val="18"/>
              </w:rPr>
            </w:pPr>
            <w:r>
              <w:rPr>
                <w:rFonts w:ascii="PMingLiU" w:eastAsia="PMingLiU" w:hint="eastAsia"/>
                <w:sz w:val="18"/>
              </w:rPr>
              <w:t>（</w:t>
            </w:r>
            <w:r>
              <w:rPr>
                <w:spacing w:val="4"/>
                <w:sz w:val="18"/>
              </w:rPr>
              <w:t>建</w:t>
            </w:r>
            <w:r>
              <w:rPr>
                <w:rFonts w:ascii="PMingLiU" w:eastAsia="PMingLiU" w:hint="eastAsia"/>
                <w:spacing w:val="4"/>
                <w:sz w:val="18"/>
              </w:rPr>
              <w:t>）</w:t>
            </w:r>
            <w:r>
              <w:rPr>
                <w:sz w:val="18"/>
              </w:rPr>
              <w:t>房所需经费由中央财政专</w:t>
            </w:r>
            <w:r>
              <w:rPr>
                <w:spacing w:val="2"/>
                <w:sz w:val="18"/>
              </w:rPr>
              <w:t>项安排</w:t>
            </w:r>
            <w:r>
              <w:rPr>
                <w:rFonts w:ascii="PMingLiU" w:eastAsia="PMingLiU" w:hint="eastAsia"/>
                <w:spacing w:val="4"/>
                <w:sz w:val="18"/>
              </w:rPr>
              <w:t>，</w:t>
            </w:r>
            <w:r>
              <w:rPr>
                <w:sz w:val="18"/>
              </w:rPr>
              <w:t>不足部分由地方财政解决</w:t>
            </w:r>
            <w:r>
              <w:rPr>
                <w:rFonts w:ascii="PMingLiU" w:eastAsia="PMingLiU" w:hint="eastAsia"/>
                <w:spacing w:val="4"/>
                <w:sz w:val="18"/>
              </w:rPr>
              <w:t>。</w:t>
            </w:r>
            <w:r>
              <w:rPr>
                <w:spacing w:val="4"/>
                <w:sz w:val="18"/>
              </w:rPr>
              <w:t>购</w:t>
            </w:r>
            <w:r>
              <w:rPr>
                <w:rFonts w:ascii="PMingLiU" w:eastAsia="PMingLiU" w:hint="eastAsia"/>
                <w:spacing w:val="4"/>
                <w:sz w:val="18"/>
              </w:rPr>
              <w:t>（</w:t>
            </w:r>
            <w:r>
              <w:rPr>
                <w:sz w:val="18"/>
              </w:rPr>
              <w:t>建</w:t>
            </w:r>
            <w:r>
              <w:rPr>
                <w:rFonts w:ascii="PMingLiU" w:eastAsia="PMingLiU" w:hint="eastAsia"/>
                <w:spacing w:val="7"/>
                <w:sz w:val="18"/>
              </w:rPr>
              <w:t>）</w:t>
            </w:r>
            <w:r>
              <w:rPr>
                <w:spacing w:val="1"/>
                <w:sz w:val="18"/>
              </w:rPr>
              <w:t>房屋产权归分散供</w:t>
            </w:r>
          </w:p>
          <w:p>
            <w:pPr>
              <w:pStyle w:val="17"/>
              <w:spacing w:line="278" w:lineRule="auto"/>
              <w:ind w:left="57" w:right="44"/>
              <w:jc w:val="both"/>
              <w:rPr>
                <w:rFonts w:ascii="PMingLiU" w:eastAsia="PMingLiU" w:hint="eastAsia"/>
                <w:sz w:val="18"/>
              </w:rPr>
            </w:pPr>
            <w:r>
              <w:rPr>
                <w:sz w:val="18"/>
              </w:rPr>
              <w:t>养的残疾退役士兵所有</w:t>
            </w:r>
            <w:r>
              <w:rPr>
                <w:rFonts w:ascii="PMingLiU" w:eastAsia="PMingLiU" w:hint="eastAsia"/>
                <w:sz w:val="18"/>
              </w:rPr>
              <w:t>。</w:t>
            </w:r>
            <w:r>
              <w:rPr>
                <w:sz w:val="18"/>
              </w:rPr>
              <w:t>分散供养的残疾退役士兵自行解决住房的</w:t>
            </w:r>
            <w:r>
              <w:rPr>
                <w:rFonts w:ascii="PMingLiU" w:eastAsia="PMingLiU" w:hint="eastAsia"/>
                <w:sz w:val="18"/>
              </w:rPr>
              <w:t>，</w:t>
            </w:r>
            <w:r>
              <w:rPr>
                <w:sz w:val="18"/>
              </w:rPr>
              <w:t>按照上述标准将购</w:t>
            </w:r>
            <w:r>
              <w:rPr>
                <w:rFonts w:ascii="PMingLiU" w:eastAsia="PMingLiU" w:hint="eastAsia"/>
                <w:sz w:val="18"/>
              </w:rPr>
              <w:t>（</w:t>
            </w:r>
            <w:r>
              <w:rPr>
                <w:sz w:val="18"/>
              </w:rPr>
              <w:t>建</w:t>
            </w:r>
            <w:r>
              <w:rPr>
                <w:rFonts w:ascii="PMingLiU" w:eastAsia="PMingLiU" w:hint="eastAsia"/>
                <w:sz w:val="18"/>
              </w:rPr>
              <w:t>）</w:t>
            </w:r>
            <w:r>
              <w:rPr>
                <w:sz w:val="18"/>
              </w:rPr>
              <w:t>房费用发给本人</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9"/>
              <w:rPr>
                <w:rFonts w:ascii="PMingLiU" w:hAnsi="PMingLiU"/>
                <w:sz w:val="27"/>
              </w:rPr>
            </w:pPr>
          </w:p>
          <w:p>
            <w:pPr>
              <w:pStyle w:val="17"/>
              <w:spacing w:line="295" w:lineRule="auto"/>
              <w:ind w:left="56" w:right="45"/>
              <w:rPr>
                <w:sz w:val="18"/>
              </w:rPr>
            </w:pPr>
            <w:r>
              <w:rPr>
                <w:sz w:val="18"/>
              </w:rPr>
              <w:t>身份证</w:t>
            </w:r>
            <w:r>
              <w:rPr>
                <w:rFonts w:ascii="PMingLiU" w:eastAsia="PMingLiU" w:hint="eastAsia"/>
                <w:sz w:val="18"/>
              </w:rPr>
              <w:t>、</w:t>
            </w:r>
            <w:r>
              <w:rPr>
                <w:sz w:val="18"/>
              </w:rPr>
              <w:t>户口本</w:t>
            </w:r>
            <w:r>
              <w:rPr>
                <w:rFonts w:ascii="PMingLiU" w:eastAsia="PMingLiU" w:hint="eastAsia"/>
                <w:sz w:val="18"/>
              </w:rPr>
              <w:t>、</w:t>
            </w:r>
            <w:r>
              <w:rPr>
                <w:sz w:val="18"/>
              </w:rPr>
              <w:t>退伍证</w:t>
            </w:r>
            <w:r>
              <w:rPr>
                <w:rFonts w:ascii="PMingLiU" w:eastAsia="PMingLiU" w:hint="eastAsia"/>
                <w:sz w:val="18"/>
              </w:rPr>
              <w:t>、</w:t>
            </w:r>
            <w:r>
              <w:rPr>
                <w:sz w:val="18"/>
              </w:rPr>
              <w:t>伤残证明</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8"/>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rFonts w:ascii="PMingLiU" w:hAnsi="PMingLiU"/>
                <w:sz w:val="18"/>
              </w:rPr>
            </w:pPr>
          </w:p>
          <w:p>
            <w:pPr>
              <w:pStyle w:val="17"/>
              <w:spacing w:before="10"/>
              <w:rPr>
                <w:rFonts w:ascii="PMingLiU" w:hAnsi="PMingLiU"/>
                <w:sz w:val="22"/>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rFonts w:ascii="PMingLiU" w:hAnsi="PMingLiU"/>
                <w:sz w:val="18"/>
              </w:rPr>
            </w:pPr>
          </w:p>
          <w:p>
            <w:pPr>
              <w:pStyle w:val="17"/>
              <w:spacing w:before="10"/>
              <w:rPr>
                <w:rFonts w:ascii="PMingLiU" w:hAnsi="PMingLiU"/>
                <w:sz w:val="22"/>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1"/>
              <w:rPr>
                <w:rFonts w:ascii="PMingLiU" w:hAnsi="PMingLiU"/>
                <w:sz w:val="24"/>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rFonts w:ascii="PMingLiU" w:hAnsi="PMingLiU"/>
                <w:sz w:val="18"/>
              </w:rPr>
            </w:pPr>
          </w:p>
          <w:p>
            <w:pPr>
              <w:pStyle w:val="17"/>
              <w:spacing w:before="10"/>
              <w:rPr>
                <w:rFonts w:ascii="PMingLiU" w:hAnsi="PMingLiU"/>
                <w:sz w:val="22"/>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rFonts w:ascii="PMingLiU" w:hAnsi="PMingLiU"/>
                <w:sz w:val="18"/>
              </w:rPr>
            </w:pPr>
          </w:p>
          <w:p>
            <w:pPr>
              <w:pStyle w:val="17"/>
              <w:spacing w:before="10"/>
              <w:rPr>
                <w:rFonts w:ascii="PMingLiU" w:hAnsi="PMingLiU"/>
                <w:sz w:val="22"/>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12"/>
              <w:rPr>
                <w:rFonts w:ascii="PMingLiU" w:hAnsi="PMingLiU"/>
                <w:sz w:val="15"/>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12"/>
              <w:rPr>
                <w:rFonts w:ascii="PMingLiU" w:hAnsi="PMingLiU"/>
                <w:sz w:val="15"/>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right="343"/>
              <w:jc w:val="right"/>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6"/>
              <w:rPr>
                <w:rFonts w:ascii="PMingLiU" w:hAnsi="PMingLiU"/>
                <w:sz w:val="12"/>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6"/>
              <w:rPr>
                <w:rFonts w:ascii="PMingLiU" w:hAnsi="PMingLiU"/>
                <w:sz w:val="12"/>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534"/>
        </w:trPr>
        <w:tc>
          <w:tcPr>
            <w:tcW w:w="537" w:type="dxa"/>
            <w:vMerge w:val="restart"/>
          </w:tcPr>
          <w:p>
            <w:pPr>
              <w:pStyle w:val="17"/>
              <w:rPr>
                <w:rFonts w:ascii="PMingLiU" w:hAnsi="PMingLiU"/>
                <w:sz w:val="20"/>
              </w:rPr>
            </w:pPr>
          </w:p>
          <w:p>
            <w:pPr>
              <w:pStyle w:val="17"/>
              <w:spacing w:before="12"/>
              <w:rPr>
                <w:rFonts w:ascii="PMingLiU" w:hAnsi="PMingLiU"/>
                <w:sz w:val="25"/>
              </w:rPr>
            </w:pPr>
          </w:p>
          <w:p>
            <w:pPr>
              <w:pStyle w:val="17"/>
              <w:ind w:left="131"/>
              <w:rPr>
                <w:rFonts w:ascii="PMingLiU" w:hAnsi="PMingLiU"/>
                <w:sz w:val="18"/>
              </w:rPr>
            </w:pPr>
            <w:r>
              <w:rPr>
                <w:rFonts w:ascii="PMingLiU" w:hAnsi="PMingLiU"/>
                <w:w w:val="104"/>
                <w:sz w:val="18"/>
              </w:rPr>
              <w:t>870</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spacing w:before="8"/>
              <w:rPr>
                <w:rFonts w:ascii="PMingLiU" w:hAnsi="PMingLiU"/>
                <w:sz w:val="17"/>
              </w:rPr>
            </w:pPr>
          </w:p>
          <w:p>
            <w:pPr>
              <w:pStyle w:val="17"/>
              <w:ind w:left="57"/>
              <w:rPr>
                <w:rFonts w:ascii="PMingLiU" w:eastAsia="PMingLiU" w:hint="eastAsia"/>
                <w:sz w:val="18"/>
              </w:rPr>
            </w:pPr>
            <w:r>
              <w:rPr>
                <w:sz w:val="18"/>
              </w:rPr>
              <w:t>牺牲</w:t>
            </w:r>
            <w:r>
              <w:rPr>
                <w:rFonts w:ascii="PMingLiU" w:eastAsia="PMingLiU" w:hint="eastAsia"/>
                <w:sz w:val="18"/>
              </w:rPr>
              <w:t>、</w:t>
            </w:r>
            <w:r>
              <w:rPr>
                <w:sz w:val="18"/>
              </w:rPr>
              <w:t xml:space="preserve">病故后 </w:t>
            </w:r>
            <w:r>
              <w:rPr>
                <w:rFonts w:ascii="PMingLiU" w:eastAsia="PMingLiU" w:hint="eastAsia"/>
                <w:sz w:val="18"/>
              </w:rPr>
              <w:t>6</w:t>
            </w:r>
          </w:p>
          <w:p>
            <w:pPr>
              <w:pStyle w:val="17"/>
              <w:spacing w:before="18"/>
              <w:ind w:left="57"/>
              <w:rPr>
                <w:sz w:val="18"/>
              </w:rPr>
            </w:pPr>
            <w:r>
              <w:rPr>
                <w:sz w:val="18"/>
              </w:rPr>
              <w:t>个月工资给付</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6"/>
              <w:rPr>
                <w:rFonts w:ascii="PMingLiU" w:hAnsi="PMingLiU"/>
                <w:sz w:val="19"/>
              </w:rPr>
            </w:pPr>
          </w:p>
          <w:p>
            <w:pPr>
              <w:pStyle w:val="17"/>
              <w:spacing w:line="242" w:lineRule="auto"/>
              <w:ind w:left="56" w:right="45"/>
              <w:rPr>
                <w:sz w:val="18"/>
              </w:rPr>
            </w:pPr>
            <w:r>
              <w:rPr>
                <w:sz w:val="18"/>
              </w:rPr>
              <w:t>行 政给付</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35"/>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spacing w:before="6"/>
              <w:rPr>
                <w:rFonts w:ascii="PMingLiU" w:hAnsi="PMingLiU"/>
                <w:sz w:val="26"/>
              </w:rPr>
            </w:pPr>
          </w:p>
          <w:p>
            <w:pPr>
              <w:pStyle w:val="17"/>
              <w:spacing w:line="271" w:lineRule="auto"/>
              <w:ind w:left="56" w:right="45"/>
              <w:jc w:val="both"/>
              <w:rPr>
                <w:rFonts w:ascii="PMingLiU" w:eastAsia="PMingLiU" w:hint="eastAsia"/>
                <w:sz w:val="18"/>
              </w:rPr>
            </w:pPr>
            <w:r>
              <w:rPr>
                <w:rFonts w:ascii="PMingLiU" w:eastAsia="PMingLiU" w:hint="eastAsia"/>
                <w:spacing w:val="4"/>
                <w:sz w:val="18"/>
              </w:rPr>
              <w:t>《</w:t>
            </w:r>
            <w:r>
              <w:rPr>
                <w:spacing w:val="3"/>
                <w:sz w:val="18"/>
              </w:rPr>
              <w:t>关于调整移交政府安置的军队离休退休干部和退休志愿兵生活待遇实施办法</w:t>
            </w:r>
            <w:r>
              <w:rPr>
                <w:rFonts w:ascii="PMingLiU" w:eastAsia="PMingLiU" w:hint="eastAsia"/>
                <w:spacing w:val="-180"/>
                <w:sz w:val="18"/>
              </w:rPr>
              <w:t>（</w:t>
            </w:r>
            <w:r>
              <w:rPr>
                <w:rFonts w:ascii="PMingLiU" w:eastAsia="PMingLiU" w:hint="eastAsia"/>
                <w:sz w:val="18"/>
              </w:rPr>
              <w:t>》</w:t>
            </w:r>
            <w:r>
              <w:rPr>
                <w:spacing w:val="7"/>
                <w:sz w:val="18"/>
              </w:rPr>
              <w:t>财社字第</w:t>
            </w:r>
            <w:r>
              <w:rPr>
                <w:rFonts w:ascii="PMingLiU" w:eastAsia="PMingLiU" w:hint="eastAsia"/>
                <w:sz w:val="18"/>
              </w:rPr>
              <w:t xml:space="preserve">19 </w:t>
            </w:r>
            <w:r>
              <w:rPr>
                <w:sz w:val="18"/>
              </w:rPr>
              <w:t>号</w:t>
            </w:r>
            <w:r>
              <w:rPr>
                <w:rFonts w:ascii="PMingLiU" w:eastAsia="PMingLiU" w:hint="eastAsia"/>
                <w:spacing w:val="-92"/>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spacing w:before="12"/>
              <w:rPr>
                <w:rFonts w:ascii="PMingLiU" w:hAnsi="PMingLiU"/>
                <w:sz w:val="25"/>
              </w:rPr>
            </w:pPr>
          </w:p>
          <w:p>
            <w:pPr>
              <w:pStyle w:val="17"/>
              <w:ind w:left="55"/>
              <w:rPr>
                <w:rFonts w:ascii="PMingLiU" w:hAnsi="PMingLiU"/>
                <w:sz w:val="18"/>
              </w:rPr>
            </w:pPr>
            <w:r>
              <w:rPr>
                <w:rFonts w:ascii="PMingLiU" w:hAnsi="PMingLiU"/>
                <w:w w:val="104"/>
                <w:sz w:val="18"/>
              </w:rPr>
              <w:t>30</w:t>
            </w:r>
          </w:p>
          <w:p>
            <w:pPr>
              <w:pStyle w:val="17"/>
              <w:spacing w:before="19"/>
              <w:ind w:left="-149"/>
              <w:rPr>
                <w:rFonts w:ascii="PMingLiU" w:eastAsia="PMingLiU" w:hint="eastAsia"/>
                <w:sz w:val="18"/>
              </w:rPr>
            </w:pPr>
            <w:r>
              <w:rPr>
                <w:rFonts w:ascii="PMingLiU" w:eastAsia="PMingLiU" w:hint="eastAsia"/>
                <w:sz w:val="18"/>
              </w:rPr>
              <w:t>。</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35"/>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8"/>
              <w:rPr>
                <w:rFonts w:ascii="PMingLiU" w:hAnsi="PMingLiU"/>
                <w:sz w:val="19"/>
              </w:rPr>
            </w:pPr>
          </w:p>
          <w:p>
            <w:pPr>
              <w:pStyle w:val="17"/>
              <w:spacing w:line="257" w:lineRule="auto"/>
              <w:ind w:left="57" w:right="46"/>
              <w:rPr>
                <w:sz w:val="18"/>
              </w:rPr>
            </w:pPr>
            <w:r>
              <w:rPr>
                <w:sz w:val="18"/>
              </w:rPr>
              <w:t>离休退休干部和退休志愿兵</w:t>
            </w:r>
            <w:r>
              <w:rPr>
                <w:rFonts w:ascii="PMingLiU" w:eastAsia="PMingLiU" w:hint="eastAsia"/>
                <w:sz w:val="18"/>
              </w:rPr>
              <w:t>、</w:t>
            </w:r>
            <w:r>
              <w:rPr>
                <w:sz w:val="18"/>
              </w:rPr>
              <w:t>军队退休干部及随军家属</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35"/>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35"/>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35"/>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35"/>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35"/>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spacing w:before="3"/>
              <w:rPr>
                <w:rFonts w:ascii="PMingLiU" w:hAnsi="PMingLiU"/>
                <w:sz w:val="18"/>
              </w:rPr>
            </w:pPr>
          </w:p>
          <w:p>
            <w:pPr>
              <w:pStyle w:val="17"/>
              <w:spacing w:line="276" w:lineRule="auto"/>
              <w:ind w:left="57" w:right="43"/>
              <w:jc w:val="both"/>
              <w:rPr>
                <w:sz w:val="18"/>
              </w:rPr>
            </w:pPr>
            <w:r>
              <w:rPr>
                <w:spacing w:val="2"/>
                <w:sz w:val="18"/>
              </w:rPr>
              <w:t>牺牲</w:t>
            </w:r>
            <w:r>
              <w:rPr>
                <w:rFonts w:ascii="PMingLiU" w:eastAsia="PMingLiU" w:hint="eastAsia"/>
                <w:spacing w:val="4"/>
                <w:sz w:val="18"/>
              </w:rPr>
              <w:t>、</w:t>
            </w:r>
            <w:r>
              <w:rPr>
                <w:spacing w:val="-12"/>
                <w:sz w:val="18"/>
              </w:rPr>
              <w:t>病</w:t>
            </w:r>
            <w:r>
              <w:rPr>
                <w:spacing w:val="-13"/>
                <w:sz w:val="18"/>
              </w:rPr>
              <w:t xml:space="preserve">故后 </w:t>
            </w:r>
            <w:r>
              <w:rPr>
                <w:rFonts w:ascii="PMingLiU" w:eastAsia="PMingLiU" w:hint="eastAsia"/>
                <w:sz w:val="18"/>
              </w:rPr>
              <w:t xml:space="preserve">6 </w:t>
            </w:r>
            <w:r>
              <w:rPr>
                <w:spacing w:val="-13"/>
                <w:sz w:val="18"/>
              </w:rPr>
              <w:t>个</w:t>
            </w:r>
            <w:r>
              <w:rPr>
                <w:spacing w:val="-1"/>
                <w:sz w:val="18"/>
              </w:rPr>
              <w:t>月工资给</w:t>
            </w:r>
          </w:p>
          <w:p>
            <w:pPr>
              <w:pStyle w:val="17"/>
              <w:spacing w:line="198" w:lineRule="exact"/>
              <w:ind w:left="57"/>
              <w:jc w:val="both"/>
              <w:rPr>
                <w:sz w:val="18"/>
              </w:rPr>
            </w:pPr>
            <w:r>
              <w:rPr>
                <w:sz w:val="18"/>
              </w:rPr>
              <w:t>付</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35"/>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spacing w:before="151"/>
              <w:ind w:left="56"/>
              <w:rPr>
                <w:sz w:val="18"/>
              </w:rPr>
            </w:pPr>
            <w:r>
              <w:rPr>
                <w:sz w:val="18"/>
              </w:rPr>
              <w:t>身份证户口页</w:t>
            </w:r>
          </w:p>
        </w:tc>
        <w:tc>
          <w:tcPr>
            <w:tcW w:w="772" w:type="dxa"/>
            <w:tcBorders>
              <w:top w:val="single" w:sz="4" w:space="0" w:color="000000"/>
              <w:left w:val="single" w:sz="4" w:space="0" w:color="000000"/>
              <w:right w:val="single" w:sz="4" w:space="0" w:color="000000"/>
            </w:tcBorders>
          </w:tcPr>
          <w:p>
            <w:pPr>
              <w:pStyle w:val="17"/>
              <w:spacing w:before="151"/>
              <w:ind w:left="57"/>
              <w:rPr>
                <w:sz w:val="18"/>
              </w:rPr>
            </w:pPr>
            <w:r>
              <w:rPr>
                <w:sz w:val="18"/>
              </w:rPr>
              <w:t>纸质</w:t>
            </w:r>
          </w:p>
        </w:tc>
        <w:tc>
          <w:tcPr>
            <w:tcW w:w="974" w:type="dxa"/>
          </w:tcPr>
          <w:p>
            <w:pPr>
              <w:pStyle w:val="17"/>
              <w:spacing w:before="151"/>
              <w:ind w:left="55"/>
              <w:rPr>
                <w:sz w:val="18"/>
              </w:rPr>
            </w:pPr>
            <w:r>
              <w:rPr>
                <w:sz w:val="18"/>
              </w:rPr>
              <w:t>原件</w:t>
            </w:r>
          </w:p>
        </w:tc>
      </w:tr>
      <w:tr>
        <w:trPr>
          <w:trHeight w:val="96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00" w:line="276" w:lineRule="auto"/>
              <w:ind w:left="56" w:right="45"/>
              <w:jc w:val="both"/>
              <w:rPr>
                <w:sz w:val="18"/>
                <w:szCs w:val="2"/>
              </w:rPr>
            </w:pPr>
            <w:r>
              <w:rPr>
                <w:sz w:val="18"/>
              </w:rPr>
              <w:t>医学死亡证明</w:t>
            </w:r>
            <w:r>
              <w:rPr>
                <w:rFonts w:ascii="PMingLiU" w:eastAsia="PMingLiU" w:hint="eastAsia"/>
                <w:sz w:val="18"/>
              </w:rPr>
              <w:t>、</w:t>
            </w:r>
            <w:r>
              <w:rPr>
                <w:sz w:val="18"/>
              </w:rPr>
              <w:t>或火化证明</w:t>
            </w:r>
            <w:r>
              <w:rPr>
                <w:rFonts w:ascii="PMingLiU" w:eastAsia="PMingLiU" w:hint="eastAsia"/>
                <w:sz w:val="18"/>
              </w:rPr>
              <w:t>、</w:t>
            </w:r>
            <w:r>
              <w:rPr>
                <w:sz w:val="18"/>
              </w:rPr>
              <w:t>或公安户籍注销证明</w:t>
            </w:r>
          </w:p>
        </w:tc>
        <w:tc>
          <w:tcPr>
            <w:tcW w:w="772" w:type="dxa"/>
            <w:tcBorders>
              <w:top w:val="single" w:sz="4" w:space="0" w:color="000000"/>
              <w:left w:val="single" w:sz="4" w:space="0" w:color="000000"/>
              <w:right w:val="single" w:sz="4" w:space="0" w:color="000000"/>
            </w:tcBorders>
          </w:tcPr>
          <w:p>
            <w:pPr>
              <w:pStyle w:val="17"/>
              <w:spacing w:before="5"/>
              <w:rPr>
                <w:rFonts w:ascii="PMingLiU" w:hAnsi="PMingLiU"/>
                <w:sz w:val="26"/>
              </w:rPr>
            </w:pPr>
          </w:p>
          <w:p>
            <w:pPr>
              <w:pStyle w:val="17"/>
              <w:ind w:left="57"/>
              <w:rPr>
                <w:sz w:val="18"/>
              </w:rPr>
            </w:pPr>
            <w:r>
              <w:rPr>
                <w:sz w:val="18"/>
              </w:rPr>
              <w:t>纸质</w:t>
            </w:r>
          </w:p>
        </w:tc>
        <w:tc>
          <w:tcPr>
            <w:tcW w:w="974" w:type="dxa"/>
          </w:tcPr>
          <w:p>
            <w:pPr>
              <w:pStyle w:val="17"/>
              <w:spacing w:before="5"/>
              <w:rPr>
                <w:rFonts w:ascii="PMingLiU" w:hAnsi="PMingLiU"/>
                <w:sz w:val="26"/>
              </w:rPr>
            </w:pPr>
          </w:p>
          <w:p>
            <w:pPr>
              <w:pStyle w:val="17"/>
              <w:ind w:left="55"/>
              <w:rPr>
                <w:sz w:val="18"/>
              </w:rPr>
            </w:pPr>
            <w:r>
              <w:rPr>
                <w:sz w:val="18"/>
              </w:rPr>
              <w:t>原件</w:t>
            </w:r>
          </w:p>
        </w:tc>
      </w:tr>
      <w:tr>
        <w:trPr>
          <w:trHeight w:val="890"/>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49"/>
              <w:ind w:left="131"/>
              <w:rPr>
                <w:rFonts w:ascii="PMingLiU" w:hAnsi="PMingLiU"/>
                <w:sz w:val="18"/>
              </w:rPr>
            </w:pPr>
            <w:r>
              <w:rPr>
                <w:rFonts w:ascii="PMingLiU" w:hAnsi="PMingLiU"/>
                <w:w w:val="104"/>
                <w:sz w:val="18"/>
              </w:rPr>
              <w:t>871</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23"/>
              </w:rPr>
            </w:pPr>
          </w:p>
          <w:p>
            <w:pPr>
              <w:pStyle w:val="17"/>
              <w:spacing w:line="276" w:lineRule="auto"/>
              <w:ind w:left="57" w:right="43"/>
              <w:jc w:val="both"/>
              <w:rPr>
                <w:sz w:val="18"/>
              </w:rPr>
            </w:pPr>
            <w:r>
              <w:rPr>
                <w:sz w:val="18"/>
              </w:rPr>
              <w:t>烈属</w:t>
            </w:r>
            <w:r>
              <w:rPr>
                <w:rFonts w:ascii="PMingLiU" w:eastAsia="PMingLiU" w:hint="eastAsia"/>
                <w:sz w:val="18"/>
              </w:rPr>
              <w:t>、</w:t>
            </w:r>
            <w:r>
              <w:rPr>
                <w:sz w:val="18"/>
              </w:rPr>
              <w:t>因公牺牲军人遗属</w:t>
            </w:r>
            <w:r>
              <w:rPr>
                <w:rFonts w:ascii="PMingLiU" w:eastAsia="PMingLiU" w:hint="eastAsia"/>
                <w:sz w:val="18"/>
              </w:rPr>
              <w:t>、</w:t>
            </w:r>
            <w:r>
              <w:rPr>
                <w:sz w:val="18"/>
              </w:rPr>
              <w:t>病故军人遗属定期抚</w:t>
            </w:r>
          </w:p>
          <w:p>
            <w:pPr>
              <w:pStyle w:val="17"/>
              <w:spacing w:line="198" w:lineRule="exact"/>
              <w:ind w:left="57"/>
              <w:jc w:val="both"/>
              <w:rPr>
                <w:sz w:val="18"/>
              </w:rPr>
            </w:pPr>
            <w:r>
              <w:rPr>
                <w:sz w:val="18"/>
              </w:rPr>
              <w:t>恤的认定</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24"/>
              </w:rPr>
            </w:pPr>
          </w:p>
          <w:p>
            <w:pPr>
              <w:pStyle w:val="17"/>
              <w:spacing w:line="242" w:lineRule="auto"/>
              <w:ind w:left="56" w:right="45"/>
              <w:rPr>
                <w:sz w:val="18"/>
              </w:rPr>
            </w:pPr>
            <w:r>
              <w:rPr>
                <w:sz w:val="18"/>
              </w:rPr>
              <w:t>行 政确认</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4"/>
              </w:rPr>
            </w:pPr>
          </w:p>
          <w:p>
            <w:pPr>
              <w:pStyle w:val="17"/>
              <w:spacing w:before="1"/>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9"/>
              <w:rPr>
                <w:rFonts w:ascii="PMingLiU" w:hAnsi="PMingLiU"/>
                <w:sz w:val="19"/>
              </w:rPr>
            </w:pPr>
          </w:p>
          <w:p>
            <w:pPr>
              <w:pStyle w:val="17"/>
              <w:spacing w:line="295" w:lineRule="auto"/>
              <w:ind w:left="56" w:right="45"/>
              <w:rPr>
                <w:rFonts w:ascii="PMingLiU" w:eastAsia="PMingLiU" w:hint="eastAsia"/>
                <w:sz w:val="18"/>
              </w:rPr>
            </w:pPr>
            <w:r>
              <w:rPr>
                <w:rFonts w:ascii="PMingLiU" w:eastAsia="PMingLiU" w:hint="eastAsia"/>
                <w:sz w:val="18"/>
              </w:rPr>
              <w:t>《</w:t>
            </w:r>
            <w:r>
              <w:rPr>
                <w:sz w:val="18"/>
              </w:rPr>
              <w:t>军人抚恤优待条例</w:t>
            </w:r>
            <w:r>
              <w:rPr>
                <w:rFonts w:ascii="PMingLiU" w:eastAsia="PMingLiU" w:hint="eastAsia"/>
                <w:sz w:val="18"/>
              </w:rPr>
              <w:t>》（</w:t>
            </w:r>
            <w:r>
              <w:rPr>
                <w:sz w:val="18"/>
              </w:rPr>
              <w:t>国务院</w:t>
            </w:r>
            <w:r>
              <w:rPr>
                <w:w w:val="104"/>
                <w:sz w:val="18"/>
              </w:rPr>
              <w:t xml:space="preserve">令第 </w:t>
            </w:r>
            <w:r>
              <w:rPr>
                <w:rFonts w:ascii="PMingLiU" w:eastAsia="PMingLiU" w:hint="eastAsia"/>
                <w:w w:val="104"/>
                <w:sz w:val="18"/>
              </w:rPr>
              <w:t xml:space="preserve">709 </w:t>
            </w:r>
            <w:r>
              <w:rPr>
                <w:w w:val="104"/>
                <w:sz w:val="18"/>
              </w:rPr>
              <w:t>号</w:t>
            </w:r>
            <w:r>
              <w:rPr>
                <w:rFonts w:ascii="PMingLiU" w:eastAsia="PMingLiU" w:hint="eastAsia"/>
                <w:w w:val="104"/>
                <w:sz w:val="18"/>
              </w:rPr>
              <w:t>）</w:t>
            </w:r>
            <w:r>
              <w:rPr>
                <w:w w:val="104"/>
                <w:sz w:val="18"/>
              </w:rPr>
              <w:t>第十六条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49"/>
              <w:ind w:left="55"/>
              <w:rPr>
                <w:rFonts w:ascii="PMingLiU" w:hAnsi="PMingLiU"/>
                <w:sz w:val="18"/>
              </w:rPr>
            </w:pPr>
            <w:r>
              <w:rPr>
                <w:rFonts w:ascii="PMingLiU" w:hAnsi="PMingLiU"/>
                <w:w w:val="104"/>
                <w:sz w:val="18"/>
              </w:rPr>
              <w:t>30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4"/>
              </w:rPr>
            </w:pPr>
          </w:p>
          <w:p>
            <w:pPr>
              <w:pStyle w:val="17"/>
              <w:spacing w:before="1"/>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1"/>
              </w:rPr>
            </w:pPr>
          </w:p>
          <w:p>
            <w:pPr>
              <w:pStyle w:val="17"/>
              <w:ind w:left="57"/>
              <w:rPr>
                <w:sz w:val="18"/>
              </w:rPr>
            </w:pPr>
            <w:r>
              <w:rPr>
                <w:spacing w:val="2"/>
                <w:sz w:val="18"/>
              </w:rPr>
              <w:t>因公牺牲军人</w:t>
            </w:r>
            <w:r>
              <w:rPr>
                <w:rFonts w:ascii="PMingLiU" w:eastAsia="PMingLiU" w:hint="eastAsia"/>
                <w:sz w:val="18"/>
              </w:rPr>
              <w:t>、</w:t>
            </w:r>
            <w:r>
              <w:rPr>
                <w:spacing w:val="1"/>
                <w:sz w:val="18"/>
              </w:rPr>
              <w:t>病故军人的父母</w:t>
            </w:r>
          </w:p>
          <w:p>
            <w:pPr>
              <w:pStyle w:val="17"/>
              <w:spacing w:before="58" w:line="295" w:lineRule="auto"/>
              <w:ind w:left="57" w:right="46"/>
              <w:rPr>
                <w:sz w:val="18"/>
              </w:rPr>
            </w:pPr>
            <w:r>
              <w:rPr>
                <w:rFonts w:ascii="PMingLiU" w:eastAsia="PMingLiU" w:hint="eastAsia"/>
                <w:sz w:val="18"/>
              </w:rPr>
              <w:t>（</w:t>
            </w:r>
            <w:r>
              <w:rPr>
                <w:spacing w:val="4"/>
                <w:sz w:val="18"/>
              </w:rPr>
              <w:t>抚养人</w:t>
            </w:r>
            <w:r>
              <w:rPr>
                <w:rFonts w:ascii="PMingLiU" w:eastAsia="PMingLiU" w:hint="eastAsia"/>
                <w:spacing w:val="4"/>
                <w:sz w:val="18"/>
              </w:rPr>
              <w:t>）、</w:t>
            </w:r>
            <w:r>
              <w:rPr>
                <w:spacing w:val="2"/>
                <w:sz w:val="18"/>
              </w:rPr>
              <w:t>配偶</w:t>
            </w:r>
            <w:r>
              <w:rPr>
                <w:rFonts w:ascii="PMingLiU" w:eastAsia="PMingLiU" w:hint="eastAsia"/>
                <w:spacing w:val="4"/>
                <w:sz w:val="18"/>
              </w:rPr>
              <w:t>、</w:t>
            </w:r>
            <w:r>
              <w:rPr>
                <w:spacing w:val="4"/>
                <w:sz w:val="18"/>
              </w:rPr>
              <w:t>子女</w:t>
            </w:r>
            <w:r>
              <w:rPr>
                <w:rFonts w:ascii="PMingLiU" w:eastAsia="PMingLiU" w:hint="eastAsia"/>
                <w:sz w:val="18"/>
              </w:rPr>
              <w:t>；</w:t>
            </w:r>
            <w:r>
              <w:rPr>
                <w:spacing w:val="2"/>
                <w:sz w:val="18"/>
              </w:rPr>
              <w:t>没有</w:t>
            </w:r>
            <w:r>
              <w:rPr>
                <w:spacing w:val="-4"/>
                <w:sz w:val="18"/>
              </w:rPr>
              <w:t>父母</w:t>
            </w:r>
            <w:r>
              <w:rPr>
                <w:rFonts w:ascii="PMingLiU" w:eastAsia="PMingLiU" w:hint="eastAsia"/>
                <w:sz w:val="18"/>
              </w:rPr>
              <w:t>（</w:t>
            </w:r>
            <w:r>
              <w:rPr>
                <w:sz w:val="18"/>
              </w:rPr>
              <w:t>抚养人</w:t>
            </w:r>
            <w:r>
              <w:rPr>
                <w:rFonts w:ascii="PMingLiU" w:eastAsia="PMingLiU" w:hint="eastAsia"/>
                <w:spacing w:val="-10"/>
                <w:sz w:val="18"/>
              </w:rPr>
              <w:t>）</w:t>
            </w:r>
            <w:r>
              <w:rPr>
                <w:rFonts w:ascii="PMingLiU" w:eastAsia="PMingLiU" w:hint="eastAsia"/>
                <w:spacing w:val="-8"/>
                <w:sz w:val="18"/>
              </w:rPr>
              <w:t>、</w:t>
            </w:r>
            <w:r>
              <w:rPr>
                <w:sz w:val="18"/>
              </w:rPr>
              <w:t>配偶</w:t>
            </w:r>
            <w:r>
              <w:rPr>
                <w:rFonts w:ascii="PMingLiU" w:eastAsia="PMingLiU" w:hint="eastAsia"/>
                <w:spacing w:val="-8"/>
                <w:sz w:val="18"/>
              </w:rPr>
              <w:t>、</w:t>
            </w:r>
            <w:r>
              <w:rPr>
                <w:sz w:val="18"/>
              </w:rPr>
              <w:t>子女的</w:t>
            </w:r>
            <w:r>
              <w:rPr>
                <w:spacing w:val="6"/>
                <w:sz w:val="18"/>
              </w:rPr>
              <w:t>发给未满</w:t>
            </w:r>
            <w:r>
              <w:rPr>
                <w:rFonts w:ascii="PMingLiU" w:eastAsia="PMingLiU" w:hint="eastAsia"/>
                <w:sz w:val="18"/>
              </w:rPr>
              <w:t>18</w:t>
            </w:r>
            <w:r>
              <w:rPr>
                <w:rFonts w:ascii="PMingLiU" w:eastAsia="PMingLiU" w:hint="eastAsia"/>
                <w:spacing w:val="-8"/>
                <w:sz w:val="18"/>
              </w:rPr>
              <w:t xml:space="preserve"> </w:t>
            </w:r>
            <w:r>
              <w:rPr>
                <w:spacing w:val="-2"/>
                <w:sz w:val="18"/>
              </w:rPr>
              <w:t>周岁的兄弟姐妹和已</w:t>
            </w:r>
          </w:p>
          <w:p>
            <w:pPr>
              <w:pStyle w:val="17"/>
              <w:spacing w:before="2" w:line="295" w:lineRule="auto"/>
              <w:ind w:left="57" w:right="46"/>
              <w:jc w:val="both"/>
              <w:rPr>
                <w:rFonts w:ascii="PMingLiU" w:eastAsia="PMingLiU" w:hint="eastAsia"/>
                <w:sz w:val="18"/>
              </w:rPr>
            </w:pPr>
            <w:r>
              <w:rPr>
                <w:sz w:val="18"/>
              </w:rPr>
              <w:t>满</w:t>
            </w:r>
            <w:r>
              <w:rPr>
                <w:rFonts w:ascii="PMingLiU" w:eastAsia="PMingLiU" w:hint="eastAsia"/>
                <w:sz w:val="18"/>
              </w:rPr>
              <w:t xml:space="preserve">18 </w:t>
            </w:r>
            <w:r>
              <w:rPr>
                <w:sz w:val="18"/>
              </w:rPr>
              <w:t>周岁但无生活费来源且由该军人生前供养的兄弟姐妹</w:t>
            </w:r>
            <w:r>
              <w:rPr>
                <w:rFonts w:ascii="PMingLiU" w:eastAsia="PMingLiU" w:hint="eastAsia"/>
                <w:sz w:val="18"/>
              </w:rPr>
              <w:t>。</w:t>
            </w:r>
          </w:p>
          <w:p>
            <w:pPr>
              <w:pStyle w:val="17"/>
              <w:spacing w:line="278" w:lineRule="auto"/>
              <w:ind w:left="57" w:right="44"/>
              <w:jc w:val="both"/>
              <w:rPr>
                <w:sz w:val="18"/>
              </w:rPr>
            </w:pPr>
            <w:r>
              <w:rPr>
                <w:rFonts w:ascii="PMingLiU" w:eastAsia="PMingLiU" w:hint="eastAsia"/>
                <w:sz w:val="18"/>
              </w:rPr>
              <w:t>（</w:t>
            </w:r>
            <w:r>
              <w:rPr>
                <w:spacing w:val="4"/>
                <w:sz w:val="18"/>
              </w:rPr>
              <w:t>一</w:t>
            </w:r>
            <w:r>
              <w:rPr>
                <w:rFonts w:ascii="PMingLiU" w:eastAsia="PMingLiU" w:hint="eastAsia"/>
                <w:spacing w:val="4"/>
                <w:sz w:val="18"/>
              </w:rPr>
              <w:t>）</w:t>
            </w:r>
            <w:r>
              <w:rPr>
                <w:spacing w:val="2"/>
                <w:sz w:val="18"/>
              </w:rPr>
              <w:t>父母</w:t>
            </w:r>
            <w:r>
              <w:rPr>
                <w:rFonts w:ascii="PMingLiU" w:eastAsia="PMingLiU" w:hint="eastAsia"/>
                <w:spacing w:val="7"/>
                <w:sz w:val="18"/>
              </w:rPr>
              <w:t>（</w:t>
            </w:r>
            <w:r>
              <w:rPr>
                <w:spacing w:val="2"/>
                <w:sz w:val="18"/>
              </w:rPr>
              <w:t>抚养人</w:t>
            </w:r>
            <w:r>
              <w:rPr>
                <w:rFonts w:ascii="PMingLiU" w:eastAsia="PMingLiU" w:hint="eastAsia"/>
                <w:spacing w:val="4"/>
                <w:sz w:val="18"/>
              </w:rPr>
              <w:t>）、</w:t>
            </w:r>
            <w:r>
              <w:rPr>
                <w:spacing w:val="2"/>
                <w:sz w:val="18"/>
              </w:rPr>
              <w:t>配偶无劳动能力</w:t>
            </w:r>
            <w:r>
              <w:rPr>
                <w:rFonts w:ascii="PMingLiU" w:eastAsia="PMingLiU" w:hint="eastAsia"/>
                <w:sz w:val="18"/>
              </w:rPr>
              <w:t>、</w:t>
            </w:r>
            <w:r>
              <w:rPr>
                <w:spacing w:val="2"/>
                <w:sz w:val="18"/>
              </w:rPr>
              <w:t>无生活费来源</w:t>
            </w:r>
            <w:r>
              <w:rPr>
                <w:rFonts w:ascii="PMingLiU" w:eastAsia="PMingLiU" w:hint="eastAsia"/>
                <w:sz w:val="18"/>
              </w:rPr>
              <w:t>，</w:t>
            </w:r>
            <w:r>
              <w:rPr>
                <w:spacing w:val="2"/>
                <w:sz w:val="18"/>
              </w:rPr>
              <w:t>或者</w:t>
            </w:r>
            <w:r>
              <w:rPr>
                <w:sz w:val="18"/>
              </w:rPr>
              <w:t>收入水平低于当地居民平均生活水平的</w:t>
            </w:r>
            <w:r>
              <w:rPr>
                <w:rFonts w:ascii="PMingLiU" w:eastAsia="PMingLiU" w:hint="eastAsia"/>
                <w:spacing w:val="-11"/>
                <w:sz w:val="18"/>
              </w:rPr>
              <w:t>；（</w:t>
            </w:r>
            <w:r>
              <w:rPr>
                <w:sz w:val="18"/>
              </w:rPr>
              <w:t>二</w:t>
            </w:r>
            <w:r>
              <w:rPr>
                <w:rFonts w:ascii="PMingLiU" w:eastAsia="PMingLiU" w:hint="eastAsia"/>
                <w:spacing w:val="-12"/>
                <w:sz w:val="18"/>
              </w:rPr>
              <w:t>）</w:t>
            </w:r>
            <w:r>
              <w:rPr>
                <w:spacing w:val="-8"/>
                <w:sz w:val="18"/>
              </w:rPr>
              <w:t xml:space="preserve">子女未满 </w:t>
            </w:r>
            <w:r>
              <w:rPr>
                <w:rFonts w:ascii="PMingLiU" w:eastAsia="PMingLiU" w:hint="eastAsia"/>
                <w:sz w:val="18"/>
              </w:rPr>
              <w:t>18</w:t>
            </w:r>
            <w:r>
              <w:rPr>
                <w:rFonts w:ascii="PMingLiU" w:eastAsia="PMingLiU" w:hint="eastAsia"/>
                <w:spacing w:val="1"/>
                <w:sz w:val="18"/>
              </w:rPr>
              <w:t xml:space="preserve"> </w:t>
            </w:r>
            <w:r>
              <w:rPr>
                <w:spacing w:val="-7"/>
                <w:sz w:val="18"/>
              </w:rPr>
              <w:t>周岁</w:t>
            </w:r>
          </w:p>
          <w:p>
            <w:pPr>
              <w:pStyle w:val="17"/>
              <w:spacing w:before="21" w:line="295" w:lineRule="auto"/>
              <w:ind w:left="57" w:right="46"/>
              <w:jc w:val="both"/>
              <w:rPr>
                <w:sz w:val="18"/>
              </w:rPr>
            </w:pPr>
            <w:r>
              <w:rPr>
                <w:spacing w:val="6"/>
                <w:sz w:val="18"/>
              </w:rPr>
              <w:t>或者已满</w:t>
            </w:r>
            <w:r>
              <w:rPr>
                <w:rFonts w:ascii="PMingLiU" w:eastAsia="PMingLiU" w:hint="eastAsia"/>
                <w:sz w:val="18"/>
              </w:rPr>
              <w:t>18</w:t>
            </w:r>
            <w:r>
              <w:rPr>
                <w:rFonts w:ascii="PMingLiU" w:eastAsia="PMingLiU" w:hint="eastAsia"/>
                <w:spacing w:val="-14"/>
                <w:sz w:val="18"/>
              </w:rPr>
              <w:t xml:space="preserve"> </w:t>
            </w:r>
            <w:r>
              <w:rPr>
                <w:spacing w:val="-2"/>
                <w:sz w:val="18"/>
              </w:rPr>
              <w:t>周岁但因上学或者残</w:t>
            </w:r>
            <w:r>
              <w:rPr>
                <w:spacing w:val="1"/>
                <w:sz w:val="18"/>
              </w:rPr>
              <w:t>疾无生活费来源的</w:t>
            </w:r>
            <w:r>
              <w:rPr>
                <w:rFonts w:ascii="PMingLiU" w:eastAsia="PMingLiU" w:hint="eastAsia"/>
                <w:spacing w:val="4"/>
                <w:sz w:val="18"/>
              </w:rPr>
              <w:t>；（</w:t>
            </w:r>
            <w:r>
              <w:rPr>
                <w:spacing w:val="4"/>
                <w:sz w:val="18"/>
              </w:rPr>
              <w:t>三</w:t>
            </w:r>
            <w:r>
              <w:rPr>
                <w:rFonts w:ascii="PMingLiU" w:eastAsia="PMingLiU" w:hint="eastAsia"/>
                <w:sz w:val="18"/>
              </w:rPr>
              <w:t>）</w:t>
            </w:r>
            <w:r>
              <w:rPr>
                <w:spacing w:val="2"/>
                <w:sz w:val="18"/>
              </w:rPr>
              <w:t>兄弟</w:t>
            </w:r>
          </w:p>
          <w:p>
            <w:pPr>
              <w:pStyle w:val="17"/>
              <w:spacing w:line="271" w:lineRule="auto"/>
              <w:ind w:left="57" w:right="44"/>
              <w:jc w:val="both"/>
              <w:rPr>
                <w:rFonts w:ascii="PMingLiU" w:eastAsia="PMingLiU" w:hint="eastAsia"/>
                <w:sz w:val="18"/>
              </w:rPr>
            </w:pPr>
            <w:r>
              <w:rPr>
                <w:spacing w:val="-5"/>
                <w:sz w:val="18"/>
              </w:rPr>
              <w:t xml:space="preserve">姐妹未满 </w:t>
            </w:r>
            <w:r>
              <w:rPr>
                <w:rFonts w:ascii="PMingLiU" w:eastAsia="PMingLiU" w:hint="eastAsia"/>
                <w:sz w:val="18"/>
              </w:rPr>
              <w:t xml:space="preserve">18 </w:t>
            </w:r>
            <w:r>
              <w:rPr>
                <w:spacing w:val="-3"/>
                <w:sz w:val="18"/>
              </w:rPr>
              <w:t xml:space="preserve">周岁或者已满 </w:t>
            </w:r>
            <w:r>
              <w:rPr>
                <w:rFonts w:ascii="PMingLiU" w:eastAsia="PMingLiU" w:hint="eastAsia"/>
                <w:sz w:val="18"/>
              </w:rPr>
              <w:t xml:space="preserve">18 </w:t>
            </w:r>
            <w:r>
              <w:rPr>
                <w:sz w:val="18"/>
              </w:rPr>
              <w:t>周岁但因上学无生活费来源且由该军人生前供养的</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4"/>
              <w:rPr>
                <w:rFonts w:ascii="PMingLiU" w:hAnsi="PMingLiU"/>
                <w:sz w:val="25"/>
              </w:rPr>
            </w:pPr>
          </w:p>
          <w:p>
            <w:pPr>
              <w:pStyle w:val="17"/>
              <w:ind w:left="-145"/>
              <w:rPr>
                <w:rFonts w:ascii="PMingLiU" w:eastAsia="PMingLiU" w:hint="eastAsia"/>
                <w:sz w:val="18"/>
              </w:rPr>
            </w:pPr>
            <w:r>
              <w:rPr>
                <w:rFonts w:ascii="PMingLiU" w:eastAsia="PMingLiU" w:hint="eastAsia"/>
                <w:sz w:val="18"/>
              </w:rPr>
              <w:t>，</w:t>
            </w: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2"/>
              <w:rPr>
                <w:rFonts w:ascii="PMingLiU" w:hAnsi="PMingLiU"/>
                <w:sz w:val="27"/>
              </w:rPr>
            </w:pPr>
          </w:p>
          <w:p>
            <w:pPr>
              <w:pStyle w:val="17"/>
              <w:spacing w:before="1"/>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4"/>
              </w:rPr>
            </w:pPr>
          </w:p>
          <w:p>
            <w:pPr>
              <w:pStyle w:val="17"/>
              <w:spacing w:before="1"/>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4"/>
              </w:rPr>
            </w:pPr>
          </w:p>
          <w:p>
            <w:pPr>
              <w:pStyle w:val="17"/>
              <w:spacing w:before="1"/>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4"/>
              </w:rPr>
            </w:pPr>
          </w:p>
          <w:p>
            <w:pPr>
              <w:pStyle w:val="17"/>
              <w:spacing w:before="1"/>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4"/>
              </w:rPr>
            </w:pPr>
          </w:p>
          <w:p>
            <w:pPr>
              <w:pStyle w:val="17"/>
              <w:spacing w:before="1"/>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5"/>
              </w:rPr>
            </w:pPr>
          </w:p>
          <w:p>
            <w:pPr>
              <w:pStyle w:val="17"/>
              <w:spacing w:line="266" w:lineRule="auto"/>
              <w:ind w:left="57" w:right="43"/>
              <w:jc w:val="both"/>
              <w:rPr>
                <w:sz w:val="18"/>
              </w:rPr>
            </w:pPr>
            <w:r>
              <w:rPr>
                <w:spacing w:val="2"/>
                <w:sz w:val="18"/>
              </w:rPr>
              <w:t>烈属</w:t>
            </w:r>
            <w:r>
              <w:rPr>
                <w:rFonts w:ascii="PMingLiU" w:eastAsia="PMingLiU" w:hint="eastAsia"/>
                <w:spacing w:val="4"/>
                <w:sz w:val="18"/>
              </w:rPr>
              <w:t>、</w:t>
            </w:r>
            <w:r>
              <w:rPr>
                <w:spacing w:val="-12"/>
                <w:sz w:val="18"/>
              </w:rPr>
              <w:t>因</w:t>
            </w:r>
            <w:r>
              <w:rPr>
                <w:spacing w:val="-1"/>
                <w:sz w:val="18"/>
              </w:rPr>
              <w:t>公牺牲军</w:t>
            </w:r>
            <w:r>
              <w:rPr>
                <w:spacing w:val="2"/>
                <w:sz w:val="18"/>
              </w:rPr>
              <w:t>人遗属</w:t>
            </w:r>
            <w:r>
              <w:rPr>
                <w:rFonts w:ascii="PMingLiU" w:eastAsia="PMingLiU" w:hint="eastAsia"/>
                <w:spacing w:val="-12"/>
                <w:sz w:val="18"/>
              </w:rPr>
              <w:t>、</w:t>
            </w:r>
            <w:r>
              <w:rPr>
                <w:spacing w:val="-1"/>
                <w:sz w:val="18"/>
              </w:rPr>
              <w:t>病故军人</w:t>
            </w:r>
          </w:p>
          <w:p>
            <w:pPr>
              <w:pStyle w:val="17"/>
              <w:spacing w:line="204" w:lineRule="exact"/>
              <w:ind w:left="57"/>
              <w:rPr>
                <w:sz w:val="18"/>
              </w:rPr>
            </w:pPr>
            <w:r>
              <w:rPr>
                <w:spacing w:val="3"/>
                <w:sz w:val="18"/>
              </w:rPr>
              <w:t>遗属定期</w:t>
            </w:r>
          </w:p>
          <w:p>
            <w:pPr>
              <w:pStyle w:val="17"/>
              <w:spacing w:before="5" w:line="242" w:lineRule="auto"/>
              <w:ind w:left="57" w:right="43"/>
              <w:jc w:val="both"/>
              <w:rPr>
                <w:sz w:val="18"/>
              </w:rPr>
            </w:pPr>
            <w:r>
              <w:rPr>
                <w:sz w:val="18"/>
              </w:rPr>
              <w:t>抚恤的认定</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4"/>
              </w:rPr>
            </w:pPr>
          </w:p>
          <w:p>
            <w:pPr>
              <w:pStyle w:val="17"/>
              <w:spacing w:before="1"/>
              <w:ind w:left="56"/>
              <w:rPr>
                <w:sz w:val="18"/>
              </w:rPr>
            </w:pPr>
            <w:r>
              <w:rPr>
                <w:sz w:val="18"/>
              </w:rPr>
              <w:t>批文</w:t>
            </w:r>
          </w:p>
        </w:tc>
        <w:tc>
          <w:tcPr>
            <w:tcW w:w="1569" w:type="dxa"/>
            <w:tcBorders>
              <w:top w:val="single" w:sz="4" w:space="0" w:color="000000"/>
              <w:left w:val="single" w:sz="4" w:space="0" w:color="000000"/>
              <w:right w:val="single" w:sz="4" w:space="0" w:color="000000"/>
            </w:tcBorders>
          </w:tcPr>
          <w:p>
            <w:pPr>
              <w:pStyle w:val="17"/>
              <w:spacing w:before="7"/>
              <w:rPr>
                <w:rFonts w:ascii="PMingLiU" w:hAnsi="PMingLiU"/>
                <w:sz w:val="23"/>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spacing w:before="7"/>
              <w:rPr>
                <w:rFonts w:ascii="PMingLiU" w:hAnsi="PMingLiU"/>
                <w:sz w:val="23"/>
              </w:rPr>
            </w:pPr>
          </w:p>
          <w:p>
            <w:pPr>
              <w:pStyle w:val="17"/>
              <w:ind w:left="57"/>
              <w:rPr>
                <w:sz w:val="18"/>
              </w:rPr>
            </w:pPr>
            <w:r>
              <w:rPr>
                <w:sz w:val="18"/>
              </w:rPr>
              <w:t>纸质</w:t>
            </w:r>
          </w:p>
        </w:tc>
        <w:tc>
          <w:tcPr>
            <w:tcW w:w="974" w:type="dxa"/>
          </w:tcPr>
          <w:p>
            <w:pPr>
              <w:pStyle w:val="17"/>
              <w:spacing w:before="3"/>
              <w:rPr>
                <w:rFonts w:ascii="PMingLiU" w:hAnsi="PMingLiU"/>
                <w:sz w:val="26"/>
              </w:rPr>
            </w:pPr>
          </w:p>
          <w:p>
            <w:pPr>
              <w:pStyle w:val="17"/>
              <w:spacing w:line="242" w:lineRule="auto"/>
              <w:ind w:left="55" w:right="366"/>
              <w:rPr>
                <w:sz w:val="18"/>
              </w:rPr>
            </w:pPr>
            <w:r>
              <w:rPr>
                <w:sz w:val="18"/>
              </w:rPr>
              <w:t>原件和复印件</w:t>
            </w:r>
          </w:p>
        </w:tc>
      </w:tr>
      <w:tr>
        <w:trPr>
          <w:trHeight w:val="89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rFonts w:ascii="PMingLiU" w:hAnsi="PMingLiU"/>
                <w:sz w:val="23"/>
                <w:szCs w:val="2"/>
              </w:rPr>
            </w:pPr>
          </w:p>
          <w:p>
            <w:pPr>
              <w:pStyle w:val="17"/>
              <w:ind w:left="56"/>
              <w:rPr>
                <w:sz w:val="18"/>
              </w:rPr>
            </w:pPr>
            <w:r>
              <w:rPr>
                <w:sz w:val="18"/>
              </w:rPr>
              <w:t>户口本</w:t>
            </w:r>
          </w:p>
        </w:tc>
        <w:tc>
          <w:tcPr>
            <w:tcW w:w="772" w:type="dxa"/>
            <w:tcBorders>
              <w:top w:val="single" w:sz="4" w:space="0" w:color="000000"/>
              <w:left w:val="single" w:sz="4" w:space="0" w:color="000000"/>
              <w:right w:val="single" w:sz="4" w:space="0" w:color="000000"/>
            </w:tcBorders>
          </w:tcPr>
          <w:p>
            <w:pPr>
              <w:pStyle w:val="17"/>
              <w:spacing w:before="7"/>
              <w:rPr>
                <w:rFonts w:ascii="PMingLiU" w:hAnsi="PMingLiU"/>
                <w:sz w:val="23"/>
              </w:rPr>
            </w:pPr>
          </w:p>
          <w:p>
            <w:pPr>
              <w:pStyle w:val="17"/>
              <w:ind w:left="57"/>
              <w:rPr>
                <w:sz w:val="18"/>
              </w:rPr>
            </w:pPr>
            <w:r>
              <w:rPr>
                <w:sz w:val="18"/>
              </w:rPr>
              <w:t>纸质</w:t>
            </w:r>
          </w:p>
        </w:tc>
        <w:tc>
          <w:tcPr>
            <w:tcW w:w="974" w:type="dxa"/>
          </w:tcPr>
          <w:p>
            <w:pPr>
              <w:pStyle w:val="17"/>
              <w:spacing w:before="3"/>
              <w:rPr>
                <w:rFonts w:ascii="PMingLiU" w:hAnsi="PMingLiU"/>
                <w:sz w:val="26"/>
              </w:rPr>
            </w:pPr>
          </w:p>
          <w:p>
            <w:pPr>
              <w:pStyle w:val="17"/>
              <w:spacing w:line="245" w:lineRule="auto"/>
              <w:ind w:left="55" w:right="366"/>
              <w:rPr>
                <w:sz w:val="18"/>
              </w:rPr>
            </w:pPr>
            <w:r>
              <w:rPr>
                <w:sz w:val="18"/>
              </w:rPr>
              <w:t>原件和复印件</w:t>
            </w:r>
          </w:p>
        </w:tc>
      </w:tr>
      <w:tr>
        <w:trPr>
          <w:trHeight w:val="89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8"/>
              <w:rPr>
                <w:rFonts w:ascii="PMingLiU" w:hAnsi="PMingLiU"/>
                <w:sz w:val="23"/>
                <w:szCs w:val="2"/>
              </w:rPr>
            </w:pPr>
          </w:p>
          <w:p>
            <w:pPr>
              <w:pStyle w:val="17"/>
              <w:ind w:left="56"/>
              <w:rPr>
                <w:sz w:val="18"/>
              </w:rPr>
            </w:pPr>
            <w:r>
              <w:rPr>
                <w:sz w:val="18"/>
              </w:rPr>
              <w:t>军人证件</w:t>
            </w:r>
          </w:p>
        </w:tc>
        <w:tc>
          <w:tcPr>
            <w:tcW w:w="772" w:type="dxa"/>
            <w:tcBorders>
              <w:top w:val="single" w:sz="4" w:space="0" w:color="000000"/>
              <w:left w:val="single" w:sz="4" w:space="0" w:color="000000"/>
              <w:right w:val="single" w:sz="4" w:space="0" w:color="000000"/>
            </w:tcBorders>
          </w:tcPr>
          <w:p>
            <w:pPr>
              <w:pStyle w:val="17"/>
              <w:spacing w:before="8"/>
              <w:rPr>
                <w:rFonts w:ascii="PMingLiU" w:hAnsi="PMingLiU"/>
                <w:sz w:val="23"/>
              </w:rPr>
            </w:pPr>
          </w:p>
          <w:p>
            <w:pPr>
              <w:pStyle w:val="17"/>
              <w:ind w:left="57"/>
              <w:rPr>
                <w:sz w:val="18"/>
              </w:rPr>
            </w:pPr>
            <w:r>
              <w:rPr>
                <w:sz w:val="18"/>
              </w:rPr>
              <w:t>纸质</w:t>
            </w:r>
          </w:p>
        </w:tc>
        <w:tc>
          <w:tcPr>
            <w:tcW w:w="974" w:type="dxa"/>
          </w:tcPr>
          <w:p>
            <w:pPr>
              <w:pStyle w:val="17"/>
              <w:spacing w:before="5"/>
              <w:rPr>
                <w:rFonts w:ascii="PMingLiU" w:hAnsi="PMingLiU"/>
                <w:sz w:val="26"/>
              </w:rPr>
            </w:pPr>
          </w:p>
          <w:p>
            <w:pPr>
              <w:pStyle w:val="17"/>
              <w:spacing w:line="242" w:lineRule="auto"/>
              <w:ind w:left="55" w:right="366"/>
              <w:rPr>
                <w:sz w:val="18"/>
              </w:rPr>
            </w:pPr>
            <w:r>
              <w:rPr>
                <w:sz w:val="18"/>
              </w:rPr>
              <w:t>原件和复印件</w:t>
            </w:r>
          </w:p>
        </w:tc>
      </w:tr>
      <w:tr>
        <w:trPr>
          <w:trHeight w:val="89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rFonts w:ascii="PMingLiU" w:hAnsi="PMingLiU"/>
                <w:sz w:val="23"/>
                <w:szCs w:val="2"/>
              </w:rPr>
            </w:pPr>
          </w:p>
          <w:p>
            <w:pPr>
              <w:pStyle w:val="17"/>
              <w:ind w:left="56"/>
              <w:rPr>
                <w:sz w:val="18"/>
              </w:rPr>
            </w:pPr>
            <w:r>
              <w:rPr>
                <w:sz w:val="18"/>
              </w:rPr>
              <w:t>死亡通知书</w:t>
            </w:r>
          </w:p>
        </w:tc>
        <w:tc>
          <w:tcPr>
            <w:tcW w:w="772" w:type="dxa"/>
            <w:tcBorders>
              <w:top w:val="single" w:sz="4" w:space="0" w:color="000000"/>
              <w:left w:val="single" w:sz="4" w:space="0" w:color="000000"/>
              <w:right w:val="single" w:sz="4" w:space="0" w:color="000000"/>
            </w:tcBorders>
          </w:tcPr>
          <w:p>
            <w:pPr>
              <w:pStyle w:val="17"/>
              <w:spacing w:before="7"/>
              <w:rPr>
                <w:rFonts w:ascii="PMingLiU" w:hAnsi="PMingLiU"/>
                <w:sz w:val="23"/>
              </w:rPr>
            </w:pPr>
          </w:p>
          <w:p>
            <w:pPr>
              <w:pStyle w:val="17"/>
              <w:ind w:left="57"/>
              <w:rPr>
                <w:sz w:val="18"/>
              </w:rPr>
            </w:pPr>
            <w:r>
              <w:rPr>
                <w:sz w:val="18"/>
              </w:rPr>
              <w:t>纸质</w:t>
            </w:r>
          </w:p>
        </w:tc>
        <w:tc>
          <w:tcPr>
            <w:tcW w:w="974" w:type="dxa"/>
          </w:tcPr>
          <w:p>
            <w:pPr>
              <w:pStyle w:val="17"/>
              <w:spacing w:before="4"/>
              <w:rPr>
                <w:rFonts w:ascii="PMingLiU" w:hAnsi="PMingLiU"/>
                <w:sz w:val="26"/>
              </w:rPr>
            </w:pPr>
          </w:p>
          <w:p>
            <w:pPr>
              <w:pStyle w:val="17"/>
              <w:spacing w:line="242" w:lineRule="auto"/>
              <w:ind w:left="55" w:right="366"/>
              <w:rPr>
                <w:sz w:val="18"/>
              </w:rPr>
            </w:pPr>
            <w:r>
              <w:rPr>
                <w:sz w:val="18"/>
              </w:rPr>
              <w:t>原件和复印件</w:t>
            </w:r>
          </w:p>
        </w:tc>
      </w:tr>
      <w:tr>
        <w:trPr>
          <w:trHeight w:val="89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6"/>
              <w:rPr>
                <w:rFonts w:ascii="PMingLiU" w:hAnsi="PMingLiU"/>
                <w:sz w:val="23"/>
                <w:szCs w:val="2"/>
              </w:rPr>
            </w:pPr>
          </w:p>
          <w:p>
            <w:pPr>
              <w:pStyle w:val="17"/>
              <w:ind w:left="56"/>
              <w:rPr>
                <w:sz w:val="18"/>
              </w:rPr>
            </w:pPr>
            <w:r>
              <w:rPr>
                <w:sz w:val="18"/>
              </w:rPr>
              <w:t>个人申请</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23"/>
              </w:rPr>
            </w:pPr>
          </w:p>
          <w:p>
            <w:pPr>
              <w:pStyle w:val="17"/>
              <w:ind w:left="57"/>
              <w:rPr>
                <w:sz w:val="18"/>
              </w:rPr>
            </w:pPr>
            <w:r>
              <w:rPr>
                <w:sz w:val="18"/>
              </w:rPr>
              <w:t>纸质</w:t>
            </w:r>
          </w:p>
        </w:tc>
        <w:tc>
          <w:tcPr>
            <w:tcW w:w="974" w:type="dxa"/>
          </w:tcPr>
          <w:p>
            <w:pPr>
              <w:pStyle w:val="17"/>
              <w:spacing w:before="3"/>
              <w:rPr>
                <w:rFonts w:ascii="PMingLiU" w:hAnsi="PMingLiU"/>
                <w:sz w:val="26"/>
              </w:rPr>
            </w:pPr>
          </w:p>
          <w:p>
            <w:pPr>
              <w:pStyle w:val="17"/>
              <w:spacing w:line="245" w:lineRule="auto"/>
              <w:ind w:left="55" w:right="366"/>
              <w:rPr>
                <w:sz w:val="18"/>
              </w:rPr>
            </w:pPr>
            <w:r>
              <w:rPr>
                <w:sz w:val="18"/>
              </w:rPr>
              <w:t>原件和复印件</w:t>
            </w:r>
          </w:p>
        </w:tc>
      </w:tr>
      <w:tr>
        <w:trPr>
          <w:trHeight w:val="89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rFonts w:ascii="PMingLiU" w:hAnsi="PMingLiU"/>
                <w:sz w:val="23"/>
                <w:szCs w:val="2"/>
              </w:rPr>
            </w:pPr>
          </w:p>
          <w:p>
            <w:pPr>
              <w:pStyle w:val="17"/>
              <w:ind w:left="56"/>
              <w:rPr>
                <w:sz w:val="18"/>
              </w:rPr>
            </w:pPr>
            <w:r>
              <w:rPr>
                <w:sz w:val="18"/>
              </w:rPr>
              <w:t>死亡定性报告</w:t>
            </w:r>
          </w:p>
        </w:tc>
        <w:tc>
          <w:tcPr>
            <w:tcW w:w="772" w:type="dxa"/>
            <w:tcBorders>
              <w:top w:val="single" w:sz="4" w:space="0" w:color="000000"/>
              <w:left w:val="single" w:sz="4" w:space="0" w:color="000000"/>
              <w:right w:val="single" w:sz="4" w:space="0" w:color="000000"/>
            </w:tcBorders>
          </w:tcPr>
          <w:p>
            <w:pPr>
              <w:pStyle w:val="17"/>
              <w:spacing w:before="9"/>
              <w:rPr>
                <w:rFonts w:ascii="PMingLiU" w:hAnsi="PMingLiU"/>
                <w:sz w:val="23"/>
              </w:rPr>
            </w:pPr>
          </w:p>
          <w:p>
            <w:pPr>
              <w:pStyle w:val="17"/>
              <w:ind w:left="57"/>
              <w:rPr>
                <w:sz w:val="18"/>
              </w:rPr>
            </w:pPr>
            <w:r>
              <w:rPr>
                <w:sz w:val="18"/>
              </w:rPr>
              <w:t>纸质</w:t>
            </w:r>
          </w:p>
        </w:tc>
        <w:tc>
          <w:tcPr>
            <w:tcW w:w="974" w:type="dxa"/>
          </w:tcPr>
          <w:p>
            <w:pPr>
              <w:pStyle w:val="17"/>
              <w:spacing w:before="5"/>
              <w:rPr>
                <w:rFonts w:ascii="PMingLiU" w:hAnsi="PMingLiU"/>
                <w:sz w:val="26"/>
              </w:rPr>
            </w:pPr>
          </w:p>
          <w:p>
            <w:pPr>
              <w:pStyle w:val="17"/>
              <w:spacing w:line="242" w:lineRule="auto"/>
              <w:ind w:left="55" w:right="366"/>
              <w:rPr>
                <w:sz w:val="18"/>
              </w:rPr>
            </w:pPr>
            <w:r>
              <w:rPr>
                <w:sz w:val="18"/>
              </w:rPr>
              <w:t>原件和复印件</w:t>
            </w:r>
          </w:p>
        </w:tc>
      </w:tr>
      <w:tr>
        <w:trPr>
          <w:trHeight w:val="127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9" w:line="278" w:lineRule="auto"/>
              <w:ind w:left="56" w:right="45"/>
              <w:jc w:val="both"/>
              <w:rPr>
                <w:rFonts w:ascii="PMingLiU" w:eastAsia="PMingLiU" w:hint="eastAsia"/>
                <w:sz w:val="18"/>
                <w:szCs w:val="2"/>
              </w:rPr>
            </w:pPr>
            <w:r>
              <w:rPr>
                <w:sz w:val="18"/>
              </w:rPr>
              <w:t>烈士证明书</w:t>
            </w:r>
            <w:r>
              <w:rPr>
                <w:rFonts w:ascii="PMingLiU" w:eastAsia="PMingLiU" w:hint="eastAsia"/>
                <w:sz w:val="18"/>
              </w:rPr>
              <w:t>（</w:t>
            </w:r>
            <w:r>
              <w:rPr>
                <w:sz w:val="18"/>
              </w:rPr>
              <w:t>或因公牺牲军人证明书</w:t>
            </w:r>
            <w:r>
              <w:rPr>
                <w:rFonts w:ascii="PMingLiU" w:eastAsia="PMingLiU" w:hint="eastAsia"/>
                <w:sz w:val="18"/>
              </w:rPr>
              <w:t>、</w:t>
            </w:r>
            <w:r>
              <w:rPr>
                <w:sz w:val="18"/>
              </w:rPr>
              <w:t>病故军人证明书</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6"/>
              <w:rPr>
                <w:rFonts w:ascii="PMingLiU" w:hAnsi="PMingLiU"/>
                <w:sz w:val="19"/>
              </w:rPr>
            </w:pPr>
          </w:p>
          <w:p>
            <w:pPr>
              <w:pStyle w:val="17"/>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22"/>
              </w:rPr>
            </w:pPr>
          </w:p>
          <w:p>
            <w:pPr>
              <w:pStyle w:val="17"/>
              <w:spacing w:before="1" w:line="245" w:lineRule="auto"/>
              <w:ind w:left="55" w:right="366"/>
              <w:rPr>
                <w:sz w:val="18"/>
              </w:rPr>
            </w:pPr>
            <w:r>
              <w:rPr>
                <w:sz w:val="18"/>
              </w:rPr>
              <w:t>原件和复印件</w:t>
            </w:r>
          </w:p>
        </w:tc>
      </w:tr>
      <w:tr>
        <w:trPr>
          <w:trHeight w:val="890"/>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3"/>
              <w:rPr>
                <w:rFonts w:ascii="PMingLiU" w:hAnsi="PMingLiU"/>
                <w:sz w:val="28"/>
              </w:rPr>
            </w:pPr>
          </w:p>
          <w:p>
            <w:pPr>
              <w:pStyle w:val="17"/>
              <w:ind w:left="131"/>
              <w:rPr>
                <w:rFonts w:ascii="PMingLiU" w:hAnsi="PMingLiU"/>
                <w:sz w:val="18"/>
              </w:rPr>
            </w:pPr>
            <w:r>
              <w:rPr>
                <w:rFonts w:ascii="PMingLiU" w:hAnsi="PMingLiU"/>
                <w:w w:val="104"/>
                <w:sz w:val="18"/>
              </w:rPr>
              <w:t>872</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17"/>
              </w:rPr>
            </w:pPr>
          </w:p>
          <w:p>
            <w:pPr>
              <w:pStyle w:val="17"/>
              <w:spacing w:line="242" w:lineRule="auto"/>
              <w:ind w:left="57" w:right="43"/>
              <w:jc w:val="both"/>
              <w:rPr>
                <w:sz w:val="18"/>
              </w:rPr>
            </w:pPr>
            <w:r>
              <w:rPr>
                <w:sz w:val="18"/>
              </w:rPr>
              <w:t>在乡复员军人定期定量补助的认定</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9"/>
              <w:rPr>
                <w:rFonts w:ascii="PMingLiU" w:hAnsi="PMingLiU"/>
                <w:sz w:val="25"/>
              </w:rPr>
            </w:pPr>
          </w:p>
          <w:p>
            <w:pPr>
              <w:pStyle w:val="17"/>
              <w:spacing w:line="242" w:lineRule="auto"/>
              <w:ind w:left="56" w:right="45"/>
              <w:rPr>
                <w:sz w:val="18"/>
              </w:rPr>
            </w:pPr>
            <w:r>
              <w:rPr>
                <w:sz w:val="18"/>
              </w:rPr>
              <w:t>行 政确认</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6"/>
              </w:rPr>
            </w:pPr>
          </w:p>
          <w:p>
            <w:pPr>
              <w:pStyle w:val="17"/>
              <w:spacing w:before="1"/>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
              <w:rPr>
                <w:rFonts w:ascii="PMingLiU" w:hAnsi="PMingLiU"/>
                <w:sz w:val="17"/>
              </w:rPr>
            </w:pPr>
          </w:p>
          <w:p>
            <w:pPr>
              <w:pStyle w:val="17"/>
              <w:spacing w:line="295" w:lineRule="auto"/>
              <w:ind w:left="56" w:right="45"/>
              <w:rPr>
                <w:rFonts w:ascii="PMingLiU" w:eastAsia="PMingLiU" w:hint="eastAsia"/>
                <w:sz w:val="18"/>
              </w:rPr>
            </w:pPr>
            <w:r>
              <w:rPr>
                <w:rFonts w:ascii="PMingLiU" w:eastAsia="PMingLiU" w:hint="eastAsia"/>
                <w:sz w:val="18"/>
              </w:rPr>
              <w:t>《</w:t>
            </w:r>
            <w:r>
              <w:rPr>
                <w:sz w:val="18"/>
              </w:rPr>
              <w:t>军人抚恤优待条例</w:t>
            </w:r>
            <w:r>
              <w:rPr>
                <w:rFonts w:ascii="PMingLiU" w:eastAsia="PMingLiU" w:hint="eastAsia"/>
                <w:sz w:val="18"/>
              </w:rPr>
              <w:t>》（</w:t>
            </w:r>
            <w:r>
              <w:rPr>
                <w:sz w:val="18"/>
              </w:rPr>
              <w:t>国务院</w:t>
            </w:r>
            <w:r>
              <w:rPr>
                <w:w w:val="104"/>
                <w:sz w:val="18"/>
              </w:rPr>
              <w:t xml:space="preserve">令第 </w:t>
            </w:r>
            <w:r>
              <w:rPr>
                <w:rFonts w:ascii="PMingLiU" w:eastAsia="PMingLiU" w:hint="eastAsia"/>
                <w:w w:val="104"/>
                <w:sz w:val="18"/>
              </w:rPr>
              <w:t xml:space="preserve">709 </w:t>
            </w:r>
            <w:r>
              <w:rPr>
                <w:w w:val="104"/>
                <w:sz w:val="18"/>
              </w:rPr>
              <w:t>号</w:t>
            </w:r>
            <w:r>
              <w:rPr>
                <w:rFonts w:ascii="PMingLiU" w:eastAsia="PMingLiU" w:hint="eastAsia"/>
                <w:w w:val="104"/>
                <w:sz w:val="18"/>
              </w:rPr>
              <w:t>）</w:t>
            </w:r>
            <w:r>
              <w:rPr>
                <w:w w:val="104"/>
                <w:sz w:val="18"/>
              </w:rPr>
              <w:t>第四十四条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3"/>
              <w:rPr>
                <w:rFonts w:ascii="PMingLiU" w:hAnsi="PMingLiU"/>
                <w:sz w:val="28"/>
              </w:rPr>
            </w:pPr>
          </w:p>
          <w:p>
            <w:pPr>
              <w:pStyle w:val="17"/>
              <w:ind w:left="55"/>
              <w:rPr>
                <w:rFonts w:ascii="PMingLiU" w:hAnsi="PMingLiU"/>
                <w:sz w:val="18"/>
              </w:rPr>
            </w:pPr>
            <w:r>
              <w:rPr>
                <w:rFonts w:ascii="PMingLiU" w:hAnsi="PMingLiU"/>
                <w:w w:val="104"/>
                <w:sz w:val="18"/>
              </w:rPr>
              <w:t>30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6"/>
              </w:rPr>
            </w:pPr>
          </w:p>
          <w:p>
            <w:pPr>
              <w:pStyle w:val="17"/>
              <w:spacing w:before="1"/>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6"/>
              </w:rPr>
            </w:pPr>
          </w:p>
          <w:p>
            <w:pPr>
              <w:pStyle w:val="17"/>
              <w:spacing w:before="1"/>
              <w:ind w:left="57"/>
              <w:rPr>
                <w:sz w:val="18"/>
              </w:rPr>
            </w:pPr>
            <w:r>
              <w:rPr>
                <w:sz w:val="18"/>
              </w:rPr>
              <w:t>农村在乡复员军人生活困难的</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6"/>
              </w:rPr>
            </w:pPr>
          </w:p>
          <w:p>
            <w:pPr>
              <w:pStyle w:val="17"/>
              <w:spacing w:before="1"/>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6"/>
              </w:rPr>
            </w:pPr>
          </w:p>
          <w:p>
            <w:pPr>
              <w:pStyle w:val="17"/>
              <w:spacing w:before="1"/>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6"/>
              </w:rPr>
            </w:pPr>
          </w:p>
          <w:p>
            <w:pPr>
              <w:pStyle w:val="17"/>
              <w:spacing w:before="1"/>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6"/>
              </w:rPr>
            </w:pPr>
          </w:p>
          <w:p>
            <w:pPr>
              <w:pStyle w:val="17"/>
              <w:spacing w:before="1"/>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6"/>
              </w:rPr>
            </w:pPr>
          </w:p>
          <w:p>
            <w:pPr>
              <w:pStyle w:val="17"/>
              <w:spacing w:before="1"/>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3"/>
              <w:rPr>
                <w:rFonts w:ascii="PMingLiU" w:hAnsi="PMingLiU"/>
                <w:sz w:val="17"/>
              </w:rPr>
            </w:pPr>
          </w:p>
          <w:p>
            <w:pPr>
              <w:pStyle w:val="17"/>
              <w:spacing w:line="242" w:lineRule="auto"/>
              <w:ind w:left="57" w:right="43"/>
              <w:jc w:val="both"/>
              <w:rPr>
                <w:sz w:val="18"/>
              </w:rPr>
            </w:pPr>
            <w:r>
              <w:rPr>
                <w:sz w:val="18"/>
              </w:rPr>
              <w:t>在乡复员军人审批表</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6"/>
              </w:rPr>
            </w:pPr>
          </w:p>
          <w:p>
            <w:pPr>
              <w:pStyle w:val="17"/>
              <w:spacing w:before="1"/>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spacing w:before="7"/>
              <w:rPr>
                <w:rFonts w:ascii="PMingLiU" w:hAnsi="PMingLiU"/>
                <w:sz w:val="23"/>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spacing w:before="7"/>
              <w:rPr>
                <w:rFonts w:ascii="PMingLiU" w:hAnsi="PMingLiU"/>
                <w:sz w:val="23"/>
              </w:rPr>
            </w:pPr>
          </w:p>
          <w:p>
            <w:pPr>
              <w:pStyle w:val="17"/>
              <w:ind w:left="57"/>
              <w:rPr>
                <w:sz w:val="18"/>
              </w:rPr>
            </w:pPr>
            <w:r>
              <w:rPr>
                <w:sz w:val="18"/>
              </w:rPr>
              <w:t>纸质</w:t>
            </w:r>
          </w:p>
        </w:tc>
        <w:tc>
          <w:tcPr>
            <w:tcW w:w="974" w:type="dxa"/>
          </w:tcPr>
          <w:p>
            <w:pPr>
              <w:pStyle w:val="17"/>
              <w:spacing w:before="3"/>
              <w:rPr>
                <w:rFonts w:ascii="PMingLiU" w:hAnsi="PMingLiU"/>
                <w:sz w:val="26"/>
              </w:rPr>
            </w:pPr>
          </w:p>
          <w:p>
            <w:pPr>
              <w:pStyle w:val="17"/>
              <w:spacing w:before="1" w:line="245" w:lineRule="auto"/>
              <w:ind w:left="55" w:right="366"/>
              <w:rPr>
                <w:sz w:val="18"/>
              </w:rPr>
            </w:pPr>
            <w:r>
              <w:rPr>
                <w:sz w:val="18"/>
              </w:rPr>
              <w:t>原件和复印件</w:t>
            </w:r>
          </w:p>
        </w:tc>
      </w:tr>
      <w:tr>
        <w:trPr>
          <w:trHeight w:val="89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8"/>
              <w:rPr>
                <w:rFonts w:ascii="PMingLiU" w:hAnsi="PMingLiU"/>
                <w:sz w:val="23"/>
                <w:szCs w:val="2"/>
              </w:rPr>
            </w:pPr>
          </w:p>
          <w:p>
            <w:pPr>
              <w:pStyle w:val="17"/>
              <w:spacing w:before="1"/>
              <w:ind w:left="56"/>
              <w:rPr>
                <w:sz w:val="18"/>
              </w:rPr>
            </w:pPr>
            <w:r>
              <w:rPr>
                <w:sz w:val="18"/>
              </w:rPr>
              <w:t>户口本</w:t>
            </w:r>
          </w:p>
        </w:tc>
        <w:tc>
          <w:tcPr>
            <w:tcW w:w="772" w:type="dxa"/>
            <w:tcBorders>
              <w:top w:val="single" w:sz="4" w:space="0" w:color="000000"/>
              <w:left w:val="single" w:sz="4" w:space="0" w:color="000000"/>
              <w:right w:val="single" w:sz="4" w:space="0" w:color="000000"/>
            </w:tcBorders>
          </w:tcPr>
          <w:p>
            <w:pPr>
              <w:pStyle w:val="17"/>
              <w:spacing w:before="8"/>
              <w:rPr>
                <w:rFonts w:ascii="PMingLiU" w:hAnsi="PMingLiU"/>
                <w:sz w:val="23"/>
              </w:rPr>
            </w:pPr>
          </w:p>
          <w:p>
            <w:pPr>
              <w:pStyle w:val="17"/>
              <w:spacing w:before="1"/>
              <w:ind w:left="57"/>
              <w:rPr>
                <w:sz w:val="18"/>
              </w:rPr>
            </w:pPr>
            <w:r>
              <w:rPr>
                <w:sz w:val="18"/>
              </w:rPr>
              <w:t>纸质</w:t>
            </w:r>
          </w:p>
        </w:tc>
        <w:tc>
          <w:tcPr>
            <w:tcW w:w="974" w:type="dxa"/>
          </w:tcPr>
          <w:p>
            <w:pPr>
              <w:pStyle w:val="17"/>
              <w:spacing w:before="5"/>
              <w:rPr>
                <w:rFonts w:ascii="PMingLiU" w:hAnsi="PMingLiU"/>
                <w:sz w:val="26"/>
              </w:rPr>
            </w:pPr>
          </w:p>
          <w:p>
            <w:pPr>
              <w:pStyle w:val="17"/>
              <w:spacing w:line="242" w:lineRule="auto"/>
              <w:ind w:left="55" w:right="366"/>
              <w:rPr>
                <w:sz w:val="18"/>
              </w:rPr>
            </w:pPr>
            <w:r>
              <w:rPr>
                <w:sz w:val="18"/>
              </w:rPr>
              <w:t>原件和复印件</w:t>
            </w:r>
          </w:p>
        </w:tc>
      </w:tr>
      <w:tr>
        <w:trPr>
          <w:trHeight w:val="89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rFonts w:ascii="PMingLiU" w:hAnsi="PMingLiU"/>
                <w:sz w:val="23"/>
                <w:szCs w:val="2"/>
              </w:rPr>
            </w:pPr>
          </w:p>
          <w:p>
            <w:pPr>
              <w:pStyle w:val="17"/>
              <w:spacing w:before="1"/>
              <w:ind w:left="56"/>
              <w:rPr>
                <w:sz w:val="18"/>
              </w:rPr>
            </w:pPr>
            <w:r>
              <w:rPr>
                <w:sz w:val="18"/>
              </w:rPr>
              <w:t>退伍证</w:t>
            </w:r>
          </w:p>
        </w:tc>
        <w:tc>
          <w:tcPr>
            <w:tcW w:w="772" w:type="dxa"/>
            <w:tcBorders>
              <w:top w:val="single" w:sz="4" w:space="0" w:color="000000"/>
              <w:left w:val="single" w:sz="4" w:space="0" w:color="000000"/>
              <w:right w:val="single" w:sz="4" w:space="0" w:color="000000"/>
            </w:tcBorders>
          </w:tcPr>
          <w:p>
            <w:pPr>
              <w:pStyle w:val="17"/>
              <w:spacing w:before="7"/>
              <w:rPr>
                <w:rFonts w:ascii="PMingLiU" w:hAnsi="PMingLiU"/>
                <w:sz w:val="23"/>
              </w:rPr>
            </w:pPr>
          </w:p>
          <w:p>
            <w:pPr>
              <w:pStyle w:val="17"/>
              <w:spacing w:before="1"/>
              <w:ind w:left="57"/>
              <w:rPr>
                <w:sz w:val="18"/>
              </w:rPr>
            </w:pPr>
            <w:r>
              <w:rPr>
                <w:sz w:val="18"/>
              </w:rPr>
              <w:t>纸质</w:t>
            </w:r>
          </w:p>
        </w:tc>
        <w:tc>
          <w:tcPr>
            <w:tcW w:w="974" w:type="dxa"/>
          </w:tcPr>
          <w:p>
            <w:pPr>
              <w:pStyle w:val="17"/>
              <w:spacing w:before="4"/>
              <w:rPr>
                <w:rFonts w:ascii="PMingLiU" w:hAnsi="PMingLiU"/>
                <w:sz w:val="26"/>
              </w:rPr>
            </w:pPr>
          </w:p>
          <w:p>
            <w:pPr>
              <w:pStyle w:val="17"/>
              <w:spacing w:line="242" w:lineRule="auto"/>
              <w:ind w:left="55" w:right="366"/>
              <w:rPr>
                <w:sz w:val="18"/>
              </w:rPr>
            </w:pPr>
            <w:r>
              <w:rPr>
                <w:sz w:val="18"/>
              </w:rPr>
              <w:t>原件和复印件</w:t>
            </w:r>
          </w:p>
        </w:tc>
      </w:tr>
      <w:tr>
        <w:trPr>
          <w:trHeight w:val="1040"/>
        </w:trPr>
        <w:tc>
          <w:tcPr>
            <w:tcW w:w="537" w:type="dxa"/>
          </w:tcPr>
          <w:p>
            <w:pPr>
              <w:pStyle w:val="17"/>
              <w:spacing w:before="2"/>
              <w:rPr>
                <w:rFonts w:ascii="PMingLiU" w:hAnsi="PMingLiU"/>
                <w:sz w:val="29"/>
              </w:rPr>
            </w:pPr>
          </w:p>
          <w:p>
            <w:pPr>
              <w:pStyle w:val="17"/>
              <w:ind w:left="131"/>
              <w:rPr>
                <w:rFonts w:ascii="PMingLiU" w:hAnsi="PMingLiU"/>
                <w:sz w:val="18"/>
              </w:rPr>
            </w:pPr>
            <w:r>
              <w:rPr>
                <w:rFonts w:ascii="PMingLiU" w:hAnsi="PMingLiU"/>
                <w:w w:val="104"/>
                <w:sz w:val="18"/>
              </w:rPr>
              <w:t>873</w:t>
            </w:r>
          </w:p>
        </w:tc>
        <w:tc>
          <w:tcPr>
            <w:tcW w:w="1431"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53"/>
              <w:ind w:right="281"/>
              <w:jc w:val="right"/>
              <w:rPr>
                <w:sz w:val="18"/>
              </w:rPr>
            </w:pPr>
            <w:r>
              <w:rPr>
                <w:sz w:val="18"/>
              </w:rPr>
              <w:t>伤残等级评定</w:t>
            </w:r>
          </w:p>
        </w:tc>
        <w:tc>
          <w:tcPr>
            <w:tcW w:w="832" w:type="dxa"/>
            <w:tcBorders>
              <w:top w:val="single" w:sz="4" w:space="0" w:color="000000"/>
              <w:left w:val="single" w:sz="4" w:space="0" w:color="000000"/>
              <w:right w:val="single" w:sz="4" w:space="0" w:color="000000"/>
            </w:tcBorders>
          </w:tcPr>
          <w:p>
            <w:pPr>
              <w:pStyle w:val="17"/>
              <w:spacing w:before="4"/>
              <w:rPr>
                <w:rFonts w:ascii="PMingLiU" w:hAnsi="PMingLiU"/>
                <w:sz w:val="12"/>
              </w:rPr>
            </w:pPr>
          </w:p>
          <w:p>
            <w:pPr>
              <w:pStyle w:val="17"/>
              <w:spacing w:line="242" w:lineRule="auto"/>
              <w:ind w:left="57" w:right="45"/>
              <w:jc w:val="both"/>
              <w:rPr>
                <w:sz w:val="18"/>
              </w:rPr>
            </w:pPr>
            <w:r>
              <w:rPr>
                <w:sz w:val="18"/>
              </w:rPr>
              <w:t>伤 残 人员 补 发证件</w:t>
            </w: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spacing w:before="10"/>
              <w:rPr>
                <w:rFonts w:ascii="PMingLiU" w:hAnsi="PMingLiU"/>
                <w:sz w:val="20"/>
              </w:rPr>
            </w:pPr>
          </w:p>
          <w:p>
            <w:pPr>
              <w:pStyle w:val="17"/>
              <w:spacing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53"/>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40" w:line="310" w:lineRule="atLeast"/>
              <w:ind w:left="56" w:right="45"/>
              <w:jc w:val="both"/>
              <w:rPr>
                <w:rFonts w:ascii="PMingLiU" w:eastAsia="PMingLiU" w:hint="eastAsia"/>
                <w:sz w:val="18"/>
              </w:rPr>
            </w:pPr>
            <w:r>
              <w:rPr>
                <w:rFonts w:ascii="PMingLiU" w:eastAsia="PMingLiU" w:hint="eastAsia"/>
                <w:sz w:val="18"/>
              </w:rPr>
              <w:t>《</w:t>
            </w:r>
            <w:r>
              <w:rPr>
                <w:sz w:val="18"/>
              </w:rPr>
              <w:t>伤残抚恤管理办法</w:t>
            </w:r>
            <w:r>
              <w:rPr>
                <w:rFonts w:ascii="PMingLiU" w:eastAsia="PMingLiU" w:hint="eastAsia"/>
                <w:sz w:val="18"/>
              </w:rPr>
              <w:t>》（</w:t>
            </w:r>
            <w:r>
              <w:rPr>
                <w:sz w:val="18"/>
              </w:rPr>
              <w:t xml:space="preserve">退役军人事务部令第 </w:t>
            </w:r>
            <w:r>
              <w:rPr>
                <w:rFonts w:ascii="PMingLiU" w:eastAsia="PMingLiU" w:hint="eastAsia"/>
                <w:sz w:val="18"/>
              </w:rPr>
              <w:t xml:space="preserve">1 </w:t>
            </w:r>
            <w:r>
              <w:rPr>
                <w:sz w:val="18"/>
              </w:rPr>
              <w:t>号修订</w:t>
            </w:r>
            <w:r>
              <w:rPr>
                <w:rFonts w:ascii="PMingLiU" w:eastAsia="PMingLiU" w:hint="eastAsia"/>
                <w:sz w:val="18"/>
              </w:rPr>
              <w:t>）</w:t>
            </w:r>
            <w:r>
              <w:rPr>
                <w:sz w:val="18"/>
              </w:rPr>
              <w:t>第十五条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spacing w:before="2"/>
              <w:rPr>
                <w:rFonts w:ascii="PMingLiU" w:hAnsi="PMingLiU"/>
                <w:sz w:val="29"/>
              </w:rPr>
            </w:pPr>
          </w:p>
          <w:p>
            <w:pPr>
              <w:pStyle w:val="17"/>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53"/>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spacing w:before="10"/>
              <w:rPr>
                <w:rFonts w:ascii="PMingLiU" w:hAnsi="PMingLiU"/>
                <w:sz w:val="20"/>
              </w:rPr>
            </w:pPr>
          </w:p>
          <w:p>
            <w:pPr>
              <w:pStyle w:val="17"/>
              <w:spacing w:line="242" w:lineRule="auto"/>
              <w:ind w:left="57" w:right="44"/>
              <w:rPr>
                <w:sz w:val="18"/>
              </w:rPr>
            </w:pPr>
            <w:r>
              <w:rPr>
                <w:sz w:val="18"/>
              </w:rPr>
              <w:t>伤残人员残疾证件在有效期内损坏或者遗失</w:t>
            </w:r>
          </w:p>
        </w:tc>
        <w:tc>
          <w:tcPr>
            <w:tcW w:w="713"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53"/>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53"/>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53"/>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53"/>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53"/>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4"/>
              <w:rPr>
                <w:rFonts w:ascii="PMingLiU" w:hAnsi="PMingLiU"/>
                <w:sz w:val="12"/>
              </w:rPr>
            </w:pPr>
          </w:p>
          <w:p>
            <w:pPr>
              <w:pStyle w:val="17"/>
              <w:spacing w:line="242" w:lineRule="auto"/>
              <w:ind w:left="57" w:right="43"/>
              <w:jc w:val="both"/>
              <w:rPr>
                <w:sz w:val="18"/>
              </w:rPr>
            </w:pPr>
            <w:r>
              <w:rPr>
                <w:sz w:val="18"/>
              </w:rPr>
              <w:t>中华人民共和国残疾军人证</w:t>
            </w:r>
          </w:p>
        </w:tc>
        <w:tc>
          <w:tcPr>
            <w:tcW w:w="85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53"/>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53"/>
              <w:ind w:left="56"/>
              <w:rPr>
                <w:sz w:val="18"/>
              </w:rPr>
            </w:pPr>
            <w:r>
              <w:rPr>
                <w:sz w:val="18"/>
              </w:rPr>
              <w:t>伤残卷宗内容</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spacing w:before="153"/>
              <w:ind w:left="57"/>
              <w:rPr>
                <w:sz w:val="18"/>
              </w:rPr>
            </w:pPr>
            <w:r>
              <w:rPr>
                <w:sz w:val="18"/>
              </w:rPr>
              <w:t>纸质</w:t>
            </w:r>
          </w:p>
        </w:tc>
        <w:tc>
          <w:tcPr>
            <w:tcW w:w="974" w:type="dxa"/>
          </w:tcPr>
          <w:p>
            <w:pPr>
              <w:pStyle w:val="17"/>
              <w:spacing w:before="10"/>
              <w:rPr>
                <w:rFonts w:ascii="PMingLiU" w:hAnsi="PMingLiU"/>
                <w:sz w:val="20"/>
              </w:rPr>
            </w:pPr>
          </w:p>
          <w:p>
            <w:pPr>
              <w:pStyle w:val="17"/>
              <w:spacing w:line="242" w:lineRule="auto"/>
              <w:ind w:left="55" w:right="366"/>
              <w:rPr>
                <w:sz w:val="18"/>
              </w:rPr>
            </w:pPr>
            <w:r>
              <w:rPr>
                <w:sz w:val="18"/>
              </w:rPr>
              <w:t>原件和复印件</w:t>
            </w:r>
          </w:p>
        </w:tc>
      </w:tr>
    </w:tbl>
    <w:p>
      <w:pPr>
        <w:spacing w:after="0" w:line="242" w:lineRule="auto"/>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rFonts w:ascii="PMingLiU" w:hAnsi="PMingLiU"/>
                <w:sz w:val="18"/>
              </w:rPr>
            </w:pPr>
          </w:p>
          <w:p>
            <w:pPr>
              <w:pStyle w:val="17"/>
              <w:spacing w:before="10"/>
              <w:rPr>
                <w:rFonts w:ascii="PMingLiU" w:hAnsi="PMingLiU"/>
                <w:sz w:val="22"/>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rFonts w:ascii="PMingLiU" w:hAnsi="PMingLiU"/>
                <w:sz w:val="18"/>
              </w:rPr>
            </w:pPr>
          </w:p>
          <w:p>
            <w:pPr>
              <w:pStyle w:val="17"/>
              <w:spacing w:before="10"/>
              <w:rPr>
                <w:rFonts w:ascii="PMingLiU" w:hAnsi="PMingLiU"/>
                <w:sz w:val="22"/>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1"/>
              <w:rPr>
                <w:rFonts w:ascii="PMingLiU" w:hAnsi="PMingLiU"/>
                <w:sz w:val="24"/>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rFonts w:ascii="PMingLiU" w:hAnsi="PMingLiU"/>
                <w:sz w:val="18"/>
              </w:rPr>
            </w:pPr>
          </w:p>
          <w:p>
            <w:pPr>
              <w:pStyle w:val="17"/>
              <w:spacing w:before="10"/>
              <w:rPr>
                <w:rFonts w:ascii="PMingLiU" w:hAnsi="PMingLiU"/>
                <w:sz w:val="22"/>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rFonts w:ascii="PMingLiU" w:hAnsi="PMingLiU"/>
                <w:sz w:val="18"/>
              </w:rPr>
            </w:pPr>
          </w:p>
          <w:p>
            <w:pPr>
              <w:pStyle w:val="17"/>
              <w:spacing w:before="10"/>
              <w:rPr>
                <w:rFonts w:ascii="PMingLiU" w:hAnsi="PMingLiU"/>
                <w:sz w:val="22"/>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12"/>
              <w:rPr>
                <w:rFonts w:ascii="PMingLiU" w:hAnsi="PMingLiU"/>
                <w:sz w:val="15"/>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12"/>
              <w:rPr>
                <w:rFonts w:ascii="PMingLiU" w:hAnsi="PMingLiU"/>
                <w:sz w:val="15"/>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rFonts w:ascii="PMingLiU" w:hAnsi="PMingLiU"/>
                <w:sz w:val="18"/>
              </w:rPr>
            </w:pPr>
          </w:p>
          <w:p>
            <w:pPr>
              <w:pStyle w:val="17"/>
              <w:spacing w:before="7"/>
              <w:rPr>
                <w:rFonts w:ascii="PMingLiU" w:hAnsi="PMingLiU"/>
                <w:sz w:val="14"/>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39" w:right="30"/>
              <w:jc w:val="center"/>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6"/>
              <w:rPr>
                <w:rFonts w:ascii="PMingLiU" w:hAnsi="PMingLiU"/>
                <w:sz w:val="12"/>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2"/>
              <w:rPr>
                <w:rFonts w:ascii="PMingLiU" w:hAnsi="PMingLiU"/>
                <w:sz w:val="20"/>
                <w:szCs w:val="2"/>
              </w:rPr>
            </w:pPr>
          </w:p>
          <w:p>
            <w:pPr>
              <w:pStyle w:val="17"/>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2"/>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6"/>
              <w:rPr>
                <w:rFonts w:ascii="PMingLiU" w:hAnsi="PMingLiU"/>
                <w:sz w:val="12"/>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209"/>
        </w:trPr>
        <w:tc>
          <w:tcPr>
            <w:tcW w:w="537" w:type="dxa"/>
            <w:vMerge w:val="restart"/>
          </w:tcPr>
          <w:p>
            <w:pPr>
              <w:pStyle w:val="17"/>
              <w:rPr>
                <w:rFonts w:ascii="PMingLiU" w:hAnsi="PMingLiU"/>
                <w:sz w:val="20"/>
              </w:rPr>
            </w:pPr>
          </w:p>
          <w:p>
            <w:pPr>
              <w:pStyle w:val="17"/>
              <w:rPr>
                <w:rFonts w:ascii="PMingLiU" w:hAnsi="PMingLiU"/>
                <w:sz w:val="20"/>
              </w:rPr>
            </w:pPr>
          </w:p>
          <w:p>
            <w:pPr>
              <w:pStyle w:val="17"/>
              <w:spacing w:before="4"/>
              <w:rPr>
                <w:rFonts w:ascii="PMingLiU" w:hAnsi="PMingLiU"/>
                <w:sz w:val="27"/>
              </w:rPr>
            </w:pPr>
          </w:p>
          <w:p>
            <w:pPr>
              <w:pStyle w:val="17"/>
              <w:ind w:left="131"/>
              <w:rPr>
                <w:rFonts w:ascii="PMingLiU" w:hAnsi="PMingLiU"/>
                <w:sz w:val="18"/>
              </w:rPr>
            </w:pPr>
            <w:r>
              <w:rPr>
                <w:rFonts w:ascii="PMingLiU" w:hAnsi="PMingLiU"/>
                <w:w w:val="104"/>
                <w:sz w:val="18"/>
              </w:rPr>
              <w:t>874</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2"/>
              <w:rPr>
                <w:rFonts w:ascii="PMingLiU" w:hAnsi="PMingLiU"/>
                <w:sz w:val="22"/>
              </w:rPr>
            </w:pPr>
          </w:p>
          <w:p>
            <w:pPr>
              <w:pStyle w:val="17"/>
              <w:spacing w:line="242" w:lineRule="auto"/>
              <w:ind w:left="57" w:right="43"/>
              <w:rPr>
                <w:sz w:val="18"/>
              </w:rPr>
            </w:pPr>
            <w:r>
              <w:rPr>
                <w:sz w:val="18"/>
              </w:rPr>
              <w:t>带病回乡退伍军人认定</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2"/>
              <w:rPr>
                <w:rFonts w:ascii="PMingLiU" w:hAnsi="PMingLiU"/>
                <w:sz w:val="22"/>
              </w:rPr>
            </w:pPr>
          </w:p>
          <w:p>
            <w:pPr>
              <w:pStyle w:val="17"/>
              <w:spacing w:line="242" w:lineRule="auto"/>
              <w:ind w:left="56" w:right="45"/>
              <w:rPr>
                <w:sz w:val="18"/>
              </w:rPr>
            </w:pPr>
            <w:r>
              <w:rPr>
                <w:sz w:val="18"/>
              </w:rPr>
              <w:t>行 政确认</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13"/>
              </w:rPr>
            </w:pPr>
          </w:p>
          <w:p>
            <w:pPr>
              <w:pStyle w:val="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3"/>
              </w:rPr>
            </w:pPr>
          </w:p>
          <w:p>
            <w:pPr>
              <w:pStyle w:val="17"/>
              <w:spacing w:line="295" w:lineRule="auto"/>
              <w:ind w:left="56" w:right="45"/>
              <w:rPr>
                <w:rFonts w:ascii="PMingLiU" w:eastAsia="PMingLiU" w:hint="eastAsia"/>
                <w:sz w:val="18"/>
              </w:rPr>
            </w:pPr>
            <w:r>
              <w:rPr>
                <w:rFonts w:ascii="PMingLiU" w:eastAsia="PMingLiU" w:hint="eastAsia"/>
                <w:spacing w:val="-13"/>
                <w:sz w:val="18"/>
              </w:rPr>
              <w:t>1</w:t>
            </w:r>
            <w:r>
              <w:rPr>
                <w:rFonts w:ascii="PMingLiU" w:eastAsia="PMingLiU" w:hint="eastAsia"/>
                <w:spacing w:val="-7"/>
                <w:sz w:val="18"/>
              </w:rPr>
              <w:t>.《</w:t>
            </w:r>
            <w:r>
              <w:rPr>
                <w:sz w:val="18"/>
              </w:rPr>
              <w:t>军人抚恤优待条例</w:t>
            </w:r>
            <w:r>
              <w:rPr>
                <w:rFonts w:ascii="PMingLiU" w:eastAsia="PMingLiU" w:hint="eastAsia"/>
                <w:spacing w:val="-51"/>
                <w:sz w:val="18"/>
              </w:rPr>
              <w:t>》</w:t>
            </w:r>
            <w:r>
              <w:rPr>
                <w:rFonts w:ascii="PMingLiU" w:eastAsia="PMingLiU" w:hint="eastAsia"/>
                <w:sz w:val="18"/>
              </w:rPr>
              <w:t>（</w:t>
            </w:r>
            <w:r>
              <w:rPr>
                <w:spacing w:val="-6"/>
                <w:sz w:val="18"/>
              </w:rPr>
              <w:t>国务院</w:t>
            </w:r>
            <w:r>
              <w:rPr>
                <w:spacing w:val="-20"/>
                <w:w w:val="104"/>
                <w:sz w:val="18"/>
              </w:rPr>
              <w:t xml:space="preserve">令第 </w:t>
            </w:r>
            <w:r>
              <w:rPr>
                <w:rFonts w:ascii="PMingLiU" w:eastAsia="PMingLiU" w:hint="eastAsia"/>
                <w:w w:val="104"/>
                <w:sz w:val="18"/>
              </w:rPr>
              <w:t xml:space="preserve">709 </w:t>
            </w:r>
            <w:r>
              <w:rPr>
                <w:w w:val="104"/>
                <w:sz w:val="18"/>
              </w:rPr>
              <w:t>号</w:t>
            </w:r>
            <w:r>
              <w:rPr>
                <w:rFonts w:ascii="PMingLiU" w:eastAsia="PMingLiU" w:hint="eastAsia"/>
                <w:w w:val="104"/>
                <w:sz w:val="18"/>
              </w:rPr>
              <w:t>）</w:t>
            </w:r>
            <w:r>
              <w:rPr>
                <w:w w:val="104"/>
                <w:sz w:val="18"/>
              </w:rPr>
              <w:t>第五十三条</w:t>
            </w:r>
            <w:r>
              <w:rPr>
                <w:rFonts w:ascii="PMingLiU" w:eastAsia="PMingLiU" w:hint="eastAsia"/>
                <w:w w:val="104"/>
                <w:sz w:val="18"/>
              </w:rPr>
              <w:t>；</w:t>
            </w:r>
          </w:p>
          <w:p>
            <w:pPr>
              <w:pStyle w:val="17"/>
              <w:spacing w:line="295" w:lineRule="auto"/>
              <w:ind w:left="56" w:right="45"/>
              <w:rPr>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民政部关于带病回乡退伍军人</w:t>
            </w:r>
            <w:r>
              <w:rPr>
                <w:spacing w:val="4"/>
                <w:sz w:val="18"/>
              </w:rPr>
              <w:t>认定及待遇问题的通知</w:t>
            </w:r>
            <w:r>
              <w:rPr>
                <w:rFonts w:ascii="PMingLiU" w:eastAsia="PMingLiU" w:hint="eastAsia"/>
                <w:spacing w:val="4"/>
                <w:sz w:val="18"/>
              </w:rPr>
              <w:t>》（</w:t>
            </w:r>
            <w:r>
              <w:rPr>
                <w:spacing w:val="2"/>
                <w:sz w:val="18"/>
              </w:rPr>
              <w:t>民发</w:t>
            </w:r>
          </w:p>
          <w:p>
            <w:pPr>
              <w:pStyle w:val="17"/>
              <w:ind w:left="56"/>
              <w:rPr>
                <w:rFonts w:ascii="PMingLiU" w:eastAsia="PMingLiU" w:hint="eastAsia"/>
                <w:sz w:val="18"/>
              </w:rPr>
            </w:pPr>
            <w:r>
              <w:rPr>
                <w:rFonts w:ascii="PMingLiU" w:eastAsia="PMingLiU" w:hint="eastAsia"/>
                <w:w w:val="104"/>
                <w:sz w:val="18"/>
              </w:rPr>
              <w:t xml:space="preserve">〔2009〕166 </w:t>
            </w:r>
            <w:r>
              <w:rPr>
                <w:w w:val="104"/>
                <w:sz w:val="18"/>
              </w:rPr>
              <w:t>号</w:t>
            </w:r>
            <w:r>
              <w:rPr>
                <w:rFonts w:ascii="PMingLiU" w:eastAsia="PMingLiU" w:hint="eastAsia"/>
                <w:w w:val="104"/>
                <w:sz w:val="18"/>
              </w:rPr>
              <w:t>）</w:t>
            </w:r>
            <w:r>
              <w:rPr>
                <w:w w:val="104"/>
                <w:sz w:val="18"/>
              </w:rPr>
              <w:t>全文</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spacing w:before="4"/>
              <w:rPr>
                <w:rFonts w:ascii="PMingLiU" w:hAnsi="PMingLiU"/>
                <w:sz w:val="27"/>
              </w:rPr>
            </w:pPr>
          </w:p>
          <w:p>
            <w:pPr>
              <w:pStyle w:val="17"/>
              <w:ind w:left="55"/>
              <w:rPr>
                <w:rFonts w:ascii="PMingLiU" w:hAnsi="PMingLiU"/>
                <w:sz w:val="18"/>
              </w:rPr>
            </w:pPr>
            <w:r>
              <w:rPr>
                <w:rFonts w:ascii="PMingLiU" w:hAnsi="PMingLiU"/>
                <w:w w:val="104"/>
                <w:sz w:val="18"/>
              </w:rPr>
              <w:t>60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13"/>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12"/>
              <w:rPr>
                <w:rFonts w:ascii="PMingLiU" w:hAnsi="PMingLiU"/>
                <w:sz w:val="11"/>
              </w:rPr>
            </w:pPr>
          </w:p>
          <w:p>
            <w:pPr>
              <w:pStyle w:val="17"/>
              <w:spacing w:before="1" w:line="276" w:lineRule="auto"/>
              <w:ind w:left="57" w:right="46"/>
              <w:jc w:val="both"/>
              <w:rPr>
                <w:sz w:val="18"/>
              </w:rPr>
            </w:pPr>
            <w:r>
              <w:rPr>
                <w:sz w:val="18"/>
              </w:rPr>
              <w:t>原始档案记载</w:t>
            </w:r>
            <w:r>
              <w:rPr>
                <w:rFonts w:ascii="PMingLiU" w:eastAsia="PMingLiU" w:hint="eastAsia"/>
                <w:sz w:val="18"/>
              </w:rPr>
              <w:t>，</w:t>
            </w:r>
            <w:r>
              <w:rPr>
                <w:sz w:val="18"/>
              </w:rPr>
              <w:t>符合慢性病认定范围</w:t>
            </w:r>
            <w:r>
              <w:rPr>
                <w:rFonts w:ascii="PMingLiU" w:eastAsia="PMingLiU" w:hint="eastAsia"/>
                <w:sz w:val="18"/>
              </w:rPr>
              <w:t>，</w:t>
            </w:r>
            <w:r>
              <w:rPr>
                <w:sz w:val="18"/>
              </w:rPr>
              <w:t>生活困难</w:t>
            </w:r>
            <w:r>
              <w:rPr>
                <w:rFonts w:ascii="PMingLiU" w:eastAsia="PMingLiU" w:hint="eastAsia"/>
                <w:sz w:val="18"/>
              </w:rPr>
              <w:t>，</w:t>
            </w:r>
            <w:r>
              <w:rPr>
                <w:sz w:val="18"/>
              </w:rPr>
              <w:t>没有工作</w:t>
            </w:r>
            <w:r>
              <w:rPr>
                <w:rFonts w:ascii="PMingLiU" w:eastAsia="PMingLiU" w:hint="eastAsia"/>
                <w:sz w:val="18"/>
              </w:rPr>
              <w:t>，</w:t>
            </w:r>
            <w:r>
              <w:rPr>
                <w:sz w:val="18"/>
              </w:rPr>
              <w:t>长期接受慢性病治疗</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13"/>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7"/>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7"/>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13"/>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13"/>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6"/>
              <w:rPr>
                <w:rFonts w:ascii="PMingLiU" w:hAnsi="PMingLiU"/>
                <w:sz w:val="14"/>
              </w:rPr>
            </w:pPr>
          </w:p>
          <w:p>
            <w:pPr>
              <w:pStyle w:val="17"/>
              <w:spacing w:before="1" w:line="242" w:lineRule="auto"/>
              <w:ind w:left="57" w:right="43"/>
              <w:jc w:val="both"/>
              <w:rPr>
                <w:sz w:val="18"/>
              </w:rPr>
            </w:pPr>
            <w:r>
              <w:rPr>
                <w:sz w:val="18"/>
              </w:rPr>
              <w:t>带病回乡退伍军人认定</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2"/>
              <w:rPr>
                <w:rFonts w:ascii="PMingLiU" w:hAnsi="PMingLiU"/>
                <w:sz w:val="13"/>
              </w:rPr>
            </w:pPr>
          </w:p>
          <w:p>
            <w:pPr>
              <w:pStyle w:val="17"/>
              <w:ind w:left="56"/>
              <w:rPr>
                <w:sz w:val="18"/>
              </w:rPr>
            </w:pPr>
            <w:r>
              <w:rPr>
                <w:sz w:val="18"/>
              </w:rPr>
              <w:t>批文</w:t>
            </w:r>
          </w:p>
        </w:tc>
        <w:tc>
          <w:tcPr>
            <w:tcW w:w="1569" w:type="dxa"/>
            <w:tcBorders>
              <w:top w:val="single" w:sz="4" w:space="0" w:color="000000"/>
              <w:left w:val="single" w:sz="4" w:space="0" w:color="000000"/>
              <w:right w:val="single" w:sz="4" w:space="0" w:color="000000"/>
            </w:tcBorders>
          </w:tcPr>
          <w:p>
            <w:pPr>
              <w:pStyle w:val="17"/>
              <w:spacing w:before="9"/>
              <w:rPr>
                <w:rFonts w:ascii="PMingLiU" w:hAnsi="PMingLiU"/>
                <w:sz w:val="15"/>
              </w:rPr>
            </w:pPr>
          </w:p>
          <w:p>
            <w:pPr>
              <w:pStyle w:val="17"/>
              <w:spacing w:line="276" w:lineRule="auto"/>
              <w:ind w:left="56" w:right="45"/>
              <w:jc w:val="both"/>
              <w:rPr>
                <w:sz w:val="18"/>
              </w:rPr>
            </w:pPr>
            <w:r>
              <w:rPr>
                <w:sz w:val="18"/>
              </w:rPr>
              <w:t>个人申请表</w:t>
            </w:r>
            <w:r>
              <w:rPr>
                <w:rFonts w:ascii="PMingLiU" w:eastAsia="PMingLiU" w:hint="eastAsia"/>
                <w:sz w:val="18"/>
              </w:rPr>
              <w:t>、</w:t>
            </w:r>
            <w:r>
              <w:rPr>
                <w:sz w:val="18"/>
              </w:rPr>
              <w:t>身份证</w:t>
            </w:r>
            <w:r>
              <w:rPr>
                <w:rFonts w:ascii="PMingLiU" w:eastAsia="PMingLiU" w:hint="eastAsia"/>
                <w:sz w:val="18"/>
              </w:rPr>
              <w:t>、</w:t>
            </w:r>
            <w:r>
              <w:rPr>
                <w:sz w:val="18"/>
              </w:rPr>
              <w:t>户口本</w:t>
            </w:r>
            <w:r>
              <w:rPr>
                <w:rFonts w:ascii="PMingLiU" w:eastAsia="PMingLiU" w:hint="eastAsia"/>
                <w:sz w:val="18"/>
              </w:rPr>
              <w:t>、</w:t>
            </w:r>
            <w:r>
              <w:rPr>
                <w:sz w:val="18"/>
              </w:rPr>
              <w:t>退伍证</w:t>
            </w:r>
          </w:p>
        </w:tc>
        <w:tc>
          <w:tcPr>
            <w:tcW w:w="772" w:type="dxa"/>
            <w:tcBorders>
              <w:top w:val="single" w:sz="4" w:space="0" w:color="000000"/>
              <w:left w:val="single" w:sz="4" w:space="0" w:color="000000"/>
              <w:right w:val="single" w:sz="4" w:space="0" w:color="000000"/>
            </w:tcBorders>
          </w:tcPr>
          <w:p>
            <w:pPr>
              <w:pStyle w:val="17"/>
              <w:spacing w:before="11"/>
              <w:rPr>
                <w:rFonts w:ascii="PMingLiU" w:hAnsi="PMingLiU"/>
                <w:sz w:val="26"/>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9"/>
              <w:rPr>
                <w:rFonts w:ascii="PMingLiU" w:hAnsi="PMingLiU"/>
                <w:sz w:val="26"/>
              </w:rPr>
            </w:pPr>
          </w:p>
          <w:p>
            <w:pPr>
              <w:pStyle w:val="17"/>
              <w:spacing w:line="242" w:lineRule="auto"/>
              <w:ind w:left="55" w:right="366"/>
              <w:rPr>
                <w:sz w:val="18"/>
              </w:rPr>
            </w:pPr>
            <w:r>
              <w:rPr>
                <w:sz w:val="18"/>
              </w:rPr>
              <w:t>原件和复印件</w:t>
            </w:r>
          </w:p>
        </w:tc>
      </w:tr>
      <w:tr>
        <w:trPr>
          <w:trHeight w:val="89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tcBorders>
              <w:top w:val="single" w:sz="4" w:space="0" w:color="000000"/>
              <w:left w:val="single" w:sz="4" w:space="0" w:color="000000"/>
              <w:right w:val="single" w:sz="4" w:space="0" w:color="000000"/>
            </w:tcBorders>
          </w:tcPr>
          <w:p>
            <w:pPr>
              <w:pStyle w:val="17"/>
              <w:spacing w:before="7"/>
              <w:rPr>
                <w:rFonts w:ascii="PMingLiU" w:hAnsi="PMingLiU"/>
                <w:sz w:val="23"/>
                <w:szCs w:val="2"/>
              </w:rPr>
            </w:pPr>
          </w:p>
          <w:p>
            <w:pPr>
              <w:pStyle w:val="17"/>
              <w:spacing w:before="1"/>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spacing w:before="7"/>
              <w:rPr>
                <w:rFonts w:ascii="PMingLiU" w:hAnsi="PMingLiU"/>
                <w:sz w:val="23"/>
              </w:rPr>
            </w:pPr>
          </w:p>
          <w:p>
            <w:pPr>
              <w:pStyle w:val="17"/>
              <w:spacing w:before="1"/>
              <w:ind w:left="55"/>
              <w:rPr>
                <w:sz w:val="18"/>
              </w:rPr>
            </w:pPr>
            <w:r>
              <w:rPr>
                <w:sz w:val="18"/>
              </w:rPr>
              <w:t>无</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rFonts w:ascii="PMingLiU" w:hAnsi="PMingLiU"/>
                <w:sz w:val="23"/>
                <w:szCs w:val="2"/>
              </w:rPr>
            </w:pPr>
          </w:p>
          <w:p>
            <w:pPr>
              <w:pStyle w:val="17"/>
              <w:spacing w:before="1"/>
              <w:ind w:left="56"/>
              <w:rPr>
                <w:sz w:val="18"/>
              </w:rPr>
            </w:pPr>
            <w:r>
              <w:rPr>
                <w:sz w:val="18"/>
              </w:rPr>
              <w:t>军队医院证明</w:t>
            </w:r>
          </w:p>
        </w:tc>
        <w:tc>
          <w:tcPr>
            <w:tcW w:w="772" w:type="dxa"/>
            <w:tcBorders>
              <w:top w:val="single" w:sz="4" w:space="0" w:color="000000"/>
              <w:left w:val="single" w:sz="4" w:space="0" w:color="000000"/>
              <w:right w:val="single" w:sz="4" w:space="0" w:color="000000"/>
            </w:tcBorders>
          </w:tcPr>
          <w:p>
            <w:pPr>
              <w:pStyle w:val="17"/>
              <w:spacing w:before="7"/>
              <w:rPr>
                <w:rFonts w:ascii="PMingLiU" w:hAnsi="PMingLiU"/>
                <w:sz w:val="23"/>
              </w:rPr>
            </w:pPr>
          </w:p>
          <w:p>
            <w:pPr>
              <w:pStyle w:val="17"/>
              <w:spacing w:before="1"/>
              <w:ind w:left="57"/>
              <w:rPr>
                <w:sz w:val="18"/>
              </w:rPr>
            </w:pPr>
            <w:r>
              <w:rPr>
                <w:sz w:val="18"/>
              </w:rPr>
              <w:t>纸质</w:t>
            </w:r>
          </w:p>
        </w:tc>
        <w:tc>
          <w:tcPr>
            <w:tcW w:w="974" w:type="dxa"/>
          </w:tcPr>
          <w:p>
            <w:pPr>
              <w:pStyle w:val="17"/>
              <w:spacing w:before="4"/>
              <w:rPr>
                <w:rFonts w:ascii="PMingLiU" w:hAnsi="PMingLiU"/>
                <w:sz w:val="26"/>
              </w:rPr>
            </w:pPr>
          </w:p>
          <w:p>
            <w:pPr>
              <w:pStyle w:val="17"/>
              <w:spacing w:line="245" w:lineRule="auto"/>
              <w:ind w:left="55" w:right="366"/>
              <w:rPr>
                <w:sz w:val="18"/>
              </w:rPr>
            </w:pPr>
            <w:r>
              <w:rPr>
                <w:sz w:val="18"/>
              </w:rPr>
              <w:t>原件和复印件</w:t>
            </w:r>
          </w:p>
        </w:tc>
      </w:tr>
      <w:tr>
        <w:trPr>
          <w:trHeight w:val="2130"/>
        </w:trPr>
        <w:tc>
          <w:tcPr>
            <w:tcW w:w="537" w:type="dxa"/>
          </w:tcPr>
          <w:p>
            <w:pPr>
              <w:pStyle w:val="17"/>
              <w:rPr>
                <w:rFonts w:ascii="PMingLiU" w:hAnsi="PMingLiU"/>
                <w:sz w:val="20"/>
              </w:rPr>
            </w:pPr>
          </w:p>
          <w:p>
            <w:pPr>
              <w:pStyle w:val="17"/>
              <w:rPr>
                <w:rFonts w:ascii="PMingLiU" w:hAnsi="PMingLiU"/>
                <w:sz w:val="20"/>
              </w:rPr>
            </w:pPr>
          </w:p>
          <w:p>
            <w:pPr>
              <w:pStyle w:val="17"/>
              <w:spacing w:before="1"/>
              <w:rPr>
                <w:rFonts w:ascii="PMingLiU" w:hAnsi="PMingLiU"/>
                <w:sz w:val="28"/>
              </w:rPr>
            </w:pPr>
          </w:p>
          <w:p>
            <w:pPr>
              <w:pStyle w:val="17"/>
              <w:ind w:left="66" w:right="60"/>
              <w:jc w:val="center"/>
              <w:rPr>
                <w:rFonts w:ascii="PMingLiU" w:hAnsi="PMingLiU"/>
                <w:sz w:val="18"/>
              </w:rPr>
            </w:pPr>
            <w:r>
              <w:rPr>
                <w:rFonts w:ascii="PMingLiU" w:hAnsi="PMingLiU"/>
                <w:w w:val="104"/>
                <w:sz w:val="18"/>
              </w:rPr>
              <w:t>875</w:t>
            </w:r>
          </w:p>
        </w:tc>
        <w:tc>
          <w:tcPr>
            <w:tcW w:w="1431"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7"/>
              <w:rPr>
                <w:rFonts w:ascii="PMingLiU" w:hAnsi="PMingLiU"/>
                <w:sz w:val="23"/>
              </w:rPr>
            </w:pPr>
          </w:p>
          <w:p>
            <w:pPr>
              <w:pStyle w:val="17"/>
              <w:spacing w:line="242" w:lineRule="auto"/>
              <w:ind w:left="57" w:right="43"/>
              <w:rPr>
                <w:sz w:val="18"/>
              </w:rPr>
            </w:pPr>
            <w:r>
              <w:rPr>
                <w:sz w:val="18"/>
              </w:rPr>
              <w:t>现役军人立功受奖奖励金</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7"/>
              <w:rPr>
                <w:rFonts w:ascii="PMingLiU" w:hAnsi="PMingLiU"/>
                <w:sz w:val="23"/>
              </w:rPr>
            </w:pPr>
          </w:p>
          <w:p>
            <w:pPr>
              <w:pStyle w:val="17"/>
              <w:spacing w:line="242" w:lineRule="auto"/>
              <w:ind w:left="56" w:right="45"/>
              <w:rPr>
                <w:sz w:val="18"/>
              </w:rPr>
            </w:pPr>
            <w:r>
              <w:rPr>
                <w:sz w:val="18"/>
              </w:rPr>
              <w:t>行 政奖励</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3"/>
              </w:rPr>
            </w:pPr>
          </w:p>
          <w:p>
            <w:pPr>
              <w:pStyle w:val="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100" w:line="262" w:lineRule="auto"/>
              <w:ind w:left="56" w:right="45"/>
              <w:jc w:val="both"/>
              <w:rPr>
                <w:sz w:val="18"/>
              </w:rPr>
            </w:pPr>
            <w:r>
              <w:rPr>
                <w:rFonts w:ascii="PMingLiU" w:eastAsia="PMingLiU" w:hint="eastAsia"/>
                <w:spacing w:val="-28"/>
                <w:sz w:val="18"/>
              </w:rPr>
              <w:t>1</w:t>
            </w:r>
            <w:r>
              <w:rPr>
                <w:rFonts w:ascii="PMingLiU" w:eastAsia="PMingLiU" w:hint="eastAsia"/>
                <w:spacing w:val="-45"/>
                <w:sz w:val="18"/>
              </w:rPr>
              <w:t xml:space="preserve">《. </w:t>
            </w:r>
            <w:r>
              <w:rPr>
                <w:spacing w:val="-2"/>
                <w:sz w:val="18"/>
              </w:rPr>
              <w:t>中共中央组织部办公厅人力资</w:t>
            </w:r>
            <w:r>
              <w:rPr>
                <w:spacing w:val="3"/>
                <w:sz w:val="18"/>
              </w:rPr>
              <w:t>源社会保障部办公厅财政部办公厅国家公务员局综合司关于调整公务员奖励奖金标准的通知</w:t>
            </w:r>
            <w:r>
              <w:rPr>
                <w:rFonts w:ascii="PMingLiU" w:eastAsia="PMingLiU" w:hint="eastAsia"/>
                <w:spacing w:val="-118"/>
                <w:sz w:val="18"/>
              </w:rPr>
              <w:t>》</w:t>
            </w:r>
            <w:r>
              <w:rPr>
                <w:rFonts w:ascii="PMingLiU" w:eastAsia="PMingLiU" w:hint="eastAsia"/>
                <w:sz w:val="18"/>
              </w:rPr>
              <w:t>（</w:t>
            </w:r>
            <w:r>
              <w:rPr>
                <w:spacing w:val="-17"/>
                <w:sz w:val="18"/>
              </w:rPr>
              <w:t>人</w:t>
            </w:r>
          </w:p>
          <w:p>
            <w:pPr>
              <w:pStyle w:val="17"/>
              <w:spacing w:before="34"/>
              <w:ind w:left="56"/>
              <w:jc w:val="both"/>
              <w:rPr>
                <w:sz w:val="18"/>
              </w:rPr>
            </w:pPr>
            <w:r>
              <w:rPr>
                <w:w w:val="104"/>
                <w:sz w:val="18"/>
              </w:rPr>
              <w:t>社厅发</w:t>
            </w:r>
            <w:r>
              <w:rPr>
                <w:rFonts w:ascii="PMingLiU" w:eastAsia="PMingLiU" w:hint="eastAsia"/>
                <w:w w:val="104"/>
                <w:sz w:val="18"/>
              </w:rPr>
              <w:t xml:space="preserve">〔2018〕1 </w:t>
            </w:r>
            <w:r>
              <w:rPr>
                <w:w w:val="104"/>
                <w:sz w:val="18"/>
              </w:rPr>
              <w:t>号</w:t>
            </w:r>
            <w:r>
              <w:rPr>
                <w:rFonts w:ascii="PMingLiU" w:eastAsia="PMingLiU" w:hint="eastAsia"/>
                <w:w w:val="104"/>
                <w:sz w:val="18"/>
              </w:rPr>
              <w:t>）</w:t>
            </w:r>
            <w:r>
              <w:rPr>
                <w:w w:val="104"/>
                <w:sz w:val="18"/>
              </w:rPr>
              <w:t>全文；</w:t>
            </w:r>
          </w:p>
          <w:p>
            <w:pPr>
              <w:pStyle w:val="17"/>
              <w:spacing w:before="57"/>
              <w:ind w:left="56"/>
              <w:jc w:val="both"/>
              <w:rPr>
                <w:sz w:val="18"/>
              </w:rPr>
            </w:pPr>
            <w:r>
              <w:rPr>
                <w:rFonts w:ascii="PMingLiU" w:eastAsia="PMingLiU" w:hint="eastAsia"/>
                <w:spacing w:val="-28"/>
                <w:sz w:val="18"/>
              </w:rPr>
              <w:t>2</w:t>
            </w:r>
            <w:r>
              <w:rPr>
                <w:rFonts w:ascii="PMingLiU" w:eastAsia="PMingLiU" w:hint="eastAsia"/>
                <w:spacing w:val="-45"/>
                <w:sz w:val="18"/>
              </w:rPr>
              <w:t xml:space="preserve">《. </w:t>
            </w:r>
            <w:r>
              <w:rPr>
                <w:sz w:val="18"/>
              </w:rPr>
              <w:t>河北省为立功受奖现役军人家</w:t>
            </w:r>
          </w:p>
          <w:p>
            <w:pPr>
              <w:pStyle w:val="17"/>
              <w:spacing w:before="61"/>
              <w:ind w:left="56"/>
              <w:jc w:val="both"/>
              <w:rPr>
                <w:sz w:val="18"/>
              </w:rPr>
            </w:pPr>
            <w:r>
              <w:rPr>
                <w:sz w:val="18"/>
              </w:rPr>
              <w:t>庭送喜报工作实施办法</w:t>
            </w:r>
            <w:r>
              <w:rPr>
                <w:rFonts w:ascii="PMingLiU" w:eastAsia="PMingLiU" w:hint="eastAsia"/>
                <w:sz w:val="18"/>
              </w:rPr>
              <w:t>》</w:t>
            </w:r>
            <w:r>
              <w:rPr>
                <w:sz w:val="18"/>
              </w:rPr>
              <w:t>第九条</w:t>
            </w:r>
          </w:p>
        </w:tc>
        <w:tc>
          <w:tcPr>
            <w:tcW w:w="709"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spacing w:before="1"/>
              <w:rPr>
                <w:rFonts w:ascii="PMingLiU" w:hAnsi="PMingLiU"/>
                <w:sz w:val="28"/>
              </w:rPr>
            </w:pPr>
          </w:p>
          <w:p>
            <w:pPr>
              <w:pStyle w:val="17"/>
              <w:ind w:left="55"/>
              <w:rPr>
                <w:rFonts w:ascii="PMingLiU" w:hAnsi="PMingLiU"/>
                <w:sz w:val="18"/>
              </w:rPr>
            </w:pPr>
            <w:r>
              <w:rPr>
                <w:rFonts w:ascii="PMingLiU" w:hAnsi="PMingLiU"/>
                <w:w w:val="104"/>
                <w:sz w:val="18"/>
              </w:rPr>
              <w:t>180</w:t>
            </w:r>
          </w:p>
          <w:p>
            <w:pPr>
              <w:pStyle w:val="17"/>
              <w:rPr>
                <w:rFonts w:ascii="PMingLiU" w:hAnsi="PMingLiU"/>
                <w:sz w:val="20"/>
              </w:rPr>
            </w:pPr>
          </w:p>
          <w:p>
            <w:pPr>
              <w:pStyle w:val="17"/>
              <w:spacing w:before="13"/>
              <w:rPr>
                <w:rFonts w:ascii="PMingLiU" w:hAnsi="PMingLiU"/>
                <w:sz w:val="22"/>
              </w:rPr>
            </w:pPr>
          </w:p>
          <w:p>
            <w:pPr>
              <w:pStyle w:val="17"/>
              <w:ind w:left="-149"/>
              <w:rPr>
                <w:rFonts w:ascii="PMingLiU" w:eastAsia="PMingLiU" w:hint="eastAsia"/>
                <w:sz w:val="18"/>
              </w:rPr>
            </w:pPr>
            <w:r>
              <w:rPr>
                <w:rFonts w:ascii="PMingLiU" w:eastAsia="PMingLiU" w:hint="eastAsia"/>
                <w:sz w:val="18"/>
              </w:rPr>
              <w:t>。</w:t>
            </w:r>
          </w:p>
        </w:tc>
        <w:tc>
          <w:tcPr>
            <w:tcW w:w="113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3"/>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3"/>
              </w:rPr>
            </w:pPr>
          </w:p>
          <w:p>
            <w:pPr>
              <w:pStyle w:val="17"/>
              <w:ind w:left="57"/>
              <w:rPr>
                <w:sz w:val="18"/>
              </w:rPr>
            </w:pPr>
            <w:r>
              <w:rPr>
                <w:sz w:val="18"/>
              </w:rPr>
              <w:t>符合条件的义务兵</w:t>
            </w:r>
          </w:p>
        </w:tc>
        <w:tc>
          <w:tcPr>
            <w:tcW w:w="713"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3"/>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3"/>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3"/>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3"/>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3"/>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3"/>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3"/>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3"/>
              </w:rPr>
            </w:pPr>
          </w:p>
          <w:p>
            <w:pPr>
              <w:pStyle w:val="17"/>
              <w:ind w:left="56"/>
              <w:rPr>
                <w:sz w:val="18"/>
              </w:rPr>
            </w:pPr>
            <w:r>
              <w:rPr>
                <w:sz w:val="18"/>
              </w:rPr>
              <w:t>立功受奖证明材料</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
              <w:rPr>
                <w:rFonts w:ascii="PMingLiU" w:hAnsi="PMingLiU"/>
                <w:sz w:val="13"/>
              </w:rPr>
            </w:pPr>
          </w:p>
          <w:p>
            <w:pPr>
              <w:pStyle w:val="17"/>
              <w:ind w:left="57"/>
              <w:rPr>
                <w:sz w:val="18"/>
              </w:rPr>
            </w:pPr>
            <w:r>
              <w:rPr>
                <w:sz w:val="18"/>
              </w:rPr>
              <w:t>纸质</w:t>
            </w:r>
          </w:p>
        </w:tc>
        <w:tc>
          <w:tcPr>
            <w:tcW w:w="974" w:type="dxa"/>
          </w:tcPr>
          <w:p>
            <w:pPr>
              <w:pStyle w:val="17"/>
              <w:rPr>
                <w:rFonts w:ascii="PMingLiU" w:hAnsi="PMingLiU"/>
                <w:sz w:val="18"/>
              </w:rPr>
            </w:pPr>
          </w:p>
          <w:p>
            <w:pPr>
              <w:pStyle w:val="17"/>
              <w:rPr>
                <w:rFonts w:ascii="PMingLiU" w:hAnsi="PMingLiU"/>
                <w:sz w:val="18"/>
              </w:rPr>
            </w:pPr>
          </w:p>
          <w:p>
            <w:pPr>
              <w:pStyle w:val="17"/>
              <w:spacing w:before="7"/>
              <w:rPr>
                <w:rFonts w:ascii="PMingLiU" w:hAnsi="PMingLiU"/>
                <w:sz w:val="23"/>
              </w:rPr>
            </w:pPr>
          </w:p>
          <w:p>
            <w:pPr>
              <w:pStyle w:val="17"/>
              <w:spacing w:line="242" w:lineRule="auto"/>
              <w:ind w:left="55" w:right="366"/>
              <w:rPr>
                <w:sz w:val="18"/>
              </w:rPr>
            </w:pPr>
            <w:r>
              <w:rPr>
                <w:sz w:val="18"/>
              </w:rPr>
              <w:t>原件和复印件</w:t>
            </w:r>
          </w:p>
        </w:tc>
      </w:tr>
      <w:tr>
        <w:trPr>
          <w:trHeight w:val="1896"/>
        </w:trPr>
        <w:tc>
          <w:tcPr>
            <w:tcW w:w="537" w:type="dxa"/>
          </w:tcPr>
          <w:p>
            <w:pPr>
              <w:pStyle w:val="17"/>
              <w:rPr>
                <w:rFonts w:ascii="PMingLiU" w:hAnsi="PMingLiU"/>
                <w:sz w:val="20"/>
              </w:rPr>
            </w:pPr>
          </w:p>
          <w:p>
            <w:pPr>
              <w:pStyle w:val="17"/>
              <w:rPr>
                <w:rFonts w:ascii="PMingLiU" w:hAnsi="PMingLiU"/>
                <w:sz w:val="20"/>
              </w:rPr>
            </w:pPr>
          </w:p>
          <w:p>
            <w:pPr>
              <w:pStyle w:val="17"/>
              <w:spacing w:before="10"/>
              <w:rPr>
                <w:rFonts w:ascii="PMingLiU" w:hAnsi="PMingLiU"/>
                <w:sz w:val="19"/>
              </w:rPr>
            </w:pPr>
          </w:p>
          <w:p>
            <w:pPr>
              <w:pStyle w:val="17"/>
              <w:ind w:left="66" w:right="60"/>
              <w:jc w:val="center"/>
              <w:rPr>
                <w:rFonts w:ascii="PMingLiU" w:hAnsi="PMingLiU"/>
                <w:sz w:val="18"/>
              </w:rPr>
            </w:pPr>
            <w:r>
              <w:rPr>
                <w:rFonts w:ascii="PMingLiU" w:hAnsi="PMingLiU"/>
                <w:w w:val="104"/>
                <w:sz w:val="18"/>
              </w:rPr>
              <w:t>876</w:t>
            </w:r>
          </w:p>
        </w:tc>
        <w:tc>
          <w:tcPr>
            <w:tcW w:w="1431"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5"/>
              <w:rPr>
                <w:rFonts w:ascii="PMingLiU" w:hAnsi="PMingLiU"/>
                <w:sz w:val="15"/>
              </w:rPr>
            </w:pPr>
          </w:p>
          <w:p>
            <w:pPr>
              <w:pStyle w:val="17"/>
              <w:spacing w:line="257" w:lineRule="auto"/>
              <w:ind w:left="57" w:right="46"/>
              <w:rPr>
                <w:sz w:val="18"/>
              </w:rPr>
            </w:pPr>
            <w:r>
              <w:rPr>
                <w:sz w:val="18"/>
              </w:rPr>
              <w:t>进藏</w:t>
            </w:r>
            <w:r>
              <w:rPr>
                <w:rFonts w:ascii="PMingLiU" w:eastAsia="PMingLiU" w:hint="eastAsia"/>
                <w:sz w:val="18"/>
              </w:rPr>
              <w:t>、</w:t>
            </w:r>
            <w:r>
              <w:rPr>
                <w:sz w:val="18"/>
              </w:rPr>
              <w:t>进疆一次性奖励</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5"/>
              <w:rPr>
                <w:rFonts w:ascii="PMingLiU" w:hAnsi="PMingLiU"/>
                <w:sz w:val="15"/>
              </w:rPr>
            </w:pPr>
          </w:p>
          <w:p>
            <w:pPr>
              <w:pStyle w:val="17"/>
              <w:spacing w:line="242" w:lineRule="auto"/>
              <w:ind w:left="56" w:right="45"/>
              <w:rPr>
                <w:sz w:val="18"/>
              </w:rPr>
            </w:pPr>
            <w:r>
              <w:rPr>
                <w:sz w:val="18"/>
              </w:rPr>
              <w:t>行 政奖励</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8"/>
              <w:rPr>
                <w:rFonts w:ascii="PMingLiU" w:hAnsi="PMingLiU"/>
                <w:sz w:val="23"/>
              </w:rPr>
            </w:pPr>
          </w:p>
          <w:p>
            <w:pPr>
              <w:pStyle w:val="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spacing w:before="8"/>
              <w:rPr>
                <w:rFonts w:ascii="PMingLiU" w:hAnsi="PMingLiU"/>
                <w:sz w:val="17"/>
              </w:rPr>
            </w:pPr>
          </w:p>
          <w:p>
            <w:pPr>
              <w:pStyle w:val="17"/>
              <w:spacing w:line="295" w:lineRule="auto"/>
              <w:ind w:left="56" w:right="4"/>
              <w:rPr>
                <w:rFonts w:ascii="PMingLiU" w:eastAsia="PMingLiU" w:hint="eastAsia"/>
                <w:sz w:val="18"/>
              </w:rPr>
            </w:pPr>
            <w:r>
              <w:rPr>
                <w:rFonts w:ascii="PMingLiU" w:eastAsia="PMingLiU" w:hint="eastAsia"/>
                <w:sz w:val="18"/>
              </w:rPr>
              <w:t>《</w:t>
            </w:r>
            <w:r>
              <w:rPr>
                <w:sz w:val="18"/>
              </w:rPr>
              <w:t>关于转发民政部</w:t>
            </w:r>
            <w:r>
              <w:rPr>
                <w:rFonts w:ascii="PMingLiU" w:eastAsia="PMingLiU" w:hint="eastAsia"/>
                <w:sz w:val="18"/>
              </w:rPr>
              <w:t>&lt;</w:t>
            </w:r>
            <w:r>
              <w:rPr>
                <w:sz w:val="18"/>
              </w:rPr>
              <w:t>关于印发特困人员认定办法的通知</w:t>
            </w:r>
            <w:r>
              <w:rPr>
                <w:rFonts w:ascii="PMingLiU" w:eastAsia="PMingLiU" w:hint="eastAsia"/>
                <w:sz w:val="18"/>
              </w:rPr>
              <w:t>&gt;</w:t>
            </w:r>
            <w:r>
              <w:rPr>
                <w:sz w:val="18"/>
              </w:rPr>
              <w:t>的通知</w:t>
            </w:r>
            <w:r>
              <w:rPr>
                <w:rFonts w:ascii="PMingLiU" w:eastAsia="PMingLiU" w:hint="eastAsia"/>
                <w:sz w:val="18"/>
              </w:rPr>
              <w:t>》</w:t>
            </w:r>
          </w:p>
          <w:p>
            <w:pPr>
              <w:pStyle w:val="17"/>
              <w:ind w:left="56"/>
              <w:rPr>
                <w:sz w:val="18"/>
              </w:rPr>
            </w:pPr>
            <w:r>
              <w:rPr>
                <w:rFonts w:ascii="PMingLiU" w:eastAsia="PMingLiU" w:hint="eastAsia"/>
                <w:w w:val="104"/>
                <w:sz w:val="18"/>
              </w:rPr>
              <w:t>(</w:t>
            </w:r>
            <w:r>
              <w:rPr>
                <w:w w:val="104"/>
                <w:sz w:val="18"/>
              </w:rPr>
              <w:t>冀民</w:t>
            </w:r>
            <w:r>
              <w:rPr>
                <w:rFonts w:ascii="PMingLiU" w:eastAsia="PMingLiU" w:hint="eastAsia"/>
                <w:w w:val="104"/>
                <w:sz w:val="18"/>
              </w:rPr>
              <w:t xml:space="preserve">〔2016〕96 </w:t>
            </w:r>
            <w:r>
              <w:rPr>
                <w:w w:val="104"/>
                <w:sz w:val="18"/>
              </w:rPr>
              <w:t>号</w:t>
            </w:r>
            <w:r>
              <w:rPr>
                <w:rFonts w:ascii="PMingLiU" w:eastAsia="PMingLiU" w:hint="eastAsia"/>
                <w:w w:val="104"/>
                <w:sz w:val="18"/>
              </w:rPr>
              <w:t>)</w:t>
            </w:r>
            <w:r>
              <w:rPr>
                <w:w w:val="104"/>
                <w:sz w:val="18"/>
              </w:rPr>
              <w:t>全文</w:t>
            </w:r>
          </w:p>
        </w:tc>
        <w:tc>
          <w:tcPr>
            <w:tcW w:w="709"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spacing w:before="10"/>
              <w:rPr>
                <w:rFonts w:ascii="PMingLiU" w:hAnsi="PMingLiU"/>
                <w:sz w:val="19"/>
              </w:rPr>
            </w:pPr>
          </w:p>
          <w:p>
            <w:pPr>
              <w:pStyle w:val="17"/>
              <w:ind w:left="55"/>
              <w:rPr>
                <w:rFonts w:ascii="PMingLiU" w:hAnsi="PMingLiU"/>
                <w:sz w:val="18"/>
              </w:rPr>
            </w:pPr>
            <w:r>
              <w:rPr>
                <w:rFonts w:ascii="PMingLiU" w:hAnsi="PMingLiU"/>
                <w:w w:val="104"/>
                <w:sz w:val="18"/>
              </w:rPr>
              <w:t>90</w:t>
            </w:r>
          </w:p>
        </w:tc>
        <w:tc>
          <w:tcPr>
            <w:tcW w:w="113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8"/>
              <w:rPr>
                <w:rFonts w:ascii="PMingLiU" w:hAnsi="PMingLiU"/>
                <w:sz w:val="23"/>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spacing w:before="6"/>
              <w:rPr>
                <w:rFonts w:ascii="PMingLiU" w:hAnsi="PMingLiU"/>
                <w:sz w:val="26"/>
              </w:rPr>
            </w:pPr>
          </w:p>
          <w:p>
            <w:pPr>
              <w:pStyle w:val="17"/>
              <w:spacing w:line="295" w:lineRule="auto"/>
              <w:ind w:left="57" w:right="46"/>
              <w:jc w:val="both"/>
              <w:rPr>
                <w:sz w:val="18"/>
              </w:rPr>
            </w:pPr>
            <w:r>
              <w:rPr>
                <w:sz w:val="18"/>
              </w:rPr>
              <w:t>符合</w:t>
            </w:r>
            <w:r>
              <w:rPr>
                <w:rFonts w:ascii="PMingLiU" w:eastAsia="PMingLiU" w:hint="eastAsia"/>
                <w:sz w:val="18"/>
              </w:rPr>
              <w:t>《</w:t>
            </w:r>
            <w:r>
              <w:rPr>
                <w:sz w:val="18"/>
              </w:rPr>
              <w:t>关于认真做好义务兵家庭优待金发放有关工作的通知</w:t>
            </w:r>
            <w:r>
              <w:rPr>
                <w:rFonts w:ascii="PMingLiU" w:eastAsia="PMingLiU" w:hint="eastAsia"/>
                <w:sz w:val="18"/>
              </w:rPr>
              <w:t>》</w:t>
            </w:r>
            <w:r>
              <w:rPr>
                <w:sz w:val="18"/>
              </w:rPr>
              <w:t>冀财社</w:t>
            </w:r>
            <w:r>
              <w:rPr>
                <w:rFonts w:ascii="PMingLiU" w:eastAsia="PMingLiU" w:hint="eastAsia"/>
                <w:sz w:val="18"/>
              </w:rPr>
              <w:t xml:space="preserve">【2014】13 </w:t>
            </w:r>
            <w:r>
              <w:rPr>
                <w:sz w:val="18"/>
              </w:rPr>
              <w:t>号</w:t>
            </w:r>
            <w:r>
              <w:rPr>
                <w:rFonts w:ascii="PMingLiU" w:eastAsia="PMingLiU" w:hint="eastAsia"/>
                <w:sz w:val="18"/>
              </w:rPr>
              <w:t>,</w:t>
            </w:r>
            <w:r>
              <w:rPr>
                <w:sz w:val="18"/>
              </w:rPr>
              <w:t>上一年度新入伍士兵</w:t>
            </w:r>
            <w:r>
              <w:rPr>
                <w:rFonts w:ascii="PMingLiU" w:eastAsia="PMingLiU" w:hint="eastAsia"/>
                <w:sz w:val="18"/>
              </w:rPr>
              <w:t>，</w:t>
            </w:r>
            <w:r>
              <w:rPr>
                <w:sz w:val="18"/>
              </w:rPr>
              <w:t>并仍在新疆</w:t>
            </w:r>
            <w:r>
              <w:rPr>
                <w:rFonts w:ascii="PMingLiU" w:eastAsia="PMingLiU" w:hint="eastAsia"/>
                <w:sz w:val="18"/>
              </w:rPr>
              <w:t>、</w:t>
            </w:r>
            <w:r>
              <w:rPr>
                <w:sz w:val="18"/>
              </w:rPr>
              <w:t>西藏服役</w:t>
            </w:r>
          </w:p>
        </w:tc>
        <w:tc>
          <w:tcPr>
            <w:tcW w:w="713"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8"/>
              <w:rPr>
                <w:rFonts w:ascii="PMingLiU" w:hAnsi="PMingLiU"/>
                <w:sz w:val="23"/>
              </w:rPr>
            </w:pPr>
          </w:p>
          <w:p>
            <w:pPr>
              <w:pStyle w:val="17"/>
              <w:ind w:left="56"/>
              <w:rPr>
                <w:sz w:val="18"/>
              </w:rPr>
            </w:pPr>
            <w:r>
              <w:rPr>
                <w:sz w:val="18"/>
              </w:rPr>
              <w:t>否</w:t>
            </w:r>
          </w:p>
          <w:p>
            <w:pPr>
              <w:pStyle w:val="17"/>
              <w:spacing w:before="11"/>
              <w:rPr>
                <w:rFonts w:ascii="PMingLiU" w:hAnsi="PMingLiU"/>
                <w:sz w:val="16"/>
              </w:rPr>
            </w:pPr>
          </w:p>
          <w:p>
            <w:pPr>
              <w:pStyle w:val="17"/>
              <w:ind w:left="-148"/>
              <w:rPr>
                <w:rFonts w:ascii="PMingLiU" w:eastAsia="PMingLiU" w:hint="eastAsia"/>
                <w:sz w:val="18"/>
              </w:rPr>
            </w:pPr>
            <w:r>
              <w:rPr>
                <w:rFonts w:ascii="PMingLiU" w:eastAsia="PMingLiU" w:hint="eastAsia"/>
                <w:sz w:val="18"/>
              </w:rPr>
              <w:t>。</w:t>
            </w:r>
          </w:p>
        </w:tc>
        <w:tc>
          <w:tcPr>
            <w:tcW w:w="865"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8"/>
              <w:rPr>
                <w:rFonts w:ascii="PMingLiU" w:hAnsi="PMingLiU"/>
                <w:sz w:val="23"/>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8"/>
              <w:rPr>
                <w:rFonts w:ascii="PMingLiU" w:hAnsi="PMingLiU"/>
                <w:sz w:val="23"/>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8"/>
              <w:rPr>
                <w:rFonts w:ascii="PMingLiU" w:hAnsi="PMingLiU"/>
                <w:sz w:val="23"/>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8"/>
              <w:rPr>
                <w:rFonts w:ascii="PMingLiU" w:hAnsi="PMingLiU"/>
                <w:sz w:val="23"/>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8"/>
              <w:rPr>
                <w:rFonts w:ascii="PMingLiU" w:hAnsi="PMingLiU"/>
                <w:sz w:val="23"/>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8"/>
              <w:rPr>
                <w:rFonts w:ascii="PMingLiU" w:hAnsi="PMingLiU"/>
                <w:sz w:val="23"/>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rFonts w:ascii="PMingLiU" w:hAnsi="PMingLiU"/>
                <w:sz w:val="20"/>
              </w:rPr>
            </w:pPr>
          </w:p>
          <w:p>
            <w:pPr>
              <w:pStyle w:val="17"/>
              <w:spacing w:before="5"/>
              <w:rPr>
                <w:rFonts w:ascii="PMingLiU" w:hAnsi="PMingLiU"/>
                <w:sz w:val="20"/>
              </w:rPr>
            </w:pPr>
          </w:p>
          <w:p>
            <w:pPr>
              <w:pStyle w:val="17"/>
              <w:spacing w:line="295" w:lineRule="auto"/>
              <w:ind w:left="56" w:right="45"/>
              <w:rPr>
                <w:rFonts w:ascii="PMingLiU" w:eastAsia="PMingLiU" w:hint="eastAsia"/>
                <w:sz w:val="18"/>
              </w:rPr>
            </w:pPr>
            <w:r>
              <w:rPr>
                <w:sz w:val="18"/>
              </w:rPr>
              <w:t>个人申请表</w:t>
            </w:r>
            <w:r>
              <w:rPr>
                <w:rFonts w:ascii="PMingLiU" w:eastAsia="PMingLiU" w:hint="eastAsia"/>
                <w:sz w:val="18"/>
              </w:rPr>
              <w:t>、</w:t>
            </w:r>
            <w:r>
              <w:rPr>
                <w:sz w:val="18"/>
              </w:rPr>
              <w:t>身份证</w:t>
            </w:r>
            <w:r>
              <w:rPr>
                <w:rFonts w:ascii="PMingLiU" w:eastAsia="PMingLiU" w:hint="eastAsia"/>
                <w:sz w:val="18"/>
              </w:rPr>
              <w:t>、</w:t>
            </w:r>
            <w:r>
              <w:rPr>
                <w:sz w:val="18"/>
              </w:rPr>
              <w:t>户口本</w:t>
            </w:r>
            <w:r>
              <w:rPr>
                <w:rFonts w:ascii="PMingLiU" w:eastAsia="PMingLiU" w:hint="eastAsia"/>
                <w:sz w:val="18"/>
              </w:rPr>
              <w:t>、</w:t>
            </w:r>
          </w:p>
          <w:p>
            <w:pPr>
              <w:pStyle w:val="17"/>
              <w:spacing w:line="190" w:lineRule="exact"/>
              <w:ind w:left="56"/>
              <w:rPr>
                <w:sz w:val="18"/>
              </w:rPr>
            </w:pPr>
            <w:r>
              <w:rPr>
                <w:sz w:val="18"/>
              </w:rPr>
              <w:t>入伍通知书</w:t>
            </w:r>
          </w:p>
        </w:tc>
        <w:tc>
          <w:tcPr>
            <w:tcW w:w="772" w:type="dxa"/>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spacing w:before="5"/>
              <w:rPr>
                <w:rFonts w:ascii="PMingLiU" w:hAnsi="PMingLiU"/>
                <w:sz w:val="15"/>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rFonts w:ascii="PMingLiU" w:hAnsi="PMingLiU"/>
                <w:sz w:val="18"/>
              </w:rPr>
            </w:pPr>
          </w:p>
          <w:p>
            <w:pPr>
              <w:pStyle w:val="17"/>
              <w:rPr>
                <w:rFonts w:ascii="PMingLiU" w:hAnsi="PMingLiU"/>
                <w:sz w:val="18"/>
              </w:rPr>
            </w:pPr>
          </w:p>
          <w:p>
            <w:pPr>
              <w:pStyle w:val="17"/>
              <w:spacing w:before="5"/>
              <w:rPr>
                <w:rFonts w:ascii="PMingLiU" w:hAnsi="PMingLiU"/>
                <w:sz w:val="15"/>
              </w:rPr>
            </w:pPr>
          </w:p>
          <w:p>
            <w:pPr>
              <w:pStyle w:val="17"/>
              <w:spacing w:line="242" w:lineRule="auto"/>
              <w:ind w:left="55" w:right="366"/>
              <w:rPr>
                <w:sz w:val="18"/>
              </w:rPr>
            </w:pPr>
            <w:r>
              <w:rPr>
                <w:sz w:val="18"/>
              </w:rPr>
              <w:t>原件和复印件</w:t>
            </w:r>
          </w:p>
        </w:tc>
      </w:tr>
      <w:tr>
        <w:trPr>
          <w:trHeight w:val="733"/>
        </w:trPr>
        <w:tc>
          <w:tcPr>
            <w:tcW w:w="537" w:type="dxa"/>
          </w:tcPr>
          <w:p>
            <w:pPr>
              <w:pStyle w:val="17"/>
              <w:spacing w:before="1"/>
              <w:rPr>
                <w:rFonts w:ascii="PMingLiU" w:hAnsi="PMingLiU"/>
                <w:sz w:val="18"/>
              </w:rPr>
            </w:pPr>
          </w:p>
          <w:p>
            <w:pPr>
              <w:pStyle w:val="17"/>
              <w:spacing w:before="1"/>
              <w:ind w:left="66" w:right="60"/>
              <w:jc w:val="center"/>
              <w:rPr>
                <w:rFonts w:ascii="PMingLiU" w:hAnsi="PMingLiU"/>
                <w:sz w:val="18"/>
              </w:rPr>
            </w:pPr>
            <w:r>
              <w:rPr>
                <w:rFonts w:ascii="PMingLiU" w:hAnsi="PMingLiU"/>
                <w:w w:val="104"/>
                <w:sz w:val="18"/>
              </w:rPr>
              <w:t>877</w:t>
            </w:r>
          </w:p>
        </w:tc>
        <w:tc>
          <w:tcPr>
            <w:tcW w:w="1431" w:type="dxa"/>
            <w:tcBorders>
              <w:top w:val="single" w:sz="4" w:space="0" w:color="000000"/>
              <w:left w:val="single" w:sz="4" w:space="0" w:color="000000"/>
              <w:right w:val="single" w:sz="4" w:space="0" w:color="000000"/>
            </w:tcBorders>
          </w:tcPr>
          <w:p>
            <w:pPr>
              <w:pStyle w:val="17"/>
              <w:spacing w:before="13"/>
              <w:rPr>
                <w:rFonts w:ascii="PMingLiU" w:hAnsi="PMingLiU"/>
                <w:sz w:val="17"/>
              </w:rPr>
            </w:pPr>
          </w:p>
          <w:p>
            <w:pPr>
              <w:pStyle w:val="17"/>
              <w:ind w:left="11" w:right="54"/>
              <w:jc w:val="center"/>
              <w:rPr>
                <w:sz w:val="18"/>
              </w:rPr>
            </w:pPr>
            <w:r>
              <w:rPr>
                <w:sz w:val="18"/>
              </w:rPr>
              <w:t>烈士证明书发放</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spacing w:before="136"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spacing w:before="13"/>
              <w:rPr>
                <w:rFonts w:ascii="PMingLiU" w:hAnsi="PMingLiU"/>
                <w:sz w:val="17"/>
              </w:rPr>
            </w:pPr>
          </w:p>
          <w:p>
            <w:pPr>
              <w:pStyle w:val="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41" w:line="310" w:lineRule="atLeast"/>
              <w:ind w:left="56" w:right="45"/>
              <w:rPr>
                <w:rFonts w:ascii="PMingLiU" w:eastAsia="PMingLiU" w:hint="eastAsia"/>
                <w:sz w:val="18"/>
              </w:rPr>
            </w:pPr>
            <w:r>
              <w:rPr>
                <w:rFonts w:ascii="PMingLiU" w:eastAsia="PMingLiU" w:hint="eastAsia"/>
                <w:sz w:val="18"/>
              </w:rPr>
              <w:t>《</w:t>
            </w:r>
            <w:r>
              <w:rPr>
                <w:sz w:val="18"/>
              </w:rPr>
              <w:t>军人抚恤优待条例</w:t>
            </w:r>
            <w:r>
              <w:rPr>
                <w:rFonts w:ascii="PMingLiU" w:eastAsia="PMingLiU" w:hint="eastAsia"/>
                <w:sz w:val="18"/>
              </w:rPr>
              <w:t>》（</w:t>
            </w:r>
            <w:r>
              <w:rPr>
                <w:sz w:val="18"/>
              </w:rPr>
              <w:t>国务院</w:t>
            </w:r>
            <w:r>
              <w:rPr>
                <w:w w:val="104"/>
                <w:sz w:val="18"/>
              </w:rPr>
              <w:t xml:space="preserve">令第 </w:t>
            </w:r>
            <w:r>
              <w:rPr>
                <w:rFonts w:ascii="PMingLiU" w:eastAsia="PMingLiU" w:hint="eastAsia"/>
                <w:w w:val="104"/>
                <w:sz w:val="18"/>
              </w:rPr>
              <w:t xml:space="preserve">709 </w:t>
            </w:r>
            <w:r>
              <w:rPr>
                <w:w w:val="104"/>
                <w:sz w:val="18"/>
              </w:rPr>
              <w:t>号</w:t>
            </w:r>
            <w:r>
              <w:rPr>
                <w:rFonts w:ascii="PMingLiU" w:eastAsia="PMingLiU" w:hint="eastAsia"/>
                <w:w w:val="104"/>
                <w:sz w:val="18"/>
              </w:rPr>
              <w:t>）</w:t>
            </w:r>
            <w:r>
              <w:rPr>
                <w:w w:val="104"/>
                <w:sz w:val="18"/>
              </w:rPr>
              <w:t>第十一条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spacing w:before="1"/>
              <w:rPr>
                <w:rFonts w:ascii="PMingLiU" w:hAnsi="PMingLiU"/>
                <w:sz w:val="18"/>
              </w:rPr>
            </w:pPr>
          </w:p>
          <w:p>
            <w:pPr>
              <w:pStyle w:val="17"/>
              <w:spacing w:before="1"/>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spacing w:before="13"/>
              <w:rPr>
                <w:rFonts w:ascii="PMingLiU" w:hAnsi="PMingLiU"/>
                <w:sz w:val="17"/>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spacing w:before="1"/>
              <w:rPr>
                <w:rFonts w:ascii="PMingLiU" w:hAnsi="PMingLiU"/>
                <w:sz w:val="18"/>
              </w:rPr>
            </w:pPr>
          </w:p>
          <w:p>
            <w:pPr>
              <w:pStyle w:val="17"/>
              <w:spacing w:before="1"/>
              <w:ind w:left="57"/>
              <w:rPr>
                <w:sz w:val="18"/>
              </w:rPr>
            </w:pPr>
            <w:r>
              <w:rPr>
                <w:sz w:val="18"/>
              </w:rPr>
              <w:t>烈士子女</w:t>
            </w:r>
            <w:r>
              <w:rPr>
                <w:rFonts w:ascii="PMingLiU" w:eastAsia="PMingLiU" w:hint="eastAsia"/>
                <w:sz w:val="18"/>
              </w:rPr>
              <w:t>、</w:t>
            </w:r>
            <w:r>
              <w:rPr>
                <w:sz w:val="18"/>
              </w:rPr>
              <w:t>父母</w:t>
            </w:r>
            <w:r>
              <w:rPr>
                <w:rFonts w:ascii="PMingLiU" w:eastAsia="PMingLiU" w:hint="eastAsia"/>
                <w:sz w:val="18"/>
              </w:rPr>
              <w:t>、</w:t>
            </w:r>
            <w:r>
              <w:rPr>
                <w:sz w:val="18"/>
              </w:rPr>
              <w:t>兄弟姐妹</w:t>
            </w:r>
          </w:p>
        </w:tc>
        <w:tc>
          <w:tcPr>
            <w:tcW w:w="713" w:type="dxa"/>
            <w:tcBorders>
              <w:top w:val="single" w:sz="4" w:space="0" w:color="000000"/>
              <w:left w:val="single" w:sz="4" w:space="0" w:color="000000"/>
              <w:right w:val="single" w:sz="4" w:space="0" w:color="000000"/>
            </w:tcBorders>
          </w:tcPr>
          <w:p>
            <w:pPr>
              <w:pStyle w:val="17"/>
              <w:spacing w:before="13"/>
              <w:rPr>
                <w:rFonts w:ascii="PMingLiU" w:hAnsi="PMingLiU"/>
                <w:sz w:val="17"/>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spacing w:before="13"/>
              <w:rPr>
                <w:rFonts w:ascii="PMingLiU" w:hAnsi="PMingLiU"/>
                <w:sz w:val="17"/>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spacing w:before="13"/>
              <w:rPr>
                <w:rFonts w:ascii="PMingLiU" w:hAnsi="PMingLiU"/>
                <w:sz w:val="17"/>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spacing w:before="13"/>
              <w:rPr>
                <w:rFonts w:ascii="PMingLiU" w:hAnsi="PMingLiU"/>
                <w:sz w:val="17"/>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13"/>
              <w:rPr>
                <w:rFonts w:ascii="PMingLiU" w:hAnsi="PMingLiU"/>
                <w:sz w:val="17"/>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spacing w:before="136" w:line="242" w:lineRule="auto"/>
              <w:ind w:left="57" w:right="43"/>
              <w:rPr>
                <w:sz w:val="18"/>
              </w:rPr>
            </w:pPr>
            <w:r>
              <w:rPr>
                <w:sz w:val="18"/>
              </w:rPr>
              <w:t>烈士证明书</w:t>
            </w:r>
          </w:p>
        </w:tc>
        <w:tc>
          <w:tcPr>
            <w:tcW w:w="852" w:type="dxa"/>
            <w:tcBorders>
              <w:top w:val="single" w:sz="4" w:space="0" w:color="000000"/>
              <w:left w:val="single" w:sz="4" w:space="0" w:color="000000"/>
              <w:right w:val="single" w:sz="4" w:space="0" w:color="000000"/>
            </w:tcBorders>
          </w:tcPr>
          <w:p>
            <w:pPr>
              <w:pStyle w:val="17"/>
              <w:spacing w:before="13"/>
              <w:rPr>
                <w:rFonts w:ascii="PMingLiU" w:hAnsi="PMingLiU"/>
                <w:sz w:val="17"/>
              </w:rPr>
            </w:pPr>
          </w:p>
          <w:p>
            <w:pPr>
              <w:pStyle w:val="17"/>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spacing w:before="13"/>
              <w:rPr>
                <w:rFonts w:ascii="PMingLiU" w:hAnsi="PMingLiU"/>
                <w:sz w:val="17"/>
              </w:rPr>
            </w:pPr>
          </w:p>
          <w:p>
            <w:pPr>
              <w:pStyle w:val="17"/>
              <w:ind w:left="56"/>
              <w:rPr>
                <w:sz w:val="18"/>
              </w:rPr>
            </w:pPr>
            <w:r>
              <w:rPr>
                <w:sz w:val="18"/>
              </w:rPr>
              <w:t>退役军人优待证</w:t>
            </w:r>
          </w:p>
        </w:tc>
        <w:tc>
          <w:tcPr>
            <w:tcW w:w="772" w:type="dxa"/>
            <w:tcBorders>
              <w:top w:val="single" w:sz="4" w:space="0" w:color="000000"/>
              <w:left w:val="single" w:sz="4" w:space="0" w:color="000000"/>
              <w:right w:val="single" w:sz="4" w:space="0" w:color="000000"/>
            </w:tcBorders>
          </w:tcPr>
          <w:p>
            <w:pPr>
              <w:pStyle w:val="17"/>
              <w:spacing w:before="13"/>
              <w:rPr>
                <w:rFonts w:ascii="PMingLiU" w:hAnsi="PMingLiU"/>
                <w:sz w:val="17"/>
              </w:rPr>
            </w:pPr>
          </w:p>
          <w:p>
            <w:pPr>
              <w:pStyle w:val="17"/>
              <w:ind w:left="57"/>
              <w:rPr>
                <w:sz w:val="18"/>
              </w:rPr>
            </w:pPr>
            <w:r>
              <w:rPr>
                <w:sz w:val="18"/>
              </w:rPr>
              <w:t>纸质</w:t>
            </w:r>
          </w:p>
        </w:tc>
        <w:tc>
          <w:tcPr>
            <w:tcW w:w="974" w:type="dxa"/>
          </w:tcPr>
          <w:p>
            <w:pPr>
              <w:pStyle w:val="17"/>
              <w:spacing w:before="136" w:line="242" w:lineRule="auto"/>
              <w:ind w:left="55" w:right="366"/>
              <w:rPr>
                <w:sz w:val="18"/>
              </w:rPr>
            </w:pPr>
            <w:r>
              <w:rPr>
                <w:sz w:val="18"/>
              </w:rPr>
              <w:t>原件和复印件</w:t>
            </w:r>
          </w:p>
        </w:tc>
      </w:tr>
      <w:tr>
        <w:trPr>
          <w:trHeight w:val="945"/>
        </w:trPr>
        <w:tc>
          <w:tcPr>
            <w:tcW w:w="537" w:type="dxa"/>
            <w:vMerge w:val="restart"/>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4"/>
              <w:rPr>
                <w:rFonts w:ascii="PMingLiU" w:hAnsi="PMingLiU"/>
                <w:sz w:val="22"/>
              </w:rPr>
            </w:pPr>
          </w:p>
          <w:p>
            <w:pPr>
              <w:pStyle w:val="17"/>
              <w:ind w:left="131"/>
              <w:rPr>
                <w:rFonts w:ascii="PMingLiU" w:hAnsi="PMingLiU"/>
                <w:sz w:val="18"/>
              </w:rPr>
            </w:pPr>
            <w:r>
              <w:rPr>
                <w:rFonts w:ascii="PMingLiU" w:hAnsi="PMingLiU"/>
                <w:w w:val="104"/>
                <w:sz w:val="18"/>
              </w:rPr>
              <w:t>878</w:t>
            </w:r>
          </w:p>
        </w:tc>
        <w:tc>
          <w:tcPr>
            <w:tcW w:w="1431"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8"/>
              </w:rPr>
            </w:pPr>
          </w:p>
          <w:p>
            <w:pPr>
              <w:pStyle w:val="17"/>
              <w:ind w:left="57"/>
              <w:rPr>
                <w:sz w:val="18"/>
              </w:rPr>
            </w:pPr>
            <w:r>
              <w:rPr>
                <w:sz w:val="18"/>
              </w:rPr>
              <w:t>伤残等级评定</w:t>
            </w:r>
          </w:p>
        </w:tc>
        <w:tc>
          <w:tcPr>
            <w:tcW w:w="83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6"/>
              <w:rPr>
                <w:rFonts w:ascii="PMingLiU" w:hAnsi="PMingLiU"/>
                <w:sz w:val="19"/>
              </w:rPr>
            </w:pPr>
          </w:p>
          <w:p>
            <w:pPr>
              <w:pStyle w:val="17"/>
              <w:spacing w:line="242" w:lineRule="auto"/>
              <w:ind w:left="57" w:right="45"/>
              <w:jc w:val="both"/>
              <w:rPr>
                <w:sz w:val="18"/>
              </w:rPr>
            </w:pPr>
            <w:r>
              <w:rPr>
                <w:sz w:val="18"/>
              </w:rPr>
              <w:t>伤 残 等级 评 定新办</w:t>
            </w: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38" w:line="242" w:lineRule="auto"/>
              <w:ind w:left="56" w:right="45"/>
              <w:rPr>
                <w:sz w:val="18"/>
              </w:rPr>
            </w:pPr>
            <w:r>
              <w:rPr>
                <w:sz w:val="18"/>
              </w:rPr>
              <w:t>行 政确认</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2"/>
              <w:rPr>
                <w:rFonts w:ascii="PMingLiU" w:hAnsi="PMingLiU"/>
                <w:sz w:val="16"/>
              </w:rPr>
            </w:pPr>
          </w:p>
          <w:p>
            <w:pPr>
              <w:pStyle w:val="17"/>
              <w:spacing w:line="276" w:lineRule="auto"/>
              <w:ind w:left="57" w:right="44"/>
              <w:rPr>
                <w:sz w:val="18"/>
              </w:rPr>
            </w:pPr>
            <w:r>
              <w:rPr>
                <w:sz w:val="18"/>
              </w:rPr>
              <w:t>镇</w:t>
            </w:r>
            <w:r>
              <w:rPr>
                <w:rFonts w:ascii="PMingLiU" w:eastAsia="PMingLiU" w:hint="eastAsia"/>
                <w:sz w:val="18"/>
              </w:rPr>
              <w:t>（</w:t>
            </w:r>
            <w:r>
              <w:rPr>
                <w:sz w:val="18"/>
              </w:rPr>
              <w:t>乡街道</w:t>
            </w:r>
            <w:r>
              <w:rPr>
                <w:rFonts w:ascii="PMingLiU" w:eastAsia="PMingLiU" w:hint="eastAsia"/>
                <w:sz w:val="18"/>
              </w:rPr>
              <w:t xml:space="preserve">） </w:t>
            </w:r>
            <w:r>
              <w:rPr>
                <w:sz w:val="18"/>
              </w:rPr>
              <w:t>级</w:t>
            </w:r>
          </w:p>
        </w:tc>
        <w:tc>
          <w:tcPr>
            <w:tcW w:w="2696"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10"/>
              <w:rPr>
                <w:rFonts w:ascii="PMingLiU" w:hAnsi="PMingLiU"/>
                <w:sz w:val="22"/>
              </w:rPr>
            </w:pPr>
          </w:p>
          <w:p>
            <w:pPr>
              <w:pStyle w:val="17"/>
              <w:spacing w:line="295" w:lineRule="auto"/>
              <w:ind w:left="56" w:right="45" w:hanging="204"/>
              <w:rPr>
                <w:rFonts w:ascii="PMingLiU" w:eastAsia="PMingLiU" w:hint="eastAsia"/>
                <w:sz w:val="18"/>
              </w:rPr>
            </w:pPr>
            <w:r>
              <w:rPr>
                <w:rFonts w:ascii="PMingLiU" w:eastAsia="PMingLiU" w:hint="eastAsia"/>
                <w:position w:val="12"/>
                <w:sz w:val="18"/>
              </w:rPr>
              <w:t>、</w:t>
            </w:r>
            <w:r>
              <w:rPr>
                <w:rFonts w:ascii="PMingLiU" w:eastAsia="PMingLiU" w:hint="eastAsia"/>
                <w:sz w:val="18"/>
              </w:rPr>
              <w:t>《</w:t>
            </w:r>
            <w:r>
              <w:rPr>
                <w:sz w:val="18"/>
              </w:rPr>
              <w:t>军人抚恤优待条例</w:t>
            </w:r>
            <w:r>
              <w:rPr>
                <w:rFonts w:ascii="PMingLiU" w:eastAsia="PMingLiU" w:hint="eastAsia"/>
                <w:sz w:val="18"/>
              </w:rPr>
              <w:t>》（</w:t>
            </w:r>
            <w:r>
              <w:rPr>
                <w:sz w:val="18"/>
              </w:rPr>
              <w:t>国务院</w:t>
            </w:r>
            <w:r>
              <w:rPr>
                <w:w w:val="104"/>
                <w:sz w:val="18"/>
              </w:rPr>
              <w:t xml:space="preserve">令第 </w:t>
            </w:r>
            <w:r>
              <w:rPr>
                <w:rFonts w:ascii="PMingLiU" w:eastAsia="PMingLiU" w:hint="eastAsia"/>
                <w:w w:val="104"/>
                <w:sz w:val="18"/>
              </w:rPr>
              <w:t xml:space="preserve">709 </w:t>
            </w:r>
            <w:r>
              <w:rPr>
                <w:w w:val="104"/>
                <w:sz w:val="18"/>
              </w:rPr>
              <w:t>号</w:t>
            </w:r>
            <w:r>
              <w:rPr>
                <w:rFonts w:ascii="PMingLiU" w:eastAsia="PMingLiU" w:hint="eastAsia"/>
                <w:w w:val="104"/>
                <w:sz w:val="18"/>
              </w:rPr>
              <w:t>）</w:t>
            </w:r>
            <w:r>
              <w:rPr>
                <w:w w:val="104"/>
                <w:sz w:val="18"/>
              </w:rPr>
              <w:t>第二十五条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rPr>
                <w:rFonts w:ascii="PMingLiU" w:hAnsi="PMingLiU"/>
                <w:sz w:val="20"/>
              </w:rPr>
            </w:pPr>
          </w:p>
          <w:p>
            <w:pPr>
              <w:pStyle w:val="17"/>
              <w:spacing w:before="4"/>
              <w:rPr>
                <w:rFonts w:ascii="PMingLiU" w:hAnsi="PMingLiU"/>
                <w:sz w:val="22"/>
              </w:rPr>
            </w:pPr>
          </w:p>
          <w:p>
            <w:pPr>
              <w:pStyle w:val="17"/>
              <w:ind w:left="55"/>
              <w:rPr>
                <w:rFonts w:ascii="PMingLiU" w:hAnsi="PMingLiU"/>
                <w:sz w:val="18"/>
              </w:rPr>
            </w:pPr>
            <w:r>
              <w:rPr>
                <w:rFonts w:ascii="PMingLiU" w:hAnsi="PMingLiU"/>
                <w:w w:val="104"/>
                <w:sz w:val="18"/>
              </w:rPr>
              <w:t>20</w:t>
            </w:r>
          </w:p>
        </w:tc>
        <w:tc>
          <w:tcPr>
            <w:tcW w:w="113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8"/>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spacing w:before="100" w:line="278" w:lineRule="auto"/>
              <w:ind w:left="57" w:right="44"/>
              <w:jc w:val="both"/>
              <w:rPr>
                <w:sz w:val="18"/>
              </w:rPr>
            </w:pPr>
            <w:r>
              <w:rPr>
                <w:rFonts w:ascii="PMingLiU" w:eastAsia="PMingLiU" w:hint="eastAsia"/>
                <w:sz w:val="18"/>
              </w:rPr>
              <w:t>《</w:t>
            </w:r>
            <w:r>
              <w:rPr>
                <w:sz w:val="18"/>
              </w:rPr>
              <w:t>伤残抚恤管理办法</w:t>
            </w:r>
            <w:r>
              <w:rPr>
                <w:rFonts w:ascii="PMingLiU" w:eastAsia="PMingLiU" w:hint="eastAsia"/>
                <w:sz w:val="18"/>
              </w:rPr>
              <w:t>》</w:t>
            </w:r>
            <w:r>
              <w:rPr>
                <w:sz w:val="18"/>
              </w:rPr>
              <w:t>第二条本办法适用于符合下列情况的中国公民</w:t>
            </w:r>
            <w:r>
              <w:rPr>
                <w:rFonts w:ascii="PMingLiU" w:eastAsia="PMingLiU" w:hint="eastAsia"/>
                <w:sz w:val="18"/>
              </w:rPr>
              <w:t>：</w:t>
            </w:r>
            <w:r>
              <w:rPr>
                <w:sz w:val="18"/>
              </w:rPr>
              <w:t>在服役期间因战因公致残退出现役的军人</w:t>
            </w:r>
            <w:r>
              <w:rPr>
                <w:rFonts w:ascii="PMingLiU" w:eastAsia="PMingLiU" w:hint="eastAsia"/>
                <w:sz w:val="18"/>
              </w:rPr>
              <w:t>，</w:t>
            </w:r>
            <w:r>
              <w:rPr>
                <w:sz w:val="18"/>
              </w:rPr>
              <w:t>在服役期间因病评定了残疾等级退出现役的残疾军人</w:t>
            </w:r>
            <w:r>
              <w:rPr>
                <w:rFonts w:ascii="PMingLiU" w:eastAsia="PMingLiU" w:hint="eastAsia"/>
                <w:sz w:val="18"/>
              </w:rPr>
              <w:t>；</w:t>
            </w:r>
            <w:r>
              <w:rPr>
                <w:sz w:val="18"/>
              </w:rPr>
              <w:t>因战因公负伤时为行政编制的人民警察</w:t>
            </w:r>
            <w:r>
              <w:rPr>
                <w:rFonts w:ascii="PMingLiU" w:eastAsia="PMingLiU" w:hint="eastAsia"/>
                <w:sz w:val="18"/>
              </w:rPr>
              <w:t>；</w:t>
            </w:r>
            <w:r>
              <w:rPr>
                <w:sz w:val="18"/>
              </w:rPr>
              <w:t>因参战</w:t>
            </w:r>
            <w:r>
              <w:rPr>
                <w:rFonts w:ascii="PMingLiU" w:eastAsia="PMingLiU" w:hint="eastAsia"/>
                <w:sz w:val="18"/>
              </w:rPr>
              <w:t>、</w:t>
            </w:r>
            <w:r>
              <w:rPr>
                <w:sz w:val="18"/>
              </w:rPr>
              <w:t>参</w:t>
            </w:r>
          </w:p>
          <w:p>
            <w:pPr>
              <w:pStyle w:val="17"/>
              <w:spacing w:before="21" w:line="295" w:lineRule="auto"/>
              <w:ind w:left="57" w:right="44"/>
              <w:jc w:val="both"/>
              <w:rPr>
                <w:sz w:val="18"/>
              </w:rPr>
            </w:pPr>
            <w:r>
              <w:rPr>
                <w:sz w:val="18"/>
              </w:rPr>
              <w:t>加军事演习</w:t>
            </w:r>
            <w:r>
              <w:rPr>
                <w:rFonts w:ascii="PMingLiU" w:eastAsia="PMingLiU" w:hint="eastAsia"/>
                <w:sz w:val="18"/>
              </w:rPr>
              <w:t>、</w:t>
            </w:r>
            <w:r>
              <w:rPr>
                <w:sz w:val="18"/>
              </w:rPr>
              <w:t>军事训练和执行军事勤务致残的预备役人员</w:t>
            </w:r>
            <w:r>
              <w:rPr>
                <w:rFonts w:ascii="PMingLiU" w:eastAsia="PMingLiU" w:hint="eastAsia"/>
                <w:sz w:val="18"/>
              </w:rPr>
              <w:t>、</w:t>
            </w:r>
            <w:r>
              <w:rPr>
                <w:sz w:val="18"/>
              </w:rPr>
              <w:t>民兵</w:t>
            </w:r>
          </w:p>
          <w:p>
            <w:pPr>
              <w:pStyle w:val="17"/>
              <w:spacing w:line="278" w:lineRule="auto"/>
              <w:ind w:left="57" w:right="44"/>
              <w:jc w:val="both"/>
              <w:rPr>
                <w:rFonts w:ascii="PMingLiU" w:eastAsia="PMingLiU" w:hint="eastAsia"/>
                <w:sz w:val="18"/>
              </w:rPr>
            </w:pPr>
            <w:r>
              <w:rPr>
                <w:sz w:val="18"/>
              </w:rPr>
              <w:t>民工以及其他人员</w:t>
            </w:r>
            <w:r>
              <w:rPr>
                <w:rFonts w:ascii="PMingLiU" w:eastAsia="PMingLiU" w:hint="eastAsia"/>
                <w:sz w:val="18"/>
              </w:rPr>
              <w:t>；</w:t>
            </w:r>
            <w:r>
              <w:rPr>
                <w:sz w:val="18"/>
              </w:rPr>
              <w:t>为维护社会治安同违法犯罪分子进行斗争致残的人员</w:t>
            </w:r>
            <w:r>
              <w:rPr>
                <w:rFonts w:ascii="PMingLiU" w:eastAsia="PMingLiU" w:hint="eastAsia"/>
                <w:sz w:val="18"/>
              </w:rPr>
              <w:t>；</w:t>
            </w:r>
            <w:r>
              <w:rPr>
                <w:sz w:val="18"/>
              </w:rPr>
              <w:t>为抢救和保护国家财产</w:t>
            </w:r>
            <w:r>
              <w:rPr>
                <w:rFonts w:ascii="PMingLiU" w:eastAsia="PMingLiU" w:hint="eastAsia"/>
                <w:sz w:val="18"/>
              </w:rPr>
              <w:t>、</w:t>
            </w:r>
            <w:r>
              <w:rPr>
                <w:sz w:val="18"/>
              </w:rPr>
              <w:t>人民生命财产致残的人员</w:t>
            </w:r>
            <w:r>
              <w:rPr>
                <w:rFonts w:ascii="PMingLiU" w:eastAsia="PMingLiU" w:hint="eastAsia"/>
                <w:sz w:val="18"/>
              </w:rPr>
              <w:t>；</w:t>
            </w:r>
          </w:p>
          <w:p>
            <w:pPr>
              <w:pStyle w:val="17"/>
              <w:spacing w:before="20" w:line="271" w:lineRule="auto"/>
              <w:ind w:left="57" w:right="44"/>
              <w:jc w:val="both"/>
              <w:rPr>
                <w:rFonts w:ascii="PMingLiU" w:eastAsia="PMingLiU" w:hint="eastAsia"/>
                <w:sz w:val="18"/>
              </w:rPr>
            </w:pPr>
            <w:r>
              <w:rPr>
                <w:sz w:val="18"/>
              </w:rPr>
              <w:t>法律</w:t>
            </w:r>
            <w:r>
              <w:rPr>
                <w:rFonts w:ascii="PMingLiU" w:eastAsia="PMingLiU" w:hint="eastAsia"/>
                <w:sz w:val="18"/>
              </w:rPr>
              <w:t>、</w:t>
            </w:r>
            <w:r>
              <w:rPr>
                <w:sz w:val="18"/>
              </w:rPr>
              <w:t>行政法规规定应当由退役军人事务部门负责伤残抚恤的其他人员</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8"/>
              </w:rPr>
            </w:pPr>
          </w:p>
          <w:p>
            <w:pPr>
              <w:pStyle w:val="17"/>
              <w:spacing w:line="195" w:lineRule="exact"/>
              <w:ind w:left="56"/>
              <w:rPr>
                <w:sz w:val="18"/>
              </w:rPr>
            </w:pPr>
            <w:r>
              <w:rPr>
                <w:sz w:val="18"/>
              </w:rPr>
              <w:t>否</w:t>
            </w:r>
          </w:p>
          <w:p>
            <w:pPr>
              <w:pStyle w:val="17"/>
              <w:spacing w:line="216" w:lineRule="exact"/>
              <w:ind w:left="-148"/>
              <w:rPr>
                <w:rFonts w:ascii="PMingLiU" w:eastAsia="PMingLiU" w:hint="eastAsia"/>
                <w:sz w:val="18"/>
              </w:rPr>
            </w:pPr>
            <w:r>
              <w:rPr>
                <w:rFonts w:ascii="PMingLiU" w:eastAsia="PMingLiU" w:hint="eastAsia"/>
                <w:sz w:val="18"/>
              </w:rPr>
              <w:t>、</w:t>
            </w:r>
          </w:p>
        </w:tc>
        <w:tc>
          <w:tcPr>
            <w:tcW w:w="865"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8"/>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8"/>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8"/>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8"/>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8"/>
              </w:rPr>
            </w:pPr>
          </w:p>
          <w:p>
            <w:pPr>
              <w:pStyle w:val="17"/>
              <w:ind w:left="57"/>
              <w:rPr>
                <w:sz w:val="18"/>
              </w:rPr>
            </w:pPr>
            <w:r>
              <w:rPr>
                <w:sz w:val="18"/>
              </w:rPr>
              <w:t>无</w:t>
            </w:r>
          </w:p>
        </w:tc>
        <w:tc>
          <w:tcPr>
            <w:tcW w:w="852" w:type="dxa"/>
            <w:vMerge w:val="restart"/>
            <w:tcBorders>
              <w:top w:val="single" w:sz="4" w:space="0" w:color="000000"/>
              <w:left w:val="single" w:sz="4" w:space="0" w:color="000000"/>
              <w:right w:val="single" w:sz="4" w:space="0" w:color="000000"/>
            </w:tcBorders>
          </w:tcPr>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rPr>
                <w:rFonts w:ascii="PMingLiU" w:hAnsi="PMingLiU"/>
                <w:sz w:val="18"/>
              </w:rPr>
            </w:pPr>
          </w:p>
          <w:p>
            <w:pPr>
              <w:pStyle w:val="17"/>
              <w:spacing w:before="1"/>
              <w:rPr>
                <w:rFonts w:ascii="PMingLiU" w:hAnsi="PMingLiU"/>
                <w:sz w:val="18"/>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spacing w:before="3"/>
              <w:rPr>
                <w:rFonts w:ascii="PMingLiU" w:hAnsi="PMingLiU"/>
                <w:sz w:val="17"/>
              </w:rPr>
            </w:pPr>
          </w:p>
          <w:p>
            <w:pPr>
              <w:pStyle w:val="17"/>
              <w:spacing w:before="1" w:line="242" w:lineRule="auto"/>
              <w:ind w:left="56" w:right="45"/>
              <w:rPr>
                <w:sz w:val="18"/>
              </w:rPr>
            </w:pPr>
            <w:r>
              <w:rPr>
                <w:sz w:val="18"/>
              </w:rPr>
              <w:t>致残经过证明和医疗诊断证明</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7"/>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3"/>
              <w:rPr>
                <w:rFonts w:ascii="PMingLiU" w:hAnsi="PMingLiU"/>
                <w:sz w:val="17"/>
              </w:rPr>
            </w:pPr>
          </w:p>
          <w:p>
            <w:pPr>
              <w:pStyle w:val="17"/>
              <w:spacing w:before="1" w:line="242" w:lineRule="auto"/>
              <w:ind w:left="55" w:right="366"/>
              <w:rPr>
                <w:sz w:val="18"/>
              </w:rPr>
            </w:pPr>
            <w:r>
              <w:rPr>
                <w:sz w:val="18"/>
              </w:rPr>
              <w:t>原件和复印件</w:t>
            </w:r>
          </w:p>
        </w:tc>
      </w:tr>
      <w:tr>
        <w:trPr>
          <w:trHeight w:val="94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4"/>
              <w:rPr>
                <w:rFonts w:ascii="PMingLiU" w:hAnsi="PMingLiU"/>
                <w:sz w:val="17"/>
                <w:szCs w:val="2"/>
              </w:rPr>
            </w:pPr>
          </w:p>
          <w:p>
            <w:pPr>
              <w:pStyle w:val="17"/>
              <w:spacing w:line="242" w:lineRule="auto"/>
              <w:ind w:left="56" w:right="45"/>
              <w:rPr>
                <w:sz w:val="18"/>
              </w:rPr>
            </w:pPr>
            <w:r>
              <w:rPr>
                <w:sz w:val="18"/>
              </w:rPr>
              <w:t>本人近期二寸免冠彩色照片</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7"/>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4"/>
              <w:rPr>
                <w:rFonts w:ascii="PMingLiU" w:hAnsi="PMingLiU"/>
                <w:sz w:val="17"/>
              </w:rPr>
            </w:pPr>
          </w:p>
          <w:p>
            <w:pPr>
              <w:pStyle w:val="17"/>
              <w:spacing w:line="242" w:lineRule="auto"/>
              <w:ind w:left="55" w:right="366"/>
              <w:rPr>
                <w:sz w:val="18"/>
              </w:rPr>
            </w:pPr>
            <w:r>
              <w:rPr>
                <w:sz w:val="18"/>
              </w:rPr>
              <w:t>原件和复印件</w:t>
            </w:r>
          </w:p>
        </w:tc>
      </w:tr>
      <w:tr>
        <w:trPr>
          <w:trHeight w:val="94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rFonts w:ascii="PMingLiU" w:hAnsi="PMingLiU"/>
                <w:sz w:val="25"/>
                <w:szCs w:val="2"/>
              </w:rPr>
            </w:pPr>
          </w:p>
          <w:p>
            <w:pPr>
              <w:pStyle w:val="17"/>
              <w:ind w:left="56"/>
              <w:rPr>
                <w:sz w:val="18"/>
              </w:rPr>
            </w:pPr>
            <w:r>
              <w:rPr>
                <w:sz w:val="18"/>
              </w:rPr>
              <w:t>退役军人证</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7"/>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4"/>
              <w:rPr>
                <w:rFonts w:ascii="PMingLiU" w:hAnsi="PMingLiU"/>
                <w:sz w:val="17"/>
              </w:rPr>
            </w:pPr>
          </w:p>
          <w:p>
            <w:pPr>
              <w:pStyle w:val="17"/>
              <w:spacing w:line="242" w:lineRule="auto"/>
              <w:ind w:left="55" w:right="366"/>
              <w:rPr>
                <w:sz w:val="18"/>
              </w:rPr>
            </w:pPr>
            <w:r>
              <w:rPr>
                <w:sz w:val="18"/>
              </w:rPr>
              <w:t>原件和复印件</w:t>
            </w:r>
          </w:p>
        </w:tc>
      </w:tr>
      <w:tr>
        <w:trPr>
          <w:trHeight w:val="94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6"/>
              <w:rPr>
                <w:rFonts w:ascii="PMingLiU" w:hAnsi="PMingLiU"/>
                <w:sz w:val="25"/>
                <w:szCs w:val="2"/>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spacing w:before="5"/>
              <w:rPr>
                <w:rFonts w:ascii="PMingLiU" w:hAnsi="PMingLiU"/>
                <w:sz w:val="17"/>
              </w:rPr>
            </w:pPr>
          </w:p>
          <w:p>
            <w:pPr>
              <w:pStyle w:val="17"/>
              <w:spacing w:before="1"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3"/>
              <w:rPr>
                <w:rFonts w:ascii="PMingLiU" w:hAnsi="PMingLiU"/>
                <w:sz w:val="17"/>
              </w:rPr>
            </w:pPr>
          </w:p>
          <w:p>
            <w:pPr>
              <w:pStyle w:val="17"/>
              <w:spacing w:line="242" w:lineRule="auto"/>
              <w:ind w:left="55" w:right="366"/>
              <w:rPr>
                <w:sz w:val="18"/>
              </w:rPr>
            </w:pPr>
            <w:r>
              <w:rPr>
                <w:sz w:val="18"/>
              </w:rPr>
              <w:t>原件和复印件</w:t>
            </w:r>
          </w:p>
        </w:tc>
      </w:tr>
      <w:tr>
        <w:trPr>
          <w:trHeight w:val="94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rFonts w:ascii="PMingLiU" w:hAnsi="PMingLiU"/>
                <w:sz w:val="25"/>
                <w:szCs w:val="2"/>
              </w:rPr>
            </w:pPr>
          </w:p>
          <w:p>
            <w:pPr>
              <w:pStyle w:val="17"/>
              <w:ind w:left="56"/>
              <w:rPr>
                <w:sz w:val="18"/>
              </w:rPr>
            </w:pPr>
            <w:r>
              <w:rPr>
                <w:sz w:val="18"/>
              </w:rPr>
              <w:t>书面申请函</w:t>
            </w:r>
          </w:p>
        </w:tc>
        <w:tc>
          <w:tcPr>
            <w:tcW w:w="772" w:type="dxa"/>
            <w:tcBorders>
              <w:top w:val="single" w:sz="4" w:space="0" w:color="000000"/>
              <w:left w:val="single" w:sz="4" w:space="0" w:color="000000"/>
              <w:right w:val="single" w:sz="4" w:space="0" w:color="000000"/>
            </w:tcBorders>
          </w:tcPr>
          <w:p>
            <w:pPr>
              <w:pStyle w:val="17"/>
              <w:spacing w:before="6"/>
              <w:rPr>
                <w:rFonts w:ascii="PMingLiU" w:hAnsi="PMingLiU"/>
                <w:sz w:val="17"/>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3"/>
              <w:rPr>
                <w:rFonts w:ascii="PMingLiU" w:hAnsi="PMingLiU"/>
                <w:sz w:val="17"/>
              </w:rPr>
            </w:pPr>
          </w:p>
          <w:p>
            <w:pPr>
              <w:pStyle w:val="17"/>
              <w:spacing w:line="242" w:lineRule="auto"/>
              <w:ind w:left="55" w:right="366"/>
              <w:rPr>
                <w:sz w:val="18"/>
              </w:rPr>
            </w:pPr>
            <w:r>
              <w:rPr>
                <w:sz w:val="18"/>
              </w:rPr>
              <w:t>原件和复印件</w:t>
            </w:r>
          </w:p>
        </w:tc>
      </w:tr>
    </w:tbl>
    <w:p>
      <w:pPr>
        <w:spacing w:after="0" w:line="242" w:lineRule="auto"/>
        <w:rPr>
          <w:sz w:val="18"/>
        </w:rPr>
        <w:sectPr>
          <w:pgSz w:w="23820" w:h="16840" w:orient="landscape"/>
          <w:pgMar w:top="1400" w:right="1240" w:bottom="1060" w:left="1240" w:header="0" w:footer="875" w:gutter="0"/>
          <w:docGrid w:linePitch="312" w:charSpace="0"/>
        </w:sectPr>
      </w:pPr>
    </w:p>
    <w:p>
      <w:pPr>
        <w:pStyle w:val="15"/>
        <w:rPr>
          <w:rFonts w:ascii="PMingLiU" w:hAnsi="PMingLiU"/>
          <w:sz w:val="12"/>
        </w:rPr>
      </w:pPr>
    </w:p>
    <w:p>
      <w:pPr>
        <w:pStyle w:val="15"/>
        <w:ind w:right="38"/>
        <w:jc w:val="right"/>
        <w:rPr>
          <w:rFonts w:ascii="黑体" w:eastAsia="黑体" w:hint="eastAsia"/>
        </w:rPr>
      </w:pPr>
      <w:r>
        <w:rPr>
          <w:rFonts w:ascii="黑体" w:eastAsia="黑体" w:hint="eastAsia"/>
        </w:rPr>
        <w:t>事项名称</w:t>
      </w:r>
    </w:p>
    <w:p>
      <w:pPr>
        <w:pStyle w:val="15"/>
        <w:rPr>
          <w:rFonts w:ascii="黑体" w:hAnsi="黑体"/>
          <w:sz w:val="14"/>
        </w:rPr>
      </w:pPr>
    </w:p>
    <w:p>
      <w:pPr>
        <w:pStyle w:val="15"/>
        <w:spacing w:before="1" w:line="25" w:lineRule="exact"/>
        <w:ind w:left="209"/>
        <w:rPr>
          <w:rFonts w:ascii="黑体" w:eastAsia="黑体" w:hint="eastAsia"/>
        </w:rPr>
      </w:pPr>
      <w:r>
        <w:rPr>
          <w:rFonts w:ascii="黑体" w:eastAsia="黑体" w:hint="eastAsia"/>
        </w:rPr>
        <w:t>序号</w:t>
      </w:r>
    </w:p>
    <w:p>
      <w:pPr>
        <w:pStyle w:val="15"/>
        <w:spacing w:before="10"/>
        <w:rPr>
          <w:rFonts w:ascii="黑体" w:hAnsi="黑体"/>
          <w:sz w:val="26"/>
        </w:rPr>
      </w:pPr>
      <w:r>
        <w:br w:type="column"/>
      </w:r>
    </w:p>
    <w:p>
      <w:pPr>
        <w:pStyle w:val="15"/>
        <w:tabs>
          <w:tab w:val="left" w:pos="845"/>
          <w:tab w:val="left" w:pos="4251"/>
        </w:tabs>
        <w:spacing w:line="261" w:lineRule="exact"/>
        <w:ind w:left="209"/>
        <w:rPr>
          <w:rFonts w:ascii="黑体" w:eastAsia="黑体" w:hint="eastAsia"/>
        </w:rPr>
      </w:pPr>
      <w:r>
        <w:rPr>
          <w:rFonts w:ascii="黑体" w:eastAsia="黑体" w:hint="eastAsia"/>
        </w:rPr>
        <w:t>事项</w:t>
        <w:tab/>
        <w:t>行使</w:t>
        <w:tab/>
      </w:r>
      <w:r>
        <w:rPr>
          <w:rFonts w:ascii="黑体" w:eastAsia="黑体" w:hint="eastAsia"/>
          <w:position w:val="12"/>
        </w:rPr>
        <w:t>法定</w:t>
      </w:r>
    </w:p>
    <w:p>
      <w:pPr>
        <w:pStyle w:val="15"/>
        <w:spacing w:before="1"/>
        <w:rPr>
          <w:rFonts w:ascii="黑体" w:hAnsi="黑体"/>
          <w:sz w:val="13"/>
        </w:rPr>
      </w:pPr>
      <w:r>
        <w:br w:type="column"/>
      </w:r>
    </w:p>
    <w:p>
      <w:pPr>
        <w:pStyle w:val="15"/>
        <w:tabs>
          <w:tab w:val="left" w:pos="1879"/>
        </w:tabs>
        <w:spacing w:before="1" w:line="230" w:lineRule="atLeast"/>
        <w:ind w:left="1968" w:right="38" w:hanging="1760"/>
        <w:rPr>
          <w:rFonts w:ascii="黑体" w:eastAsia="黑体" w:hint="eastAsia"/>
        </w:rPr>
      </w:pPr>
      <w:r>
        <w:rPr>
          <w:rFonts w:ascii="黑体" w:eastAsia="黑体" w:hint="eastAsia"/>
        </w:rPr>
        <w:t>收费信息</w:t>
        <w:tab/>
      </w:r>
      <w:r>
        <w:rPr>
          <w:rFonts w:ascii="黑体" w:eastAsia="黑体" w:hint="eastAsia"/>
          <w:position w:val="-5"/>
        </w:rPr>
        <w:t>是</w:t>
      </w:r>
      <w:r>
        <w:rPr>
          <w:rFonts w:ascii="黑体" w:eastAsia="黑体" w:hint="eastAsia"/>
          <w:spacing w:val="-17"/>
          <w:position w:val="-5"/>
        </w:rPr>
        <w:t>否</w:t>
      </w:r>
      <w:r>
        <w:rPr>
          <w:rFonts w:ascii="黑体" w:eastAsia="黑体" w:hint="eastAsia"/>
        </w:rPr>
        <w:t>有</w:t>
      </w:r>
    </w:p>
    <w:p>
      <w:pPr>
        <w:pStyle w:val="15"/>
        <w:rPr>
          <w:rFonts w:ascii="黑体" w:hAnsi="黑体"/>
        </w:rPr>
      </w:pPr>
      <w:r>
        <w:br w:type="column"/>
      </w:r>
    </w:p>
    <w:p>
      <w:pPr>
        <w:pStyle w:val="15"/>
        <w:ind w:left="209"/>
        <w:rPr>
          <w:rFonts w:ascii="黑体" w:eastAsia="黑体" w:hint="eastAsia"/>
        </w:rPr>
      </w:pPr>
      <w:r>
        <w:rPr>
          <w:rFonts w:ascii="黑体" w:eastAsia="黑体" w:hint="eastAsia"/>
        </w:rPr>
        <w:t>是否</w:t>
      </w:r>
    </w:p>
    <w:p>
      <w:pPr>
        <w:pStyle w:val="15"/>
        <w:tabs>
          <w:tab w:val="left" w:pos="876"/>
        </w:tabs>
        <w:spacing w:before="2" w:line="141" w:lineRule="exact"/>
        <w:ind w:left="300"/>
        <w:rPr>
          <w:rFonts w:ascii="黑体" w:eastAsia="黑体" w:hint="eastAsia"/>
        </w:rPr>
      </w:pPr>
      <w:r>
        <w:rPr>
          <w:rFonts w:ascii="黑体" w:eastAsia="黑体" w:hint="eastAsia"/>
        </w:rPr>
        <w:t>有</w:t>
        <w:tab/>
        <w:t>审批结</w:t>
      </w:r>
      <w:r>
        <w:rPr>
          <w:rFonts w:ascii="黑体" w:eastAsia="黑体" w:hint="eastAsia"/>
          <w:spacing w:val="-20"/>
        </w:rPr>
        <w:t>果</w:t>
      </w:r>
    </w:p>
    <w:p>
      <w:pPr>
        <w:pStyle w:val="15"/>
        <w:rPr>
          <w:rFonts w:ascii="黑体" w:hAnsi="黑体"/>
        </w:rPr>
      </w:pPr>
      <w:r>
        <w:br w:type="column"/>
      </w:r>
    </w:p>
    <w:p>
      <w:pPr>
        <w:pStyle w:val="15"/>
        <w:spacing w:before="2"/>
        <w:rPr>
          <w:rFonts w:ascii="黑体" w:hAnsi="黑体"/>
        </w:rPr>
      </w:pPr>
    </w:p>
    <w:p>
      <w:pPr>
        <w:pStyle w:val="15"/>
        <w:spacing w:line="141" w:lineRule="exact"/>
        <w:ind w:left="91"/>
        <w:rPr>
          <w:rFonts w:ascii="黑体" w:eastAsia="黑体" w:hint="eastAsia"/>
        </w:rPr>
      </w:pPr>
      <w:r>
        <w:rPr>
          <w:rFonts w:ascii="黑体" w:eastAsia="黑体" w:hint="eastAsia"/>
        </w:rPr>
        <w:t>审批结果</w:t>
      </w:r>
    </w:p>
    <w:p>
      <w:pPr>
        <w:pStyle w:val="15"/>
        <w:spacing w:before="1"/>
        <w:rPr>
          <w:rFonts w:ascii="黑体" w:hAnsi="黑体"/>
          <w:sz w:val="13"/>
        </w:rPr>
      </w:pPr>
      <w:r>
        <w:br w:type="column"/>
      </w:r>
    </w:p>
    <w:p>
      <w:pPr>
        <w:pStyle w:val="15"/>
        <w:spacing w:before="1"/>
        <w:ind w:left="209"/>
        <w:rPr>
          <w:rFonts w:ascii="黑体" w:eastAsia="黑体" w:hint="eastAsia"/>
        </w:rPr>
      </w:pPr>
      <w:r>
        <w:rPr>
          <w:rFonts w:ascii="黑体" w:eastAsia="黑体" w:hint="eastAsia"/>
        </w:rPr>
        <w:t>申请材料</w:t>
      </w:r>
    </w:p>
    <w:p>
      <w:pPr>
        <w:spacing w:after="0"/>
        <w:rPr>
          <w:rFonts w:ascii="黑体" w:eastAsia="黑体" w:hint="eastAsia"/>
        </w:rPr>
        <w:sectPr>
          <w:pgSz w:w="23820" w:h="16840" w:orient="landscape"/>
          <w:pgMar w:top="1400" w:right="1240" w:bottom="1060" w:left="1240" w:header="0" w:footer="875" w:gutter="0"/>
          <w:cols w:num="6" w:space="1096" w:equalWidth="0">
            <w:col w:w="2662" w:space="1096"/>
            <w:col w:w="4652" w:space="4526"/>
            <w:col w:w="2281" w:space="167"/>
            <w:col w:w="1597" w:space="39"/>
            <w:col w:w="853" w:space="1114"/>
            <w:col w:w="2353"/>
          </w:cols>
          <w:docGrid w:linePitch="312" w:charSpace="0"/>
        </w:sectPr>
      </w:pPr>
    </w:p>
    <w:p>
      <w:pPr>
        <w:pStyle w:val="15"/>
        <w:spacing w:before="3"/>
        <w:rPr>
          <w:rFonts w:ascii="黑体" w:hAnsi="黑体"/>
          <w:sz w:val="13"/>
        </w:rPr>
      </w:pPr>
    </w:p>
    <w:p>
      <w:pPr>
        <w:pStyle w:val="15"/>
        <w:ind w:left="1013"/>
        <w:rPr>
          <w:rFonts w:ascii="黑体" w:eastAsia="黑体" w:hint="eastAsia"/>
        </w:rPr>
      </w:pPr>
      <w:r>
        <w:rPr>
          <w:rFonts w:ascii="黑体" w:eastAsia="黑体" w:hint="eastAsia"/>
        </w:rPr>
        <w:t>主项名称</w:t>
      </w:r>
    </w:p>
    <w:p>
      <w:pPr>
        <w:pStyle w:val="15"/>
        <w:tabs>
          <w:tab w:val="left" w:pos="1438"/>
        </w:tabs>
        <w:spacing w:before="52"/>
        <w:ind w:left="550"/>
        <w:rPr>
          <w:rFonts w:ascii="黑体" w:eastAsia="黑体" w:hint="eastAsia"/>
        </w:rPr>
      </w:pPr>
      <w:r>
        <w:br w:type="column"/>
      </w:r>
      <w:r>
        <w:rPr>
          <w:rFonts w:ascii="黑体" w:eastAsia="黑体" w:hint="eastAsia"/>
        </w:rPr>
        <w:t>子项</w:t>
        <w:tab/>
        <w:t>业务</w:t>
      </w:r>
    </w:p>
    <w:p>
      <w:pPr>
        <w:pStyle w:val="15"/>
        <w:tabs>
          <w:tab w:val="left" w:pos="1349"/>
        </w:tabs>
        <w:spacing w:before="2"/>
        <w:ind w:left="550"/>
        <w:rPr>
          <w:rFonts w:ascii="黑体" w:eastAsia="黑体" w:hint="eastAsia"/>
        </w:rPr>
      </w:pPr>
      <w:r>
        <w:rPr>
          <w:rFonts w:ascii="黑体" w:eastAsia="黑体" w:hint="eastAsia"/>
        </w:rPr>
        <w:t>名称</w:t>
        <w:tab/>
        <w:t>办理</w:t>
      </w:r>
      <w:r>
        <w:rPr>
          <w:rFonts w:ascii="黑体" w:eastAsia="黑体" w:hint="eastAsia"/>
          <w:spacing w:val="-20"/>
        </w:rPr>
        <w:t>项</w:t>
      </w:r>
    </w:p>
    <w:p>
      <w:pPr>
        <w:pStyle w:val="15"/>
        <w:tabs>
          <w:tab w:val="left" w:pos="900"/>
          <w:tab w:val="left" w:pos="2424"/>
        </w:tabs>
        <w:spacing w:line="91" w:lineRule="auto"/>
        <w:ind w:left="264"/>
        <w:rPr>
          <w:rFonts w:ascii="黑体" w:eastAsia="黑体" w:hint="eastAsia"/>
        </w:rPr>
      </w:pPr>
      <w:r>
        <w:br w:type="column"/>
      </w:r>
      <w:r>
        <w:rPr>
          <w:rFonts w:ascii="黑体" w:eastAsia="黑体" w:hint="eastAsia"/>
          <w:position w:val="-11"/>
        </w:rPr>
        <w:t>类型</w:t>
        <w:tab/>
        <w:t>层级</w:t>
        <w:tab/>
      </w:r>
      <w:r>
        <w:rPr>
          <w:rFonts w:ascii="黑体" w:eastAsia="黑体" w:hint="eastAsia"/>
        </w:rPr>
        <w:t>设定依据</w:t>
      </w:r>
    </w:p>
    <w:p>
      <w:pPr>
        <w:pStyle w:val="15"/>
        <w:tabs>
          <w:tab w:val="left" w:pos="1755"/>
          <w:tab w:val="left" w:pos="3667"/>
        </w:tabs>
        <w:spacing w:line="120" w:lineRule="exact"/>
        <w:ind w:left="1013"/>
        <w:rPr>
          <w:rFonts w:ascii="黑体" w:eastAsia="黑体" w:hint="eastAsia"/>
        </w:rPr>
      </w:pPr>
      <w:r>
        <w:br w:type="column"/>
      </w:r>
      <w:r>
        <w:rPr>
          <w:rFonts w:ascii="黑体" w:eastAsia="黑体" w:hint="eastAsia"/>
        </w:rPr>
        <w:t>办结</w:t>
        <w:tab/>
        <w:t>服务对象</w:t>
        <w:tab/>
        <w:t>受理条件</w:t>
      </w:r>
    </w:p>
    <w:p>
      <w:pPr>
        <w:pStyle w:val="15"/>
        <w:spacing w:before="4"/>
        <w:ind w:left="1013"/>
        <w:rPr>
          <w:rFonts w:ascii="黑体" w:eastAsia="黑体" w:hint="eastAsia"/>
        </w:rPr>
      </w:pPr>
      <w:r>
        <w:rPr>
          <w:rFonts w:ascii="黑体" w:eastAsia="黑体" w:hint="eastAsia"/>
        </w:rPr>
        <w:t>时限</w:t>
      </w:r>
    </w:p>
    <w:p>
      <w:pPr>
        <w:pStyle w:val="15"/>
        <w:tabs>
          <w:tab w:val="left" w:pos="787"/>
        </w:tabs>
        <w:spacing w:line="156" w:lineRule="auto"/>
        <w:jc w:val="right"/>
        <w:rPr>
          <w:rFonts w:ascii="黑体" w:eastAsia="黑体" w:hint="eastAsia"/>
        </w:rPr>
      </w:pPr>
      <w:r>
        <w:br w:type="column"/>
      </w:r>
      <w:r>
        <w:rPr>
          <w:rFonts w:ascii="黑体" w:eastAsia="黑体" w:hint="eastAsia"/>
          <w:position w:val="-11"/>
        </w:rPr>
        <w:t>是否</w:t>
        <w:tab/>
      </w:r>
      <w:r>
        <w:rPr>
          <w:rFonts w:ascii="黑体" w:eastAsia="黑体" w:hint="eastAsia"/>
        </w:rPr>
        <w:t>收费</w:t>
      </w:r>
    </w:p>
    <w:p>
      <w:pPr>
        <w:pStyle w:val="15"/>
        <w:tabs>
          <w:tab w:val="left" w:pos="787"/>
        </w:tabs>
        <w:spacing w:line="156" w:lineRule="auto"/>
        <w:jc w:val="right"/>
        <w:rPr>
          <w:rFonts w:ascii="黑体" w:eastAsia="黑体" w:hint="eastAsia"/>
        </w:rPr>
      </w:pPr>
      <w:r>
        <w:rPr>
          <w:rFonts w:ascii="黑体" w:eastAsia="黑体" w:hint="eastAsia"/>
          <w:position w:val="-11"/>
        </w:rPr>
        <w:t>收费</w:t>
        <w:tab/>
      </w:r>
      <w:r>
        <w:rPr>
          <w:rFonts w:ascii="黑体" w:eastAsia="黑体" w:hint="eastAsia"/>
        </w:rPr>
        <w:t>项目</w:t>
      </w:r>
    </w:p>
    <w:p>
      <w:pPr>
        <w:pStyle w:val="15"/>
        <w:spacing w:line="173" w:lineRule="exact"/>
        <w:jc w:val="right"/>
        <w:rPr>
          <w:rFonts w:ascii="黑体" w:eastAsia="黑体" w:hint="eastAsia"/>
        </w:rPr>
      </w:pPr>
      <w:r>
        <w:rPr>
          <w:rFonts w:ascii="黑体" w:eastAsia="黑体" w:hint="eastAsia"/>
        </w:rPr>
        <w:t>名称</w:t>
      </w:r>
    </w:p>
    <w:p>
      <w:pPr>
        <w:pStyle w:val="15"/>
        <w:tabs>
          <w:tab w:val="left" w:pos="1080"/>
          <w:tab w:val="left" w:pos="1858"/>
          <w:tab w:val="left" w:pos="2705"/>
          <w:tab w:val="left" w:pos="3557"/>
        </w:tabs>
        <w:spacing w:before="28" w:line="199" w:lineRule="auto"/>
        <w:ind w:left="379"/>
        <w:rPr>
          <w:rFonts w:ascii="黑体" w:eastAsia="黑体" w:hint="eastAsia"/>
        </w:rPr>
      </w:pPr>
      <w:r>
        <w:br w:type="column"/>
      </w:r>
      <w:r>
        <w:rPr>
          <w:rFonts w:ascii="黑体" w:eastAsia="黑体" w:hint="eastAsia"/>
          <w:position w:val="-4"/>
        </w:rPr>
        <w:t>收费</w:t>
        <w:tab/>
      </w:r>
      <w:r>
        <w:rPr>
          <w:rFonts w:ascii="黑体" w:eastAsia="黑体" w:hint="eastAsia"/>
        </w:rPr>
        <w:t>前置</w:t>
        <w:tab/>
        <w:t>联办</w:t>
        <w:tab/>
        <w:t>名称</w:t>
        <w:tab/>
        <w:t>类</w:t>
      </w:r>
      <w:r>
        <w:rPr>
          <w:rFonts w:ascii="黑体" w:eastAsia="黑体" w:hint="eastAsia"/>
          <w:spacing w:val="-20"/>
        </w:rPr>
        <w:t>型</w:t>
      </w:r>
      <w:r>
        <w:rPr>
          <w:rFonts w:ascii="黑体" w:eastAsia="黑体" w:hint="eastAsia"/>
          <w:position w:val="-4"/>
        </w:rPr>
        <w:t>类型</w:t>
        <w:tab/>
      </w:r>
      <w:r>
        <w:rPr>
          <w:rFonts w:ascii="黑体" w:eastAsia="黑体" w:hint="eastAsia"/>
        </w:rPr>
        <w:t>审批</w:t>
        <w:tab/>
        <w:t>机构</w:t>
      </w:r>
    </w:p>
    <w:p>
      <w:pPr>
        <w:pStyle w:val="15"/>
        <w:spacing w:before="3"/>
        <w:rPr>
          <w:rFonts w:ascii="黑体" w:hAnsi="黑体"/>
          <w:sz w:val="13"/>
        </w:rPr>
      </w:pPr>
      <w:r>
        <w:br w:type="column"/>
      </w:r>
    </w:p>
    <w:p>
      <w:pPr>
        <w:pStyle w:val="15"/>
        <w:ind w:left="629"/>
        <w:rPr>
          <w:rFonts w:ascii="黑体" w:eastAsia="黑体" w:hint="eastAsia"/>
        </w:rPr>
      </w:pPr>
      <w:r>
        <w:rPr>
          <w:rFonts w:ascii="黑体" w:eastAsia="黑体" w:hint="eastAsia"/>
        </w:rPr>
        <w:t>材料名称</w:t>
      </w:r>
    </w:p>
    <w:p>
      <w:pPr>
        <w:pStyle w:val="15"/>
        <w:tabs>
          <w:tab w:val="left" w:pos="1462"/>
        </w:tabs>
        <w:spacing w:before="52"/>
        <w:ind w:left="591"/>
        <w:rPr>
          <w:rFonts w:ascii="黑体" w:eastAsia="黑体" w:hint="eastAsia"/>
        </w:rPr>
      </w:pPr>
      <w:r>
        <w:br w:type="column"/>
      </w:r>
      <w:r>
        <w:rPr>
          <w:rFonts w:ascii="黑体" w:eastAsia="黑体" w:hint="eastAsia"/>
        </w:rPr>
        <w:t>材料</w:t>
        <w:tab/>
        <w:t>材料</w:t>
      </w:r>
    </w:p>
    <w:p>
      <w:pPr>
        <w:pStyle w:val="15"/>
        <w:tabs>
          <w:tab w:val="left" w:pos="1462"/>
        </w:tabs>
        <w:spacing w:before="2"/>
        <w:ind w:left="591"/>
        <w:rPr>
          <w:rFonts w:ascii="黑体" w:eastAsia="黑体" w:hint="eastAsia"/>
        </w:rPr>
      </w:pPr>
      <w:r>
        <w:rPr>
          <w:rFonts w:ascii="黑体" w:eastAsia="黑体" w:hint="eastAsia"/>
        </w:rPr>
        <w:t>形式</w:t>
        <w:tab/>
        <w:t>类型</w:t>
      </w:r>
    </w:p>
    <w:p>
      <w:pPr>
        <w:spacing w:after="0"/>
        <w:rPr>
          <w:rFonts w:ascii="黑体" w:eastAsia="黑体" w:hint="eastAsia"/>
        </w:rPr>
        <w:sectPr>
          <w:type w:val="continuous"/>
          <w:pgSz w:w="23820" w:h="16840" w:orient="landscape"/>
          <w:pgMar w:top="1400" w:right="1240" w:bottom="1060" w:left="1240" w:header="720" w:footer="720" w:gutter="0"/>
          <w:cols w:num="8" w:space="40" w:equalWidth="0">
            <w:col w:w="1734" w:space="40"/>
            <w:col w:w="1890" w:space="39"/>
            <w:col w:w="3185" w:space="108"/>
            <w:col w:w="4429" w:space="110"/>
            <w:col w:w="2161" w:space="39"/>
            <w:col w:w="3918" w:space="40"/>
            <w:col w:w="1350" w:space="39"/>
            <w:col w:w="2258"/>
          </w:cols>
          <w:docGrid w:linePitch="312" w:charSpace="0"/>
        </w:sect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spacing w:before="8"/>
        <w:rPr>
          <w:rFonts w:ascii="黑体" w:hAnsi="黑体"/>
          <w:sz w:val="15"/>
        </w:rPr>
      </w:pPr>
    </w:p>
    <w:p>
      <w:pPr>
        <w:pStyle w:val="15"/>
        <w:ind w:left="252"/>
      </w:pPr>
      <w:r>
        <w:rPr>
          <w:rFonts w:ascii="PMingLiU" w:eastAsia="PMingLiU" w:hint="eastAsia"/>
          <w:w w:val="104"/>
        </w:rPr>
        <w:t xml:space="preserve">879 </w:t>
      </w:r>
      <w:r>
        <w:rPr>
          <w:w w:val="104"/>
        </w:rPr>
        <w:t>伤残等级评定</w:t>
      </w:r>
    </w:p>
    <w:p>
      <w:pPr>
        <w:pStyle w:val="15"/>
      </w:pPr>
      <w:r>
        <w:br w:type="column"/>
      </w:r>
    </w:p>
    <w:p>
      <w:pPr>
        <w:pStyle w:val="15"/>
      </w:pPr>
    </w:p>
    <w:p>
      <w:pPr>
        <w:pStyle w:val="15"/>
      </w:pPr>
    </w:p>
    <w:p>
      <w:pPr>
        <w:pStyle w:val="15"/>
      </w:pPr>
    </w:p>
    <w:p>
      <w:pPr>
        <w:pStyle w:val="15"/>
      </w:pPr>
    </w:p>
    <w:p>
      <w:pPr>
        <w:pStyle w:val="15"/>
      </w:pPr>
    </w:p>
    <w:p>
      <w:pPr>
        <w:pStyle w:val="15"/>
      </w:pPr>
    </w:p>
    <w:p>
      <w:pPr>
        <w:pStyle w:val="15"/>
        <w:spacing w:before="144" w:line="242" w:lineRule="auto"/>
        <w:ind w:left="252" w:right="38"/>
        <w:jc w:val="both"/>
      </w:pPr>
      <w:r>
        <w:t>伤 残 等级 评 定补办</w:t>
      </w:r>
    </w:p>
    <w:p>
      <w:pPr>
        <w:pStyle w:val="15"/>
        <w:rPr>
          <w:sz w:val="32"/>
        </w:rPr>
      </w:pPr>
      <w:r>
        <w:br w:type="column"/>
      </w:r>
    </w:p>
    <w:p>
      <w:pPr>
        <w:pStyle w:val="15"/>
        <w:rPr>
          <w:sz w:val="32"/>
        </w:rPr>
      </w:pPr>
    </w:p>
    <w:p>
      <w:pPr>
        <w:pStyle w:val="15"/>
        <w:rPr>
          <w:sz w:val="32"/>
        </w:rPr>
      </w:pPr>
    </w:p>
    <w:p>
      <w:pPr>
        <w:pStyle w:val="15"/>
        <w:spacing w:before="11"/>
        <w:rPr>
          <w:sz w:val="40"/>
        </w:rPr>
      </w:pPr>
    </w:p>
    <w:p>
      <w:pPr>
        <w:pStyle w:val="15"/>
        <w:tabs>
          <w:tab w:val="left" w:pos="819"/>
        </w:tabs>
        <w:spacing w:before="1" w:line="190" w:lineRule="auto"/>
        <w:ind w:left="252"/>
        <w:rPr>
          <w:rFonts w:ascii="PMingLiU" w:eastAsia="PMingLiU" w:hint="eastAsia"/>
        </w:rPr>
      </w:pPr>
      <w:r>
        <w:rPr>
          <w:position w:val="-3"/>
        </w:rPr>
        <w:t>行</w:t>
      </w:r>
      <w:r>
        <w:rPr>
          <w:spacing w:val="1"/>
          <w:position w:val="-3"/>
        </w:rPr>
        <w:t xml:space="preserve"> </w:t>
      </w:r>
      <w:r>
        <w:rPr>
          <w:position w:val="-3"/>
        </w:rPr>
        <w:t>政</w:t>
      </w:r>
      <w:r>
        <w:rPr>
          <w:spacing w:val="25"/>
          <w:position w:val="-3"/>
        </w:rPr>
        <w:t xml:space="preserve"> </w:t>
      </w:r>
      <w:r>
        <w:rPr>
          <w:spacing w:val="-36"/>
          <w:position w:val="12"/>
        </w:rPr>
        <w:t>镇</w:t>
      </w:r>
      <w:r>
        <w:rPr>
          <w:rFonts w:ascii="PMingLiU" w:eastAsia="PMingLiU" w:hint="eastAsia"/>
          <w:position w:val="12"/>
        </w:rPr>
        <w:t>（</w:t>
      </w:r>
      <w:r>
        <w:rPr>
          <w:position w:val="12"/>
        </w:rPr>
        <w:t>乡</w:t>
      </w:r>
      <w:r>
        <w:rPr>
          <w:rFonts w:ascii="PMingLiU" w:eastAsia="PMingLiU" w:hint="eastAsia"/>
          <w:spacing w:val="24"/>
          <w:position w:val="12"/>
        </w:rPr>
        <w:t>、</w:t>
      </w:r>
      <w:r>
        <w:rPr>
          <w:rFonts w:ascii="PMingLiU" w:eastAsia="PMingLiU" w:hint="eastAsia"/>
          <w:spacing w:val="4"/>
        </w:rPr>
        <w:t>《</w:t>
      </w:r>
      <w:r>
        <w:rPr>
          <w:spacing w:val="4"/>
        </w:rPr>
        <w:t>军人抚恤优待条例</w:t>
      </w:r>
      <w:r>
        <w:rPr>
          <w:rFonts w:ascii="PMingLiU" w:eastAsia="PMingLiU" w:hint="eastAsia"/>
          <w:spacing w:val="4"/>
        </w:rPr>
        <w:t>》（</w:t>
      </w:r>
      <w:r>
        <w:rPr>
          <w:spacing w:val="4"/>
        </w:rPr>
        <w:t>国务</w:t>
      </w:r>
      <w:r>
        <w:t>院</w:t>
      </w:r>
      <w:r>
        <w:rPr>
          <w:position w:val="4"/>
        </w:rPr>
        <w:t>确认</w:t>
        <w:tab/>
      </w:r>
      <w:r>
        <w:rPr>
          <w:spacing w:val="26"/>
          <w:position w:val="12"/>
        </w:rPr>
        <w:t>街</w:t>
      </w:r>
      <w:r>
        <w:rPr>
          <w:spacing w:val="28"/>
          <w:position w:val="12"/>
        </w:rPr>
        <w:t>道</w:t>
      </w:r>
      <w:r>
        <w:rPr>
          <w:rFonts w:ascii="PMingLiU" w:eastAsia="PMingLiU" w:hint="eastAsia"/>
          <w:position w:val="12"/>
        </w:rPr>
        <w:t>）</w:t>
      </w:r>
      <w:r>
        <w:rPr>
          <w:rFonts w:ascii="PMingLiU" w:eastAsia="PMingLiU" w:hint="eastAsia"/>
          <w:spacing w:val="21"/>
          <w:position w:val="12"/>
        </w:rPr>
        <w:t xml:space="preserve"> </w:t>
      </w:r>
      <w:r>
        <w:t>令第</w:t>
      </w:r>
      <w:r>
        <w:rPr>
          <w:spacing w:val="-44"/>
        </w:rPr>
        <w:t xml:space="preserve"> </w:t>
      </w:r>
      <w:r>
        <w:rPr>
          <w:rFonts w:ascii="PMingLiU" w:eastAsia="PMingLiU" w:hint="eastAsia"/>
        </w:rPr>
        <w:t>709</w:t>
      </w:r>
      <w:r>
        <w:rPr>
          <w:rFonts w:ascii="PMingLiU" w:eastAsia="PMingLiU" w:hint="eastAsia"/>
          <w:spacing w:val="-2"/>
        </w:rPr>
        <w:t xml:space="preserve"> </w:t>
      </w:r>
      <w:r>
        <w:t>号</w:t>
      </w:r>
      <w:r>
        <w:rPr>
          <w:rFonts w:ascii="PMingLiU" w:eastAsia="PMingLiU" w:hint="eastAsia"/>
        </w:rPr>
        <w:t>）</w:t>
      </w:r>
      <w:r>
        <w:t>第二十五条</w:t>
      </w:r>
      <w:r>
        <w:rPr>
          <w:rFonts w:ascii="PMingLiU" w:eastAsia="PMingLiU" w:hint="eastAsia"/>
        </w:rPr>
        <w:t>。</w:t>
      </w:r>
    </w:p>
    <w:p>
      <w:pPr>
        <w:pStyle w:val="15"/>
        <w:spacing w:line="121" w:lineRule="exact"/>
        <w:ind w:left="819"/>
      </w:pPr>
      <w:r>
        <w:t>级</w:t>
      </w:r>
    </w:p>
    <w:p>
      <w:pPr>
        <w:pStyle w:val="15"/>
        <w:rPr>
          <w:sz w:val="20"/>
        </w:rPr>
      </w:pPr>
      <w:r>
        <w:br w:type="column"/>
      </w: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spacing w:before="8"/>
        <w:rPr>
          <w:sz w:val="15"/>
        </w:rPr>
      </w:pPr>
    </w:p>
    <w:p>
      <w:pPr>
        <w:pStyle w:val="15"/>
        <w:tabs>
          <w:tab w:val="left" w:pos="783"/>
        </w:tabs>
        <w:ind w:left="72"/>
      </w:pPr>
      <w:r>
        <w:rPr>
          <w:rFonts w:ascii="PMingLiU" w:eastAsia="PMingLiU" w:hint="eastAsia"/>
        </w:rPr>
        <w:t>20</w:t>
        <w:tab/>
      </w:r>
      <w:r>
        <w:t>自然人</w:t>
      </w:r>
    </w:p>
    <w:p>
      <w:pPr>
        <w:pStyle w:val="15"/>
        <w:spacing w:before="132" w:line="281" w:lineRule="auto"/>
        <w:ind w:left="252"/>
        <w:jc w:val="both"/>
      </w:pPr>
      <w:r>
        <w:br w:type="column"/>
        <w:t>在服役期间因战因公致残退出现</w:t>
      </w:r>
      <w:r>
        <w:rPr>
          <w:spacing w:val="2"/>
        </w:rPr>
        <w:t>役的军人</w:t>
      </w:r>
      <w:r>
        <w:rPr>
          <w:rFonts w:ascii="PMingLiU" w:eastAsia="PMingLiU" w:hint="eastAsia"/>
        </w:rPr>
        <w:t>，</w:t>
      </w:r>
      <w:r>
        <w:rPr>
          <w:spacing w:val="1"/>
        </w:rPr>
        <w:t>在服役期间因病评定</w:t>
      </w:r>
      <w:r>
        <w:rPr>
          <w:spacing w:val="16"/>
        </w:rPr>
        <w:t>了残疾等级退出现役的残疾军</w:t>
      </w:r>
      <w:r>
        <w:t>人</w:t>
      </w:r>
      <w:r>
        <w:rPr>
          <w:rFonts w:ascii="PMingLiU" w:eastAsia="PMingLiU" w:hint="eastAsia"/>
          <w:spacing w:val="4"/>
        </w:rPr>
        <w:t>；</w:t>
      </w:r>
      <w:r>
        <w:t>因战因公负伤时为行政编制</w:t>
      </w:r>
      <w:r>
        <w:rPr>
          <w:spacing w:val="1"/>
        </w:rPr>
        <w:t>的人民警察</w:t>
      </w:r>
      <w:r>
        <w:rPr>
          <w:rFonts w:ascii="PMingLiU" w:eastAsia="PMingLiU" w:hint="eastAsia"/>
          <w:spacing w:val="7"/>
        </w:rPr>
        <w:t>；</w:t>
      </w:r>
      <w:r>
        <w:rPr>
          <w:spacing w:val="2"/>
        </w:rPr>
        <w:t>因参战</w:t>
      </w:r>
      <w:r>
        <w:rPr>
          <w:rFonts w:ascii="PMingLiU" w:eastAsia="PMingLiU" w:hint="eastAsia"/>
          <w:spacing w:val="4"/>
        </w:rPr>
        <w:t>、</w:t>
      </w:r>
      <w:r>
        <w:rPr>
          <w:spacing w:val="1"/>
        </w:rPr>
        <w:t>参加军事</w:t>
      </w:r>
    </w:p>
    <w:p>
      <w:pPr>
        <w:pStyle w:val="15"/>
        <w:spacing w:before="12" w:line="295" w:lineRule="auto"/>
        <w:ind w:left="252"/>
        <w:jc w:val="both"/>
      </w:pPr>
      <w:r>
        <w:rPr>
          <w:spacing w:val="2"/>
        </w:rPr>
        <w:t>演习</w:t>
      </w:r>
      <w:r>
        <w:rPr>
          <w:rFonts w:ascii="PMingLiU" w:eastAsia="PMingLiU" w:hint="eastAsia"/>
          <w:spacing w:val="4"/>
        </w:rPr>
        <w:t>、</w:t>
      </w:r>
      <w:r>
        <w:t>军事训练和执行军事勤务</w:t>
      </w:r>
      <w:r>
        <w:rPr>
          <w:spacing w:val="1"/>
        </w:rPr>
        <w:t>致残的预备役人员</w:t>
      </w:r>
      <w:r>
        <w:rPr>
          <w:rFonts w:ascii="PMingLiU" w:eastAsia="PMingLiU" w:hint="eastAsia"/>
          <w:spacing w:val="4"/>
        </w:rPr>
        <w:t>、</w:t>
      </w:r>
      <w:r>
        <w:rPr>
          <w:spacing w:val="4"/>
        </w:rPr>
        <w:t>民兵</w:t>
      </w:r>
      <w:r>
        <w:rPr>
          <w:rFonts w:ascii="PMingLiU" w:eastAsia="PMingLiU" w:hint="eastAsia"/>
        </w:rPr>
        <w:t>、</w:t>
      </w:r>
      <w:r>
        <w:rPr>
          <w:spacing w:val="2"/>
        </w:rPr>
        <w:t>民工</w:t>
      </w:r>
    </w:p>
    <w:p>
      <w:pPr>
        <w:pStyle w:val="15"/>
        <w:spacing w:before="2" w:line="257" w:lineRule="auto"/>
        <w:ind w:left="252"/>
        <w:jc w:val="both"/>
      </w:pPr>
      <w:r>
        <w:rPr>
          <w:spacing w:val="2"/>
        </w:rPr>
        <w:t>以及其他人员</w:t>
      </w:r>
      <w:r>
        <w:rPr>
          <w:rFonts w:ascii="PMingLiU" w:eastAsia="PMingLiU" w:hint="eastAsia"/>
        </w:rPr>
        <w:t>；</w:t>
      </w:r>
      <w:r>
        <w:rPr>
          <w:spacing w:val="1"/>
        </w:rPr>
        <w:t>为维护社会治安</w:t>
      </w:r>
      <w:r>
        <w:t>同违法犯罪分子进行斗争致残的</w:t>
      </w:r>
    </w:p>
    <w:p>
      <w:pPr>
        <w:pStyle w:val="15"/>
      </w:pPr>
      <w:r>
        <w:br w:type="column"/>
      </w:r>
    </w:p>
    <w:p>
      <w:pPr>
        <w:pStyle w:val="15"/>
      </w:pPr>
    </w:p>
    <w:p>
      <w:pPr>
        <w:pStyle w:val="15"/>
      </w:pPr>
    </w:p>
    <w:p>
      <w:pPr>
        <w:pStyle w:val="15"/>
      </w:pPr>
    </w:p>
    <w:p>
      <w:pPr>
        <w:pStyle w:val="15"/>
      </w:pPr>
    </w:p>
    <w:p>
      <w:pPr>
        <w:pStyle w:val="15"/>
      </w:pPr>
    </w:p>
    <w:p>
      <w:pPr>
        <w:pStyle w:val="15"/>
      </w:pPr>
    </w:p>
    <w:p>
      <w:pPr>
        <w:pStyle w:val="15"/>
      </w:pPr>
    </w:p>
    <w:p>
      <w:pPr>
        <w:pStyle w:val="15"/>
        <w:tabs>
          <w:tab w:val="left" w:pos="785"/>
          <w:tab w:val="left" w:pos="1649"/>
          <w:tab w:val="left" w:pos="2343"/>
          <w:tab w:val="left" w:pos="3051"/>
        </w:tabs>
        <w:spacing w:before="147"/>
        <w:ind w:left="72"/>
      </w:pPr>
      <w:r>
        <w:t>否</w:t>
        <w:tab/>
        <w:t>无</w:t>
        <w:tab/>
        <w:t>无</w:t>
        <w:tab/>
        <w:t>否</w:t>
        <w:tab/>
        <w:t>否</w:t>
      </w:r>
    </w:p>
    <w:p>
      <w:pPr>
        <w:pStyle w:val="15"/>
      </w:pPr>
      <w:r>
        <w:br w:type="column"/>
      </w:r>
    </w:p>
    <w:p>
      <w:pPr>
        <w:pStyle w:val="15"/>
      </w:pPr>
    </w:p>
    <w:p>
      <w:pPr>
        <w:pStyle w:val="15"/>
      </w:pPr>
    </w:p>
    <w:p>
      <w:pPr>
        <w:pStyle w:val="15"/>
      </w:pPr>
    </w:p>
    <w:p>
      <w:pPr>
        <w:pStyle w:val="15"/>
      </w:pPr>
    </w:p>
    <w:p>
      <w:pPr>
        <w:pStyle w:val="15"/>
      </w:pPr>
    </w:p>
    <w:p>
      <w:pPr>
        <w:pStyle w:val="15"/>
      </w:pPr>
    </w:p>
    <w:p>
      <w:pPr>
        <w:pStyle w:val="15"/>
        <w:spacing w:before="144"/>
        <w:ind w:left="252"/>
      </w:pPr>
      <w:r>
        <w:rPr>
          <w:spacing w:val="3"/>
        </w:rPr>
        <w:t>中华人民</w:t>
      </w:r>
    </w:p>
    <w:p>
      <w:pPr>
        <w:pStyle w:val="15"/>
        <w:spacing w:before="3" w:line="242" w:lineRule="auto"/>
        <w:ind w:left="252" w:right="38"/>
      </w:pPr>
      <w:r>
        <w:rPr>
          <w:spacing w:val="2"/>
        </w:rPr>
        <w:t>共和国残 证照</w:t>
      </w:r>
      <w:r>
        <w:t>疾军人证</w:t>
      </w:r>
    </w:p>
    <w:p>
      <w:pPr>
        <w:pStyle w:val="15"/>
        <w:spacing w:before="7"/>
        <w:rPr>
          <w:sz w:val="14"/>
        </w:rPr>
      </w:pPr>
      <w:r>
        <w:br w:type="column"/>
      </w:r>
    </w:p>
    <w:p>
      <w:pPr>
        <w:pStyle w:val="15"/>
        <w:spacing w:line="262" w:lineRule="auto"/>
        <w:ind w:left="252"/>
        <w:jc w:val="both"/>
      </w:pPr>
      <w:r>
        <w:rPr>
          <w:spacing w:val="-3"/>
        </w:rPr>
        <w:t>因战因公致残档案记载或者原始医疗</w:t>
      </w:r>
      <w:r>
        <w:t>证明</w:t>
      </w:r>
      <w:r>
        <w:rPr>
          <w:rFonts w:ascii="PMingLiU" w:eastAsia="PMingLiU" w:hint="eastAsia"/>
        </w:rPr>
        <w:t>、</w:t>
      </w:r>
      <w:r>
        <w:rPr>
          <w:spacing w:val="-4"/>
        </w:rPr>
        <w:t>残疾情况与</w:t>
      </w:r>
      <w:r>
        <w:rPr>
          <w:spacing w:val="-3"/>
        </w:rPr>
        <w:t>原残疾等级明显不</w:t>
      </w:r>
    </w:p>
    <w:p>
      <w:pPr>
        <w:pStyle w:val="15"/>
        <w:spacing w:line="213" w:lineRule="exact"/>
        <w:ind w:left="252"/>
      </w:pPr>
      <w:r>
        <w:t>符的医疗诊断证明</w:t>
      </w:r>
    </w:p>
    <w:p>
      <w:pPr>
        <w:pStyle w:val="15"/>
      </w:pPr>
    </w:p>
    <w:p>
      <w:pPr>
        <w:pStyle w:val="15"/>
        <w:spacing w:before="5"/>
        <w:rPr>
          <w:sz w:val="17"/>
        </w:rPr>
      </w:pPr>
    </w:p>
    <w:p>
      <w:pPr>
        <w:pStyle w:val="15"/>
        <w:spacing w:line="242" w:lineRule="auto"/>
        <w:ind w:left="252"/>
        <w:jc w:val="both"/>
      </w:pPr>
      <w:r>
        <w:t>本人近期二寸免冠彩色照片</w:t>
      </w:r>
    </w:p>
    <w:p>
      <w:pPr>
        <w:pStyle w:val="15"/>
      </w:pPr>
      <w:r>
        <w:br w:type="column"/>
      </w:r>
    </w:p>
    <w:p>
      <w:pPr>
        <w:pStyle w:val="15"/>
      </w:pPr>
    </w:p>
    <w:p>
      <w:pPr>
        <w:pStyle w:val="15"/>
        <w:spacing w:before="11"/>
        <w:rPr>
          <w:sz w:val="17"/>
        </w:rPr>
      </w:pPr>
    </w:p>
    <w:p>
      <w:pPr>
        <w:pStyle w:val="15"/>
        <w:tabs>
          <w:tab w:val="left" w:pos="845"/>
        </w:tabs>
        <w:spacing w:before="1"/>
        <w:ind w:left="75"/>
      </w:pPr>
      <w:r>
        <w:t>纸质</w:t>
        <w:tab/>
        <w:t>原件</w:t>
      </w:r>
    </w:p>
    <w:p>
      <w:pPr>
        <w:pStyle w:val="15"/>
      </w:pPr>
    </w:p>
    <w:p>
      <w:pPr>
        <w:pStyle w:val="15"/>
      </w:pPr>
    </w:p>
    <w:p>
      <w:pPr>
        <w:pStyle w:val="15"/>
      </w:pPr>
    </w:p>
    <w:p>
      <w:pPr>
        <w:pStyle w:val="15"/>
      </w:pPr>
    </w:p>
    <w:p>
      <w:pPr>
        <w:pStyle w:val="15"/>
        <w:tabs>
          <w:tab w:val="left" w:pos="845"/>
        </w:tabs>
        <w:spacing w:before="152"/>
        <w:ind w:left="75"/>
      </w:pPr>
      <w:r>
        <w:t>纸质</w:t>
        <w:tab/>
        <w:t>原件</w:t>
      </w:r>
    </w:p>
    <w:p>
      <w:pPr>
        <w:spacing w:after="0"/>
        <w:sectPr>
          <w:type w:val="continuous"/>
          <w:pgSz w:w="23820" w:h="16840" w:orient="landscape"/>
          <w:pgMar w:top="1400" w:right="1240" w:bottom="1060" w:left="1240" w:header="720" w:footer="720" w:gutter="0"/>
          <w:cols w:num="9" w:space="57" w:equalWidth="0">
            <w:col w:w="1837" w:space="57"/>
            <w:col w:w="1011" w:space="765"/>
            <w:col w:w="4110" w:space="39"/>
            <w:col w:w="1364" w:space="302"/>
            <w:col w:w="2831" w:space="39"/>
            <w:col w:w="3272" w:space="376"/>
            <w:col w:w="1500" w:space="199"/>
            <w:col w:w="1708" w:space="40"/>
            <w:col w:w="1890"/>
          </w:cols>
          <w:docGrid w:linePitch="312" w:charSpace="0"/>
        </w:sectPr>
      </w:pPr>
    </w:p>
    <w:p>
      <w:pPr>
        <w:pStyle w:val="15"/>
        <w:spacing w:before="26" w:line="276" w:lineRule="auto"/>
        <w:ind w:left="9737"/>
      </w:pPr>
      <w:r>
        <w:rPr>
          <w:spacing w:val="2"/>
        </w:rPr>
        <w:t>人员</w:t>
      </w:r>
      <w:r>
        <w:rPr>
          <w:rFonts w:ascii="PMingLiU" w:eastAsia="PMingLiU" w:hint="eastAsia"/>
          <w:spacing w:val="4"/>
        </w:rPr>
        <w:t>；</w:t>
      </w:r>
      <w:r>
        <w:rPr>
          <w:spacing w:val="1"/>
        </w:rPr>
        <w:t>为抢救和保护国家财产</w:t>
      </w:r>
      <w:r>
        <w:rPr>
          <w:rFonts w:ascii="PMingLiU" w:eastAsia="PMingLiU" w:hint="eastAsia"/>
        </w:rPr>
        <w:t>、</w:t>
      </w:r>
      <w:r>
        <w:t>人民生命财产致残的人员</w:t>
      </w:r>
      <w:r>
        <w:rPr>
          <w:rFonts w:ascii="PMingLiU" w:eastAsia="PMingLiU" w:hint="eastAsia"/>
          <w:spacing w:val="-34"/>
        </w:rPr>
        <w:t>；</w:t>
      </w:r>
      <w:r>
        <w:t>法律</w:t>
      </w:r>
      <w:r>
        <w:rPr>
          <w:rFonts w:ascii="PMingLiU" w:eastAsia="PMingLiU" w:hint="eastAsia"/>
          <w:spacing w:val="-19"/>
        </w:rPr>
        <w:t>、</w:t>
      </w:r>
      <w:r>
        <w:t>行政法规规定应当由退役军人事</w:t>
      </w:r>
    </w:p>
    <w:p>
      <w:pPr>
        <w:pStyle w:val="15"/>
        <w:spacing w:line="198" w:lineRule="exact"/>
        <w:ind w:right="86"/>
        <w:jc w:val="right"/>
      </w:pPr>
      <w:r>
        <w:rPr>
          <w:spacing w:val="17"/>
        </w:rPr>
        <w:t>务部门负责伤残抚恤的其他人</w:t>
      </w:r>
    </w:p>
    <w:p>
      <w:pPr>
        <w:pStyle w:val="15"/>
        <w:spacing w:before="46"/>
        <w:ind w:right="2304"/>
        <w:jc w:val="right"/>
        <w:rPr>
          <w:rFonts w:ascii="PMingLiU" w:eastAsia="PMingLiU" w:hint="eastAsia"/>
        </w:rPr>
      </w:pPr>
      <w:r>
        <w:t>员</w:t>
      </w:r>
      <w:r>
        <w:rPr>
          <w:rFonts w:ascii="PMingLiU" w:eastAsia="PMingLiU" w:hint="eastAsia"/>
        </w:rPr>
        <w:t>。</w:t>
      </w:r>
    </w:p>
    <w:p>
      <w:pPr>
        <w:pStyle w:val="15"/>
        <w:tabs>
          <w:tab w:val="left" w:pos="7080"/>
          <w:tab w:val="left" w:pos="7851"/>
        </w:tabs>
        <w:spacing w:before="50"/>
        <w:ind w:left="5511"/>
      </w:pPr>
      <w:r>
        <w:br w:type="column"/>
        <w:t>退役军人证</w:t>
        <w:tab/>
        <w:t>纸质</w:t>
        <w:tab/>
        <w:t>原件</w:t>
      </w:r>
    </w:p>
    <w:p>
      <w:pPr>
        <w:pStyle w:val="15"/>
        <w:spacing w:before="7"/>
        <w:rPr>
          <w:sz w:val="24"/>
        </w:rPr>
      </w:pPr>
    </w:p>
    <w:p>
      <w:pPr>
        <w:pStyle w:val="15"/>
        <w:tabs>
          <w:tab w:val="left" w:pos="7080"/>
          <w:tab w:val="left" w:pos="7851"/>
        </w:tabs>
        <w:ind w:left="5511"/>
      </w:pPr>
      <w:r>
        <w:t>身份证</w:t>
        <w:tab/>
        <w:t>纸质</w:t>
        <w:tab/>
        <w:t>原件</w:t>
      </w:r>
    </w:p>
    <w:p>
      <w:pPr>
        <w:pStyle w:val="15"/>
        <w:spacing w:before="4"/>
        <w:rPr>
          <w:sz w:val="24"/>
        </w:rPr>
      </w:pPr>
    </w:p>
    <w:p>
      <w:pPr>
        <w:pStyle w:val="15"/>
        <w:tabs>
          <w:tab w:val="left" w:pos="7080"/>
          <w:tab w:val="left" w:pos="7851"/>
        </w:tabs>
        <w:ind w:left="5511"/>
      </w:pPr>
      <w:r>
        <w:t>书面申请函</w:t>
        <w:tab/>
        <w:t>纸质</w:t>
        <w:tab/>
        <w:t>原件</w:t>
      </w:r>
    </w:p>
    <w:p>
      <w:pPr>
        <w:spacing w:after="0"/>
        <w:sectPr>
          <w:type w:val="continuous"/>
          <w:pgSz w:w="23820" w:h="16840" w:orient="landscape"/>
          <w:pgMar w:top="1400" w:right="1240" w:bottom="1060" w:left="1240" w:header="720" w:footer="720" w:gutter="0"/>
          <w:cols w:num="2" w:space="40" w:equalWidth="0">
            <w:col w:w="12405" w:space="40"/>
            <w:col w:w="8895"/>
          </w:cols>
          <w:docGrid w:linePitch="312" w:charSpace="0"/>
        </w:sectPr>
      </w:pPr>
    </w:p>
    <w:p>
      <w:pPr>
        <w:pStyle w:val="15"/>
        <w:spacing w:before="5"/>
        <w:rPr>
          <w:sz w:val="11"/>
        </w:rPr>
      </w:pPr>
    </w:p>
    <w:p>
      <w:pPr>
        <w:spacing w:after="0"/>
        <w:rPr>
          <w:sz w:val="11"/>
        </w:rPr>
        <w:sectPr>
          <w:type w:val="continuous"/>
          <w:pgSz w:w="23820" w:h="16840" w:orient="landscape"/>
          <w:pgMar w:top="1400" w:right="1240" w:bottom="1060" w:left="1240" w:header="720" w:footer="720" w:gutter="0"/>
          <w:docGrid w:linePitch="312" w:charSpace="0"/>
        </w:sectPr>
      </w:pPr>
    </w:p>
    <w:p>
      <w:pPr>
        <w:pStyle w:val="15"/>
        <w:spacing w:before="2"/>
        <w:rPr>
          <w:sz w:val="25"/>
        </w:rPr>
      </w:pPr>
    </w:p>
    <w:p>
      <w:pPr>
        <w:pStyle w:val="15"/>
        <w:spacing w:line="271" w:lineRule="auto"/>
        <w:ind w:left="9737"/>
        <w:jc w:val="both"/>
      </w:pPr>
      <w:r>
        <w:t>在服役期间因战因公致残退出现役的军人</w:t>
      </w:r>
      <w:r>
        <w:rPr>
          <w:rFonts w:ascii="PMingLiU" w:eastAsia="PMingLiU" w:hint="eastAsia"/>
        </w:rPr>
        <w:t>，</w:t>
      </w:r>
      <w:r>
        <w:t>在服役期间因病评定了残疾等级退出现役的残疾军</w:t>
      </w:r>
    </w:p>
    <w:p>
      <w:pPr>
        <w:pStyle w:val="15"/>
        <w:spacing w:before="75" w:line="192" w:lineRule="exact"/>
        <w:ind w:left="5600"/>
      </w:pPr>
      <w:r>
        <w:br w:type="column"/>
        <w:t>档案记载或原始医</w:t>
      </w:r>
    </w:p>
    <w:p>
      <w:pPr>
        <w:pStyle w:val="15"/>
        <w:tabs>
          <w:tab w:val="left" w:pos="7169"/>
          <w:tab w:val="left" w:pos="7939"/>
        </w:tabs>
        <w:ind w:left="5600"/>
      </w:pPr>
      <w:r>
        <w:t>疗证明</w:t>
      </w:r>
      <w:r>
        <w:rPr>
          <w:spacing w:val="-45"/>
        </w:rPr>
        <w:t xml:space="preserve"> </w:t>
      </w:r>
      <w:r>
        <w:rPr>
          <w:rFonts w:ascii="PMingLiU" w:eastAsia="PMingLiU" w:hint="eastAsia"/>
        </w:rPr>
        <w:t>1</w:t>
      </w:r>
      <w:r>
        <w:rPr>
          <w:rFonts w:ascii="PMingLiU" w:eastAsia="PMingLiU" w:hint="eastAsia"/>
          <w:spacing w:val="-2"/>
        </w:rPr>
        <w:t xml:space="preserve"> </w:t>
      </w:r>
      <w:r>
        <w:t>份</w:t>
        <w:tab/>
      </w:r>
      <w:r>
        <w:rPr>
          <w:position w:val="12"/>
        </w:rPr>
        <w:t>纸质</w:t>
        <w:tab/>
        <w:t>原件</w:t>
      </w:r>
    </w:p>
    <w:p>
      <w:pPr>
        <w:pStyle w:val="15"/>
        <w:spacing w:before="144"/>
        <w:ind w:left="5600"/>
      </w:pPr>
      <w:r>
        <w:t xml:space="preserve">近 </w:t>
      </w:r>
      <w:r>
        <w:rPr>
          <w:rFonts w:ascii="PMingLiU" w:eastAsia="PMingLiU" w:hint="eastAsia"/>
        </w:rPr>
        <w:t xml:space="preserve">6 </w:t>
      </w:r>
      <w:r>
        <w:t>个月内在二级</w:t>
      </w:r>
    </w:p>
    <w:p>
      <w:pPr>
        <w:spacing w:after="0"/>
        <w:sectPr>
          <w:type w:val="continuous"/>
          <w:pgSz w:w="23820" w:h="16840" w:orient="landscape"/>
          <w:pgMar w:top="1400" w:right="1240" w:bottom="1060" w:left="1240" w:header="720" w:footer="720" w:gutter="0"/>
          <w:cols w:num="2" w:space="40" w:equalWidth="0">
            <w:col w:w="12316" w:space="40"/>
            <w:col w:w="8984"/>
          </w:cols>
          <w:docGrid w:linePitch="312" w:charSpace="0"/>
        </w:sectPr>
      </w:pPr>
    </w:p>
    <w:p>
      <w:pPr>
        <w:pStyle w:val="15"/>
        <w:rPr>
          <w:sz w:val="32"/>
        </w:rPr>
      </w:pPr>
    </w:p>
    <w:p>
      <w:pPr>
        <w:pStyle w:val="15"/>
        <w:spacing w:before="1"/>
        <w:rPr>
          <w:sz w:val="29"/>
        </w:rPr>
      </w:pPr>
    </w:p>
    <w:p>
      <w:pPr>
        <w:pStyle w:val="15"/>
        <w:spacing w:line="174" w:lineRule="exact"/>
        <w:ind w:left="4488"/>
      </w:pPr>
      <w:r>
        <w:rPr>
          <w:position w:val="12"/>
        </w:rPr>
        <w:t>镇</w:t>
      </w:r>
      <w:r>
        <w:rPr>
          <w:rFonts w:ascii="PMingLiU" w:eastAsia="PMingLiU" w:hint="eastAsia"/>
          <w:position w:val="12"/>
        </w:rPr>
        <w:t>（</w:t>
      </w:r>
      <w:r>
        <w:rPr>
          <w:position w:val="12"/>
        </w:rPr>
        <w:t>乡</w:t>
      </w:r>
      <w:r>
        <w:rPr>
          <w:rFonts w:ascii="PMingLiU" w:eastAsia="PMingLiU" w:hint="eastAsia"/>
          <w:position w:val="12"/>
        </w:rPr>
        <w:t>、</w:t>
      </w:r>
      <w:r>
        <w:rPr>
          <w:rFonts w:ascii="PMingLiU" w:eastAsia="PMingLiU" w:hint="eastAsia"/>
        </w:rPr>
        <w:t>《</w:t>
      </w:r>
      <w:r>
        <w:t>军人抚恤优待条例</w:t>
      </w:r>
      <w:r>
        <w:rPr>
          <w:rFonts w:ascii="PMingLiU" w:eastAsia="PMingLiU" w:hint="eastAsia"/>
        </w:rPr>
        <w:t>》（</w:t>
      </w:r>
      <w:r>
        <w:t>国务院</w:t>
      </w:r>
    </w:p>
    <w:p>
      <w:pPr>
        <w:pStyle w:val="15"/>
        <w:spacing w:before="10" w:line="295" w:lineRule="auto"/>
        <w:ind w:left="1918"/>
        <w:jc w:val="both"/>
      </w:pPr>
      <w:r>
        <w:br w:type="column"/>
        <w:t>人</w:t>
      </w:r>
      <w:r>
        <w:rPr>
          <w:rFonts w:ascii="PMingLiU" w:eastAsia="PMingLiU" w:hint="eastAsia"/>
        </w:rPr>
        <w:t>；</w:t>
      </w:r>
      <w:r>
        <w:t>因战因公负伤时为行政编制的人民警察</w:t>
      </w:r>
      <w:r>
        <w:rPr>
          <w:rFonts w:ascii="PMingLiU" w:eastAsia="PMingLiU" w:hint="eastAsia"/>
        </w:rPr>
        <w:t>；</w:t>
      </w:r>
      <w:r>
        <w:t>因参战</w:t>
      </w:r>
      <w:r>
        <w:rPr>
          <w:rFonts w:ascii="PMingLiU" w:eastAsia="PMingLiU" w:hint="eastAsia"/>
        </w:rPr>
        <w:t>、</w:t>
      </w:r>
      <w:r>
        <w:t>参加军事演习</w:t>
      </w:r>
      <w:r>
        <w:rPr>
          <w:rFonts w:ascii="PMingLiU" w:eastAsia="PMingLiU" w:hint="eastAsia"/>
        </w:rPr>
        <w:t>、</w:t>
      </w:r>
      <w:r>
        <w:t>军事训练和执行军事勤务</w:t>
      </w:r>
    </w:p>
    <w:p>
      <w:pPr>
        <w:pStyle w:val="15"/>
      </w:pPr>
      <w:r>
        <w:br w:type="column"/>
      </w:r>
    </w:p>
    <w:p>
      <w:pPr>
        <w:pStyle w:val="15"/>
      </w:pPr>
    </w:p>
    <w:p>
      <w:pPr>
        <w:pStyle w:val="15"/>
      </w:pPr>
    </w:p>
    <w:p>
      <w:pPr>
        <w:pStyle w:val="15"/>
        <w:spacing w:before="129" w:line="136" w:lineRule="exact"/>
        <w:jc w:val="right"/>
      </w:pPr>
      <w:r>
        <w:t>中华人民</w:t>
      </w:r>
    </w:p>
    <w:p>
      <w:pPr>
        <w:pStyle w:val="15"/>
        <w:spacing w:line="155" w:lineRule="exact"/>
        <w:ind w:left="924"/>
      </w:pPr>
      <w:r>
        <w:br w:type="column"/>
        <w:t>甲等以上医院的就</w:t>
      </w:r>
    </w:p>
    <w:p>
      <w:pPr>
        <w:pStyle w:val="15"/>
        <w:spacing w:before="2" w:line="286" w:lineRule="auto"/>
        <w:ind w:left="924"/>
      </w:pPr>
      <w:r>
        <w:t>诊病历及医院检查报告</w:t>
      </w:r>
      <w:r>
        <w:rPr>
          <w:rFonts w:ascii="PMingLiU" w:eastAsia="PMingLiU" w:hint="eastAsia"/>
        </w:rPr>
        <w:t>、</w:t>
      </w:r>
      <w:r>
        <w:t>诊断结论</w:t>
      </w:r>
    </w:p>
    <w:p>
      <w:pPr>
        <w:pStyle w:val="15"/>
        <w:spacing w:before="96" w:line="131" w:lineRule="exact"/>
        <w:ind w:left="924"/>
      </w:pPr>
      <w:r>
        <w:t>本人近期二寸免冠</w:t>
      </w:r>
    </w:p>
    <w:p>
      <w:pPr>
        <w:pStyle w:val="15"/>
        <w:tabs>
          <w:tab w:val="left" w:pos="845"/>
        </w:tabs>
        <w:spacing w:before="41"/>
        <w:ind w:left="75"/>
      </w:pPr>
      <w:r>
        <w:br w:type="column"/>
        <w:t>纸质</w:t>
        <w:tab/>
        <w:t>原件</w:t>
      </w:r>
    </w:p>
    <w:p>
      <w:pPr>
        <w:spacing w:after="0"/>
        <w:sectPr>
          <w:type w:val="continuous"/>
          <w:pgSz w:w="23820" w:h="16840" w:orient="landscape"/>
          <w:pgMar w:top="1400" w:right="1240" w:bottom="1060" w:left="1240" w:header="720" w:footer="720" w:gutter="0"/>
          <w:cols w:num="5" w:space="40" w:equalWidth="0">
            <w:col w:w="7780" w:space="40"/>
            <w:col w:w="4494" w:space="39"/>
            <w:col w:w="4638" w:space="39"/>
            <w:col w:w="2380" w:space="40"/>
            <w:col w:w="1890"/>
          </w:cols>
          <w:docGrid w:linePitch="312" w:charSpace="0"/>
        </w:sectPr>
      </w:pPr>
    </w:p>
    <w:p>
      <w:pPr>
        <w:pStyle w:val="15"/>
        <w:tabs>
          <w:tab w:val="left" w:pos="2146"/>
        </w:tabs>
        <w:spacing w:line="282" w:lineRule="exact"/>
        <w:ind w:left="252"/>
      </w:pPr>
      <w:r>
        <w:rPr>
          <w:rFonts w:ascii="PMingLiU" w:eastAsia="PMingLiU" w:hint="eastAsia"/>
          <w:w w:val="104"/>
        </w:rPr>
        <w:t xml:space="preserve">880  </w:t>
      </w:r>
      <w:r>
        <w:rPr>
          <w:rFonts w:ascii="PMingLiU" w:eastAsia="PMingLiU" w:hint="eastAsia"/>
          <w:spacing w:val="19"/>
          <w:w w:val="104"/>
        </w:rPr>
        <w:t xml:space="preserve"> </w:t>
      </w:r>
      <w:r>
        <w:rPr>
          <w:w w:val="104"/>
        </w:rPr>
        <w:t>伤残等级评定</w:t>
        <w:tab/>
      </w:r>
      <w:r>
        <w:rPr>
          <w:w w:val="104"/>
          <w:position w:val="12"/>
        </w:rPr>
        <w:t>伤 残</w:t>
      </w:r>
      <w:r>
        <w:rPr>
          <w:spacing w:val="-35"/>
          <w:w w:val="104"/>
          <w:position w:val="12"/>
        </w:rPr>
        <w:t xml:space="preserve"> </w:t>
      </w:r>
      <w:r>
        <w:rPr>
          <w:w w:val="104"/>
          <w:position w:val="12"/>
        </w:rPr>
        <w:t>等</w:t>
      </w:r>
    </w:p>
    <w:p>
      <w:pPr>
        <w:pStyle w:val="15"/>
        <w:spacing w:line="162" w:lineRule="exact"/>
        <w:ind w:right="215"/>
        <w:jc w:val="right"/>
      </w:pPr>
      <w:r>
        <w:t>级调整</w:t>
      </w:r>
    </w:p>
    <w:p>
      <w:pPr>
        <w:spacing w:before="0" w:line="175" w:lineRule="exact"/>
        <w:ind w:left="252" w:right="0" w:firstLine="0"/>
        <w:jc w:val="left"/>
        <w:rPr>
          <w:sz w:val="18"/>
        </w:rPr>
      </w:pPr>
      <w:r>
        <w:br w:type="column"/>
      </w:r>
      <w:r>
        <w:rPr>
          <w:sz w:val="18"/>
        </w:rPr>
        <w:t>行 政</w:t>
      </w:r>
    </w:p>
    <w:p>
      <w:pPr>
        <w:pStyle w:val="15"/>
        <w:tabs>
          <w:tab w:val="left" w:pos="819"/>
        </w:tabs>
        <w:spacing w:line="190" w:lineRule="auto"/>
        <w:ind w:left="252"/>
        <w:rPr>
          <w:rFonts w:ascii="PMingLiU" w:eastAsia="PMingLiU" w:hint="eastAsia"/>
        </w:rPr>
      </w:pPr>
      <w:r>
        <w:rPr>
          <w:position w:val="-7"/>
        </w:rPr>
        <w:t>确认</w:t>
        <w:tab/>
      </w:r>
      <w:r>
        <w:rPr>
          <w:spacing w:val="26"/>
        </w:rPr>
        <w:t>街</w:t>
      </w:r>
      <w:r>
        <w:rPr>
          <w:spacing w:val="28"/>
        </w:rPr>
        <w:t>道</w:t>
      </w:r>
      <w:r>
        <w:rPr>
          <w:rFonts w:ascii="PMingLiU" w:eastAsia="PMingLiU" w:hint="eastAsia"/>
          <w:spacing w:val="-19"/>
        </w:rPr>
        <w:t>）</w:t>
      </w:r>
    </w:p>
    <w:p>
      <w:pPr>
        <w:pStyle w:val="15"/>
        <w:spacing w:line="216" w:lineRule="exact"/>
        <w:ind w:left="403"/>
        <w:jc w:val="center"/>
      </w:pPr>
      <w:r>
        <w:t>级</w:t>
      </w:r>
    </w:p>
    <w:p>
      <w:pPr>
        <w:pStyle w:val="15"/>
        <w:spacing w:before="9"/>
        <w:rPr>
          <w:sz w:val="19"/>
        </w:rPr>
      </w:pPr>
      <w:r>
        <w:br w:type="column"/>
      </w:r>
    </w:p>
    <w:p>
      <w:pPr>
        <w:pStyle w:val="15"/>
        <w:ind w:left="72"/>
        <w:rPr>
          <w:rFonts w:ascii="PMingLiU" w:eastAsia="PMingLiU" w:hint="eastAsia"/>
        </w:rPr>
      </w:pPr>
      <w:r>
        <w:rPr>
          <w:spacing w:val="-27"/>
          <w:w w:val="104"/>
        </w:rPr>
        <w:t xml:space="preserve">令第 </w:t>
      </w:r>
      <w:r>
        <w:rPr>
          <w:rFonts w:ascii="PMingLiU" w:eastAsia="PMingLiU" w:hint="eastAsia"/>
          <w:w w:val="104"/>
        </w:rPr>
        <w:t>709</w:t>
      </w:r>
      <w:r>
        <w:rPr>
          <w:rFonts w:ascii="PMingLiU" w:eastAsia="PMingLiU" w:hint="eastAsia"/>
          <w:spacing w:val="-34"/>
          <w:w w:val="104"/>
        </w:rPr>
        <w:t xml:space="preserve"> </w:t>
      </w:r>
      <w:r>
        <w:rPr>
          <w:w w:val="104"/>
        </w:rPr>
        <w:t>号</w:t>
      </w:r>
      <w:r>
        <w:rPr>
          <w:rFonts w:ascii="PMingLiU" w:eastAsia="PMingLiU" w:hint="eastAsia"/>
          <w:w w:val="104"/>
        </w:rPr>
        <w:t>）</w:t>
      </w:r>
      <w:r>
        <w:rPr>
          <w:w w:val="104"/>
        </w:rPr>
        <w:t>第二十五条</w:t>
      </w:r>
      <w:r>
        <w:rPr>
          <w:rFonts w:ascii="PMingLiU" w:eastAsia="PMingLiU" w:hint="eastAsia"/>
          <w:w w:val="104"/>
        </w:rPr>
        <w:t>。</w:t>
      </w:r>
    </w:p>
    <w:p>
      <w:pPr>
        <w:pStyle w:val="15"/>
        <w:tabs>
          <w:tab w:val="left" w:pos="963"/>
        </w:tabs>
        <w:spacing w:before="99"/>
        <w:ind w:left="252"/>
      </w:pPr>
      <w:r>
        <w:br w:type="column"/>
      </w:r>
      <w:r>
        <w:rPr>
          <w:rFonts w:ascii="PMingLiU" w:eastAsia="PMingLiU" w:hint="eastAsia"/>
        </w:rPr>
        <w:t>20</w:t>
        <w:tab/>
      </w:r>
      <w:r>
        <w:t>自然人</w:t>
      </w:r>
    </w:p>
    <w:p>
      <w:pPr>
        <w:pStyle w:val="15"/>
        <w:spacing w:line="236" w:lineRule="exact"/>
        <w:ind w:left="252"/>
      </w:pPr>
      <w:r>
        <w:br w:type="column"/>
      </w:r>
      <w:r>
        <w:rPr>
          <w:spacing w:val="1"/>
        </w:rPr>
        <w:t>致残的预备役人员</w:t>
      </w:r>
      <w:r>
        <w:rPr>
          <w:rFonts w:ascii="PMingLiU" w:eastAsia="PMingLiU" w:hint="eastAsia"/>
          <w:spacing w:val="4"/>
        </w:rPr>
        <w:t>、</w:t>
      </w:r>
      <w:r>
        <w:rPr>
          <w:spacing w:val="4"/>
        </w:rPr>
        <w:t>民兵</w:t>
      </w:r>
      <w:r>
        <w:rPr>
          <w:rFonts w:ascii="PMingLiU" w:eastAsia="PMingLiU" w:hint="eastAsia"/>
        </w:rPr>
        <w:t>、</w:t>
      </w:r>
      <w:r>
        <w:rPr>
          <w:spacing w:val="2"/>
        </w:rPr>
        <w:t>民工</w:t>
      </w:r>
    </w:p>
    <w:p>
      <w:pPr>
        <w:pStyle w:val="15"/>
        <w:spacing w:before="58" w:line="274" w:lineRule="auto"/>
        <w:ind w:left="252"/>
      </w:pPr>
      <w:r>
        <w:rPr>
          <w:spacing w:val="2"/>
        </w:rPr>
        <w:t>以及其他人员</w:t>
      </w:r>
      <w:r>
        <w:rPr>
          <w:rFonts w:ascii="PMingLiU" w:eastAsia="PMingLiU" w:hint="eastAsia"/>
        </w:rPr>
        <w:t>；</w:t>
      </w:r>
      <w:r>
        <w:rPr>
          <w:spacing w:val="1"/>
        </w:rPr>
        <w:t>为维护社会治安</w:t>
      </w:r>
      <w:r>
        <w:t>同违法犯罪分子进行斗争致残的</w:t>
      </w:r>
      <w:r>
        <w:rPr>
          <w:spacing w:val="2"/>
        </w:rPr>
        <w:t>人员</w:t>
      </w:r>
      <w:r>
        <w:rPr>
          <w:rFonts w:ascii="PMingLiU" w:eastAsia="PMingLiU" w:hint="eastAsia"/>
          <w:spacing w:val="4"/>
        </w:rPr>
        <w:t>；</w:t>
      </w:r>
      <w:r>
        <w:rPr>
          <w:spacing w:val="1"/>
        </w:rPr>
        <w:t>为抢救和保护国家财产</w:t>
      </w:r>
      <w:r>
        <w:rPr>
          <w:rFonts w:ascii="PMingLiU" w:eastAsia="PMingLiU" w:hint="eastAsia"/>
        </w:rPr>
        <w:t>、</w:t>
      </w:r>
      <w:r>
        <w:t>人民生命财产致残的人员</w:t>
      </w:r>
      <w:r>
        <w:rPr>
          <w:rFonts w:ascii="PMingLiU" w:eastAsia="PMingLiU" w:hint="eastAsia"/>
          <w:spacing w:val="-34"/>
        </w:rPr>
        <w:t>；</w:t>
      </w:r>
      <w:r>
        <w:t>法律</w:t>
      </w:r>
      <w:r>
        <w:rPr>
          <w:rFonts w:ascii="PMingLiU" w:eastAsia="PMingLiU" w:hint="eastAsia"/>
          <w:spacing w:val="-19"/>
        </w:rPr>
        <w:t>、</w:t>
      </w:r>
      <w:r>
        <w:t>行政法规规定应当由退役军人事</w:t>
      </w:r>
    </w:p>
    <w:p>
      <w:pPr>
        <w:pStyle w:val="15"/>
        <w:spacing w:line="198" w:lineRule="exact"/>
        <w:ind w:left="252"/>
      </w:pPr>
      <w:r>
        <w:rPr>
          <w:spacing w:val="17"/>
        </w:rPr>
        <w:t>务部门负责伤残抚恤的其他人</w:t>
      </w:r>
    </w:p>
    <w:p>
      <w:pPr>
        <w:pStyle w:val="15"/>
        <w:spacing w:before="45"/>
        <w:ind w:left="252"/>
        <w:rPr>
          <w:rFonts w:ascii="PMingLiU" w:eastAsia="PMingLiU" w:hint="eastAsia"/>
        </w:rPr>
      </w:pPr>
      <w:r>
        <w:t>员</w:t>
      </w:r>
      <w:r>
        <w:rPr>
          <w:rFonts w:ascii="PMingLiU" w:eastAsia="PMingLiU" w:hint="eastAsia"/>
        </w:rPr>
        <w:t>。</w:t>
      </w:r>
    </w:p>
    <w:p>
      <w:pPr>
        <w:pStyle w:val="15"/>
        <w:tabs>
          <w:tab w:val="left" w:pos="696"/>
          <w:tab w:val="left" w:pos="1560"/>
          <w:tab w:val="left" w:pos="2254"/>
          <w:tab w:val="left" w:pos="2962"/>
        </w:tabs>
        <w:spacing w:before="96"/>
        <w:ind w:left="-17"/>
      </w:pPr>
      <w:r>
        <w:br w:type="column"/>
        <w:t>否</w:t>
        <w:tab/>
        <w:t>无</w:t>
        <w:tab/>
        <w:t>无</w:t>
        <w:tab/>
        <w:t>否</w:t>
        <w:tab/>
        <w:t>否</w:t>
      </w:r>
    </w:p>
    <w:p>
      <w:pPr>
        <w:pStyle w:val="15"/>
        <w:spacing w:before="96" w:line="242" w:lineRule="auto"/>
        <w:ind w:left="252" w:right="38"/>
      </w:pPr>
      <w:r>
        <w:br w:type="column"/>
        <w:t>共和国残 证照疾军人证</w:t>
      </w:r>
    </w:p>
    <w:p>
      <w:pPr>
        <w:pStyle w:val="15"/>
        <w:tabs>
          <w:tab w:val="left" w:pos="1822"/>
          <w:tab w:val="left" w:pos="2592"/>
        </w:tabs>
        <w:spacing w:line="218" w:lineRule="auto"/>
        <w:ind w:left="252"/>
      </w:pPr>
      <w:r>
        <w:br w:type="column"/>
      </w:r>
      <w:r>
        <w:rPr>
          <w:position w:val="-11"/>
        </w:rPr>
        <w:t>彩色照片</w:t>
        <w:tab/>
      </w:r>
      <w:r>
        <w:t>纸质</w:t>
        <w:tab/>
        <w:t>原件</w:t>
      </w:r>
    </w:p>
    <w:p>
      <w:pPr>
        <w:pStyle w:val="15"/>
        <w:tabs>
          <w:tab w:val="left" w:pos="1822"/>
          <w:tab w:val="left" w:pos="2592"/>
        </w:tabs>
        <w:spacing w:before="222"/>
        <w:ind w:left="252"/>
      </w:pPr>
      <w:r>
        <w:t>退役军人证</w:t>
        <w:tab/>
        <w:t>纸质</w:t>
        <w:tab/>
        <w:t>原件</w:t>
      </w:r>
    </w:p>
    <w:p>
      <w:pPr>
        <w:pStyle w:val="15"/>
        <w:spacing w:before="5"/>
        <w:rPr>
          <w:sz w:val="24"/>
        </w:rPr>
      </w:pPr>
    </w:p>
    <w:p>
      <w:pPr>
        <w:pStyle w:val="15"/>
        <w:tabs>
          <w:tab w:val="left" w:pos="1822"/>
          <w:tab w:val="left" w:pos="2592"/>
        </w:tabs>
        <w:ind w:left="252"/>
      </w:pPr>
      <w:r>
        <w:t>身份证</w:t>
        <w:tab/>
        <w:t>纸质</w:t>
        <w:tab/>
        <w:t>复印件</w:t>
      </w:r>
    </w:p>
    <w:p>
      <w:pPr>
        <w:pStyle w:val="15"/>
      </w:pPr>
    </w:p>
    <w:p>
      <w:pPr>
        <w:pStyle w:val="15"/>
        <w:spacing w:before="11"/>
        <w:rPr>
          <w:sz w:val="24"/>
        </w:rPr>
      </w:pPr>
    </w:p>
    <w:p>
      <w:pPr>
        <w:pStyle w:val="15"/>
        <w:tabs>
          <w:tab w:val="left" w:pos="1822"/>
          <w:tab w:val="left" w:pos="2592"/>
        </w:tabs>
        <w:ind w:left="252"/>
      </w:pPr>
      <w:r>
        <w:t>书面申请函</w:t>
        <w:tab/>
        <w:t>纸质</w:t>
        <w:tab/>
        <w:t>原件</w:t>
      </w:r>
    </w:p>
    <w:p>
      <w:pPr>
        <w:spacing w:after="0"/>
        <w:sectPr>
          <w:type w:val="continuous"/>
          <w:pgSz w:w="23820" w:h="16840" w:orient="landscape"/>
          <w:pgMar w:top="1400" w:right="1240" w:bottom="1060" w:left="1240" w:header="720" w:footer="720" w:gutter="0"/>
          <w:cols w:num="8" w:space="765" w:equalWidth="0">
            <w:col w:w="2904" w:space="765"/>
            <w:col w:w="1415" w:space="40"/>
            <w:col w:w="2273" w:space="242"/>
            <w:col w:w="1544" w:space="302"/>
            <w:col w:w="2920" w:space="39"/>
            <w:col w:w="3183" w:space="376"/>
            <w:col w:w="1500" w:space="199"/>
            <w:col w:w="3638"/>
          </w:cols>
          <w:docGrid w:linePitch="312" w:charSpace="0"/>
        </w:sectPr>
      </w:pPr>
    </w:p>
    <w:p>
      <w:pPr>
        <w:pStyle w:val="15"/>
        <w:rPr>
          <w:sz w:val="20"/>
        </w:rPr>
      </w:pPr>
    </w:p>
    <w:p>
      <w:pPr>
        <w:pStyle w:val="15"/>
        <w:spacing w:before="7"/>
        <w:rPr>
          <w:sz w:val="19"/>
        </w:rPr>
      </w:pPr>
    </w:p>
    <w:p>
      <w:pPr>
        <w:spacing w:after="0"/>
        <w:rPr>
          <w:sz w:val="19"/>
        </w:rPr>
        <w:sectPr>
          <w:type w:val="continuous"/>
          <w:pgSz w:w="23820" w:h="16840" w:orient="landscape"/>
          <w:pgMar w:top="1400" w:right="1240" w:bottom="1060" w:left="1240" w:header="720" w:footer="720" w:gutter="0"/>
          <w:docGrid w:linePitch="312" w:charSpace="0"/>
        </w:sect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spacing w:before="6"/>
        <w:rPr>
          <w:sz w:val="14"/>
        </w:rPr>
      </w:pPr>
    </w:p>
    <w:p>
      <w:pPr>
        <w:pStyle w:val="15"/>
        <w:ind w:left="252"/>
        <w:rPr>
          <w:rFonts w:ascii="PMingLiU" w:hAnsi="PMingLiU"/>
        </w:rPr>
      </w:pPr>
      <w:r>
        <w:rPr>
          <w:rFonts w:ascii="PMingLiU" w:hAnsi="PMingLiU"/>
          <w:w w:val="104"/>
        </w:rPr>
        <w:t>881</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rPr>
          <w:rFonts w:ascii="PMingLiU" w:hAnsi="PMingLiU"/>
        </w:rPr>
      </w:pPr>
    </w:p>
    <w:p>
      <w:pPr>
        <w:pStyle w:val="15"/>
        <w:spacing w:before="2"/>
        <w:rPr>
          <w:rFonts w:ascii="PMingLiU" w:hAnsi="PMingLiU"/>
          <w:sz w:val="13"/>
        </w:rPr>
      </w:pPr>
    </w:p>
    <w:p>
      <w:pPr>
        <w:pStyle w:val="15"/>
        <w:spacing w:line="271" w:lineRule="auto"/>
        <w:ind w:left="153"/>
        <w:jc w:val="both"/>
      </w:pPr>
      <w:r>
        <w:t>退役军人优待证发放</w:t>
      </w:r>
      <w:r>
        <w:rPr>
          <w:rFonts w:ascii="PMingLiU" w:eastAsia="PMingLiU" w:hint="eastAsia"/>
        </w:rPr>
        <w:t>、</w:t>
      </w:r>
      <w:r>
        <w:t>审验</w:t>
      </w:r>
      <w:r>
        <w:rPr>
          <w:rFonts w:ascii="PMingLiU" w:eastAsia="PMingLiU" w:hint="eastAsia"/>
        </w:rPr>
        <w:t>、</w:t>
      </w:r>
      <w:r>
        <w:t>更换</w:t>
      </w:r>
    </w:p>
    <w:p>
      <w:pPr>
        <w:pStyle w:val="15"/>
      </w:pPr>
      <w:r>
        <w:br w:type="column"/>
      </w:r>
    </w:p>
    <w:p>
      <w:pPr>
        <w:pStyle w:val="15"/>
      </w:pPr>
    </w:p>
    <w:p>
      <w:pPr>
        <w:pStyle w:val="15"/>
      </w:pPr>
    </w:p>
    <w:p>
      <w:pPr>
        <w:pStyle w:val="15"/>
      </w:pPr>
    </w:p>
    <w:p>
      <w:pPr>
        <w:pStyle w:val="15"/>
        <w:spacing w:before="11"/>
        <w:rPr>
          <w:sz w:val="23"/>
        </w:rPr>
      </w:pPr>
    </w:p>
    <w:p>
      <w:pPr>
        <w:pStyle w:val="15"/>
        <w:spacing w:before="1" w:line="242" w:lineRule="auto"/>
        <w:ind w:left="72" w:right="38"/>
        <w:jc w:val="both"/>
      </w:pPr>
      <w:r>
        <w:t>退 役 军人 优 待证发放</w:t>
      </w:r>
    </w:p>
    <w:p>
      <w:pPr>
        <w:pStyle w:val="15"/>
        <w:rPr>
          <w:sz w:val="32"/>
        </w:rPr>
      </w:pPr>
      <w:r>
        <w:br w:type="column"/>
      </w:r>
    </w:p>
    <w:p>
      <w:pPr>
        <w:pStyle w:val="15"/>
        <w:rPr>
          <w:sz w:val="32"/>
        </w:rPr>
      </w:pPr>
    </w:p>
    <w:p>
      <w:pPr>
        <w:pStyle w:val="15"/>
        <w:spacing w:before="7"/>
        <w:rPr>
          <w:sz w:val="31"/>
        </w:rPr>
      </w:pPr>
    </w:p>
    <w:p>
      <w:pPr>
        <w:pStyle w:val="15"/>
        <w:tabs>
          <w:tab w:val="left" w:pos="819"/>
        </w:tabs>
        <w:spacing w:line="190" w:lineRule="auto"/>
        <w:ind w:left="252"/>
        <w:rPr>
          <w:rFonts w:ascii="PMingLiU" w:eastAsia="PMingLiU" w:hint="eastAsia"/>
        </w:rPr>
      </w:pPr>
      <w:r>
        <w:rPr>
          <w:position w:val="-3"/>
        </w:rPr>
        <w:t>行</w:t>
      </w:r>
      <w:r>
        <w:rPr>
          <w:spacing w:val="1"/>
          <w:position w:val="-3"/>
        </w:rPr>
        <w:t xml:space="preserve"> </w:t>
      </w:r>
      <w:r>
        <w:rPr>
          <w:position w:val="-3"/>
        </w:rPr>
        <w:t>政</w:t>
      </w:r>
      <w:r>
        <w:rPr>
          <w:spacing w:val="25"/>
          <w:position w:val="-3"/>
        </w:rPr>
        <w:t xml:space="preserve"> </w:t>
      </w:r>
      <w:r>
        <w:rPr>
          <w:spacing w:val="-36"/>
          <w:position w:val="12"/>
        </w:rPr>
        <w:t>镇</w:t>
      </w:r>
      <w:r>
        <w:rPr>
          <w:rFonts w:ascii="PMingLiU" w:eastAsia="PMingLiU" w:hint="eastAsia"/>
          <w:position w:val="12"/>
        </w:rPr>
        <w:t>（</w:t>
      </w:r>
      <w:r>
        <w:rPr>
          <w:position w:val="12"/>
        </w:rPr>
        <w:t>乡</w:t>
      </w:r>
      <w:r>
        <w:rPr>
          <w:rFonts w:ascii="PMingLiU" w:eastAsia="PMingLiU" w:hint="eastAsia"/>
          <w:spacing w:val="24"/>
          <w:position w:val="12"/>
        </w:rPr>
        <w:t>、</w:t>
      </w:r>
      <w:r>
        <w:rPr>
          <w:rFonts w:ascii="PMingLiU" w:eastAsia="PMingLiU" w:hint="eastAsia"/>
          <w:spacing w:val="4"/>
        </w:rPr>
        <w:t>《</w:t>
      </w:r>
      <w:r>
        <w:rPr>
          <w:spacing w:val="4"/>
        </w:rPr>
        <w:t>河北省退役军人公共服务优</w:t>
      </w:r>
      <w:r>
        <w:t>待</w:t>
      </w:r>
      <w:r>
        <w:rPr>
          <w:position w:val="4"/>
        </w:rPr>
        <w:t>确认</w:t>
        <w:tab/>
      </w:r>
      <w:r>
        <w:rPr>
          <w:spacing w:val="26"/>
          <w:position w:val="12"/>
        </w:rPr>
        <w:t>街</w:t>
      </w:r>
      <w:r>
        <w:rPr>
          <w:spacing w:val="28"/>
          <w:position w:val="12"/>
        </w:rPr>
        <w:t>道</w:t>
      </w:r>
      <w:r>
        <w:rPr>
          <w:rFonts w:ascii="PMingLiU" w:eastAsia="PMingLiU" w:hint="eastAsia"/>
          <w:position w:val="12"/>
        </w:rPr>
        <w:t>）</w:t>
      </w:r>
      <w:r>
        <w:rPr>
          <w:rFonts w:ascii="PMingLiU" w:eastAsia="PMingLiU" w:hint="eastAsia"/>
          <w:spacing w:val="19"/>
          <w:position w:val="12"/>
        </w:rPr>
        <w:t xml:space="preserve"> </w:t>
      </w:r>
      <w:r>
        <w:t>办法</w:t>
      </w:r>
      <w:r>
        <w:rPr>
          <w:rFonts w:ascii="PMingLiU" w:eastAsia="PMingLiU" w:hint="eastAsia"/>
        </w:rPr>
        <w:t>（</w:t>
      </w:r>
      <w:r>
        <w:t>试行</w:t>
      </w:r>
      <w:r>
        <w:rPr>
          <w:rFonts w:ascii="PMingLiU" w:eastAsia="PMingLiU" w:hint="eastAsia"/>
        </w:rPr>
        <w:t>）》</w:t>
      </w:r>
      <w:r>
        <w:t>第十条</w:t>
      </w:r>
      <w:r>
        <w:rPr>
          <w:rFonts w:ascii="PMingLiU" w:eastAsia="PMingLiU" w:hint="eastAsia"/>
        </w:rPr>
        <w:t>。</w:t>
      </w:r>
    </w:p>
    <w:p>
      <w:pPr>
        <w:pStyle w:val="15"/>
        <w:spacing w:line="121" w:lineRule="exact"/>
        <w:ind w:left="819"/>
      </w:pPr>
      <w:r>
        <w:t>级</w:t>
      </w:r>
    </w:p>
    <w:p>
      <w:pPr>
        <w:pStyle w:val="15"/>
        <w:rPr>
          <w:sz w:val="20"/>
        </w:rPr>
      </w:pPr>
      <w:r>
        <w:br w:type="column"/>
      </w:r>
    </w:p>
    <w:p>
      <w:pPr>
        <w:pStyle w:val="15"/>
        <w:rPr>
          <w:sz w:val="20"/>
        </w:rPr>
      </w:pPr>
    </w:p>
    <w:p>
      <w:pPr>
        <w:pStyle w:val="15"/>
        <w:rPr>
          <w:sz w:val="20"/>
        </w:rPr>
      </w:pPr>
    </w:p>
    <w:p>
      <w:pPr>
        <w:pStyle w:val="15"/>
        <w:rPr>
          <w:sz w:val="20"/>
        </w:rPr>
      </w:pPr>
    </w:p>
    <w:p>
      <w:pPr>
        <w:pStyle w:val="15"/>
        <w:rPr>
          <w:sz w:val="20"/>
        </w:rPr>
      </w:pPr>
    </w:p>
    <w:p>
      <w:pPr>
        <w:pStyle w:val="15"/>
        <w:spacing w:before="6"/>
        <w:rPr>
          <w:sz w:val="14"/>
        </w:rPr>
      </w:pPr>
    </w:p>
    <w:p>
      <w:pPr>
        <w:pStyle w:val="15"/>
        <w:tabs>
          <w:tab w:val="left" w:pos="783"/>
        </w:tabs>
        <w:ind w:left="72"/>
      </w:pPr>
      <w:r>
        <w:rPr>
          <w:rFonts w:ascii="PMingLiU" w:eastAsia="PMingLiU" w:hint="eastAsia"/>
        </w:rPr>
        <w:t>20</w:t>
        <w:tab/>
      </w:r>
      <w:r>
        <w:t>自然人</w:t>
      </w:r>
    </w:p>
    <w:p>
      <w:pPr>
        <w:pStyle w:val="15"/>
        <w:rPr>
          <w:sz w:val="20"/>
        </w:rPr>
      </w:pPr>
      <w:r>
        <w:br w:type="column"/>
      </w:r>
    </w:p>
    <w:p>
      <w:pPr>
        <w:pStyle w:val="15"/>
        <w:spacing w:before="10"/>
        <w:rPr>
          <w:sz w:val="21"/>
        </w:rPr>
      </w:pPr>
    </w:p>
    <w:p>
      <w:pPr>
        <w:pStyle w:val="15"/>
        <w:spacing w:line="295" w:lineRule="auto"/>
        <w:ind w:left="252"/>
        <w:jc w:val="both"/>
      </w:pPr>
      <w:r>
        <w:t>依照</w:t>
      </w:r>
      <w:r>
        <w:rPr>
          <w:rFonts w:ascii="PMingLiU" w:eastAsia="PMingLiU" w:hint="eastAsia"/>
        </w:rPr>
        <w:t>《</w:t>
      </w:r>
      <w:r>
        <w:t>中华人民共和国现役军官法</w:t>
      </w:r>
      <w:r>
        <w:rPr>
          <w:rFonts w:ascii="PMingLiU" w:eastAsia="PMingLiU" w:hint="eastAsia"/>
        </w:rPr>
        <w:t>》《</w:t>
      </w:r>
      <w:r>
        <w:t>中国人民解放军文职干部条例</w:t>
      </w:r>
      <w:r>
        <w:rPr>
          <w:rFonts w:ascii="PMingLiU" w:eastAsia="PMingLiU" w:hint="eastAsia"/>
        </w:rPr>
        <w:t>》《</w:t>
      </w:r>
      <w:r>
        <w:t>中国人民解放军现役士兵服役条例</w:t>
      </w:r>
      <w:r>
        <w:rPr>
          <w:rFonts w:ascii="PMingLiU" w:eastAsia="PMingLiU" w:hint="eastAsia"/>
        </w:rPr>
        <w:t>》</w:t>
      </w:r>
      <w:r>
        <w:t>规定退出现役的军官</w:t>
      </w:r>
      <w:r>
        <w:rPr>
          <w:rFonts w:ascii="PMingLiU" w:eastAsia="PMingLiU" w:hint="eastAsia"/>
        </w:rPr>
        <w:t>、</w:t>
      </w:r>
      <w:r>
        <w:t>文职干部和士兵</w:t>
      </w:r>
      <w:r>
        <w:rPr>
          <w:rFonts w:ascii="PMingLiU" w:eastAsia="PMingLiU" w:hint="eastAsia"/>
        </w:rPr>
        <w:t>，</w:t>
      </w:r>
      <w:r>
        <w:t>是本办法规定的退役军人优待对象</w:t>
      </w:r>
      <w:r>
        <w:rPr>
          <w:rFonts w:ascii="PMingLiU" w:eastAsia="PMingLiU" w:hint="eastAsia"/>
        </w:rPr>
        <w:t>，</w:t>
      </w:r>
      <w:r>
        <w:t>依照</w:t>
      </w:r>
    </w:p>
    <w:p>
      <w:pPr>
        <w:pStyle w:val="15"/>
        <w:rPr>
          <w:sz w:val="30"/>
        </w:rPr>
      </w:pPr>
      <w:r>
        <w:br w:type="column"/>
      </w:r>
    </w:p>
    <w:p>
      <w:pPr>
        <w:pStyle w:val="15"/>
        <w:rPr>
          <w:sz w:val="30"/>
        </w:rPr>
      </w:pPr>
    </w:p>
    <w:p>
      <w:pPr>
        <w:pStyle w:val="15"/>
        <w:spacing w:before="11"/>
        <w:rPr>
          <w:sz w:val="44"/>
        </w:rPr>
      </w:pPr>
    </w:p>
    <w:p>
      <w:pPr>
        <w:pStyle w:val="15"/>
        <w:tabs>
          <w:tab w:val="left" w:pos="785"/>
          <w:tab w:val="left" w:pos="1649"/>
          <w:tab w:val="left" w:pos="2343"/>
          <w:tab w:val="left" w:pos="3051"/>
          <w:tab w:val="left" w:pos="3900"/>
        </w:tabs>
        <w:spacing w:line="293" w:lineRule="exact"/>
        <w:ind w:left="72"/>
      </w:pPr>
      <w:r>
        <w:t>否</w:t>
        <w:tab/>
        <w:t>无</w:t>
        <w:tab/>
        <w:t>无</w:t>
        <w:tab/>
        <w:t>否</w:t>
        <w:tab/>
        <w:t>否</w:t>
        <w:tab/>
      </w:r>
      <w:r>
        <w:rPr>
          <w:spacing w:val="4"/>
          <w:position w:val="12"/>
        </w:rPr>
        <w:t>退役军</w:t>
      </w:r>
      <w:r>
        <w:rPr>
          <w:position w:val="12"/>
        </w:rPr>
        <w:t>人</w:t>
      </w:r>
      <w:r>
        <w:rPr>
          <w:spacing w:val="22"/>
          <w:position w:val="12"/>
        </w:rPr>
        <w:t xml:space="preserve"> </w:t>
      </w:r>
      <w:r>
        <w:t>证照</w:t>
      </w:r>
    </w:p>
    <w:p>
      <w:pPr>
        <w:pStyle w:val="15"/>
        <w:spacing w:line="173" w:lineRule="exact"/>
        <w:ind w:right="705"/>
        <w:jc w:val="right"/>
      </w:pPr>
      <w:r>
        <w:t>优待证</w:t>
      </w:r>
    </w:p>
    <w:p>
      <w:pPr>
        <w:pStyle w:val="15"/>
        <w:tabs>
          <w:tab w:val="left" w:pos="1822"/>
        </w:tabs>
        <w:spacing w:before="104" w:line="187" w:lineRule="auto"/>
        <w:ind w:left="1821" w:hanging="1570"/>
      </w:pPr>
      <w:r>
        <w:br w:type="column"/>
      </w:r>
      <w:r>
        <w:rPr>
          <w:position w:val="-10"/>
        </w:rPr>
        <w:t>退伍证</w:t>
        <w:tab/>
      </w:r>
      <w:r>
        <w:t>纸质</w:t>
      </w:r>
      <w:r>
        <w:rPr>
          <w:rFonts w:ascii="PMingLiU" w:eastAsia="PMingLiU" w:hint="eastAsia"/>
          <w:spacing w:val="-63"/>
        </w:rPr>
        <w:t>、</w:t>
      </w:r>
      <w:r>
        <w:rPr>
          <w:spacing w:val="-19"/>
        </w:rPr>
        <w:t>电</w:t>
      </w:r>
      <w:r>
        <w:t>子</w:t>
      </w:r>
    </w:p>
    <w:p>
      <w:pPr>
        <w:pStyle w:val="15"/>
      </w:pPr>
    </w:p>
    <w:p>
      <w:pPr>
        <w:pStyle w:val="15"/>
        <w:spacing w:before="5"/>
        <w:rPr>
          <w:sz w:val="22"/>
        </w:rPr>
      </w:pPr>
    </w:p>
    <w:p>
      <w:pPr>
        <w:pStyle w:val="15"/>
        <w:tabs>
          <w:tab w:val="left" w:pos="1822"/>
        </w:tabs>
        <w:spacing w:before="1" w:line="321" w:lineRule="exact"/>
        <w:ind w:left="252"/>
      </w:pPr>
      <w:r>
        <w:t>身份证</w:t>
      </w:r>
      <w:r>
        <w:rPr>
          <w:rFonts w:ascii="PMingLiU" w:eastAsia="PMingLiU" w:hint="eastAsia"/>
        </w:rPr>
        <w:t>、</w:t>
      </w:r>
      <w:r>
        <w:t>户口本</w:t>
        <w:tab/>
      </w:r>
      <w:r>
        <w:rPr>
          <w:position w:val="12"/>
        </w:rPr>
        <w:t>纸质</w:t>
      </w:r>
      <w:r>
        <w:rPr>
          <w:rFonts w:ascii="PMingLiU" w:eastAsia="PMingLiU" w:hint="eastAsia"/>
          <w:spacing w:val="-63"/>
          <w:position w:val="12"/>
        </w:rPr>
        <w:t>、</w:t>
      </w:r>
      <w:r>
        <w:rPr>
          <w:spacing w:val="-19"/>
          <w:position w:val="12"/>
        </w:rPr>
        <w:t>电</w:t>
      </w:r>
    </w:p>
    <w:p>
      <w:pPr>
        <w:pStyle w:val="15"/>
        <w:spacing w:line="180" w:lineRule="exact"/>
        <w:ind w:right="475"/>
        <w:jc w:val="right"/>
      </w:pPr>
      <w:r>
        <w:t>子</w:t>
      </w:r>
    </w:p>
    <w:p>
      <w:pPr>
        <w:pStyle w:val="15"/>
      </w:pPr>
    </w:p>
    <w:p>
      <w:pPr>
        <w:pStyle w:val="15"/>
      </w:pPr>
    </w:p>
    <w:p>
      <w:pPr>
        <w:pStyle w:val="15"/>
        <w:spacing w:before="152" w:line="172" w:lineRule="exact"/>
        <w:ind w:left="252"/>
      </w:pPr>
      <w:r>
        <w:t>烈士军属</w:t>
      </w:r>
      <w:r>
        <w:rPr>
          <w:rFonts w:ascii="PMingLiU" w:eastAsia="PMingLiU" w:hint="eastAsia"/>
        </w:rPr>
        <w:t>、</w:t>
      </w:r>
      <w:r>
        <w:t>伤残证</w:t>
      </w:r>
    </w:p>
    <w:p>
      <w:pPr>
        <w:pStyle w:val="15"/>
        <w:spacing w:before="82" w:line="242" w:lineRule="auto"/>
        <w:ind w:left="72" w:right="496"/>
      </w:pPr>
      <w:r>
        <w:br w:type="column"/>
      </w:r>
      <w:r>
        <w:rPr>
          <w:spacing w:val="-6"/>
        </w:rPr>
        <w:t>原件和复印件</w:t>
      </w:r>
    </w:p>
    <w:p>
      <w:pPr>
        <w:pStyle w:val="15"/>
      </w:pPr>
    </w:p>
    <w:p>
      <w:pPr>
        <w:pStyle w:val="15"/>
        <w:spacing w:before="3"/>
        <w:rPr>
          <w:sz w:val="24"/>
        </w:rPr>
      </w:pPr>
    </w:p>
    <w:p>
      <w:pPr>
        <w:pStyle w:val="15"/>
        <w:spacing w:before="1" w:line="242" w:lineRule="auto"/>
        <w:ind w:left="72" w:right="496"/>
      </w:pPr>
      <w:r>
        <w:rPr>
          <w:spacing w:val="-6"/>
        </w:rPr>
        <w:t>原件和复印件</w:t>
      </w:r>
    </w:p>
    <w:p>
      <w:pPr>
        <w:spacing w:after="0" w:line="242" w:lineRule="auto"/>
        <w:sectPr>
          <w:type w:val="continuous"/>
          <w:pgSz w:w="23820" w:h="16840" w:orient="landscape"/>
          <w:pgMar w:top="1400" w:right="1240" w:bottom="1060" w:left="1240" w:header="720" w:footer="720" w:gutter="0"/>
          <w:cols w:num="9" w:space="40" w:equalWidth="0">
            <w:col w:w="523" w:space="40"/>
            <w:col w:w="1471" w:space="39"/>
            <w:col w:w="831" w:space="766"/>
            <w:col w:w="4110" w:space="39"/>
            <w:col w:w="1364" w:space="302"/>
            <w:col w:w="2831" w:space="39"/>
            <w:col w:w="5149" w:space="199"/>
            <w:col w:w="2481" w:space="39"/>
            <w:col w:w="1117"/>
          </w:cols>
          <w:docGrid w:linePitch="312" w:charSpace="0"/>
        </w:sectPr>
      </w:pPr>
    </w:p>
    <w:p>
      <w:pPr>
        <w:pStyle w:val="15"/>
        <w:spacing w:before="2"/>
        <w:jc w:val="right"/>
        <w:rPr>
          <w:rFonts w:ascii="PMingLiU" w:eastAsia="PMingLiU" w:hint="eastAsia"/>
        </w:rPr>
      </w:pPr>
      <w:r>
        <mc:AlternateContent>
          <mc:Choice Requires="wps">
            <w:drawing>
              <wp:anchor distT="0" distB="0" distL="114298" distR="114298" simplePos="0" relativeHeight="4" behindDoc="1" locked="0" layoutInCell="1" hidden="0" allowOverlap="1">
                <wp:simplePos x="0" y="0"/>
                <wp:positionH relativeFrom="page">
                  <wp:posOffset>861060</wp:posOffset>
                </wp:positionH>
                <wp:positionV relativeFrom="page">
                  <wp:posOffset>1073785</wp:posOffset>
                </wp:positionV>
                <wp:extent cx="13399770" cy="8718550"/>
                <wp:effectExtent l="1270" t="174625" r="10160" b="0"/>
                <wp:wrapNone/>
                <wp:docPr id="21" name="任意多边形 6"/>
                <wp:cNvGraphicFramePr>
                  <a:graphicFrameLocks noChangeAspect="0"/>
                </wp:cNvGraphicFramePr>
                <a:graphic>
                  <a:graphicData uri="http://schemas.microsoft.com/office/word/2010/wordprocessingShape">
                    <wps:wsp>
                      <wps:cNvSpPr/>
                      <wps:spPr>
                        <a:xfrm rot="0">
                          <a:off x="0" y="0"/>
                          <a:ext cx="13399770" cy="8718550"/>
                        </a:xfrm>
                        <a:custGeom>
                          <a:gdLst>
                            <a:gd name="T1" fmla="*/ 0 w 21600"/>
                            <a:gd name="T2" fmla="*/ 0 h 21600"/>
                            <a:gd name="T3" fmla="*/ 21600 w 21600"/>
                            <a:gd name="T4" fmla="*/ 21600 h 21600"/>
                          </a:gdLst>
                          <a:rect l="T1" t="T2" r="T3" b="T4"/>
                          <a:pathLst>
                            <a:path w="21600" h="21600">
                              <a:moveTo>
                                <a:pt x="0" y="6"/>
                              </a:moveTo>
                              <a:lnTo>
                                <a:pt x="21600" y="6"/>
                              </a:lnTo>
                              <a:close/>
                              <a:moveTo>
                                <a:pt x="0" y="2183"/>
                              </a:moveTo>
                              <a:lnTo>
                                <a:pt x="21600" y="2183"/>
                              </a:lnTo>
                              <a:close/>
                              <a:moveTo>
                                <a:pt x="0" y="8861"/>
                              </a:moveTo>
                              <a:lnTo>
                                <a:pt x="21600" y="8861"/>
                              </a:lnTo>
                              <a:close/>
                              <a:moveTo>
                                <a:pt x="0" y="16057"/>
                              </a:moveTo>
                              <a:lnTo>
                                <a:pt x="21600" y="16057"/>
                              </a:lnTo>
                              <a:close/>
                              <a:moveTo>
                                <a:pt x="0" y="21592"/>
                              </a:moveTo>
                              <a:lnTo>
                                <a:pt x="21600" y="21592"/>
                              </a:lnTo>
                              <a:close/>
                              <a:moveTo>
                                <a:pt x="4" y="0"/>
                              </a:moveTo>
                              <a:lnTo>
                                <a:pt x="4" y="21600"/>
                              </a:lnTo>
                              <a:close/>
                              <a:moveTo>
                                <a:pt x="549" y="887"/>
                              </a:moveTo>
                              <a:lnTo>
                                <a:pt x="3843" y="887"/>
                              </a:lnTo>
                              <a:close/>
                              <a:moveTo>
                                <a:pt x="554" y="0"/>
                              </a:moveTo>
                              <a:lnTo>
                                <a:pt x="554" y="21584"/>
                              </a:lnTo>
                              <a:close/>
                              <a:moveTo>
                                <a:pt x="2019" y="878"/>
                              </a:moveTo>
                              <a:lnTo>
                                <a:pt x="2019" y="21584"/>
                              </a:lnTo>
                              <a:close/>
                              <a:moveTo>
                                <a:pt x="2871" y="878"/>
                              </a:moveTo>
                              <a:lnTo>
                                <a:pt x="2871" y="21584"/>
                              </a:lnTo>
                              <a:close/>
                              <a:moveTo>
                                <a:pt x="3838" y="0"/>
                              </a:moveTo>
                              <a:lnTo>
                                <a:pt x="3838" y="21584"/>
                              </a:lnTo>
                              <a:close/>
                              <a:moveTo>
                                <a:pt x="4416" y="0"/>
                              </a:moveTo>
                              <a:lnTo>
                                <a:pt x="4416" y="21584"/>
                              </a:lnTo>
                              <a:close/>
                              <a:moveTo>
                                <a:pt x="5142" y="0"/>
                              </a:moveTo>
                              <a:lnTo>
                                <a:pt x="5142" y="21584"/>
                              </a:lnTo>
                              <a:close/>
                              <a:moveTo>
                                <a:pt x="7902" y="0"/>
                              </a:moveTo>
                              <a:lnTo>
                                <a:pt x="7902" y="21584"/>
                              </a:lnTo>
                              <a:close/>
                              <a:moveTo>
                                <a:pt x="8627" y="0"/>
                              </a:moveTo>
                              <a:lnTo>
                                <a:pt x="8627" y="21584"/>
                              </a:lnTo>
                              <a:close/>
                              <a:moveTo>
                                <a:pt x="9789" y="0"/>
                              </a:moveTo>
                              <a:lnTo>
                                <a:pt x="9789" y="21584"/>
                              </a:lnTo>
                              <a:close/>
                              <a:moveTo>
                                <a:pt x="12539" y="887"/>
                              </a:moveTo>
                              <a:lnTo>
                                <a:pt x="14872" y="887"/>
                              </a:lnTo>
                              <a:close/>
                              <a:moveTo>
                                <a:pt x="12544" y="0"/>
                              </a:moveTo>
                              <a:lnTo>
                                <a:pt x="12544" y="21584"/>
                              </a:lnTo>
                              <a:close/>
                              <a:moveTo>
                                <a:pt x="13274" y="878"/>
                              </a:moveTo>
                              <a:lnTo>
                                <a:pt x="13274" y="21584"/>
                              </a:lnTo>
                              <a:close/>
                              <a:moveTo>
                                <a:pt x="14159" y="878"/>
                              </a:moveTo>
                              <a:lnTo>
                                <a:pt x="14159" y="21584"/>
                              </a:lnTo>
                              <a:close/>
                              <a:moveTo>
                                <a:pt x="14867" y="0"/>
                              </a:moveTo>
                              <a:lnTo>
                                <a:pt x="14867" y="21584"/>
                              </a:lnTo>
                              <a:close/>
                              <a:moveTo>
                                <a:pt x="15593" y="0"/>
                              </a:moveTo>
                              <a:lnTo>
                                <a:pt x="15593" y="21584"/>
                              </a:lnTo>
                              <a:close/>
                              <a:moveTo>
                                <a:pt x="16461" y="0"/>
                              </a:moveTo>
                              <a:lnTo>
                                <a:pt x="16461" y="21584"/>
                              </a:lnTo>
                              <a:close/>
                              <a:moveTo>
                                <a:pt x="17329" y="0"/>
                              </a:moveTo>
                              <a:lnTo>
                                <a:pt x="17329" y="21584"/>
                              </a:lnTo>
                              <a:close/>
                              <a:moveTo>
                                <a:pt x="18196" y="887"/>
                              </a:moveTo>
                              <a:lnTo>
                                <a:pt x="21600" y="887"/>
                              </a:lnTo>
                              <a:close/>
                              <a:moveTo>
                                <a:pt x="18196" y="4769"/>
                              </a:moveTo>
                              <a:lnTo>
                                <a:pt x="21600" y="4769"/>
                              </a:lnTo>
                              <a:close/>
                              <a:moveTo>
                                <a:pt x="18196" y="6293"/>
                              </a:moveTo>
                              <a:lnTo>
                                <a:pt x="21600" y="6293"/>
                              </a:lnTo>
                              <a:close/>
                              <a:moveTo>
                                <a:pt x="18196" y="7150"/>
                              </a:moveTo>
                              <a:lnTo>
                                <a:pt x="21600" y="7150"/>
                              </a:lnTo>
                              <a:close/>
                              <a:moveTo>
                                <a:pt x="18196" y="8005"/>
                              </a:moveTo>
                              <a:lnTo>
                                <a:pt x="21600" y="8005"/>
                              </a:lnTo>
                              <a:close/>
                              <a:moveTo>
                                <a:pt x="18196" y="9912"/>
                              </a:moveTo>
                              <a:lnTo>
                                <a:pt x="21600" y="9912"/>
                              </a:lnTo>
                              <a:close/>
                              <a:moveTo>
                                <a:pt x="18196" y="11816"/>
                              </a:moveTo>
                              <a:lnTo>
                                <a:pt x="21600" y="11816"/>
                              </a:lnTo>
                              <a:close/>
                              <a:moveTo>
                                <a:pt x="18196" y="12745"/>
                              </a:moveTo>
                              <a:lnTo>
                                <a:pt x="21600" y="12745"/>
                              </a:lnTo>
                              <a:close/>
                              <a:moveTo>
                                <a:pt x="18196" y="13601"/>
                              </a:moveTo>
                              <a:lnTo>
                                <a:pt x="21600" y="13601"/>
                              </a:lnTo>
                              <a:close/>
                              <a:moveTo>
                                <a:pt x="18196" y="14456"/>
                              </a:moveTo>
                              <a:lnTo>
                                <a:pt x="21600" y="14456"/>
                              </a:lnTo>
                              <a:close/>
                              <a:moveTo>
                                <a:pt x="18196" y="17612"/>
                              </a:moveTo>
                              <a:lnTo>
                                <a:pt x="21600" y="17612"/>
                              </a:lnTo>
                              <a:close/>
                              <a:moveTo>
                                <a:pt x="18196" y="19228"/>
                              </a:moveTo>
                              <a:lnTo>
                                <a:pt x="21600" y="19228"/>
                              </a:lnTo>
                              <a:close/>
                              <a:moveTo>
                                <a:pt x="18201" y="0"/>
                              </a:moveTo>
                              <a:lnTo>
                                <a:pt x="18201" y="21584"/>
                              </a:lnTo>
                              <a:close/>
                              <a:moveTo>
                                <a:pt x="19807" y="878"/>
                              </a:moveTo>
                              <a:lnTo>
                                <a:pt x="19807" y="21584"/>
                              </a:lnTo>
                              <a:close/>
                              <a:moveTo>
                                <a:pt x="20597" y="878"/>
                              </a:moveTo>
                              <a:lnTo>
                                <a:pt x="20597" y="21584"/>
                              </a:lnTo>
                              <a:close/>
                              <a:moveTo>
                                <a:pt x="21594" y="15"/>
                              </a:moveTo>
                              <a:lnTo>
                                <a:pt x="21594" y="21600"/>
                              </a:lnTo>
                              <a:close/>
                            </a:path>
                          </a:pathLst>
                        </a:custGeom>
                        <a:noFill/>
                        <a:ln w="6096" cmpd="sng" cap="flat">
                          <a:solidFill>
                            <a:srgbClr val="000000"/>
                          </a:solidFill>
                          <a:prstDash val="solid"/>
                          <a:round/>
                        </a:ln>
                      </wps:spPr>
                      <wps:bodyPr vert="horz" wrap="square" lIns="91440" tIns="45720" rIns="91440" bIns="45720" anchor="t" anchorCtr="0" upright="1">
                        <a:noAutofit/>
                      </wps:bodyPr>
                    </wps:wsp>
                  </a:graphicData>
                </a:graphic>
              </wp:anchor>
            </w:drawing>
          </mc:Choice>
          <mc:Fallback>
            <w:pict>
              <v:shape type="#_x0000_t0" id="任意多边形 6 22" o:spid="_x0000_s22" filled="f" stroked="t" strokeweight="0.48pt" coordsize="21102,13730" path="m,4l21101,4m,1387l21101,1387m,5632l21101,5632m,10206l21101,10206m,13724l21101,13724m4,l4,13730m536,563l3754,563m541,l541,13719m1972,558l1972,13719m2804,558l2804,13719m3749,l3749,13719m4314,l4314,13719m5023,l5023,13719m7719,l7719,13719m8428,l8428,13719m9563,l9563,13719m12249,563l14529,563m12254,l12254,13719m12967,558l12967,13719m13832,558l13832,13719m14524,l14524,13719m15233,l15233,13719m16081,l16081,13719m16929,l16929,13719m17776,563l21101,563m17776,3031l21101,3031m17776,4000l21101,4000m17776,4544l21101,4544m17776,5088l21101,5088m17776,6300l21101,6300m17776,7510l21101,7510m17776,8101l21101,8101m17776,8645l21101,8645m17776,9189l21101,9189m17776,11195l21101,11195m17776,12222l21101,12222m17781,l17781,13719m19350,558l19350,13719m20122,558l20122,13719m21096,9l21096,13730e" style="position:absolute;margin-left:67.8pt;margin-top:84.55pt;width:1055.1pt;height:686.50006pt;z-index:-24;mso-position-horizontal:absolute;mso-position-horizontal-relative:page;mso-position-vertical:absolute;mso-position-vertical-relative:page;mso-wrap-distance-left:8.999863pt;mso-wrap-distance-right:8.999863pt;">
                <v:stroke color="#000000"/>
              </v:shape>
            </w:pict>
          </mc:Fallback>
        </mc:AlternateContent>
      </w:r>
      <w:r>
        <w:t>本办法规定享受优待</w:t>
      </w:r>
      <w:r>
        <w:rPr>
          <w:rFonts w:ascii="PMingLiU" w:eastAsia="PMingLiU" w:hint="eastAsia"/>
        </w:rPr>
        <w:t>。</w:t>
      </w:r>
    </w:p>
    <w:p>
      <w:pPr>
        <w:pStyle w:val="15"/>
        <w:spacing w:before="117" w:line="257" w:lineRule="auto"/>
        <w:ind w:left="6377"/>
      </w:pPr>
      <w:r>
        <w:br w:type="column"/>
        <w:t>件</w:t>
      </w:r>
      <w:r>
        <w:rPr>
          <w:rFonts w:ascii="PMingLiU" w:eastAsia="PMingLiU" w:hint="eastAsia"/>
        </w:rPr>
        <w:t>、</w:t>
      </w:r>
      <w:r>
        <w:t>光荣证书以及军功章</w:t>
      </w:r>
    </w:p>
    <w:p>
      <w:pPr>
        <w:pStyle w:val="15"/>
        <w:spacing w:line="216" w:lineRule="exact"/>
        <w:ind w:left="75"/>
      </w:pPr>
      <w:r>
        <w:br w:type="column"/>
        <w:t>纸质</w:t>
      </w:r>
      <w:r>
        <w:rPr>
          <w:rFonts w:ascii="PMingLiU" w:eastAsia="PMingLiU" w:hint="eastAsia"/>
          <w:spacing w:val="-63"/>
        </w:rPr>
        <w:t>、</w:t>
      </w:r>
      <w:r>
        <w:rPr>
          <w:spacing w:val="-20"/>
        </w:rPr>
        <w:t>电</w:t>
      </w:r>
    </w:p>
    <w:p>
      <w:pPr>
        <w:pStyle w:val="15"/>
        <w:spacing w:before="17"/>
        <w:ind w:left="75"/>
      </w:pPr>
      <w:r>
        <w:t>子</w:t>
      </w:r>
    </w:p>
    <w:p>
      <w:pPr>
        <w:spacing w:before="0" w:line="192" w:lineRule="exact"/>
        <w:ind w:left="72" w:right="0" w:firstLine="0"/>
        <w:jc w:val="left"/>
        <w:rPr>
          <w:sz w:val="18"/>
        </w:rPr>
      </w:pPr>
      <w:r>
        <w:br w:type="column"/>
      </w:r>
      <w:r>
        <w:rPr>
          <w:sz w:val="18"/>
        </w:rPr>
        <w:t>原件和</w:t>
      </w:r>
    </w:p>
    <w:p>
      <w:pPr>
        <w:pStyle w:val="15"/>
        <w:spacing w:before="2"/>
        <w:ind w:left="72"/>
      </w:pPr>
      <w:r>
        <w:t>复印件</w:t>
      </w:r>
    </w:p>
    <w:p>
      <w:pPr>
        <w:spacing w:after="0"/>
        <w:sectPr>
          <w:type w:val="continuous"/>
          <w:pgSz w:w="23820" w:h="16840" w:orient="landscape"/>
          <w:pgMar w:top="1400" w:right="1240" w:bottom="1060" w:left="1240" w:header="720" w:footer="720" w:gutter="0"/>
          <w:cols w:num="4" w:space="40" w:equalWidth="0">
            <w:col w:w="11538" w:space="40"/>
            <w:col w:w="7832" w:space="39"/>
            <w:col w:w="733" w:space="40"/>
            <w:col w:w="1118"/>
          </w:cols>
          <w:docGrid w:linePitch="312" w:charSpace="0"/>
        </w:sectPr>
      </w:pPr>
    </w:p>
    <w:p>
      <w:pPr>
        <w:pStyle w:val="15"/>
      </w:pPr>
    </w:p>
    <w:p>
      <w:pPr>
        <w:pStyle w:val="15"/>
      </w:pPr>
    </w:p>
    <w:p>
      <w:pPr>
        <w:pStyle w:val="15"/>
        <w:spacing w:before="117"/>
        <w:ind w:left="209"/>
        <w:rPr>
          <w:rFonts w:ascii="黑体" w:eastAsia="黑体" w:hint="eastAsia"/>
        </w:rPr>
      </w:pPr>
      <w:r>
        <w:rPr>
          <w:rFonts w:ascii="黑体" w:eastAsia="黑体" w:hint="eastAsia"/>
        </w:rPr>
        <w:t>序号</w:t>
      </w:r>
    </w:p>
    <w:p>
      <w:pPr>
        <w:pStyle w:val="15"/>
        <w:spacing w:before="50"/>
        <w:ind w:left="1013"/>
        <w:rPr>
          <w:rFonts w:ascii="黑体" w:eastAsia="黑体" w:hint="eastAsia"/>
        </w:rPr>
      </w:pPr>
      <w:r>
        <w:rPr>
          <w:rFonts w:ascii="黑体" w:eastAsia="黑体" w:hint="eastAsia"/>
        </w:rPr>
        <w:t>主项名称</w:t>
      </w:r>
    </w:p>
    <w:p>
      <w:pPr>
        <w:pStyle w:val="15"/>
        <w:spacing w:before="1"/>
        <w:rPr>
          <w:rFonts w:ascii="黑体" w:hAnsi="黑体"/>
          <w:sz w:val="13"/>
        </w:rPr>
      </w:pPr>
      <w:r>
        <w:br w:type="column"/>
      </w:r>
    </w:p>
    <w:p>
      <w:pPr>
        <w:pStyle w:val="15"/>
        <w:spacing w:before="1"/>
        <w:ind w:left="127"/>
        <w:rPr>
          <w:rFonts w:ascii="黑体" w:eastAsia="黑体" w:hint="eastAsia"/>
        </w:rPr>
      </w:pPr>
      <w:r>
        <w:rPr>
          <w:rFonts w:ascii="黑体" w:eastAsia="黑体" w:hint="eastAsia"/>
        </w:rPr>
        <w:t>事项名称</w:t>
      </w:r>
    </w:p>
    <w:p>
      <w:pPr>
        <w:pStyle w:val="15"/>
        <w:spacing w:before="9"/>
        <w:rPr>
          <w:rFonts w:ascii="黑体" w:hAnsi="黑体"/>
          <w:sz w:val="26"/>
        </w:rPr>
      </w:pPr>
    </w:p>
    <w:p>
      <w:pPr>
        <w:pStyle w:val="15"/>
        <w:spacing w:line="242" w:lineRule="auto"/>
        <w:ind w:left="550" w:right="38"/>
        <w:rPr>
          <w:rFonts w:ascii="黑体" w:eastAsia="黑体" w:hint="eastAsia"/>
        </w:rPr>
      </w:pPr>
      <w:r>
        <w:rPr>
          <w:rFonts w:ascii="黑体" w:eastAsia="黑体" w:hint="eastAsia"/>
          <w:spacing w:val="-9"/>
        </w:rPr>
        <w:t>子项名称</w:t>
      </w:r>
    </w:p>
    <w:p>
      <w:pPr>
        <w:pStyle w:val="15"/>
        <w:rPr>
          <w:rFonts w:ascii="黑体" w:hAnsi="黑体"/>
        </w:rPr>
      </w:pPr>
      <w:r>
        <w:br w:type="column"/>
      </w:r>
    </w:p>
    <w:p>
      <w:pPr>
        <w:pStyle w:val="15"/>
        <w:rPr>
          <w:rFonts w:ascii="黑体" w:hAnsi="黑体"/>
        </w:rPr>
      </w:pPr>
    </w:p>
    <w:p>
      <w:pPr>
        <w:pStyle w:val="15"/>
        <w:spacing w:before="11"/>
        <w:rPr>
          <w:rFonts w:ascii="黑体" w:hAnsi="黑体"/>
          <w:sz w:val="21"/>
        </w:rPr>
      </w:pPr>
    </w:p>
    <w:p>
      <w:pPr>
        <w:pStyle w:val="15"/>
        <w:spacing w:line="242" w:lineRule="auto"/>
        <w:ind w:left="209" w:right="38" w:firstLine="88"/>
        <w:rPr>
          <w:rFonts w:ascii="黑体" w:eastAsia="黑体" w:hint="eastAsia"/>
        </w:rPr>
      </w:pPr>
      <w:r>
        <w:rPr>
          <w:rFonts w:ascii="黑体" w:eastAsia="黑体" w:hint="eastAsia"/>
        </w:rPr>
        <w:t>业务办理项</w:t>
      </w:r>
    </w:p>
    <w:p>
      <w:pPr>
        <w:pStyle w:val="15"/>
        <w:rPr>
          <w:rFonts w:ascii="黑体" w:hAnsi="黑体"/>
        </w:rPr>
      </w:pPr>
      <w:r>
        <w:br w:type="column"/>
      </w:r>
    </w:p>
    <w:p>
      <w:pPr>
        <w:pStyle w:val="15"/>
        <w:spacing w:before="9"/>
        <w:rPr>
          <w:rFonts w:ascii="黑体" w:hAnsi="黑体"/>
          <w:sz w:val="19"/>
        </w:rPr>
      </w:pPr>
    </w:p>
    <w:p>
      <w:pPr>
        <w:pStyle w:val="15"/>
        <w:tabs>
          <w:tab w:val="left" w:pos="845"/>
          <w:tab w:val="left" w:pos="2369"/>
        </w:tabs>
        <w:spacing w:before="1" w:line="158" w:lineRule="auto"/>
        <w:ind w:left="209" w:right="38"/>
        <w:rPr>
          <w:rFonts w:ascii="黑体" w:eastAsia="黑体" w:hint="eastAsia"/>
        </w:rPr>
      </w:pPr>
      <w:r>
        <w:rPr>
          <w:rFonts w:ascii="黑体" w:eastAsia="黑体" w:hint="eastAsia"/>
        </w:rPr>
        <w:t>事项</w:t>
        <w:tab/>
        <w:t>行使</w:t>
        <w:tab/>
      </w:r>
      <w:r>
        <w:rPr>
          <w:rFonts w:ascii="黑体" w:eastAsia="黑体" w:hint="eastAsia"/>
          <w:position w:val="-11"/>
        </w:rPr>
        <w:t>设定依</w:t>
      </w:r>
      <w:r>
        <w:rPr>
          <w:rFonts w:ascii="黑体" w:eastAsia="黑体" w:hint="eastAsia"/>
          <w:spacing w:val="-18"/>
          <w:position w:val="-11"/>
        </w:rPr>
        <w:t>据</w:t>
      </w:r>
      <w:r>
        <w:rPr>
          <w:rFonts w:ascii="黑体" w:eastAsia="黑体" w:hint="eastAsia"/>
        </w:rPr>
        <w:t>类型</w:t>
        <w:tab/>
        <w:t>层级</w:t>
      </w:r>
    </w:p>
    <w:p>
      <w:pPr>
        <w:pStyle w:val="15"/>
        <w:rPr>
          <w:rFonts w:ascii="黑体" w:hAnsi="黑体"/>
        </w:rPr>
      </w:pPr>
      <w:r>
        <w:br w:type="column"/>
      </w:r>
    </w:p>
    <w:p>
      <w:pPr>
        <w:pStyle w:val="15"/>
        <w:spacing w:before="115"/>
        <w:ind w:left="209"/>
        <w:rPr>
          <w:rFonts w:ascii="黑体" w:eastAsia="黑体" w:hint="eastAsia"/>
        </w:rPr>
      </w:pPr>
      <w:r>
        <w:rPr>
          <w:rFonts w:ascii="黑体" w:eastAsia="黑体" w:hint="eastAsia"/>
        </w:rPr>
        <w:t>法定</w:t>
      </w:r>
    </w:p>
    <w:p>
      <w:pPr>
        <w:pStyle w:val="15"/>
        <w:tabs>
          <w:tab w:val="left" w:pos="951"/>
          <w:tab w:val="left" w:pos="2863"/>
        </w:tabs>
        <w:spacing w:before="2" w:line="245" w:lineRule="auto"/>
        <w:ind w:left="209" w:right="2349"/>
        <w:rPr>
          <w:rFonts w:ascii="黑体" w:eastAsia="黑体" w:hint="eastAsia"/>
        </w:rPr>
      </w:pPr>
      <w:r>
        <mc:AlternateContent>
          <mc:Choice Requires="wps">
            <w:drawing>
              <wp:anchor distT="0" distB="0" distL="114298" distR="114298" simplePos="0" relativeHeight="70" behindDoc="0" locked="0" layoutInCell="1" hidden="0" allowOverlap="1">
                <wp:simplePos x="0" y="0"/>
                <wp:positionH relativeFrom="page">
                  <wp:posOffset>8642350</wp:posOffset>
                </wp:positionH>
                <wp:positionV relativeFrom="paragraph">
                  <wp:posOffset>-363855</wp:posOffset>
                </wp:positionV>
                <wp:extent cx="3509645" cy="747395"/>
                <wp:effectExtent l="0" t="0" r="0" b="0"/>
                <wp:wrapNone/>
                <wp:docPr id="23" name="文本框 7"/>
                <wp:cNvGraphicFramePr>
                  <a:graphicFrameLocks noChangeAspect="0"/>
                </wp:cNvGraphicFramePr>
                <a:graphic>
                  <a:graphicData uri="http://schemas.microsoft.com/office/word/2010/wordprocessingShape">
                    <wps:wsp>
                      <wps:cNvSpPr/>
                      <wps:spPr>
                        <a:xfrm rot="0">
                          <a:off x="0" y="0"/>
                          <a:ext cx="3509645" cy="747395"/>
                        </a:xfrm>
                        <a:prstGeom prst="rect"/>
                        <a:noFill/>
                        <a:ln w="9525" cmpd="sng" cap="flat">
                          <a:noFill/>
                          <a:prstDash val="solid"/>
                          <a:round/>
                        </a:ln>
                      </wps:spPr>
                      <wps:txbx id="24">
                        <w:txbxContent>
                          <w:tbl>
                            <w:tblPr>
                              <w:jc w:val="left"/>
                              <w:tblInd w:w="7"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713"/>
                              <w:gridCol w:w="865"/>
                              <w:gridCol w:w="692"/>
                              <w:gridCol w:w="709"/>
                              <w:gridCol w:w="848"/>
                              <w:gridCol w:w="848"/>
                              <w:gridCol w:w="852"/>
                            </w:tblGrid>
                            <w:tr>
                              <w:trPr>
                                <w:trHeight w:val="458"/>
                              </w:trPr>
                              <w:tc>
                                <w:tcPr>
                                  <w:tcW w:w="713" w:type="dxa"/>
                                </w:tcPr>
                                <w:p>
                                  <w:pPr>
                                    <w:pStyle w:val="17"/>
                                    <w:rPr>
                                      <w:rFonts w:ascii="Times New Roman" w:hAnsi="Times New Roman"/>
                                      <w:sz w:val="18"/>
                                    </w:rPr>
                                  </w:pPr>
                                </w:p>
                              </w:tc>
                              <w:tc>
                                <w:tcPr>
                                  <w:tcW w:w="865" w:type="dxa"/>
                                </w:tcPr>
                                <w:p>
                                  <w:pPr>
                                    <w:pStyle w:val="17"/>
                                    <w:spacing w:before="10"/>
                                    <w:rPr>
                                      <w:sz w:val="12"/>
                                    </w:rPr>
                                  </w:pPr>
                                </w:p>
                                <w:p>
                                  <w:pPr>
                                    <w:pStyle w:val="17"/>
                                    <w:spacing w:before="1"/>
                                    <w:ind w:left="61"/>
                                    <w:rPr>
                                      <w:rFonts w:ascii="黑体" w:eastAsia="黑体" w:hint="eastAsia"/>
                                      <w:sz w:val="18"/>
                                    </w:rPr>
                                  </w:pPr>
                                  <w:r>
                                    <w:rPr>
                                      <w:rFonts w:ascii="黑体" w:eastAsia="黑体" w:hint="eastAsia"/>
                                      <w:sz w:val="18"/>
                                    </w:rPr>
                                    <w:t>收费信息</w:t>
                                  </w:r>
                                </w:p>
                              </w:tc>
                              <w:tc>
                                <w:tcPr>
                                  <w:tcW w:w="692" w:type="dxa"/>
                                </w:tcPr>
                                <w:p>
                                  <w:pPr>
                                    <w:pStyle w:val="17"/>
                                    <w:rPr>
                                      <w:rFonts w:ascii="Times New Roman" w:hAnsi="Times New Roman"/>
                                      <w:sz w:val="18"/>
                                    </w:rPr>
                                  </w:pPr>
                                </w:p>
                              </w:tc>
                              <w:tc>
                                <w:tcPr>
                                  <w:tcW w:w="709" w:type="dxa"/>
                                </w:tcPr>
                                <w:p>
                                  <w:pPr>
                                    <w:pStyle w:val="17"/>
                                    <w:spacing w:before="9"/>
                                    <w:rPr>
                                      <w:sz w:val="17"/>
                                    </w:rPr>
                                  </w:pPr>
                                </w:p>
                                <w:p>
                                  <w:pPr>
                                    <w:pStyle w:val="17"/>
                                    <w:spacing w:line="212" w:lineRule="exact"/>
                                    <w:ind w:left="155" w:right="154"/>
                                    <w:jc w:val="center"/>
                                    <w:rPr>
                                      <w:rFonts w:ascii="黑体" w:eastAsia="黑体" w:hint="eastAsia"/>
                                      <w:sz w:val="18"/>
                                    </w:rPr>
                                  </w:pPr>
                                  <w:r>
                                    <w:rPr>
                                      <w:rFonts w:ascii="黑体" w:eastAsia="黑体" w:hint="eastAsia"/>
                                      <w:sz w:val="18"/>
                                    </w:rPr>
                                    <w:t>是否</w:t>
                                  </w:r>
                                </w:p>
                              </w:tc>
                              <w:tc>
                                <w:tcPr>
                                  <w:tcW w:w="848" w:type="dxa"/>
                                </w:tcPr>
                                <w:p>
                                  <w:pPr>
                                    <w:pStyle w:val="17"/>
                                    <w:spacing w:before="9"/>
                                    <w:rPr>
                                      <w:sz w:val="17"/>
                                    </w:rPr>
                                  </w:pPr>
                                </w:p>
                                <w:p>
                                  <w:pPr>
                                    <w:pStyle w:val="17"/>
                                    <w:spacing w:line="212" w:lineRule="exact"/>
                                    <w:ind w:left="44" w:right="44"/>
                                    <w:jc w:val="center"/>
                                    <w:rPr>
                                      <w:rFonts w:ascii="黑体" w:eastAsia="黑体" w:hint="eastAsia"/>
                                      <w:sz w:val="18"/>
                                    </w:rPr>
                                  </w:pPr>
                                  <w:r>
                                    <w:rPr>
                                      <w:rFonts w:ascii="黑体" w:eastAsia="黑体" w:hint="eastAsia"/>
                                      <w:sz w:val="18"/>
                                    </w:rPr>
                                    <w:t>是否</w:t>
                                  </w:r>
                                </w:p>
                              </w:tc>
                              <w:tc>
                                <w:tcPr>
                                  <w:tcW w:w="1700" w:type="dxa"/>
                                  <w:gridSpan w:val="2"/>
                                </w:tcPr>
                                <w:p>
                                  <w:pPr>
                                    <w:pStyle w:val="17"/>
                                    <w:rPr>
                                      <w:rFonts w:ascii="Times New Roman" w:hAnsi="Times New Roman"/>
                                      <w:sz w:val="18"/>
                                    </w:rPr>
                                  </w:pPr>
                                </w:p>
                              </w:tc>
                            </w:tr>
                            <w:tr>
                              <w:trPr>
                                <w:trHeight w:val="232"/>
                              </w:trPr>
                              <w:tc>
                                <w:tcPr>
                                  <w:tcW w:w="713" w:type="dxa"/>
                                </w:tcPr>
                                <w:p>
                                  <w:pPr>
                                    <w:pStyle w:val="17"/>
                                    <w:rPr>
                                      <w:rFonts w:ascii="Times New Roman" w:hAnsi="Times New Roman"/>
                                      <w:sz w:val="16"/>
                                    </w:rPr>
                                  </w:pPr>
                                </w:p>
                              </w:tc>
                              <w:tc>
                                <w:tcPr>
                                  <w:tcW w:w="865" w:type="dxa"/>
                                  <w:tcBorders>
                                    <w:top w:val="nil"/>
                                    <w:left w:val="nil"/>
                                    <w:right w:val="nil"/>
                                  </w:tcBorders>
                                </w:tcPr>
                                <w:p>
                                  <w:pPr>
                                    <w:pStyle w:val="17"/>
                                    <w:rPr>
                                      <w:rFonts w:ascii="Times New Roman" w:hAnsi="Times New Roman"/>
                                      <w:sz w:val="16"/>
                                    </w:rPr>
                                  </w:pPr>
                                </w:p>
                              </w:tc>
                              <w:tc>
                                <w:tcPr>
                                  <w:tcW w:w="692" w:type="dxa"/>
                                  <w:tcBorders>
                                    <w:top w:val="nil"/>
                                    <w:left w:val="nil"/>
                                    <w:right w:val="nil"/>
                                  </w:tcBorders>
                                </w:tcPr>
                                <w:p>
                                  <w:pPr>
                                    <w:pStyle w:val="17"/>
                                    <w:rPr>
                                      <w:rFonts w:ascii="Times New Roman" w:hAnsi="Times New Roman"/>
                                      <w:sz w:val="16"/>
                                    </w:rPr>
                                  </w:pPr>
                                </w:p>
                              </w:tc>
                              <w:tc>
                                <w:tcPr>
                                  <w:tcW w:w="709" w:type="dxa"/>
                                  <w:tcBorders>
                                    <w:top w:val="nil"/>
                                    <w:left w:val="nil"/>
                                    <w:right w:val="nil"/>
                                  </w:tcBorders>
                                </w:tcPr>
                                <w:p>
                                  <w:pPr>
                                    <w:pStyle w:val="17"/>
                                    <w:spacing w:before="1" w:line="212" w:lineRule="exact"/>
                                    <w:ind w:righ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44" w:right="44"/>
                                    <w:jc w:val="center"/>
                                    <w:rPr>
                                      <w:rFonts w:ascii="黑体" w:eastAsia="黑体" w:hint="eastAsia"/>
                                      <w:sz w:val="18"/>
                                    </w:rPr>
                                  </w:pPr>
                                  <w:r>
                                    <w:rPr>
                                      <w:rFonts w:ascii="黑体" w:eastAsia="黑体" w:hint="eastAsia"/>
                                      <w:sz w:val="18"/>
                                    </w:rPr>
                                    <w:t>审批结果</w:t>
                                  </w:r>
                                </w:p>
                              </w:tc>
                              <w:tc>
                                <w:tcPr>
                                  <w:tcW w:w="852" w:type="dxa"/>
                                </w:tcPr>
                                <w:p>
                                  <w:pPr>
                                    <w:pStyle w:val="17"/>
                                    <w:spacing w:before="1" w:line="212" w:lineRule="exact"/>
                                    <w:ind w:left="46" w:right="45"/>
                                    <w:jc w:val="center"/>
                                    <w:rPr>
                                      <w:rFonts w:ascii="黑体" w:eastAsia="黑体" w:hint="eastAsia"/>
                                      <w:sz w:val="18"/>
                                    </w:rPr>
                                  </w:pPr>
                                  <w:r>
                                    <w:rPr>
                                      <w:rFonts w:ascii="黑体" w:eastAsia="黑体" w:hint="eastAsia"/>
                                      <w:sz w:val="18"/>
                                    </w:rPr>
                                    <w:t>审批结果</w:t>
                                  </w:r>
                                </w:p>
                              </w:tc>
                            </w:tr>
                            <w:tr>
                              <w:trPr>
                                <w:trHeight w:val="484"/>
                              </w:trPr>
                              <w:tc>
                                <w:tcPr>
                                  <w:tcW w:w="713" w:type="dxa"/>
                                </w:tcPr>
                                <w:p>
                                  <w:pPr>
                                    <w:pStyle w:val="17"/>
                                    <w:spacing w:before="46" w:line="230" w:lineRule="atLeast"/>
                                    <w:ind w:left="177" w:right="175"/>
                                    <w:rPr>
                                      <w:rFonts w:ascii="黑体" w:eastAsia="黑体" w:hint="eastAsia"/>
                                      <w:sz w:val="18"/>
                                    </w:rPr>
                                  </w:pPr>
                                  <w:r>
                                    <w:rPr>
                                      <w:rFonts w:ascii="黑体" w:eastAsia="黑体" w:hint="eastAsia"/>
                                      <w:sz w:val="18"/>
                                    </w:rPr>
                                    <w:t>是否收费</w:t>
                                  </w:r>
                                </w:p>
                              </w:tc>
                              <w:tc>
                                <w:tcPr>
                                  <w:tcW w:w="865" w:type="dxa"/>
                                  <w:tcBorders>
                                    <w:top w:val="nil"/>
                                    <w:left w:val="nil"/>
                                    <w:right w:val="nil"/>
                                  </w:tcBorders>
                                </w:tcPr>
                                <w:p>
                                  <w:pPr>
                                    <w:pStyle w:val="17"/>
                                    <w:spacing w:line="162" w:lineRule="exact"/>
                                    <w:ind w:left="251"/>
                                    <w:rPr>
                                      <w:rFonts w:ascii="黑体" w:eastAsia="黑体" w:hint="eastAsia"/>
                                      <w:sz w:val="18"/>
                                    </w:rPr>
                                  </w:pPr>
                                  <w:r>
                                    <w:rPr>
                                      <w:rFonts w:ascii="黑体" w:eastAsia="黑体" w:hint="eastAsia"/>
                                      <w:sz w:val="18"/>
                                    </w:rPr>
                                    <w:t>收费</w:t>
                                  </w:r>
                                </w:p>
                                <w:p>
                                  <w:pPr>
                                    <w:pStyle w:val="17"/>
                                    <w:spacing w:before="2"/>
                                    <w:ind w:left="251"/>
                                    <w:rPr>
                                      <w:rFonts w:ascii="黑体" w:eastAsia="黑体" w:hint="eastAsia"/>
                                      <w:sz w:val="18"/>
                                    </w:rPr>
                                  </w:pPr>
                                  <w:r>
                                    <w:rPr>
                                      <w:rFonts w:ascii="黑体" w:eastAsia="黑体" w:hint="eastAsia"/>
                                      <w:sz w:val="18"/>
                                    </w:rPr>
                                    <w:t>项目</w:t>
                                  </w:r>
                                </w:p>
                              </w:tc>
                              <w:tc>
                                <w:tcPr>
                                  <w:tcW w:w="692" w:type="dxa"/>
                                  <w:tcBorders>
                                    <w:top w:val="nil"/>
                                    <w:left w:val="nil"/>
                                    <w:right w:val="nil"/>
                                  </w:tcBorders>
                                </w:tcPr>
                                <w:p>
                                  <w:pPr>
                                    <w:pStyle w:val="17"/>
                                    <w:spacing w:before="46" w:line="230" w:lineRule="atLeast"/>
                                    <w:ind w:left="166" w:right="163"/>
                                    <w:rPr>
                                      <w:rFonts w:ascii="黑体" w:eastAsia="黑体" w:hint="eastAsia"/>
                                      <w:sz w:val="18"/>
                                    </w:rPr>
                                  </w:pPr>
                                  <w:r>
                                    <w:rPr>
                                      <w:rFonts w:ascii="黑体" w:eastAsia="黑体" w:hint="eastAsia"/>
                                      <w:sz w:val="18"/>
                                    </w:rPr>
                                    <w:t>收费类型</w:t>
                                  </w:r>
                                </w:p>
                              </w:tc>
                              <w:tc>
                                <w:tcPr>
                                  <w:tcW w:w="709" w:type="dxa"/>
                                  <w:tcBorders>
                                    <w:top w:val="nil"/>
                                    <w:left w:val="nil"/>
                                    <w:right w:val="nil"/>
                                  </w:tcBorders>
                                </w:tcPr>
                                <w:p>
                                  <w:pPr>
                                    <w:pStyle w:val="17"/>
                                    <w:spacing w:before="1"/>
                                    <w:ind w:left="175"/>
                                    <w:rPr>
                                      <w:rFonts w:ascii="黑体" w:eastAsia="黑体" w:hint="eastAsia"/>
                                      <w:sz w:val="18"/>
                                    </w:rPr>
                                  </w:pPr>
                                  <w:r>
                                    <w:rPr>
                                      <w:rFonts w:ascii="黑体" w:eastAsia="黑体" w:hint="eastAsia"/>
                                      <w:sz w:val="18"/>
                                    </w:rPr>
                                    <w:t>前置</w:t>
                                  </w:r>
                                </w:p>
                                <w:p>
                                  <w:pPr>
                                    <w:pStyle w:val="17"/>
                                    <w:spacing w:before="2"/>
                                    <w:ind w:left="175"/>
                                    <w:rPr>
                                      <w:rFonts w:ascii="黑体" w:eastAsia="黑体" w:hint="eastAsia"/>
                                      <w:sz w:val="18"/>
                                    </w:rPr>
                                  </w:pPr>
                                  <w:r>
                                    <w:rPr>
                                      <w:rFonts w:ascii="黑体" w:eastAsia="黑体" w:hint="eastAsia"/>
                                      <w:sz w:val="18"/>
                                    </w:rPr>
                                    <w:t>审批</w:t>
                                  </w:r>
                                </w:p>
                              </w:tc>
                              <w:tc>
                                <w:tcPr>
                                  <w:tcW w:w="848" w:type="dxa"/>
                                  <w:tcBorders>
                                    <w:top w:val="nil"/>
                                    <w:left w:val="nil"/>
                                    <w:right w:val="nil"/>
                                  </w:tcBorders>
                                </w:tcPr>
                                <w:p>
                                  <w:pPr>
                                    <w:pStyle w:val="17"/>
                                    <w:spacing w:before="1"/>
                                    <w:ind w:left="243"/>
                                    <w:rPr>
                                      <w:rFonts w:ascii="黑体" w:eastAsia="黑体" w:hint="eastAsia"/>
                                      <w:sz w:val="18"/>
                                    </w:rPr>
                                  </w:pPr>
                                  <w:r>
                                    <w:rPr>
                                      <w:rFonts w:ascii="黑体" w:eastAsia="黑体" w:hint="eastAsia"/>
                                      <w:sz w:val="18"/>
                                    </w:rPr>
                                    <w:t>联办</w:t>
                                  </w:r>
                                </w:p>
                                <w:p>
                                  <w:pPr>
                                    <w:pStyle w:val="17"/>
                                    <w:spacing w:before="2"/>
                                    <w:ind w:left="243"/>
                                    <w:rPr>
                                      <w:rFonts w:ascii="黑体" w:eastAsia="黑体" w:hint="eastAsia"/>
                                      <w:sz w:val="18"/>
                                    </w:rPr>
                                  </w:pPr>
                                  <w:r>
                                    <w:rPr>
                                      <w:rFonts w:ascii="黑体" w:eastAsia="黑体" w:hint="eastAsia"/>
                                      <w:sz w:val="18"/>
                                    </w:rPr>
                                    <w:t>机构</w:t>
                                  </w:r>
                                </w:p>
                              </w:tc>
                              <w:tc>
                                <w:tcPr>
                                  <w:tcW w:w="848" w:type="dxa"/>
                                  <w:tcBorders>
                                    <w:top w:val="nil"/>
                                    <w:left w:val="nil"/>
                                    <w:right w:val="nil"/>
                                  </w:tcBorders>
                                </w:tcPr>
                                <w:p>
                                  <w:pPr>
                                    <w:pStyle w:val="17"/>
                                    <w:spacing w:before="1"/>
                                    <w:ind w:left="44" w:right="44"/>
                                    <w:jc w:val="center"/>
                                    <w:rPr>
                                      <w:rFonts w:ascii="黑体" w:eastAsia="黑体" w:hint="eastAsia"/>
                                      <w:sz w:val="18"/>
                                    </w:rPr>
                                  </w:pPr>
                                  <w:r>
                                    <w:rPr>
                                      <w:rFonts w:ascii="黑体" w:eastAsia="黑体" w:hint="eastAsia"/>
                                      <w:sz w:val="18"/>
                                    </w:rPr>
                                    <w:t>名称</w:t>
                                  </w:r>
                                </w:p>
                              </w:tc>
                              <w:tc>
                                <w:tcPr>
                                  <w:tcW w:w="852" w:type="dxa"/>
                                </w:tcPr>
                                <w:p>
                                  <w:pPr>
                                    <w:pStyle w:val="17"/>
                                    <w:spacing w:before="1"/>
                                    <w:ind w:left="46" w:right="45"/>
                                    <w:jc w:val="center"/>
                                    <w:rPr>
                                      <w:rFonts w:ascii="黑体" w:eastAsia="黑体" w:hint="eastAsia"/>
                                      <w:sz w:val="18"/>
                                    </w:rPr>
                                  </w:pPr>
                                  <w:r>
                                    <w:rPr>
                                      <w:rFonts w:ascii="黑体" w:eastAsia="黑体" w:hint="eastAsia"/>
                                      <w:sz w:val="18"/>
                                    </w:rPr>
                                    <w:t>类型</w:t>
                                  </w:r>
                                </w:p>
                              </w:tc>
                            </w:tr>
                          </w:tbl>
                          <w:p>
                            <w:pPr>
                              <w:pStyle w:val="15"/>
                            </w:pPr>
                          </w:p>
                        </w:txbxContent>
                      </wps:txbx>
                      <wps:bodyPr vert="horz" wrap="square" lIns="0" tIns="0" rIns="0" bIns="0" anchor="t" anchorCtr="0" upright="1">
                        <a:noAutofit/>
                      </wps:bodyPr>
                    </wps:wsp>
                  </a:graphicData>
                </a:graphic>
              </wp:anchor>
            </w:drawing>
          </mc:Choice>
          <mc:Fallback>
            <w:pict>
              <v:shape type="#_x0000_t202" id="文本框 7 25" o:spid="_x0000_s25" filled="f" stroked="f" style="position:absolute;margin-left:680.5pt;margin-top:-28.65pt;width:276.35pt;height:58.85pt;z-index:70;mso-position-horizontal:absolute;mso-position-horizontal-relative:page;mso-position-vertical:absolute;mso-wrap-distance-left:8.999863pt;mso-wrap-distance-right:8.999863pt;mso-wrap-style:square;">
                <v:stroke color="#000000"/>
                <v:textbox id="848" inset="0mm,0mm,0mm,0mm" o:insetmode="custom" style="layout-flow:horizontal;v-text-anchor:top;">
                  <w:txbxContent>
                    <w:tbl>
                      <w:tblPr>
                        <w:jc w:val="left"/>
                        <w:tblInd w:w="7"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713"/>
                        <w:gridCol w:w="865"/>
                        <w:gridCol w:w="692"/>
                        <w:gridCol w:w="709"/>
                        <w:gridCol w:w="848"/>
                        <w:gridCol w:w="848"/>
                        <w:gridCol w:w="852"/>
                      </w:tblGrid>
                      <w:tr>
                        <w:trPr>
                          <w:trHeight w:val="458"/>
                        </w:trPr>
                        <w:tc>
                          <w:tcPr>
                            <w:tcW w:w="713" w:type="dxa"/>
                          </w:tcPr>
                          <w:p>
                            <w:pPr>
                              <w:pStyle w:val="17"/>
                              <w:rPr>
                                <w:rFonts w:ascii="Times New Roman" w:hAnsi="Times New Roman"/>
                                <w:sz w:val="18"/>
                              </w:rPr>
                            </w:pPr>
                          </w:p>
                        </w:tc>
                        <w:tc>
                          <w:tcPr>
                            <w:tcW w:w="865" w:type="dxa"/>
                          </w:tcPr>
                          <w:p>
                            <w:pPr>
                              <w:pStyle w:val="17"/>
                              <w:spacing w:before="10"/>
                              <w:rPr>
                                <w:sz w:val="12"/>
                              </w:rPr>
                            </w:pPr>
                          </w:p>
                          <w:p>
                            <w:pPr>
                              <w:pStyle w:val="17"/>
                              <w:spacing w:before="1"/>
                              <w:ind w:left="61"/>
                              <w:rPr>
                                <w:rFonts w:ascii="黑体" w:eastAsia="黑体" w:hint="eastAsia"/>
                                <w:sz w:val="18"/>
                              </w:rPr>
                            </w:pPr>
                            <w:r>
                              <w:rPr>
                                <w:rFonts w:ascii="黑体" w:eastAsia="黑体" w:hint="eastAsia"/>
                                <w:sz w:val="18"/>
                              </w:rPr>
                              <w:t>收费信息</w:t>
                            </w:r>
                          </w:p>
                        </w:tc>
                        <w:tc>
                          <w:tcPr>
                            <w:tcW w:w="692" w:type="dxa"/>
                          </w:tcPr>
                          <w:p>
                            <w:pPr>
                              <w:pStyle w:val="17"/>
                              <w:rPr>
                                <w:rFonts w:ascii="Times New Roman" w:hAnsi="Times New Roman"/>
                                <w:sz w:val="18"/>
                              </w:rPr>
                            </w:pPr>
                          </w:p>
                        </w:tc>
                        <w:tc>
                          <w:tcPr>
                            <w:tcW w:w="709" w:type="dxa"/>
                          </w:tcPr>
                          <w:p>
                            <w:pPr>
                              <w:pStyle w:val="17"/>
                              <w:spacing w:before="9"/>
                              <w:rPr>
                                <w:sz w:val="17"/>
                              </w:rPr>
                            </w:pPr>
                          </w:p>
                          <w:p>
                            <w:pPr>
                              <w:pStyle w:val="17"/>
                              <w:spacing w:line="212" w:lineRule="exact"/>
                              <w:ind w:left="155" w:right="154"/>
                              <w:jc w:val="center"/>
                              <w:rPr>
                                <w:rFonts w:ascii="黑体" w:eastAsia="黑体" w:hint="eastAsia"/>
                                <w:sz w:val="18"/>
                              </w:rPr>
                            </w:pPr>
                            <w:r>
                              <w:rPr>
                                <w:rFonts w:ascii="黑体" w:eastAsia="黑体" w:hint="eastAsia"/>
                                <w:sz w:val="18"/>
                              </w:rPr>
                              <w:t>是否</w:t>
                            </w:r>
                          </w:p>
                        </w:tc>
                        <w:tc>
                          <w:tcPr>
                            <w:tcW w:w="848" w:type="dxa"/>
                          </w:tcPr>
                          <w:p>
                            <w:pPr>
                              <w:pStyle w:val="17"/>
                              <w:spacing w:before="9"/>
                              <w:rPr>
                                <w:sz w:val="17"/>
                              </w:rPr>
                            </w:pPr>
                          </w:p>
                          <w:p>
                            <w:pPr>
                              <w:pStyle w:val="17"/>
                              <w:spacing w:line="212" w:lineRule="exact"/>
                              <w:ind w:left="44" w:right="44"/>
                              <w:jc w:val="center"/>
                              <w:rPr>
                                <w:rFonts w:ascii="黑体" w:eastAsia="黑体" w:hint="eastAsia"/>
                                <w:sz w:val="18"/>
                              </w:rPr>
                            </w:pPr>
                            <w:r>
                              <w:rPr>
                                <w:rFonts w:ascii="黑体" w:eastAsia="黑体" w:hint="eastAsia"/>
                                <w:sz w:val="18"/>
                              </w:rPr>
                              <w:t>是否</w:t>
                            </w:r>
                          </w:p>
                        </w:tc>
                        <w:tc>
                          <w:tcPr>
                            <w:tcW w:w="1700" w:type="dxa"/>
                            <w:gridSpan w:val="2"/>
                          </w:tcPr>
                          <w:p>
                            <w:pPr>
                              <w:pStyle w:val="17"/>
                              <w:rPr>
                                <w:rFonts w:ascii="Times New Roman" w:hAnsi="Times New Roman"/>
                                <w:sz w:val="18"/>
                              </w:rPr>
                            </w:pPr>
                          </w:p>
                        </w:tc>
                      </w:tr>
                      <w:tr>
                        <w:trPr>
                          <w:trHeight w:val="232"/>
                        </w:trPr>
                        <w:tc>
                          <w:tcPr>
                            <w:tcW w:w="713" w:type="dxa"/>
                          </w:tcPr>
                          <w:p>
                            <w:pPr>
                              <w:pStyle w:val="17"/>
                              <w:rPr>
                                <w:rFonts w:ascii="Times New Roman" w:hAnsi="Times New Roman"/>
                                <w:sz w:val="16"/>
                              </w:rPr>
                            </w:pPr>
                          </w:p>
                        </w:tc>
                        <w:tc>
                          <w:tcPr>
                            <w:tcW w:w="865" w:type="dxa"/>
                            <w:tcBorders>
                              <w:top w:val="nil"/>
                              <w:left w:val="nil"/>
                              <w:right w:val="nil"/>
                            </w:tcBorders>
                          </w:tcPr>
                          <w:p>
                            <w:pPr>
                              <w:pStyle w:val="17"/>
                              <w:rPr>
                                <w:rFonts w:ascii="Times New Roman" w:hAnsi="Times New Roman"/>
                                <w:sz w:val="16"/>
                              </w:rPr>
                            </w:pPr>
                          </w:p>
                        </w:tc>
                        <w:tc>
                          <w:tcPr>
                            <w:tcW w:w="692" w:type="dxa"/>
                            <w:tcBorders>
                              <w:top w:val="nil"/>
                              <w:left w:val="nil"/>
                              <w:right w:val="nil"/>
                            </w:tcBorders>
                          </w:tcPr>
                          <w:p>
                            <w:pPr>
                              <w:pStyle w:val="17"/>
                              <w:rPr>
                                <w:rFonts w:ascii="Times New Roman" w:hAnsi="Times New Roman"/>
                                <w:sz w:val="16"/>
                              </w:rPr>
                            </w:pPr>
                          </w:p>
                        </w:tc>
                        <w:tc>
                          <w:tcPr>
                            <w:tcW w:w="709" w:type="dxa"/>
                            <w:tcBorders>
                              <w:top w:val="nil"/>
                              <w:left w:val="nil"/>
                              <w:right w:val="nil"/>
                            </w:tcBorders>
                          </w:tcPr>
                          <w:p>
                            <w:pPr>
                              <w:pStyle w:val="17"/>
                              <w:spacing w:before="1" w:line="212" w:lineRule="exact"/>
                              <w:ind w:righ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44" w:right="44"/>
                              <w:jc w:val="center"/>
                              <w:rPr>
                                <w:rFonts w:ascii="黑体" w:eastAsia="黑体" w:hint="eastAsia"/>
                                <w:sz w:val="18"/>
                              </w:rPr>
                            </w:pPr>
                            <w:r>
                              <w:rPr>
                                <w:rFonts w:ascii="黑体" w:eastAsia="黑体" w:hint="eastAsia"/>
                                <w:sz w:val="18"/>
                              </w:rPr>
                              <w:t>审批结果</w:t>
                            </w:r>
                          </w:p>
                        </w:tc>
                        <w:tc>
                          <w:tcPr>
                            <w:tcW w:w="852" w:type="dxa"/>
                          </w:tcPr>
                          <w:p>
                            <w:pPr>
                              <w:pStyle w:val="17"/>
                              <w:spacing w:before="1" w:line="212" w:lineRule="exact"/>
                              <w:ind w:left="46" w:right="45"/>
                              <w:jc w:val="center"/>
                              <w:rPr>
                                <w:rFonts w:ascii="黑体" w:eastAsia="黑体" w:hint="eastAsia"/>
                                <w:sz w:val="18"/>
                              </w:rPr>
                            </w:pPr>
                            <w:r>
                              <w:rPr>
                                <w:rFonts w:ascii="黑体" w:eastAsia="黑体" w:hint="eastAsia"/>
                                <w:sz w:val="18"/>
                              </w:rPr>
                              <w:t>审批结果</w:t>
                            </w:r>
                          </w:p>
                        </w:tc>
                      </w:tr>
                      <w:tr>
                        <w:trPr>
                          <w:trHeight w:val="484"/>
                        </w:trPr>
                        <w:tc>
                          <w:tcPr>
                            <w:tcW w:w="713" w:type="dxa"/>
                          </w:tcPr>
                          <w:p>
                            <w:pPr>
                              <w:pStyle w:val="17"/>
                              <w:spacing w:before="46" w:line="230" w:lineRule="atLeast"/>
                              <w:ind w:left="177" w:right="175"/>
                              <w:rPr>
                                <w:rFonts w:ascii="黑体" w:eastAsia="黑体" w:hint="eastAsia"/>
                                <w:sz w:val="18"/>
                              </w:rPr>
                            </w:pPr>
                            <w:r>
                              <w:rPr>
                                <w:rFonts w:ascii="黑体" w:eastAsia="黑体" w:hint="eastAsia"/>
                                <w:sz w:val="18"/>
                              </w:rPr>
                              <w:t>是否收费</w:t>
                            </w:r>
                          </w:p>
                        </w:tc>
                        <w:tc>
                          <w:tcPr>
                            <w:tcW w:w="865" w:type="dxa"/>
                            <w:tcBorders>
                              <w:top w:val="nil"/>
                              <w:left w:val="nil"/>
                              <w:right w:val="nil"/>
                            </w:tcBorders>
                          </w:tcPr>
                          <w:p>
                            <w:pPr>
                              <w:pStyle w:val="17"/>
                              <w:spacing w:line="162" w:lineRule="exact"/>
                              <w:ind w:left="251"/>
                              <w:rPr>
                                <w:rFonts w:ascii="黑体" w:eastAsia="黑体" w:hint="eastAsia"/>
                                <w:sz w:val="18"/>
                              </w:rPr>
                            </w:pPr>
                            <w:r>
                              <w:rPr>
                                <w:rFonts w:ascii="黑体" w:eastAsia="黑体" w:hint="eastAsia"/>
                                <w:sz w:val="18"/>
                              </w:rPr>
                              <w:t>收费</w:t>
                            </w:r>
                          </w:p>
                          <w:p>
                            <w:pPr>
                              <w:pStyle w:val="17"/>
                              <w:spacing w:before="2"/>
                              <w:ind w:left="251"/>
                              <w:rPr>
                                <w:rFonts w:ascii="黑体" w:eastAsia="黑体" w:hint="eastAsia"/>
                                <w:sz w:val="18"/>
                              </w:rPr>
                            </w:pPr>
                            <w:r>
                              <w:rPr>
                                <w:rFonts w:ascii="黑体" w:eastAsia="黑体" w:hint="eastAsia"/>
                                <w:sz w:val="18"/>
                              </w:rPr>
                              <w:t>项目</w:t>
                            </w:r>
                          </w:p>
                        </w:tc>
                        <w:tc>
                          <w:tcPr>
                            <w:tcW w:w="692" w:type="dxa"/>
                            <w:tcBorders>
                              <w:top w:val="nil"/>
                              <w:left w:val="nil"/>
                              <w:right w:val="nil"/>
                            </w:tcBorders>
                          </w:tcPr>
                          <w:p>
                            <w:pPr>
                              <w:pStyle w:val="17"/>
                              <w:spacing w:before="46" w:line="230" w:lineRule="atLeast"/>
                              <w:ind w:left="166" w:right="163"/>
                              <w:rPr>
                                <w:rFonts w:ascii="黑体" w:eastAsia="黑体" w:hint="eastAsia"/>
                                <w:sz w:val="18"/>
                              </w:rPr>
                            </w:pPr>
                            <w:r>
                              <w:rPr>
                                <w:rFonts w:ascii="黑体" w:eastAsia="黑体" w:hint="eastAsia"/>
                                <w:sz w:val="18"/>
                              </w:rPr>
                              <w:t>收费类型</w:t>
                            </w:r>
                          </w:p>
                        </w:tc>
                        <w:tc>
                          <w:tcPr>
                            <w:tcW w:w="709" w:type="dxa"/>
                            <w:tcBorders>
                              <w:top w:val="nil"/>
                              <w:left w:val="nil"/>
                              <w:right w:val="nil"/>
                            </w:tcBorders>
                          </w:tcPr>
                          <w:p>
                            <w:pPr>
                              <w:pStyle w:val="17"/>
                              <w:spacing w:before="1"/>
                              <w:ind w:left="175"/>
                              <w:rPr>
                                <w:rFonts w:ascii="黑体" w:eastAsia="黑体" w:hint="eastAsia"/>
                                <w:sz w:val="18"/>
                              </w:rPr>
                            </w:pPr>
                            <w:r>
                              <w:rPr>
                                <w:rFonts w:ascii="黑体" w:eastAsia="黑体" w:hint="eastAsia"/>
                                <w:sz w:val="18"/>
                              </w:rPr>
                              <w:t>前置</w:t>
                            </w:r>
                          </w:p>
                          <w:p>
                            <w:pPr>
                              <w:pStyle w:val="17"/>
                              <w:spacing w:before="2"/>
                              <w:ind w:left="175"/>
                              <w:rPr>
                                <w:rFonts w:ascii="黑体" w:eastAsia="黑体" w:hint="eastAsia"/>
                                <w:sz w:val="18"/>
                              </w:rPr>
                            </w:pPr>
                            <w:r>
                              <w:rPr>
                                <w:rFonts w:ascii="黑体" w:eastAsia="黑体" w:hint="eastAsia"/>
                                <w:sz w:val="18"/>
                              </w:rPr>
                              <w:t>审批</w:t>
                            </w:r>
                          </w:p>
                        </w:tc>
                        <w:tc>
                          <w:tcPr>
                            <w:tcW w:w="848" w:type="dxa"/>
                            <w:tcBorders>
                              <w:top w:val="nil"/>
                              <w:left w:val="nil"/>
                              <w:right w:val="nil"/>
                            </w:tcBorders>
                          </w:tcPr>
                          <w:p>
                            <w:pPr>
                              <w:pStyle w:val="17"/>
                              <w:spacing w:before="1"/>
                              <w:ind w:left="243"/>
                              <w:rPr>
                                <w:rFonts w:ascii="黑体" w:eastAsia="黑体" w:hint="eastAsia"/>
                                <w:sz w:val="18"/>
                              </w:rPr>
                            </w:pPr>
                            <w:r>
                              <w:rPr>
                                <w:rFonts w:ascii="黑体" w:eastAsia="黑体" w:hint="eastAsia"/>
                                <w:sz w:val="18"/>
                              </w:rPr>
                              <w:t>联办</w:t>
                            </w:r>
                          </w:p>
                          <w:p>
                            <w:pPr>
                              <w:pStyle w:val="17"/>
                              <w:spacing w:before="2"/>
                              <w:ind w:left="243"/>
                              <w:rPr>
                                <w:rFonts w:ascii="黑体" w:eastAsia="黑体" w:hint="eastAsia"/>
                                <w:sz w:val="18"/>
                              </w:rPr>
                            </w:pPr>
                            <w:r>
                              <w:rPr>
                                <w:rFonts w:ascii="黑体" w:eastAsia="黑体" w:hint="eastAsia"/>
                                <w:sz w:val="18"/>
                              </w:rPr>
                              <w:t>机构</w:t>
                            </w:r>
                          </w:p>
                        </w:tc>
                        <w:tc>
                          <w:tcPr>
                            <w:tcW w:w="848" w:type="dxa"/>
                            <w:tcBorders>
                              <w:top w:val="nil"/>
                              <w:left w:val="nil"/>
                              <w:right w:val="nil"/>
                            </w:tcBorders>
                          </w:tcPr>
                          <w:p>
                            <w:pPr>
                              <w:pStyle w:val="17"/>
                              <w:spacing w:before="1"/>
                              <w:ind w:left="44" w:right="44"/>
                              <w:jc w:val="center"/>
                              <w:rPr>
                                <w:rFonts w:ascii="黑体" w:eastAsia="黑体" w:hint="eastAsia"/>
                                <w:sz w:val="18"/>
                              </w:rPr>
                            </w:pPr>
                            <w:r>
                              <w:rPr>
                                <w:rFonts w:ascii="黑体" w:eastAsia="黑体" w:hint="eastAsia"/>
                                <w:sz w:val="18"/>
                              </w:rPr>
                              <w:t>名称</w:t>
                            </w:r>
                          </w:p>
                        </w:tc>
                        <w:tc>
                          <w:tcPr>
                            <w:tcW w:w="852" w:type="dxa"/>
                          </w:tcPr>
                          <w:p>
                            <w:pPr>
                              <w:pStyle w:val="17"/>
                              <w:spacing w:before="1"/>
                              <w:ind w:left="46" w:right="45"/>
                              <w:jc w:val="center"/>
                              <w:rPr>
                                <w:rFonts w:ascii="黑体" w:eastAsia="黑体" w:hint="eastAsia"/>
                                <w:sz w:val="18"/>
                              </w:rPr>
                            </w:pPr>
                            <w:r>
                              <w:rPr>
                                <w:rFonts w:ascii="黑体" w:eastAsia="黑体" w:hint="eastAsia"/>
                                <w:sz w:val="18"/>
                              </w:rPr>
                              <w:t>类型</w:t>
                            </w:r>
                          </w:p>
                        </w:tc>
                      </w:tr>
                    </w:tbl>
                    <w:p>
                      <w:pPr>
                        <w:pStyle w:val="15"/>
                      </w:pPr>
                    </w:p>
                  </w:txbxContent>
                </v:textbox>
              </v:shape>
            </w:pict>
          </mc:Fallback>
        </mc:AlternateContent>
      </w:r>
      <w:r>
        <w:rPr>
          <w:rFonts w:ascii="黑体" w:eastAsia="黑体" w:hint="eastAsia"/>
        </w:rPr>
        <w:t>办结</w:t>
        <w:tab/>
        <w:t>服务对象</w:t>
        <w:tab/>
        <w:t>受理条</w:t>
      </w:r>
      <w:r>
        <w:rPr>
          <w:rFonts w:ascii="黑体" w:eastAsia="黑体" w:hint="eastAsia"/>
          <w:spacing w:val="-17"/>
        </w:rPr>
        <w:t>件</w:t>
      </w:r>
      <w:r>
        <w:rPr>
          <w:rFonts w:ascii="黑体" w:eastAsia="黑体" w:hint="eastAsia"/>
        </w:rPr>
        <w:t>时限</w:t>
      </w:r>
    </w:p>
    <w:p>
      <w:pPr>
        <w:pStyle w:val="15"/>
        <w:spacing w:before="43"/>
        <w:ind w:right="38"/>
        <w:jc w:val="right"/>
        <w:rPr>
          <w:rFonts w:ascii="黑体" w:eastAsia="黑体" w:hint="eastAsia"/>
        </w:rPr>
      </w:pPr>
      <w:r>
        <w:rPr>
          <w:rFonts w:ascii="黑体" w:eastAsia="黑体" w:hint="eastAsia"/>
        </w:rPr>
        <w:t>名称</w:t>
      </w:r>
    </w:p>
    <w:p>
      <w:pPr>
        <w:pStyle w:val="15"/>
        <w:rPr>
          <w:rFonts w:ascii="黑体" w:hAnsi="黑体"/>
        </w:rPr>
      </w:pPr>
      <w:r>
        <w:br w:type="column"/>
      </w:r>
    </w:p>
    <w:p>
      <w:pPr>
        <w:pStyle w:val="15"/>
        <w:rPr>
          <w:rFonts w:ascii="黑体" w:hAnsi="黑体"/>
        </w:rPr>
      </w:pPr>
    </w:p>
    <w:p>
      <w:pPr>
        <w:pStyle w:val="15"/>
        <w:rPr>
          <w:rFonts w:ascii="黑体" w:hAnsi="黑体"/>
        </w:rPr>
      </w:pPr>
    </w:p>
    <w:p>
      <w:pPr>
        <w:pStyle w:val="15"/>
        <w:spacing w:before="1"/>
        <w:rPr>
          <w:rFonts w:ascii="黑体" w:hAnsi="黑体"/>
          <w:sz w:val="13"/>
        </w:rPr>
      </w:pPr>
    </w:p>
    <w:p>
      <w:pPr>
        <w:pStyle w:val="15"/>
        <w:ind w:left="209"/>
        <w:rPr>
          <w:rFonts w:ascii="黑体" w:eastAsia="黑体" w:hint="eastAsia"/>
        </w:rPr>
      </w:pPr>
      <w:r>
        <w:rPr>
          <w:rFonts w:ascii="黑体" w:eastAsia="黑体" w:hint="eastAsia"/>
        </w:rPr>
        <w:t>材料名称</w:t>
      </w:r>
    </w:p>
    <w:p>
      <w:pPr>
        <w:pStyle w:val="15"/>
        <w:spacing w:before="1"/>
        <w:rPr>
          <w:rFonts w:ascii="黑体" w:hAnsi="黑体"/>
          <w:sz w:val="13"/>
        </w:rPr>
      </w:pPr>
      <w:r>
        <w:br w:type="column"/>
      </w:r>
    </w:p>
    <w:p>
      <w:pPr>
        <w:pStyle w:val="15"/>
        <w:spacing w:before="1"/>
        <w:ind w:left="113"/>
        <w:rPr>
          <w:rFonts w:ascii="黑体" w:eastAsia="黑体" w:hint="eastAsia"/>
        </w:rPr>
      </w:pPr>
      <w:r>
        <w:rPr>
          <w:rFonts w:ascii="黑体" w:eastAsia="黑体" w:hint="eastAsia"/>
        </w:rPr>
        <w:t>申请材料</w:t>
      </w:r>
    </w:p>
    <w:p>
      <w:pPr>
        <w:pStyle w:val="15"/>
        <w:spacing w:before="9"/>
        <w:rPr>
          <w:rFonts w:ascii="黑体" w:hAnsi="黑体"/>
          <w:sz w:val="26"/>
        </w:rPr>
      </w:pPr>
    </w:p>
    <w:p>
      <w:pPr>
        <w:pStyle w:val="15"/>
        <w:tabs>
          <w:tab w:val="left" w:pos="1462"/>
        </w:tabs>
        <w:ind w:left="591"/>
        <w:rPr>
          <w:rFonts w:ascii="黑体" w:eastAsia="黑体" w:hint="eastAsia"/>
        </w:rPr>
      </w:pPr>
      <w:r>
        <w:rPr>
          <w:rFonts w:ascii="黑体" w:eastAsia="黑体" w:hint="eastAsia"/>
        </w:rPr>
        <w:t>材料</w:t>
        <w:tab/>
        <w:t>材料</w:t>
      </w:r>
    </w:p>
    <w:p>
      <w:pPr>
        <w:pStyle w:val="15"/>
        <w:tabs>
          <w:tab w:val="left" w:pos="1462"/>
        </w:tabs>
        <w:spacing w:before="3"/>
        <w:ind w:left="591"/>
        <w:rPr>
          <w:rFonts w:ascii="黑体" w:eastAsia="黑体" w:hint="eastAsia"/>
        </w:rPr>
      </w:pPr>
      <w:r>
        <w:rPr>
          <w:rFonts w:ascii="黑体" w:eastAsia="黑体" w:hint="eastAsia"/>
        </w:rPr>
        <w:t>形式</w:t>
        <w:tab/>
        <w:t>类型</w:t>
      </w:r>
    </w:p>
    <w:p>
      <w:pPr>
        <w:spacing w:after="0"/>
        <w:rPr>
          <w:rFonts w:ascii="黑体" w:eastAsia="黑体" w:hint="eastAsia"/>
        </w:rPr>
        <w:sectPr>
          <w:pgSz w:w="23820" w:h="16840" w:orient="landscape"/>
          <w:pgMar w:top="1400" w:right="1240" w:bottom="1140" w:left="1240" w:header="0" w:footer="875" w:gutter="0"/>
          <w:cols w:num="7" w:space="40" w:equalWidth="0">
            <w:col w:w="1734" w:space="40"/>
            <w:col w:w="951" w:space="189"/>
            <w:col w:w="790" w:space="54"/>
            <w:col w:w="3130" w:space="912"/>
            <w:col w:w="5936" w:space="4377"/>
            <w:col w:w="930" w:space="39"/>
            <w:col w:w="2258"/>
          </w:cols>
          <w:docGrid w:linePitch="312" w:charSpace="0"/>
        </w:sectPr>
      </w:pPr>
    </w:p>
    <w:p>
      <w:pPr>
        <w:pStyle w:val="15"/>
        <w:rPr>
          <w:rFonts w:ascii="黑体" w:hAnsi="黑体"/>
          <w:sz w:val="20"/>
        </w:rPr>
      </w:pPr>
    </w:p>
    <w:p>
      <w:pPr>
        <w:pStyle w:val="15"/>
        <w:rPr>
          <w:rFonts w:ascii="黑体" w:hAnsi="黑体"/>
          <w:sz w:val="20"/>
        </w:rPr>
      </w:pPr>
    </w:p>
    <w:p>
      <w:pPr>
        <w:pStyle w:val="15"/>
        <w:rPr>
          <w:rFonts w:ascii="黑体" w:hAnsi="黑体"/>
          <w:sz w:val="20"/>
        </w:rPr>
      </w:pPr>
    </w:p>
    <w:p>
      <w:pPr>
        <w:pStyle w:val="15"/>
        <w:spacing w:before="8"/>
        <w:rPr>
          <w:rFonts w:ascii="黑体" w:hAnsi="黑体"/>
          <w:sz w:val="25"/>
        </w:rPr>
      </w:pPr>
    </w:p>
    <w:p>
      <w:pPr>
        <w:pStyle w:val="15"/>
        <w:ind w:left="252"/>
        <w:rPr>
          <w:rFonts w:ascii="PMingLiU" w:hAnsi="PMingLiU"/>
        </w:rPr>
      </w:pPr>
      <w:r>
        <w:rPr>
          <w:rFonts w:ascii="PMingLiU" w:hAnsi="PMingLiU"/>
          <w:w w:val="104"/>
        </w:rPr>
        <w:t>882</w:t>
      </w:r>
    </w:p>
    <w:p>
      <w:pPr>
        <w:pStyle w:val="15"/>
        <w:rPr>
          <w:rFonts w:ascii="PMingLiU" w:hAnsi="PMingLiU"/>
        </w:rPr>
      </w:pPr>
      <w:r>
        <w:br w:type="column"/>
      </w:r>
    </w:p>
    <w:p>
      <w:pPr>
        <w:pStyle w:val="15"/>
        <w:rPr>
          <w:rFonts w:ascii="PMingLiU" w:hAnsi="PMingLiU"/>
        </w:rPr>
      </w:pPr>
    </w:p>
    <w:p>
      <w:pPr>
        <w:pStyle w:val="15"/>
        <w:spacing w:before="12"/>
        <w:rPr>
          <w:rFonts w:ascii="PMingLiU" w:hAnsi="PMingLiU"/>
          <w:sz w:val="22"/>
        </w:rPr>
      </w:pPr>
    </w:p>
    <w:p>
      <w:pPr>
        <w:pStyle w:val="15"/>
        <w:spacing w:line="271" w:lineRule="auto"/>
        <w:ind w:left="153"/>
        <w:jc w:val="both"/>
      </w:pPr>
      <w:r>
        <w:t>退役军人优待证发放</w:t>
      </w:r>
      <w:r>
        <w:rPr>
          <w:rFonts w:ascii="PMingLiU" w:eastAsia="PMingLiU" w:hint="eastAsia"/>
        </w:rPr>
        <w:t>、</w:t>
      </w:r>
      <w:r>
        <w:t>审验</w:t>
      </w:r>
      <w:r>
        <w:rPr>
          <w:rFonts w:ascii="PMingLiU" w:eastAsia="PMingLiU" w:hint="eastAsia"/>
        </w:rPr>
        <w:t>、</w:t>
      </w:r>
      <w:r>
        <w:t>更换</w:t>
      </w:r>
    </w:p>
    <w:p>
      <w:pPr>
        <w:pStyle w:val="15"/>
      </w:pPr>
      <w:r>
        <w:br w:type="column"/>
      </w:r>
    </w:p>
    <w:p>
      <w:pPr>
        <w:pStyle w:val="15"/>
      </w:pPr>
    </w:p>
    <w:p>
      <w:pPr>
        <w:pStyle w:val="15"/>
      </w:pPr>
    </w:p>
    <w:p>
      <w:pPr>
        <w:pStyle w:val="15"/>
        <w:spacing w:before="3"/>
        <w:rPr>
          <w:sz w:val="13"/>
        </w:rPr>
      </w:pPr>
    </w:p>
    <w:p>
      <w:pPr>
        <w:pStyle w:val="15"/>
        <w:spacing w:line="242" w:lineRule="auto"/>
        <w:ind w:left="72" w:right="38"/>
        <w:jc w:val="both"/>
      </w:pPr>
      <w:r>
        <w:t>退 役 军人 优 待证审验</w:t>
      </w:r>
    </w:p>
    <w:p>
      <w:pPr>
        <w:pStyle w:val="15"/>
        <w:rPr>
          <w:sz w:val="32"/>
        </w:rPr>
      </w:pPr>
      <w:r>
        <w:br w:type="column"/>
      </w:r>
    </w:p>
    <w:p>
      <w:pPr>
        <w:pStyle w:val="15"/>
        <w:spacing w:before="11"/>
        <w:rPr>
          <w:sz w:val="34"/>
        </w:rPr>
      </w:pPr>
    </w:p>
    <w:p>
      <w:pPr>
        <w:pStyle w:val="15"/>
        <w:tabs>
          <w:tab w:val="left" w:pos="819"/>
        </w:tabs>
        <w:spacing w:before="1" w:line="190" w:lineRule="auto"/>
        <w:ind w:left="252"/>
        <w:rPr>
          <w:rFonts w:ascii="PMingLiU" w:eastAsia="PMingLiU" w:hint="eastAsia"/>
        </w:rPr>
      </w:pPr>
      <w:r>
        <w:rPr>
          <w:position w:val="-3"/>
        </w:rPr>
        <w:t>行</w:t>
      </w:r>
      <w:r>
        <w:rPr>
          <w:spacing w:val="1"/>
          <w:position w:val="-3"/>
        </w:rPr>
        <w:t xml:space="preserve"> </w:t>
      </w:r>
      <w:r>
        <w:rPr>
          <w:position w:val="-3"/>
        </w:rPr>
        <w:t>政</w:t>
      </w:r>
      <w:r>
        <w:rPr>
          <w:spacing w:val="25"/>
          <w:position w:val="-3"/>
        </w:rPr>
        <w:t xml:space="preserve"> </w:t>
      </w:r>
      <w:r>
        <w:rPr>
          <w:spacing w:val="-36"/>
          <w:position w:val="12"/>
        </w:rPr>
        <w:t>镇</w:t>
      </w:r>
      <w:r>
        <w:rPr>
          <w:rFonts w:ascii="PMingLiU" w:eastAsia="PMingLiU" w:hint="eastAsia"/>
          <w:position w:val="12"/>
        </w:rPr>
        <w:t>（</w:t>
      </w:r>
      <w:r>
        <w:rPr>
          <w:position w:val="12"/>
        </w:rPr>
        <w:t>乡</w:t>
      </w:r>
      <w:r>
        <w:rPr>
          <w:rFonts w:ascii="PMingLiU" w:eastAsia="PMingLiU" w:hint="eastAsia"/>
          <w:spacing w:val="24"/>
          <w:position w:val="12"/>
        </w:rPr>
        <w:t>、</w:t>
      </w:r>
      <w:r>
        <w:rPr>
          <w:rFonts w:ascii="PMingLiU" w:eastAsia="PMingLiU" w:hint="eastAsia"/>
          <w:spacing w:val="4"/>
        </w:rPr>
        <w:t>《</w:t>
      </w:r>
      <w:r>
        <w:rPr>
          <w:spacing w:val="4"/>
        </w:rPr>
        <w:t>河北省退役军人公共服务优</w:t>
      </w:r>
      <w:r>
        <w:t>待</w:t>
      </w:r>
      <w:r>
        <w:rPr>
          <w:position w:val="4"/>
        </w:rPr>
        <w:t>确认</w:t>
        <w:tab/>
      </w:r>
      <w:r>
        <w:rPr>
          <w:spacing w:val="26"/>
          <w:position w:val="12"/>
        </w:rPr>
        <w:t>街</w:t>
      </w:r>
      <w:r>
        <w:rPr>
          <w:spacing w:val="28"/>
          <w:position w:val="12"/>
        </w:rPr>
        <w:t>道</w:t>
      </w:r>
      <w:r>
        <w:rPr>
          <w:rFonts w:ascii="PMingLiU" w:eastAsia="PMingLiU" w:hint="eastAsia"/>
          <w:position w:val="12"/>
        </w:rPr>
        <w:t>）</w:t>
      </w:r>
      <w:r>
        <w:rPr>
          <w:rFonts w:ascii="PMingLiU" w:eastAsia="PMingLiU" w:hint="eastAsia"/>
          <w:spacing w:val="19"/>
          <w:position w:val="12"/>
        </w:rPr>
        <w:t xml:space="preserve"> </w:t>
      </w:r>
      <w:r>
        <w:t>办法</w:t>
      </w:r>
      <w:r>
        <w:rPr>
          <w:rFonts w:ascii="PMingLiU" w:eastAsia="PMingLiU" w:hint="eastAsia"/>
        </w:rPr>
        <w:t>（</w:t>
      </w:r>
      <w:r>
        <w:t>试行</w:t>
      </w:r>
      <w:r>
        <w:rPr>
          <w:rFonts w:ascii="PMingLiU" w:eastAsia="PMingLiU" w:hint="eastAsia"/>
        </w:rPr>
        <w:t>）》</w:t>
      </w:r>
      <w:r>
        <w:t>第十条</w:t>
      </w:r>
      <w:r>
        <w:rPr>
          <w:rFonts w:ascii="PMingLiU" w:eastAsia="PMingLiU" w:hint="eastAsia"/>
        </w:rPr>
        <w:t>。</w:t>
      </w:r>
    </w:p>
    <w:p>
      <w:pPr>
        <w:pStyle w:val="15"/>
        <w:spacing w:line="121" w:lineRule="exact"/>
        <w:ind w:left="819"/>
      </w:pPr>
      <w:r>
        <w:t>级</w:t>
      </w:r>
    </w:p>
    <w:p>
      <w:pPr>
        <w:pStyle w:val="15"/>
        <w:rPr>
          <w:sz w:val="20"/>
        </w:rPr>
      </w:pPr>
      <w:r>
        <w:br w:type="column"/>
      </w:r>
    </w:p>
    <w:p>
      <w:pPr>
        <w:pStyle w:val="15"/>
        <w:rPr>
          <w:sz w:val="20"/>
        </w:rPr>
      </w:pPr>
    </w:p>
    <w:p>
      <w:pPr>
        <w:pStyle w:val="15"/>
        <w:rPr>
          <w:sz w:val="20"/>
        </w:rPr>
      </w:pPr>
    </w:p>
    <w:p>
      <w:pPr>
        <w:pStyle w:val="15"/>
        <w:spacing w:before="8"/>
        <w:rPr>
          <w:sz w:val="25"/>
        </w:rPr>
      </w:pPr>
    </w:p>
    <w:p>
      <w:pPr>
        <w:pStyle w:val="15"/>
        <w:tabs>
          <w:tab w:val="left" w:pos="783"/>
        </w:tabs>
        <w:ind w:left="72"/>
      </w:pPr>
      <w:r>
        <w:rPr>
          <w:rFonts w:ascii="PMingLiU" w:eastAsia="PMingLiU" w:hint="eastAsia"/>
        </w:rPr>
        <w:t>20</w:t>
        <w:tab/>
      </w:r>
      <w:r>
        <w:t>自然人</w:t>
      </w:r>
    </w:p>
    <w:p>
      <w:pPr>
        <w:pStyle w:val="15"/>
        <w:spacing w:before="168" w:line="295" w:lineRule="auto"/>
        <w:ind w:left="252"/>
        <w:jc w:val="both"/>
        <w:rPr>
          <w:rFonts w:ascii="PMingLiU" w:eastAsia="PMingLiU" w:hint="eastAsia"/>
        </w:rPr>
      </w:pPr>
      <w:r>
        <w:br w:type="column"/>
        <w:t>依照</w:t>
      </w:r>
      <w:r>
        <w:rPr>
          <w:rFonts w:ascii="PMingLiU" w:eastAsia="PMingLiU" w:hint="eastAsia"/>
        </w:rPr>
        <w:t>《</w:t>
      </w:r>
      <w:r>
        <w:t>中华人民共和国现役军官法</w:t>
      </w:r>
      <w:r>
        <w:rPr>
          <w:rFonts w:ascii="PMingLiU" w:eastAsia="PMingLiU" w:hint="eastAsia"/>
        </w:rPr>
        <w:t>》《</w:t>
      </w:r>
      <w:r>
        <w:t>中国人民解放军文职干部条例</w:t>
      </w:r>
      <w:r>
        <w:rPr>
          <w:rFonts w:ascii="PMingLiU" w:eastAsia="PMingLiU" w:hint="eastAsia"/>
        </w:rPr>
        <w:t>》《</w:t>
      </w:r>
      <w:r>
        <w:t>中国人民解放军现役士兵服役条例</w:t>
      </w:r>
      <w:r>
        <w:rPr>
          <w:rFonts w:ascii="PMingLiU" w:eastAsia="PMingLiU" w:hint="eastAsia"/>
        </w:rPr>
        <w:t>》</w:t>
      </w:r>
      <w:r>
        <w:t>规定退出现役的军官</w:t>
      </w:r>
      <w:r>
        <w:rPr>
          <w:rFonts w:ascii="PMingLiU" w:eastAsia="PMingLiU" w:hint="eastAsia"/>
        </w:rPr>
        <w:t>、</w:t>
      </w:r>
      <w:r>
        <w:t>文职干部和士兵</w:t>
      </w:r>
      <w:r>
        <w:rPr>
          <w:rFonts w:ascii="PMingLiU" w:eastAsia="PMingLiU" w:hint="eastAsia"/>
        </w:rPr>
        <w:t>，</w:t>
      </w:r>
      <w:r>
        <w:t>是本办法规定的退役军人优待对象</w:t>
      </w:r>
      <w:r>
        <w:rPr>
          <w:rFonts w:ascii="PMingLiU" w:eastAsia="PMingLiU" w:hint="eastAsia"/>
        </w:rPr>
        <w:t>，</w:t>
      </w:r>
      <w:r>
        <w:t>依照本办法规定享受优待</w:t>
      </w:r>
      <w:r>
        <w:rPr>
          <w:rFonts w:ascii="PMingLiU" w:eastAsia="PMingLiU" w:hint="eastAsia"/>
        </w:rPr>
        <w:t>。</w:t>
      </w:r>
    </w:p>
    <w:p>
      <w:pPr>
        <w:pStyle w:val="15"/>
        <w:rPr>
          <w:rFonts w:ascii="PMingLiU" w:hAnsi="PMingLiU"/>
          <w:sz w:val="30"/>
        </w:rPr>
      </w:pPr>
      <w:r>
        <w:br w:type="column"/>
      </w:r>
    </w:p>
    <w:p>
      <w:pPr>
        <w:pStyle w:val="15"/>
        <w:spacing w:before="9"/>
        <w:rPr>
          <w:rFonts w:ascii="PMingLiU" w:hAnsi="PMingLiU"/>
          <w:sz w:val="39"/>
        </w:rPr>
      </w:pPr>
    </w:p>
    <w:p>
      <w:pPr>
        <w:pStyle w:val="15"/>
        <w:tabs>
          <w:tab w:val="left" w:pos="785"/>
          <w:tab w:val="left" w:pos="1649"/>
          <w:tab w:val="left" w:pos="2343"/>
          <w:tab w:val="left" w:pos="3051"/>
          <w:tab w:val="left" w:pos="3900"/>
        </w:tabs>
        <w:spacing w:before="1" w:line="294" w:lineRule="exact"/>
        <w:ind w:left="72"/>
      </w:pPr>
      <w:r>
        <w:t>否</w:t>
        <w:tab/>
        <w:t>无</w:t>
        <w:tab/>
        <w:t>无</w:t>
        <w:tab/>
        <w:t>否</w:t>
        <w:tab/>
        <w:t>否</w:t>
        <w:tab/>
      </w:r>
      <w:r>
        <w:rPr>
          <w:spacing w:val="4"/>
          <w:position w:val="12"/>
        </w:rPr>
        <w:t>退役军</w:t>
      </w:r>
      <w:r>
        <w:rPr>
          <w:position w:val="12"/>
        </w:rPr>
        <w:t>人</w:t>
      </w:r>
      <w:r>
        <w:rPr>
          <w:spacing w:val="22"/>
          <w:position w:val="12"/>
        </w:rPr>
        <w:t xml:space="preserve"> </w:t>
      </w:r>
      <w:r>
        <w:t>证照</w:t>
      </w:r>
    </w:p>
    <w:p>
      <w:pPr>
        <w:pStyle w:val="15"/>
        <w:spacing w:line="174" w:lineRule="exact"/>
        <w:ind w:right="705"/>
        <w:jc w:val="right"/>
      </w:pPr>
      <w:r>
        <w:t>优待证</w:t>
      </w:r>
    </w:p>
    <w:p>
      <w:pPr>
        <w:pStyle w:val="15"/>
        <w:spacing w:before="8"/>
        <w:rPr>
          <w:sz w:val="31"/>
        </w:rPr>
      </w:pPr>
      <w:r>
        <w:br w:type="column"/>
      </w:r>
    </w:p>
    <w:p>
      <w:pPr>
        <w:pStyle w:val="15"/>
        <w:tabs>
          <w:tab w:val="left" w:pos="1822"/>
        </w:tabs>
        <w:spacing w:before="1" w:line="321" w:lineRule="exact"/>
        <w:ind w:left="252"/>
      </w:pPr>
      <w:r>
        <w:t>身份证</w:t>
      </w:r>
      <w:r>
        <w:rPr>
          <w:rFonts w:ascii="PMingLiU" w:eastAsia="PMingLiU" w:hint="eastAsia"/>
        </w:rPr>
        <w:t>、</w:t>
      </w:r>
      <w:r>
        <w:t>户口本</w:t>
        <w:tab/>
      </w:r>
      <w:r>
        <w:rPr>
          <w:position w:val="12"/>
        </w:rPr>
        <w:t>纸质</w:t>
      </w:r>
      <w:r>
        <w:rPr>
          <w:rFonts w:ascii="PMingLiU" w:eastAsia="PMingLiU" w:hint="eastAsia"/>
          <w:spacing w:val="-63"/>
          <w:position w:val="12"/>
        </w:rPr>
        <w:t>、</w:t>
      </w:r>
      <w:r>
        <w:rPr>
          <w:spacing w:val="-19"/>
          <w:position w:val="12"/>
        </w:rPr>
        <w:t>电</w:t>
      </w:r>
    </w:p>
    <w:p>
      <w:pPr>
        <w:pStyle w:val="15"/>
        <w:spacing w:line="180" w:lineRule="exact"/>
        <w:ind w:right="475"/>
        <w:jc w:val="right"/>
      </w:pPr>
      <w:r>
        <w:t>子</w:t>
      </w:r>
    </w:p>
    <w:p>
      <w:pPr>
        <w:pStyle w:val="15"/>
      </w:pPr>
    </w:p>
    <w:p>
      <w:pPr>
        <w:pStyle w:val="15"/>
      </w:pPr>
    </w:p>
    <w:p>
      <w:pPr>
        <w:pStyle w:val="15"/>
        <w:spacing w:before="12"/>
        <w:rPr>
          <w:sz w:val="13"/>
        </w:rPr>
      </w:pPr>
    </w:p>
    <w:p>
      <w:pPr>
        <w:pStyle w:val="15"/>
        <w:tabs>
          <w:tab w:val="left" w:pos="1822"/>
        </w:tabs>
        <w:spacing w:line="312" w:lineRule="exact"/>
        <w:ind w:left="252"/>
      </w:pPr>
      <w:r>
        <w:t>退役军人优待证</w:t>
        <w:tab/>
      </w:r>
      <w:r>
        <w:rPr>
          <w:position w:val="11"/>
        </w:rPr>
        <w:t>纸质</w:t>
      </w:r>
      <w:r>
        <w:rPr>
          <w:rFonts w:ascii="PMingLiU" w:eastAsia="PMingLiU" w:hint="eastAsia"/>
          <w:spacing w:val="-63"/>
          <w:position w:val="12"/>
        </w:rPr>
        <w:t>、</w:t>
      </w:r>
      <w:r>
        <w:rPr>
          <w:spacing w:val="-19"/>
          <w:position w:val="11"/>
        </w:rPr>
        <w:t>电</w:t>
      </w:r>
    </w:p>
    <w:p>
      <w:pPr>
        <w:pStyle w:val="15"/>
        <w:spacing w:line="192" w:lineRule="exact"/>
        <w:ind w:right="475"/>
        <w:jc w:val="right"/>
      </w:pPr>
      <w:r>
        <w:t>子</w:t>
      </w:r>
    </w:p>
    <w:p>
      <w:pPr>
        <w:pStyle w:val="15"/>
      </w:pPr>
      <w:r>
        <w:br w:type="column"/>
      </w:r>
    </w:p>
    <w:p>
      <w:pPr>
        <w:pStyle w:val="15"/>
        <w:spacing w:before="8"/>
        <w:rPr>
          <w:sz w:val="13"/>
        </w:rPr>
      </w:pPr>
    </w:p>
    <w:p>
      <w:pPr>
        <w:pStyle w:val="15"/>
        <w:spacing w:before="1" w:line="242" w:lineRule="auto"/>
        <w:ind w:left="72" w:right="496"/>
      </w:pPr>
      <w:r>
        <w:rPr>
          <w:spacing w:val="-6"/>
        </w:rPr>
        <w:t>原件和复印件</w:t>
      </w:r>
    </w:p>
    <w:p>
      <w:pPr>
        <w:pStyle w:val="15"/>
      </w:pPr>
    </w:p>
    <w:p>
      <w:pPr>
        <w:pStyle w:val="15"/>
      </w:pPr>
    </w:p>
    <w:p>
      <w:pPr>
        <w:pStyle w:val="15"/>
        <w:spacing w:before="2"/>
        <w:rPr>
          <w:sz w:val="17"/>
        </w:rPr>
      </w:pPr>
    </w:p>
    <w:p>
      <w:pPr>
        <w:pStyle w:val="15"/>
        <w:spacing w:line="242" w:lineRule="auto"/>
        <w:ind w:left="72" w:right="496"/>
      </w:pPr>
      <w:r>
        <w:rPr>
          <w:spacing w:val="-6"/>
        </w:rPr>
        <w:t>原件和复印件</w:t>
      </w:r>
    </w:p>
    <w:p>
      <w:pPr>
        <w:spacing w:after="0" w:line="242" w:lineRule="auto"/>
        <w:sectPr>
          <w:type w:val="continuous"/>
          <w:pgSz w:w="23820" w:h="16840" w:orient="landscape"/>
          <w:pgMar w:top="1400" w:right="1240" w:bottom="1060" w:left="1240" w:header="720" w:footer="720" w:gutter="0"/>
          <w:cols w:num="9" w:space="40" w:equalWidth="0">
            <w:col w:w="523" w:space="40"/>
            <w:col w:w="1471" w:space="39"/>
            <w:col w:w="831" w:space="766"/>
            <w:col w:w="4110" w:space="39"/>
            <w:col w:w="1364" w:space="302"/>
            <w:col w:w="2831" w:space="39"/>
            <w:col w:w="5149" w:space="199"/>
            <w:col w:w="2481" w:space="39"/>
            <w:col w:w="1117"/>
          </w:cols>
          <w:docGrid w:linePitch="312" w:charSpace="0"/>
        </w:sectPr>
      </w:pPr>
    </w:p>
    <w:p>
      <w:pPr>
        <w:pStyle w:val="15"/>
        <w:rPr>
          <w:sz w:val="20"/>
        </w:rPr>
      </w:pPr>
    </w:p>
    <w:p>
      <w:pPr>
        <w:pStyle w:val="15"/>
        <w:rPr>
          <w:sz w:val="20"/>
        </w:rPr>
      </w:pPr>
    </w:p>
    <w:p>
      <w:pPr>
        <w:pStyle w:val="15"/>
        <w:rPr>
          <w:sz w:val="20"/>
        </w:rPr>
      </w:pPr>
    </w:p>
    <w:p>
      <w:pPr>
        <w:pStyle w:val="15"/>
        <w:spacing w:before="5"/>
        <w:rPr>
          <w:sz w:val="22"/>
        </w:rPr>
      </w:pPr>
    </w:p>
    <w:p>
      <w:pPr>
        <w:pStyle w:val="15"/>
        <w:ind w:left="252"/>
        <w:rPr>
          <w:rFonts w:ascii="PMingLiU" w:hAnsi="PMingLiU"/>
        </w:rPr>
      </w:pPr>
      <w:r>
        <w:rPr>
          <w:rFonts w:ascii="PMingLiU" w:hAnsi="PMingLiU"/>
          <w:w w:val="104"/>
        </w:rPr>
        <w:t>883</w:t>
      </w:r>
    </w:p>
    <w:p>
      <w:pPr>
        <w:pStyle w:val="15"/>
        <w:rPr>
          <w:rFonts w:ascii="PMingLiU" w:hAnsi="PMingLiU"/>
        </w:rPr>
      </w:pPr>
      <w:r>
        <w:br w:type="column"/>
      </w:r>
    </w:p>
    <w:p>
      <w:pPr>
        <w:pStyle w:val="15"/>
        <w:rPr>
          <w:rFonts w:ascii="PMingLiU" w:hAnsi="PMingLiU"/>
        </w:rPr>
      </w:pPr>
    </w:p>
    <w:p>
      <w:pPr>
        <w:pStyle w:val="15"/>
        <w:spacing w:before="13"/>
        <w:rPr>
          <w:rFonts w:ascii="PMingLiU" w:hAnsi="PMingLiU"/>
          <w:sz w:val="19"/>
        </w:rPr>
      </w:pPr>
    </w:p>
    <w:p>
      <w:pPr>
        <w:pStyle w:val="15"/>
        <w:spacing w:line="271" w:lineRule="auto"/>
        <w:ind w:left="153"/>
        <w:jc w:val="both"/>
      </w:pPr>
      <w:r>
        <w:t>退役军人优待证发放</w:t>
      </w:r>
      <w:r>
        <w:rPr>
          <w:rFonts w:ascii="PMingLiU" w:eastAsia="PMingLiU" w:hint="eastAsia"/>
        </w:rPr>
        <w:t>、</w:t>
      </w:r>
      <w:r>
        <w:t>审验</w:t>
      </w:r>
      <w:r>
        <w:rPr>
          <w:rFonts w:ascii="PMingLiU" w:eastAsia="PMingLiU" w:hint="eastAsia"/>
        </w:rPr>
        <w:t>、</w:t>
      </w:r>
      <w:r>
        <w:t>更换</w:t>
      </w:r>
    </w:p>
    <w:p>
      <w:pPr>
        <w:pStyle w:val="15"/>
      </w:pPr>
      <w:r>
        <w:br w:type="column"/>
      </w:r>
    </w:p>
    <w:p>
      <w:pPr>
        <w:pStyle w:val="15"/>
      </w:pPr>
    </w:p>
    <w:p>
      <w:pPr>
        <w:pStyle w:val="15"/>
      </w:pPr>
    </w:p>
    <w:p>
      <w:pPr>
        <w:pStyle w:val="15"/>
        <w:spacing w:before="129" w:line="242" w:lineRule="auto"/>
        <w:ind w:left="72" w:right="38"/>
        <w:jc w:val="both"/>
      </w:pPr>
      <w:r>
        <w:t>退 役 军人 优 待证更换</w:t>
      </w:r>
    </w:p>
    <w:p>
      <w:pPr>
        <w:pStyle w:val="15"/>
        <w:rPr>
          <w:sz w:val="20"/>
        </w:rPr>
      </w:pPr>
      <w:r>
        <w:br w:type="column"/>
      </w:r>
    </w:p>
    <w:p>
      <w:pPr>
        <w:pStyle w:val="15"/>
        <w:rPr>
          <w:sz w:val="20"/>
        </w:rPr>
      </w:pPr>
    </w:p>
    <w:p>
      <w:pPr>
        <w:pStyle w:val="15"/>
        <w:spacing w:before="3"/>
        <w:rPr>
          <w:sz w:val="21"/>
        </w:rPr>
      </w:pPr>
    </w:p>
    <w:p>
      <w:pPr>
        <w:pStyle w:val="15"/>
        <w:spacing w:line="201" w:lineRule="exact"/>
        <w:ind w:left="819"/>
        <w:rPr>
          <w:rFonts w:ascii="PMingLiU" w:eastAsia="PMingLiU" w:hint="eastAsia"/>
        </w:rPr>
      </w:pPr>
      <w:r>
        <w:rPr>
          <w:spacing w:val="-36"/>
        </w:rPr>
        <w:t>镇</w:t>
      </w:r>
      <w:r>
        <w:rPr>
          <w:rFonts w:ascii="PMingLiU" w:eastAsia="PMingLiU" w:hint="eastAsia"/>
        </w:rPr>
        <w:t>（</w:t>
      </w:r>
      <w:r>
        <w:t>乡</w:t>
      </w:r>
      <w:r>
        <w:rPr>
          <w:rFonts w:ascii="PMingLiU" w:eastAsia="PMingLiU" w:hint="eastAsia"/>
          <w:spacing w:val="-20"/>
        </w:rPr>
        <w:t>、</w:t>
      </w:r>
    </w:p>
    <w:p>
      <w:pPr>
        <w:pStyle w:val="15"/>
        <w:spacing w:line="143" w:lineRule="exact"/>
        <w:ind w:left="252"/>
      </w:pPr>
      <w:r>
        <w:t>行 政</w:t>
      </w:r>
    </w:p>
    <w:p>
      <w:pPr>
        <w:pStyle w:val="15"/>
        <w:tabs>
          <w:tab w:val="left" w:pos="730"/>
        </w:tabs>
        <w:spacing w:line="190" w:lineRule="auto"/>
        <w:ind w:left="163"/>
        <w:jc w:val="center"/>
        <w:rPr>
          <w:rFonts w:ascii="PMingLiU" w:eastAsia="PMingLiU" w:hint="eastAsia"/>
        </w:rPr>
      </w:pPr>
      <w:r>
        <w:rPr>
          <w:position w:val="-7"/>
        </w:rPr>
        <w:t>确认</w:t>
        <w:tab/>
      </w:r>
      <w:r>
        <w:rPr>
          <w:spacing w:val="26"/>
        </w:rPr>
        <w:t>街</w:t>
      </w:r>
      <w:r>
        <w:rPr>
          <w:spacing w:val="28"/>
        </w:rPr>
        <w:t>道</w:t>
      </w:r>
      <w:r>
        <w:rPr>
          <w:rFonts w:ascii="PMingLiU" w:eastAsia="PMingLiU" w:hint="eastAsia"/>
        </w:rPr>
        <w:t>）</w:t>
      </w:r>
    </w:p>
    <w:p>
      <w:pPr>
        <w:pStyle w:val="15"/>
        <w:spacing w:line="216" w:lineRule="exact"/>
        <w:ind w:left="315"/>
        <w:jc w:val="center"/>
      </w:pPr>
      <w:r>
        <w:t>级</w:t>
      </w:r>
    </w:p>
    <w:p>
      <w:pPr>
        <w:pStyle w:val="15"/>
        <w:rPr>
          <w:sz w:val="20"/>
        </w:rPr>
      </w:pPr>
      <w:r>
        <w:br w:type="column"/>
      </w:r>
    </w:p>
    <w:p>
      <w:pPr>
        <w:pStyle w:val="15"/>
        <w:rPr>
          <w:sz w:val="20"/>
        </w:rPr>
      </w:pPr>
    </w:p>
    <w:p>
      <w:pPr>
        <w:pStyle w:val="15"/>
        <w:rPr>
          <w:sz w:val="20"/>
        </w:rPr>
      </w:pPr>
    </w:p>
    <w:p>
      <w:pPr>
        <w:pStyle w:val="15"/>
        <w:spacing w:before="131" w:line="204" w:lineRule="exact"/>
        <w:ind w:left="-17"/>
      </w:pPr>
      <w:r>
        <w:rPr>
          <w:rFonts w:ascii="PMingLiU" w:eastAsia="PMingLiU" w:hint="eastAsia"/>
        </w:rPr>
        <w:t>《</w:t>
      </w:r>
      <w:r>
        <w:t>河北省退役军人公共服务优待</w:t>
      </w:r>
    </w:p>
    <w:p>
      <w:pPr>
        <w:pStyle w:val="15"/>
        <w:tabs>
          <w:tab w:val="left" w:pos="710"/>
        </w:tabs>
        <w:spacing w:line="155" w:lineRule="exact"/>
        <w:ind w:right="38"/>
        <w:jc w:val="right"/>
      </w:pPr>
      <w:r>
        <w:rPr>
          <w:rFonts w:ascii="PMingLiU" w:eastAsia="PMingLiU" w:hint="eastAsia"/>
        </w:rPr>
        <w:t>20</w:t>
        <w:tab/>
      </w:r>
      <w:r>
        <w:t>自然人</w:t>
      </w:r>
    </w:p>
    <w:p>
      <w:pPr>
        <w:pStyle w:val="15"/>
        <w:spacing w:line="203" w:lineRule="exact"/>
        <w:ind w:left="-17"/>
        <w:rPr>
          <w:rFonts w:ascii="PMingLiU" w:eastAsia="PMingLiU" w:hint="eastAsia"/>
        </w:rPr>
      </w:pPr>
      <w:r>
        <w:t>办法</w:t>
      </w:r>
      <w:r>
        <w:rPr>
          <w:rFonts w:ascii="PMingLiU" w:eastAsia="PMingLiU" w:hint="eastAsia"/>
        </w:rPr>
        <w:t>（</w:t>
      </w:r>
      <w:r>
        <w:t>试行</w:t>
      </w:r>
      <w:r>
        <w:rPr>
          <w:rFonts w:ascii="PMingLiU" w:eastAsia="PMingLiU" w:hint="eastAsia"/>
        </w:rPr>
        <w:t>）》</w:t>
      </w:r>
      <w:r>
        <w:t>第十条</w:t>
      </w:r>
      <w:r>
        <w:rPr>
          <w:rFonts w:ascii="PMingLiU" w:eastAsia="PMingLiU" w:hint="eastAsia"/>
        </w:rPr>
        <w:t>。</w:t>
      </w:r>
    </w:p>
    <w:p>
      <w:pPr>
        <w:pStyle w:val="15"/>
        <w:spacing w:before="127" w:line="295" w:lineRule="auto"/>
        <w:ind w:left="252"/>
        <w:jc w:val="both"/>
        <w:rPr>
          <w:rFonts w:ascii="PMingLiU" w:eastAsia="PMingLiU" w:hint="eastAsia"/>
        </w:rPr>
      </w:pPr>
      <w:r>
        <w:br w:type="column"/>
        <w:t>依照</w:t>
      </w:r>
      <w:r>
        <w:rPr>
          <w:rFonts w:ascii="PMingLiU" w:eastAsia="PMingLiU" w:hint="eastAsia"/>
        </w:rPr>
        <w:t>《</w:t>
      </w:r>
      <w:r>
        <w:t>中华人民共和国现役军官法</w:t>
      </w:r>
      <w:r>
        <w:rPr>
          <w:rFonts w:ascii="PMingLiU" w:eastAsia="PMingLiU" w:hint="eastAsia"/>
        </w:rPr>
        <w:t>》《</w:t>
      </w:r>
      <w:r>
        <w:t>中国人民解放军文职干部条例</w:t>
      </w:r>
      <w:r>
        <w:rPr>
          <w:rFonts w:ascii="PMingLiU" w:eastAsia="PMingLiU" w:hint="eastAsia"/>
        </w:rPr>
        <w:t>》《</w:t>
      </w:r>
      <w:r>
        <w:t>中国人民解放军现役士兵服役条例</w:t>
      </w:r>
      <w:r>
        <w:rPr>
          <w:rFonts w:ascii="PMingLiU" w:eastAsia="PMingLiU" w:hint="eastAsia"/>
        </w:rPr>
        <w:t>》</w:t>
      </w:r>
      <w:r>
        <w:t>规定退出现役的军官</w:t>
      </w:r>
      <w:r>
        <w:rPr>
          <w:rFonts w:ascii="PMingLiU" w:eastAsia="PMingLiU" w:hint="eastAsia"/>
        </w:rPr>
        <w:t>、</w:t>
      </w:r>
      <w:r>
        <w:t>文职干部和士兵</w:t>
      </w:r>
      <w:r>
        <w:rPr>
          <w:rFonts w:ascii="PMingLiU" w:eastAsia="PMingLiU" w:hint="eastAsia"/>
        </w:rPr>
        <w:t>，</w:t>
      </w:r>
      <w:r>
        <w:t>是本办法规定的退役军人优待对象</w:t>
      </w:r>
      <w:r>
        <w:rPr>
          <w:rFonts w:ascii="PMingLiU" w:eastAsia="PMingLiU" w:hint="eastAsia"/>
        </w:rPr>
        <w:t>，</w:t>
      </w:r>
      <w:r>
        <w:t>依照本办法规定享受优待</w:t>
      </w:r>
      <w:r>
        <w:rPr>
          <w:rFonts w:ascii="PMingLiU" w:eastAsia="PMingLiU" w:hint="eastAsia"/>
        </w:rPr>
        <w:t>。</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spacing w:before="5"/>
        <w:rPr>
          <w:rFonts w:ascii="PMingLiU" w:hAnsi="PMingLiU"/>
          <w:sz w:val="21"/>
        </w:rPr>
      </w:pPr>
    </w:p>
    <w:p>
      <w:pPr>
        <w:pStyle w:val="15"/>
        <w:tabs>
          <w:tab w:val="left" w:pos="785"/>
          <w:tab w:val="left" w:pos="1649"/>
          <w:tab w:val="left" w:pos="2343"/>
          <w:tab w:val="left" w:pos="3051"/>
        </w:tabs>
        <w:ind w:left="72"/>
      </w:pPr>
      <w:r>
        <w:t>否</w:t>
        <w:tab/>
        <w:t>无</w:t>
        <w:tab/>
        <w:t>无</w:t>
        <w:tab/>
        <w:t>否</w:t>
        <w:tab/>
        <w:t>否</w:t>
      </w:r>
    </w:p>
    <w:p>
      <w:pPr>
        <w:pStyle w:val="15"/>
      </w:pPr>
      <w:r>
        <w:br w:type="column"/>
      </w:r>
    </w:p>
    <w:p>
      <w:pPr>
        <w:pStyle w:val="15"/>
      </w:pPr>
    </w:p>
    <w:p>
      <w:pPr>
        <w:pStyle w:val="15"/>
      </w:pPr>
    </w:p>
    <w:p>
      <w:pPr>
        <w:pStyle w:val="15"/>
        <w:spacing w:before="8"/>
        <w:rPr>
          <w:sz w:val="20"/>
        </w:rPr>
      </w:pPr>
    </w:p>
    <w:p>
      <w:pPr>
        <w:pStyle w:val="15"/>
        <w:spacing w:line="158" w:lineRule="auto"/>
        <w:ind w:left="252" w:right="38"/>
      </w:pPr>
      <w:r>
        <w:t xml:space="preserve">退役军人 </w:t>
      </w:r>
      <w:r>
        <w:rPr>
          <w:position w:val="-11"/>
        </w:rPr>
        <w:t>证照</w:t>
      </w:r>
      <w:r>
        <w:t>优待证</w:t>
      </w:r>
    </w:p>
    <w:p>
      <w:pPr>
        <w:pStyle w:val="15"/>
        <w:spacing w:before="4"/>
        <w:rPr>
          <w:sz w:val="28"/>
        </w:rPr>
      </w:pPr>
      <w:r>
        <w:br w:type="column"/>
      </w:r>
    </w:p>
    <w:p>
      <w:pPr>
        <w:pStyle w:val="15"/>
        <w:tabs>
          <w:tab w:val="left" w:pos="1822"/>
        </w:tabs>
        <w:spacing w:line="321" w:lineRule="exact"/>
        <w:ind w:left="252"/>
      </w:pPr>
      <w:r>
        <w:t>身份证</w:t>
      </w:r>
      <w:r>
        <w:rPr>
          <w:rFonts w:ascii="PMingLiU" w:eastAsia="PMingLiU" w:hint="eastAsia"/>
        </w:rPr>
        <w:t>、</w:t>
      </w:r>
      <w:r>
        <w:t>户口本</w:t>
        <w:tab/>
      </w:r>
      <w:r>
        <w:rPr>
          <w:position w:val="12"/>
        </w:rPr>
        <w:t>纸质</w:t>
      </w:r>
      <w:r>
        <w:rPr>
          <w:rFonts w:ascii="PMingLiU" w:eastAsia="PMingLiU" w:hint="eastAsia"/>
          <w:spacing w:val="-63"/>
          <w:position w:val="12"/>
        </w:rPr>
        <w:t>、</w:t>
      </w:r>
      <w:r>
        <w:rPr>
          <w:spacing w:val="-19"/>
          <w:position w:val="12"/>
        </w:rPr>
        <w:t>电</w:t>
      </w:r>
    </w:p>
    <w:p>
      <w:pPr>
        <w:pStyle w:val="15"/>
        <w:spacing w:line="180" w:lineRule="exact"/>
        <w:ind w:right="475"/>
        <w:jc w:val="right"/>
      </w:pPr>
      <w:r>
        <w:t>子</w:t>
      </w:r>
    </w:p>
    <w:p>
      <w:pPr>
        <w:pStyle w:val="15"/>
      </w:pPr>
    </w:p>
    <w:p>
      <w:pPr>
        <w:pStyle w:val="15"/>
      </w:pPr>
    </w:p>
    <w:p>
      <w:pPr>
        <w:pStyle w:val="15"/>
        <w:spacing w:before="9"/>
        <w:rPr>
          <w:sz w:val="14"/>
        </w:rPr>
      </w:pPr>
    </w:p>
    <w:p>
      <w:pPr>
        <w:pStyle w:val="15"/>
        <w:tabs>
          <w:tab w:val="left" w:pos="1822"/>
        </w:tabs>
        <w:spacing w:before="1" w:line="303" w:lineRule="exact"/>
        <w:ind w:left="252"/>
      </w:pPr>
      <w:r>
        <w:t>退役军人优待证</w:t>
        <w:tab/>
      </w:r>
      <w:r>
        <w:rPr>
          <w:position w:val="11"/>
        </w:rPr>
        <w:t>纸质</w:t>
      </w:r>
      <w:r>
        <w:rPr>
          <w:rFonts w:ascii="PMingLiU" w:eastAsia="PMingLiU" w:hint="eastAsia"/>
          <w:spacing w:val="-63"/>
          <w:position w:val="11"/>
        </w:rPr>
        <w:t>、</w:t>
      </w:r>
      <w:r>
        <w:rPr>
          <w:spacing w:val="-19"/>
          <w:position w:val="11"/>
        </w:rPr>
        <w:t>电</w:t>
      </w:r>
    </w:p>
    <w:p>
      <w:pPr>
        <w:pStyle w:val="15"/>
        <w:spacing w:line="193" w:lineRule="exact"/>
        <w:ind w:right="475"/>
        <w:jc w:val="right"/>
      </w:pPr>
      <w:r>
        <w:t>子</w:t>
      </w:r>
    </w:p>
    <w:p>
      <w:pPr>
        <w:pStyle w:val="15"/>
      </w:pPr>
      <w:r>
        <w:br w:type="column"/>
      </w:r>
    </w:p>
    <w:p>
      <w:pPr>
        <w:pStyle w:val="15"/>
        <w:spacing w:before="132" w:line="242" w:lineRule="auto"/>
        <w:ind w:left="72" w:right="496"/>
      </w:pPr>
      <w:r>
        <w:rPr>
          <w:spacing w:val="-6"/>
        </w:rPr>
        <w:t>原件和复印件</w:t>
      </w:r>
    </w:p>
    <w:p>
      <w:pPr>
        <w:pStyle w:val="15"/>
      </w:pPr>
    </w:p>
    <w:p>
      <w:pPr>
        <w:pStyle w:val="15"/>
      </w:pPr>
    </w:p>
    <w:p>
      <w:pPr>
        <w:pStyle w:val="15"/>
        <w:spacing w:before="2"/>
        <w:rPr>
          <w:sz w:val="17"/>
        </w:rPr>
      </w:pPr>
    </w:p>
    <w:p>
      <w:pPr>
        <w:pStyle w:val="15"/>
        <w:spacing w:line="242" w:lineRule="auto"/>
        <w:ind w:left="72" w:right="496"/>
      </w:pPr>
      <w:r>
        <w:rPr>
          <w:spacing w:val="-6"/>
        </w:rPr>
        <w:t>原件和复印件</w:t>
      </w:r>
    </w:p>
    <w:p>
      <w:pPr>
        <w:spacing w:after="0" w:line="242" w:lineRule="auto"/>
        <w:sectPr>
          <w:type w:val="continuous"/>
          <w:pgSz w:w="23820" w:h="16840" w:orient="landscape"/>
          <w:pgMar w:top="1400" w:right="1240" w:bottom="1060" w:left="1240" w:header="720" w:footer="720" w:gutter="0"/>
          <w:cols w:num="10" w:space="40" w:equalWidth="0">
            <w:col w:w="523" w:space="40"/>
            <w:col w:w="1471" w:space="39"/>
            <w:col w:w="831" w:space="766"/>
            <w:col w:w="1504" w:space="39"/>
            <w:col w:w="3970" w:space="302"/>
            <w:col w:w="2831" w:space="39"/>
            <w:col w:w="3272" w:space="376"/>
            <w:col w:w="1500" w:space="199"/>
            <w:col w:w="2481" w:space="40"/>
            <w:col w:w="1117"/>
          </w:cols>
          <w:docGrid w:linePitch="312" w:charSpace="0"/>
        </w:sectPr>
      </w:pPr>
    </w:p>
    <w:p>
      <w:pPr>
        <w:pStyle w:val="15"/>
        <w:spacing w:before="5"/>
        <w:rPr>
          <w:sz w:val="9"/>
        </w:rPr>
      </w:pPr>
    </w:p>
    <w:p>
      <w:pPr>
        <w:spacing w:after="0"/>
        <w:rPr>
          <w:sz w:val="9"/>
        </w:rPr>
        <w:sectPr>
          <w:type w:val="continuous"/>
          <w:pgSz w:w="23820" w:h="16840" w:orient="landscape"/>
          <w:pgMar w:top="1400" w:right="1240" w:bottom="1060" w:left="1240" w:header="720" w:footer="720" w:gutter="0"/>
          <w:docGrid w:linePitch="312" w:charSpace="0"/>
        </w:sectPr>
      </w:pPr>
    </w:p>
    <w:p>
      <w:pPr>
        <w:pStyle w:val="15"/>
        <w:rPr>
          <w:sz w:val="20"/>
        </w:rPr>
      </w:pPr>
    </w:p>
    <w:p>
      <w:pPr>
        <w:pStyle w:val="15"/>
        <w:rPr>
          <w:sz w:val="20"/>
        </w:rPr>
      </w:pPr>
    </w:p>
    <w:p>
      <w:pPr>
        <w:pStyle w:val="15"/>
        <w:rPr>
          <w:sz w:val="20"/>
        </w:rPr>
      </w:pPr>
    </w:p>
    <w:p>
      <w:pPr>
        <w:pStyle w:val="15"/>
        <w:rPr>
          <w:sz w:val="16"/>
        </w:rPr>
      </w:pPr>
    </w:p>
    <w:p>
      <w:pPr>
        <w:pStyle w:val="15"/>
        <w:ind w:left="252"/>
        <w:rPr>
          <w:rFonts w:ascii="PMingLiU" w:hAnsi="PMingLiU"/>
        </w:rPr>
      </w:pPr>
      <w:r>
        <w:rPr>
          <w:rFonts w:ascii="PMingLiU" w:hAnsi="PMingLiU"/>
          <w:w w:val="104"/>
        </w:rPr>
        <w:t>884</w:t>
      </w:r>
    </w:p>
    <w:p>
      <w:pPr>
        <w:pStyle w:val="15"/>
        <w:rPr>
          <w:rFonts w:ascii="PMingLiU" w:hAnsi="PMingLiU"/>
        </w:rPr>
      </w:pPr>
      <w:r>
        <w:br w:type="column"/>
      </w:r>
    </w:p>
    <w:p>
      <w:pPr>
        <w:pStyle w:val="15"/>
        <w:rPr>
          <w:rFonts w:ascii="PMingLiU" w:hAnsi="PMingLiU"/>
        </w:rPr>
      </w:pPr>
    </w:p>
    <w:p>
      <w:pPr>
        <w:pStyle w:val="15"/>
        <w:spacing w:before="1"/>
        <w:rPr>
          <w:rFonts w:ascii="PMingLiU" w:hAnsi="PMingLiU"/>
          <w:sz w:val="25"/>
        </w:rPr>
      </w:pPr>
    </w:p>
    <w:p>
      <w:pPr>
        <w:pStyle w:val="15"/>
        <w:spacing w:line="245" w:lineRule="auto"/>
        <w:ind w:left="153" w:right="38"/>
      </w:pPr>
      <w:r>
        <w:t>部分农村籍退役士兵身份认定</w:t>
      </w:r>
    </w:p>
    <w:p>
      <w:pPr>
        <w:pStyle w:val="15"/>
        <w:spacing w:before="84" w:line="295" w:lineRule="auto"/>
        <w:ind w:left="1527"/>
        <w:rPr>
          <w:rFonts w:ascii="PMingLiU" w:eastAsia="PMingLiU" w:hint="eastAsia"/>
        </w:rPr>
      </w:pPr>
      <w:r>
        <w:br w:type="column"/>
      </w:r>
      <w:r>
        <w:rPr>
          <w:rFonts w:ascii="PMingLiU" w:eastAsia="PMingLiU" w:hint="eastAsia"/>
          <w:spacing w:val="-28"/>
        </w:rPr>
        <w:t>1</w:t>
      </w:r>
      <w:r>
        <w:rPr>
          <w:rFonts w:ascii="PMingLiU" w:eastAsia="PMingLiU" w:hint="eastAsia"/>
          <w:spacing w:val="-45"/>
        </w:rPr>
        <w:t xml:space="preserve">《. </w:t>
      </w:r>
      <w:r>
        <w:rPr>
          <w:spacing w:val="-2"/>
        </w:rPr>
        <w:t>民政部关于给部分农村籍退役</w:t>
      </w:r>
      <w:r>
        <w:rPr>
          <w:spacing w:val="3"/>
        </w:rPr>
        <w:t>士兵发放老年生活补助的通知</w:t>
      </w:r>
      <w:r>
        <w:rPr>
          <w:rFonts w:ascii="PMingLiU" w:eastAsia="PMingLiU" w:hint="eastAsia"/>
        </w:rPr>
        <w:t>》</w:t>
      </w:r>
    </w:p>
    <w:p>
      <w:pPr>
        <w:pStyle w:val="15"/>
        <w:spacing w:line="201" w:lineRule="exact"/>
        <w:ind w:left="819"/>
      </w:pPr>
      <w:r>
        <w:rPr>
          <w:w w:val="104"/>
        </w:rPr>
        <w:t>镇</w:t>
      </w:r>
      <w:r>
        <w:rPr>
          <w:rFonts w:ascii="PMingLiU" w:eastAsia="PMingLiU" w:hint="eastAsia"/>
          <w:w w:val="104"/>
        </w:rPr>
        <w:t>（</w:t>
      </w:r>
      <w:r>
        <w:rPr>
          <w:w w:val="104"/>
        </w:rPr>
        <w:t>乡</w:t>
      </w:r>
      <w:r>
        <w:rPr>
          <w:rFonts w:ascii="PMingLiU" w:eastAsia="PMingLiU" w:hint="eastAsia"/>
          <w:w w:val="104"/>
        </w:rPr>
        <w:t>、（</w:t>
      </w:r>
      <w:r>
        <w:rPr>
          <w:w w:val="104"/>
        </w:rPr>
        <w:t>民发</w:t>
      </w:r>
      <w:r>
        <w:rPr>
          <w:rFonts w:ascii="PMingLiU" w:eastAsia="PMingLiU" w:hint="eastAsia"/>
          <w:w w:val="104"/>
        </w:rPr>
        <w:t xml:space="preserve">〔2011〕110 </w:t>
      </w:r>
      <w:r>
        <w:rPr>
          <w:w w:val="104"/>
        </w:rPr>
        <w:t>号</w:t>
      </w:r>
      <w:r>
        <w:rPr>
          <w:rFonts w:ascii="PMingLiU" w:eastAsia="PMingLiU" w:hint="eastAsia"/>
          <w:w w:val="104"/>
        </w:rPr>
        <w:t>）</w:t>
      </w:r>
      <w:r>
        <w:rPr>
          <w:w w:val="104"/>
        </w:rPr>
        <w:t>全文</w:t>
      </w:r>
    </w:p>
    <w:p>
      <w:pPr>
        <w:pStyle w:val="15"/>
        <w:spacing w:line="144" w:lineRule="exact"/>
        <w:ind w:left="252"/>
      </w:pPr>
      <w:r>
        <w:t>行 政</w:t>
      </w:r>
    </w:p>
    <w:p>
      <w:pPr>
        <w:pStyle w:val="15"/>
        <w:tabs>
          <w:tab w:val="left" w:pos="819"/>
        </w:tabs>
        <w:spacing w:line="190" w:lineRule="auto"/>
        <w:ind w:left="252"/>
      </w:pPr>
      <w:r>
        <w:rPr>
          <w:position w:val="-7"/>
        </w:rPr>
        <w:t>确认</w:t>
        <w:tab/>
      </w:r>
      <w:r>
        <w:rPr>
          <w:spacing w:val="26"/>
        </w:rPr>
        <w:t>街</w:t>
      </w:r>
      <w:r>
        <w:rPr>
          <w:spacing w:val="28"/>
        </w:rPr>
        <w:t>道</w:t>
      </w:r>
      <w:r>
        <w:rPr>
          <w:rFonts w:ascii="PMingLiU" w:eastAsia="PMingLiU" w:hint="eastAsia"/>
        </w:rPr>
        <w:t xml:space="preserve">） </w:t>
      </w:r>
      <w:r>
        <w:rPr>
          <w:rFonts w:ascii="PMingLiU" w:eastAsia="PMingLiU" w:hint="eastAsia"/>
          <w:spacing w:val="23"/>
        </w:rPr>
        <w:t xml:space="preserve"> </w:t>
      </w:r>
      <w:r>
        <w:rPr>
          <w:rFonts w:ascii="PMingLiU" w:eastAsia="PMingLiU" w:hint="eastAsia"/>
          <w:spacing w:val="-28"/>
        </w:rPr>
        <w:t>2</w:t>
      </w:r>
      <w:r>
        <w:rPr>
          <w:rFonts w:ascii="PMingLiU" w:eastAsia="PMingLiU" w:hint="eastAsia"/>
          <w:spacing w:val="-152"/>
        </w:rPr>
        <w:t>《</w:t>
      </w:r>
      <w:r>
        <w:rPr>
          <w:rFonts w:ascii="PMingLiU" w:eastAsia="PMingLiU" w:hint="eastAsia"/>
        </w:rPr>
        <w:t xml:space="preserve">. </w:t>
      </w:r>
      <w:r>
        <w:rPr>
          <w:rFonts w:ascii="PMingLiU" w:eastAsia="PMingLiU" w:hint="eastAsia"/>
          <w:spacing w:val="16"/>
        </w:rPr>
        <w:t xml:space="preserve"> </w:t>
      </w:r>
      <w:r>
        <w:t>民政部办公厅关于落实给部</w:t>
      </w:r>
      <w:r>
        <w:rPr>
          <w:spacing w:val="-17"/>
        </w:rPr>
        <w:t>分</w:t>
      </w:r>
    </w:p>
    <w:p>
      <w:pPr>
        <w:pStyle w:val="15"/>
        <w:tabs>
          <w:tab w:val="left" w:pos="1527"/>
        </w:tabs>
        <w:spacing w:line="215" w:lineRule="exact"/>
        <w:ind w:left="819"/>
      </w:pPr>
      <w:r>
        <w:t>级</w:t>
        <w:tab/>
      </w:r>
      <w:r>
        <w:rPr>
          <w:spacing w:val="4"/>
        </w:rPr>
        <w:t>农村籍退役士兵发放老年生活</w:t>
      </w:r>
      <w:r>
        <w:t>补</w:t>
      </w:r>
    </w:p>
    <w:p>
      <w:pPr>
        <w:pStyle w:val="15"/>
        <w:spacing w:before="33"/>
        <w:ind w:left="1527"/>
      </w:pPr>
      <w:r>
        <w:rPr>
          <w:spacing w:val="19"/>
        </w:rPr>
        <w:t>助政策措施的通知</w:t>
      </w:r>
      <w:r>
        <w:rPr>
          <w:rFonts w:ascii="PMingLiU" w:eastAsia="PMingLiU" w:hint="eastAsia"/>
          <w:spacing w:val="19"/>
        </w:rPr>
        <w:t>》</w:t>
      </w:r>
      <w:r>
        <w:rPr>
          <w:rFonts w:ascii="PMingLiU" w:eastAsia="PMingLiU" w:hint="eastAsia"/>
        </w:rPr>
        <w:t>（</w:t>
      </w:r>
      <w:r>
        <w:rPr>
          <w:rFonts w:ascii="PMingLiU" w:eastAsia="PMingLiU" w:hint="eastAsia"/>
          <w:spacing w:val="-26"/>
        </w:rPr>
        <w:t xml:space="preserve"> </w:t>
      </w:r>
      <w:r>
        <w:rPr>
          <w:spacing w:val="8"/>
        </w:rPr>
        <w:t>民办发</w:t>
      </w:r>
    </w:p>
    <w:p>
      <w:pPr>
        <w:pStyle w:val="15"/>
        <w:spacing w:before="56"/>
        <w:ind w:left="1527"/>
      </w:pPr>
      <w:r>
        <w:rPr>
          <w:rFonts w:ascii="PMingLiU" w:eastAsia="PMingLiU" w:hint="eastAsia"/>
          <w:w w:val="104"/>
        </w:rPr>
        <w:t xml:space="preserve">〔2011〕11 </w:t>
      </w:r>
      <w:r>
        <w:rPr>
          <w:w w:val="104"/>
        </w:rPr>
        <w:t>号</w:t>
      </w:r>
      <w:r>
        <w:rPr>
          <w:rFonts w:ascii="PMingLiU" w:eastAsia="PMingLiU" w:hint="eastAsia"/>
          <w:w w:val="104"/>
        </w:rPr>
        <w:t>）</w:t>
      </w:r>
      <w:r>
        <w:rPr>
          <w:w w:val="104"/>
        </w:rPr>
        <w:t>全文</w:t>
      </w:r>
    </w:p>
    <w:p>
      <w:pPr>
        <w:pStyle w:val="15"/>
        <w:rPr>
          <w:sz w:val="20"/>
        </w:rPr>
      </w:pPr>
      <w:r>
        <w:br w:type="column"/>
      </w:r>
    </w:p>
    <w:p>
      <w:pPr>
        <w:pStyle w:val="15"/>
        <w:rPr>
          <w:sz w:val="20"/>
        </w:rPr>
      </w:pPr>
    </w:p>
    <w:p>
      <w:pPr>
        <w:pStyle w:val="15"/>
        <w:rPr>
          <w:sz w:val="20"/>
        </w:rPr>
      </w:pPr>
    </w:p>
    <w:p>
      <w:pPr>
        <w:pStyle w:val="15"/>
        <w:rPr>
          <w:sz w:val="16"/>
        </w:rPr>
      </w:pPr>
    </w:p>
    <w:p>
      <w:pPr>
        <w:pStyle w:val="15"/>
        <w:tabs>
          <w:tab w:val="left" w:pos="783"/>
        </w:tabs>
        <w:ind w:left="72"/>
      </w:pPr>
      <w:r>
        <w:rPr>
          <w:rFonts w:ascii="PMingLiU" w:eastAsia="PMingLiU" w:hint="eastAsia"/>
        </w:rPr>
        <w:t>20</w:t>
        <w:tab/>
      </w:r>
      <w:r>
        <w:t>自然人</w:t>
      </w:r>
    </w:p>
    <w:p>
      <w:pPr>
        <w:pStyle w:val="15"/>
        <w:rPr>
          <w:sz w:val="20"/>
        </w:rPr>
      </w:pPr>
      <w:r>
        <w:br w:type="column"/>
      </w:r>
    </w:p>
    <w:p>
      <w:pPr>
        <w:pStyle w:val="15"/>
        <w:spacing w:before="11"/>
        <w:rPr>
          <w:sz w:val="22"/>
        </w:rPr>
      </w:pPr>
    </w:p>
    <w:p>
      <w:pPr>
        <w:pStyle w:val="15"/>
        <w:spacing w:line="271" w:lineRule="auto"/>
        <w:ind w:left="252"/>
        <w:jc w:val="both"/>
      </w:pPr>
      <w:r>
        <w:t>农村籍退役士兵的界定为</w:t>
      </w:r>
      <w:r>
        <w:rPr>
          <w:rFonts w:ascii="PMingLiU" w:eastAsia="PMingLiU" w:hint="eastAsia"/>
        </w:rPr>
        <w:t>，</w:t>
      </w:r>
      <w:r>
        <w:t>退役时落户农村户籍目前仍为农村户籍</w:t>
      </w:r>
      <w:r>
        <w:rPr>
          <w:rFonts w:ascii="PMingLiU" w:eastAsia="PMingLiU" w:hint="eastAsia"/>
        </w:rPr>
        <w:t>、</w:t>
      </w:r>
      <w:r>
        <w:t>退役时落户农村户籍后转为</w:t>
      </w:r>
    </w:p>
    <w:p>
      <w:pPr>
        <w:pStyle w:val="15"/>
        <w:spacing w:before="23"/>
        <w:ind w:left="252"/>
        <w:jc w:val="both"/>
        <w:rPr>
          <w:rFonts w:ascii="PMingLiU" w:eastAsia="PMingLiU" w:hint="eastAsia"/>
        </w:rPr>
      </w:pPr>
      <w:r>
        <w:t>非农户籍的人员</w:t>
      </w:r>
      <w:r>
        <w:rPr>
          <w:rFonts w:ascii="PMingLiU" w:eastAsia="PMingLiU" w:hint="eastAsia"/>
        </w:rPr>
        <w:t>。</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spacing w:before="7"/>
        <w:rPr>
          <w:rFonts w:ascii="PMingLiU" w:hAnsi="PMingLiU"/>
          <w:sz w:val="15"/>
        </w:rPr>
      </w:pPr>
    </w:p>
    <w:p>
      <w:pPr>
        <w:pStyle w:val="15"/>
        <w:tabs>
          <w:tab w:val="left" w:pos="785"/>
          <w:tab w:val="left" w:pos="1649"/>
          <w:tab w:val="left" w:pos="2343"/>
          <w:tab w:val="left" w:pos="3051"/>
          <w:tab w:val="left" w:pos="3900"/>
          <w:tab w:val="left" w:pos="4747"/>
        </w:tabs>
        <w:ind w:left="72"/>
      </w:pPr>
      <w:r>
        <w:t>否</w:t>
        <w:tab/>
        <w:t>无</w:t>
        <w:tab/>
        <w:t>无</w:t>
        <w:tab/>
        <w:t>否</w:t>
        <w:tab/>
        <w:t>否</w:t>
        <w:tab/>
        <w:t>无</w:t>
        <w:tab/>
        <w:t>无</w:t>
      </w:r>
    </w:p>
    <w:p>
      <w:pPr>
        <w:pStyle w:val="15"/>
        <w:spacing w:before="5"/>
        <w:rPr>
          <w:sz w:val="25"/>
        </w:rPr>
      </w:pPr>
      <w:r>
        <w:br w:type="column"/>
      </w:r>
    </w:p>
    <w:p>
      <w:pPr>
        <w:pStyle w:val="15"/>
        <w:tabs>
          <w:tab w:val="left" w:pos="1822"/>
        </w:tabs>
        <w:spacing w:line="161" w:lineRule="auto"/>
        <w:ind w:left="1821" w:hanging="1570"/>
      </w:pPr>
      <w:r>
        <w:t>身份证户口簿</w:t>
        <w:tab/>
      </w:r>
      <w:r>
        <w:rPr>
          <w:position w:val="12"/>
        </w:rPr>
        <w:t>纸质</w:t>
      </w:r>
      <w:r>
        <w:rPr>
          <w:rFonts w:ascii="PMingLiU" w:eastAsia="PMingLiU" w:hint="eastAsia"/>
          <w:spacing w:val="-63"/>
          <w:position w:val="12"/>
        </w:rPr>
        <w:t>、</w:t>
      </w:r>
      <w:r>
        <w:rPr>
          <w:spacing w:val="-19"/>
          <w:position w:val="12"/>
        </w:rPr>
        <w:t>电</w:t>
      </w:r>
      <w:r>
        <w:t>子</w:t>
      </w:r>
    </w:p>
    <w:p>
      <w:pPr>
        <w:pStyle w:val="15"/>
      </w:pPr>
    </w:p>
    <w:p>
      <w:pPr>
        <w:pStyle w:val="15"/>
      </w:pPr>
    </w:p>
    <w:p>
      <w:pPr>
        <w:pStyle w:val="15"/>
        <w:spacing w:before="7"/>
        <w:rPr>
          <w:sz w:val="20"/>
        </w:rPr>
      </w:pPr>
    </w:p>
    <w:p>
      <w:pPr>
        <w:pStyle w:val="15"/>
        <w:tabs>
          <w:tab w:val="left" w:pos="1822"/>
        </w:tabs>
        <w:spacing w:line="187" w:lineRule="auto"/>
        <w:ind w:left="1821" w:hanging="1570"/>
      </w:pPr>
      <w:r>
        <w:rPr>
          <w:position w:val="-10"/>
        </w:rPr>
        <w:t>退伍证</w:t>
        <w:tab/>
      </w:r>
      <w:r>
        <w:t>纸质</w:t>
      </w:r>
      <w:r>
        <w:rPr>
          <w:rFonts w:ascii="PMingLiU" w:eastAsia="PMingLiU" w:hint="eastAsia"/>
          <w:spacing w:val="-63"/>
        </w:rPr>
        <w:t>、</w:t>
      </w:r>
      <w:r>
        <w:rPr>
          <w:spacing w:val="-19"/>
        </w:rPr>
        <w:t>电</w:t>
      </w:r>
      <w:r>
        <w:t>子</w:t>
      </w:r>
    </w:p>
    <w:p>
      <w:pPr>
        <w:pStyle w:val="15"/>
        <w:spacing w:before="5"/>
        <w:rPr>
          <w:sz w:val="20"/>
        </w:rPr>
      </w:pPr>
      <w:r>
        <w:br w:type="column"/>
      </w:r>
    </w:p>
    <w:p>
      <w:pPr>
        <w:pStyle w:val="15"/>
        <w:spacing w:line="242" w:lineRule="auto"/>
        <w:ind w:left="72" w:right="496"/>
      </w:pPr>
      <w:r>
        <w:rPr>
          <w:spacing w:val="-6"/>
        </w:rPr>
        <w:t>原件和复印件</w:t>
      </w:r>
    </w:p>
    <w:p>
      <w:pPr>
        <w:pStyle w:val="15"/>
      </w:pPr>
    </w:p>
    <w:p>
      <w:pPr>
        <w:pStyle w:val="15"/>
      </w:pPr>
    </w:p>
    <w:p>
      <w:pPr>
        <w:pStyle w:val="15"/>
        <w:spacing w:before="5"/>
        <w:rPr>
          <w:sz w:val="20"/>
        </w:rPr>
      </w:pPr>
    </w:p>
    <w:p>
      <w:pPr>
        <w:pStyle w:val="15"/>
        <w:spacing w:line="242" w:lineRule="auto"/>
        <w:ind w:left="72" w:right="496"/>
      </w:pPr>
      <w:r>
        <w:rPr>
          <w:spacing w:val="-6"/>
        </w:rPr>
        <w:t>原件和复印件</w:t>
      </w:r>
    </w:p>
    <w:p>
      <w:pPr>
        <w:spacing w:after="0" w:line="242" w:lineRule="auto"/>
        <w:sectPr>
          <w:type w:val="continuous"/>
          <w:pgSz w:w="23820" w:h="16840" w:orient="landscape"/>
          <w:pgMar w:top="1400" w:right="1240" w:bottom="1060" w:left="1240" w:header="720" w:footer="720" w:gutter="0"/>
          <w:cols w:num="8" w:space="40" w:equalWidth="0">
            <w:col w:w="523" w:space="40"/>
            <w:col w:w="1511" w:space="1595"/>
            <w:col w:w="4110" w:space="40"/>
            <w:col w:w="1364" w:space="302"/>
            <w:col w:w="2831" w:space="39"/>
            <w:col w:w="4969" w:space="379"/>
            <w:col w:w="2481" w:space="39"/>
            <w:col w:w="1117"/>
          </w:cols>
          <w:docGrid w:linePitch="312" w:charSpace="0"/>
        </w:sectPr>
      </w:pPr>
    </w:p>
    <w:p>
      <w:pPr>
        <w:pStyle w:val="15"/>
        <w:spacing w:before="5"/>
        <w:rPr>
          <w:sz w:val="14"/>
        </w:rPr>
      </w:pPr>
    </w:p>
    <w:p>
      <w:pPr>
        <w:spacing w:after="0"/>
        <w:rPr>
          <w:sz w:val="14"/>
        </w:rPr>
        <w:sectPr>
          <w:type w:val="continuous"/>
          <w:pgSz w:w="23820" w:h="16840" w:orient="landscape"/>
          <w:pgMar w:top="1400" w:right="1240" w:bottom="1060" w:left="1240" w:header="720" w:footer="720" w:gutter="0"/>
          <w:docGrid w:linePitch="312" w:charSpace="0"/>
        </w:sectPr>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spacing w:before="4"/>
        <w:rPr>
          <w:sz w:val="19"/>
        </w:rPr>
      </w:pPr>
    </w:p>
    <w:p>
      <w:pPr>
        <w:pStyle w:val="15"/>
        <w:spacing w:line="138" w:lineRule="exact"/>
        <w:ind w:left="716"/>
      </w:pPr>
      <w:r>
        <w:t>退役军人信息登</w:t>
      </w:r>
    </w:p>
    <w:p>
      <w:pPr>
        <w:pStyle w:val="15"/>
        <w:rPr>
          <w:sz w:val="20"/>
        </w:rPr>
      </w:pPr>
      <w:r>
        <w:br w:type="column"/>
      </w:r>
    </w:p>
    <w:p>
      <w:pPr>
        <w:pStyle w:val="15"/>
        <w:rPr>
          <w:sz w:val="20"/>
        </w:rPr>
      </w:pPr>
    </w:p>
    <w:p>
      <w:pPr>
        <w:pStyle w:val="15"/>
        <w:rPr>
          <w:sz w:val="20"/>
        </w:rPr>
      </w:pPr>
    </w:p>
    <w:p>
      <w:pPr>
        <w:pStyle w:val="15"/>
        <w:rPr>
          <w:sz w:val="20"/>
        </w:rPr>
      </w:pPr>
    </w:p>
    <w:p>
      <w:pPr>
        <w:pStyle w:val="15"/>
        <w:rPr>
          <w:sz w:val="20"/>
        </w:rPr>
      </w:pPr>
    </w:p>
    <w:p>
      <w:pPr>
        <w:pStyle w:val="15"/>
        <w:spacing w:before="11"/>
        <w:rPr>
          <w:sz w:val="14"/>
        </w:rPr>
      </w:pPr>
    </w:p>
    <w:p>
      <w:pPr>
        <w:pStyle w:val="16"/>
        <w:numPr>
          <w:ilvl w:val="0"/>
          <w:numId w:val="6"/>
        </w:numPr>
        <w:tabs>
          <w:tab w:val="left" w:pos="2128"/>
        </w:tabs>
        <w:spacing w:before="0" w:after="0" w:line="295" w:lineRule="auto"/>
        <w:ind w:left="1990" w:right="38" w:firstLine="0"/>
        <w:jc w:val="both"/>
        <w:rPr>
          <w:sz w:val="18"/>
        </w:rPr>
      </w:pPr>
      <w:r>
        <w:rPr>
          <w:rFonts w:ascii="PMingLiU" w:eastAsia="PMingLiU" w:hint="eastAsia"/>
          <w:sz w:val="18"/>
        </w:rPr>
        <w:t>《</w:t>
      </w:r>
      <w:r>
        <w:rPr>
          <w:sz w:val="18"/>
        </w:rPr>
        <w:t>国务院办公厅</w:t>
      </w:r>
      <w:r>
        <w:rPr>
          <w:rFonts w:ascii="PMingLiU" w:eastAsia="PMingLiU" w:hint="eastAsia"/>
          <w:spacing w:val="-36"/>
          <w:sz w:val="18"/>
        </w:rPr>
        <w:t>、</w:t>
      </w:r>
      <w:r>
        <w:rPr>
          <w:sz w:val="18"/>
        </w:rPr>
        <w:t>中央军委办</w:t>
      </w:r>
      <w:r>
        <w:rPr>
          <w:spacing w:val="-1"/>
          <w:sz w:val="18"/>
        </w:rPr>
        <w:t>公厅转发民政部</w:t>
      </w:r>
      <w:r>
        <w:rPr>
          <w:rFonts w:ascii="PMingLiU" w:eastAsia="PMingLiU" w:hint="eastAsia"/>
          <w:spacing w:val="4"/>
          <w:sz w:val="18"/>
        </w:rPr>
        <w:t>、</w:t>
      </w:r>
      <w:r>
        <w:rPr>
          <w:spacing w:val="4"/>
          <w:sz w:val="18"/>
        </w:rPr>
        <w:t>总参谋部等部</w:t>
      </w:r>
      <w:r>
        <w:rPr>
          <w:spacing w:val="2"/>
          <w:sz w:val="18"/>
        </w:rPr>
        <w:t>门关于深入贯彻</w:t>
      </w:r>
      <w:r>
        <w:rPr>
          <w:rFonts w:ascii="PMingLiU" w:eastAsia="PMingLiU" w:hint="eastAsia"/>
          <w:spacing w:val="4"/>
          <w:sz w:val="18"/>
        </w:rPr>
        <w:t>〈</w:t>
      </w:r>
      <w:r>
        <w:rPr>
          <w:spacing w:val="4"/>
          <w:sz w:val="18"/>
        </w:rPr>
        <w:t>退役士兵安置</w:t>
      </w:r>
      <w:r>
        <w:rPr>
          <w:sz w:val="18"/>
        </w:rPr>
        <w:t>条</w:t>
      </w:r>
    </w:p>
    <w:p>
      <w:pPr>
        <w:pStyle w:val="15"/>
        <w:spacing w:before="2" w:line="201" w:lineRule="exact"/>
        <w:ind w:left="1282"/>
      </w:pPr>
      <w:r>
        <w:t>镇</w:t>
      </w:r>
      <w:r>
        <w:rPr>
          <w:rFonts w:ascii="PMingLiU" w:eastAsia="PMingLiU" w:hint="eastAsia"/>
        </w:rPr>
        <w:t>（</w:t>
      </w:r>
      <w:r>
        <w:t>乡</w:t>
      </w:r>
      <w:r>
        <w:rPr>
          <w:rFonts w:ascii="PMingLiU" w:eastAsia="PMingLiU" w:hint="eastAsia"/>
        </w:rPr>
        <w:t>、</w:t>
      </w:r>
      <w:r>
        <w:t>例</w:t>
      </w:r>
      <w:r>
        <w:rPr>
          <w:rFonts w:ascii="PMingLiU" w:eastAsia="PMingLiU" w:hint="eastAsia"/>
        </w:rPr>
        <w:t>〉</w:t>
      </w:r>
      <w:r>
        <w:t>扎实做好退役士兵安置工作</w:t>
      </w:r>
    </w:p>
    <w:p>
      <w:pPr>
        <w:pStyle w:val="15"/>
        <w:spacing w:line="88" w:lineRule="exact"/>
        <w:ind w:left="716"/>
      </w:pPr>
      <w:r>
        <w:t>公 共</w:t>
      </w:r>
    </w:p>
    <w:p>
      <w:pPr>
        <w:pStyle w:val="15"/>
        <w:spacing w:before="75" w:line="293" w:lineRule="auto"/>
        <w:ind w:left="715" w:right="38"/>
        <w:jc w:val="both"/>
      </w:pPr>
      <w:r>
        <w:br w:type="column"/>
        <w:t>信息采集对象主要包括以下十二</w:t>
      </w:r>
      <w:r>
        <w:rPr>
          <w:spacing w:val="2"/>
        </w:rPr>
        <w:t>类人员</w:t>
      </w:r>
      <w:r>
        <w:rPr>
          <w:rFonts w:ascii="PMingLiU" w:eastAsia="PMingLiU" w:hint="eastAsia"/>
          <w:spacing w:val="4"/>
        </w:rPr>
        <w:t>：</w:t>
      </w:r>
      <w:r>
        <w:rPr>
          <w:spacing w:val="2"/>
        </w:rPr>
        <w:t>军队转业干部</w:t>
      </w:r>
      <w:r>
        <w:rPr>
          <w:rFonts w:ascii="PMingLiU" w:eastAsia="PMingLiU" w:hint="eastAsia"/>
          <w:spacing w:val="4"/>
        </w:rPr>
        <w:t>；</w:t>
      </w:r>
      <w:r>
        <w:rPr>
          <w:spacing w:val="2"/>
        </w:rPr>
        <w:t>退役士兵</w:t>
      </w:r>
      <w:r>
        <w:rPr>
          <w:rFonts w:ascii="PMingLiU" w:eastAsia="PMingLiU" w:hint="eastAsia"/>
          <w:spacing w:val="4"/>
        </w:rPr>
        <w:t>；</w:t>
      </w:r>
      <w:r>
        <w:t>军队离休退休干部和退休士官</w:t>
      </w:r>
      <w:r>
        <w:rPr>
          <w:rFonts w:ascii="PMingLiU" w:eastAsia="PMingLiU" w:hint="eastAsia"/>
          <w:spacing w:val="4"/>
        </w:rPr>
        <w:t>；</w:t>
      </w:r>
      <w:r>
        <w:t>军队无军籍离休退休退职职</w:t>
      </w:r>
    </w:p>
    <w:p>
      <w:pPr>
        <w:pStyle w:val="15"/>
        <w:spacing w:before="2" w:line="278" w:lineRule="auto"/>
        <w:ind w:left="715" w:right="38"/>
        <w:rPr>
          <w:rFonts w:ascii="PMingLiU" w:eastAsia="PMingLiU" w:hint="eastAsia"/>
        </w:rPr>
      </w:pPr>
      <w:r>
        <w:t>工</w:t>
      </w:r>
      <w:r>
        <w:rPr>
          <w:rFonts w:ascii="PMingLiU" w:eastAsia="PMingLiU" w:hint="eastAsia"/>
          <w:spacing w:val="-17"/>
        </w:rPr>
        <w:t>；</w:t>
      </w:r>
      <w:r>
        <w:t>复员军人</w:t>
      </w:r>
      <w:r>
        <w:rPr>
          <w:rFonts w:ascii="PMingLiU" w:eastAsia="PMingLiU" w:hint="eastAsia"/>
          <w:spacing w:val="-17"/>
        </w:rPr>
        <w:t>；</w:t>
      </w:r>
      <w:r>
        <w:t>退伍红军老战士</w:t>
      </w:r>
      <w:r>
        <w:rPr>
          <w:rFonts w:ascii="PMingLiU" w:eastAsia="PMingLiU" w:hint="eastAsia"/>
          <w:spacing w:val="-17"/>
        </w:rPr>
        <w:t xml:space="preserve">， </w:t>
      </w:r>
      <w:r>
        <w:t>包括西路军红军老战士和红军失</w:t>
      </w:r>
      <w:r>
        <w:rPr>
          <w:spacing w:val="2"/>
        </w:rPr>
        <w:t>散人员</w:t>
      </w:r>
      <w:r>
        <w:rPr>
          <w:rFonts w:ascii="PMingLiU" w:eastAsia="PMingLiU" w:hint="eastAsia"/>
          <w:spacing w:val="4"/>
        </w:rPr>
        <w:t>；</w:t>
      </w:r>
      <w:r>
        <w:rPr>
          <w:spacing w:val="2"/>
        </w:rPr>
        <w:t>残疾军人</w:t>
      </w:r>
      <w:r>
        <w:rPr>
          <w:rFonts w:ascii="PMingLiU" w:eastAsia="PMingLiU" w:hint="eastAsia"/>
          <w:spacing w:val="4"/>
        </w:rPr>
        <w:t>；</w:t>
      </w:r>
      <w:r>
        <w:rPr>
          <w:spacing w:val="1"/>
        </w:rPr>
        <w:t>享受国家抚恤的伤残民兵民工</w:t>
      </w:r>
      <w:r>
        <w:rPr>
          <w:rFonts w:ascii="PMingLiU" w:eastAsia="PMingLiU" w:hint="eastAsia"/>
          <w:spacing w:val="4"/>
        </w:rPr>
        <w:t>；</w:t>
      </w:r>
      <w:r>
        <w:rPr>
          <w:spacing w:val="2"/>
        </w:rPr>
        <w:t>烈士遗属</w:t>
      </w:r>
      <w:r>
        <w:rPr>
          <w:rFonts w:ascii="PMingLiU" w:eastAsia="PMingLiU" w:hint="eastAsia"/>
        </w:rPr>
        <w:t>，</w:t>
      </w:r>
    </w:p>
    <w:p>
      <w:pPr>
        <w:pStyle w:val="15"/>
        <w:spacing w:before="18" w:line="251" w:lineRule="exact"/>
        <w:ind w:left="715"/>
      </w:pPr>
      <w:r>
        <w:rPr>
          <w:spacing w:val="1"/>
        </w:rPr>
        <w:t>包括烈士的父母</w:t>
      </w:r>
      <w:r>
        <w:rPr>
          <w:rFonts w:ascii="PMingLiU" w:eastAsia="PMingLiU" w:hint="eastAsia"/>
          <w:spacing w:val="4"/>
        </w:rPr>
        <w:t>（</w:t>
      </w:r>
      <w:r>
        <w:rPr>
          <w:spacing w:val="4"/>
        </w:rPr>
        <w:t>抚养人</w:t>
      </w:r>
      <w:r>
        <w:rPr>
          <w:rFonts w:ascii="PMingLiU" w:eastAsia="PMingLiU" w:hint="eastAsia"/>
          <w:spacing w:val="4"/>
        </w:rPr>
        <w:t>）</w:t>
      </w:r>
      <w:r>
        <w:rPr>
          <w:rFonts w:ascii="PMingLiU" w:eastAsia="PMingLiU" w:hint="eastAsia"/>
        </w:rPr>
        <w:t>、</w:t>
      </w:r>
      <w:r>
        <w:t>配</w:t>
      </w:r>
    </w:p>
    <w:p>
      <w:pPr>
        <w:pStyle w:val="15"/>
      </w:pPr>
      <w:r>
        <w:br w:type="column"/>
      </w:r>
    </w:p>
    <w:p>
      <w:pPr>
        <w:pStyle w:val="15"/>
      </w:pPr>
    </w:p>
    <w:p>
      <w:pPr>
        <w:pStyle w:val="15"/>
      </w:pPr>
    </w:p>
    <w:p>
      <w:pPr>
        <w:pStyle w:val="15"/>
      </w:pPr>
    </w:p>
    <w:p>
      <w:pPr>
        <w:pStyle w:val="15"/>
        <w:spacing w:before="9"/>
        <w:rPr>
          <w:sz w:val="26"/>
        </w:rPr>
      </w:pPr>
    </w:p>
    <w:p>
      <w:pPr>
        <w:pStyle w:val="15"/>
        <w:tabs>
          <w:tab w:val="left" w:pos="2285"/>
        </w:tabs>
        <w:spacing w:before="1"/>
        <w:ind w:left="715"/>
      </w:pPr>
      <w:r>
        <w:t>退役军人证</w:t>
        <w:tab/>
        <w:t>纸</w:t>
      </w:r>
      <w:r>
        <w:rPr>
          <w:spacing w:val="-20"/>
        </w:rPr>
        <w:t>质</w:t>
      </w:r>
    </w:p>
    <w:p>
      <w:pPr>
        <w:pStyle w:val="15"/>
      </w:pPr>
      <w:r>
        <w:br w:type="column"/>
      </w:r>
    </w:p>
    <w:p>
      <w:pPr>
        <w:pStyle w:val="15"/>
      </w:pPr>
    </w:p>
    <w:p>
      <w:pPr>
        <w:pStyle w:val="15"/>
      </w:pPr>
    </w:p>
    <w:p>
      <w:pPr>
        <w:pStyle w:val="15"/>
      </w:pPr>
    </w:p>
    <w:p>
      <w:pPr>
        <w:pStyle w:val="15"/>
        <w:spacing w:before="7"/>
        <w:rPr>
          <w:sz w:val="17"/>
        </w:rPr>
      </w:pPr>
    </w:p>
    <w:p>
      <w:pPr>
        <w:pStyle w:val="15"/>
        <w:spacing w:line="242" w:lineRule="auto"/>
        <w:ind w:left="370" w:right="496"/>
      </w:pPr>
      <w:r>
        <w:t>原件和复印件</w:t>
      </w:r>
    </w:p>
    <w:p>
      <w:pPr>
        <w:spacing w:after="0" w:line="242" w:lineRule="auto"/>
        <w:sectPr>
          <w:type w:val="continuous"/>
          <w:pgSz w:w="23820" w:h="16840" w:orient="landscape"/>
          <w:pgMar w:top="1400" w:right="1240" w:bottom="1060" w:left="1240" w:header="720" w:footer="720" w:gutter="0"/>
          <w:cols w:num="5" w:space="1132" w:equalWidth="0">
            <w:col w:w="2074" w:space="1132"/>
            <w:col w:w="4613" w:space="1202"/>
            <w:col w:w="3423" w:space="4795"/>
            <w:col w:w="2646" w:space="40"/>
            <w:col w:w="1415"/>
          </w:cols>
          <w:docGrid w:linePitch="312" w:charSpace="0"/>
        </w:sectPr>
      </w:pPr>
    </w:p>
    <w:p>
      <w:pPr>
        <w:pStyle w:val="15"/>
        <w:spacing w:line="234" w:lineRule="exact"/>
        <w:ind w:left="252"/>
        <w:rPr>
          <w:rFonts w:ascii="PMingLiU" w:hAnsi="PMingLiU"/>
        </w:rPr>
      </w:pPr>
      <w:r>
        <w:rPr>
          <w:rFonts w:ascii="PMingLiU" w:hAnsi="PMingLiU"/>
          <w:w w:val="104"/>
        </w:rPr>
        <w:t>885</w:t>
      </w:r>
    </w:p>
    <w:p>
      <w:pPr>
        <w:spacing w:before="95"/>
        <w:ind w:left="153" w:right="0" w:firstLine="0"/>
        <w:jc w:val="left"/>
        <w:rPr>
          <w:sz w:val="18"/>
        </w:rPr>
      </w:pPr>
      <w:r>
        <w:br w:type="column"/>
      </w:r>
      <w:r>
        <w:rPr>
          <w:sz w:val="18"/>
        </w:rPr>
        <w:t>记服务</w:t>
      </w:r>
    </w:p>
    <w:p>
      <w:pPr>
        <w:pStyle w:val="15"/>
        <w:tabs>
          <w:tab w:val="left" w:pos="819"/>
        </w:tabs>
        <w:spacing w:before="37" w:line="206" w:lineRule="auto"/>
        <w:ind w:left="252"/>
        <w:jc w:val="center"/>
        <w:rPr>
          <w:rFonts w:ascii="PMingLiU" w:eastAsia="PMingLiU" w:hint="eastAsia"/>
        </w:rPr>
      </w:pPr>
      <w:r>
        <w:br w:type="column"/>
      </w:r>
      <w:r>
        <w:rPr>
          <w:position w:val="-6"/>
        </w:rPr>
        <w:t>服务</w:t>
        <w:tab/>
      </w:r>
      <w:r>
        <w:rPr>
          <w:spacing w:val="26"/>
        </w:rPr>
        <w:t>街</w:t>
      </w:r>
      <w:r>
        <w:rPr>
          <w:spacing w:val="28"/>
        </w:rPr>
        <w:t>道</w:t>
      </w:r>
      <w:r>
        <w:rPr>
          <w:rFonts w:ascii="PMingLiU" w:eastAsia="PMingLiU" w:hint="eastAsia"/>
          <w:spacing w:val="-19"/>
        </w:rPr>
        <w:t>）</w:t>
      </w:r>
    </w:p>
    <w:p>
      <w:pPr>
        <w:pStyle w:val="15"/>
        <w:spacing w:line="214" w:lineRule="exact"/>
        <w:ind w:left="403"/>
        <w:jc w:val="center"/>
      </w:pPr>
      <w:r>
        <w:t>级</w:t>
      </w:r>
    </w:p>
    <w:p>
      <w:pPr>
        <w:pStyle w:val="15"/>
        <w:spacing w:before="20" w:line="295" w:lineRule="auto"/>
        <w:ind w:left="72"/>
        <w:rPr>
          <w:rFonts w:ascii="PMingLiU" w:eastAsia="PMingLiU" w:hint="eastAsia"/>
        </w:rPr>
      </w:pPr>
      <w:r>
        <w:br w:type="column"/>
        <w:t>意见的通知</w:t>
      </w:r>
      <w:r>
        <w:rPr>
          <w:rFonts w:ascii="PMingLiU" w:eastAsia="PMingLiU" w:hint="eastAsia"/>
        </w:rPr>
        <w:t>》(</w:t>
      </w:r>
      <w:r>
        <w:t>国办发</w:t>
      </w:r>
      <w:r>
        <w:rPr>
          <w:rFonts w:ascii="PMingLiU" w:eastAsia="PMingLiU" w:hint="eastAsia"/>
        </w:rPr>
        <w:t xml:space="preserve">〔2013〕78 </w:t>
      </w:r>
      <w:r>
        <w:rPr>
          <w:w w:val="104"/>
        </w:rPr>
        <w:t>号</w:t>
      </w:r>
      <w:r>
        <w:rPr>
          <w:rFonts w:ascii="PMingLiU" w:eastAsia="PMingLiU" w:hint="eastAsia"/>
          <w:w w:val="104"/>
        </w:rPr>
        <w:t>)</w:t>
      </w:r>
    </w:p>
    <w:p>
      <w:pPr>
        <w:pStyle w:val="15"/>
        <w:tabs>
          <w:tab w:val="left" w:pos="784"/>
        </w:tabs>
        <w:spacing w:line="234" w:lineRule="exact"/>
        <w:ind w:left="73"/>
      </w:pPr>
      <w:r>
        <w:br w:type="column"/>
      </w:r>
      <w:r>
        <w:rPr>
          <w:rFonts w:ascii="PMingLiU" w:eastAsia="PMingLiU" w:hint="eastAsia"/>
        </w:rPr>
        <w:t>1</w:t>
        <w:tab/>
      </w:r>
      <w:r>
        <w:t>自然人</w:t>
      </w:r>
    </w:p>
    <w:p>
      <w:pPr>
        <w:pStyle w:val="15"/>
        <w:spacing w:before="61" w:line="295" w:lineRule="auto"/>
        <w:ind w:left="252"/>
      </w:pPr>
      <w:r>
        <w:br w:type="column"/>
        <w:t>偶</w:t>
      </w:r>
      <w:r>
        <w:rPr>
          <w:rFonts w:ascii="PMingLiU" w:eastAsia="PMingLiU" w:hint="eastAsia"/>
        </w:rPr>
        <w:t>、</w:t>
      </w:r>
      <w:r>
        <w:t>子女和兄弟姐妹</w:t>
      </w:r>
      <w:r>
        <w:rPr>
          <w:rFonts w:ascii="PMingLiU" w:eastAsia="PMingLiU" w:hint="eastAsia"/>
        </w:rPr>
        <w:t>；</w:t>
      </w:r>
      <w:r>
        <w:t>因公牺牲军人遗属</w:t>
      </w:r>
      <w:r>
        <w:rPr>
          <w:rFonts w:ascii="PMingLiU" w:eastAsia="PMingLiU" w:hint="eastAsia"/>
        </w:rPr>
        <w:t>，</w:t>
      </w:r>
      <w:r>
        <w:t>包括因公牺牲军人的</w:t>
      </w:r>
    </w:p>
    <w:p>
      <w:pPr>
        <w:pStyle w:val="15"/>
        <w:tabs>
          <w:tab w:val="left" w:pos="787"/>
          <w:tab w:val="left" w:pos="1651"/>
          <w:tab w:val="left" w:pos="2345"/>
          <w:tab w:val="left" w:pos="3053"/>
          <w:tab w:val="left" w:pos="3903"/>
          <w:tab w:val="left" w:pos="4750"/>
        </w:tabs>
        <w:spacing w:line="210" w:lineRule="exact"/>
        <w:ind w:left="75"/>
      </w:pPr>
      <w:r>
        <w:br w:type="column"/>
        <w:t>否</w:t>
        <w:tab/>
        <w:t>无</w:t>
        <w:tab/>
        <w:t>无</w:t>
        <w:tab/>
        <w:t>否</w:t>
        <w:tab/>
        <w:t>否</w:t>
        <w:tab/>
        <w:t>无</w:t>
        <w:tab/>
        <w:t>无</w:t>
      </w:r>
    </w:p>
    <w:p>
      <w:pPr>
        <w:spacing w:after="0" w:line="210" w:lineRule="exact"/>
        <w:sectPr>
          <w:type w:val="continuous"/>
          <w:pgSz w:w="23820" w:h="16840" w:orient="landscape"/>
          <w:pgMar w:top="1400" w:right="1240" w:bottom="1060" w:left="1240" w:header="720" w:footer="720" w:gutter="0"/>
          <w:cols w:num="7" w:space="40" w:equalWidth="0">
            <w:col w:w="523" w:space="40"/>
            <w:col w:w="734" w:space="2373"/>
            <w:col w:w="1415" w:space="39"/>
            <w:col w:w="2654" w:space="40"/>
            <w:col w:w="1365" w:space="302"/>
            <w:col w:w="2828" w:space="39"/>
            <w:col w:w="8988"/>
          </w:cols>
          <w:docGrid w:linePitch="312" w:charSpace="0"/>
        </w:sectPr>
      </w:pPr>
    </w:p>
    <w:p>
      <w:pPr>
        <w:pStyle w:val="15"/>
        <w:spacing w:line="209" w:lineRule="exact"/>
        <w:jc w:val="right"/>
        <w:rPr>
          <w:rFonts w:ascii="PMingLiU" w:eastAsia="PMingLiU" w:hint="eastAsia"/>
        </w:rPr>
      </w:pPr>
      <w:r>
        <w:rPr>
          <w:rFonts w:ascii="PMingLiU" w:eastAsia="PMingLiU" w:hint="eastAsia"/>
        </w:rPr>
        <w:t>2《.</w:t>
      </w:r>
    </w:p>
    <w:p>
      <w:pPr>
        <w:pStyle w:val="15"/>
        <w:spacing w:line="190" w:lineRule="exact"/>
        <w:ind w:left="66"/>
      </w:pPr>
      <w:r>
        <w:br w:type="column"/>
        <w:t>国务院办公厅关于做好退役军</w:t>
      </w:r>
    </w:p>
    <w:p>
      <w:pPr>
        <w:pStyle w:val="15"/>
        <w:ind w:left="1918"/>
      </w:pPr>
      <w:r>
        <w:br w:type="column"/>
        <w:t>父母</w:t>
      </w:r>
      <w:r>
        <w:rPr>
          <w:rFonts w:ascii="PMingLiU" w:eastAsia="PMingLiU" w:hint="eastAsia"/>
        </w:rPr>
        <w:t>（</w:t>
      </w:r>
      <w:r>
        <w:t>抚养人</w:t>
      </w:r>
      <w:r>
        <w:rPr>
          <w:rFonts w:ascii="PMingLiU" w:eastAsia="PMingLiU" w:hint="eastAsia"/>
        </w:rPr>
        <w:t>）、</w:t>
      </w:r>
      <w:r>
        <w:t>配偶</w:t>
      </w:r>
      <w:r>
        <w:rPr>
          <w:rFonts w:ascii="PMingLiU" w:eastAsia="PMingLiU" w:hint="eastAsia"/>
        </w:rPr>
        <w:t>、</w:t>
      </w:r>
      <w:r>
        <w:t>子女和</w:t>
      </w:r>
    </w:p>
    <w:p>
      <w:pPr>
        <w:spacing w:after="0"/>
        <w:sectPr>
          <w:type w:val="continuous"/>
          <w:pgSz w:w="23820" w:h="16840" w:orient="landscape"/>
          <w:pgMar w:top="1400" w:right="1240" w:bottom="1060" w:left="1240" w:header="720" w:footer="720" w:gutter="0"/>
          <w:cols w:num="3" w:space="40" w:equalWidth="0">
            <w:col w:w="5333" w:space="40"/>
            <w:col w:w="2407" w:space="39"/>
            <w:col w:w="13521"/>
          </w:cols>
          <w:docGrid w:linePitch="312" w:charSpace="0"/>
        </w:sectPr>
      </w:pPr>
    </w:p>
    <w:p>
      <w:pPr>
        <w:pStyle w:val="15"/>
        <w:spacing w:line="207" w:lineRule="exact"/>
        <w:ind w:left="5196"/>
      </w:pPr>
      <w:r>
        <mc:AlternateContent>
          <mc:Choice Requires="wps">
            <w:drawing>
              <wp:anchor distT="0" distB="0" distL="114298" distR="114298" simplePos="0" relativeHeight="6" behindDoc="1" locked="0" layoutInCell="1" hidden="0" allowOverlap="1">
                <wp:simplePos x="0" y="0"/>
                <wp:positionH relativeFrom="page">
                  <wp:posOffset>861060</wp:posOffset>
                </wp:positionH>
                <wp:positionV relativeFrom="page">
                  <wp:posOffset>916305</wp:posOffset>
                </wp:positionV>
                <wp:extent cx="13399770" cy="8876031"/>
                <wp:effectExtent l="1905" t="17145" r="9525" b="3175"/>
                <wp:wrapNone/>
                <wp:docPr id="26" name="任意多边形 8"/>
                <wp:cNvGraphicFramePr>
                  <a:graphicFrameLocks noChangeAspect="0"/>
                </wp:cNvGraphicFramePr>
                <a:graphic>
                  <a:graphicData uri="http://schemas.microsoft.com/office/word/2010/wordprocessingShape">
                    <wps:wsp>
                      <wps:cNvSpPr/>
                      <wps:spPr>
                        <a:xfrm rot="0">
                          <a:off x="0" y="0"/>
                          <a:ext cx="13399770" cy="8876031"/>
                        </a:xfrm>
                        <a:custGeom>
                          <a:gdLst>
                            <a:gd name="T1" fmla="*/ 0 w 21600"/>
                            <a:gd name="T2" fmla="*/ 0 h 21600"/>
                            <a:gd name="T3" fmla="*/ 21600 w 21600"/>
                            <a:gd name="T4" fmla="*/ 21599 h 21600"/>
                          </a:gdLst>
                          <a:rect l="T1" t="T2" r="T3" b="T4"/>
                          <a:pathLst>
                            <a:path w="21600" h="21600">
                              <a:moveTo>
                                <a:pt x="0" y="7"/>
                              </a:moveTo>
                              <a:lnTo>
                                <a:pt x="21600" y="7"/>
                              </a:lnTo>
                              <a:close/>
                              <a:moveTo>
                                <a:pt x="0" y="2144"/>
                              </a:moveTo>
                              <a:lnTo>
                                <a:pt x="21600" y="2144"/>
                              </a:lnTo>
                              <a:close/>
                              <a:moveTo>
                                <a:pt x="0" y="5689"/>
                              </a:moveTo>
                              <a:lnTo>
                                <a:pt x="21600" y="5689"/>
                              </a:lnTo>
                              <a:close/>
                              <a:moveTo>
                                <a:pt x="0" y="9233"/>
                              </a:moveTo>
                              <a:lnTo>
                                <a:pt x="21600" y="9233"/>
                              </a:lnTo>
                              <a:close/>
                              <a:moveTo>
                                <a:pt x="0" y="12901"/>
                              </a:moveTo>
                              <a:lnTo>
                                <a:pt x="21600" y="12901"/>
                              </a:lnTo>
                              <a:close/>
                              <a:moveTo>
                                <a:pt x="0" y="21592"/>
                              </a:moveTo>
                              <a:lnTo>
                                <a:pt x="21600" y="21592"/>
                              </a:lnTo>
                              <a:close/>
                              <a:moveTo>
                                <a:pt x="4" y="0"/>
                              </a:moveTo>
                              <a:lnTo>
                                <a:pt x="4" y="21599"/>
                              </a:lnTo>
                              <a:close/>
                              <a:moveTo>
                                <a:pt x="549" y="870"/>
                              </a:moveTo>
                              <a:lnTo>
                                <a:pt x="3843" y="870"/>
                              </a:lnTo>
                              <a:close/>
                              <a:moveTo>
                                <a:pt x="554" y="0"/>
                              </a:moveTo>
                              <a:lnTo>
                                <a:pt x="554" y="21584"/>
                              </a:lnTo>
                              <a:close/>
                              <a:moveTo>
                                <a:pt x="2019" y="863"/>
                              </a:moveTo>
                              <a:lnTo>
                                <a:pt x="2019" y="21584"/>
                              </a:lnTo>
                              <a:close/>
                              <a:moveTo>
                                <a:pt x="2871" y="863"/>
                              </a:moveTo>
                              <a:lnTo>
                                <a:pt x="2871" y="21584"/>
                              </a:lnTo>
                              <a:close/>
                              <a:moveTo>
                                <a:pt x="3838" y="0"/>
                              </a:moveTo>
                              <a:lnTo>
                                <a:pt x="3838" y="21584"/>
                              </a:lnTo>
                              <a:close/>
                              <a:moveTo>
                                <a:pt x="4416" y="0"/>
                              </a:moveTo>
                              <a:lnTo>
                                <a:pt x="4416" y="21584"/>
                              </a:lnTo>
                              <a:close/>
                              <a:moveTo>
                                <a:pt x="5142" y="0"/>
                              </a:moveTo>
                              <a:lnTo>
                                <a:pt x="5142" y="21584"/>
                              </a:lnTo>
                              <a:close/>
                              <a:moveTo>
                                <a:pt x="7902" y="0"/>
                              </a:moveTo>
                              <a:lnTo>
                                <a:pt x="7902" y="21584"/>
                              </a:lnTo>
                              <a:close/>
                              <a:moveTo>
                                <a:pt x="8627" y="0"/>
                              </a:moveTo>
                              <a:lnTo>
                                <a:pt x="8627" y="21584"/>
                              </a:lnTo>
                              <a:close/>
                              <a:moveTo>
                                <a:pt x="9789" y="0"/>
                              </a:moveTo>
                              <a:lnTo>
                                <a:pt x="9789" y="21584"/>
                              </a:lnTo>
                              <a:close/>
                              <a:moveTo>
                                <a:pt x="12539" y="870"/>
                              </a:moveTo>
                              <a:lnTo>
                                <a:pt x="14872" y="870"/>
                              </a:lnTo>
                              <a:close/>
                              <a:moveTo>
                                <a:pt x="12544" y="0"/>
                              </a:moveTo>
                              <a:lnTo>
                                <a:pt x="12544" y="21584"/>
                              </a:lnTo>
                              <a:close/>
                              <a:moveTo>
                                <a:pt x="13274" y="863"/>
                              </a:moveTo>
                              <a:lnTo>
                                <a:pt x="13274" y="21584"/>
                              </a:lnTo>
                              <a:close/>
                              <a:moveTo>
                                <a:pt x="14159" y="863"/>
                              </a:moveTo>
                              <a:lnTo>
                                <a:pt x="14159" y="21584"/>
                              </a:lnTo>
                              <a:close/>
                              <a:moveTo>
                                <a:pt x="14867" y="0"/>
                              </a:moveTo>
                              <a:lnTo>
                                <a:pt x="14867" y="21584"/>
                              </a:lnTo>
                              <a:close/>
                              <a:moveTo>
                                <a:pt x="15593" y="0"/>
                              </a:moveTo>
                              <a:lnTo>
                                <a:pt x="15593" y="21584"/>
                              </a:lnTo>
                              <a:close/>
                              <a:moveTo>
                                <a:pt x="16461" y="0"/>
                              </a:moveTo>
                              <a:lnTo>
                                <a:pt x="16461" y="21584"/>
                              </a:lnTo>
                              <a:close/>
                              <a:moveTo>
                                <a:pt x="17329" y="0"/>
                              </a:moveTo>
                              <a:lnTo>
                                <a:pt x="17329" y="21584"/>
                              </a:lnTo>
                              <a:close/>
                              <a:moveTo>
                                <a:pt x="18196" y="870"/>
                              </a:moveTo>
                              <a:lnTo>
                                <a:pt x="21600" y="870"/>
                              </a:lnTo>
                              <a:close/>
                              <a:moveTo>
                                <a:pt x="18196" y="3915"/>
                              </a:moveTo>
                              <a:lnTo>
                                <a:pt x="21600" y="3915"/>
                              </a:lnTo>
                              <a:close/>
                              <a:moveTo>
                                <a:pt x="18196" y="7460"/>
                              </a:moveTo>
                              <a:lnTo>
                                <a:pt x="21600" y="7460"/>
                              </a:lnTo>
                              <a:close/>
                              <a:moveTo>
                                <a:pt x="18196" y="11067"/>
                              </a:moveTo>
                              <a:lnTo>
                                <a:pt x="21600" y="11067"/>
                              </a:lnTo>
                              <a:close/>
                              <a:moveTo>
                                <a:pt x="18196" y="17248"/>
                              </a:moveTo>
                              <a:lnTo>
                                <a:pt x="21600" y="17248"/>
                              </a:lnTo>
                              <a:close/>
                              <a:moveTo>
                                <a:pt x="18201" y="0"/>
                              </a:moveTo>
                              <a:lnTo>
                                <a:pt x="18201" y="21584"/>
                              </a:lnTo>
                              <a:close/>
                              <a:moveTo>
                                <a:pt x="19807" y="863"/>
                              </a:moveTo>
                              <a:lnTo>
                                <a:pt x="19807" y="21584"/>
                              </a:lnTo>
                              <a:close/>
                              <a:moveTo>
                                <a:pt x="20597" y="863"/>
                              </a:moveTo>
                              <a:lnTo>
                                <a:pt x="20597" y="21584"/>
                              </a:lnTo>
                              <a:close/>
                              <a:moveTo>
                                <a:pt x="21594" y="15"/>
                              </a:moveTo>
                              <a:lnTo>
                                <a:pt x="21594" y="21599"/>
                              </a:lnTo>
                              <a:close/>
                            </a:path>
                          </a:pathLst>
                        </a:custGeom>
                        <a:noFill/>
                        <a:ln w="6096" cmpd="sng" cap="flat">
                          <a:solidFill>
                            <a:srgbClr val="000000"/>
                          </a:solidFill>
                          <a:prstDash val="solid"/>
                          <a:round/>
                        </a:ln>
                      </wps:spPr>
                      <wps:bodyPr vert="horz" wrap="square" lIns="91440" tIns="45720" rIns="91440" bIns="45720" anchor="t" anchorCtr="0" upright="1">
                        <a:noAutofit/>
                      </wps:bodyPr>
                    </wps:wsp>
                  </a:graphicData>
                </a:graphic>
              </wp:anchor>
            </w:drawing>
          </mc:Choice>
          <mc:Fallback>
            <w:pict>
              <v:shape type="#_x0000_t0" id="任意多边形 8 27" o:spid="_x0000_s27" filled="f" stroked="t" strokeweight="0.48pt" coordsize="21102,13978" path="m,4l21101,4m,1387l21101,1387m,3681l21101,3681m,5974l21101,5974m,8348l21101,8348m,13972l21101,13972m4,l4,13977m536,563l3754,563m541,l541,13967m1972,558l1972,13967m2804,558l2804,13967m3749,l3749,13967m4314,l4314,13967m5023,l5023,13967m7719,l7719,13967m8428,l8428,13967m9563,l9563,13967m12249,563l14529,563m12254,l12254,13967m12967,558l12967,13967m13832,558l13832,13967m14524,l14524,13967m15233,l15233,13967m16081,l16081,13967m16929,l16929,13967m17776,563l21101,563m17776,2533l21101,2533m17776,4827l21101,4827m17776,7161l21101,7161m17776,11161l21101,11161m17781,l17781,13967m19350,558l19350,13967m20122,558l20122,13967m21096,9l21096,13977e" style="position:absolute;margin-left:67.8pt;margin-top:72.15pt;width:1055.1pt;height:698.9pt;z-index:-23;mso-position-horizontal:absolute;mso-position-horizontal-relative:page;mso-position-vertical:absolute;mso-position-vertical-relative:page;mso-wrap-distance-left:8.999863pt;mso-wrap-distance-right:8.999863pt;">
                <v:stroke color="#000000"/>
              </v:shape>
            </w:pict>
          </mc:Fallback>
        </mc:AlternateContent>
      </w:r>
      <w:r>
        <w:t>人和其他优抚对象信息采集工作</w:t>
      </w:r>
    </w:p>
    <w:p>
      <w:pPr>
        <w:pStyle w:val="15"/>
        <w:spacing w:before="43"/>
        <w:ind w:left="5196"/>
        <w:rPr>
          <w:rFonts w:ascii="PMingLiU" w:eastAsia="PMingLiU" w:hint="eastAsia"/>
        </w:rPr>
      </w:pPr>
      <w:r>
        <w:t>的通知</w:t>
      </w:r>
      <w:r>
        <w:rPr>
          <w:rFonts w:ascii="PMingLiU" w:eastAsia="PMingLiU" w:hint="eastAsia"/>
          <w:spacing w:val="-36"/>
        </w:rPr>
        <w:t>》</w:t>
      </w:r>
      <w:r>
        <w:rPr>
          <w:rFonts w:ascii="PMingLiU" w:eastAsia="PMingLiU" w:hint="eastAsia"/>
        </w:rPr>
        <w:t>（</w:t>
      </w:r>
      <w:r>
        <w:rPr>
          <w:spacing w:val="-7"/>
        </w:rPr>
        <w:t>国办函</w:t>
      </w:r>
      <w:r>
        <w:rPr>
          <w:rFonts w:ascii="PMingLiU" w:eastAsia="PMingLiU" w:hint="eastAsia"/>
        </w:rPr>
        <w:t>〔2018</w:t>
      </w:r>
      <w:r>
        <w:rPr>
          <w:rFonts w:ascii="PMingLiU" w:eastAsia="PMingLiU" w:hint="eastAsia"/>
          <w:spacing w:val="-17"/>
        </w:rPr>
        <w:t>〕</w:t>
      </w:r>
      <w:r>
        <w:rPr>
          <w:rFonts w:ascii="PMingLiU" w:eastAsia="PMingLiU" w:hint="eastAsia"/>
        </w:rPr>
        <w:t xml:space="preserve">49 </w:t>
      </w:r>
      <w:r>
        <w:t>号</w:t>
      </w:r>
      <w:r>
        <w:rPr>
          <w:rFonts w:ascii="PMingLiU" w:eastAsia="PMingLiU" w:hint="eastAsia"/>
          <w:spacing w:val="-15"/>
        </w:rPr>
        <w:t>）</w:t>
      </w:r>
    </w:p>
    <w:p>
      <w:pPr>
        <w:pStyle w:val="15"/>
        <w:spacing w:before="58" w:line="295" w:lineRule="auto"/>
        <w:ind w:left="1829" w:right="38"/>
        <w:jc w:val="both"/>
        <w:rPr>
          <w:rFonts w:ascii="PMingLiU" w:eastAsia="PMingLiU" w:hint="eastAsia"/>
        </w:rPr>
      </w:pPr>
      <w:r>
        <w:br w:type="column"/>
        <w:t>兄弟姐妹</w:t>
      </w:r>
      <w:r>
        <w:rPr>
          <w:rFonts w:ascii="PMingLiU" w:eastAsia="PMingLiU" w:hint="eastAsia"/>
        </w:rPr>
        <w:t>；</w:t>
      </w:r>
      <w:r>
        <w:t>病故军人遗属</w:t>
      </w:r>
      <w:r>
        <w:rPr>
          <w:rFonts w:ascii="PMingLiU" w:eastAsia="PMingLiU" w:hint="eastAsia"/>
        </w:rPr>
        <w:t>，</w:t>
      </w:r>
      <w:r>
        <w:t>包括病故军人的父母</w:t>
      </w:r>
      <w:r>
        <w:rPr>
          <w:rFonts w:ascii="PMingLiU" w:eastAsia="PMingLiU" w:hint="eastAsia"/>
        </w:rPr>
        <w:t>（</w:t>
      </w:r>
      <w:r>
        <w:t>抚养人</w:t>
      </w:r>
      <w:r>
        <w:rPr>
          <w:rFonts w:ascii="PMingLiU" w:eastAsia="PMingLiU" w:hint="eastAsia"/>
        </w:rPr>
        <w:t>）、</w:t>
      </w:r>
      <w:r>
        <w:t>配偶</w:t>
      </w:r>
      <w:r>
        <w:rPr>
          <w:rFonts w:ascii="PMingLiU" w:eastAsia="PMingLiU" w:hint="eastAsia"/>
        </w:rPr>
        <w:t>、</w:t>
      </w:r>
      <w:r>
        <w:t>子女和兄弟姐妹</w:t>
      </w:r>
      <w:r>
        <w:rPr>
          <w:rFonts w:ascii="PMingLiU" w:eastAsia="PMingLiU" w:hint="eastAsia"/>
        </w:rPr>
        <w:t>；</w:t>
      </w:r>
      <w:r>
        <w:t>现役军人家属</w:t>
      </w:r>
      <w:r>
        <w:rPr>
          <w:rFonts w:ascii="PMingLiU" w:eastAsia="PMingLiU" w:hint="eastAsia"/>
        </w:rPr>
        <w:t>，</w:t>
      </w:r>
      <w:r>
        <w:t>包括现役军人的父母</w:t>
      </w:r>
      <w:r>
        <w:rPr>
          <w:rFonts w:ascii="PMingLiU" w:eastAsia="PMingLiU" w:hint="eastAsia"/>
        </w:rPr>
        <w:t>、</w:t>
      </w:r>
      <w:r>
        <w:t>配偶和子女</w:t>
      </w:r>
      <w:r>
        <w:rPr>
          <w:rFonts w:ascii="PMingLiU" w:eastAsia="PMingLiU" w:hint="eastAsia"/>
        </w:rPr>
        <w:t>。</w:t>
      </w:r>
    </w:p>
    <w:p>
      <w:pPr>
        <w:pStyle w:val="15"/>
        <w:spacing w:before="2"/>
        <w:ind w:left="1809" w:right="1515"/>
        <w:jc w:val="center"/>
      </w:pPr>
      <w:r>
        <w:t>是否通办</w:t>
      </w:r>
      <w:r>
        <w:rPr>
          <w:rFonts w:ascii="PMingLiU" w:eastAsia="PMingLiU" w:hint="eastAsia"/>
        </w:rPr>
        <w:t>：</w:t>
      </w:r>
      <w:r>
        <w:t>否</w:t>
      </w:r>
    </w:p>
    <w:p>
      <w:pPr>
        <w:pStyle w:val="15"/>
      </w:pPr>
      <w:r>
        <w:br w:type="column"/>
      </w:r>
    </w:p>
    <w:p>
      <w:pPr>
        <w:pStyle w:val="15"/>
        <w:spacing w:before="1"/>
        <w:rPr>
          <w:sz w:val="15"/>
        </w:rPr>
      </w:pPr>
    </w:p>
    <w:p>
      <w:pPr>
        <w:pStyle w:val="15"/>
        <w:tabs>
          <w:tab w:val="left" w:pos="6766"/>
          <w:tab w:val="left" w:pos="7536"/>
        </w:tabs>
        <w:spacing w:line="120" w:lineRule="auto"/>
        <w:ind w:left="7536" w:right="496" w:hanging="2340"/>
        <w:jc w:val="right"/>
      </w:pPr>
      <w:r>
        <w:t>身份证</w:t>
        <w:tab/>
        <w:t>纸质</w:t>
        <w:tab/>
      </w:r>
      <w:r>
        <w:rPr>
          <w:position w:val="12"/>
        </w:rPr>
        <w:t>原件</w:t>
      </w:r>
      <w:r>
        <w:rPr>
          <w:spacing w:val="-17"/>
          <w:position w:val="12"/>
        </w:rPr>
        <w:t>和</w:t>
      </w:r>
      <w:r>
        <w:t>复印</w:t>
      </w:r>
      <w:r>
        <w:rPr>
          <w:spacing w:val="-17"/>
        </w:rPr>
        <w:t>件</w:t>
      </w:r>
    </w:p>
    <w:p>
      <w:pPr>
        <w:spacing w:after="0" w:line="120" w:lineRule="auto"/>
        <w:jc w:val="right"/>
        <w:sectPr>
          <w:type w:val="continuous"/>
          <w:pgSz w:w="23820" w:h="16840" w:orient="landscape"/>
          <w:pgMar w:top="1400" w:right="1240" w:bottom="1060" w:left="1240" w:header="720" w:footer="720" w:gutter="0"/>
          <w:cols w:num="3" w:space="40" w:equalWidth="0">
            <w:col w:w="7869" w:space="40"/>
            <w:col w:w="4445" w:space="404"/>
            <w:col w:w="8582"/>
          </w:cols>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75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50" w:line="276" w:lineRule="auto"/>
              <w:ind w:left="56" w:right="45" w:hanging="204"/>
              <w:jc w:val="both"/>
              <w:rPr>
                <w:rFonts w:ascii="PMingLiU" w:eastAsia="PMingLiU" w:hint="eastAsia"/>
                <w:sz w:val="18"/>
              </w:rPr>
            </w:pPr>
            <w:r>
              <w:rPr>
                <w:rFonts w:ascii="PMingLiU" w:eastAsia="PMingLiU" w:hint="eastAsia"/>
                <w:position w:val="-3"/>
                <w:sz w:val="18"/>
              </w:rPr>
              <w:t>、</w:t>
            </w:r>
            <w:r>
              <w:rPr>
                <w:rFonts w:ascii="PMingLiU" w:eastAsia="PMingLiU" w:hint="eastAsia"/>
                <w:sz w:val="18"/>
              </w:rPr>
              <w:t>《</w:t>
            </w:r>
            <w:r>
              <w:rPr>
                <w:sz w:val="18"/>
              </w:rPr>
              <w:t>伤残抚恤管理办法</w:t>
            </w:r>
            <w:r>
              <w:rPr>
                <w:rFonts w:ascii="PMingLiU" w:eastAsia="PMingLiU" w:hint="eastAsia"/>
                <w:sz w:val="18"/>
              </w:rPr>
              <w:t>》（</w:t>
            </w:r>
            <w:r>
              <w:rPr>
                <w:sz w:val="18"/>
              </w:rPr>
              <w:t xml:space="preserve">退役军人事务部令第 </w:t>
            </w:r>
            <w:r>
              <w:rPr>
                <w:rFonts w:ascii="PMingLiU" w:eastAsia="PMingLiU" w:hint="eastAsia"/>
                <w:sz w:val="18"/>
              </w:rPr>
              <w:t xml:space="preserve">1 </w:t>
            </w:r>
            <w:r>
              <w:rPr>
                <w:sz w:val="18"/>
              </w:rPr>
              <w:t>号</w:t>
            </w:r>
            <w:r>
              <w:rPr>
                <w:rFonts w:ascii="PMingLiU" w:eastAsia="PMingLiU" w:hint="eastAsia"/>
                <w:sz w:val="18"/>
              </w:rPr>
              <w:t>）</w:t>
            </w:r>
            <w:r>
              <w:rPr>
                <w:sz w:val="18"/>
              </w:rPr>
              <w:t>第二十条</w:t>
            </w:r>
            <w:r>
              <w:rPr>
                <w:rFonts w:ascii="PMingLiU" w:eastAsia="PMingLiU" w:hint="eastAsia"/>
                <w:sz w:val="18"/>
              </w:rPr>
              <w:t>、</w:t>
            </w:r>
            <w:r>
              <w:rPr>
                <w:sz w:val="18"/>
              </w:rPr>
              <w:t>第二十一条</w:t>
            </w:r>
            <w:r>
              <w:rPr>
                <w:rFonts w:ascii="PMingLiU" w:eastAsia="PMingLiU" w:hint="eastAsia"/>
                <w:sz w:val="18"/>
              </w:rPr>
              <w:t>。</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7"/>
              <w:rPr>
                <w:sz w:val="23"/>
              </w:rPr>
            </w:pPr>
          </w:p>
          <w:p>
            <w:pPr>
              <w:pStyle w:val="17"/>
              <w:spacing w:before="1"/>
              <w:ind w:left="56"/>
              <w:rPr>
                <w:sz w:val="18"/>
              </w:rPr>
            </w:pPr>
            <w:r>
              <w:rPr>
                <w:sz w:val="18"/>
              </w:rPr>
              <w:t>居民户口簿</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14"/>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spacing w:before="5"/>
              <w:rPr>
                <w:sz w:val="14"/>
              </w:rPr>
            </w:pPr>
          </w:p>
          <w:p>
            <w:pPr>
              <w:pStyle w:val="17"/>
              <w:spacing w:line="242" w:lineRule="auto"/>
              <w:ind w:left="55" w:right="366"/>
              <w:rPr>
                <w:sz w:val="18"/>
              </w:rPr>
            </w:pPr>
            <w:r>
              <w:rPr>
                <w:sz w:val="18"/>
              </w:rPr>
              <w:t>原件和复印件</w:t>
            </w:r>
          </w:p>
        </w:tc>
      </w:tr>
      <w:tr>
        <w:trPr>
          <w:trHeight w:val="119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vMerge/>
            <w:tcBorders>
              <w:top w:val="nil"/>
            </w:tcBorders>
          </w:tcPr>
          <w:p/>
        </w:tc>
        <w:tc>
          <w:tcPr>
            <w:tcW w:w="709" w:type="dxa"/>
            <w:tcBorders>
              <w:top w:val="nil"/>
              <w:bottom w:val="nil"/>
            </w:tcBorders>
          </w:tcPr>
          <w:p>
            <w:pPr>
              <w:pStyle w:val="17"/>
              <w:rPr>
                <w:rFonts w:ascii="Times New Roman" w:hAnsi="Times New Roman"/>
                <w:sz w:val="18"/>
                <w:szCs w:val="2"/>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bottom w:val="nil"/>
            </w:tcBorders>
          </w:tcPr>
          <w:p>
            <w:pPr>
              <w:pStyle w:val="17"/>
              <w:rPr>
                <w:sz w:val="18"/>
              </w:rPr>
            </w:pPr>
          </w:p>
          <w:p>
            <w:pPr>
              <w:pStyle w:val="17"/>
              <w:rPr>
                <w:sz w:val="18"/>
              </w:rPr>
            </w:pPr>
          </w:p>
          <w:p>
            <w:pPr>
              <w:pStyle w:val="17"/>
              <w:spacing w:before="6"/>
              <w:rPr>
                <w:sz w:val="14"/>
              </w:rPr>
            </w:pPr>
          </w:p>
          <w:p>
            <w:pPr>
              <w:pStyle w:val="17"/>
              <w:spacing w:line="242" w:lineRule="auto"/>
              <w:ind w:left="56" w:right="45"/>
              <w:rPr>
                <w:sz w:val="18"/>
              </w:rPr>
            </w:pPr>
            <w:r>
              <w:rPr>
                <w:sz w:val="18"/>
              </w:rPr>
              <w:t>中华人民共和国残疾军人证</w:t>
            </w:r>
          </w:p>
        </w:tc>
        <w:tc>
          <w:tcPr>
            <w:tcW w:w="772" w:type="dxa"/>
            <w:tcBorders>
              <w:bottom w:val="nil"/>
            </w:tcBorders>
          </w:tcPr>
          <w:p>
            <w:pPr>
              <w:pStyle w:val="17"/>
              <w:rPr>
                <w:sz w:val="18"/>
              </w:rPr>
            </w:pPr>
          </w:p>
          <w:p>
            <w:pPr>
              <w:pStyle w:val="17"/>
              <w:rPr>
                <w:sz w:val="18"/>
              </w:rPr>
            </w:pPr>
          </w:p>
          <w:p>
            <w:pPr>
              <w:pStyle w:val="17"/>
              <w:spacing w:before="8"/>
              <w:rPr>
                <w:sz w:val="14"/>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bottom w:val="nil"/>
            </w:tcBorders>
          </w:tcPr>
          <w:p>
            <w:pPr>
              <w:pStyle w:val="17"/>
              <w:rPr>
                <w:sz w:val="18"/>
              </w:rPr>
            </w:pPr>
          </w:p>
          <w:p>
            <w:pPr>
              <w:pStyle w:val="17"/>
              <w:rPr>
                <w:sz w:val="18"/>
              </w:rPr>
            </w:pPr>
          </w:p>
          <w:p>
            <w:pPr>
              <w:pStyle w:val="17"/>
              <w:spacing w:before="6"/>
              <w:rPr>
                <w:sz w:val="14"/>
              </w:rPr>
            </w:pPr>
          </w:p>
          <w:p>
            <w:pPr>
              <w:pStyle w:val="17"/>
              <w:spacing w:line="242" w:lineRule="auto"/>
              <w:ind w:left="55" w:right="366"/>
              <w:rPr>
                <w:sz w:val="18"/>
              </w:rPr>
            </w:pPr>
            <w:r>
              <w:rPr>
                <w:sz w:val="18"/>
              </w:rPr>
              <w:t>原件和复印件</w:t>
            </w:r>
          </w:p>
        </w:tc>
      </w:tr>
      <w:tr>
        <w:trPr>
          <w:trHeight w:val="32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vMerge/>
            <w:tcBorders>
              <w:top w:val="nil"/>
            </w:tcBorders>
          </w:tcPr>
          <w:p/>
        </w:tc>
        <w:tc>
          <w:tcPr>
            <w:tcW w:w="709" w:type="dxa"/>
            <w:tcBorders>
              <w:top w:val="nil"/>
              <w:bottom w:val="nil"/>
            </w:tcBorders>
          </w:tcPr>
          <w:p>
            <w:pPr>
              <w:pStyle w:val="17"/>
              <w:rPr>
                <w:rFonts w:ascii="Times New Roman" w:hAnsi="Times New Roman"/>
                <w:sz w:val="18"/>
                <w:szCs w:val="2"/>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51" w:line="249" w:lineRule="exact"/>
              <w:ind w:left="57"/>
              <w:rPr>
                <w:sz w:val="18"/>
              </w:rPr>
            </w:pPr>
            <w:r>
              <w:rPr>
                <w:rFonts w:ascii="PMingLiU" w:eastAsia="PMingLiU" w:hint="eastAsia"/>
                <w:sz w:val="18"/>
              </w:rPr>
              <w:t>《</w:t>
            </w:r>
            <w:r>
              <w:rPr>
                <w:sz w:val="18"/>
              </w:rPr>
              <w:t>伤残抚恤管理办法</w:t>
            </w:r>
            <w:r>
              <w:rPr>
                <w:rFonts w:ascii="PMingLiU" w:eastAsia="PMingLiU" w:hint="eastAsia"/>
                <w:sz w:val="18"/>
              </w:rPr>
              <w:t xml:space="preserve">》（2019 </w:t>
            </w:r>
            <w:r>
              <w:rPr>
                <w:sz w:val="18"/>
              </w:rPr>
              <w:t>年</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24"/>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tcBorders>
              <w:top w:val="nil"/>
            </w:tcBorders>
          </w:tcPr>
          <w:p/>
        </w:tc>
        <w:tc>
          <w:tcPr>
            <w:tcW w:w="709" w:type="dxa"/>
            <w:vMerge w:val="restart"/>
            <w:tcBorders>
              <w:top w:val="nil"/>
              <w:bottom w:val="nil"/>
            </w:tcBorders>
          </w:tcPr>
          <w:p>
            <w:pPr>
              <w:pStyle w:val="17"/>
              <w:rPr>
                <w:rFonts w:ascii="Times New Roman" w:hAnsi="Times New Roman"/>
                <w:sz w:val="18"/>
                <w:szCs w:val="2"/>
              </w:rPr>
            </w:pPr>
          </w:p>
        </w:tc>
        <w:tc>
          <w:tcPr>
            <w:tcW w:w="1135" w:type="dxa"/>
            <w:vMerge w:val="restart"/>
            <w:tcBorders>
              <w:top w:val="nil"/>
              <w:bottom w:val="nil"/>
            </w:tcBorders>
          </w:tcPr>
          <w:p>
            <w:pPr>
              <w:pStyle w:val="17"/>
              <w:rPr>
                <w:rFonts w:ascii="Times New Roman" w:hAnsi="Times New Roman"/>
                <w:sz w:val="18"/>
              </w:rPr>
            </w:pPr>
          </w:p>
        </w:tc>
        <w:tc>
          <w:tcPr>
            <w:tcW w:w="2691" w:type="dxa"/>
            <w:vMerge w:val="restart"/>
            <w:tcBorders>
              <w:top w:val="nil"/>
              <w:bottom w:val="nil"/>
            </w:tcBorders>
          </w:tcPr>
          <w:p>
            <w:pPr>
              <w:pStyle w:val="17"/>
              <w:spacing w:before="30" w:line="249" w:lineRule="exact"/>
              <w:ind w:left="57"/>
              <w:rPr>
                <w:sz w:val="18"/>
              </w:rPr>
            </w:pPr>
            <w:r>
              <w:rPr>
                <w:rFonts w:ascii="PMingLiU" w:eastAsia="PMingLiU" w:hint="eastAsia"/>
                <w:sz w:val="18"/>
              </w:rPr>
              <w:t xml:space="preserve">12 </w:t>
            </w:r>
            <w:r>
              <w:rPr>
                <w:sz w:val="18"/>
              </w:rPr>
              <w:t xml:space="preserve">月 </w:t>
            </w:r>
            <w:r>
              <w:rPr>
                <w:rFonts w:ascii="PMingLiU" w:eastAsia="PMingLiU" w:hint="eastAsia"/>
                <w:sz w:val="18"/>
              </w:rPr>
              <w:t xml:space="preserve">16 </w:t>
            </w:r>
            <w:r>
              <w:rPr>
                <w:sz w:val="18"/>
              </w:rPr>
              <w:t>日中华人民共和国退役</w:t>
            </w:r>
          </w:p>
        </w:tc>
        <w:tc>
          <w:tcPr>
            <w:tcW w:w="713" w:type="dxa"/>
            <w:vMerge w:val="restart"/>
            <w:tcBorders>
              <w:top w:val="nil"/>
              <w:bottom w:val="nil"/>
            </w:tcBorders>
          </w:tcPr>
          <w:p>
            <w:pPr>
              <w:pStyle w:val="17"/>
              <w:rPr>
                <w:rFonts w:ascii="Times New Roman" w:hAnsi="Times New Roman"/>
                <w:sz w:val="18"/>
              </w:rPr>
            </w:pPr>
          </w:p>
        </w:tc>
        <w:tc>
          <w:tcPr>
            <w:tcW w:w="865" w:type="dxa"/>
            <w:vMerge w:val="restart"/>
            <w:tcBorders>
              <w:top w:val="nil"/>
              <w:bottom w:val="nil"/>
            </w:tcBorders>
          </w:tcPr>
          <w:p>
            <w:pPr>
              <w:pStyle w:val="17"/>
              <w:rPr>
                <w:rFonts w:ascii="Times New Roman" w:hAnsi="Times New Roman"/>
                <w:sz w:val="18"/>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6"/>
              </w:rPr>
            </w:pPr>
          </w:p>
        </w:tc>
        <w:tc>
          <w:tcPr>
            <w:tcW w:w="772" w:type="dxa"/>
            <w:tcBorders>
              <w:top w:val="nil"/>
            </w:tcBorders>
          </w:tcPr>
          <w:p>
            <w:pPr>
              <w:pStyle w:val="17"/>
              <w:rPr>
                <w:rFonts w:ascii="Times New Roman" w:hAnsi="Times New Roman"/>
                <w:sz w:val="16"/>
              </w:rPr>
            </w:pPr>
          </w:p>
        </w:tc>
        <w:tc>
          <w:tcPr>
            <w:tcW w:w="974" w:type="dxa"/>
            <w:tcBorders>
              <w:top w:val="nil"/>
            </w:tcBorders>
          </w:tcPr>
          <w:p>
            <w:pPr>
              <w:pStyle w:val="17"/>
              <w:rPr>
                <w:rFonts w:ascii="Times New Roman" w:hAnsi="Times New Roman"/>
                <w:sz w:val="16"/>
              </w:rPr>
            </w:pPr>
          </w:p>
        </w:tc>
      </w:tr>
      <w:tr>
        <w:trPr>
          <w:trHeight w:val="65"/>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2"/>
                <w:szCs w:val="2"/>
              </w:rPr>
            </w:pPr>
          </w:p>
        </w:tc>
        <w:tc>
          <w:tcPr>
            <w:tcW w:w="772" w:type="dxa"/>
            <w:tcBorders>
              <w:bottom w:val="nil"/>
            </w:tcBorders>
          </w:tcPr>
          <w:p>
            <w:pPr>
              <w:pStyle w:val="17"/>
              <w:rPr>
                <w:rFonts w:ascii="Times New Roman" w:hAnsi="Times New Roman"/>
                <w:sz w:val="2"/>
              </w:rPr>
            </w:pPr>
          </w:p>
        </w:tc>
        <w:tc>
          <w:tcPr>
            <w:tcW w:w="974" w:type="dxa"/>
            <w:tcBorders>
              <w:bottom w:val="nil"/>
            </w:tcBorders>
          </w:tcPr>
          <w:p>
            <w:pPr>
              <w:pStyle w:val="17"/>
              <w:rPr>
                <w:rFonts w:ascii="Times New Roman" w:hAnsi="Times New Roman"/>
                <w:sz w:val="2"/>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vMerge/>
            <w:tcBorders>
              <w:top w:val="nil"/>
            </w:tcBorders>
          </w:tcPr>
          <w:p/>
        </w:tc>
        <w:tc>
          <w:tcPr>
            <w:tcW w:w="709" w:type="dxa"/>
            <w:tcBorders>
              <w:top w:val="nil"/>
              <w:bottom w:val="nil"/>
            </w:tcBorders>
          </w:tcPr>
          <w:p>
            <w:pPr>
              <w:pStyle w:val="17"/>
              <w:rPr>
                <w:rFonts w:ascii="Times New Roman" w:hAnsi="Times New Roman"/>
                <w:sz w:val="18"/>
                <w:szCs w:val="2"/>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32" w:lineRule="exact"/>
              <w:ind w:left="57"/>
              <w:rPr>
                <w:sz w:val="18"/>
              </w:rPr>
            </w:pPr>
            <w:r>
              <w:rPr>
                <w:sz w:val="18"/>
              </w:rPr>
              <w:t xml:space="preserve">军人事务部令第 </w:t>
            </w:r>
            <w:r>
              <w:rPr>
                <w:rFonts w:ascii="PMingLiU" w:eastAsia="PMingLiU" w:hint="eastAsia"/>
                <w:sz w:val="18"/>
              </w:rPr>
              <w:t xml:space="preserve">1 </w:t>
            </w:r>
            <w:r>
              <w:rPr>
                <w:sz w:val="18"/>
              </w:rPr>
              <w:t>号修订</w:t>
            </w:r>
            <w:r>
              <w:rPr>
                <w:rFonts w:ascii="PMingLiU" w:eastAsia="PMingLiU" w:hint="eastAsia"/>
                <w:sz w:val="18"/>
              </w:rPr>
              <w:t>）</w:t>
            </w:r>
            <w:r>
              <w:rPr>
                <w:sz w:val="18"/>
              </w:rPr>
              <w:t>第二</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04"/>
        </w:trPr>
        <w:tc>
          <w:tcPr>
            <w:tcW w:w="537" w:type="dxa"/>
            <w:tcBorders>
              <w:top w:val="nil"/>
              <w:bottom w:val="nil"/>
            </w:tcBorders>
          </w:tcPr>
          <w:p>
            <w:pPr>
              <w:pStyle w:val="17"/>
              <w:rPr>
                <w:sz w:val="20"/>
              </w:rPr>
            </w:pPr>
          </w:p>
          <w:p>
            <w:pPr>
              <w:pStyle w:val="17"/>
              <w:spacing w:before="141"/>
              <w:ind w:left="131"/>
              <w:rPr>
                <w:rFonts w:ascii="PMingLiU" w:hAnsi="PMingLiU"/>
                <w:sz w:val="18"/>
              </w:rPr>
            </w:pPr>
            <w:r>
              <w:rPr>
                <w:rFonts w:ascii="PMingLiU" w:hAnsi="PMingLiU"/>
                <w:w w:val="104"/>
                <w:sz w:val="18"/>
              </w:rPr>
              <w:t>886</w:t>
            </w:r>
          </w:p>
        </w:tc>
        <w:tc>
          <w:tcPr>
            <w:tcW w:w="1431" w:type="dxa"/>
            <w:tcBorders>
              <w:top w:val="nil"/>
              <w:bottom w:val="nil"/>
            </w:tcBorders>
          </w:tcPr>
          <w:p>
            <w:pPr>
              <w:pStyle w:val="17"/>
              <w:spacing w:before="10"/>
              <w:rPr>
                <w:sz w:val="21"/>
              </w:rPr>
            </w:pPr>
          </w:p>
          <w:p>
            <w:pPr>
              <w:pStyle w:val="17"/>
              <w:spacing w:before="1" w:line="242" w:lineRule="auto"/>
              <w:ind w:left="57" w:right="43"/>
              <w:rPr>
                <w:sz w:val="18"/>
              </w:rPr>
            </w:pPr>
            <w:r>
              <w:rPr>
                <w:sz w:val="18"/>
              </w:rPr>
              <w:t>伤残军人残疾关系转移服务</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10"/>
              <w:rPr>
                <w:sz w:val="21"/>
                <w:szCs w:val="2"/>
              </w:rPr>
            </w:pPr>
          </w:p>
          <w:p>
            <w:pPr>
              <w:pStyle w:val="17"/>
              <w:spacing w:before="1" w:line="242" w:lineRule="auto"/>
              <w:ind w:left="56" w:right="45"/>
              <w:rPr>
                <w:sz w:val="18"/>
              </w:rPr>
            </w:pPr>
            <w:r>
              <w:rPr>
                <w:sz w:val="18"/>
              </w:rPr>
              <w:t>公 共服务</w:t>
            </w:r>
          </w:p>
        </w:tc>
        <w:tc>
          <w:tcPr>
            <w:tcW w:w="709" w:type="dxa"/>
            <w:tcBorders>
              <w:top w:val="nil"/>
              <w:bottom w:val="nil"/>
            </w:tcBorders>
          </w:tcPr>
          <w:p>
            <w:pPr>
              <w:pStyle w:val="17"/>
              <w:spacing w:before="126" w:line="276" w:lineRule="auto"/>
              <w:ind w:left="57" w:right="44"/>
              <w:rPr>
                <w:sz w:val="18"/>
              </w:rPr>
            </w:pPr>
            <w:r>
              <w:rPr>
                <w:sz w:val="18"/>
              </w:rPr>
              <w:t>镇</w:t>
            </w:r>
            <w:r>
              <w:rPr>
                <w:rFonts w:ascii="PMingLiU" w:eastAsia="PMingLiU" w:hint="eastAsia"/>
                <w:sz w:val="18"/>
              </w:rPr>
              <w:t>（</w:t>
            </w:r>
            <w:r>
              <w:rPr>
                <w:sz w:val="18"/>
              </w:rPr>
              <w:t>乡街道</w:t>
            </w:r>
            <w:r>
              <w:rPr>
                <w:rFonts w:ascii="PMingLiU" w:eastAsia="PMingLiU" w:hint="eastAsia"/>
                <w:sz w:val="18"/>
              </w:rPr>
              <w:t xml:space="preserve">） </w:t>
            </w:r>
            <w:r>
              <w:rPr>
                <w:sz w:val="18"/>
              </w:rPr>
              <w:t>级</w:t>
            </w:r>
          </w:p>
        </w:tc>
        <w:tc>
          <w:tcPr>
            <w:tcW w:w="2696" w:type="dxa"/>
            <w:vMerge/>
            <w:tcBorders>
              <w:top w:val="nil"/>
            </w:tcBorders>
          </w:tcPr>
          <w:p/>
        </w:tc>
        <w:tc>
          <w:tcPr>
            <w:tcW w:w="709" w:type="dxa"/>
            <w:tcBorders>
              <w:top w:val="nil"/>
              <w:bottom w:val="nil"/>
            </w:tcBorders>
          </w:tcPr>
          <w:p>
            <w:pPr>
              <w:pStyle w:val="17"/>
              <w:rPr>
                <w:sz w:val="20"/>
                <w:szCs w:val="2"/>
              </w:rPr>
            </w:pPr>
          </w:p>
          <w:p>
            <w:pPr>
              <w:pStyle w:val="17"/>
              <w:spacing w:before="141"/>
              <w:ind w:left="55"/>
              <w:rPr>
                <w:rFonts w:ascii="PMingLiU" w:hAnsi="PMingLiU"/>
                <w:sz w:val="18"/>
              </w:rPr>
            </w:pPr>
            <w:r>
              <w:rPr>
                <w:rFonts w:ascii="PMingLiU" w:hAnsi="PMingLiU"/>
                <w:w w:val="104"/>
                <w:sz w:val="18"/>
              </w:rPr>
              <w:t>1</w:t>
            </w:r>
          </w:p>
        </w:tc>
        <w:tc>
          <w:tcPr>
            <w:tcW w:w="1135" w:type="dxa"/>
            <w:tcBorders>
              <w:top w:val="nil"/>
              <w:bottom w:val="nil"/>
            </w:tcBorders>
          </w:tcPr>
          <w:p>
            <w:pPr>
              <w:pStyle w:val="17"/>
              <w:rPr>
                <w:sz w:val="18"/>
              </w:rPr>
            </w:pPr>
          </w:p>
          <w:p>
            <w:pPr>
              <w:pStyle w:val="17"/>
              <w:spacing w:before="10"/>
              <w:rPr>
                <w:sz w:val="12"/>
              </w:rPr>
            </w:pPr>
          </w:p>
          <w:p>
            <w:pPr>
              <w:pStyle w:val="17"/>
              <w:spacing w:before="1"/>
              <w:ind w:left="57"/>
              <w:rPr>
                <w:sz w:val="18"/>
              </w:rPr>
            </w:pPr>
            <w:r>
              <w:rPr>
                <w:sz w:val="18"/>
              </w:rPr>
              <w:t>自然人</w:t>
            </w:r>
          </w:p>
        </w:tc>
        <w:tc>
          <w:tcPr>
            <w:tcW w:w="2691" w:type="dxa"/>
            <w:tcBorders>
              <w:top w:val="nil"/>
              <w:bottom w:val="nil"/>
            </w:tcBorders>
          </w:tcPr>
          <w:p>
            <w:pPr>
              <w:pStyle w:val="17"/>
              <w:spacing w:before="6" w:line="288" w:lineRule="auto"/>
              <w:ind w:left="57" w:right="44"/>
              <w:rPr>
                <w:sz w:val="18"/>
              </w:rPr>
            </w:pPr>
            <w:r>
              <w:rPr>
                <w:sz w:val="18"/>
              </w:rPr>
              <w:t>十条残疾军人退役或者向政府移交</w:t>
            </w:r>
            <w:r>
              <w:rPr>
                <w:rFonts w:ascii="PMingLiU" w:eastAsia="PMingLiU" w:hint="eastAsia"/>
                <w:spacing w:val="4"/>
                <w:sz w:val="18"/>
              </w:rPr>
              <w:t>，</w:t>
            </w:r>
            <w:r>
              <w:rPr>
                <w:sz w:val="18"/>
              </w:rPr>
              <w:t>必须自军队办理了退役手续</w:t>
            </w:r>
          </w:p>
          <w:p>
            <w:pPr>
              <w:pStyle w:val="17"/>
              <w:spacing w:before="7" w:line="240" w:lineRule="atLeast"/>
              <w:ind w:left="57" w:right="44"/>
              <w:rPr>
                <w:sz w:val="18"/>
              </w:rPr>
            </w:pPr>
            <w:r>
              <w:rPr>
                <w:spacing w:val="-6"/>
                <w:sz w:val="18"/>
              </w:rPr>
              <w:t xml:space="preserve">或者移交手续后 </w:t>
            </w:r>
            <w:r>
              <w:rPr>
                <w:rFonts w:ascii="PMingLiU" w:eastAsia="PMingLiU" w:hint="eastAsia"/>
                <w:sz w:val="18"/>
              </w:rPr>
              <w:t>60</w:t>
            </w:r>
            <w:r>
              <w:rPr>
                <w:rFonts w:ascii="PMingLiU" w:eastAsia="PMingLiU" w:hint="eastAsia"/>
                <w:spacing w:val="2"/>
                <w:sz w:val="18"/>
              </w:rPr>
              <w:t xml:space="preserve"> </w:t>
            </w:r>
            <w:r>
              <w:rPr>
                <w:sz w:val="18"/>
              </w:rPr>
              <w:t>日内</w:t>
            </w:r>
            <w:r>
              <w:rPr>
                <w:rFonts w:ascii="PMingLiU" w:eastAsia="PMingLiU" w:hint="eastAsia"/>
                <w:spacing w:val="-34"/>
                <w:sz w:val="18"/>
              </w:rPr>
              <w:t>，</w:t>
            </w:r>
            <w:r>
              <w:rPr>
                <w:spacing w:val="-5"/>
                <w:sz w:val="18"/>
              </w:rPr>
              <w:t>向户籍</w:t>
            </w:r>
            <w:r>
              <w:rPr>
                <w:sz w:val="18"/>
              </w:rPr>
              <w:t>迁入地的县级人民政府退役军人</w:t>
            </w:r>
          </w:p>
        </w:tc>
        <w:tc>
          <w:tcPr>
            <w:tcW w:w="713" w:type="dxa"/>
            <w:tcBorders>
              <w:top w:val="nil"/>
              <w:bottom w:val="nil"/>
            </w:tcBorders>
          </w:tcPr>
          <w:p>
            <w:pPr>
              <w:pStyle w:val="17"/>
              <w:rPr>
                <w:sz w:val="18"/>
              </w:rPr>
            </w:pPr>
          </w:p>
          <w:p>
            <w:pPr>
              <w:pStyle w:val="17"/>
              <w:spacing w:before="10"/>
              <w:rPr>
                <w:sz w:val="12"/>
              </w:rPr>
            </w:pPr>
          </w:p>
          <w:p>
            <w:pPr>
              <w:pStyle w:val="17"/>
              <w:spacing w:before="1"/>
              <w:ind w:left="56"/>
              <w:rPr>
                <w:sz w:val="18"/>
              </w:rPr>
            </w:pPr>
            <w:r>
              <w:rPr>
                <w:sz w:val="18"/>
              </w:rPr>
              <w:t>否</w:t>
            </w:r>
          </w:p>
        </w:tc>
        <w:tc>
          <w:tcPr>
            <w:tcW w:w="865" w:type="dxa"/>
            <w:tcBorders>
              <w:top w:val="nil"/>
              <w:bottom w:val="nil"/>
            </w:tcBorders>
          </w:tcPr>
          <w:p>
            <w:pPr>
              <w:pStyle w:val="17"/>
              <w:rPr>
                <w:sz w:val="18"/>
              </w:rPr>
            </w:pPr>
          </w:p>
          <w:p>
            <w:pPr>
              <w:pStyle w:val="17"/>
              <w:spacing w:before="10"/>
              <w:rPr>
                <w:sz w:val="12"/>
              </w:rPr>
            </w:pPr>
          </w:p>
          <w:p>
            <w:pPr>
              <w:pStyle w:val="17"/>
              <w:spacing w:before="1"/>
              <w:ind w:left="56"/>
              <w:rPr>
                <w:sz w:val="18"/>
              </w:rPr>
            </w:pPr>
            <w:r>
              <w:rPr>
                <w:sz w:val="18"/>
              </w:rPr>
              <w:t>无</w:t>
            </w:r>
          </w:p>
        </w:tc>
        <w:tc>
          <w:tcPr>
            <w:tcW w:w="692" w:type="dxa"/>
            <w:tcBorders>
              <w:top w:val="nil"/>
              <w:bottom w:val="nil"/>
            </w:tcBorders>
          </w:tcPr>
          <w:p>
            <w:pPr>
              <w:pStyle w:val="17"/>
              <w:rPr>
                <w:sz w:val="18"/>
              </w:rPr>
            </w:pPr>
          </w:p>
          <w:p>
            <w:pPr>
              <w:pStyle w:val="17"/>
              <w:spacing w:before="10"/>
              <w:rPr>
                <w:sz w:val="12"/>
              </w:rPr>
            </w:pPr>
          </w:p>
          <w:p>
            <w:pPr>
              <w:pStyle w:val="17"/>
              <w:spacing w:before="1"/>
              <w:ind w:left="55"/>
              <w:rPr>
                <w:sz w:val="18"/>
              </w:rPr>
            </w:pPr>
            <w:r>
              <w:rPr>
                <w:sz w:val="18"/>
              </w:rPr>
              <w:t>无</w:t>
            </w:r>
          </w:p>
        </w:tc>
        <w:tc>
          <w:tcPr>
            <w:tcW w:w="709" w:type="dxa"/>
            <w:tcBorders>
              <w:top w:val="nil"/>
              <w:bottom w:val="nil"/>
            </w:tcBorders>
          </w:tcPr>
          <w:p>
            <w:pPr>
              <w:pStyle w:val="17"/>
              <w:rPr>
                <w:sz w:val="18"/>
              </w:rPr>
            </w:pPr>
          </w:p>
          <w:p>
            <w:pPr>
              <w:pStyle w:val="17"/>
              <w:spacing w:before="10"/>
              <w:rPr>
                <w:sz w:val="12"/>
              </w:rPr>
            </w:pPr>
          </w:p>
          <w:p>
            <w:pPr>
              <w:pStyle w:val="17"/>
              <w:spacing w:before="1"/>
              <w:ind w:left="57"/>
              <w:rPr>
                <w:sz w:val="18"/>
              </w:rPr>
            </w:pPr>
            <w:r>
              <w:rPr>
                <w:sz w:val="18"/>
              </w:rPr>
              <w:t>否</w:t>
            </w:r>
          </w:p>
        </w:tc>
        <w:tc>
          <w:tcPr>
            <w:tcW w:w="848" w:type="dxa"/>
            <w:tcBorders>
              <w:top w:val="nil"/>
              <w:bottom w:val="nil"/>
            </w:tcBorders>
          </w:tcPr>
          <w:p>
            <w:pPr>
              <w:pStyle w:val="17"/>
              <w:rPr>
                <w:sz w:val="18"/>
              </w:rPr>
            </w:pPr>
          </w:p>
          <w:p>
            <w:pPr>
              <w:pStyle w:val="17"/>
              <w:spacing w:before="10"/>
              <w:rPr>
                <w:sz w:val="12"/>
              </w:rPr>
            </w:pPr>
          </w:p>
          <w:p>
            <w:pPr>
              <w:pStyle w:val="17"/>
              <w:spacing w:before="1"/>
              <w:ind w:left="56"/>
              <w:rPr>
                <w:sz w:val="18"/>
              </w:rPr>
            </w:pPr>
            <w:r>
              <w:rPr>
                <w:sz w:val="18"/>
              </w:rPr>
              <w:t>否</w:t>
            </w:r>
          </w:p>
        </w:tc>
        <w:tc>
          <w:tcPr>
            <w:tcW w:w="848" w:type="dxa"/>
            <w:tcBorders>
              <w:top w:val="nil"/>
              <w:bottom w:val="nil"/>
            </w:tcBorders>
          </w:tcPr>
          <w:p>
            <w:pPr>
              <w:pStyle w:val="17"/>
              <w:spacing w:before="8"/>
              <w:rPr>
                <w:sz w:val="12"/>
              </w:rPr>
            </w:pPr>
          </w:p>
          <w:p>
            <w:pPr>
              <w:pStyle w:val="17"/>
              <w:spacing w:line="242" w:lineRule="auto"/>
              <w:ind w:left="57" w:right="43"/>
              <w:jc w:val="both"/>
              <w:rPr>
                <w:sz w:val="18"/>
              </w:rPr>
            </w:pPr>
            <w:r>
              <w:rPr>
                <w:sz w:val="18"/>
              </w:rPr>
              <w:t>中华人民共和国残疾军人证</w:t>
            </w:r>
          </w:p>
        </w:tc>
        <w:tc>
          <w:tcPr>
            <w:tcW w:w="852" w:type="dxa"/>
            <w:tcBorders>
              <w:top w:val="nil"/>
              <w:bottom w:val="nil"/>
            </w:tcBorders>
          </w:tcPr>
          <w:p>
            <w:pPr>
              <w:pStyle w:val="17"/>
              <w:rPr>
                <w:sz w:val="18"/>
              </w:rPr>
            </w:pPr>
          </w:p>
          <w:p>
            <w:pPr>
              <w:pStyle w:val="17"/>
              <w:spacing w:before="10"/>
              <w:rPr>
                <w:sz w:val="12"/>
              </w:rPr>
            </w:pPr>
          </w:p>
          <w:p>
            <w:pPr>
              <w:pStyle w:val="17"/>
              <w:spacing w:before="1"/>
              <w:ind w:left="56"/>
              <w:rPr>
                <w:sz w:val="18"/>
              </w:rPr>
            </w:pPr>
            <w:r>
              <w:rPr>
                <w:sz w:val="18"/>
              </w:rPr>
              <w:t>证照</w:t>
            </w:r>
          </w:p>
        </w:tc>
        <w:tc>
          <w:tcPr>
            <w:tcW w:w="1569" w:type="dxa"/>
            <w:tcBorders>
              <w:top w:val="nil"/>
              <w:bottom w:val="nil"/>
            </w:tcBorders>
          </w:tcPr>
          <w:p>
            <w:pPr>
              <w:pStyle w:val="17"/>
              <w:spacing w:before="10"/>
              <w:rPr>
                <w:sz w:val="21"/>
              </w:rPr>
            </w:pPr>
          </w:p>
          <w:p>
            <w:pPr>
              <w:pStyle w:val="17"/>
              <w:spacing w:before="1" w:line="242" w:lineRule="auto"/>
              <w:ind w:left="56" w:right="45"/>
              <w:rPr>
                <w:sz w:val="18"/>
              </w:rPr>
            </w:pPr>
            <w:r>
              <w:rPr>
                <w:sz w:val="18"/>
              </w:rPr>
              <w:t>军人残疾等级评定表</w:t>
            </w:r>
          </w:p>
        </w:tc>
        <w:tc>
          <w:tcPr>
            <w:tcW w:w="772" w:type="dxa"/>
            <w:tcBorders>
              <w:top w:val="nil"/>
              <w:bottom w:val="nil"/>
            </w:tcBorders>
          </w:tcPr>
          <w:p>
            <w:pPr>
              <w:pStyle w:val="17"/>
              <w:rPr>
                <w:sz w:val="22"/>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10"/>
              <w:rPr>
                <w:sz w:val="21"/>
              </w:rPr>
            </w:pPr>
          </w:p>
          <w:p>
            <w:pPr>
              <w:pStyle w:val="17"/>
              <w:spacing w:before="1" w:line="242" w:lineRule="auto"/>
              <w:ind w:left="55" w:right="366"/>
              <w:rPr>
                <w:sz w:val="18"/>
              </w:rPr>
            </w:pPr>
            <w:r>
              <w:rPr>
                <w:sz w:val="18"/>
              </w:rPr>
              <w:t>原件和复印件</w:t>
            </w:r>
          </w:p>
        </w:tc>
      </w:tr>
      <w:tr>
        <w:trPr>
          <w:trHeight w:val="27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vMerge/>
            <w:tcBorders>
              <w:top w:val="nil"/>
            </w:tcBorders>
          </w:tcPr>
          <w:p/>
        </w:tc>
        <w:tc>
          <w:tcPr>
            <w:tcW w:w="709" w:type="dxa"/>
            <w:tcBorders>
              <w:top w:val="nil"/>
              <w:bottom w:val="nil"/>
            </w:tcBorders>
          </w:tcPr>
          <w:p>
            <w:pPr>
              <w:pStyle w:val="17"/>
              <w:rPr>
                <w:rFonts w:ascii="Times New Roman" w:hAnsi="Times New Roman"/>
                <w:sz w:val="18"/>
                <w:szCs w:val="2"/>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36" w:lineRule="exact"/>
              <w:ind w:left="57"/>
              <w:rPr>
                <w:sz w:val="18"/>
              </w:rPr>
            </w:pPr>
            <w:r>
              <w:rPr>
                <w:sz w:val="18"/>
              </w:rPr>
              <w:t>事务部门申请转入抚恤关系</w:t>
            </w:r>
            <w:r>
              <w:rPr>
                <w:rFonts w:ascii="PMingLiU" w:eastAsia="PMingLiU" w:hint="eastAsia"/>
                <w:sz w:val="18"/>
              </w:rPr>
              <w:t>。</w:t>
            </w:r>
            <w:r>
              <w:rPr>
                <w:sz w:val="18"/>
              </w:rPr>
              <w:t>第</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246"/>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vMerge/>
            <w:tcBorders>
              <w:top w:val="nil"/>
            </w:tcBorders>
          </w:tcPr>
          <w:p/>
        </w:tc>
        <w:tc>
          <w:tcPr>
            <w:tcW w:w="709" w:type="dxa"/>
            <w:tcBorders>
              <w:top w:val="nil"/>
              <w:bottom w:val="nil"/>
            </w:tcBorders>
          </w:tcPr>
          <w:p>
            <w:pPr>
              <w:pStyle w:val="17"/>
              <w:rPr>
                <w:rFonts w:ascii="Times New Roman" w:hAnsi="Times New Roman"/>
                <w:sz w:val="16"/>
                <w:szCs w:val="2"/>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spacing w:before="3" w:line="224" w:lineRule="exact"/>
              <w:ind w:left="57"/>
              <w:rPr>
                <w:sz w:val="18"/>
              </w:rPr>
            </w:pPr>
            <w:r>
              <w:rPr>
                <w:sz w:val="18"/>
              </w:rPr>
              <w:t>二十一条伤残人员跨省迁移户籍</w:t>
            </w: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bottom w:val="nil"/>
            </w:tcBorders>
          </w:tcPr>
          <w:p>
            <w:pPr>
              <w:pStyle w:val="17"/>
              <w:rPr>
                <w:rFonts w:ascii="Times New Roman" w:hAnsi="Times New Roman"/>
                <w:sz w:val="16"/>
              </w:rPr>
            </w:pPr>
          </w:p>
        </w:tc>
        <w:tc>
          <w:tcPr>
            <w:tcW w:w="77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14"/>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bottom w:val="nil"/>
            </w:tcBorders>
          </w:tcPr>
          <w:p>
            <w:pPr>
              <w:pStyle w:val="17"/>
              <w:rPr>
                <w:rFonts w:ascii="Times New Roman" w:hAnsi="Times New Roman"/>
                <w:sz w:val="16"/>
              </w:rPr>
            </w:pPr>
          </w:p>
        </w:tc>
      </w:tr>
      <w:tr>
        <w:trPr>
          <w:trHeight w:val="243"/>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vMerge/>
            <w:tcBorders>
              <w:top w:val="nil"/>
            </w:tcBorders>
          </w:tcPr>
          <w:p/>
        </w:tc>
        <w:tc>
          <w:tcPr>
            <w:tcW w:w="709" w:type="dxa"/>
            <w:tcBorders>
              <w:top w:val="nil"/>
              <w:bottom w:val="nil"/>
            </w:tcBorders>
          </w:tcPr>
          <w:p>
            <w:pPr>
              <w:pStyle w:val="17"/>
              <w:rPr>
                <w:rFonts w:ascii="Times New Roman" w:hAnsi="Times New Roman"/>
                <w:sz w:val="16"/>
                <w:szCs w:val="2"/>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spacing w:before="22" w:line="201" w:lineRule="exact"/>
              <w:ind w:left="57"/>
              <w:rPr>
                <w:rFonts w:ascii="PMingLiU" w:eastAsia="PMingLiU" w:hint="eastAsia"/>
                <w:sz w:val="18"/>
              </w:rPr>
            </w:pPr>
            <w:r>
              <w:rPr>
                <w:sz w:val="18"/>
              </w:rPr>
              <w:t>时</w:t>
            </w:r>
            <w:r>
              <w:rPr>
                <w:rFonts w:ascii="PMingLiU" w:eastAsia="PMingLiU" w:hint="eastAsia"/>
                <w:sz w:val="18"/>
              </w:rPr>
              <w:t>，</w:t>
            </w:r>
            <w:r>
              <w:rPr>
                <w:sz w:val="18"/>
              </w:rPr>
              <w:t>应同步转移伤残抚恤关系</w:t>
            </w:r>
            <w:r>
              <w:rPr>
                <w:rFonts w:ascii="PMingLiU" w:eastAsia="PMingLiU" w:hint="eastAsia"/>
                <w:sz w:val="18"/>
              </w:rPr>
              <w:t>。</w:t>
            </w: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vMerge/>
            <w:tcBorders>
              <w:top w:val="nil"/>
            </w:tcBorders>
          </w:tcPr>
          <w:p/>
        </w:tc>
        <w:tc>
          <w:tcPr>
            <w:tcW w:w="974" w:type="dxa"/>
            <w:tcBorders>
              <w:top w:val="nil"/>
              <w:bottom w:val="nil"/>
            </w:tcBorders>
          </w:tcPr>
          <w:p>
            <w:pPr>
              <w:pStyle w:val="17"/>
              <w:rPr>
                <w:rFonts w:ascii="Times New Roman" w:hAnsi="Times New Roman"/>
                <w:sz w:val="16"/>
                <w:szCs w:val="2"/>
              </w:rPr>
            </w:pPr>
          </w:p>
        </w:tc>
      </w:tr>
      <w:tr>
        <w:trPr>
          <w:trHeight w:val="57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vMerge/>
            <w:tcBorders>
              <w:top w:val="nil"/>
            </w:tcBorders>
          </w:tcPr>
          <w:p/>
        </w:tc>
        <w:tc>
          <w:tcPr>
            <w:tcW w:w="709" w:type="dxa"/>
            <w:tcBorders>
              <w:top w:val="nil"/>
              <w:bottom w:val="nil"/>
            </w:tcBorders>
          </w:tcPr>
          <w:p>
            <w:pPr>
              <w:pStyle w:val="17"/>
              <w:rPr>
                <w:rFonts w:ascii="Times New Roman" w:hAnsi="Times New Roman"/>
                <w:sz w:val="18"/>
                <w:szCs w:val="2"/>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line="236" w:lineRule="exact"/>
              <w:ind w:left="56"/>
              <w:rPr>
                <w:sz w:val="18"/>
              </w:rPr>
            </w:pPr>
            <w:r>
              <w:rPr>
                <w:spacing w:val="12"/>
                <w:sz w:val="18"/>
              </w:rPr>
              <w:t>换领</w:t>
            </w:r>
            <w:r>
              <w:rPr>
                <w:rFonts w:ascii="PMingLiU" w:eastAsia="PMingLiU" w:hint="eastAsia"/>
                <w:spacing w:val="13"/>
                <w:sz w:val="18"/>
              </w:rPr>
              <w:t>&lt;</w:t>
            </w:r>
            <w:r>
              <w:rPr>
                <w:spacing w:val="9"/>
                <w:sz w:val="18"/>
              </w:rPr>
              <w:t>中华人民共</w:t>
            </w:r>
          </w:p>
          <w:p>
            <w:pPr>
              <w:pStyle w:val="17"/>
              <w:spacing w:before="58"/>
              <w:ind w:left="56"/>
              <w:rPr>
                <w:rFonts w:ascii="PMingLiU" w:eastAsia="PMingLiU" w:hint="eastAsia"/>
                <w:sz w:val="18"/>
              </w:rPr>
            </w:pPr>
            <w:r>
              <w:rPr>
                <w:spacing w:val="12"/>
                <w:sz w:val="18"/>
              </w:rPr>
              <w:t>和国残疾军人证</w:t>
            </w:r>
            <w:r>
              <w:rPr>
                <w:rFonts w:ascii="PMingLiU" w:eastAsia="PMingLiU" w:hint="eastAsia"/>
                <w:sz w:val="18"/>
              </w:rPr>
              <w:t>&gt;</w:t>
            </w:r>
          </w:p>
        </w:tc>
        <w:tc>
          <w:tcPr>
            <w:tcW w:w="772" w:type="dxa"/>
            <w:vMerge/>
            <w:tcBorders>
              <w:top w:val="nil"/>
            </w:tcBorders>
          </w:tcPr>
          <w:p/>
        </w:tc>
        <w:tc>
          <w:tcPr>
            <w:tcW w:w="974" w:type="dxa"/>
            <w:tcBorders>
              <w:top w:val="nil"/>
              <w:bottom w:val="nil"/>
            </w:tcBorders>
          </w:tcPr>
          <w:p>
            <w:pPr>
              <w:pStyle w:val="17"/>
              <w:spacing w:before="136" w:line="230" w:lineRule="atLeast"/>
              <w:ind w:left="55" w:right="366"/>
              <w:rPr>
                <w:sz w:val="18"/>
                <w:szCs w:val="2"/>
              </w:rPr>
            </w:pPr>
            <w:r>
              <w:rPr>
                <w:sz w:val="18"/>
              </w:rPr>
              <w:t>原件和复印件</w:t>
            </w:r>
          </w:p>
        </w:tc>
      </w:tr>
      <w:tr>
        <w:trPr>
          <w:trHeight w:val="64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vMerge/>
            <w:tcBorders>
              <w:top w:val="nil"/>
            </w:tcBorders>
          </w:tcPr>
          <w:p/>
        </w:tc>
        <w:tc>
          <w:tcPr>
            <w:tcW w:w="709" w:type="dxa"/>
            <w:tcBorders>
              <w:top w:val="nil"/>
              <w:bottom w:val="nil"/>
            </w:tcBorders>
          </w:tcPr>
          <w:p>
            <w:pPr>
              <w:pStyle w:val="17"/>
              <w:rPr>
                <w:rFonts w:ascii="Times New Roman" w:hAnsi="Times New Roman"/>
                <w:sz w:val="18"/>
                <w:szCs w:val="2"/>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tcBorders>
          </w:tcPr>
          <w:p>
            <w:pPr>
              <w:pStyle w:val="17"/>
              <w:spacing w:line="186" w:lineRule="exact"/>
              <w:ind w:left="56"/>
              <w:rPr>
                <w:sz w:val="18"/>
              </w:rPr>
            </w:pPr>
            <w:r>
              <w:rPr>
                <w:sz w:val="18"/>
              </w:rPr>
              <w:t>申报审批表</w:t>
            </w:r>
          </w:p>
        </w:tc>
        <w:tc>
          <w:tcPr>
            <w:tcW w:w="772" w:type="dxa"/>
            <w:vMerge/>
            <w:tcBorders>
              <w:top w:val="nil"/>
            </w:tcBorders>
          </w:tcPr>
          <w:p/>
        </w:tc>
        <w:tc>
          <w:tcPr>
            <w:tcW w:w="974" w:type="dxa"/>
            <w:tcBorders>
              <w:top w:val="nil"/>
            </w:tcBorders>
          </w:tcPr>
          <w:p>
            <w:pPr>
              <w:pStyle w:val="17"/>
              <w:rPr>
                <w:rFonts w:ascii="Times New Roman" w:hAnsi="Times New Roman"/>
                <w:sz w:val="18"/>
                <w:szCs w:val="2"/>
              </w:rPr>
            </w:pPr>
          </w:p>
        </w:tc>
      </w:tr>
      <w:tr>
        <w:trPr>
          <w:trHeight w:val="1757"/>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vMerge/>
            <w:tcBorders>
              <w:top w:val="nil"/>
            </w:tcBorders>
          </w:tcPr>
          <w:p/>
        </w:tc>
        <w:tc>
          <w:tcPr>
            <w:tcW w:w="709" w:type="dxa"/>
            <w:tcBorders>
              <w:top w:val="nil"/>
            </w:tcBorders>
          </w:tcPr>
          <w:p>
            <w:pPr>
              <w:pStyle w:val="17"/>
              <w:rPr>
                <w:rFonts w:ascii="Times New Roman" w:hAnsi="Times New Roman"/>
                <w:sz w:val="18"/>
                <w:szCs w:val="2"/>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4"/>
              <w:rPr>
                <w:sz w:val="23"/>
              </w:rPr>
            </w:pPr>
          </w:p>
          <w:p>
            <w:pPr>
              <w:pStyle w:val="17"/>
              <w:spacing w:line="242" w:lineRule="auto"/>
              <w:ind w:left="56" w:right="45"/>
              <w:jc w:val="both"/>
              <w:rPr>
                <w:sz w:val="18"/>
              </w:rPr>
            </w:pPr>
            <w:r>
              <w:rPr>
                <w:sz w:val="18"/>
              </w:rPr>
              <w:t>退役证件或者移交政府安置的相关证明</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8"/>
              <w:rPr>
                <w:sz w:val="14"/>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spacing w:before="6"/>
              <w:rPr>
                <w:sz w:val="14"/>
              </w:rPr>
            </w:pPr>
          </w:p>
          <w:p>
            <w:pPr>
              <w:pStyle w:val="17"/>
              <w:spacing w:line="242" w:lineRule="auto"/>
              <w:ind w:left="55" w:right="366"/>
              <w:rPr>
                <w:sz w:val="18"/>
              </w:rPr>
            </w:pPr>
            <w:r>
              <w:rPr>
                <w:sz w:val="18"/>
              </w:rPr>
              <w:t>原件和复印件</w:t>
            </w:r>
          </w:p>
        </w:tc>
      </w:tr>
      <w:tr>
        <w:trPr>
          <w:trHeight w:val="1758"/>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1"/>
              <w:rPr>
                <w:sz w:val="28"/>
              </w:rPr>
            </w:pPr>
          </w:p>
          <w:p>
            <w:pPr>
              <w:pStyle w:val="17"/>
              <w:ind w:left="131"/>
              <w:rPr>
                <w:rFonts w:ascii="PMingLiU" w:hAnsi="PMingLiU"/>
                <w:sz w:val="18"/>
              </w:rPr>
            </w:pPr>
            <w:r>
              <w:rPr>
                <w:rFonts w:ascii="PMingLiU" w:hAnsi="PMingLiU"/>
                <w:w w:val="104"/>
                <w:sz w:val="18"/>
              </w:rPr>
              <w:t>887</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4"/>
              <w:rPr>
                <w:sz w:val="20"/>
              </w:rPr>
            </w:pPr>
          </w:p>
          <w:p>
            <w:pPr>
              <w:pStyle w:val="17"/>
              <w:spacing w:line="242" w:lineRule="auto"/>
              <w:ind w:left="57" w:right="43"/>
              <w:jc w:val="both"/>
              <w:rPr>
                <w:sz w:val="18"/>
              </w:rPr>
            </w:pPr>
            <w:r>
              <w:rPr>
                <w:sz w:val="18"/>
              </w:rPr>
              <w:t>部分农村籍退役士兵政策咨询服务</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7" w:line="242" w:lineRule="auto"/>
              <w:ind w:left="56" w:right="45"/>
              <w:rPr>
                <w:sz w:val="18"/>
              </w:rPr>
            </w:pPr>
            <w:r>
              <w:rPr>
                <w:sz w:val="18"/>
              </w:rPr>
              <w:t>公 共服务</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6"/>
              <w:rPr>
                <w:sz w:val="20"/>
              </w:rPr>
            </w:pPr>
          </w:p>
          <w:p>
            <w:pPr>
              <w:pStyle w:val="17"/>
              <w:spacing w:line="295" w:lineRule="auto"/>
              <w:ind w:left="57" w:right="44"/>
              <w:rPr>
                <w:sz w:val="18"/>
              </w:rPr>
            </w:pPr>
            <w:r>
              <w:rPr>
                <w:spacing w:val="-36"/>
                <w:sz w:val="18"/>
              </w:rPr>
              <w:t>镇</w:t>
            </w:r>
            <w:r>
              <w:rPr>
                <w:rFonts w:ascii="PMingLiU" w:eastAsia="PMingLiU" w:hint="eastAsia"/>
                <w:sz w:val="18"/>
              </w:rPr>
              <w:t>（</w:t>
            </w:r>
            <w:r>
              <w:rPr>
                <w:sz w:val="18"/>
              </w:rPr>
              <w:t>乡</w:t>
            </w:r>
            <w:r>
              <w:rPr>
                <w:spacing w:val="27"/>
                <w:sz w:val="18"/>
              </w:rPr>
              <w:t>街道</w:t>
            </w:r>
            <w:r>
              <w:rPr>
                <w:rFonts w:ascii="PMingLiU" w:eastAsia="PMingLiU" w:hint="eastAsia"/>
                <w:spacing w:val="-16"/>
                <w:sz w:val="18"/>
              </w:rPr>
              <w:t xml:space="preserve">） </w:t>
            </w:r>
            <w:r>
              <w:rPr>
                <w:spacing w:val="26"/>
                <w:sz w:val="18"/>
              </w:rPr>
              <w:t>级</w:t>
            </w:r>
            <w:r>
              <w:rPr>
                <w:rFonts w:ascii="PMingLiU" w:eastAsia="PMingLiU" w:hint="eastAsia"/>
                <w:spacing w:val="28"/>
                <w:sz w:val="18"/>
              </w:rPr>
              <w:t>、</w:t>
            </w:r>
            <w:r>
              <w:rPr>
                <w:spacing w:val="-16"/>
                <w:sz w:val="18"/>
              </w:rPr>
              <w:t>村</w:t>
            </w:r>
          </w:p>
          <w:p>
            <w:pPr>
              <w:pStyle w:val="17"/>
              <w:tabs>
                <w:tab w:val="left" w:pos="472"/>
              </w:tabs>
              <w:spacing w:line="295" w:lineRule="auto"/>
              <w:ind w:left="57" w:right="44"/>
              <w:rPr>
                <w:sz w:val="18"/>
              </w:rPr>
            </w:pPr>
            <w:r>
              <w:rPr>
                <w:rFonts w:ascii="PMingLiU" w:eastAsia="PMingLiU" w:hint="eastAsia"/>
                <w:sz w:val="18"/>
              </w:rPr>
              <w:t>（</w:t>
              <w:tab/>
            </w:r>
            <w:r>
              <w:rPr>
                <w:spacing w:val="-17"/>
                <w:sz w:val="18"/>
              </w:rPr>
              <w:t>社</w:t>
            </w:r>
            <w:r>
              <w:rPr>
                <w:sz w:val="18"/>
              </w:rPr>
              <w:t>区</w:t>
            </w:r>
            <w:r>
              <w:rPr>
                <w:rFonts w:ascii="PMingLiU" w:eastAsia="PMingLiU" w:hint="eastAsia"/>
                <w:sz w:val="18"/>
              </w:rPr>
              <w:t>）</w:t>
            </w:r>
            <w:r>
              <w:rPr>
                <w:sz w:val="18"/>
              </w:rPr>
              <w:t>级</w:t>
            </w: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spacing w:before="8"/>
              <w:rPr>
                <w:sz w:val="19"/>
              </w:rPr>
            </w:pPr>
          </w:p>
          <w:p>
            <w:pPr>
              <w:pStyle w:val="17"/>
              <w:spacing w:line="310" w:lineRule="atLeast"/>
              <w:ind w:left="56" w:right="45"/>
              <w:jc w:val="both"/>
              <w:rPr>
                <w:sz w:val="18"/>
              </w:rPr>
            </w:pPr>
            <w:r>
              <w:rPr>
                <w:rFonts w:ascii="PMingLiU" w:eastAsia="PMingLiU" w:hint="eastAsia"/>
                <w:spacing w:val="4"/>
                <w:sz w:val="18"/>
              </w:rPr>
              <w:t>《</w:t>
            </w:r>
            <w:r>
              <w:rPr>
                <w:spacing w:val="4"/>
                <w:sz w:val="18"/>
              </w:rPr>
              <w:t>河北省退役军人事务厅</w:t>
            </w:r>
            <w:r>
              <w:rPr>
                <w:rFonts w:ascii="PMingLiU" w:eastAsia="PMingLiU" w:hint="eastAsia"/>
                <w:spacing w:val="4"/>
                <w:sz w:val="18"/>
              </w:rPr>
              <w:t>、</w:t>
            </w:r>
            <w:r>
              <w:rPr>
                <w:spacing w:val="2"/>
                <w:sz w:val="18"/>
              </w:rPr>
              <w:t>中共</w:t>
            </w:r>
            <w:r>
              <w:rPr>
                <w:spacing w:val="4"/>
                <w:sz w:val="18"/>
              </w:rPr>
              <w:t>河北省委组织部</w:t>
            </w:r>
            <w:r>
              <w:rPr>
                <w:rFonts w:ascii="PMingLiU" w:eastAsia="PMingLiU" w:hint="eastAsia"/>
                <w:spacing w:val="4"/>
                <w:sz w:val="18"/>
              </w:rPr>
              <w:t>、</w:t>
            </w:r>
            <w:r>
              <w:rPr>
                <w:spacing w:val="3"/>
                <w:sz w:val="18"/>
              </w:rPr>
              <w:t>中共河北省委</w:t>
            </w:r>
          </w:p>
          <w:p>
            <w:pPr>
              <w:pStyle w:val="17"/>
              <w:spacing w:line="105" w:lineRule="exact"/>
              <w:ind w:left="-148"/>
              <w:rPr>
                <w:rFonts w:ascii="PMingLiU" w:eastAsia="PMingLiU" w:hint="eastAsia"/>
                <w:sz w:val="18"/>
              </w:rPr>
            </w:pPr>
            <w:r>
              <w:rPr>
                <w:rFonts w:ascii="PMingLiU" w:eastAsia="PMingLiU" w:hint="eastAsia"/>
                <w:sz w:val="18"/>
              </w:rPr>
              <w:t>、</w:t>
            </w:r>
          </w:p>
          <w:p>
            <w:pPr>
              <w:pStyle w:val="17"/>
              <w:spacing w:line="204" w:lineRule="exact"/>
              <w:ind w:left="56"/>
              <w:rPr>
                <w:sz w:val="18"/>
              </w:rPr>
            </w:pPr>
            <w:r>
              <w:rPr>
                <w:spacing w:val="4"/>
                <w:sz w:val="18"/>
              </w:rPr>
              <w:t>编办</w:t>
            </w:r>
            <w:r>
              <w:rPr>
                <w:rFonts w:ascii="PMingLiU" w:eastAsia="PMingLiU" w:hint="eastAsia"/>
                <w:spacing w:val="4"/>
                <w:sz w:val="18"/>
              </w:rPr>
              <w:t>、</w:t>
            </w:r>
            <w:r>
              <w:rPr>
                <w:spacing w:val="4"/>
                <w:sz w:val="18"/>
              </w:rPr>
              <w:t>河北省财政厅</w:t>
            </w:r>
            <w:r>
              <w:rPr>
                <w:rFonts w:ascii="PMingLiU" w:eastAsia="PMingLiU" w:hint="eastAsia"/>
                <w:spacing w:val="4"/>
                <w:sz w:val="18"/>
              </w:rPr>
              <w:t>、</w:t>
            </w:r>
            <w:r>
              <w:rPr>
                <w:spacing w:val="3"/>
                <w:sz w:val="18"/>
              </w:rPr>
              <w:t>河北省人</w:t>
            </w:r>
          </w:p>
          <w:p>
            <w:pPr>
              <w:pStyle w:val="17"/>
              <w:spacing w:before="58" w:line="295" w:lineRule="auto"/>
              <w:ind w:left="56" w:right="45"/>
              <w:jc w:val="both"/>
              <w:rPr>
                <w:rFonts w:ascii="PMingLiU" w:eastAsia="PMingLiU" w:hint="eastAsia"/>
                <w:sz w:val="18"/>
              </w:rPr>
            </w:pPr>
            <w:r>
              <w:rPr>
                <w:spacing w:val="9"/>
                <w:sz w:val="18"/>
              </w:rPr>
              <w:t>力资源和社会保障厅关于印发</w:t>
            </w:r>
            <w:r>
              <w:rPr>
                <w:rFonts w:ascii="PMingLiU" w:eastAsia="PMingLiU" w:hint="eastAsia"/>
                <w:spacing w:val="-12"/>
                <w:sz w:val="18"/>
              </w:rPr>
              <w:t xml:space="preserve">&lt; </w:t>
            </w:r>
            <w:r>
              <w:rPr>
                <w:spacing w:val="4"/>
                <w:sz w:val="18"/>
              </w:rPr>
              <w:t>河北省退役军人服务中心</w:t>
            </w:r>
            <w:r>
              <w:rPr>
                <w:rFonts w:ascii="PMingLiU" w:eastAsia="PMingLiU" w:hint="eastAsia"/>
                <w:spacing w:val="4"/>
                <w:sz w:val="18"/>
              </w:rPr>
              <w:t>（</w:t>
            </w:r>
            <w:r>
              <w:rPr>
                <w:sz w:val="18"/>
              </w:rPr>
              <w:t>站</w:t>
            </w:r>
            <w:r>
              <w:rPr>
                <w:rFonts w:ascii="PMingLiU" w:eastAsia="PMingLiU" w:hint="eastAsia"/>
                <w:sz w:val="18"/>
              </w:rPr>
              <w:t xml:space="preserve">） </w:t>
            </w:r>
            <w:r>
              <w:rPr>
                <w:spacing w:val="-3"/>
                <w:sz w:val="18"/>
              </w:rPr>
              <w:t>工作规范实施细则</w:t>
            </w:r>
            <w:r>
              <w:rPr>
                <w:rFonts w:ascii="PMingLiU" w:eastAsia="PMingLiU" w:hint="eastAsia"/>
                <w:sz w:val="18"/>
              </w:rPr>
              <w:t>（</w:t>
            </w:r>
            <w:r>
              <w:rPr>
                <w:sz w:val="18"/>
              </w:rPr>
              <w:t>试行</w:t>
            </w:r>
            <w:r>
              <w:rPr>
                <w:rFonts w:ascii="PMingLiU" w:eastAsia="PMingLiU" w:hint="eastAsia"/>
                <w:spacing w:val="-11"/>
                <w:sz w:val="18"/>
              </w:rPr>
              <w:t>）&gt;</w:t>
            </w:r>
            <w:r>
              <w:rPr>
                <w:spacing w:val="-8"/>
                <w:sz w:val="18"/>
              </w:rPr>
              <w:t>的通</w:t>
            </w:r>
            <w:r>
              <w:rPr>
                <w:spacing w:val="4"/>
                <w:sz w:val="18"/>
              </w:rPr>
              <w:t>知</w:t>
            </w:r>
            <w:r>
              <w:rPr>
                <w:rFonts w:ascii="PMingLiU" w:eastAsia="PMingLiU" w:hint="eastAsia"/>
                <w:spacing w:val="4"/>
                <w:sz w:val="18"/>
              </w:rPr>
              <w:t>》（</w:t>
            </w:r>
            <w:r>
              <w:rPr>
                <w:spacing w:val="4"/>
                <w:sz w:val="18"/>
              </w:rPr>
              <w:t>冀退役军人厅发</w:t>
            </w:r>
            <w:r>
              <w:rPr>
                <w:rFonts w:ascii="PMingLiU" w:eastAsia="PMingLiU" w:hint="eastAsia"/>
                <w:spacing w:val="4"/>
                <w:sz w:val="18"/>
              </w:rPr>
              <w:t>〔</w:t>
            </w:r>
            <w:r>
              <w:rPr>
                <w:rFonts w:ascii="PMingLiU" w:eastAsia="PMingLiU" w:hint="eastAsia"/>
                <w:sz w:val="18"/>
              </w:rPr>
              <w:t>2019〕</w:t>
            </w:r>
          </w:p>
          <w:p>
            <w:pPr>
              <w:pStyle w:val="17"/>
              <w:spacing w:before="2"/>
              <w:ind w:left="56"/>
              <w:jc w:val="both"/>
              <w:rPr>
                <w:rFonts w:ascii="PMingLiU" w:eastAsia="PMingLiU" w:hint="eastAsia"/>
                <w:sz w:val="18"/>
              </w:rPr>
            </w:pPr>
            <w:r>
              <w:rPr>
                <w:rFonts w:ascii="PMingLiU" w:eastAsia="PMingLiU" w:hint="eastAsia"/>
                <w:sz w:val="18"/>
              </w:rPr>
              <w:t xml:space="preserve">13 </w:t>
            </w:r>
            <w:r>
              <w:rPr>
                <w:sz w:val="18"/>
              </w:rPr>
              <w:t>号</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1"/>
              <w:rPr>
                <w:sz w:val="28"/>
              </w:rPr>
            </w:pPr>
          </w:p>
          <w:p>
            <w:pPr>
              <w:pStyle w:val="17"/>
              <w:ind w:left="55"/>
              <w:rPr>
                <w:rFonts w:ascii="PMingLiU" w:hAnsi="PMingLiU"/>
                <w:sz w:val="18"/>
              </w:rPr>
            </w:pPr>
            <w:r>
              <w:rPr>
                <w:rFonts w:ascii="PMingLiU" w:hAnsi="PMingLiU"/>
                <w:w w:val="104"/>
                <w:sz w:val="18"/>
              </w:rPr>
              <w:t>1</w:t>
            </w: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0"/>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6"/>
              <w:rPr>
                <w:sz w:val="15"/>
              </w:rPr>
            </w:pPr>
          </w:p>
          <w:p>
            <w:pPr>
              <w:pStyle w:val="17"/>
              <w:spacing w:line="278" w:lineRule="auto"/>
              <w:ind w:left="57" w:right="44"/>
              <w:jc w:val="both"/>
              <w:rPr>
                <w:rFonts w:ascii="PMingLiU" w:eastAsia="PMingLiU" w:hint="eastAsia"/>
                <w:sz w:val="18"/>
              </w:rPr>
            </w:pPr>
            <w:r>
              <w:rPr>
                <w:sz w:val="18"/>
              </w:rPr>
              <w:t>农村籍退役士兵的界定为</w:t>
            </w:r>
            <w:r>
              <w:rPr>
                <w:rFonts w:ascii="PMingLiU" w:eastAsia="PMingLiU" w:hint="eastAsia"/>
                <w:sz w:val="18"/>
              </w:rPr>
              <w:t>，</w:t>
            </w:r>
            <w:r>
              <w:rPr>
                <w:sz w:val="18"/>
              </w:rPr>
              <w:t>退役时落户农村户籍目前仍为农村户籍</w:t>
            </w:r>
            <w:r>
              <w:rPr>
                <w:rFonts w:ascii="PMingLiU" w:eastAsia="PMingLiU" w:hint="eastAsia"/>
                <w:sz w:val="18"/>
              </w:rPr>
              <w:t>、</w:t>
            </w:r>
            <w:r>
              <w:rPr>
                <w:sz w:val="18"/>
              </w:rPr>
              <w:t>退役时落户农村户籍后转为非农户籍的人员</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0"/>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0"/>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0"/>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0"/>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0"/>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0"/>
              </w:rPr>
            </w:pPr>
          </w:p>
          <w:p>
            <w:pPr>
              <w:pStyle w:val="17"/>
              <w:ind w:left="57"/>
              <w:rPr>
                <w:sz w:val="18"/>
              </w:rPr>
            </w:pPr>
            <w:r>
              <w:rPr>
                <w:sz w:val="18"/>
              </w:rPr>
              <w:t>无</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0"/>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7"/>
              <w:rPr>
                <w:sz w:val="23"/>
              </w:rPr>
            </w:pPr>
          </w:p>
          <w:p>
            <w:pPr>
              <w:pStyle w:val="17"/>
              <w:ind w:left="56"/>
              <w:rPr>
                <w:sz w:val="18"/>
              </w:rPr>
            </w:pPr>
            <w:r>
              <w:rPr>
                <w:sz w:val="18"/>
              </w:rPr>
              <w:t>退伍证</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9"/>
              <w:rPr>
                <w:sz w:val="14"/>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spacing w:before="7"/>
              <w:rPr>
                <w:sz w:val="14"/>
              </w:rPr>
            </w:pPr>
          </w:p>
          <w:p>
            <w:pPr>
              <w:pStyle w:val="17"/>
              <w:spacing w:line="242" w:lineRule="auto"/>
              <w:ind w:left="55" w:right="366"/>
              <w:rPr>
                <w:sz w:val="18"/>
              </w:rPr>
            </w:pPr>
            <w:r>
              <w:rPr>
                <w:sz w:val="18"/>
              </w:rPr>
              <w:t>原件和复印件</w:t>
            </w:r>
          </w:p>
        </w:tc>
      </w:tr>
      <w:tr>
        <w:trPr>
          <w:trHeight w:val="175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rPr>
                <w:sz w:val="18"/>
              </w:rPr>
            </w:pPr>
          </w:p>
          <w:p>
            <w:pPr>
              <w:pStyle w:val="17"/>
              <w:spacing w:before="7"/>
              <w:rPr>
                <w:sz w:val="23"/>
              </w:rPr>
            </w:pPr>
          </w:p>
          <w:p>
            <w:pPr>
              <w:pStyle w:val="17"/>
              <w:spacing w:before="1"/>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0"/>
              <w:rPr>
                <w:sz w:val="14"/>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spacing w:before="5"/>
              <w:rPr>
                <w:sz w:val="14"/>
              </w:rPr>
            </w:pPr>
          </w:p>
          <w:p>
            <w:pPr>
              <w:pStyle w:val="17"/>
              <w:spacing w:line="242" w:lineRule="auto"/>
              <w:ind w:left="55" w:right="366"/>
              <w:rPr>
                <w:sz w:val="18"/>
              </w:rPr>
            </w:pPr>
            <w:r>
              <w:rPr>
                <w:sz w:val="18"/>
              </w:rPr>
              <w:t>原件和复印件</w:t>
            </w:r>
          </w:p>
        </w:tc>
      </w:tr>
    </w:tbl>
    <w:p>
      <w:pPr>
        <w:spacing w:after="0" w:line="242" w:lineRule="auto"/>
        <w:rPr>
          <w:sz w:val="18"/>
        </w:rPr>
        <w:sectPr>
          <w:footerReference w:type="default" r:id="rId8"/>
          <w:pgSz w:w="23820" w:h="16840" w:orient="landscape"/>
          <w:pgMar w:top="1400" w:right="1240" w:bottom="1060" w:left="1240" w:header="0" w:footer="875" w:gutter="0"/>
          <w:pgNumType w:start="370"/>
          <w:docGrid w:linePitch="312" w:charSpace="0"/>
        </w:sectPr>
      </w:pPr>
    </w:p>
    <w:p>
      <w:pPr>
        <w:pStyle w:val="15"/>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53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21"/>
              </w:rPr>
            </w:pPr>
          </w:p>
          <w:p>
            <w:pPr>
              <w:pStyle w:val="17"/>
              <w:spacing w:line="249" w:lineRule="exact"/>
              <w:ind w:left="57"/>
              <w:rPr>
                <w:sz w:val="18"/>
              </w:rPr>
            </w:pPr>
            <w:r>
              <w:rPr>
                <w:sz w:val="18"/>
              </w:rPr>
              <w:t>资料齐全</w:t>
            </w:r>
            <w:r>
              <w:rPr>
                <w:rFonts w:ascii="PMingLiU" w:eastAsia="PMingLiU" w:hint="eastAsia"/>
                <w:sz w:val="18"/>
              </w:rPr>
              <w:t>，</w:t>
            </w:r>
            <w:r>
              <w:rPr>
                <w:sz w:val="18"/>
              </w:rPr>
              <w:t>真实有效</w:t>
            </w:r>
            <w:r>
              <w:rPr>
                <w:rFonts w:ascii="PMingLiU" w:eastAsia="PMingLiU" w:hint="eastAsia"/>
                <w:sz w:val="18"/>
              </w:rPr>
              <w:t>。</w:t>
            </w:r>
            <w:r>
              <w:rPr>
                <w:sz w:val="18"/>
              </w:rPr>
              <w:t>申请人房</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屋确因自然灾害发生损害</w:t>
            </w:r>
            <w:r>
              <w:rPr>
                <w:rFonts w:ascii="PMingLiU" w:eastAsia="PMingLiU" w:hint="eastAsia"/>
                <w:sz w:val="18"/>
              </w:rPr>
              <w:t>，</w:t>
            </w:r>
            <w:r>
              <w:rPr>
                <w:sz w:val="18"/>
              </w:rPr>
              <w:t>在灾</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rFonts w:ascii="PMingLiU" w:eastAsia="PMingLiU" w:hint="eastAsia"/>
                <w:sz w:val="18"/>
              </w:rPr>
            </w:pPr>
            <w:r>
              <w:rPr>
                <w:sz w:val="18"/>
              </w:rPr>
              <w:t>害发生后第一时间报属地政府</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ind w:left="57"/>
              <w:rPr>
                <w:rFonts w:ascii="PMingLiU" w:eastAsia="PMingLiU" w:hint="eastAsia"/>
                <w:sz w:val="18"/>
              </w:rPr>
            </w:pPr>
            <w:r>
              <w:rPr>
                <w:sz w:val="18"/>
              </w:rPr>
              <w:t>并在本网进行申请</w:t>
            </w:r>
            <w:r>
              <w:rPr>
                <w:rFonts w:ascii="PMingLiU" w:eastAsia="PMingLiU" w:hint="eastAsia"/>
                <w:sz w:val="18"/>
              </w:rPr>
              <w:t>。</w:t>
            </w:r>
          </w:p>
          <w:p>
            <w:pPr>
              <w:pStyle w:val="17"/>
              <w:spacing w:before="60" w:line="247" w:lineRule="exact"/>
              <w:ind w:left="57"/>
              <w:rPr>
                <w:sz w:val="18"/>
              </w:rPr>
            </w:pPr>
            <w:r>
              <w:rPr>
                <w:rFonts w:ascii="PMingLiU" w:eastAsia="PMingLiU" w:hint="eastAsia"/>
                <w:sz w:val="18"/>
              </w:rPr>
              <w:t>《</w:t>
            </w:r>
            <w:r>
              <w:rPr>
                <w:sz w:val="18"/>
              </w:rPr>
              <w:t>自然灾害救助条例</w:t>
            </w:r>
            <w:r>
              <w:rPr>
                <w:rFonts w:ascii="PMingLiU" w:eastAsia="PMingLiU" w:hint="eastAsia"/>
                <w:sz w:val="18"/>
              </w:rPr>
              <w:t xml:space="preserve">》（2019 </w:t>
            </w:r>
            <w:r>
              <w:rPr>
                <w:sz w:val="18"/>
              </w:rPr>
              <w:t>年</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6"/>
              <w:rPr>
                <w:sz w:val="14"/>
              </w:rPr>
            </w:pPr>
          </w:p>
          <w:p>
            <w:pPr>
              <w:pStyle w:val="17"/>
              <w:spacing w:before="1"/>
              <w:ind w:left="56"/>
              <w:rPr>
                <w:sz w:val="18"/>
              </w:rPr>
            </w:pPr>
            <w:r>
              <w:rPr>
                <w:sz w:val="18"/>
              </w:rPr>
              <w:t>身份证</w:t>
            </w:r>
          </w:p>
        </w:tc>
        <w:tc>
          <w:tcPr>
            <w:tcW w:w="772" w:type="dxa"/>
            <w:tcBorders>
              <w:top w:val="nil"/>
              <w:bottom w:val="nil"/>
            </w:tcBorders>
          </w:tcPr>
          <w:p>
            <w:pPr>
              <w:pStyle w:val="17"/>
              <w:spacing w:before="6"/>
              <w:rPr>
                <w:sz w:val="14"/>
              </w:rPr>
            </w:pPr>
          </w:p>
          <w:p>
            <w:pPr>
              <w:pStyle w:val="17"/>
              <w:spacing w:before="1"/>
              <w:ind w:left="57"/>
              <w:rPr>
                <w:sz w:val="18"/>
              </w:rPr>
            </w:pPr>
            <w:r>
              <w:rPr>
                <w:sz w:val="18"/>
              </w:rPr>
              <w:t>纸质</w:t>
            </w:r>
          </w:p>
        </w:tc>
        <w:tc>
          <w:tcPr>
            <w:tcW w:w="974" w:type="dxa"/>
            <w:tcBorders>
              <w:top w:val="nil"/>
              <w:bottom w:val="nil"/>
            </w:tcBorders>
          </w:tcPr>
          <w:p>
            <w:pPr>
              <w:pStyle w:val="17"/>
              <w:spacing w:before="6"/>
              <w:rPr>
                <w:sz w:val="14"/>
              </w:rPr>
            </w:pPr>
          </w:p>
          <w:p>
            <w:pPr>
              <w:pStyle w:val="17"/>
              <w:spacing w:before="1"/>
              <w:ind w:left="55"/>
              <w:rPr>
                <w:sz w:val="18"/>
              </w:rPr>
            </w:pPr>
            <w:r>
              <w:rPr>
                <w:sz w:val="18"/>
              </w:rPr>
              <w:t>复印件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修正</w:t>
            </w:r>
            <w:r>
              <w:rPr>
                <w:rFonts w:ascii="PMingLiU" w:eastAsia="PMingLiU" w:hint="eastAsia"/>
                <w:sz w:val="18"/>
              </w:rPr>
              <w:t>），</w:t>
            </w:r>
            <w:r>
              <w:rPr>
                <w:sz w:val="18"/>
              </w:rPr>
              <w:t>第十四</w:t>
            </w:r>
            <w:r>
              <w:rPr>
                <w:rFonts w:ascii="PMingLiU" w:eastAsia="PMingLiU" w:hint="eastAsia"/>
                <w:sz w:val="18"/>
              </w:rPr>
              <w:t>、</w:t>
            </w:r>
            <w:r>
              <w:rPr>
                <w:sz w:val="18"/>
              </w:rPr>
              <w:t>十九</w:t>
            </w:r>
            <w:r>
              <w:rPr>
                <w:rFonts w:ascii="PMingLiU" w:eastAsia="PMingLiU" w:hint="eastAsia"/>
                <w:sz w:val="18"/>
              </w:rPr>
              <w:t>、</w:t>
            </w:r>
            <w:r>
              <w:rPr>
                <w:sz w:val="18"/>
              </w:rPr>
              <w:t>二十二</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840"/>
        </w:trPr>
        <w:tc>
          <w:tcPr>
            <w:tcW w:w="537" w:type="dxa"/>
            <w:vMerge w:val="restart"/>
            <w:tcBorders>
              <w:top w:val="nil"/>
              <w:bottom w:val="nil"/>
            </w:tcBorders>
          </w:tcPr>
          <w:p>
            <w:pPr>
              <w:pStyle w:val="17"/>
              <w:rPr>
                <w:sz w:val="20"/>
              </w:rPr>
            </w:pPr>
          </w:p>
          <w:p>
            <w:pPr>
              <w:pStyle w:val="17"/>
              <w:rPr>
                <w:sz w:val="20"/>
              </w:rPr>
            </w:pPr>
          </w:p>
          <w:p>
            <w:pPr>
              <w:pStyle w:val="17"/>
              <w:spacing w:before="3"/>
              <w:rPr>
                <w:sz w:val="17"/>
              </w:rPr>
            </w:pPr>
          </w:p>
          <w:p>
            <w:pPr>
              <w:pStyle w:val="17"/>
              <w:ind w:left="131"/>
              <w:rPr>
                <w:rFonts w:ascii="PMingLiU" w:hAnsi="PMingLiU"/>
                <w:sz w:val="18"/>
              </w:rPr>
            </w:pPr>
            <w:r>
              <w:rPr>
                <w:rFonts w:ascii="PMingLiU" w:hAnsi="PMingLiU"/>
                <w:w w:val="104"/>
                <w:sz w:val="18"/>
              </w:rPr>
              <w:t>892</w:t>
            </w:r>
          </w:p>
        </w:tc>
        <w:tc>
          <w:tcPr>
            <w:tcW w:w="1431" w:type="dxa"/>
            <w:vMerge w:val="restart"/>
            <w:tcBorders>
              <w:top w:val="nil"/>
              <w:bottom w:val="nil"/>
            </w:tcBorders>
          </w:tcPr>
          <w:p>
            <w:pPr>
              <w:pStyle w:val="17"/>
              <w:rPr>
                <w:sz w:val="18"/>
              </w:rPr>
            </w:pPr>
          </w:p>
          <w:p>
            <w:pPr>
              <w:pStyle w:val="17"/>
              <w:rPr>
                <w:sz w:val="18"/>
              </w:rPr>
            </w:pPr>
          </w:p>
          <w:p>
            <w:pPr>
              <w:pStyle w:val="17"/>
              <w:spacing w:before="152" w:line="242" w:lineRule="auto"/>
              <w:ind w:left="57" w:right="43"/>
              <w:rPr>
                <w:sz w:val="18"/>
              </w:rPr>
            </w:pPr>
            <w:r>
              <w:rPr>
                <w:sz w:val="18"/>
              </w:rPr>
              <w:t>自然灾害民房恢复重建资金申领</w:t>
            </w: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sz w:val="18"/>
                <w:szCs w:val="2"/>
              </w:rPr>
            </w:pPr>
          </w:p>
          <w:p>
            <w:pPr>
              <w:pStyle w:val="17"/>
              <w:rPr>
                <w:sz w:val="18"/>
              </w:rPr>
            </w:pPr>
          </w:p>
          <w:p>
            <w:pPr>
              <w:pStyle w:val="17"/>
              <w:spacing w:before="152" w:line="242" w:lineRule="auto"/>
              <w:ind w:left="56" w:right="45"/>
              <w:rPr>
                <w:sz w:val="18"/>
              </w:rPr>
            </w:pPr>
            <w:r>
              <w:rPr>
                <w:sz w:val="18"/>
              </w:rPr>
              <w:t>行 政给付</w:t>
            </w:r>
          </w:p>
        </w:tc>
        <w:tc>
          <w:tcPr>
            <w:tcW w:w="709" w:type="dxa"/>
            <w:vMerge w:val="restart"/>
            <w:tcBorders>
              <w:top w:val="nil"/>
              <w:bottom w:val="nil"/>
            </w:tcBorders>
          </w:tcPr>
          <w:p>
            <w:pPr>
              <w:pStyle w:val="17"/>
              <w:rPr>
                <w:sz w:val="18"/>
              </w:rPr>
            </w:pPr>
          </w:p>
          <w:p>
            <w:pPr>
              <w:pStyle w:val="17"/>
              <w:rPr>
                <w:sz w:val="18"/>
              </w:rPr>
            </w:pPr>
          </w:p>
          <w:p>
            <w:pPr>
              <w:pStyle w:val="17"/>
              <w:rPr>
                <w:sz w:val="21"/>
              </w:rPr>
            </w:pPr>
          </w:p>
          <w:p>
            <w:pPr>
              <w:pStyle w:val="17"/>
              <w:spacing w:before="1"/>
              <w:ind w:left="57"/>
              <w:rPr>
                <w:sz w:val="18"/>
              </w:rPr>
            </w:pPr>
            <w:r>
              <w:rPr>
                <w:sz w:val="18"/>
              </w:rPr>
              <w:t>县级</w:t>
            </w:r>
          </w:p>
        </w:tc>
        <w:tc>
          <w:tcPr>
            <w:tcW w:w="2696" w:type="dxa"/>
            <w:vMerge w:val="restart"/>
            <w:tcBorders>
              <w:top w:val="nil"/>
              <w:bottom w:val="nil"/>
            </w:tcBorders>
          </w:tcPr>
          <w:p>
            <w:pPr>
              <w:pStyle w:val="17"/>
              <w:spacing w:before="114"/>
              <w:ind w:left="56"/>
              <w:rPr>
                <w:sz w:val="18"/>
              </w:rPr>
            </w:pPr>
            <w:r>
              <w:rPr>
                <w:rFonts w:ascii="PMingLiU" w:eastAsia="PMingLiU" w:hint="eastAsia"/>
                <w:sz w:val="18"/>
              </w:rPr>
              <w:t>《</w:t>
            </w:r>
            <w:r>
              <w:rPr>
                <w:sz w:val="18"/>
              </w:rPr>
              <w:t>自然灾害救助条例</w:t>
            </w:r>
            <w:r>
              <w:rPr>
                <w:rFonts w:ascii="PMingLiU" w:eastAsia="PMingLiU" w:hint="eastAsia"/>
                <w:sz w:val="18"/>
              </w:rPr>
              <w:t>》（2010</w:t>
            </w:r>
            <w:r>
              <w:rPr>
                <w:rFonts w:ascii="PMingLiU" w:eastAsia="PMingLiU" w:hint="eastAsia"/>
                <w:spacing w:val="18"/>
                <w:sz w:val="18"/>
              </w:rPr>
              <w:t xml:space="preserve"> </w:t>
            </w:r>
            <w:r>
              <w:rPr>
                <w:sz w:val="18"/>
              </w:rPr>
              <w:t>年</w:t>
            </w:r>
          </w:p>
          <w:p>
            <w:pPr>
              <w:pStyle w:val="17"/>
              <w:spacing w:before="56"/>
              <w:ind w:left="56"/>
              <w:rPr>
                <w:sz w:val="18"/>
              </w:rPr>
            </w:pPr>
            <w:r>
              <w:rPr>
                <w:rFonts w:ascii="PMingLiU" w:eastAsia="PMingLiU" w:hint="eastAsia"/>
                <w:sz w:val="18"/>
              </w:rPr>
              <w:t>7</w:t>
            </w:r>
            <w:r>
              <w:rPr>
                <w:rFonts w:ascii="PMingLiU" w:eastAsia="PMingLiU" w:hint="eastAsia"/>
                <w:spacing w:val="10"/>
                <w:sz w:val="18"/>
              </w:rPr>
              <w:t xml:space="preserve"> </w:t>
            </w:r>
            <w:r>
              <w:rPr>
                <w:spacing w:val="-17"/>
                <w:sz w:val="18"/>
              </w:rPr>
              <w:t xml:space="preserve">月 </w:t>
            </w:r>
            <w:r>
              <w:rPr>
                <w:rFonts w:ascii="PMingLiU" w:eastAsia="PMingLiU" w:hint="eastAsia"/>
                <w:sz w:val="18"/>
              </w:rPr>
              <w:t>8</w:t>
            </w:r>
            <w:r>
              <w:rPr>
                <w:rFonts w:ascii="PMingLiU" w:eastAsia="PMingLiU" w:hint="eastAsia"/>
                <w:spacing w:val="7"/>
                <w:sz w:val="18"/>
              </w:rPr>
              <w:t xml:space="preserve"> </w:t>
            </w:r>
            <w:r>
              <w:rPr>
                <w:spacing w:val="6"/>
                <w:sz w:val="18"/>
              </w:rPr>
              <w:t>日中华人民共和国国务院</w:t>
            </w:r>
          </w:p>
          <w:p>
            <w:pPr>
              <w:pStyle w:val="17"/>
              <w:spacing w:before="60"/>
              <w:ind w:left="56"/>
              <w:rPr>
                <w:rFonts w:ascii="PMingLiU" w:eastAsia="PMingLiU" w:hint="eastAsia"/>
                <w:sz w:val="18"/>
              </w:rPr>
            </w:pPr>
            <w:r>
              <w:rPr>
                <w:spacing w:val="-22"/>
                <w:w w:val="104"/>
                <w:sz w:val="18"/>
              </w:rPr>
              <w:t xml:space="preserve">令第 </w:t>
            </w:r>
            <w:r>
              <w:rPr>
                <w:rFonts w:ascii="PMingLiU" w:eastAsia="PMingLiU" w:hint="eastAsia"/>
                <w:w w:val="104"/>
                <w:sz w:val="18"/>
              </w:rPr>
              <w:t>577</w:t>
            </w:r>
            <w:r>
              <w:rPr>
                <w:rFonts w:ascii="PMingLiU" w:eastAsia="PMingLiU" w:hint="eastAsia"/>
                <w:spacing w:val="-19"/>
                <w:w w:val="104"/>
                <w:sz w:val="18"/>
              </w:rPr>
              <w:t xml:space="preserve"> </w:t>
            </w:r>
            <w:r>
              <w:rPr>
                <w:w w:val="104"/>
                <w:sz w:val="18"/>
              </w:rPr>
              <w:t>号公布</w:t>
            </w:r>
            <w:r>
              <w:rPr>
                <w:rFonts w:ascii="PMingLiU" w:eastAsia="PMingLiU" w:hint="eastAsia"/>
                <w:w w:val="104"/>
                <w:sz w:val="18"/>
              </w:rPr>
              <w:t>，</w:t>
            </w:r>
            <w:r>
              <w:rPr>
                <w:spacing w:val="-22"/>
                <w:w w:val="104"/>
                <w:sz w:val="18"/>
              </w:rPr>
              <w:t xml:space="preserve">根据 </w:t>
            </w:r>
            <w:r>
              <w:rPr>
                <w:rFonts w:ascii="PMingLiU" w:eastAsia="PMingLiU" w:hint="eastAsia"/>
                <w:w w:val="104"/>
                <w:sz w:val="18"/>
              </w:rPr>
              <w:t>2019</w:t>
            </w:r>
            <w:r>
              <w:rPr>
                <w:rFonts w:ascii="PMingLiU" w:eastAsia="PMingLiU" w:hint="eastAsia"/>
                <w:spacing w:val="-19"/>
                <w:w w:val="104"/>
                <w:sz w:val="18"/>
              </w:rPr>
              <w:t xml:space="preserve"> </w:t>
            </w:r>
            <w:r>
              <w:rPr>
                <w:spacing w:val="-33"/>
                <w:w w:val="104"/>
                <w:sz w:val="18"/>
              </w:rPr>
              <w:t xml:space="preserve">年 </w:t>
            </w:r>
            <w:r>
              <w:rPr>
                <w:rFonts w:ascii="PMingLiU" w:eastAsia="PMingLiU" w:hint="eastAsia"/>
                <w:w w:val="104"/>
                <w:sz w:val="18"/>
              </w:rPr>
              <w:t>3</w:t>
            </w:r>
          </w:p>
          <w:p>
            <w:pPr>
              <w:pStyle w:val="17"/>
              <w:spacing w:before="58" w:line="295" w:lineRule="auto"/>
              <w:ind w:left="56" w:right="45"/>
              <w:rPr>
                <w:sz w:val="18"/>
              </w:rPr>
            </w:pPr>
            <w:r>
              <w:rPr>
                <w:sz w:val="18"/>
              </w:rPr>
              <w:t xml:space="preserve">月 </w:t>
            </w:r>
            <w:r>
              <w:rPr>
                <w:rFonts w:ascii="PMingLiU" w:eastAsia="PMingLiU" w:hint="eastAsia"/>
                <w:sz w:val="18"/>
              </w:rPr>
              <w:t xml:space="preserve">2 </w:t>
            </w:r>
            <w:r>
              <w:rPr>
                <w:sz w:val="18"/>
              </w:rPr>
              <w:t>日</w:t>
            </w:r>
            <w:r>
              <w:rPr>
                <w:rFonts w:ascii="PMingLiU" w:eastAsia="PMingLiU" w:hint="eastAsia"/>
                <w:sz w:val="18"/>
              </w:rPr>
              <w:t>《</w:t>
            </w:r>
            <w:r>
              <w:rPr>
                <w:sz w:val="18"/>
              </w:rPr>
              <w:t>国务院关于修改部分行政法规的决定</w:t>
            </w:r>
            <w:r>
              <w:rPr>
                <w:rFonts w:ascii="PMingLiU" w:eastAsia="PMingLiU" w:hint="eastAsia"/>
                <w:sz w:val="18"/>
              </w:rPr>
              <w:t>》</w:t>
            </w:r>
            <w:r>
              <w:rPr>
                <w:sz w:val="18"/>
              </w:rPr>
              <w:t>修正</w:t>
            </w:r>
            <w:r>
              <w:rPr>
                <w:rFonts w:ascii="PMingLiU" w:eastAsia="PMingLiU" w:hint="eastAsia"/>
                <w:sz w:val="18"/>
              </w:rPr>
              <w:t>）</w:t>
            </w:r>
            <w:r>
              <w:rPr>
                <w:sz w:val="18"/>
              </w:rPr>
              <w:t>第十九条</w:t>
            </w:r>
          </w:p>
        </w:tc>
        <w:tc>
          <w:tcPr>
            <w:tcW w:w="709" w:type="dxa"/>
            <w:vMerge w:val="restart"/>
            <w:tcBorders>
              <w:top w:val="nil"/>
              <w:bottom w:val="nil"/>
            </w:tcBorders>
          </w:tcPr>
          <w:p>
            <w:pPr>
              <w:pStyle w:val="17"/>
              <w:rPr>
                <w:sz w:val="20"/>
              </w:rPr>
            </w:pPr>
          </w:p>
          <w:p>
            <w:pPr>
              <w:pStyle w:val="17"/>
              <w:rPr>
                <w:sz w:val="20"/>
              </w:rPr>
            </w:pPr>
          </w:p>
          <w:p>
            <w:pPr>
              <w:pStyle w:val="17"/>
              <w:spacing w:before="3"/>
              <w:rPr>
                <w:sz w:val="17"/>
              </w:rPr>
            </w:pPr>
          </w:p>
          <w:p>
            <w:pPr>
              <w:pStyle w:val="17"/>
              <w:ind w:left="55"/>
              <w:rPr>
                <w:rFonts w:ascii="PMingLiU" w:hAnsi="PMingLiU"/>
                <w:sz w:val="18"/>
              </w:rPr>
            </w:pPr>
            <w:r>
              <w:rPr>
                <w:rFonts w:ascii="PMingLiU" w:hAnsi="PMingLiU"/>
                <w:w w:val="104"/>
                <w:sz w:val="18"/>
              </w:rPr>
              <w:t>20</w:t>
            </w:r>
          </w:p>
          <w:p>
            <w:pPr>
              <w:pStyle w:val="17"/>
              <w:spacing w:before="6"/>
              <w:rPr>
                <w:sz w:val="28"/>
              </w:rPr>
            </w:pPr>
          </w:p>
          <w:p>
            <w:pPr>
              <w:pStyle w:val="17"/>
              <w:ind w:left="-149"/>
              <w:rPr>
                <w:rFonts w:ascii="PMingLiU" w:eastAsia="PMingLiU" w:hint="eastAsia"/>
                <w:sz w:val="18"/>
              </w:rPr>
            </w:pPr>
            <w:r>
              <w:rPr>
                <w:rFonts w:ascii="PMingLiU" w:eastAsia="PMingLiU" w:hint="eastAsia"/>
                <w:sz w:val="18"/>
              </w:rPr>
              <w:t>。</w:t>
            </w:r>
          </w:p>
        </w:tc>
        <w:tc>
          <w:tcPr>
            <w:tcW w:w="1135" w:type="dxa"/>
            <w:vMerge w:val="restart"/>
            <w:tcBorders>
              <w:top w:val="nil"/>
              <w:bottom w:val="nil"/>
            </w:tcBorders>
          </w:tcPr>
          <w:p>
            <w:pPr>
              <w:pStyle w:val="17"/>
              <w:rPr>
                <w:sz w:val="18"/>
              </w:rPr>
            </w:pPr>
          </w:p>
          <w:p>
            <w:pPr>
              <w:pStyle w:val="17"/>
              <w:rPr>
                <w:sz w:val="18"/>
              </w:rPr>
            </w:pPr>
          </w:p>
          <w:p>
            <w:pPr>
              <w:pStyle w:val="17"/>
              <w:rPr>
                <w:sz w:val="21"/>
              </w:rPr>
            </w:pPr>
          </w:p>
          <w:p>
            <w:pPr>
              <w:pStyle w:val="17"/>
              <w:spacing w:before="1"/>
              <w:ind w:left="57"/>
              <w:rPr>
                <w:sz w:val="18"/>
              </w:rPr>
            </w:pPr>
            <w:r>
              <w:rPr>
                <w:sz w:val="18"/>
              </w:rPr>
              <w:t>自然人</w:t>
            </w:r>
          </w:p>
        </w:tc>
        <w:tc>
          <w:tcPr>
            <w:tcW w:w="2691" w:type="dxa"/>
            <w:vMerge w:val="restart"/>
            <w:tcBorders>
              <w:top w:val="nil"/>
              <w:bottom w:val="nil"/>
            </w:tcBorders>
          </w:tcPr>
          <w:p>
            <w:pPr>
              <w:pStyle w:val="17"/>
              <w:spacing w:before="32" w:line="278" w:lineRule="auto"/>
              <w:ind w:left="57" w:right="44"/>
              <w:jc w:val="both"/>
              <w:rPr>
                <w:sz w:val="18"/>
              </w:rPr>
            </w:pPr>
            <w:r>
              <w:rPr>
                <w:sz w:val="18"/>
              </w:rPr>
              <w:t>条</w:t>
            </w:r>
            <w:r>
              <w:rPr>
                <w:rFonts w:ascii="PMingLiU" w:eastAsia="PMingLiU" w:hint="eastAsia"/>
                <w:spacing w:val="4"/>
                <w:sz w:val="18"/>
              </w:rPr>
              <w:t>。</w:t>
            </w:r>
            <w:r>
              <w:rPr>
                <w:spacing w:val="2"/>
                <w:sz w:val="18"/>
              </w:rPr>
              <w:t>自然灾害危险消除后</w:t>
            </w:r>
            <w:r>
              <w:rPr>
                <w:rFonts w:ascii="PMingLiU" w:eastAsia="PMingLiU" w:hint="eastAsia"/>
                <w:sz w:val="18"/>
              </w:rPr>
              <w:t>，</w:t>
            </w:r>
            <w:r>
              <w:rPr>
                <w:spacing w:val="2"/>
                <w:sz w:val="18"/>
              </w:rPr>
              <w:t>组织</w:t>
            </w:r>
            <w:r>
              <w:rPr>
                <w:sz w:val="18"/>
              </w:rPr>
              <w:t>重建或者修缮因灾损毁的居民住房</w:t>
            </w:r>
            <w:r>
              <w:rPr>
                <w:rFonts w:ascii="PMingLiU" w:eastAsia="PMingLiU" w:hint="eastAsia"/>
                <w:spacing w:val="4"/>
                <w:sz w:val="18"/>
              </w:rPr>
              <w:t>，</w:t>
            </w:r>
            <w:r>
              <w:rPr>
                <w:sz w:val="18"/>
              </w:rPr>
              <w:t>对恢复重建确有困难的家庭</w:t>
            </w:r>
            <w:r>
              <w:rPr>
                <w:spacing w:val="2"/>
                <w:sz w:val="18"/>
              </w:rPr>
              <w:t>予以重点帮扶</w:t>
            </w:r>
            <w:r>
              <w:rPr>
                <w:rFonts w:ascii="PMingLiU" w:eastAsia="PMingLiU" w:hint="eastAsia"/>
                <w:sz w:val="18"/>
              </w:rPr>
              <w:t>。</w:t>
            </w:r>
            <w:r>
              <w:rPr>
                <w:spacing w:val="1"/>
                <w:sz w:val="18"/>
              </w:rPr>
              <w:t>居民住房恢复重</w:t>
            </w:r>
          </w:p>
          <w:p>
            <w:pPr>
              <w:pStyle w:val="17"/>
              <w:spacing w:before="19" w:line="250" w:lineRule="atLeast"/>
              <w:ind w:left="57" w:right="44"/>
              <w:jc w:val="both"/>
              <w:rPr>
                <w:sz w:val="18"/>
              </w:rPr>
            </w:pPr>
            <w:r>
              <w:rPr>
                <w:spacing w:val="1"/>
                <w:sz w:val="18"/>
              </w:rPr>
              <w:t>建应当因地制宜</w:t>
            </w:r>
            <w:r>
              <w:rPr>
                <w:rFonts w:ascii="PMingLiU" w:eastAsia="PMingLiU" w:hint="eastAsia"/>
                <w:spacing w:val="4"/>
                <w:sz w:val="18"/>
              </w:rPr>
              <w:t>、</w:t>
            </w:r>
            <w:r>
              <w:rPr>
                <w:spacing w:val="2"/>
                <w:sz w:val="18"/>
              </w:rPr>
              <w:t>经济实用</w:t>
            </w:r>
            <w:r>
              <w:rPr>
                <w:rFonts w:ascii="PMingLiU" w:eastAsia="PMingLiU" w:hint="eastAsia"/>
                <w:spacing w:val="4"/>
                <w:sz w:val="18"/>
              </w:rPr>
              <w:t>，</w:t>
            </w:r>
            <w:r>
              <w:rPr>
                <w:sz w:val="18"/>
              </w:rPr>
              <w:t>确保房屋建设质量符合防灾减灾要</w:t>
            </w:r>
          </w:p>
        </w:tc>
        <w:tc>
          <w:tcPr>
            <w:tcW w:w="713" w:type="dxa"/>
            <w:vMerge w:val="restart"/>
            <w:tcBorders>
              <w:top w:val="nil"/>
              <w:bottom w:val="nil"/>
            </w:tcBorders>
          </w:tcPr>
          <w:p>
            <w:pPr>
              <w:pStyle w:val="17"/>
              <w:rPr>
                <w:sz w:val="18"/>
              </w:rPr>
            </w:pPr>
          </w:p>
          <w:p>
            <w:pPr>
              <w:pStyle w:val="17"/>
              <w:rPr>
                <w:sz w:val="18"/>
              </w:rPr>
            </w:pPr>
          </w:p>
          <w:p>
            <w:pPr>
              <w:pStyle w:val="17"/>
              <w:rPr>
                <w:sz w:val="21"/>
              </w:rPr>
            </w:pPr>
          </w:p>
          <w:p>
            <w:pPr>
              <w:pStyle w:val="17"/>
              <w:spacing w:before="1"/>
              <w:ind w:left="56"/>
              <w:rPr>
                <w:sz w:val="18"/>
              </w:rPr>
            </w:pPr>
            <w:r>
              <w:rPr>
                <w:sz w:val="18"/>
              </w:rPr>
              <w:t>否</w:t>
            </w:r>
          </w:p>
        </w:tc>
        <w:tc>
          <w:tcPr>
            <w:tcW w:w="865" w:type="dxa"/>
            <w:vMerge w:val="restart"/>
            <w:tcBorders>
              <w:top w:val="nil"/>
              <w:bottom w:val="nil"/>
            </w:tcBorders>
          </w:tcPr>
          <w:p>
            <w:pPr>
              <w:pStyle w:val="17"/>
              <w:rPr>
                <w:sz w:val="18"/>
              </w:rPr>
            </w:pPr>
          </w:p>
          <w:p>
            <w:pPr>
              <w:pStyle w:val="17"/>
              <w:rPr>
                <w:sz w:val="18"/>
              </w:rPr>
            </w:pPr>
          </w:p>
          <w:p>
            <w:pPr>
              <w:pStyle w:val="17"/>
              <w:rPr>
                <w:sz w:val="21"/>
              </w:rPr>
            </w:pPr>
          </w:p>
          <w:p>
            <w:pPr>
              <w:pStyle w:val="17"/>
              <w:spacing w:before="1"/>
              <w:ind w:left="56"/>
              <w:rPr>
                <w:sz w:val="18"/>
              </w:rPr>
            </w:pPr>
            <w:r>
              <w:rPr>
                <w:sz w:val="18"/>
              </w:rPr>
              <w:t>无</w:t>
            </w:r>
          </w:p>
        </w:tc>
        <w:tc>
          <w:tcPr>
            <w:tcW w:w="692" w:type="dxa"/>
            <w:vMerge w:val="restart"/>
            <w:tcBorders>
              <w:top w:val="nil"/>
              <w:bottom w:val="nil"/>
            </w:tcBorders>
          </w:tcPr>
          <w:p>
            <w:pPr>
              <w:pStyle w:val="17"/>
              <w:rPr>
                <w:sz w:val="18"/>
              </w:rPr>
            </w:pPr>
          </w:p>
          <w:p>
            <w:pPr>
              <w:pStyle w:val="17"/>
              <w:rPr>
                <w:sz w:val="18"/>
              </w:rPr>
            </w:pPr>
          </w:p>
          <w:p>
            <w:pPr>
              <w:pStyle w:val="17"/>
              <w:rPr>
                <w:sz w:val="21"/>
              </w:rPr>
            </w:pPr>
          </w:p>
          <w:p>
            <w:pPr>
              <w:pStyle w:val="17"/>
              <w:spacing w:before="1"/>
              <w:ind w:left="55"/>
              <w:rPr>
                <w:sz w:val="18"/>
              </w:rPr>
            </w:pPr>
            <w:r>
              <w:rPr>
                <w:sz w:val="18"/>
              </w:rPr>
              <w:t>无</w:t>
            </w:r>
          </w:p>
        </w:tc>
        <w:tc>
          <w:tcPr>
            <w:tcW w:w="709" w:type="dxa"/>
            <w:vMerge w:val="restart"/>
            <w:tcBorders>
              <w:top w:val="nil"/>
              <w:bottom w:val="nil"/>
            </w:tcBorders>
          </w:tcPr>
          <w:p>
            <w:pPr>
              <w:pStyle w:val="17"/>
              <w:rPr>
                <w:sz w:val="18"/>
              </w:rPr>
            </w:pPr>
          </w:p>
          <w:p>
            <w:pPr>
              <w:pStyle w:val="17"/>
              <w:rPr>
                <w:sz w:val="18"/>
              </w:rPr>
            </w:pPr>
          </w:p>
          <w:p>
            <w:pPr>
              <w:pStyle w:val="17"/>
              <w:rPr>
                <w:sz w:val="21"/>
              </w:rPr>
            </w:pPr>
          </w:p>
          <w:p>
            <w:pPr>
              <w:pStyle w:val="17"/>
              <w:spacing w:before="1"/>
              <w:ind w:left="57"/>
              <w:rPr>
                <w:sz w:val="18"/>
              </w:rPr>
            </w:pPr>
            <w:r>
              <w:rPr>
                <w:sz w:val="18"/>
              </w:rPr>
              <w:t>否</w:t>
            </w:r>
          </w:p>
        </w:tc>
        <w:tc>
          <w:tcPr>
            <w:tcW w:w="848" w:type="dxa"/>
            <w:vMerge w:val="restart"/>
            <w:tcBorders>
              <w:top w:val="nil"/>
              <w:bottom w:val="nil"/>
            </w:tcBorders>
          </w:tcPr>
          <w:p>
            <w:pPr>
              <w:pStyle w:val="17"/>
              <w:rPr>
                <w:sz w:val="18"/>
              </w:rPr>
            </w:pPr>
          </w:p>
          <w:p>
            <w:pPr>
              <w:pStyle w:val="17"/>
              <w:rPr>
                <w:sz w:val="18"/>
              </w:rPr>
            </w:pPr>
          </w:p>
          <w:p>
            <w:pPr>
              <w:pStyle w:val="17"/>
              <w:rPr>
                <w:sz w:val="21"/>
              </w:rPr>
            </w:pPr>
          </w:p>
          <w:p>
            <w:pPr>
              <w:pStyle w:val="17"/>
              <w:spacing w:before="1"/>
              <w:ind w:left="56"/>
              <w:rPr>
                <w:sz w:val="18"/>
              </w:rPr>
            </w:pPr>
            <w:r>
              <w:rPr>
                <w:sz w:val="18"/>
              </w:rPr>
              <w:t>否</w:t>
            </w:r>
          </w:p>
        </w:tc>
        <w:tc>
          <w:tcPr>
            <w:tcW w:w="848" w:type="dxa"/>
            <w:vMerge w:val="restart"/>
            <w:tcBorders>
              <w:top w:val="nil"/>
              <w:bottom w:val="nil"/>
            </w:tcBorders>
          </w:tcPr>
          <w:p>
            <w:pPr>
              <w:pStyle w:val="17"/>
              <w:rPr>
                <w:sz w:val="18"/>
              </w:rPr>
            </w:pPr>
          </w:p>
          <w:p>
            <w:pPr>
              <w:pStyle w:val="17"/>
              <w:rPr>
                <w:sz w:val="18"/>
              </w:rPr>
            </w:pPr>
          </w:p>
          <w:p>
            <w:pPr>
              <w:pStyle w:val="17"/>
              <w:rPr>
                <w:sz w:val="21"/>
              </w:rPr>
            </w:pPr>
          </w:p>
          <w:p>
            <w:pPr>
              <w:pStyle w:val="17"/>
              <w:spacing w:before="1"/>
              <w:ind w:left="57"/>
              <w:rPr>
                <w:sz w:val="18"/>
              </w:rPr>
            </w:pPr>
            <w:r>
              <w:rPr>
                <w:sz w:val="18"/>
              </w:rPr>
              <w:t>无</w:t>
            </w:r>
          </w:p>
        </w:tc>
        <w:tc>
          <w:tcPr>
            <w:tcW w:w="852" w:type="dxa"/>
            <w:vMerge w:val="restart"/>
            <w:tcBorders>
              <w:top w:val="nil"/>
              <w:bottom w:val="nil"/>
            </w:tcBorders>
          </w:tcPr>
          <w:p>
            <w:pPr>
              <w:pStyle w:val="17"/>
              <w:rPr>
                <w:sz w:val="18"/>
              </w:rPr>
            </w:pPr>
          </w:p>
          <w:p>
            <w:pPr>
              <w:pStyle w:val="17"/>
              <w:rPr>
                <w:sz w:val="18"/>
              </w:rPr>
            </w:pPr>
          </w:p>
          <w:p>
            <w:pPr>
              <w:pStyle w:val="17"/>
              <w:rPr>
                <w:sz w:val="21"/>
              </w:rPr>
            </w:pPr>
          </w:p>
          <w:p>
            <w:pPr>
              <w:pStyle w:val="17"/>
              <w:spacing w:before="1"/>
              <w:ind w:left="56"/>
              <w:rPr>
                <w:sz w:val="18"/>
              </w:rPr>
            </w:pPr>
            <w:r>
              <w:rPr>
                <w:sz w:val="18"/>
              </w:rPr>
              <w:t>无</w:t>
            </w: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857"/>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18"/>
                <w:szCs w:val="2"/>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1" w:line="231" w:lineRule="exact"/>
              <w:ind w:left="57"/>
              <w:rPr>
                <w:sz w:val="18"/>
              </w:rPr>
            </w:pPr>
            <w:r>
              <w:rPr>
                <w:sz w:val="18"/>
              </w:rPr>
              <w:t>求</w:t>
            </w:r>
            <w:r>
              <w:rPr>
                <w:rFonts w:ascii="PMingLiU" w:eastAsia="PMingLiU" w:hint="eastAsia"/>
                <w:sz w:val="18"/>
              </w:rPr>
              <w:t>。</w:t>
            </w:r>
            <w:r>
              <w:rPr>
                <w:sz w:val="18"/>
              </w:rPr>
              <w:t>受灾地区人民政府应急等部</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2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42" w:lineRule="auto"/>
              <w:ind w:left="57" w:right="44"/>
              <w:rPr>
                <w:sz w:val="18"/>
              </w:rPr>
            </w:pPr>
            <w:r>
              <w:rPr>
                <w:sz w:val="18"/>
              </w:rPr>
              <w:t>门应当向经审核确认的居民住房恢复重建补助对象发放补助资金</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87" w:line="230" w:lineRule="atLeast"/>
              <w:ind w:left="56" w:right="45"/>
              <w:rPr>
                <w:sz w:val="18"/>
              </w:rPr>
            </w:pPr>
            <w:r>
              <w:rPr>
                <w:sz w:val="18"/>
              </w:rPr>
              <w:t>自然灾害救助申请审批表</w:t>
            </w:r>
          </w:p>
        </w:tc>
        <w:tc>
          <w:tcPr>
            <w:tcW w:w="772" w:type="dxa"/>
            <w:tcBorders>
              <w:top w:val="nil"/>
              <w:bottom w:val="nil"/>
            </w:tcBorders>
          </w:tcPr>
          <w:p>
            <w:pPr>
              <w:pStyle w:val="17"/>
              <w:spacing w:before="9"/>
              <w:rPr>
                <w:sz w:val="15"/>
              </w:rPr>
            </w:pPr>
          </w:p>
          <w:p>
            <w:pPr>
              <w:pStyle w:val="17"/>
              <w:spacing w:before="1"/>
              <w:ind w:left="57"/>
              <w:rPr>
                <w:sz w:val="18"/>
              </w:rPr>
            </w:pPr>
            <w:r>
              <w:rPr>
                <w:sz w:val="18"/>
              </w:rPr>
              <w:t>纸质</w:t>
            </w:r>
          </w:p>
        </w:tc>
        <w:tc>
          <w:tcPr>
            <w:tcW w:w="974" w:type="dxa"/>
            <w:tcBorders>
              <w:top w:val="nil"/>
              <w:bottom w:val="nil"/>
            </w:tcBorders>
          </w:tcPr>
          <w:p>
            <w:pPr>
              <w:pStyle w:val="17"/>
              <w:spacing w:before="9"/>
              <w:rPr>
                <w:sz w:val="15"/>
              </w:rPr>
            </w:pPr>
          </w:p>
          <w:p>
            <w:pPr>
              <w:pStyle w:val="17"/>
              <w:spacing w:before="1"/>
              <w:ind w:left="55"/>
              <w:rPr>
                <w:sz w:val="18"/>
              </w:rPr>
            </w:pPr>
            <w:r>
              <w:rPr>
                <w:sz w:val="18"/>
              </w:rPr>
              <w:t>原件</w:t>
            </w:r>
          </w:p>
        </w:tc>
      </w:tr>
      <w:tr>
        <w:trPr>
          <w:trHeight w:val="208"/>
        </w:trPr>
        <w:tc>
          <w:tcPr>
            <w:tcW w:w="537" w:type="dxa"/>
            <w:tcBorders>
              <w:top w:val="nil"/>
              <w:bottom w:val="nil"/>
            </w:tcBorders>
          </w:tcPr>
          <w:p>
            <w:pPr>
              <w:pStyle w:val="17"/>
              <w:rPr>
                <w:rFonts w:ascii="Times New Roman" w:hAnsi="Times New Roman"/>
                <w:sz w:val="14"/>
              </w:rPr>
            </w:pPr>
          </w:p>
        </w:tc>
        <w:tc>
          <w:tcPr>
            <w:tcW w:w="1431" w:type="dxa"/>
            <w:tcBorders>
              <w:top w:val="nil"/>
              <w:bottom w:val="nil"/>
            </w:tcBorders>
          </w:tcPr>
          <w:p>
            <w:pPr>
              <w:pStyle w:val="17"/>
              <w:rPr>
                <w:rFonts w:ascii="Times New Roman" w:hAnsi="Times New Roman"/>
                <w:sz w:val="14"/>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4"/>
                <w:szCs w:val="2"/>
              </w:rPr>
            </w:pPr>
          </w:p>
        </w:tc>
        <w:tc>
          <w:tcPr>
            <w:tcW w:w="709" w:type="dxa"/>
            <w:tcBorders>
              <w:top w:val="nil"/>
              <w:bottom w:val="nil"/>
            </w:tcBorders>
          </w:tcPr>
          <w:p>
            <w:pPr>
              <w:pStyle w:val="17"/>
              <w:rPr>
                <w:rFonts w:ascii="Times New Roman" w:hAnsi="Times New Roman"/>
                <w:sz w:val="14"/>
              </w:rPr>
            </w:pPr>
          </w:p>
        </w:tc>
        <w:tc>
          <w:tcPr>
            <w:tcW w:w="2696" w:type="dxa"/>
            <w:tcBorders>
              <w:top w:val="nil"/>
              <w:bottom w:val="nil"/>
            </w:tcBorders>
          </w:tcPr>
          <w:p>
            <w:pPr>
              <w:pStyle w:val="17"/>
              <w:rPr>
                <w:rFonts w:ascii="Times New Roman" w:hAnsi="Times New Roman"/>
                <w:sz w:val="14"/>
              </w:rPr>
            </w:pPr>
          </w:p>
        </w:tc>
        <w:tc>
          <w:tcPr>
            <w:tcW w:w="709" w:type="dxa"/>
            <w:tcBorders>
              <w:top w:val="nil"/>
              <w:bottom w:val="nil"/>
            </w:tcBorders>
          </w:tcPr>
          <w:p>
            <w:pPr>
              <w:pStyle w:val="17"/>
              <w:rPr>
                <w:rFonts w:ascii="Times New Roman" w:hAnsi="Times New Roman"/>
                <w:sz w:val="14"/>
              </w:rPr>
            </w:pPr>
          </w:p>
        </w:tc>
        <w:tc>
          <w:tcPr>
            <w:tcW w:w="1135" w:type="dxa"/>
            <w:tcBorders>
              <w:top w:val="nil"/>
              <w:bottom w:val="nil"/>
            </w:tcBorders>
          </w:tcPr>
          <w:p>
            <w:pPr>
              <w:pStyle w:val="17"/>
              <w:rPr>
                <w:rFonts w:ascii="Times New Roman" w:hAnsi="Times New Roman"/>
                <w:sz w:val="14"/>
              </w:rPr>
            </w:pPr>
          </w:p>
        </w:tc>
        <w:tc>
          <w:tcPr>
            <w:tcW w:w="2691" w:type="dxa"/>
            <w:tcBorders>
              <w:top w:val="nil"/>
              <w:bottom w:val="nil"/>
            </w:tcBorders>
          </w:tcPr>
          <w:p>
            <w:pPr>
              <w:pStyle w:val="17"/>
              <w:spacing w:line="189" w:lineRule="exact"/>
              <w:ind w:left="57"/>
              <w:rPr>
                <w:sz w:val="18"/>
              </w:rPr>
            </w:pPr>
            <w:r>
              <w:rPr>
                <w:sz w:val="18"/>
              </w:rPr>
              <w:t>和物资</w:t>
            </w:r>
            <w:r>
              <w:rPr>
                <w:rFonts w:ascii="PMingLiU" w:eastAsia="PMingLiU" w:hint="eastAsia"/>
                <w:sz w:val="18"/>
              </w:rPr>
              <w:t>，</w:t>
            </w:r>
            <w:r>
              <w:rPr>
                <w:sz w:val="18"/>
              </w:rPr>
              <w:t>住房城乡建设等部门应</w:t>
            </w:r>
          </w:p>
        </w:tc>
        <w:tc>
          <w:tcPr>
            <w:tcW w:w="713" w:type="dxa"/>
            <w:tcBorders>
              <w:top w:val="nil"/>
              <w:bottom w:val="nil"/>
            </w:tcBorders>
          </w:tcPr>
          <w:p>
            <w:pPr>
              <w:pStyle w:val="17"/>
              <w:rPr>
                <w:rFonts w:ascii="Times New Roman" w:hAnsi="Times New Roman"/>
                <w:sz w:val="14"/>
              </w:rPr>
            </w:pPr>
          </w:p>
        </w:tc>
        <w:tc>
          <w:tcPr>
            <w:tcW w:w="865" w:type="dxa"/>
            <w:tcBorders>
              <w:top w:val="nil"/>
              <w:bottom w:val="nil"/>
            </w:tcBorders>
          </w:tcPr>
          <w:p>
            <w:pPr>
              <w:pStyle w:val="17"/>
              <w:rPr>
                <w:rFonts w:ascii="Times New Roman" w:hAnsi="Times New Roman"/>
                <w:sz w:val="14"/>
              </w:rPr>
            </w:pPr>
          </w:p>
        </w:tc>
        <w:tc>
          <w:tcPr>
            <w:tcW w:w="692" w:type="dxa"/>
            <w:tcBorders>
              <w:top w:val="nil"/>
              <w:bottom w:val="nil"/>
            </w:tcBorders>
          </w:tcPr>
          <w:p>
            <w:pPr>
              <w:pStyle w:val="17"/>
              <w:rPr>
                <w:rFonts w:ascii="Times New Roman" w:hAnsi="Times New Roman"/>
                <w:sz w:val="14"/>
              </w:rPr>
            </w:pPr>
          </w:p>
        </w:tc>
        <w:tc>
          <w:tcPr>
            <w:tcW w:w="709"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52" w:type="dxa"/>
            <w:tcBorders>
              <w:top w:val="nil"/>
              <w:bottom w:val="nil"/>
            </w:tcBorders>
          </w:tcPr>
          <w:p>
            <w:pPr>
              <w:pStyle w:val="17"/>
              <w:rPr>
                <w:rFonts w:ascii="Times New Roman" w:hAnsi="Times New Roman"/>
                <w:sz w:val="14"/>
              </w:rPr>
            </w:pPr>
          </w:p>
        </w:tc>
        <w:tc>
          <w:tcPr>
            <w:tcW w:w="1569" w:type="dxa"/>
            <w:tcBorders>
              <w:top w:val="nil"/>
              <w:bottom w:val="nil"/>
            </w:tcBorders>
          </w:tcPr>
          <w:p>
            <w:pPr>
              <w:pStyle w:val="17"/>
              <w:rPr>
                <w:rFonts w:ascii="Times New Roman" w:hAnsi="Times New Roman"/>
                <w:sz w:val="14"/>
              </w:rPr>
            </w:pPr>
          </w:p>
        </w:tc>
        <w:tc>
          <w:tcPr>
            <w:tcW w:w="772" w:type="dxa"/>
            <w:tcBorders>
              <w:top w:val="nil"/>
              <w:bottom w:val="nil"/>
            </w:tcBorders>
          </w:tcPr>
          <w:p>
            <w:pPr>
              <w:pStyle w:val="17"/>
              <w:rPr>
                <w:rFonts w:ascii="Times New Roman" w:hAnsi="Times New Roman"/>
                <w:sz w:val="14"/>
              </w:rPr>
            </w:pPr>
          </w:p>
        </w:tc>
        <w:tc>
          <w:tcPr>
            <w:tcW w:w="974" w:type="dxa"/>
            <w:tcBorders>
              <w:top w:val="nil"/>
              <w:bottom w:val="nil"/>
            </w:tcBorders>
          </w:tcPr>
          <w:p>
            <w:pPr>
              <w:pStyle w:val="17"/>
              <w:rPr>
                <w:rFonts w:ascii="Times New Roman" w:hAnsi="Times New Roman"/>
                <w:sz w:val="14"/>
              </w:rPr>
            </w:pPr>
          </w:p>
        </w:tc>
      </w:tr>
      <w:tr>
        <w:trPr>
          <w:trHeight w:val="48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30" w:lineRule="atLeast"/>
              <w:ind w:left="57" w:right="44"/>
              <w:rPr>
                <w:sz w:val="18"/>
              </w:rPr>
            </w:pPr>
            <w:r>
              <w:rPr>
                <w:sz w:val="18"/>
              </w:rPr>
              <w:t>当为受灾人员重建或者修缮因灾损毁的居民住房提供必要的技术</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1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20"/>
              <w:ind w:left="57"/>
              <w:rPr>
                <w:rFonts w:ascii="PMingLiU" w:eastAsia="PMingLiU" w:hint="eastAsia"/>
                <w:sz w:val="18"/>
              </w:rPr>
            </w:pPr>
            <w:r>
              <w:rPr>
                <w:sz w:val="18"/>
              </w:rPr>
              <w:t>支持</w:t>
            </w:r>
            <w:r>
              <w:rPr>
                <w:rFonts w:ascii="PMingLiU" w:eastAsia="PMingLiU" w:hint="eastAsia"/>
                <w:sz w:val="18"/>
              </w:rPr>
              <w:t>。</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489"/>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9"/>
              <w:rPr>
                <w:sz w:val="19"/>
              </w:rPr>
            </w:pPr>
          </w:p>
          <w:p>
            <w:pPr>
              <w:pStyle w:val="17"/>
              <w:spacing w:line="217" w:lineRule="exact"/>
              <w:ind w:left="8"/>
              <w:jc w:val="center"/>
              <w:rPr>
                <w:rFonts w:ascii="PMingLiU" w:eastAsia="PMingLiU" w:hint="eastAsia"/>
                <w:sz w:val="18"/>
              </w:rPr>
            </w:pPr>
            <w:r>
              <w:rPr>
                <w:rFonts w:ascii="PMingLiU" w:eastAsia="PMingLiU" w:hint="eastAsia"/>
                <w:sz w:val="18"/>
              </w:rPr>
              <w:t>1.《</w:t>
            </w:r>
            <w:r>
              <w:rPr>
                <w:sz w:val="18"/>
              </w:rPr>
              <w:t>自然灾害救助条例</w:t>
            </w:r>
            <w:r>
              <w:rPr>
                <w:rFonts w:ascii="PMingLiU" w:eastAsia="PMingLiU" w:hint="eastAsia"/>
                <w:sz w:val="18"/>
              </w:rPr>
              <w:t>》（2010</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
              <w:rPr>
                <w:sz w:val="19"/>
              </w:rPr>
            </w:pPr>
          </w:p>
          <w:p>
            <w:pPr>
              <w:pStyle w:val="17"/>
              <w:ind w:left="57"/>
              <w:rPr>
                <w:sz w:val="18"/>
              </w:rPr>
            </w:pPr>
            <w:r>
              <w:rPr>
                <w:rFonts w:ascii="PMingLiU" w:eastAsia="PMingLiU" w:hint="eastAsia"/>
                <w:sz w:val="18"/>
              </w:rPr>
              <w:t>《</w:t>
            </w:r>
            <w:r>
              <w:rPr>
                <w:sz w:val="18"/>
              </w:rPr>
              <w:t>自然灾害救助条例</w:t>
            </w:r>
            <w:r>
              <w:rPr>
                <w:rFonts w:ascii="PMingLiU" w:eastAsia="PMingLiU" w:hint="eastAsia"/>
                <w:sz w:val="18"/>
              </w:rPr>
              <w:t xml:space="preserve">》（2019 </w:t>
            </w:r>
            <w:r>
              <w:rPr>
                <w:sz w:val="18"/>
              </w:rPr>
              <w:t>年</w:t>
            </w:r>
          </w:p>
          <w:p>
            <w:pPr>
              <w:pStyle w:val="17"/>
              <w:spacing w:before="58" w:line="278" w:lineRule="auto"/>
              <w:ind w:left="57" w:right="44"/>
              <w:jc w:val="both"/>
              <w:rPr>
                <w:rFonts w:ascii="PMingLiU" w:eastAsia="PMingLiU" w:hint="eastAsia"/>
                <w:sz w:val="18"/>
              </w:rPr>
            </w:pPr>
            <w:r>
              <w:rPr>
                <w:rFonts w:ascii="PMingLiU" w:eastAsia="PMingLiU" w:hint="eastAsia"/>
                <w:sz w:val="18"/>
              </w:rPr>
              <w:t xml:space="preserve">3 </w:t>
            </w:r>
            <w:r>
              <w:rPr>
                <w:sz w:val="18"/>
              </w:rPr>
              <w:t>月</w:t>
            </w:r>
            <w:r>
              <w:rPr>
                <w:rFonts w:ascii="PMingLiU" w:eastAsia="PMingLiU" w:hint="eastAsia"/>
                <w:spacing w:val="-39"/>
                <w:sz w:val="18"/>
              </w:rPr>
              <w:t>）</w:t>
            </w:r>
            <w:r>
              <w:rPr>
                <w:sz w:val="18"/>
              </w:rPr>
              <w:t>第二十一条</w:t>
            </w:r>
            <w:r>
              <w:rPr>
                <w:rFonts w:ascii="PMingLiU" w:eastAsia="PMingLiU" w:hint="eastAsia"/>
                <w:spacing w:val="-41"/>
                <w:sz w:val="18"/>
              </w:rPr>
              <w:t>：</w:t>
            </w:r>
            <w:r>
              <w:rPr>
                <w:spacing w:val="-3"/>
                <w:sz w:val="18"/>
              </w:rPr>
              <w:t>自然灾害发生</w:t>
            </w:r>
            <w:r>
              <w:rPr>
                <w:spacing w:val="2"/>
                <w:sz w:val="18"/>
              </w:rPr>
              <w:t>后的当年冬季</w:t>
            </w:r>
            <w:r>
              <w:rPr>
                <w:rFonts w:ascii="PMingLiU" w:eastAsia="PMingLiU" w:hint="eastAsia"/>
                <w:sz w:val="18"/>
              </w:rPr>
              <w:t>、</w:t>
            </w:r>
            <w:r>
              <w:rPr>
                <w:spacing w:val="3"/>
                <w:sz w:val="18"/>
              </w:rPr>
              <w:t>次年春季</w:t>
            </w:r>
            <w:r>
              <w:rPr>
                <w:rFonts w:ascii="PMingLiU" w:eastAsia="PMingLiU" w:hint="eastAsia"/>
                <w:sz w:val="18"/>
              </w:rPr>
              <w:t>，</w:t>
            </w:r>
            <w:r>
              <w:rPr>
                <w:spacing w:val="2"/>
                <w:sz w:val="18"/>
              </w:rPr>
              <w:t>受灾</w:t>
            </w:r>
            <w:r>
              <w:rPr>
                <w:sz w:val="18"/>
              </w:rPr>
              <w:t>地区人民政府应当为生活困难的受灾人员提供基本生活救助</w:t>
            </w:r>
            <w:r>
              <w:rPr>
                <w:rFonts w:ascii="PMingLiU" w:eastAsia="PMingLiU" w:hint="eastAsia"/>
                <w:sz w:val="18"/>
              </w:rPr>
              <w:t>。</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64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3"/>
              <w:ind w:left="56"/>
              <w:rPr>
                <w:sz w:val="18"/>
              </w:rPr>
            </w:pPr>
            <w:r>
              <w:rPr>
                <w:spacing w:val="-20"/>
                <w:sz w:val="18"/>
              </w:rPr>
              <w:t xml:space="preserve">年 </w:t>
            </w:r>
            <w:r>
              <w:rPr>
                <w:rFonts w:ascii="PMingLiU" w:eastAsia="PMingLiU" w:hint="eastAsia"/>
                <w:sz w:val="18"/>
              </w:rPr>
              <w:t>7</w:t>
            </w:r>
            <w:r>
              <w:rPr>
                <w:rFonts w:ascii="PMingLiU" w:eastAsia="PMingLiU" w:hint="eastAsia"/>
                <w:spacing w:val="7"/>
                <w:sz w:val="18"/>
              </w:rPr>
              <w:t xml:space="preserve"> </w:t>
            </w:r>
            <w:r>
              <w:rPr>
                <w:spacing w:val="-19"/>
                <w:sz w:val="18"/>
              </w:rPr>
              <w:t xml:space="preserve">月 </w:t>
            </w:r>
            <w:r>
              <w:rPr>
                <w:rFonts w:ascii="PMingLiU" w:eastAsia="PMingLiU" w:hint="eastAsia"/>
                <w:sz w:val="18"/>
              </w:rPr>
              <w:t>8</w:t>
            </w:r>
            <w:r>
              <w:rPr>
                <w:rFonts w:ascii="PMingLiU" w:eastAsia="PMingLiU" w:hint="eastAsia"/>
                <w:spacing w:val="4"/>
                <w:sz w:val="18"/>
              </w:rPr>
              <w:t xml:space="preserve"> </w:t>
            </w:r>
            <w:r>
              <w:rPr>
                <w:spacing w:val="3"/>
                <w:sz w:val="18"/>
              </w:rPr>
              <w:t>日中华人民共和国国务</w:t>
            </w:r>
          </w:p>
          <w:p>
            <w:pPr>
              <w:pStyle w:val="17"/>
              <w:spacing w:before="57" w:line="249" w:lineRule="exact"/>
              <w:ind w:left="56"/>
              <w:rPr>
                <w:sz w:val="18"/>
              </w:rPr>
            </w:pPr>
            <w:r>
              <w:rPr>
                <w:spacing w:val="-18"/>
                <w:w w:val="104"/>
                <w:sz w:val="18"/>
              </w:rPr>
              <w:t xml:space="preserve">院令第 </w:t>
            </w:r>
            <w:r>
              <w:rPr>
                <w:rFonts w:ascii="PMingLiU" w:eastAsia="PMingLiU" w:hint="eastAsia"/>
                <w:w w:val="104"/>
                <w:sz w:val="18"/>
              </w:rPr>
              <w:t>577</w:t>
            </w:r>
            <w:r>
              <w:rPr>
                <w:rFonts w:ascii="PMingLiU" w:eastAsia="PMingLiU" w:hint="eastAsia"/>
                <w:spacing w:val="-26"/>
                <w:w w:val="104"/>
                <w:sz w:val="18"/>
              </w:rPr>
              <w:t xml:space="preserve"> </w:t>
            </w:r>
            <w:r>
              <w:rPr>
                <w:w w:val="104"/>
                <w:sz w:val="18"/>
              </w:rPr>
              <w:t>号公布</w:t>
            </w:r>
            <w:r>
              <w:rPr>
                <w:rFonts w:ascii="PMingLiU" w:eastAsia="PMingLiU" w:hint="eastAsia"/>
                <w:spacing w:val="-29"/>
                <w:w w:val="104"/>
                <w:sz w:val="18"/>
              </w:rPr>
              <w:t>，</w:t>
            </w:r>
            <w:r>
              <w:rPr>
                <w:spacing w:val="-24"/>
                <w:w w:val="104"/>
                <w:sz w:val="18"/>
              </w:rPr>
              <w:t xml:space="preserve">根据 </w:t>
            </w:r>
            <w:r>
              <w:rPr>
                <w:rFonts w:ascii="PMingLiU" w:eastAsia="PMingLiU" w:hint="eastAsia"/>
                <w:w w:val="104"/>
                <w:sz w:val="18"/>
              </w:rPr>
              <w:t>2019</w:t>
            </w:r>
            <w:r>
              <w:rPr>
                <w:rFonts w:ascii="PMingLiU" w:eastAsia="PMingLiU" w:hint="eastAsia"/>
                <w:spacing w:val="-26"/>
                <w:w w:val="104"/>
                <w:sz w:val="18"/>
              </w:rPr>
              <w:t xml:space="preserve"> </w:t>
            </w:r>
            <w:r>
              <w:rPr>
                <w:w w:val="104"/>
                <w:sz w:val="18"/>
              </w:rPr>
              <w:t>年</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108"/>
              <w:ind w:left="56"/>
              <w:rPr>
                <w:sz w:val="18"/>
              </w:rPr>
            </w:pPr>
            <w:r>
              <w:rPr>
                <w:sz w:val="18"/>
              </w:rPr>
              <w:t>自然灾害救助申请</w:t>
            </w:r>
          </w:p>
        </w:tc>
        <w:tc>
          <w:tcPr>
            <w:tcW w:w="772" w:type="dxa"/>
            <w:tcBorders>
              <w:top w:val="nil"/>
              <w:bottom w:val="nil"/>
            </w:tcBorders>
          </w:tcPr>
          <w:p>
            <w:pPr>
              <w:pStyle w:val="17"/>
              <w:spacing w:before="108"/>
              <w:ind w:left="57"/>
              <w:rPr>
                <w:sz w:val="18"/>
              </w:rPr>
            </w:pPr>
            <w:r>
              <w:rPr>
                <w:sz w:val="18"/>
              </w:rPr>
              <w:t>纸质</w:t>
            </w:r>
          </w:p>
        </w:tc>
        <w:tc>
          <w:tcPr>
            <w:tcW w:w="974" w:type="dxa"/>
            <w:tcBorders>
              <w:top w:val="nil"/>
              <w:bottom w:val="nil"/>
            </w:tcBorders>
          </w:tcPr>
          <w:p>
            <w:pPr>
              <w:pStyle w:val="17"/>
              <w:spacing w:line="242" w:lineRule="auto"/>
              <w:ind w:left="55" w:right="366"/>
              <w:rPr>
                <w:sz w:val="18"/>
              </w:rPr>
            </w:pPr>
            <w:r>
              <w:rPr>
                <w:sz w:val="18"/>
              </w:rPr>
              <w:t>原件和复印件</w:t>
            </w:r>
          </w:p>
        </w:tc>
      </w:tr>
      <w:tr>
        <w:trPr>
          <w:trHeight w:val="294"/>
        </w:trPr>
        <w:tc>
          <w:tcPr>
            <w:tcW w:w="537" w:type="dxa"/>
            <w:vMerge w:val="restart"/>
            <w:tcBorders>
              <w:top w:val="nil"/>
              <w:bottom w:val="nil"/>
            </w:tcBorders>
          </w:tcPr>
          <w:p>
            <w:pPr>
              <w:pStyle w:val="17"/>
              <w:spacing w:before="6"/>
              <w:rPr>
                <w:sz w:val="14"/>
              </w:rPr>
            </w:pPr>
          </w:p>
          <w:p>
            <w:pPr>
              <w:pStyle w:val="17"/>
              <w:spacing w:before="1"/>
              <w:ind w:left="131"/>
              <w:rPr>
                <w:rFonts w:ascii="PMingLiU" w:hAnsi="PMingLiU"/>
                <w:sz w:val="18"/>
              </w:rPr>
            </w:pPr>
            <w:r>
              <w:rPr>
                <w:rFonts w:ascii="PMingLiU" w:hAnsi="PMingLiU"/>
                <w:w w:val="104"/>
                <w:sz w:val="18"/>
              </w:rPr>
              <w:t>893</w:t>
            </w:r>
          </w:p>
        </w:tc>
        <w:tc>
          <w:tcPr>
            <w:tcW w:w="1431" w:type="dxa"/>
            <w:vMerge w:val="restart"/>
            <w:tcBorders>
              <w:top w:val="nil"/>
              <w:bottom w:val="nil"/>
            </w:tcBorders>
          </w:tcPr>
          <w:p>
            <w:pPr>
              <w:pStyle w:val="17"/>
              <w:spacing w:before="68" w:line="242" w:lineRule="auto"/>
              <w:ind w:left="57" w:right="43"/>
              <w:rPr>
                <w:sz w:val="18"/>
              </w:rPr>
            </w:pPr>
            <w:r>
              <w:rPr>
                <w:sz w:val="18"/>
              </w:rPr>
              <w:t>受灾人员基本生活救助申请</w:t>
            </w: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spacing w:before="68" w:line="242" w:lineRule="auto"/>
              <w:ind w:left="56" w:right="45"/>
              <w:rPr>
                <w:sz w:val="18"/>
                <w:szCs w:val="2"/>
              </w:rPr>
            </w:pPr>
            <w:r>
              <w:rPr>
                <w:sz w:val="18"/>
              </w:rPr>
              <w:t>行 政给付</w:t>
            </w:r>
          </w:p>
        </w:tc>
        <w:tc>
          <w:tcPr>
            <w:tcW w:w="709" w:type="dxa"/>
            <w:vMerge w:val="restart"/>
            <w:tcBorders>
              <w:top w:val="nil"/>
              <w:bottom w:val="nil"/>
            </w:tcBorders>
          </w:tcPr>
          <w:p>
            <w:pPr>
              <w:pStyle w:val="17"/>
              <w:spacing w:before="4"/>
              <w:rPr>
                <w:sz w:val="14"/>
              </w:rPr>
            </w:pPr>
          </w:p>
          <w:p>
            <w:pPr>
              <w:pStyle w:val="17"/>
              <w:ind w:left="57"/>
              <w:rPr>
                <w:sz w:val="18"/>
              </w:rPr>
            </w:pPr>
            <w:r>
              <w:rPr>
                <w:sz w:val="18"/>
              </w:rPr>
              <w:t>县级</w:t>
            </w:r>
          </w:p>
        </w:tc>
        <w:tc>
          <w:tcPr>
            <w:tcW w:w="2696" w:type="dxa"/>
            <w:vMerge w:val="restart"/>
            <w:tcBorders>
              <w:top w:val="nil"/>
              <w:bottom w:val="nil"/>
            </w:tcBorders>
          </w:tcPr>
          <w:p>
            <w:pPr>
              <w:pStyle w:val="17"/>
              <w:spacing w:before="32"/>
              <w:ind w:left="56"/>
              <w:rPr>
                <w:sz w:val="18"/>
              </w:rPr>
            </w:pPr>
            <w:r>
              <w:rPr>
                <w:rFonts w:ascii="PMingLiU" w:eastAsia="PMingLiU" w:hint="eastAsia"/>
                <w:sz w:val="18"/>
              </w:rPr>
              <w:t xml:space="preserve">3 </w:t>
            </w:r>
            <w:r>
              <w:rPr>
                <w:spacing w:val="-21"/>
                <w:sz w:val="18"/>
              </w:rPr>
              <w:t xml:space="preserve">月 </w:t>
            </w:r>
            <w:r>
              <w:rPr>
                <w:rFonts w:ascii="PMingLiU" w:eastAsia="PMingLiU" w:hint="eastAsia"/>
                <w:sz w:val="18"/>
              </w:rPr>
              <w:t xml:space="preserve">2 </w:t>
            </w:r>
            <w:r>
              <w:rPr>
                <w:spacing w:val="-72"/>
                <w:sz w:val="18"/>
              </w:rPr>
              <w:t>日</w:t>
            </w:r>
            <w:r>
              <w:rPr>
                <w:rFonts w:ascii="PMingLiU" w:eastAsia="PMingLiU" w:hint="eastAsia"/>
                <w:sz w:val="18"/>
              </w:rPr>
              <w:t>《</w:t>
            </w:r>
            <w:r>
              <w:rPr>
                <w:sz w:val="18"/>
              </w:rPr>
              <w:t>国务院关于修改部分行</w:t>
            </w:r>
          </w:p>
          <w:p>
            <w:pPr>
              <w:pStyle w:val="17"/>
              <w:spacing w:before="58" w:line="247" w:lineRule="exact"/>
              <w:ind w:left="56"/>
              <w:rPr>
                <w:sz w:val="18"/>
              </w:rPr>
            </w:pPr>
            <w:r>
              <w:rPr>
                <w:spacing w:val="4"/>
                <w:sz w:val="18"/>
              </w:rPr>
              <w:t>政法规的决定</w:t>
            </w:r>
            <w:r>
              <w:rPr>
                <w:rFonts w:ascii="PMingLiU" w:eastAsia="PMingLiU" w:hint="eastAsia"/>
                <w:spacing w:val="4"/>
                <w:sz w:val="18"/>
              </w:rPr>
              <w:t>》</w:t>
            </w:r>
            <w:r>
              <w:rPr>
                <w:spacing w:val="4"/>
                <w:sz w:val="18"/>
              </w:rPr>
              <w:t>修正</w:t>
            </w:r>
            <w:r>
              <w:rPr>
                <w:rFonts w:ascii="PMingLiU" w:eastAsia="PMingLiU" w:hint="eastAsia"/>
                <w:spacing w:val="4"/>
                <w:sz w:val="18"/>
              </w:rPr>
              <w:t>）</w:t>
            </w:r>
            <w:r>
              <w:rPr>
                <w:spacing w:val="3"/>
                <w:sz w:val="18"/>
              </w:rPr>
              <w:t>第二十一</w:t>
            </w:r>
          </w:p>
        </w:tc>
        <w:tc>
          <w:tcPr>
            <w:tcW w:w="709" w:type="dxa"/>
            <w:vMerge w:val="restart"/>
            <w:tcBorders>
              <w:top w:val="nil"/>
              <w:bottom w:val="nil"/>
            </w:tcBorders>
          </w:tcPr>
          <w:p>
            <w:pPr>
              <w:pStyle w:val="17"/>
              <w:spacing w:before="6"/>
              <w:rPr>
                <w:sz w:val="14"/>
              </w:rPr>
            </w:pPr>
          </w:p>
          <w:p>
            <w:pPr>
              <w:pStyle w:val="17"/>
              <w:spacing w:before="1"/>
              <w:ind w:left="55"/>
              <w:rPr>
                <w:rFonts w:ascii="PMingLiU" w:hAnsi="PMingLiU"/>
                <w:sz w:val="18"/>
              </w:rPr>
            </w:pPr>
            <w:r>
              <w:rPr>
                <w:rFonts w:ascii="PMingLiU" w:hAnsi="PMingLiU"/>
                <w:w w:val="104"/>
                <w:sz w:val="18"/>
              </w:rPr>
              <w:t>20</w:t>
            </w:r>
          </w:p>
        </w:tc>
        <w:tc>
          <w:tcPr>
            <w:tcW w:w="1135" w:type="dxa"/>
            <w:vMerge w:val="restart"/>
            <w:tcBorders>
              <w:top w:val="nil"/>
              <w:bottom w:val="nil"/>
            </w:tcBorders>
          </w:tcPr>
          <w:p>
            <w:pPr>
              <w:pStyle w:val="17"/>
              <w:spacing w:before="4"/>
              <w:rPr>
                <w:sz w:val="14"/>
              </w:rPr>
            </w:pPr>
          </w:p>
          <w:p>
            <w:pPr>
              <w:pStyle w:val="17"/>
              <w:ind w:left="57"/>
              <w:rPr>
                <w:sz w:val="18"/>
              </w:rPr>
            </w:pPr>
            <w:r>
              <w:rPr>
                <w:sz w:val="18"/>
              </w:rPr>
              <w:t>自然人</w:t>
            </w:r>
          </w:p>
        </w:tc>
        <w:tc>
          <w:tcPr>
            <w:tcW w:w="2691" w:type="dxa"/>
            <w:vMerge/>
            <w:tcBorders>
              <w:top w:val="nil"/>
            </w:tcBorders>
          </w:tcPr>
          <w:p/>
        </w:tc>
        <w:tc>
          <w:tcPr>
            <w:tcW w:w="713" w:type="dxa"/>
            <w:vMerge w:val="restart"/>
            <w:tcBorders>
              <w:top w:val="nil"/>
              <w:bottom w:val="nil"/>
            </w:tcBorders>
          </w:tcPr>
          <w:p>
            <w:pPr>
              <w:pStyle w:val="17"/>
              <w:spacing w:before="4"/>
              <w:rPr>
                <w:sz w:val="14"/>
                <w:szCs w:val="2"/>
              </w:rPr>
            </w:pPr>
          </w:p>
          <w:p>
            <w:pPr>
              <w:pStyle w:val="17"/>
              <w:ind w:left="56"/>
              <w:rPr>
                <w:sz w:val="18"/>
              </w:rPr>
            </w:pPr>
            <w:r>
              <w:rPr>
                <w:sz w:val="18"/>
              </w:rPr>
              <w:t>否</w:t>
            </w:r>
          </w:p>
        </w:tc>
        <w:tc>
          <w:tcPr>
            <w:tcW w:w="865" w:type="dxa"/>
            <w:vMerge w:val="restart"/>
            <w:tcBorders>
              <w:top w:val="nil"/>
              <w:bottom w:val="nil"/>
            </w:tcBorders>
          </w:tcPr>
          <w:p>
            <w:pPr>
              <w:pStyle w:val="17"/>
              <w:spacing w:before="4"/>
              <w:rPr>
                <w:sz w:val="14"/>
              </w:rPr>
            </w:pPr>
          </w:p>
          <w:p>
            <w:pPr>
              <w:pStyle w:val="17"/>
              <w:ind w:left="56"/>
              <w:rPr>
                <w:sz w:val="18"/>
              </w:rPr>
            </w:pPr>
            <w:r>
              <w:rPr>
                <w:sz w:val="18"/>
              </w:rPr>
              <w:t>无</w:t>
            </w:r>
          </w:p>
        </w:tc>
        <w:tc>
          <w:tcPr>
            <w:tcW w:w="692" w:type="dxa"/>
            <w:vMerge w:val="restart"/>
            <w:tcBorders>
              <w:top w:val="nil"/>
              <w:bottom w:val="nil"/>
            </w:tcBorders>
          </w:tcPr>
          <w:p>
            <w:pPr>
              <w:pStyle w:val="17"/>
              <w:spacing w:before="4"/>
              <w:rPr>
                <w:sz w:val="14"/>
              </w:rPr>
            </w:pPr>
          </w:p>
          <w:p>
            <w:pPr>
              <w:pStyle w:val="17"/>
              <w:ind w:left="55"/>
              <w:rPr>
                <w:sz w:val="18"/>
              </w:rPr>
            </w:pPr>
            <w:r>
              <w:rPr>
                <w:sz w:val="18"/>
              </w:rPr>
              <w:t>无</w:t>
            </w:r>
          </w:p>
        </w:tc>
        <w:tc>
          <w:tcPr>
            <w:tcW w:w="709" w:type="dxa"/>
            <w:vMerge w:val="restart"/>
            <w:tcBorders>
              <w:top w:val="nil"/>
              <w:bottom w:val="nil"/>
            </w:tcBorders>
          </w:tcPr>
          <w:p>
            <w:pPr>
              <w:pStyle w:val="17"/>
              <w:spacing w:before="4"/>
              <w:rPr>
                <w:sz w:val="14"/>
              </w:rPr>
            </w:pPr>
          </w:p>
          <w:p>
            <w:pPr>
              <w:pStyle w:val="17"/>
              <w:ind w:left="57"/>
              <w:rPr>
                <w:sz w:val="18"/>
              </w:rPr>
            </w:pPr>
            <w:r>
              <w:rPr>
                <w:sz w:val="18"/>
              </w:rPr>
              <w:t>否</w:t>
            </w:r>
          </w:p>
        </w:tc>
        <w:tc>
          <w:tcPr>
            <w:tcW w:w="848" w:type="dxa"/>
            <w:vMerge w:val="restart"/>
            <w:tcBorders>
              <w:top w:val="nil"/>
              <w:bottom w:val="nil"/>
            </w:tcBorders>
          </w:tcPr>
          <w:p>
            <w:pPr>
              <w:pStyle w:val="17"/>
              <w:spacing w:before="4"/>
              <w:rPr>
                <w:sz w:val="14"/>
              </w:rPr>
            </w:pPr>
          </w:p>
          <w:p>
            <w:pPr>
              <w:pStyle w:val="17"/>
              <w:ind w:left="56"/>
              <w:rPr>
                <w:sz w:val="18"/>
              </w:rPr>
            </w:pPr>
            <w:r>
              <w:rPr>
                <w:sz w:val="18"/>
              </w:rPr>
              <w:t>否</w:t>
            </w:r>
          </w:p>
        </w:tc>
        <w:tc>
          <w:tcPr>
            <w:tcW w:w="848" w:type="dxa"/>
            <w:vMerge w:val="restart"/>
            <w:tcBorders>
              <w:top w:val="nil"/>
              <w:bottom w:val="nil"/>
            </w:tcBorders>
          </w:tcPr>
          <w:p>
            <w:pPr>
              <w:pStyle w:val="17"/>
              <w:spacing w:before="4"/>
              <w:rPr>
                <w:sz w:val="14"/>
              </w:rPr>
            </w:pPr>
          </w:p>
          <w:p>
            <w:pPr>
              <w:pStyle w:val="17"/>
              <w:ind w:left="57"/>
              <w:rPr>
                <w:sz w:val="18"/>
              </w:rPr>
            </w:pPr>
            <w:r>
              <w:rPr>
                <w:sz w:val="18"/>
              </w:rPr>
              <w:t>其他</w:t>
            </w:r>
          </w:p>
        </w:tc>
        <w:tc>
          <w:tcPr>
            <w:tcW w:w="852" w:type="dxa"/>
            <w:vMerge w:val="restart"/>
            <w:tcBorders>
              <w:top w:val="nil"/>
              <w:bottom w:val="nil"/>
            </w:tcBorders>
          </w:tcPr>
          <w:p>
            <w:pPr>
              <w:pStyle w:val="17"/>
              <w:spacing w:before="4"/>
              <w:rPr>
                <w:sz w:val="14"/>
              </w:rPr>
            </w:pPr>
          </w:p>
          <w:p>
            <w:pPr>
              <w:pStyle w:val="17"/>
              <w:ind w:left="56"/>
              <w:rPr>
                <w:sz w:val="18"/>
              </w:rPr>
            </w:pPr>
            <w:r>
              <w:rPr>
                <w:sz w:val="18"/>
              </w:rPr>
              <w:t>其他</w:t>
            </w: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04"/>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18"/>
                <w:szCs w:val="2"/>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63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ind w:left="56"/>
              <w:rPr>
                <w:rFonts w:ascii="PMingLiU" w:eastAsia="PMingLiU" w:hint="eastAsia"/>
                <w:sz w:val="18"/>
              </w:rPr>
            </w:pPr>
            <w:r>
              <w:rPr>
                <w:sz w:val="18"/>
              </w:rPr>
              <w:t>条</w:t>
            </w:r>
            <w:r>
              <w:rPr>
                <w:rFonts w:ascii="PMingLiU" w:eastAsia="PMingLiU" w:hint="eastAsia"/>
                <w:sz w:val="18"/>
              </w:rPr>
              <w:t>；</w:t>
            </w:r>
          </w:p>
          <w:p>
            <w:pPr>
              <w:pStyle w:val="17"/>
              <w:spacing w:before="58"/>
              <w:ind w:left="56"/>
              <w:rPr>
                <w:sz w:val="18"/>
              </w:rPr>
            </w:pPr>
            <w:r>
              <w:rPr>
                <w:rFonts w:ascii="PMingLiU" w:eastAsia="PMingLiU" w:hint="eastAsia"/>
                <w:spacing w:val="-28"/>
                <w:sz w:val="18"/>
              </w:rPr>
              <w:t>2</w:t>
            </w:r>
            <w:r>
              <w:rPr>
                <w:rFonts w:ascii="PMingLiU" w:eastAsia="PMingLiU" w:hint="eastAsia"/>
                <w:spacing w:val="-45"/>
                <w:sz w:val="18"/>
              </w:rPr>
              <w:t xml:space="preserve">《. </w:t>
            </w:r>
            <w:r>
              <w:rPr>
                <w:sz w:val="18"/>
              </w:rPr>
              <w:t>受灾人员冬春生活救助工作规</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12"/>
              <w:rPr>
                <w:sz w:val="22"/>
              </w:rPr>
            </w:pPr>
          </w:p>
          <w:p>
            <w:pPr>
              <w:pStyle w:val="17"/>
              <w:ind w:left="56"/>
              <w:rPr>
                <w:sz w:val="18"/>
              </w:rPr>
            </w:pPr>
            <w:r>
              <w:rPr>
                <w:sz w:val="18"/>
              </w:rPr>
              <w:t>身份证</w:t>
            </w:r>
          </w:p>
        </w:tc>
        <w:tc>
          <w:tcPr>
            <w:tcW w:w="772" w:type="dxa"/>
            <w:tcBorders>
              <w:top w:val="nil"/>
              <w:bottom w:val="nil"/>
            </w:tcBorders>
          </w:tcPr>
          <w:p>
            <w:pPr>
              <w:pStyle w:val="17"/>
              <w:spacing w:before="12"/>
              <w:rPr>
                <w:sz w:val="22"/>
              </w:rPr>
            </w:pPr>
          </w:p>
          <w:p>
            <w:pPr>
              <w:pStyle w:val="17"/>
              <w:ind w:left="57"/>
              <w:rPr>
                <w:sz w:val="18"/>
              </w:rPr>
            </w:pPr>
            <w:r>
              <w:rPr>
                <w:sz w:val="18"/>
              </w:rPr>
              <w:t>电子</w:t>
            </w:r>
          </w:p>
        </w:tc>
        <w:tc>
          <w:tcPr>
            <w:tcW w:w="974" w:type="dxa"/>
            <w:tcBorders>
              <w:top w:val="nil"/>
              <w:bottom w:val="nil"/>
            </w:tcBorders>
          </w:tcPr>
          <w:p>
            <w:pPr>
              <w:pStyle w:val="17"/>
              <w:spacing w:before="10"/>
              <w:rPr>
                <w:sz w:val="13"/>
              </w:rPr>
            </w:pPr>
          </w:p>
          <w:p>
            <w:pPr>
              <w:pStyle w:val="17"/>
              <w:spacing w:line="230" w:lineRule="atLeast"/>
              <w:ind w:left="55" w:right="366"/>
              <w:rPr>
                <w:sz w:val="18"/>
              </w:rPr>
            </w:pPr>
            <w:r>
              <w:rPr>
                <w:sz w:val="18"/>
              </w:rPr>
              <w:t>原件和复印件</w:t>
            </w:r>
          </w:p>
        </w:tc>
      </w:tr>
      <w:tr>
        <w:trPr>
          <w:trHeight w:val="48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4"/>
              <w:ind w:left="12" w:right="108"/>
              <w:jc w:val="center"/>
              <w:rPr>
                <w:rFonts w:ascii="PMingLiU" w:eastAsia="PMingLiU" w:hint="eastAsia"/>
                <w:sz w:val="18"/>
              </w:rPr>
            </w:pPr>
            <w:r>
              <w:rPr>
                <w:sz w:val="18"/>
              </w:rPr>
              <w:t>程</w:t>
            </w:r>
            <w:r>
              <w:rPr>
                <w:rFonts w:ascii="PMingLiU" w:eastAsia="PMingLiU" w:hint="eastAsia"/>
                <w:sz w:val="18"/>
              </w:rPr>
              <w:t>》（</w:t>
            </w:r>
            <w:r>
              <w:rPr>
                <w:sz w:val="18"/>
              </w:rPr>
              <w:t>民发</w:t>
            </w:r>
            <w:r>
              <w:rPr>
                <w:rFonts w:ascii="PMingLiU" w:eastAsia="PMingLiU" w:hint="eastAsia"/>
                <w:sz w:val="18"/>
              </w:rPr>
              <w:t xml:space="preserve">〔2009〕141 </w:t>
            </w:r>
            <w:r>
              <w:rPr>
                <w:sz w:val="18"/>
              </w:rPr>
              <w:t>号</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vMerge/>
            <w:tcBorders>
              <w:top w:val="nil"/>
            </w:tcBorders>
          </w:tcPr>
          <w:p/>
        </w:tc>
        <w:tc>
          <w:tcPr>
            <w:tcW w:w="713" w:type="dxa"/>
            <w:tcBorders>
              <w:top w:val="nil"/>
            </w:tcBorders>
          </w:tcPr>
          <w:p>
            <w:pPr>
              <w:pStyle w:val="17"/>
              <w:rPr>
                <w:rFonts w:ascii="Times New Roman" w:hAnsi="Times New Roman"/>
                <w:sz w:val="18"/>
                <w:szCs w:val="2"/>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2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00" w:line="208" w:lineRule="exact"/>
              <w:ind w:left="12"/>
              <w:jc w:val="center"/>
              <w:rPr>
                <w:sz w:val="18"/>
              </w:rPr>
            </w:pPr>
            <w:r>
              <w:rPr>
                <w:rFonts w:ascii="PMingLiU" w:eastAsia="PMingLiU" w:hint="eastAsia"/>
                <w:sz w:val="18"/>
              </w:rPr>
              <w:t>1.《</w:t>
            </w:r>
            <w:r>
              <w:rPr>
                <w:sz w:val="18"/>
              </w:rPr>
              <w:t>生产安全事故应急条例</w:t>
            </w:r>
            <w:r>
              <w:rPr>
                <w:rFonts w:ascii="PMingLiU" w:eastAsia="PMingLiU" w:hint="eastAsia"/>
                <w:sz w:val="18"/>
              </w:rPr>
              <w:t>》（</w:t>
            </w:r>
            <w:r>
              <w:rPr>
                <w:sz w:val="18"/>
              </w:rPr>
              <w:t>中</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spacing w:before="151"/>
              <w:ind w:left="-149"/>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spacing w:before="2"/>
              <w:rPr>
                <w:sz w:val="17"/>
              </w:rPr>
            </w:pPr>
          </w:p>
          <w:p>
            <w:pPr>
              <w:pStyle w:val="17"/>
              <w:ind w:left="55"/>
              <w:rPr>
                <w:rFonts w:ascii="PMingLiU" w:hAnsi="PMingLiU"/>
                <w:sz w:val="18"/>
              </w:rPr>
            </w:pPr>
            <w:r>
              <w:rPr>
                <w:rFonts w:ascii="PMingLiU" w:hAnsi="PMingLiU"/>
                <w:w w:val="104"/>
                <w:sz w:val="18"/>
              </w:rPr>
              <w:t>5</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35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1"/>
              <w:ind w:left="12" w:right="91"/>
              <w:jc w:val="center"/>
              <w:rPr>
                <w:sz w:val="18"/>
              </w:rPr>
            </w:pPr>
            <w:r>
              <w:rPr>
                <w:sz w:val="18"/>
              </w:rPr>
              <w:t>华人民共和国国务院令第</w:t>
            </w:r>
            <w:r>
              <w:rPr>
                <w:rFonts w:ascii="PMingLiU" w:eastAsia="PMingLiU" w:hint="eastAsia"/>
                <w:sz w:val="18"/>
              </w:rPr>
              <w:t xml:space="preserve">708 </w:t>
            </w:r>
            <w:r>
              <w:rPr>
                <w:sz w:val="18"/>
              </w:rPr>
              <w:t>号</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109" w:line="230" w:lineRule="exact"/>
              <w:ind w:left="57"/>
              <w:rPr>
                <w:sz w:val="18"/>
              </w:rPr>
            </w:pPr>
            <w:r>
              <w:rPr>
                <w:sz w:val="18"/>
              </w:rPr>
              <w:t>依据</w:t>
            </w:r>
            <w:r>
              <w:rPr>
                <w:rFonts w:ascii="PMingLiU" w:eastAsia="PMingLiU" w:hint="eastAsia"/>
                <w:sz w:val="18"/>
              </w:rPr>
              <w:t>《</w:t>
            </w:r>
            <w:r>
              <w:rPr>
                <w:sz w:val="18"/>
              </w:rPr>
              <w:t>生产安全事故应急预案管</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line="213" w:lineRule="exact"/>
              <w:ind w:left="56"/>
              <w:rPr>
                <w:sz w:val="18"/>
              </w:rPr>
            </w:pPr>
            <w:r>
              <w:rPr>
                <w:sz w:val="18"/>
              </w:rPr>
              <w:t>应急预案评审意见</w:t>
            </w:r>
          </w:p>
        </w:tc>
        <w:tc>
          <w:tcPr>
            <w:tcW w:w="772" w:type="dxa"/>
            <w:tcBorders>
              <w:top w:val="nil"/>
              <w:bottom w:val="nil"/>
            </w:tcBorders>
          </w:tcPr>
          <w:p>
            <w:pPr>
              <w:pStyle w:val="17"/>
              <w:spacing w:line="213" w:lineRule="exact"/>
              <w:ind w:left="57"/>
              <w:rPr>
                <w:sz w:val="18"/>
              </w:rPr>
            </w:pPr>
            <w:r>
              <w:rPr>
                <w:sz w:val="18"/>
              </w:rPr>
              <w:t>纸质</w:t>
            </w:r>
          </w:p>
        </w:tc>
        <w:tc>
          <w:tcPr>
            <w:tcW w:w="974" w:type="dxa"/>
            <w:tcBorders>
              <w:top w:val="nil"/>
              <w:bottom w:val="nil"/>
            </w:tcBorders>
          </w:tcPr>
          <w:p>
            <w:pPr>
              <w:pStyle w:val="17"/>
              <w:spacing w:line="213" w:lineRule="exact"/>
              <w:ind w:left="55"/>
              <w:rPr>
                <w:sz w:val="18"/>
              </w:rPr>
            </w:pPr>
            <w:r>
              <w:rPr>
                <w:sz w:val="18"/>
              </w:rPr>
              <w:t>原件</w:t>
            </w:r>
          </w:p>
        </w:tc>
      </w:tr>
      <w:tr>
        <w:trPr>
          <w:trHeight w:val="164"/>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spacing w:before="11"/>
              <w:ind w:left="56"/>
              <w:rPr>
                <w:rFonts w:ascii="PMingLiU" w:eastAsia="PMingLiU" w:hint="eastAsia"/>
                <w:sz w:val="18"/>
              </w:rPr>
            </w:pPr>
            <w:r>
              <w:rPr>
                <w:sz w:val="18"/>
              </w:rPr>
              <w:t>第七条</w:t>
            </w:r>
            <w:r>
              <w:rPr>
                <w:rFonts w:ascii="PMingLiU" w:eastAsia="PMingLiU" w:hint="eastAsia"/>
                <w:sz w:val="18"/>
              </w:rPr>
              <w:t>；</w:t>
            </w:r>
          </w:p>
        </w:tc>
        <w:tc>
          <w:tcPr>
            <w:tcW w:w="709" w:type="dxa"/>
            <w:vMerge/>
            <w:tcBorders>
              <w:top w:val="nil"/>
            </w:tcBorders>
          </w:tcPr>
          <w:p/>
        </w:tc>
        <w:tc>
          <w:tcPr>
            <w:tcW w:w="1135" w:type="dxa"/>
            <w:vMerge w:val="restart"/>
            <w:tcBorders>
              <w:top w:val="nil"/>
              <w:bottom w:val="nil"/>
            </w:tcBorders>
          </w:tcPr>
          <w:p>
            <w:pPr>
              <w:pStyle w:val="17"/>
              <w:rPr>
                <w:rFonts w:ascii="Times New Roman" w:hAnsi="Times New Roman"/>
                <w:sz w:val="18"/>
                <w:szCs w:val="2"/>
              </w:rPr>
            </w:pPr>
          </w:p>
        </w:tc>
        <w:tc>
          <w:tcPr>
            <w:tcW w:w="2691" w:type="dxa"/>
            <w:vMerge w:val="restart"/>
            <w:tcBorders>
              <w:top w:val="nil"/>
              <w:bottom w:val="nil"/>
            </w:tcBorders>
          </w:tcPr>
          <w:p>
            <w:pPr>
              <w:pStyle w:val="17"/>
              <w:spacing w:before="49" w:line="229" w:lineRule="exact"/>
              <w:ind w:left="57"/>
              <w:rPr>
                <w:sz w:val="18"/>
              </w:rPr>
            </w:pPr>
            <w:r>
              <w:rPr>
                <w:sz w:val="18"/>
              </w:rPr>
              <w:t>理办法</w:t>
            </w:r>
            <w:r>
              <w:rPr>
                <w:rFonts w:ascii="PMingLiU" w:eastAsia="PMingLiU" w:hint="eastAsia"/>
                <w:sz w:val="18"/>
              </w:rPr>
              <w:t>》</w:t>
            </w:r>
            <w:r>
              <w:rPr>
                <w:sz w:val="18"/>
              </w:rPr>
              <w:t>第二十七条</w:t>
            </w:r>
            <w:r>
              <w:rPr>
                <w:rFonts w:ascii="PMingLiU" w:eastAsia="PMingLiU" w:hint="eastAsia"/>
                <w:sz w:val="18"/>
              </w:rPr>
              <w:t>，</w:t>
            </w:r>
            <w:r>
              <w:rPr>
                <w:sz w:val="18"/>
              </w:rPr>
              <w:t>生产经营</w:t>
            </w:r>
          </w:p>
        </w:tc>
        <w:tc>
          <w:tcPr>
            <w:tcW w:w="713" w:type="dxa"/>
            <w:vMerge w:val="restart"/>
            <w:tcBorders>
              <w:top w:val="nil"/>
              <w:bottom w:val="nil"/>
            </w:tcBorders>
          </w:tcPr>
          <w:p>
            <w:pPr>
              <w:pStyle w:val="17"/>
              <w:rPr>
                <w:rFonts w:ascii="Times New Roman" w:hAnsi="Times New Roman"/>
                <w:sz w:val="18"/>
              </w:rPr>
            </w:pPr>
          </w:p>
        </w:tc>
        <w:tc>
          <w:tcPr>
            <w:tcW w:w="865" w:type="dxa"/>
            <w:vMerge w:val="restart"/>
            <w:tcBorders>
              <w:top w:val="nil"/>
              <w:bottom w:val="nil"/>
            </w:tcBorders>
          </w:tcPr>
          <w:p>
            <w:pPr>
              <w:pStyle w:val="17"/>
              <w:rPr>
                <w:rFonts w:ascii="Times New Roman" w:hAnsi="Times New Roman"/>
                <w:sz w:val="18"/>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0"/>
              </w:rPr>
            </w:pPr>
          </w:p>
        </w:tc>
        <w:tc>
          <w:tcPr>
            <w:tcW w:w="772" w:type="dxa"/>
            <w:tcBorders>
              <w:top w:val="nil"/>
            </w:tcBorders>
          </w:tcPr>
          <w:p>
            <w:pPr>
              <w:pStyle w:val="17"/>
              <w:rPr>
                <w:rFonts w:ascii="Times New Roman" w:hAnsi="Times New Roman"/>
                <w:sz w:val="10"/>
              </w:rPr>
            </w:pPr>
          </w:p>
        </w:tc>
        <w:tc>
          <w:tcPr>
            <w:tcW w:w="974" w:type="dxa"/>
            <w:tcBorders>
              <w:top w:val="nil"/>
            </w:tcBorders>
          </w:tcPr>
          <w:p>
            <w:pPr>
              <w:pStyle w:val="17"/>
              <w:rPr>
                <w:rFonts w:ascii="Times New Roman" w:hAnsi="Times New Roman"/>
                <w:sz w:val="10"/>
              </w:rPr>
            </w:pPr>
          </w:p>
        </w:tc>
      </w:tr>
      <w:tr>
        <w:trPr>
          <w:trHeight w:val="123"/>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6"/>
                <w:szCs w:val="2"/>
              </w:rPr>
            </w:pPr>
          </w:p>
        </w:tc>
        <w:tc>
          <w:tcPr>
            <w:tcW w:w="772" w:type="dxa"/>
            <w:tcBorders>
              <w:bottom w:val="nil"/>
            </w:tcBorders>
          </w:tcPr>
          <w:p>
            <w:pPr>
              <w:pStyle w:val="17"/>
              <w:rPr>
                <w:rFonts w:ascii="Times New Roman" w:hAnsi="Times New Roman"/>
                <w:sz w:val="6"/>
              </w:rPr>
            </w:pPr>
          </w:p>
        </w:tc>
        <w:tc>
          <w:tcPr>
            <w:tcW w:w="974" w:type="dxa"/>
            <w:tcBorders>
              <w:bottom w:val="nil"/>
            </w:tcBorders>
          </w:tcPr>
          <w:p>
            <w:pPr>
              <w:pStyle w:val="17"/>
              <w:rPr>
                <w:rFonts w:ascii="Times New Roman" w:hAnsi="Times New Roman"/>
                <w:sz w:val="6"/>
              </w:rPr>
            </w:pPr>
          </w:p>
        </w:tc>
      </w:tr>
      <w:tr>
        <w:trPr>
          <w:trHeight w:val="739"/>
        </w:trPr>
        <w:tc>
          <w:tcPr>
            <w:tcW w:w="537" w:type="dxa"/>
            <w:vMerge w:val="restart"/>
            <w:tcBorders>
              <w:top w:val="nil"/>
              <w:bottom w:val="nil"/>
            </w:tcBorders>
          </w:tcPr>
          <w:p>
            <w:pPr>
              <w:pStyle w:val="17"/>
              <w:rPr>
                <w:sz w:val="20"/>
              </w:rPr>
            </w:pPr>
          </w:p>
          <w:p>
            <w:pPr>
              <w:pStyle w:val="17"/>
              <w:spacing w:before="3"/>
              <w:rPr>
                <w:sz w:val="29"/>
              </w:rPr>
            </w:pPr>
          </w:p>
          <w:p>
            <w:pPr>
              <w:pStyle w:val="17"/>
              <w:ind w:left="131"/>
              <w:rPr>
                <w:rFonts w:ascii="PMingLiU" w:hAnsi="PMingLiU"/>
                <w:sz w:val="18"/>
              </w:rPr>
            </w:pPr>
            <w:r>
              <w:rPr>
                <w:rFonts w:ascii="PMingLiU" w:hAnsi="PMingLiU"/>
                <w:w w:val="104"/>
                <w:sz w:val="18"/>
              </w:rPr>
              <w:t>894</w:t>
            </w:r>
          </w:p>
        </w:tc>
        <w:tc>
          <w:tcPr>
            <w:tcW w:w="1431" w:type="dxa"/>
            <w:vMerge w:val="restart"/>
            <w:tcBorders>
              <w:top w:val="nil"/>
              <w:bottom w:val="nil"/>
            </w:tcBorders>
          </w:tcPr>
          <w:p>
            <w:pPr>
              <w:pStyle w:val="17"/>
              <w:rPr>
                <w:sz w:val="18"/>
              </w:rPr>
            </w:pPr>
          </w:p>
          <w:p>
            <w:pPr>
              <w:pStyle w:val="17"/>
              <w:spacing w:before="11"/>
              <w:rPr>
                <w:sz w:val="12"/>
              </w:rPr>
            </w:pPr>
          </w:p>
          <w:p>
            <w:pPr>
              <w:pStyle w:val="17"/>
              <w:spacing w:before="1" w:line="242" w:lineRule="auto"/>
              <w:ind w:left="57" w:right="43"/>
              <w:jc w:val="both"/>
              <w:rPr>
                <w:sz w:val="18"/>
              </w:rPr>
            </w:pPr>
            <w:r>
              <w:rPr>
                <w:sz w:val="18"/>
              </w:rPr>
              <w:t>生产经营单位生产安全事故应急预案备案</w:t>
            </w: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sz w:val="18"/>
                <w:szCs w:val="2"/>
              </w:rPr>
            </w:pPr>
          </w:p>
          <w:p>
            <w:pPr>
              <w:pStyle w:val="17"/>
              <w:spacing w:before="11"/>
              <w:rPr>
                <w:sz w:val="12"/>
              </w:rPr>
            </w:pPr>
          </w:p>
          <w:p>
            <w:pPr>
              <w:pStyle w:val="17"/>
              <w:spacing w:before="1"/>
              <w:ind w:left="56"/>
              <w:rPr>
                <w:sz w:val="18"/>
              </w:rPr>
            </w:pPr>
            <w:r>
              <w:rPr>
                <w:sz w:val="18"/>
              </w:rPr>
              <w:t>其 他</w:t>
            </w:r>
          </w:p>
          <w:p>
            <w:pPr>
              <w:pStyle w:val="17"/>
              <w:spacing w:before="2" w:line="242" w:lineRule="auto"/>
              <w:ind w:left="56" w:right="45"/>
              <w:rPr>
                <w:sz w:val="18"/>
              </w:rPr>
            </w:pPr>
            <w:r>
              <w:rPr>
                <w:sz w:val="18"/>
              </w:rPr>
              <w:t>行 政权力</w:t>
            </w:r>
          </w:p>
        </w:tc>
        <w:tc>
          <w:tcPr>
            <w:tcW w:w="709" w:type="dxa"/>
            <w:vMerge w:val="restart"/>
            <w:tcBorders>
              <w:top w:val="nil"/>
              <w:bottom w:val="nil"/>
            </w:tcBorders>
          </w:tcPr>
          <w:p>
            <w:pPr>
              <w:pStyle w:val="17"/>
              <w:rPr>
                <w:sz w:val="20"/>
              </w:rPr>
            </w:pPr>
          </w:p>
          <w:p>
            <w:pPr>
              <w:pStyle w:val="17"/>
              <w:spacing w:before="3"/>
              <w:rPr>
                <w:sz w:val="20"/>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vMerge w:val="restart"/>
            <w:tcBorders>
              <w:top w:val="nil"/>
              <w:bottom w:val="nil"/>
            </w:tcBorders>
          </w:tcPr>
          <w:p>
            <w:pPr>
              <w:pStyle w:val="17"/>
              <w:spacing w:before="12" w:line="295" w:lineRule="auto"/>
              <w:ind w:left="56" w:right="45"/>
              <w:rPr>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生产安全事故应急预案管理办</w:t>
            </w:r>
            <w:r>
              <w:rPr>
                <w:w w:val="104"/>
                <w:sz w:val="18"/>
              </w:rPr>
              <w:t>法</w:t>
            </w:r>
            <w:r>
              <w:rPr>
                <w:rFonts w:ascii="PMingLiU" w:eastAsia="PMingLiU" w:hint="eastAsia"/>
                <w:w w:val="104"/>
                <w:sz w:val="18"/>
              </w:rPr>
              <w:t>》（2016</w:t>
            </w:r>
            <w:r>
              <w:rPr>
                <w:rFonts w:ascii="PMingLiU" w:eastAsia="PMingLiU" w:hint="eastAsia"/>
                <w:spacing w:val="-20"/>
                <w:w w:val="104"/>
                <w:sz w:val="18"/>
              </w:rPr>
              <w:t xml:space="preserve"> </w:t>
            </w:r>
            <w:r>
              <w:rPr>
                <w:spacing w:val="-32"/>
                <w:w w:val="104"/>
                <w:sz w:val="18"/>
              </w:rPr>
              <w:t xml:space="preserve">年 </w:t>
            </w:r>
            <w:r>
              <w:rPr>
                <w:rFonts w:ascii="PMingLiU" w:eastAsia="PMingLiU" w:hint="eastAsia"/>
                <w:w w:val="104"/>
                <w:sz w:val="18"/>
              </w:rPr>
              <w:t>6</w:t>
            </w:r>
            <w:r>
              <w:rPr>
                <w:rFonts w:ascii="PMingLiU" w:eastAsia="PMingLiU" w:hint="eastAsia"/>
                <w:spacing w:val="-18"/>
                <w:w w:val="104"/>
                <w:sz w:val="18"/>
              </w:rPr>
              <w:t xml:space="preserve"> </w:t>
            </w:r>
            <w:r>
              <w:rPr>
                <w:spacing w:val="-32"/>
                <w:w w:val="104"/>
                <w:sz w:val="18"/>
              </w:rPr>
              <w:t xml:space="preserve">月 </w:t>
            </w:r>
            <w:r>
              <w:rPr>
                <w:rFonts w:ascii="PMingLiU" w:eastAsia="PMingLiU" w:hint="eastAsia"/>
                <w:w w:val="104"/>
                <w:sz w:val="18"/>
              </w:rPr>
              <w:t>3</w:t>
            </w:r>
            <w:r>
              <w:rPr>
                <w:rFonts w:ascii="PMingLiU" w:eastAsia="PMingLiU" w:hint="eastAsia"/>
                <w:spacing w:val="-17"/>
                <w:w w:val="104"/>
                <w:sz w:val="18"/>
              </w:rPr>
              <w:t xml:space="preserve"> </w:t>
            </w:r>
            <w:r>
              <w:rPr>
                <w:spacing w:val="-3"/>
                <w:w w:val="104"/>
                <w:sz w:val="18"/>
              </w:rPr>
              <w:t>日国家安全</w:t>
            </w:r>
          </w:p>
          <w:p>
            <w:pPr>
              <w:pStyle w:val="17"/>
              <w:ind w:left="56"/>
              <w:rPr>
                <w:sz w:val="18"/>
              </w:rPr>
            </w:pPr>
            <w:r>
              <w:rPr>
                <w:spacing w:val="6"/>
                <w:sz w:val="18"/>
              </w:rPr>
              <w:t xml:space="preserve">生产监督管理总局令第 </w:t>
            </w:r>
            <w:r>
              <w:rPr>
                <w:rFonts w:ascii="PMingLiU" w:eastAsia="PMingLiU" w:hint="eastAsia"/>
                <w:sz w:val="18"/>
              </w:rPr>
              <w:t>88</w:t>
            </w:r>
            <w:r>
              <w:rPr>
                <w:rFonts w:ascii="PMingLiU" w:eastAsia="PMingLiU" w:hint="eastAsia"/>
                <w:spacing w:val="14"/>
                <w:sz w:val="18"/>
              </w:rPr>
              <w:t xml:space="preserve"> </w:t>
            </w:r>
            <w:r>
              <w:rPr>
                <w:spacing w:val="6"/>
                <w:sz w:val="18"/>
              </w:rPr>
              <w:t>号公</w:t>
            </w:r>
          </w:p>
          <w:p>
            <w:pPr>
              <w:pStyle w:val="17"/>
              <w:spacing w:before="60"/>
              <w:ind w:left="56"/>
              <w:rPr>
                <w:sz w:val="18"/>
              </w:rPr>
            </w:pPr>
            <w:r>
              <w:rPr>
                <w:spacing w:val="4"/>
                <w:w w:val="104"/>
                <w:sz w:val="18"/>
              </w:rPr>
              <w:t>布</w:t>
            </w:r>
            <w:r>
              <w:rPr>
                <w:rFonts w:ascii="PMingLiU" w:eastAsia="PMingLiU" w:hint="eastAsia"/>
                <w:spacing w:val="7"/>
                <w:w w:val="104"/>
                <w:sz w:val="18"/>
              </w:rPr>
              <w:t>，</w:t>
            </w:r>
            <w:r>
              <w:rPr>
                <w:spacing w:val="-18"/>
                <w:w w:val="104"/>
                <w:sz w:val="18"/>
              </w:rPr>
              <w:t xml:space="preserve">根据 </w:t>
            </w:r>
            <w:r>
              <w:rPr>
                <w:rFonts w:ascii="PMingLiU" w:eastAsia="PMingLiU" w:hint="eastAsia"/>
                <w:w w:val="104"/>
                <w:sz w:val="18"/>
              </w:rPr>
              <w:t>2019</w:t>
            </w:r>
            <w:r>
              <w:rPr>
                <w:rFonts w:ascii="PMingLiU" w:eastAsia="PMingLiU" w:hint="eastAsia"/>
                <w:spacing w:val="-12"/>
                <w:w w:val="104"/>
                <w:sz w:val="18"/>
              </w:rPr>
              <w:t xml:space="preserve"> </w:t>
            </w:r>
            <w:r>
              <w:rPr>
                <w:spacing w:val="-28"/>
                <w:w w:val="104"/>
                <w:sz w:val="18"/>
              </w:rPr>
              <w:t xml:space="preserve">年 </w:t>
            </w:r>
            <w:r>
              <w:rPr>
                <w:rFonts w:ascii="PMingLiU" w:eastAsia="PMingLiU" w:hint="eastAsia"/>
                <w:w w:val="104"/>
                <w:sz w:val="18"/>
              </w:rPr>
              <w:t>7</w:t>
            </w:r>
            <w:r>
              <w:rPr>
                <w:rFonts w:ascii="PMingLiU" w:eastAsia="PMingLiU" w:hint="eastAsia"/>
                <w:spacing w:val="-11"/>
                <w:w w:val="104"/>
                <w:sz w:val="18"/>
              </w:rPr>
              <w:t xml:space="preserve"> </w:t>
            </w:r>
            <w:r>
              <w:rPr>
                <w:spacing w:val="-28"/>
                <w:w w:val="104"/>
                <w:sz w:val="18"/>
              </w:rPr>
              <w:t xml:space="preserve">月 </w:t>
            </w:r>
            <w:r>
              <w:rPr>
                <w:rFonts w:ascii="PMingLiU" w:eastAsia="PMingLiU" w:hint="eastAsia"/>
                <w:w w:val="104"/>
                <w:sz w:val="18"/>
              </w:rPr>
              <w:t>11</w:t>
            </w:r>
            <w:r>
              <w:rPr>
                <w:rFonts w:ascii="PMingLiU" w:eastAsia="PMingLiU" w:hint="eastAsia"/>
                <w:spacing w:val="-12"/>
                <w:w w:val="104"/>
                <w:sz w:val="18"/>
              </w:rPr>
              <w:t xml:space="preserve"> </w:t>
            </w:r>
            <w:r>
              <w:rPr>
                <w:spacing w:val="3"/>
                <w:w w:val="104"/>
                <w:sz w:val="18"/>
              </w:rPr>
              <w:t>日应急</w:t>
            </w:r>
          </w:p>
          <w:p>
            <w:pPr>
              <w:pStyle w:val="17"/>
              <w:spacing w:before="58" w:line="228" w:lineRule="exact"/>
              <w:ind w:left="56"/>
              <w:rPr>
                <w:sz w:val="18"/>
              </w:rPr>
            </w:pPr>
            <w:r>
              <w:rPr>
                <w:spacing w:val="-5"/>
                <w:sz w:val="18"/>
              </w:rPr>
              <w:t xml:space="preserve">管理部令第 </w:t>
            </w:r>
            <w:r>
              <w:rPr>
                <w:rFonts w:ascii="PMingLiU" w:eastAsia="PMingLiU" w:hint="eastAsia"/>
                <w:sz w:val="18"/>
              </w:rPr>
              <w:t>2</w:t>
            </w:r>
            <w:r>
              <w:rPr>
                <w:rFonts w:ascii="PMingLiU" w:eastAsia="PMingLiU" w:hint="eastAsia"/>
                <w:spacing w:val="7"/>
                <w:sz w:val="18"/>
              </w:rPr>
              <w:t xml:space="preserve"> </w:t>
            </w:r>
            <w:r>
              <w:rPr>
                <w:spacing w:val="4"/>
                <w:sz w:val="18"/>
              </w:rPr>
              <w:t>号</w:t>
            </w:r>
            <w:r>
              <w:rPr>
                <w:rFonts w:ascii="PMingLiU" w:eastAsia="PMingLiU" w:hint="eastAsia"/>
                <w:spacing w:val="4"/>
                <w:sz w:val="18"/>
              </w:rPr>
              <w:t>《</w:t>
            </w:r>
            <w:r>
              <w:rPr>
                <w:spacing w:val="3"/>
                <w:sz w:val="18"/>
              </w:rPr>
              <w:t>应急管理部关</w:t>
            </w:r>
          </w:p>
        </w:tc>
        <w:tc>
          <w:tcPr>
            <w:tcW w:w="709" w:type="dxa"/>
            <w:vMerge/>
            <w:tcBorders>
              <w:top w:val="nil"/>
            </w:tcBorders>
          </w:tcPr>
          <w:p/>
        </w:tc>
        <w:tc>
          <w:tcPr>
            <w:tcW w:w="1135" w:type="dxa"/>
            <w:vMerge w:val="restart"/>
            <w:tcBorders>
              <w:top w:val="nil"/>
              <w:bottom w:val="nil"/>
            </w:tcBorders>
          </w:tcPr>
          <w:p>
            <w:pPr>
              <w:pStyle w:val="17"/>
              <w:rPr>
                <w:sz w:val="18"/>
                <w:szCs w:val="2"/>
              </w:rPr>
            </w:pPr>
          </w:p>
          <w:p>
            <w:pPr>
              <w:pStyle w:val="17"/>
              <w:rPr>
                <w:sz w:val="18"/>
              </w:rPr>
            </w:pPr>
          </w:p>
          <w:p>
            <w:pPr>
              <w:pStyle w:val="17"/>
              <w:spacing w:before="1"/>
              <w:rPr>
                <w:sz w:val="13"/>
              </w:rPr>
            </w:pPr>
          </w:p>
          <w:p>
            <w:pPr>
              <w:pStyle w:val="17"/>
              <w:ind w:left="57"/>
              <w:rPr>
                <w:sz w:val="18"/>
              </w:rPr>
            </w:pPr>
            <w:r>
              <w:rPr>
                <w:sz w:val="18"/>
              </w:rPr>
              <w:t>企业法人</w:t>
            </w:r>
          </w:p>
        </w:tc>
        <w:tc>
          <w:tcPr>
            <w:tcW w:w="2691" w:type="dxa"/>
            <w:vMerge w:val="restart"/>
            <w:tcBorders>
              <w:top w:val="nil"/>
              <w:bottom w:val="nil"/>
            </w:tcBorders>
          </w:tcPr>
          <w:p>
            <w:pPr>
              <w:pStyle w:val="17"/>
              <w:spacing w:before="10" w:line="293" w:lineRule="auto"/>
              <w:ind w:left="57" w:right="44"/>
              <w:jc w:val="both"/>
              <w:rPr>
                <w:sz w:val="18"/>
              </w:rPr>
            </w:pPr>
            <w:r>
              <w:rPr>
                <w:sz w:val="18"/>
              </w:rPr>
              <w:t>单位申报应急预案备案应提交以</w:t>
            </w:r>
            <w:r>
              <w:rPr>
                <w:spacing w:val="2"/>
                <w:sz w:val="18"/>
              </w:rPr>
              <w:t>下材料</w:t>
            </w:r>
            <w:r>
              <w:rPr>
                <w:rFonts w:ascii="PMingLiU" w:eastAsia="PMingLiU" w:hint="eastAsia"/>
                <w:spacing w:val="3"/>
                <w:sz w:val="18"/>
              </w:rPr>
              <w:t>：（</w:t>
            </w:r>
            <w:r>
              <w:rPr>
                <w:spacing w:val="7"/>
                <w:sz w:val="18"/>
              </w:rPr>
              <w:t>一</w:t>
            </w:r>
            <w:r>
              <w:rPr>
                <w:rFonts w:ascii="PMingLiU" w:eastAsia="PMingLiU" w:hint="eastAsia"/>
                <w:sz w:val="18"/>
              </w:rPr>
              <w:t>）</w:t>
            </w:r>
            <w:r>
              <w:rPr>
                <w:spacing w:val="1"/>
                <w:sz w:val="18"/>
              </w:rPr>
              <w:t>应急预案备案申</w:t>
            </w:r>
            <w:r>
              <w:rPr>
                <w:spacing w:val="2"/>
                <w:sz w:val="18"/>
              </w:rPr>
              <w:t>请表</w:t>
            </w:r>
            <w:r>
              <w:rPr>
                <w:rFonts w:ascii="PMingLiU" w:eastAsia="PMingLiU" w:hint="eastAsia"/>
                <w:spacing w:val="4"/>
                <w:sz w:val="18"/>
              </w:rPr>
              <w:t>，（</w:t>
            </w:r>
            <w:r>
              <w:rPr>
                <w:sz w:val="18"/>
              </w:rPr>
              <w:t>二</w:t>
            </w:r>
            <w:r>
              <w:rPr>
                <w:rFonts w:ascii="PMingLiU" w:eastAsia="PMingLiU" w:hint="eastAsia"/>
                <w:spacing w:val="7"/>
                <w:sz w:val="18"/>
              </w:rPr>
              <w:t>）</w:t>
            </w:r>
            <w:r>
              <w:rPr>
                <w:spacing w:val="1"/>
                <w:sz w:val="18"/>
              </w:rPr>
              <w:t>本办法第二十一条</w:t>
            </w:r>
            <w:r>
              <w:rPr>
                <w:spacing w:val="2"/>
                <w:sz w:val="18"/>
              </w:rPr>
              <w:t>所列单位</w:t>
            </w:r>
            <w:r>
              <w:rPr>
                <w:rFonts w:ascii="PMingLiU" w:eastAsia="PMingLiU" w:hint="eastAsia"/>
                <w:sz w:val="18"/>
              </w:rPr>
              <w:t>，</w:t>
            </w:r>
            <w:r>
              <w:rPr>
                <w:spacing w:val="1"/>
                <w:sz w:val="18"/>
              </w:rPr>
              <w:t>应当提供应急预案评</w:t>
            </w:r>
          </w:p>
          <w:p>
            <w:pPr>
              <w:pStyle w:val="17"/>
              <w:spacing w:before="2"/>
              <w:ind w:left="57"/>
              <w:jc w:val="both"/>
              <w:rPr>
                <w:sz w:val="18"/>
              </w:rPr>
            </w:pPr>
            <w:r>
              <w:rPr>
                <w:spacing w:val="1"/>
                <w:sz w:val="18"/>
              </w:rPr>
              <w:t>审或者论证意见</w:t>
            </w:r>
            <w:r>
              <w:rPr>
                <w:rFonts w:ascii="PMingLiU" w:eastAsia="PMingLiU" w:hint="eastAsia"/>
                <w:spacing w:val="4"/>
                <w:sz w:val="18"/>
              </w:rPr>
              <w:t>，（</w:t>
            </w:r>
            <w:r>
              <w:rPr>
                <w:spacing w:val="4"/>
                <w:sz w:val="18"/>
              </w:rPr>
              <w:t>三</w:t>
            </w:r>
            <w:r>
              <w:rPr>
                <w:rFonts w:ascii="PMingLiU" w:eastAsia="PMingLiU" w:hint="eastAsia"/>
                <w:spacing w:val="4"/>
                <w:sz w:val="18"/>
              </w:rPr>
              <w:t>）</w:t>
            </w:r>
            <w:r>
              <w:rPr>
                <w:spacing w:val="2"/>
                <w:sz w:val="18"/>
              </w:rPr>
              <w:t>应急预</w:t>
            </w:r>
          </w:p>
        </w:tc>
        <w:tc>
          <w:tcPr>
            <w:tcW w:w="713" w:type="dxa"/>
            <w:vMerge w:val="restart"/>
            <w:tcBorders>
              <w:top w:val="nil"/>
              <w:bottom w:val="nil"/>
            </w:tcBorders>
          </w:tcPr>
          <w:p>
            <w:pPr>
              <w:pStyle w:val="17"/>
              <w:rPr>
                <w:sz w:val="18"/>
              </w:rPr>
            </w:pPr>
          </w:p>
          <w:p>
            <w:pPr>
              <w:pStyle w:val="17"/>
              <w:rPr>
                <w:sz w:val="18"/>
              </w:rPr>
            </w:pPr>
          </w:p>
          <w:p>
            <w:pPr>
              <w:pStyle w:val="17"/>
              <w:spacing w:before="1"/>
              <w:rPr>
                <w:sz w:val="13"/>
              </w:rPr>
            </w:pPr>
          </w:p>
          <w:p>
            <w:pPr>
              <w:pStyle w:val="17"/>
              <w:ind w:left="56"/>
              <w:rPr>
                <w:sz w:val="18"/>
              </w:rPr>
            </w:pPr>
            <w:r>
              <w:rPr>
                <w:sz w:val="18"/>
              </w:rPr>
              <w:t>否</w:t>
            </w:r>
          </w:p>
        </w:tc>
        <w:tc>
          <w:tcPr>
            <w:tcW w:w="865" w:type="dxa"/>
            <w:vMerge w:val="restart"/>
            <w:tcBorders>
              <w:top w:val="nil"/>
              <w:bottom w:val="nil"/>
            </w:tcBorders>
          </w:tcPr>
          <w:p>
            <w:pPr>
              <w:pStyle w:val="17"/>
              <w:rPr>
                <w:sz w:val="18"/>
              </w:rPr>
            </w:pPr>
          </w:p>
          <w:p>
            <w:pPr>
              <w:pStyle w:val="17"/>
              <w:rPr>
                <w:sz w:val="18"/>
              </w:rPr>
            </w:pPr>
          </w:p>
          <w:p>
            <w:pPr>
              <w:pStyle w:val="17"/>
              <w:spacing w:before="1"/>
              <w:rPr>
                <w:sz w:val="13"/>
              </w:rPr>
            </w:pPr>
          </w:p>
          <w:p>
            <w:pPr>
              <w:pStyle w:val="17"/>
              <w:ind w:left="56"/>
              <w:rPr>
                <w:sz w:val="18"/>
              </w:rPr>
            </w:pPr>
            <w:r>
              <w:rPr>
                <w:sz w:val="18"/>
              </w:rPr>
              <w:t>无</w:t>
            </w:r>
          </w:p>
        </w:tc>
        <w:tc>
          <w:tcPr>
            <w:tcW w:w="692" w:type="dxa"/>
            <w:vMerge w:val="restart"/>
            <w:tcBorders>
              <w:top w:val="nil"/>
              <w:bottom w:val="nil"/>
            </w:tcBorders>
          </w:tcPr>
          <w:p>
            <w:pPr>
              <w:pStyle w:val="17"/>
              <w:rPr>
                <w:sz w:val="18"/>
              </w:rPr>
            </w:pPr>
          </w:p>
          <w:p>
            <w:pPr>
              <w:pStyle w:val="17"/>
              <w:rPr>
                <w:sz w:val="18"/>
              </w:rPr>
            </w:pPr>
          </w:p>
          <w:p>
            <w:pPr>
              <w:pStyle w:val="17"/>
              <w:spacing w:before="1"/>
              <w:rPr>
                <w:sz w:val="13"/>
              </w:rPr>
            </w:pPr>
          </w:p>
          <w:p>
            <w:pPr>
              <w:pStyle w:val="17"/>
              <w:ind w:left="55"/>
              <w:rPr>
                <w:sz w:val="18"/>
              </w:rPr>
            </w:pPr>
            <w:r>
              <w:rPr>
                <w:sz w:val="18"/>
              </w:rPr>
              <w:t>无</w:t>
            </w:r>
          </w:p>
        </w:tc>
        <w:tc>
          <w:tcPr>
            <w:tcW w:w="709" w:type="dxa"/>
            <w:vMerge w:val="restart"/>
            <w:tcBorders>
              <w:top w:val="nil"/>
              <w:bottom w:val="nil"/>
            </w:tcBorders>
          </w:tcPr>
          <w:p>
            <w:pPr>
              <w:pStyle w:val="17"/>
              <w:rPr>
                <w:sz w:val="18"/>
              </w:rPr>
            </w:pPr>
          </w:p>
          <w:p>
            <w:pPr>
              <w:pStyle w:val="17"/>
              <w:rPr>
                <w:sz w:val="18"/>
              </w:rPr>
            </w:pPr>
          </w:p>
          <w:p>
            <w:pPr>
              <w:pStyle w:val="17"/>
              <w:spacing w:before="1"/>
              <w:rPr>
                <w:sz w:val="13"/>
              </w:rPr>
            </w:pPr>
          </w:p>
          <w:p>
            <w:pPr>
              <w:pStyle w:val="17"/>
              <w:ind w:left="57"/>
              <w:rPr>
                <w:sz w:val="18"/>
              </w:rPr>
            </w:pPr>
            <w:r>
              <w:rPr>
                <w:sz w:val="18"/>
              </w:rPr>
              <w:t>否</w:t>
            </w:r>
          </w:p>
        </w:tc>
        <w:tc>
          <w:tcPr>
            <w:tcW w:w="848" w:type="dxa"/>
            <w:vMerge w:val="restart"/>
            <w:tcBorders>
              <w:top w:val="nil"/>
              <w:bottom w:val="nil"/>
            </w:tcBorders>
          </w:tcPr>
          <w:p>
            <w:pPr>
              <w:pStyle w:val="17"/>
              <w:rPr>
                <w:sz w:val="18"/>
              </w:rPr>
            </w:pPr>
          </w:p>
          <w:p>
            <w:pPr>
              <w:pStyle w:val="17"/>
              <w:rPr>
                <w:sz w:val="18"/>
              </w:rPr>
            </w:pPr>
          </w:p>
          <w:p>
            <w:pPr>
              <w:pStyle w:val="17"/>
              <w:spacing w:before="1"/>
              <w:rPr>
                <w:sz w:val="13"/>
              </w:rPr>
            </w:pPr>
          </w:p>
          <w:p>
            <w:pPr>
              <w:pStyle w:val="17"/>
              <w:ind w:left="56"/>
              <w:rPr>
                <w:sz w:val="18"/>
              </w:rPr>
            </w:pPr>
            <w:r>
              <w:rPr>
                <w:sz w:val="18"/>
              </w:rPr>
              <w:t>否</w:t>
            </w:r>
          </w:p>
        </w:tc>
        <w:tc>
          <w:tcPr>
            <w:tcW w:w="848" w:type="dxa"/>
            <w:vMerge w:val="restart"/>
            <w:tcBorders>
              <w:top w:val="nil"/>
              <w:bottom w:val="nil"/>
            </w:tcBorders>
          </w:tcPr>
          <w:p>
            <w:pPr>
              <w:pStyle w:val="17"/>
              <w:spacing w:before="9"/>
              <w:rPr>
                <w:sz w:val="21"/>
              </w:rPr>
            </w:pPr>
          </w:p>
          <w:p>
            <w:pPr>
              <w:pStyle w:val="17"/>
              <w:spacing w:line="242" w:lineRule="auto"/>
              <w:ind w:left="57" w:right="43"/>
              <w:jc w:val="both"/>
              <w:rPr>
                <w:sz w:val="18"/>
              </w:rPr>
            </w:pPr>
            <w:r>
              <w:rPr>
                <w:sz w:val="18"/>
              </w:rPr>
              <w:t>生产安全事故应急预案备案登记表</w:t>
            </w:r>
          </w:p>
        </w:tc>
        <w:tc>
          <w:tcPr>
            <w:tcW w:w="852" w:type="dxa"/>
            <w:vMerge w:val="restart"/>
            <w:tcBorders>
              <w:top w:val="nil"/>
              <w:bottom w:val="nil"/>
            </w:tcBorders>
          </w:tcPr>
          <w:p>
            <w:pPr>
              <w:pStyle w:val="17"/>
              <w:rPr>
                <w:sz w:val="18"/>
              </w:rPr>
            </w:pPr>
          </w:p>
          <w:p>
            <w:pPr>
              <w:pStyle w:val="17"/>
              <w:rPr>
                <w:sz w:val="18"/>
              </w:rPr>
            </w:pPr>
          </w:p>
          <w:p>
            <w:pPr>
              <w:pStyle w:val="17"/>
              <w:spacing w:before="1"/>
              <w:rPr>
                <w:sz w:val="13"/>
              </w:rPr>
            </w:pPr>
          </w:p>
          <w:p>
            <w:pPr>
              <w:pStyle w:val="17"/>
              <w:ind w:left="56"/>
              <w:rPr>
                <w:sz w:val="18"/>
              </w:rPr>
            </w:pPr>
            <w:r>
              <w:rPr>
                <w:sz w:val="18"/>
              </w:rPr>
              <w:t>其他</w:t>
            </w:r>
          </w:p>
        </w:tc>
        <w:tc>
          <w:tcPr>
            <w:tcW w:w="1569" w:type="dxa"/>
            <w:tcBorders>
              <w:top w:val="nil"/>
            </w:tcBorders>
          </w:tcPr>
          <w:p>
            <w:pPr>
              <w:pStyle w:val="17"/>
              <w:spacing w:before="8"/>
              <w:rPr>
                <w:sz w:val="14"/>
              </w:rPr>
            </w:pPr>
          </w:p>
          <w:p>
            <w:pPr>
              <w:pStyle w:val="17"/>
              <w:ind w:left="56"/>
              <w:rPr>
                <w:sz w:val="18"/>
              </w:rPr>
            </w:pPr>
            <w:r>
              <w:rPr>
                <w:sz w:val="18"/>
              </w:rPr>
              <w:t>应急预案</w:t>
            </w:r>
          </w:p>
        </w:tc>
        <w:tc>
          <w:tcPr>
            <w:tcW w:w="772" w:type="dxa"/>
            <w:tcBorders>
              <w:top w:val="nil"/>
            </w:tcBorders>
          </w:tcPr>
          <w:p>
            <w:pPr>
              <w:pStyle w:val="17"/>
              <w:spacing w:before="74"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tcBorders>
          </w:tcPr>
          <w:p>
            <w:pPr>
              <w:pStyle w:val="17"/>
              <w:spacing w:before="8"/>
              <w:rPr>
                <w:sz w:val="14"/>
              </w:rPr>
            </w:pPr>
          </w:p>
          <w:p>
            <w:pPr>
              <w:pStyle w:val="17"/>
              <w:ind w:left="55"/>
              <w:rPr>
                <w:sz w:val="18"/>
              </w:rPr>
            </w:pPr>
            <w:r>
              <w:rPr>
                <w:sz w:val="18"/>
              </w:rPr>
              <w:t>原件</w:t>
            </w:r>
          </w:p>
        </w:tc>
      </w:tr>
      <w:tr>
        <w:trPr>
          <w:trHeight w:val="751"/>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spacing w:before="1"/>
              <w:rPr>
                <w:sz w:val="16"/>
                <w:szCs w:val="2"/>
              </w:rPr>
            </w:pPr>
          </w:p>
          <w:p>
            <w:pPr>
              <w:pStyle w:val="17"/>
              <w:spacing w:line="242" w:lineRule="auto"/>
              <w:ind w:left="56" w:right="45"/>
              <w:rPr>
                <w:sz w:val="18"/>
              </w:rPr>
            </w:pPr>
            <w:r>
              <w:rPr>
                <w:sz w:val="18"/>
              </w:rPr>
              <w:t>风险评估结果和应急资源调查清单</w:t>
            </w:r>
          </w:p>
        </w:tc>
        <w:tc>
          <w:tcPr>
            <w:tcW w:w="772" w:type="dxa"/>
            <w:tcBorders>
              <w:bottom w:val="nil"/>
            </w:tcBorders>
          </w:tcPr>
          <w:p>
            <w:pPr>
              <w:pStyle w:val="17"/>
              <w:rPr>
                <w:sz w:val="25"/>
              </w:rPr>
            </w:pPr>
          </w:p>
          <w:p>
            <w:pPr>
              <w:pStyle w:val="17"/>
              <w:spacing w:before="1"/>
              <w:ind w:left="57"/>
              <w:rPr>
                <w:sz w:val="18"/>
              </w:rPr>
            </w:pPr>
            <w:r>
              <w:rPr>
                <w:sz w:val="18"/>
              </w:rPr>
              <w:t>纸质</w:t>
            </w:r>
          </w:p>
        </w:tc>
        <w:tc>
          <w:tcPr>
            <w:tcW w:w="974" w:type="dxa"/>
            <w:tcBorders>
              <w:bottom w:val="nil"/>
            </w:tcBorders>
          </w:tcPr>
          <w:p>
            <w:pPr>
              <w:pStyle w:val="17"/>
              <w:rPr>
                <w:sz w:val="25"/>
              </w:rPr>
            </w:pPr>
          </w:p>
          <w:p>
            <w:pPr>
              <w:pStyle w:val="17"/>
              <w:spacing w:before="1"/>
              <w:ind w:left="55"/>
              <w:rPr>
                <w:sz w:val="18"/>
              </w:rPr>
            </w:pPr>
            <w:r>
              <w:rPr>
                <w:sz w:val="18"/>
              </w:rPr>
              <w:t>原件</w:t>
            </w:r>
          </w:p>
        </w:tc>
      </w:tr>
      <w:tr>
        <w:trPr>
          <w:trHeight w:val="111"/>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spacing w:before="52" w:line="229" w:lineRule="exact"/>
              <w:ind w:left="56"/>
              <w:rPr>
                <w:sz w:val="18"/>
              </w:rPr>
            </w:pPr>
            <w:r>
              <w:rPr>
                <w:sz w:val="18"/>
              </w:rPr>
              <w:t>于修改</w:t>
            </w:r>
            <w:r>
              <w:rPr>
                <w:rFonts w:ascii="PMingLiU" w:eastAsia="PMingLiU" w:hint="eastAsia"/>
                <w:sz w:val="18"/>
              </w:rPr>
              <w:t>&lt;</w:t>
            </w:r>
            <w:r>
              <w:rPr>
                <w:sz w:val="18"/>
              </w:rPr>
              <w:t>生产安全事故应急预案</w:t>
            </w:r>
          </w:p>
        </w:tc>
        <w:tc>
          <w:tcPr>
            <w:tcW w:w="709" w:type="dxa"/>
            <w:vMerge/>
            <w:tcBorders>
              <w:top w:val="nil"/>
            </w:tcBorders>
          </w:tcPr>
          <w:p/>
        </w:tc>
        <w:tc>
          <w:tcPr>
            <w:tcW w:w="1135" w:type="dxa"/>
            <w:vMerge w:val="restart"/>
            <w:tcBorders>
              <w:top w:val="nil"/>
              <w:bottom w:val="nil"/>
            </w:tcBorders>
          </w:tcPr>
          <w:p>
            <w:pPr>
              <w:pStyle w:val="17"/>
              <w:rPr>
                <w:rFonts w:ascii="Times New Roman" w:hAnsi="Times New Roman"/>
                <w:sz w:val="18"/>
                <w:szCs w:val="2"/>
              </w:rPr>
            </w:pPr>
          </w:p>
        </w:tc>
        <w:tc>
          <w:tcPr>
            <w:tcW w:w="2691" w:type="dxa"/>
            <w:vMerge w:val="restart"/>
            <w:tcBorders>
              <w:top w:val="nil"/>
              <w:bottom w:val="nil"/>
            </w:tcBorders>
          </w:tcPr>
          <w:p>
            <w:pPr>
              <w:pStyle w:val="17"/>
              <w:spacing w:before="13"/>
              <w:ind w:left="57"/>
              <w:rPr>
                <w:sz w:val="18"/>
              </w:rPr>
            </w:pPr>
            <w:r>
              <w:rPr>
                <w:sz w:val="18"/>
              </w:rPr>
              <w:t>案文本及电子文档</w:t>
            </w:r>
            <w:r>
              <w:rPr>
                <w:rFonts w:ascii="PMingLiU" w:eastAsia="PMingLiU" w:hint="eastAsia"/>
                <w:sz w:val="18"/>
              </w:rPr>
              <w:t>，（</w:t>
            </w:r>
            <w:r>
              <w:rPr>
                <w:sz w:val="18"/>
              </w:rPr>
              <w:t>四</w:t>
            </w:r>
            <w:r>
              <w:rPr>
                <w:rFonts w:ascii="PMingLiU" w:eastAsia="PMingLiU" w:hint="eastAsia"/>
                <w:sz w:val="18"/>
              </w:rPr>
              <w:t>）</w:t>
            </w:r>
            <w:r>
              <w:rPr>
                <w:sz w:val="18"/>
              </w:rPr>
              <w:t>风险</w:t>
            </w:r>
          </w:p>
        </w:tc>
        <w:tc>
          <w:tcPr>
            <w:tcW w:w="713" w:type="dxa"/>
            <w:vMerge w:val="restart"/>
            <w:tcBorders>
              <w:top w:val="nil"/>
              <w:bottom w:val="nil"/>
            </w:tcBorders>
          </w:tcPr>
          <w:p>
            <w:pPr>
              <w:pStyle w:val="17"/>
              <w:rPr>
                <w:rFonts w:ascii="Times New Roman" w:hAnsi="Times New Roman"/>
                <w:sz w:val="18"/>
              </w:rPr>
            </w:pPr>
          </w:p>
        </w:tc>
        <w:tc>
          <w:tcPr>
            <w:tcW w:w="865" w:type="dxa"/>
            <w:vMerge w:val="restart"/>
            <w:tcBorders>
              <w:top w:val="nil"/>
              <w:bottom w:val="nil"/>
            </w:tcBorders>
          </w:tcPr>
          <w:p>
            <w:pPr>
              <w:pStyle w:val="17"/>
              <w:rPr>
                <w:rFonts w:ascii="Times New Roman" w:hAnsi="Times New Roman"/>
                <w:sz w:val="18"/>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6"/>
              </w:rPr>
            </w:pPr>
          </w:p>
        </w:tc>
        <w:tc>
          <w:tcPr>
            <w:tcW w:w="772" w:type="dxa"/>
            <w:tcBorders>
              <w:top w:val="nil"/>
            </w:tcBorders>
          </w:tcPr>
          <w:p>
            <w:pPr>
              <w:pStyle w:val="17"/>
              <w:rPr>
                <w:rFonts w:ascii="Times New Roman" w:hAnsi="Times New Roman"/>
                <w:sz w:val="6"/>
              </w:rPr>
            </w:pPr>
          </w:p>
        </w:tc>
        <w:tc>
          <w:tcPr>
            <w:tcW w:w="974" w:type="dxa"/>
            <w:tcBorders>
              <w:top w:val="nil"/>
            </w:tcBorders>
          </w:tcPr>
          <w:p>
            <w:pPr>
              <w:pStyle w:val="17"/>
              <w:rPr>
                <w:rFonts w:ascii="Times New Roman" w:hAnsi="Times New Roman"/>
                <w:sz w:val="6"/>
              </w:rPr>
            </w:pPr>
          </w:p>
        </w:tc>
      </w:tr>
      <w:tr>
        <w:trPr>
          <w:trHeight w:val="179"/>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12"/>
                <w:szCs w:val="2"/>
              </w:rPr>
            </w:pPr>
          </w:p>
        </w:tc>
        <w:tc>
          <w:tcPr>
            <w:tcW w:w="772" w:type="dxa"/>
            <w:tcBorders>
              <w:bottom w:val="nil"/>
            </w:tcBorders>
          </w:tcPr>
          <w:p>
            <w:pPr>
              <w:pStyle w:val="17"/>
              <w:rPr>
                <w:rFonts w:ascii="Times New Roman" w:hAnsi="Times New Roman"/>
                <w:sz w:val="12"/>
              </w:rPr>
            </w:pPr>
          </w:p>
        </w:tc>
        <w:tc>
          <w:tcPr>
            <w:tcW w:w="974" w:type="dxa"/>
            <w:tcBorders>
              <w:bottom w:val="nil"/>
            </w:tcBorders>
          </w:tcPr>
          <w:p>
            <w:pPr>
              <w:pStyle w:val="17"/>
              <w:rPr>
                <w:rFonts w:ascii="Times New Roman" w:hAnsi="Times New Roman"/>
                <w:sz w:val="12"/>
              </w:rPr>
            </w:pPr>
          </w:p>
        </w:tc>
      </w:tr>
      <w:tr>
        <w:trPr>
          <w:trHeight w:val="682"/>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50"/>
              <w:ind w:left="56"/>
              <w:rPr>
                <w:sz w:val="18"/>
              </w:rPr>
            </w:pPr>
            <w:r>
              <w:rPr>
                <w:sz w:val="18"/>
              </w:rPr>
              <w:t>管理办法</w:t>
            </w:r>
            <w:r>
              <w:rPr>
                <w:rFonts w:ascii="PMingLiU" w:eastAsia="PMingLiU" w:hint="eastAsia"/>
                <w:sz w:val="18"/>
              </w:rPr>
              <w:t>&gt;</w:t>
            </w:r>
            <w:r>
              <w:rPr>
                <w:sz w:val="18"/>
              </w:rPr>
              <w:t>的决定</w:t>
            </w:r>
            <w:r>
              <w:rPr>
                <w:rFonts w:ascii="PMingLiU" w:eastAsia="PMingLiU" w:hint="eastAsia"/>
                <w:sz w:val="18"/>
              </w:rPr>
              <w:t>》</w:t>
            </w:r>
            <w:r>
              <w:rPr>
                <w:sz w:val="18"/>
              </w:rPr>
              <w:t>修正</w:t>
            </w:r>
            <w:r>
              <w:rPr>
                <w:rFonts w:ascii="PMingLiU" w:eastAsia="PMingLiU" w:hint="eastAsia"/>
                <w:sz w:val="18"/>
              </w:rPr>
              <w:t>）</w:t>
            </w:r>
            <w:r>
              <w:rPr>
                <w:sz w:val="18"/>
              </w:rPr>
              <w:t>第二十</w:t>
            </w:r>
          </w:p>
          <w:p>
            <w:pPr>
              <w:pStyle w:val="17"/>
              <w:spacing w:before="58"/>
              <w:ind w:left="56"/>
              <w:rPr>
                <w:rFonts w:ascii="PMingLiU" w:eastAsia="PMingLiU" w:hint="eastAsia"/>
                <w:sz w:val="18"/>
              </w:rPr>
            </w:pPr>
            <w:r>
              <w:rPr>
                <w:sz w:val="18"/>
              </w:rPr>
              <w:t>六条</w:t>
            </w:r>
            <w:r>
              <w:rPr>
                <w:rFonts w:ascii="PMingLiU" w:eastAsia="PMingLiU" w:hint="eastAsia"/>
                <w:sz w:val="18"/>
              </w:rPr>
              <w:t>。</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spacing w:before="12"/>
              <w:ind w:left="57"/>
              <w:rPr>
                <w:rFonts w:ascii="PMingLiU" w:eastAsia="PMingLiU" w:hint="eastAsia"/>
                <w:sz w:val="18"/>
              </w:rPr>
            </w:pPr>
            <w:r>
              <w:rPr>
                <w:sz w:val="18"/>
              </w:rPr>
              <w:t>评估结果和应急资源调查清单</w:t>
            </w:r>
            <w:r>
              <w:rPr>
                <w:rFonts w:ascii="PMingLiU" w:eastAsia="PMingLiU" w:hint="eastAsia"/>
                <w:sz w:val="18"/>
              </w:rPr>
              <w:t>。</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spacing w:before="17" w:line="242" w:lineRule="auto"/>
              <w:ind w:left="56" w:right="45"/>
              <w:rPr>
                <w:sz w:val="18"/>
              </w:rPr>
            </w:pPr>
            <w:r>
              <w:rPr>
                <w:sz w:val="18"/>
              </w:rPr>
              <w:t>应急预案备案申报表</w:t>
            </w:r>
          </w:p>
        </w:tc>
        <w:tc>
          <w:tcPr>
            <w:tcW w:w="772" w:type="dxa"/>
            <w:tcBorders>
              <w:top w:val="nil"/>
            </w:tcBorders>
          </w:tcPr>
          <w:p>
            <w:pPr>
              <w:pStyle w:val="17"/>
              <w:spacing w:before="132"/>
              <w:ind w:left="57"/>
              <w:rPr>
                <w:sz w:val="18"/>
              </w:rPr>
            </w:pPr>
            <w:r>
              <w:rPr>
                <w:sz w:val="18"/>
              </w:rPr>
              <w:t>纸质</w:t>
            </w:r>
          </w:p>
        </w:tc>
        <w:tc>
          <w:tcPr>
            <w:tcW w:w="974" w:type="dxa"/>
            <w:tcBorders>
              <w:top w:val="nil"/>
            </w:tcBorders>
          </w:tcPr>
          <w:p>
            <w:pPr>
              <w:pStyle w:val="17"/>
              <w:spacing w:before="132"/>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107"/>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7"/>
              <w:rPr>
                <w:sz w:val="21"/>
              </w:rPr>
            </w:pPr>
          </w:p>
          <w:p>
            <w:pPr>
              <w:pStyle w:val="17"/>
              <w:spacing w:before="1"/>
              <w:ind w:left="131"/>
              <w:rPr>
                <w:rFonts w:ascii="PMingLiU" w:hAnsi="PMingLiU"/>
                <w:sz w:val="18"/>
              </w:rPr>
            </w:pPr>
            <w:r>
              <w:rPr>
                <w:rFonts w:ascii="PMingLiU" w:hAnsi="PMingLiU"/>
                <w:w w:val="104"/>
                <w:sz w:val="18"/>
              </w:rPr>
              <w:t>895</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3"/>
              </w:rPr>
            </w:pPr>
          </w:p>
          <w:p>
            <w:pPr>
              <w:pStyle w:val="17"/>
              <w:ind w:left="57"/>
              <w:rPr>
                <w:sz w:val="18"/>
              </w:rPr>
            </w:pPr>
            <w:r>
              <w:rPr>
                <w:sz w:val="18"/>
              </w:rPr>
              <w:t>重大危险源备案</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3"/>
              </w:rPr>
            </w:pPr>
          </w:p>
          <w:p>
            <w:pPr>
              <w:pStyle w:val="17"/>
              <w:ind w:left="56"/>
              <w:rPr>
                <w:sz w:val="18"/>
              </w:rPr>
            </w:pPr>
            <w:r>
              <w:rPr>
                <w:sz w:val="18"/>
              </w:rPr>
              <w:t>其 他</w:t>
            </w:r>
          </w:p>
          <w:p>
            <w:pPr>
              <w:pStyle w:val="17"/>
              <w:spacing w:before="2" w:line="242" w:lineRule="auto"/>
              <w:ind w:left="56" w:right="45"/>
              <w:rPr>
                <w:sz w:val="18"/>
              </w:rPr>
            </w:pPr>
            <w:r>
              <w:rPr>
                <w:sz w:val="18"/>
              </w:rPr>
              <w:t>行 政权力</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59"/>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5"/>
              <w:rPr>
                <w:sz w:val="17"/>
              </w:rPr>
            </w:pPr>
          </w:p>
          <w:p>
            <w:pPr>
              <w:pStyle w:val="17"/>
              <w:spacing w:line="295" w:lineRule="auto"/>
              <w:ind w:left="56" w:right="45"/>
              <w:jc w:val="both"/>
              <w:rPr>
                <w:sz w:val="18"/>
              </w:rPr>
            </w:pPr>
            <w:r>
              <w:rPr>
                <w:rFonts w:ascii="PMingLiU" w:eastAsia="PMingLiU" w:hint="eastAsia"/>
                <w:sz w:val="18"/>
              </w:rPr>
              <w:t>《</w:t>
            </w:r>
            <w:r>
              <w:rPr>
                <w:sz w:val="18"/>
              </w:rPr>
              <w:t>危险化学品重大危险源监督管理暂行规定</w:t>
            </w:r>
            <w:r>
              <w:rPr>
                <w:rFonts w:ascii="PMingLiU" w:eastAsia="PMingLiU" w:hint="eastAsia"/>
                <w:sz w:val="18"/>
              </w:rPr>
              <w:t>》（</w:t>
            </w:r>
            <w:r>
              <w:rPr>
                <w:sz w:val="18"/>
              </w:rPr>
              <w:t xml:space="preserve">国家安监总局令第 </w:t>
            </w:r>
            <w:r>
              <w:rPr>
                <w:rFonts w:ascii="PMingLiU" w:eastAsia="PMingLiU" w:hint="eastAsia"/>
                <w:sz w:val="18"/>
              </w:rPr>
              <w:t xml:space="preserve">40 </w:t>
            </w:r>
            <w:r>
              <w:rPr>
                <w:sz w:val="18"/>
              </w:rPr>
              <w:t>号</w:t>
            </w:r>
            <w:r>
              <w:rPr>
                <w:rFonts w:ascii="PMingLiU" w:eastAsia="PMingLiU" w:hint="eastAsia"/>
                <w:sz w:val="18"/>
              </w:rPr>
              <w:t>）</w:t>
            </w:r>
            <w:r>
              <w:rPr>
                <w:sz w:val="18"/>
              </w:rPr>
              <w:t>第二十三条</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7"/>
              <w:rPr>
                <w:sz w:val="21"/>
              </w:rPr>
            </w:pPr>
          </w:p>
          <w:p>
            <w:pPr>
              <w:pStyle w:val="17"/>
              <w:spacing w:before="1"/>
              <w:ind w:left="55"/>
              <w:rPr>
                <w:rFonts w:ascii="PMingLiU" w:hAnsi="PMingLiU"/>
                <w:sz w:val="18"/>
              </w:rPr>
            </w:pPr>
            <w:r>
              <w:rPr>
                <w:rFonts w:ascii="PMingLiU" w:hAnsi="PMingLiU"/>
                <w:w w:val="104"/>
                <w:sz w:val="18"/>
              </w:rPr>
              <w:t>5</w:t>
            </w: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3"/>
              </w:rPr>
            </w:pPr>
          </w:p>
          <w:p>
            <w:pPr>
              <w:pStyle w:val="17"/>
              <w:ind w:left="57"/>
              <w:rPr>
                <w:sz w:val="18"/>
              </w:rPr>
            </w:pPr>
            <w:r>
              <w:rPr>
                <w:sz w:val="18"/>
              </w:rPr>
              <w:t>企业法人</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spacing w:before="12"/>
              <w:rPr>
                <w:sz w:val="16"/>
              </w:rPr>
            </w:pPr>
          </w:p>
          <w:p>
            <w:pPr>
              <w:pStyle w:val="17"/>
              <w:spacing w:line="295" w:lineRule="auto"/>
              <w:ind w:left="57" w:right="46"/>
              <w:rPr>
                <w:sz w:val="18"/>
              </w:rPr>
            </w:pPr>
            <w:r>
              <w:rPr>
                <w:spacing w:val="2"/>
                <w:sz w:val="18"/>
              </w:rPr>
              <w:t>依据</w:t>
            </w:r>
            <w:r>
              <w:rPr>
                <w:rFonts w:ascii="PMingLiU" w:eastAsia="PMingLiU" w:hint="eastAsia"/>
                <w:spacing w:val="4"/>
                <w:sz w:val="18"/>
              </w:rPr>
              <w:t>《</w:t>
            </w:r>
            <w:r>
              <w:rPr>
                <w:sz w:val="18"/>
              </w:rPr>
              <w:t>危险化学品重大危险源监</w:t>
            </w:r>
            <w:r>
              <w:rPr>
                <w:spacing w:val="1"/>
                <w:sz w:val="18"/>
              </w:rPr>
              <w:t>督管理暂行规定</w:t>
            </w:r>
            <w:r>
              <w:rPr>
                <w:rFonts w:ascii="PMingLiU" w:eastAsia="PMingLiU" w:hint="eastAsia"/>
                <w:spacing w:val="4"/>
                <w:sz w:val="18"/>
              </w:rPr>
              <w:t>》</w:t>
            </w:r>
            <w:r>
              <w:rPr>
                <w:spacing w:val="1"/>
                <w:sz w:val="18"/>
              </w:rPr>
              <w:t>国家安监总局</w:t>
            </w:r>
            <w:r>
              <w:rPr>
                <w:spacing w:val="13"/>
                <w:sz w:val="18"/>
              </w:rPr>
              <w:t>令第</w:t>
            </w:r>
            <w:r>
              <w:rPr>
                <w:rFonts w:ascii="PMingLiU" w:eastAsia="PMingLiU" w:hint="eastAsia"/>
                <w:sz w:val="18"/>
              </w:rPr>
              <w:t xml:space="preserve">40 </w:t>
            </w:r>
            <w:r>
              <w:rPr>
                <w:spacing w:val="-2"/>
                <w:sz w:val="18"/>
              </w:rPr>
              <w:t>号第二十二条重大危险源</w:t>
            </w:r>
            <w:r>
              <w:rPr>
                <w:sz w:val="18"/>
              </w:rPr>
              <w:t>档案应当包括下列文件</w:t>
            </w:r>
            <w:r>
              <w:rPr>
                <w:rFonts w:ascii="PMingLiU" w:eastAsia="PMingLiU" w:hint="eastAsia"/>
                <w:spacing w:val="-63"/>
                <w:sz w:val="18"/>
              </w:rPr>
              <w:t>、</w:t>
            </w:r>
            <w:r>
              <w:rPr>
                <w:sz w:val="18"/>
              </w:rPr>
              <w:t>资料</w:t>
            </w:r>
            <w:r>
              <w:rPr>
                <w:rFonts w:ascii="PMingLiU" w:eastAsia="PMingLiU" w:hint="eastAsia"/>
                <w:spacing w:val="-32"/>
                <w:sz w:val="18"/>
              </w:rPr>
              <w:t xml:space="preserve">：1 </w:t>
            </w:r>
            <w:r>
              <w:rPr>
                <w:spacing w:val="-4"/>
                <w:sz w:val="18"/>
              </w:rPr>
              <w:t xml:space="preserve">重大危险源备案申请表 </w:t>
            </w:r>
            <w:r>
              <w:rPr>
                <w:rFonts w:ascii="PMingLiU" w:eastAsia="PMingLiU" w:hint="eastAsia"/>
                <w:sz w:val="18"/>
              </w:rPr>
              <w:t>2</w:t>
            </w:r>
            <w:r>
              <w:rPr>
                <w:rFonts w:ascii="PMingLiU" w:eastAsia="PMingLiU" w:hint="eastAsia"/>
                <w:spacing w:val="-80"/>
                <w:sz w:val="18"/>
              </w:rPr>
              <w:t>、</w:t>
            </w:r>
            <w:r>
              <w:rPr>
                <w:spacing w:val="-6"/>
                <w:sz w:val="18"/>
              </w:rPr>
              <w:t>重大危</w:t>
            </w:r>
            <w:r>
              <w:rPr>
                <w:sz w:val="18"/>
              </w:rPr>
              <w:t>险源应急预案</w:t>
            </w:r>
            <w:r>
              <w:rPr>
                <w:rFonts w:ascii="PMingLiU" w:eastAsia="PMingLiU" w:hint="eastAsia"/>
                <w:spacing w:val="-17"/>
                <w:sz w:val="18"/>
              </w:rPr>
              <w:t>、</w:t>
            </w:r>
            <w:r>
              <w:rPr>
                <w:rFonts w:ascii="PMingLiU" w:eastAsia="PMingLiU" w:hint="eastAsia"/>
                <w:sz w:val="18"/>
              </w:rPr>
              <w:t>3</w:t>
            </w:r>
            <w:r>
              <w:rPr>
                <w:rFonts w:ascii="PMingLiU" w:eastAsia="PMingLiU" w:hint="eastAsia"/>
                <w:spacing w:val="-20"/>
                <w:sz w:val="18"/>
              </w:rPr>
              <w:t>、</w:t>
            </w:r>
            <w:r>
              <w:rPr>
                <w:spacing w:val="-3"/>
                <w:sz w:val="18"/>
              </w:rPr>
              <w:t>重大危险源评</w:t>
            </w:r>
            <w:r>
              <w:rPr>
                <w:spacing w:val="-11"/>
                <w:sz w:val="18"/>
              </w:rPr>
              <w:t xml:space="preserve">估报告 </w:t>
            </w:r>
            <w:r>
              <w:rPr>
                <w:rFonts w:ascii="PMingLiU" w:eastAsia="PMingLiU" w:hint="eastAsia"/>
                <w:sz w:val="18"/>
              </w:rPr>
              <w:t>4</w:t>
            </w:r>
            <w:r>
              <w:rPr>
                <w:rFonts w:ascii="PMingLiU" w:eastAsia="PMingLiU" w:hint="eastAsia"/>
                <w:spacing w:val="-80"/>
                <w:sz w:val="18"/>
              </w:rPr>
              <w:t>、</w:t>
            </w:r>
            <w:r>
              <w:rPr>
                <w:spacing w:val="-2"/>
                <w:sz w:val="18"/>
              </w:rPr>
              <w:t>重大危险源的基本情况</w:t>
            </w:r>
          </w:p>
          <w:p>
            <w:pPr>
              <w:pStyle w:val="17"/>
              <w:spacing w:before="2"/>
              <w:ind w:left="57"/>
              <w:rPr>
                <w:sz w:val="18"/>
              </w:rPr>
            </w:pPr>
            <w:r>
              <w:rPr>
                <w:rFonts w:ascii="PMingLiU" w:eastAsia="PMingLiU" w:hint="eastAsia"/>
                <w:sz w:val="18"/>
              </w:rPr>
              <w:t>5、</w:t>
            </w:r>
            <w:r>
              <w:rPr>
                <w:sz w:val="18"/>
              </w:rPr>
              <w:t>重大危险源备案申报材料</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5"/>
              <w:rPr>
                <w:sz w:val="29"/>
              </w:rPr>
            </w:pPr>
          </w:p>
          <w:p>
            <w:pPr>
              <w:pStyle w:val="17"/>
              <w:spacing w:line="203" w:lineRule="exact"/>
              <w:ind w:left="-148"/>
              <w:rPr>
                <w:rFonts w:ascii="PMingLiU" w:eastAsia="PMingLiU" w:hint="eastAsia"/>
                <w:sz w:val="18"/>
              </w:rPr>
            </w:pPr>
            <w:r>
              <w:rPr>
                <w:rFonts w:ascii="PMingLiU" w:eastAsia="PMingLiU" w:hint="eastAsia"/>
                <w:sz w:val="18"/>
              </w:rPr>
              <w:t>、</w:t>
            </w:r>
          </w:p>
          <w:p>
            <w:pPr>
              <w:pStyle w:val="17"/>
              <w:spacing w:line="182" w:lineRule="exact"/>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3"/>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3"/>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3"/>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3"/>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
              <w:rPr>
                <w:sz w:val="22"/>
              </w:rPr>
            </w:pPr>
          </w:p>
          <w:p>
            <w:pPr>
              <w:pStyle w:val="17"/>
              <w:spacing w:line="242" w:lineRule="auto"/>
              <w:ind w:left="57" w:right="43"/>
              <w:jc w:val="both"/>
              <w:rPr>
                <w:sz w:val="18"/>
              </w:rPr>
            </w:pPr>
            <w:r>
              <w:rPr>
                <w:sz w:val="18"/>
              </w:rPr>
              <w:t>河北省重大危险源备案登记表</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3"/>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spacing w:before="1"/>
              <w:rPr>
                <w:sz w:val="25"/>
              </w:rPr>
            </w:pPr>
          </w:p>
          <w:p>
            <w:pPr>
              <w:pStyle w:val="17"/>
              <w:spacing w:before="1" w:line="242" w:lineRule="auto"/>
              <w:ind w:left="56" w:right="45"/>
              <w:rPr>
                <w:sz w:val="18"/>
              </w:rPr>
            </w:pPr>
            <w:r>
              <w:rPr>
                <w:sz w:val="18"/>
              </w:rPr>
              <w:t>重大危险源备案申报表</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
              <w:rPr>
                <w:sz w:val="16"/>
              </w:rPr>
            </w:pPr>
          </w:p>
          <w:p>
            <w:pPr>
              <w:pStyle w:val="17"/>
              <w:ind w:left="57"/>
              <w:rPr>
                <w:sz w:val="18"/>
              </w:rPr>
            </w:pPr>
            <w:r>
              <w:rPr>
                <w:sz w:val="18"/>
              </w:rPr>
              <w:t>纸质</w:t>
            </w:r>
          </w:p>
        </w:tc>
        <w:tc>
          <w:tcPr>
            <w:tcW w:w="974" w:type="dxa"/>
          </w:tcPr>
          <w:p>
            <w:pPr>
              <w:pStyle w:val="17"/>
              <w:rPr>
                <w:sz w:val="18"/>
              </w:rPr>
            </w:pPr>
          </w:p>
          <w:p>
            <w:pPr>
              <w:pStyle w:val="17"/>
              <w:spacing w:before="1"/>
              <w:rPr>
                <w:sz w:val="16"/>
              </w:rPr>
            </w:pPr>
          </w:p>
          <w:p>
            <w:pPr>
              <w:pStyle w:val="17"/>
              <w:ind w:left="55"/>
              <w:rPr>
                <w:sz w:val="18"/>
              </w:rPr>
            </w:pPr>
            <w:r>
              <w:rPr>
                <w:sz w:val="18"/>
              </w:rPr>
              <w:t>原件</w:t>
            </w:r>
          </w:p>
        </w:tc>
      </w:tr>
      <w:tr>
        <w:trPr>
          <w:trHeight w:val="110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25"/>
                <w:szCs w:val="2"/>
              </w:rPr>
            </w:pPr>
          </w:p>
          <w:p>
            <w:pPr>
              <w:pStyle w:val="17"/>
              <w:spacing w:before="1" w:line="242" w:lineRule="auto"/>
              <w:ind w:left="56" w:right="45"/>
              <w:rPr>
                <w:sz w:val="18"/>
              </w:rPr>
            </w:pPr>
            <w:r>
              <w:rPr>
                <w:sz w:val="18"/>
              </w:rPr>
              <w:t>重大危险源申报材料</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3"/>
              <w:rPr>
                <w:sz w:val="16"/>
              </w:rPr>
            </w:pPr>
          </w:p>
          <w:p>
            <w:pPr>
              <w:pStyle w:val="17"/>
              <w:ind w:left="57"/>
              <w:rPr>
                <w:sz w:val="18"/>
              </w:rPr>
            </w:pPr>
            <w:r>
              <w:rPr>
                <w:sz w:val="18"/>
              </w:rPr>
              <w:t>纸质</w:t>
            </w:r>
          </w:p>
        </w:tc>
        <w:tc>
          <w:tcPr>
            <w:tcW w:w="974" w:type="dxa"/>
          </w:tcPr>
          <w:p>
            <w:pPr>
              <w:pStyle w:val="17"/>
              <w:rPr>
                <w:sz w:val="18"/>
              </w:rPr>
            </w:pPr>
          </w:p>
          <w:p>
            <w:pPr>
              <w:pStyle w:val="17"/>
              <w:spacing w:before="3"/>
              <w:rPr>
                <w:sz w:val="16"/>
              </w:rPr>
            </w:pPr>
          </w:p>
          <w:p>
            <w:pPr>
              <w:pStyle w:val="17"/>
              <w:ind w:left="55"/>
              <w:rPr>
                <w:sz w:val="18"/>
              </w:rPr>
            </w:pPr>
            <w:r>
              <w:rPr>
                <w:sz w:val="18"/>
              </w:rPr>
              <w:t>原件</w:t>
            </w:r>
          </w:p>
        </w:tc>
      </w:tr>
      <w:tr>
        <w:trPr>
          <w:trHeight w:val="110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2"/>
              <w:rPr>
                <w:sz w:val="25"/>
                <w:szCs w:val="2"/>
              </w:rPr>
            </w:pPr>
          </w:p>
          <w:p>
            <w:pPr>
              <w:pStyle w:val="17"/>
              <w:spacing w:line="242" w:lineRule="auto"/>
              <w:ind w:left="56" w:right="45"/>
              <w:rPr>
                <w:sz w:val="18"/>
              </w:rPr>
            </w:pPr>
            <w:r>
              <w:rPr>
                <w:sz w:val="18"/>
              </w:rPr>
              <w:t>重大危险源评估报告</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2"/>
              <w:rPr>
                <w:sz w:val="16"/>
              </w:rPr>
            </w:pPr>
          </w:p>
          <w:p>
            <w:pPr>
              <w:pStyle w:val="17"/>
              <w:ind w:left="57"/>
              <w:rPr>
                <w:sz w:val="18"/>
              </w:rPr>
            </w:pPr>
            <w:r>
              <w:rPr>
                <w:sz w:val="18"/>
              </w:rPr>
              <w:t>纸质</w:t>
            </w:r>
          </w:p>
        </w:tc>
        <w:tc>
          <w:tcPr>
            <w:tcW w:w="974" w:type="dxa"/>
          </w:tcPr>
          <w:p>
            <w:pPr>
              <w:pStyle w:val="17"/>
              <w:rPr>
                <w:sz w:val="18"/>
              </w:rPr>
            </w:pPr>
          </w:p>
          <w:p>
            <w:pPr>
              <w:pStyle w:val="17"/>
              <w:spacing w:before="2"/>
              <w:rPr>
                <w:sz w:val="16"/>
              </w:rPr>
            </w:pPr>
          </w:p>
          <w:p>
            <w:pPr>
              <w:pStyle w:val="17"/>
              <w:ind w:left="55"/>
              <w:rPr>
                <w:sz w:val="18"/>
              </w:rPr>
            </w:pPr>
            <w:r>
              <w:rPr>
                <w:sz w:val="18"/>
              </w:rPr>
              <w:t>原件</w:t>
            </w:r>
          </w:p>
        </w:tc>
      </w:tr>
      <w:tr>
        <w:trPr>
          <w:trHeight w:val="5948"/>
        </w:trPr>
        <w:tc>
          <w:tcPr>
            <w:tcW w:w="537" w:type="dxa"/>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23"/>
              </w:rPr>
            </w:pPr>
          </w:p>
          <w:p>
            <w:pPr>
              <w:pStyle w:val="17"/>
              <w:ind w:left="66" w:right="60"/>
              <w:jc w:val="center"/>
              <w:rPr>
                <w:rFonts w:ascii="PMingLiU" w:hAnsi="PMingLiU"/>
                <w:sz w:val="18"/>
              </w:rPr>
            </w:pPr>
            <w:r>
              <w:rPr>
                <w:rFonts w:ascii="PMingLiU" w:hAnsi="PMingLiU"/>
                <w:w w:val="104"/>
                <w:sz w:val="18"/>
              </w:rPr>
              <w:t>896</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16"/>
              </w:rPr>
            </w:pPr>
          </w:p>
          <w:p>
            <w:pPr>
              <w:pStyle w:val="17"/>
              <w:spacing w:line="242" w:lineRule="auto"/>
              <w:ind w:left="57" w:right="43"/>
              <w:rPr>
                <w:sz w:val="18"/>
              </w:rPr>
            </w:pPr>
            <w:r>
              <w:rPr>
                <w:sz w:val="18"/>
              </w:rPr>
              <w:t>救灾捐赠款物代收</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16"/>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2"/>
              <w:rPr>
                <w:sz w:val="14"/>
              </w:rPr>
            </w:pPr>
          </w:p>
          <w:p>
            <w:pPr>
              <w:pStyle w:val="17"/>
              <w:spacing w:line="295" w:lineRule="auto"/>
              <w:ind w:left="57" w:right="44"/>
              <w:rPr>
                <w:sz w:val="18"/>
              </w:rPr>
            </w:pPr>
            <w:r>
              <w:rPr>
                <w:spacing w:val="-36"/>
                <w:sz w:val="18"/>
              </w:rPr>
              <w:t>镇</w:t>
            </w:r>
            <w:r>
              <w:rPr>
                <w:rFonts w:ascii="PMingLiU" w:eastAsia="PMingLiU" w:hint="eastAsia"/>
                <w:sz w:val="18"/>
              </w:rPr>
              <w:t>（</w:t>
            </w:r>
            <w:r>
              <w:rPr>
                <w:sz w:val="18"/>
              </w:rPr>
              <w:t>乡</w:t>
            </w:r>
            <w:r>
              <w:rPr>
                <w:spacing w:val="27"/>
                <w:sz w:val="18"/>
              </w:rPr>
              <w:t>街道</w:t>
            </w:r>
            <w:r>
              <w:rPr>
                <w:rFonts w:ascii="PMingLiU" w:eastAsia="PMingLiU" w:hint="eastAsia"/>
                <w:spacing w:val="-16"/>
                <w:sz w:val="18"/>
              </w:rPr>
              <w:t xml:space="preserve">） </w:t>
            </w:r>
            <w:r>
              <w:rPr>
                <w:spacing w:val="26"/>
                <w:sz w:val="18"/>
              </w:rPr>
              <w:t>级</w:t>
            </w:r>
            <w:r>
              <w:rPr>
                <w:rFonts w:ascii="PMingLiU" w:eastAsia="PMingLiU" w:hint="eastAsia"/>
                <w:spacing w:val="28"/>
                <w:sz w:val="18"/>
              </w:rPr>
              <w:t>、</w:t>
            </w:r>
            <w:r>
              <w:rPr>
                <w:spacing w:val="-16"/>
                <w:sz w:val="18"/>
              </w:rPr>
              <w:t>村</w:t>
            </w:r>
          </w:p>
          <w:p>
            <w:pPr>
              <w:pStyle w:val="17"/>
              <w:tabs>
                <w:tab w:val="left" w:pos="472"/>
              </w:tabs>
              <w:spacing w:line="295" w:lineRule="auto"/>
              <w:ind w:left="57" w:right="44"/>
              <w:rPr>
                <w:sz w:val="18"/>
              </w:rPr>
            </w:pPr>
            <w:r>
              <w:rPr>
                <w:rFonts w:ascii="PMingLiU" w:eastAsia="PMingLiU" w:hint="eastAsia"/>
                <w:sz w:val="18"/>
              </w:rPr>
              <w:t>（</w:t>
              <w:tab/>
            </w:r>
            <w:r>
              <w:rPr>
                <w:spacing w:val="-17"/>
                <w:sz w:val="18"/>
              </w:rPr>
              <w:t>社</w:t>
            </w:r>
            <w:r>
              <w:rPr>
                <w:sz w:val="18"/>
              </w:rPr>
              <w:t>区</w:t>
            </w:r>
            <w:r>
              <w:rPr>
                <w:rFonts w:ascii="PMingLiU" w:eastAsia="PMingLiU" w:hint="eastAsia"/>
                <w:sz w:val="18"/>
              </w:rPr>
              <w:t>）</w:t>
            </w:r>
            <w:r>
              <w:rPr>
                <w:sz w:val="18"/>
              </w:rPr>
              <w:t>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2"/>
              <w:rPr>
                <w:sz w:val="14"/>
              </w:rPr>
            </w:pPr>
          </w:p>
          <w:p>
            <w:pPr>
              <w:pStyle w:val="17"/>
              <w:ind w:left="-148"/>
              <w:rPr>
                <w:rFonts w:ascii="PMingLiU" w:eastAsia="PMingLiU" w:hint="eastAsia"/>
                <w:sz w:val="18"/>
              </w:rPr>
            </w:pPr>
            <w:r>
              <w:rPr>
                <w:rFonts w:ascii="PMingLiU" w:eastAsia="PMingLiU" w:hint="eastAsia"/>
                <w:sz w:val="18"/>
              </w:rPr>
              <w:t>、</w:t>
            </w:r>
          </w:p>
          <w:p>
            <w:pPr>
              <w:pStyle w:val="17"/>
              <w:spacing w:before="9"/>
              <w:rPr>
                <w:sz w:val="16"/>
              </w:rPr>
            </w:pPr>
          </w:p>
          <w:p>
            <w:pPr>
              <w:pStyle w:val="17"/>
              <w:ind w:left="56"/>
              <w:rPr>
                <w:rFonts w:ascii="PMingLiU" w:eastAsia="PMingLiU" w:hint="eastAsia"/>
                <w:sz w:val="18"/>
              </w:rPr>
            </w:pPr>
            <w:r>
              <w:rPr>
                <w:rFonts w:ascii="PMingLiU" w:eastAsia="PMingLiU" w:hint="eastAsia"/>
                <w:sz w:val="18"/>
              </w:rPr>
              <w:t>《</w:t>
            </w:r>
            <w:r>
              <w:rPr>
                <w:sz w:val="18"/>
              </w:rPr>
              <w:t>救灾捐赠管理暂行办法</w:t>
            </w:r>
            <w:r>
              <w:rPr>
                <w:rFonts w:ascii="PMingLiU" w:eastAsia="PMingLiU" w:hint="eastAsia"/>
                <w:spacing w:val="-118"/>
                <w:sz w:val="18"/>
              </w:rPr>
              <w:t>》</w:t>
            </w:r>
            <w:r>
              <w:rPr>
                <w:rFonts w:ascii="PMingLiU" w:eastAsia="PMingLiU" w:hint="eastAsia"/>
                <w:sz w:val="18"/>
              </w:rPr>
              <w:t>（2000</w:t>
            </w:r>
          </w:p>
          <w:p>
            <w:pPr>
              <w:pStyle w:val="17"/>
              <w:spacing w:before="58"/>
              <w:ind w:left="56"/>
              <w:rPr>
                <w:rFonts w:ascii="PMingLiU" w:eastAsia="PMingLiU" w:hint="eastAsia"/>
                <w:sz w:val="18"/>
              </w:rPr>
            </w:pPr>
            <w:r>
              <w:rPr>
                <w:sz w:val="18"/>
              </w:rPr>
              <w:t xml:space="preserve">年 </w:t>
            </w:r>
            <w:r>
              <w:rPr>
                <w:rFonts w:ascii="PMingLiU" w:eastAsia="PMingLiU" w:hint="eastAsia"/>
                <w:sz w:val="18"/>
              </w:rPr>
              <w:t xml:space="preserve">5 </w:t>
            </w:r>
            <w:r>
              <w:rPr>
                <w:sz w:val="18"/>
              </w:rPr>
              <w:t xml:space="preserve">月 </w:t>
            </w:r>
            <w:r>
              <w:rPr>
                <w:rFonts w:ascii="PMingLiU" w:eastAsia="PMingLiU" w:hint="eastAsia"/>
                <w:sz w:val="18"/>
              </w:rPr>
              <w:t xml:space="preserve">12 </w:t>
            </w:r>
            <w:r>
              <w:rPr>
                <w:sz w:val="18"/>
              </w:rPr>
              <w:t>日</w:t>
            </w:r>
            <w:r>
              <w:rPr>
                <w:rFonts w:ascii="PMingLiU" w:eastAsia="PMingLiU" w:hint="eastAsia"/>
                <w:sz w:val="18"/>
              </w:rPr>
              <w:t>）</w:t>
            </w:r>
            <w:r>
              <w:rPr>
                <w:sz w:val="18"/>
              </w:rPr>
              <w:t>第九条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23"/>
              </w:rPr>
            </w:pPr>
          </w:p>
          <w:p>
            <w:pPr>
              <w:pStyle w:val="17"/>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9"/>
              <w:rPr>
                <w:sz w:val="25"/>
              </w:rPr>
            </w:pPr>
          </w:p>
          <w:p>
            <w:pPr>
              <w:pStyle w:val="17"/>
              <w:spacing w:before="1"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p>
          <w:p>
            <w:pPr>
              <w:pStyle w:val="17"/>
              <w:spacing w:before="2" w:line="257" w:lineRule="auto"/>
              <w:ind w:left="57" w:right="45"/>
              <w:jc w:val="both"/>
              <w:rPr>
                <w:sz w:val="18"/>
              </w:rPr>
            </w:pPr>
            <w:r>
              <w:rPr>
                <w:sz w:val="18"/>
              </w:rPr>
              <w:t>企业</w:t>
            </w:r>
            <w:r>
              <w:rPr>
                <w:rFonts w:ascii="PMingLiU" w:eastAsia="PMingLiU" w:hint="eastAsia"/>
                <w:spacing w:val="-60"/>
                <w:sz w:val="18"/>
              </w:rPr>
              <w:t>、</w:t>
            </w:r>
            <w:r>
              <w:rPr>
                <w:spacing w:val="-6"/>
                <w:sz w:val="18"/>
              </w:rPr>
              <w:t>其他组</w:t>
            </w:r>
            <w:r>
              <w:rPr>
                <w:sz w:val="18"/>
              </w:rPr>
              <w:t>织</w:t>
            </w:r>
          </w:p>
        </w:tc>
        <w:tc>
          <w:tcPr>
            <w:tcW w:w="2691" w:type="dxa"/>
            <w:tcBorders>
              <w:top w:val="single" w:sz="4" w:space="0" w:color="000000"/>
              <w:left w:val="single" w:sz="4" w:space="0" w:color="000000"/>
              <w:right w:val="single" w:sz="4" w:space="0" w:color="000000"/>
            </w:tcBorders>
          </w:tcPr>
          <w:p>
            <w:pPr>
              <w:pStyle w:val="17"/>
              <w:rPr>
                <w:sz w:val="20"/>
              </w:rPr>
            </w:pPr>
          </w:p>
          <w:p>
            <w:pPr>
              <w:pStyle w:val="17"/>
              <w:spacing w:before="10"/>
              <w:rPr>
                <w:sz w:val="29"/>
              </w:rPr>
            </w:pPr>
          </w:p>
          <w:p>
            <w:pPr>
              <w:pStyle w:val="17"/>
              <w:spacing w:line="269" w:lineRule="auto"/>
              <w:ind w:left="57" w:right="44"/>
              <w:jc w:val="both"/>
              <w:rPr>
                <w:rFonts w:ascii="PMingLiU" w:eastAsia="PMingLiU" w:hint="eastAsia"/>
                <w:sz w:val="18"/>
              </w:rPr>
            </w:pPr>
            <w:r>
              <w:rPr>
                <w:rFonts w:ascii="PMingLiU" w:eastAsia="PMingLiU" w:hint="eastAsia"/>
                <w:sz w:val="18"/>
              </w:rPr>
              <w:t>《</w:t>
            </w:r>
            <w:r>
              <w:rPr>
                <w:spacing w:val="2"/>
                <w:sz w:val="18"/>
              </w:rPr>
              <w:t>救灾捐赠管理办法</w:t>
            </w:r>
            <w:r>
              <w:rPr>
                <w:rFonts w:ascii="PMingLiU" w:eastAsia="PMingLiU" w:hint="eastAsia"/>
                <w:spacing w:val="4"/>
                <w:sz w:val="18"/>
              </w:rPr>
              <w:t>》（</w:t>
            </w:r>
            <w:r>
              <w:rPr>
                <w:spacing w:val="2"/>
                <w:sz w:val="18"/>
              </w:rPr>
              <w:t>民政部</w:t>
            </w:r>
            <w:r>
              <w:rPr>
                <w:spacing w:val="-13"/>
                <w:sz w:val="18"/>
              </w:rPr>
              <w:t xml:space="preserve">令第 </w:t>
            </w:r>
            <w:r>
              <w:rPr>
                <w:rFonts w:ascii="PMingLiU" w:eastAsia="PMingLiU" w:hint="eastAsia"/>
                <w:sz w:val="18"/>
              </w:rPr>
              <w:t xml:space="preserve">35 </w:t>
            </w:r>
            <w:r>
              <w:rPr>
                <w:sz w:val="18"/>
              </w:rPr>
              <w:t>号</w:t>
            </w:r>
            <w:r>
              <w:rPr>
                <w:rFonts w:ascii="PMingLiU" w:eastAsia="PMingLiU" w:hint="eastAsia"/>
                <w:spacing w:val="-17"/>
                <w:sz w:val="18"/>
              </w:rPr>
              <w:t>）</w:t>
            </w:r>
            <w:r>
              <w:rPr>
                <w:sz w:val="18"/>
              </w:rPr>
              <w:t>第三条</w:t>
            </w:r>
            <w:r>
              <w:rPr>
                <w:rFonts w:ascii="PMingLiU" w:eastAsia="PMingLiU" w:hint="eastAsia"/>
                <w:spacing w:val="-20"/>
                <w:sz w:val="18"/>
              </w:rPr>
              <w:t>，</w:t>
            </w:r>
            <w:r>
              <w:rPr>
                <w:spacing w:val="-3"/>
                <w:sz w:val="18"/>
              </w:rPr>
              <w:t>本办法所称</w:t>
            </w:r>
            <w:r>
              <w:rPr>
                <w:sz w:val="18"/>
              </w:rPr>
              <w:t>救灾捐赠受赠人包括</w:t>
            </w:r>
            <w:r>
              <w:rPr>
                <w:rFonts w:ascii="PMingLiU" w:eastAsia="PMingLiU" w:hint="eastAsia"/>
                <w:sz w:val="18"/>
              </w:rPr>
              <w:t>：</w:t>
            </w:r>
          </w:p>
          <w:p>
            <w:pPr>
              <w:pStyle w:val="17"/>
              <w:spacing w:line="281" w:lineRule="auto"/>
              <w:ind w:left="57" w:right="44"/>
              <w:jc w:val="both"/>
              <w:rPr>
                <w:rFonts w:ascii="PMingLiU" w:eastAsia="PMingLiU" w:hint="eastAsia"/>
                <w:sz w:val="18"/>
              </w:rPr>
            </w:pPr>
            <w:r>
              <w:rPr>
                <w:rFonts w:ascii="PMingLiU" w:eastAsia="PMingLiU" w:hint="eastAsia"/>
                <w:sz w:val="18"/>
              </w:rPr>
              <w:t>（</w:t>
            </w:r>
            <w:r>
              <w:rPr>
                <w:sz w:val="18"/>
              </w:rPr>
              <w:t>一</w:t>
            </w:r>
            <w:r>
              <w:rPr>
                <w:rFonts w:ascii="PMingLiU" w:eastAsia="PMingLiU" w:hint="eastAsia"/>
                <w:sz w:val="18"/>
              </w:rPr>
              <w:t>）</w:t>
            </w:r>
            <w:r>
              <w:rPr>
                <w:sz w:val="18"/>
              </w:rPr>
              <w:t>县级以上人民政府民政部门及其委托的社会捐助接收机构</w:t>
            </w:r>
            <w:r>
              <w:rPr>
                <w:rFonts w:ascii="PMingLiU" w:eastAsia="PMingLiU" w:hint="eastAsia"/>
                <w:sz w:val="18"/>
              </w:rPr>
              <w:t>；</w:t>
            </w:r>
          </w:p>
          <w:p>
            <w:pPr>
              <w:pStyle w:val="17"/>
              <w:spacing w:line="233" w:lineRule="exact"/>
              <w:ind w:left="57"/>
              <w:rPr>
                <w:sz w:val="18"/>
              </w:rPr>
            </w:pPr>
            <w:r>
              <w:rPr>
                <w:rFonts w:ascii="PMingLiU" w:eastAsia="PMingLiU" w:hint="eastAsia"/>
                <w:sz w:val="18"/>
              </w:rPr>
              <w:t>（</w:t>
            </w:r>
            <w:r>
              <w:rPr>
                <w:sz w:val="18"/>
              </w:rPr>
              <w:t>二</w:t>
            </w:r>
            <w:r>
              <w:rPr>
                <w:rFonts w:ascii="PMingLiU" w:eastAsia="PMingLiU" w:hint="eastAsia"/>
                <w:sz w:val="18"/>
              </w:rPr>
              <w:t>）</w:t>
            </w:r>
            <w:r>
              <w:rPr>
                <w:sz w:val="18"/>
              </w:rPr>
              <w:t>经县级以上人民政府民政</w:t>
            </w:r>
          </w:p>
          <w:p>
            <w:pPr>
              <w:pStyle w:val="17"/>
              <w:spacing w:before="24" w:line="293" w:lineRule="auto"/>
              <w:ind w:left="57" w:right="44"/>
              <w:jc w:val="both"/>
              <w:rPr>
                <w:rFonts w:ascii="PMingLiU" w:eastAsia="PMingLiU" w:hint="eastAsia"/>
                <w:sz w:val="18"/>
              </w:rPr>
            </w:pPr>
            <w:r>
              <w:rPr>
                <w:sz w:val="18"/>
              </w:rPr>
              <w:t>部门认定的具有救灾宗旨的公益性民间组织</w:t>
            </w:r>
            <w:r>
              <w:rPr>
                <w:rFonts w:ascii="PMingLiU" w:eastAsia="PMingLiU" w:hint="eastAsia"/>
                <w:sz w:val="18"/>
              </w:rPr>
              <w:t>；</w:t>
            </w:r>
          </w:p>
          <w:p>
            <w:pPr>
              <w:pStyle w:val="17"/>
              <w:spacing w:line="222" w:lineRule="exact"/>
              <w:ind w:left="57"/>
              <w:rPr>
                <w:sz w:val="18"/>
              </w:rPr>
            </w:pPr>
            <w:r>
              <w:rPr>
                <w:rFonts w:ascii="PMingLiU" w:eastAsia="PMingLiU" w:hint="eastAsia"/>
                <w:sz w:val="18"/>
              </w:rPr>
              <w:t>（</w:t>
            </w:r>
            <w:r>
              <w:rPr>
                <w:sz w:val="18"/>
              </w:rPr>
              <w:t>三</w:t>
            </w:r>
            <w:r>
              <w:rPr>
                <w:rFonts w:ascii="PMingLiU" w:eastAsia="PMingLiU" w:hint="eastAsia"/>
                <w:sz w:val="18"/>
              </w:rPr>
              <w:t>）</w:t>
            </w:r>
            <w:r>
              <w:rPr>
                <w:sz w:val="18"/>
              </w:rPr>
              <w:t>法律</w:t>
            </w:r>
            <w:r>
              <w:rPr>
                <w:rFonts w:ascii="PMingLiU" w:eastAsia="PMingLiU" w:hint="eastAsia"/>
                <w:sz w:val="18"/>
              </w:rPr>
              <w:t>、</w:t>
            </w:r>
            <w:r>
              <w:rPr>
                <w:sz w:val="18"/>
              </w:rPr>
              <w:t>行政法规规定的其</w:t>
            </w:r>
          </w:p>
          <w:p>
            <w:pPr>
              <w:pStyle w:val="17"/>
              <w:spacing w:before="29" w:line="271" w:lineRule="auto"/>
              <w:ind w:left="57" w:right="44"/>
              <w:jc w:val="both"/>
              <w:rPr>
                <w:rFonts w:ascii="PMingLiU" w:eastAsia="PMingLiU" w:hint="eastAsia"/>
                <w:sz w:val="18"/>
              </w:rPr>
            </w:pPr>
            <w:r>
              <w:rPr>
                <w:sz w:val="18"/>
              </w:rPr>
              <w:t>他组织</w:t>
            </w:r>
            <w:r>
              <w:rPr>
                <w:rFonts w:ascii="PMingLiU" w:eastAsia="PMingLiU" w:hint="eastAsia"/>
                <w:sz w:val="18"/>
              </w:rPr>
              <w:t>。</w:t>
            </w:r>
            <w:r>
              <w:rPr>
                <w:sz w:val="18"/>
              </w:rPr>
              <w:t>第四条</w:t>
            </w:r>
            <w:r>
              <w:rPr>
                <w:rFonts w:ascii="PMingLiU" w:eastAsia="PMingLiU" w:hint="eastAsia"/>
                <w:sz w:val="18"/>
              </w:rPr>
              <w:t>，</w:t>
            </w:r>
            <w:r>
              <w:rPr>
                <w:sz w:val="18"/>
              </w:rPr>
              <w:t>救灾捐赠应当是自愿和无偿的</w:t>
            </w:r>
            <w:r>
              <w:rPr>
                <w:rFonts w:ascii="PMingLiU" w:eastAsia="PMingLiU" w:hint="eastAsia"/>
                <w:sz w:val="18"/>
              </w:rPr>
              <w:t>，</w:t>
            </w:r>
            <w:r>
              <w:rPr>
                <w:sz w:val="18"/>
              </w:rPr>
              <w:t>禁止强行摊派或者变相摊派</w:t>
            </w:r>
            <w:r>
              <w:rPr>
                <w:rFonts w:ascii="PMingLiU" w:eastAsia="PMingLiU" w:hint="eastAsia"/>
                <w:sz w:val="18"/>
              </w:rPr>
              <w:t>，</w:t>
            </w:r>
            <w:r>
              <w:rPr>
                <w:sz w:val="18"/>
              </w:rPr>
              <w:t>不得以捐赠为名从事营利活动</w:t>
            </w:r>
            <w:r>
              <w:rPr>
                <w:rFonts w:ascii="PMingLiU" w:eastAsia="PMingLiU" w:hint="eastAsia"/>
                <w:sz w:val="18"/>
              </w:rPr>
              <w:t>。</w:t>
            </w:r>
            <w:r>
              <w:rPr>
                <w:sz w:val="18"/>
              </w:rPr>
              <w:t>第十二条</w:t>
            </w:r>
            <w:r>
              <w:rPr>
                <w:rFonts w:ascii="PMingLiU" w:eastAsia="PMingLiU" w:hint="eastAsia"/>
                <w:sz w:val="18"/>
              </w:rPr>
              <w:t>，</w:t>
            </w:r>
            <w:r>
              <w:rPr>
                <w:sz w:val="18"/>
              </w:rPr>
              <w:t>救灾捐赠受赠人应当向社会公布其名称</w:t>
            </w:r>
            <w:r>
              <w:rPr>
                <w:rFonts w:ascii="PMingLiU" w:eastAsia="PMingLiU" w:hint="eastAsia"/>
                <w:sz w:val="18"/>
              </w:rPr>
              <w:t>、</w:t>
            </w:r>
            <w:r>
              <w:rPr>
                <w:sz w:val="18"/>
              </w:rPr>
              <w:t>地址</w:t>
            </w:r>
            <w:r>
              <w:rPr>
                <w:rFonts w:ascii="PMingLiU" w:eastAsia="PMingLiU" w:hint="eastAsia"/>
                <w:sz w:val="18"/>
              </w:rPr>
              <w:t>、</w:t>
            </w:r>
            <w:r>
              <w:rPr>
                <w:sz w:val="18"/>
              </w:rPr>
              <w:t>联系人</w:t>
            </w:r>
            <w:r>
              <w:rPr>
                <w:rFonts w:ascii="PMingLiU" w:eastAsia="PMingLiU" w:hint="eastAsia"/>
                <w:sz w:val="18"/>
              </w:rPr>
              <w:t>、</w:t>
            </w:r>
            <w:r>
              <w:rPr>
                <w:sz w:val="18"/>
              </w:rPr>
              <w:t>联系电话</w:t>
            </w:r>
            <w:r>
              <w:rPr>
                <w:rFonts w:ascii="PMingLiU" w:eastAsia="PMingLiU" w:hint="eastAsia"/>
                <w:sz w:val="18"/>
              </w:rPr>
              <w:t>、</w:t>
            </w:r>
            <w:r>
              <w:rPr>
                <w:sz w:val="18"/>
              </w:rPr>
              <w:t>银行账号等</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5"/>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5"/>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5"/>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5"/>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5"/>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5"/>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5"/>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5"/>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5"/>
              </w:rPr>
            </w:pPr>
          </w:p>
          <w:p>
            <w:pPr>
              <w:pStyle w:val="17"/>
              <w:ind w:left="57"/>
              <w:rPr>
                <w:sz w:val="18"/>
              </w:rPr>
            </w:pPr>
            <w:r>
              <w:rPr>
                <w:sz w:val="18"/>
              </w:rPr>
              <w:t>电子</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16"/>
              </w:rPr>
            </w:pPr>
          </w:p>
          <w:p>
            <w:pPr>
              <w:pStyle w:val="17"/>
              <w:spacing w:line="242" w:lineRule="auto"/>
              <w:ind w:left="55" w:right="366"/>
              <w:rPr>
                <w:sz w:val="18"/>
              </w:rPr>
            </w:pPr>
            <w:r>
              <w:rPr>
                <w:sz w:val="18"/>
              </w:rPr>
              <w:t>原件和复印件</w:t>
            </w:r>
          </w:p>
        </w:tc>
      </w:tr>
      <w:tr>
        <w:trPr>
          <w:trHeight w:val="3102"/>
        </w:trPr>
        <w:tc>
          <w:tcPr>
            <w:tcW w:w="537" w:type="dxa"/>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57"/>
              <w:ind w:left="66" w:right="60"/>
              <w:jc w:val="center"/>
              <w:rPr>
                <w:rFonts w:ascii="PMingLiU" w:hAnsi="PMingLiU"/>
                <w:sz w:val="18"/>
              </w:rPr>
            </w:pPr>
            <w:r>
              <w:rPr>
                <w:rFonts w:ascii="PMingLiU" w:hAnsi="PMingLiU"/>
                <w:w w:val="104"/>
                <w:sz w:val="18"/>
              </w:rPr>
              <w:t>897</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13"/>
              </w:rPr>
            </w:pPr>
          </w:p>
          <w:p>
            <w:pPr>
              <w:pStyle w:val="17"/>
              <w:spacing w:line="242" w:lineRule="auto"/>
              <w:ind w:left="57" w:right="43"/>
              <w:rPr>
                <w:sz w:val="18"/>
              </w:rPr>
            </w:pPr>
            <w:r>
              <w:rPr>
                <w:sz w:val="18"/>
              </w:rPr>
              <w:t>救灾捐赠凭证出具</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13"/>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2"/>
              <w:rPr>
                <w:sz w:val="23"/>
              </w:rPr>
            </w:pPr>
          </w:p>
          <w:p>
            <w:pPr>
              <w:pStyle w:val="17"/>
              <w:spacing w:line="295" w:lineRule="auto"/>
              <w:ind w:left="57" w:right="44"/>
              <w:rPr>
                <w:sz w:val="18"/>
              </w:rPr>
            </w:pPr>
            <w:r>
              <w:rPr>
                <w:spacing w:val="-36"/>
                <w:sz w:val="18"/>
              </w:rPr>
              <w:t>镇</w:t>
            </w:r>
            <w:r>
              <w:rPr>
                <w:rFonts w:ascii="PMingLiU" w:eastAsia="PMingLiU" w:hint="eastAsia"/>
                <w:sz w:val="18"/>
              </w:rPr>
              <w:t>（</w:t>
            </w:r>
            <w:r>
              <w:rPr>
                <w:sz w:val="18"/>
              </w:rPr>
              <w:t>乡</w:t>
            </w:r>
            <w:r>
              <w:rPr>
                <w:spacing w:val="27"/>
                <w:sz w:val="18"/>
              </w:rPr>
              <w:t>街道</w:t>
            </w:r>
            <w:r>
              <w:rPr>
                <w:rFonts w:ascii="PMingLiU" w:eastAsia="PMingLiU" w:hint="eastAsia"/>
                <w:spacing w:val="-16"/>
                <w:sz w:val="18"/>
              </w:rPr>
              <w:t xml:space="preserve">） </w:t>
            </w:r>
            <w:r>
              <w:rPr>
                <w:spacing w:val="26"/>
                <w:sz w:val="18"/>
              </w:rPr>
              <w:t>级</w:t>
            </w:r>
            <w:r>
              <w:rPr>
                <w:rFonts w:ascii="PMingLiU" w:eastAsia="PMingLiU" w:hint="eastAsia"/>
                <w:spacing w:val="28"/>
                <w:sz w:val="18"/>
              </w:rPr>
              <w:t>、</w:t>
            </w:r>
            <w:r>
              <w:rPr>
                <w:spacing w:val="-16"/>
                <w:sz w:val="18"/>
              </w:rPr>
              <w:t>村</w:t>
            </w:r>
          </w:p>
          <w:p>
            <w:pPr>
              <w:pStyle w:val="17"/>
              <w:tabs>
                <w:tab w:val="left" w:pos="472"/>
              </w:tabs>
              <w:spacing w:line="295" w:lineRule="auto"/>
              <w:ind w:left="57" w:right="44"/>
              <w:rPr>
                <w:sz w:val="18"/>
              </w:rPr>
            </w:pPr>
            <w:r>
              <w:rPr>
                <w:rFonts w:ascii="PMingLiU" w:eastAsia="PMingLiU" w:hint="eastAsia"/>
                <w:sz w:val="18"/>
              </w:rPr>
              <w:t>（</w:t>
              <w:tab/>
            </w:r>
            <w:r>
              <w:rPr>
                <w:spacing w:val="-17"/>
                <w:sz w:val="18"/>
              </w:rPr>
              <w:t>社</w:t>
            </w:r>
            <w:r>
              <w:rPr>
                <w:sz w:val="18"/>
              </w:rPr>
              <w:t>区</w:t>
            </w:r>
            <w:r>
              <w:rPr>
                <w:rFonts w:ascii="PMingLiU" w:eastAsia="PMingLiU" w:hint="eastAsia"/>
                <w:sz w:val="18"/>
              </w:rPr>
              <w:t>）</w:t>
            </w:r>
            <w:r>
              <w:rPr>
                <w:sz w:val="18"/>
              </w:rPr>
              <w:t>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2"/>
              <w:rPr>
                <w:sz w:val="23"/>
              </w:rPr>
            </w:pPr>
          </w:p>
          <w:p>
            <w:pPr>
              <w:pStyle w:val="17"/>
              <w:ind w:left="-148"/>
              <w:rPr>
                <w:rFonts w:ascii="PMingLiU" w:eastAsia="PMingLiU" w:hint="eastAsia"/>
                <w:sz w:val="18"/>
              </w:rPr>
            </w:pPr>
            <w:r>
              <w:rPr>
                <w:rFonts w:ascii="PMingLiU" w:eastAsia="PMingLiU" w:hint="eastAsia"/>
                <w:sz w:val="18"/>
              </w:rPr>
              <w:t>、</w:t>
            </w:r>
          </w:p>
          <w:p>
            <w:pPr>
              <w:pStyle w:val="17"/>
              <w:spacing w:before="9"/>
              <w:rPr>
                <w:sz w:val="16"/>
              </w:rPr>
            </w:pPr>
          </w:p>
          <w:p>
            <w:pPr>
              <w:pStyle w:val="17"/>
              <w:ind w:left="56"/>
              <w:rPr>
                <w:rFonts w:ascii="PMingLiU" w:eastAsia="PMingLiU" w:hint="eastAsia"/>
                <w:sz w:val="18"/>
              </w:rPr>
            </w:pPr>
            <w:r>
              <w:rPr>
                <w:rFonts w:ascii="PMingLiU" w:eastAsia="PMingLiU" w:hint="eastAsia"/>
                <w:sz w:val="18"/>
              </w:rPr>
              <w:t>《</w:t>
            </w:r>
            <w:r>
              <w:rPr>
                <w:sz w:val="18"/>
              </w:rPr>
              <w:t>救灾捐赠管理暂行办法</w:t>
            </w:r>
            <w:r>
              <w:rPr>
                <w:rFonts w:ascii="PMingLiU" w:eastAsia="PMingLiU" w:hint="eastAsia"/>
                <w:spacing w:val="-118"/>
                <w:sz w:val="18"/>
              </w:rPr>
              <w:t>》</w:t>
            </w:r>
            <w:r>
              <w:rPr>
                <w:rFonts w:ascii="PMingLiU" w:eastAsia="PMingLiU" w:hint="eastAsia"/>
                <w:sz w:val="18"/>
              </w:rPr>
              <w:t>（2000</w:t>
            </w:r>
          </w:p>
          <w:p>
            <w:pPr>
              <w:pStyle w:val="17"/>
              <w:spacing w:before="58"/>
              <w:ind w:left="56"/>
              <w:rPr>
                <w:rFonts w:ascii="PMingLiU" w:eastAsia="PMingLiU" w:hint="eastAsia"/>
                <w:sz w:val="18"/>
              </w:rPr>
            </w:pPr>
            <w:r>
              <w:rPr>
                <w:sz w:val="18"/>
              </w:rPr>
              <w:t xml:space="preserve">年 </w:t>
            </w:r>
            <w:r>
              <w:rPr>
                <w:rFonts w:ascii="PMingLiU" w:eastAsia="PMingLiU" w:hint="eastAsia"/>
                <w:sz w:val="18"/>
              </w:rPr>
              <w:t xml:space="preserve">5 </w:t>
            </w:r>
            <w:r>
              <w:rPr>
                <w:sz w:val="18"/>
              </w:rPr>
              <w:t xml:space="preserve">月 </w:t>
            </w:r>
            <w:r>
              <w:rPr>
                <w:rFonts w:ascii="PMingLiU" w:eastAsia="PMingLiU" w:hint="eastAsia"/>
                <w:sz w:val="18"/>
              </w:rPr>
              <w:t xml:space="preserve">12 </w:t>
            </w:r>
            <w:r>
              <w:rPr>
                <w:sz w:val="18"/>
              </w:rPr>
              <w:t>日</w:t>
            </w:r>
            <w:r>
              <w:rPr>
                <w:rFonts w:ascii="PMingLiU" w:eastAsia="PMingLiU" w:hint="eastAsia"/>
                <w:sz w:val="18"/>
              </w:rPr>
              <w:t>）</w:t>
            </w:r>
            <w:r>
              <w:rPr>
                <w:sz w:val="18"/>
              </w:rPr>
              <w:t>第十三条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57"/>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53"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2"/>
              <w:rPr>
                <w:sz w:val="26"/>
              </w:rPr>
            </w:pPr>
          </w:p>
          <w:p>
            <w:pPr>
              <w:pStyle w:val="17"/>
              <w:spacing w:line="278" w:lineRule="auto"/>
              <w:ind w:left="57" w:right="44"/>
              <w:jc w:val="both"/>
              <w:rPr>
                <w:sz w:val="18"/>
              </w:rPr>
            </w:pPr>
            <w:r>
              <w:rPr>
                <w:rFonts w:ascii="PMingLiU" w:eastAsia="PMingLiU" w:hint="eastAsia"/>
                <w:sz w:val="18"/>
              </w:rPr>
              <w:t>《</w:t>
            </w:r>
            <w:r>
              <w:rPr>
                <w:sz w:val="18"/>
              </w:rPr>
              <w:t>救灾捐赠管理暂行办法</w:t>
            </w:r>
            <w:r>
              <w:rPr>
                <w:rFonts w:ascii="PMingLiU" w:eastAsia="PMingLiU" w:hint="eastAsia"/>
                <w:sz w:val="18"/>
              </w:rPr>
              <w:t>》</w:t>
            </w:r>
            <w:r>
              <w:rPr>
                <w:sz w:val="18"/>
              </w:rPr>
              <w:t>第十五条救灾捐赠受赠人接受救灾捐赠款物后</w:t>
            </w:r>
            <w:r>
              <w:rPr>
                <w:rFonts w:ascii="PMingLiU" w:eastAsia="PMingLiU" w:hint="eastAsia"/>
                <w:sz w:val="18"/>
              </w:rPr>
              <w:t>，</w:t>
            </w:r>
            <w:r>
              <w:rPr>
                <w:sz w:val="18"/>
              </w:rPr>
              <w:t>应当向捐赠人出具符合国家财务</w:t>
            </w:r>
            <w:r>
              <w:rPr>
                <w:rFonts w:ascii="PMingLiU" w:eastAsia="PMingLiU" w:hint="eastAsia"/>
                <w:sz w:val="18"/>
              </w:rPr>
              <w:t>、</w:t>
            </w:r>
            <w:r>
              <w:rPr>
                <w:sz w:val="18"/>
              </w:rPr>
              <w:t>税收管理规定的接</w:t>
            </w:r>
          </w:p>
          <w:p>
            <w:pPr>
              <w:pStyle w:val="17"/>
              <w:spacing w:before="21"/>
              <w:ind w:left="57"/>
              <w:jc w:val="both"/>
              <w:rPr>
                <w:rFonts w:ascii="PMingLiU" w:eastAsia="PMingLiU" w:hint="eastAsia"/>
                <w:sz w:val="18"/>
              </w:rPr>
            </w:pPr>
            <w:r>
              <w:rPr>
                <w:sz w:val="18"/>
              </w:rPr>
              <w:t>收捐赠凭证</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2"/>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2"/>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2"/>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2"/>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2"/>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2"/>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2"/>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2"/>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2"/>
              </w:rPr>
            </w:pPr>
          </w:p>
          <w:p>
            <w:pPr>
              <w:pStyle w:val="17"/>
              <w:ind w:left="57"/>
              <w:rPr>
                <w:sz w:val="18"/>
              </w:rPr>
            </w:pPr>
            <w:r>
              <w:rPr>
                <w:sz w:val="18"/>
              </w:rPr>
              <w:t>电子</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13"/>
              </w:rPr>
            </w:pPr>
          </w:p>
          <w:p>
            <w:pPr>
              <w:pStyle w:val="17"/>
              <w:spacing w:line="242" w:lineRule="auto"/>
              <w:ind w:left="55" w:right="366"/>
              <w:rPr>
                <w:sz w:val="18"/>
              </w:rPr>
            </w:pPr>
            <w:r>
              <w:rPr>
                <w:sz w:val="18"/>
              </w:rPr>
              <w:t>原件和复印件</w:t>
            </w:r>
          </w:p>
        </w:tc>
      </w:tr>
    </w:tbl>
    <w:p>
      <w:pPr>
        <w:spacing w:after="0" w:line="242" w:lineRule="auto"/>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668"/>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0"/>
              <w:rPr>
                <w:sz w:val="21"/>
              </w:rPr>
            </w:pPr>
          </w:p>
          <w:p>
            <w:pPr>
              <w:pStyle w:val="17"/>
              <w:ind w:left="131"/>
              <w:rPr>
                <w:rFonts w:ascii="PMingLiU" w:hAnsi="PMingLiU"/>
                <w:sz w:val="18"/>
              </w:rPr>
            </w:pPr>
            <w:r>
              <w:rPr>
                <w:rFonts w:ascii="PMingLiU" w:hAnsi="PMingLiU"/>
                <w:w w:val="104"/>
                <w:sz w:val="18"/>
              </w:rPr>
              <w:t>898</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22"/>
              </w:rPr>
            </w:pPr>
          </w:p>
          <w:p>
            <w:pPr>
              <w:pStyle w:val="17"/>
              <w:spacing w:line="242" w:lineRule="auto"/>
              <w:ind w:left="57" w:right="43"/>
              <w:rPr>
                <w:sz w:val="18"/>
              </w:rPr>
            </w:pPr>
            <w:r>
              <w:rPr>
                <w:sz w:val="18"/>
              </w:rPr>
              <w:t>归侨职工退休生活补贴审批</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22"/>
              </w:rPr>
            </w:pPr>
          </w:p>
          <w:p>
            <w:pPr>
              <w:pStyle w:val="17"/>
              <w:spacing w:line="242" w:lineRule="auto"/>
              <w:ind w:left="56" w:right="45"/>
              <w:rPr>
                <w:sz w:val="18"/>
              </w:rPr>
            </w:pPr>
            <w:r>
              <w:rPr>
                <w:sz w:val="18"/>
              </w:rPr>
              <w:t>行 政确认</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3"/>
              </w:rPr>
            </w:pPr>
          </w:p>
          <w:p>
            <w:pPr>
              <w:pStyle w:val="17"/>
              <w:spacing w:line="242" w:lineRule="auto"/>
              <w:ind w:left="57" w:right="99"/>
              <w:jc w:val="both"/>
              <w:rPr>
                <w:sz w:val="18"/>
              </w:rPr>
            </w:pPr>
            <w:r>
              <w:rPr>
                <w:sz w:val="18"/>
              </w:rPr>
              <w:t>省级、市级、县级</w:t>
            </w:r>
          </w:p>
        </w:tc>
        <w:tc>
          <w:tcPr>
            <w:tcW w:w="2696" w:type="dxa"/>
            <w:vMerge w:val="restart"/>
            <w:tcBorders>
              <w:top w:val="single" w:sz="4" w:space="0" w:color="000000"/>
              <w:left w:val="single" w:sz="4" w:space="0" w:color="000000"/>
              <w:right w:val="single" w:sz="4" w:space="0" w:color="000000"/>
            </w:tcBorders>
          </w:tcPr>
          <w:p>
            <w:pPr>
              <w:pStyle w:val="17"/>
              <w:spacing w:before="12"/>
              <w:rPr>
                <w:sz w:val="27"/>
              </w:rPr>
            </w:pPr>
          </w:p>
          <w:p>
            <w:pPr>
              <w:pStyle w:val="17"/>
              <w:spacing w:line="295" w:lineRule="auto"/>
              <w:ind w:left="56" w:right="45"/>
              <w:jc w:val="both"/>
              <w:rPr>
                <w:rFonts w:ascii="PMingLiU" w:eastAsia="PMingLiU" w:hint="eastAsia"/>
                <w:sz w:val="18"/>
              </w:rPr>
            </w:pPr>
            <w:r>
              <w:rPr>
                <w:rFonts w:ascii="PMingLiU" w:eastAsia="PMingLiU" w:hint="eastAsia"/>
                <w:spacing w:val="-19"/>
                <w:sz w:val="18"/>
              </w:rPr>
              <w:t>1</w:t>
            </w:r>
            <w:r>
              <w:rPr>
                <w:rFonts w:ascii="PMingLiU" w:eastAsia="PMingLiU" w:hint="eastAsia"/>
                <w:spacing w:val="-10"/>
                <w:sz w:val="18"/>
              </w:rPr>
              <w:t>.《</w:t>
            </w:r>
            <w:r>
              <w:rPr>
                <w:spacing w:val="-8"/>
                <w:sz w:val="18"/>
              </w:rPr>
              <w:t>河北省实施</w:t>
            </w:r>
            <w:r>
              <w:rPr>
                <w:rFonts w:ascii="PMingLiU" w:eastAsia="PMingLiU" w:hint="eastAsia"/>
                <w:sz w:val="18"/>
              </w:rPr>
              <w:t>〈</w:t>
            </w:r>
            <w:r>
              <w:rPr>
                <w:spacing w:val="-3"/>
                <w:sz w:val="18"/>
              </w:rPr>
              <w:t>中华人民共和国</w:t>
            </w:r>
            <w:r>
              <w:rPr>
                <w:spacing w:val="19"/>
                <w:sz w:val="18"/>
              </w:rPr>
              <w:t>归侨侨眷权益保护法</w:t>
            </w:r>
            <w:r>
              <w:rPr>
                <w:rFonts w:ascii="PMingLiU" w:eastAsia="PMingLiU" w:hint="eastAsia"/>
                <w:spacing w:val="21"/>
                <w:sz w:val="18"/>
              </w:rPr>
              <w:t>〉</w:t>
            </w:r>
            <w:r>
              <w:rPr>
                <w:spacing w:val="20"/>
                <w:sz w:val="18"/>
              </w:rPr>
              <w:t>办法</w:t>
            </w:r>
            <w:r>
              <w:rPr>
                <w:rFonts w:ascii="PMingLiU" w:eastAsia="PMingLiU" w:hint="eastAsia"/>
                <w:spacing w:val="-13"/>
                <w:sz w:val="18"/>
              </w:rPr>
              <w:t>》</w:t>
            </w:r>
          </w:p>
          <w:p>
            <w:pPr>
              <w:pStyle w:val="17"/>
              <w:spacing w:line="278" w:lineRule="auto"/>
              <w:ind w:left="56" w:right="45"/>
              <w:jc w:val="both"/>
              <w:rPr>
                <w:rFonts w:ascii="PMingLiU" w:eastAsia="PMingLiU" w:hint="eastAsia"/>
                <w:sz w:val="18"/>
              </w:rPr>
            </w:pPr>
            <w:r>
              <w:rPr>
                <w:rFonts w:ascii="PMingLiU" w:eastAsia="PMingLiU" w:hint="eastAsia"/>
                <w:sz w:val="18"/>
              </w:rPr>
              <w:t xml:space="preserve">（2015 </w:t>
            </w:r>
            <w:r>
              <w:rPr>
                <w:sz w:val="18"/>
              </w:rPr>
              <w:t>年</w:t>
            </w:r>
            <w:r>
              <w:rPr>
                <w:rFonts w:ascii="PMingLiU" w:eastAsia="PMingLiU" w:hint="eastAsia"/>
                <w:sz w:val="18"/>
              </w:rPr>
              <w:t xml:space="preserve">7 </w:t>
            </w:r>
            <w:r>
              <w:rPr>
                <w:sz w:val="18"/>
              </w:rPr>
              <w:t>月</w:t>
            </w:r>
            <w:r>
              <w:rPr>
                <w:rFonts w:ascii="PMingLiU" w:eastAsia="PMingLiU" w:hint="eastAsia"/>
                <w:sz w:val="18"/>
              </w:rPr>
              <w:t xml:space="preserve">24 </w:t>
            </w:r>
            <w:r>
              <w:rPr>
                <w:sz w:val="18"/>
              </w:rPr>
              <w:t>日河北省第十二届人民代表大会常务委员会第十六次会议决定第三次修正</w:t>
            </w:r>
            <w:r>
              <w:rPr>
                <w:rFonts w:ascii="PMingLiU" w:eastAsia="PMingLiU" w:hint="eastAsia"/>
                <w:sz w:val="18"/>
              </w:rPr>
              <w:t>）</w:t>
            </w:r>
            <w:r>
              <w:rPr>
                <w:sz w:val="18"/>
              </w:rPr>
              <w:t>第十</w:t>
            </w:r>
            <w:r>
              <w:rPr>
                <w:w w:val="104"/>
                <w:sz w:val="18"/>
              </w:rPr>
              <w:t>五条</w:t>
            </w:r>
            <w:r>
              <w:rPr>
                <w:rFonts w:ascii="PMingLiU" w:eastAsia="PMingLiU" w:hint="eastAsia"/>
                <w:w w:val="104"/>
                <w:sz w:val="18"/>
              </w:rPr>
              <w:t>；</w:t>
            </w:r>
          </w:p>
          <w:p>
            <w:pPr>
              <w:pStyle w:val="17"/>
              <w:spacing w:before="20" w:line="295" w:lineRule="auto"/>
              <w:ind w:left="56" w:right="45"/>
              <w:jc w:val="both"/>
              <w:rPr>
                <w:rFonts w:ascii="PMingLiU" w:eastAsia="PMingLiU" w:hint="eastAsia"/>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关于归侨职工退休后发放生活</w:t>
            </w:r>
            <w:r>
              <w:rPr>
                <w:sz w:val="18"/>
              </w:rPr>
              <w:t>补贴的通知</w:t>
            </w:r>
            <w:r>
              <w:rPr>
                <w:rFonts w:ascii="PMingLiU" w:eastAsia="PMingLiU" w:hint="eastAsia"/>
                <w:spacing w:val="-17"/>
                <w:sz w:val="18"/>
              </w:rPr>
              <w:t>》</w:t>
            </w:r>
            <w:r>
              <w:rPr>
                <w:rFonts w:ascii="PMingLiU" w:eastAsia="PMingLiU" w:hint="eastAsia"/>
                <w:sz w:val="18"/>
              </w:rPr>
              <w:t>（</w:t>
            </w:r>
            <w:r>
              <w:rPr>
                <w:spacing w:val="-3"/>
                <w:sz w:val="18"/>
              </w:rPr>
              <w:t>冀人社发</w:t>
            </w:r>
            <w:r>
              <w:rPr>
                <w:rFonts w:ascii="PMingLiU" w:eastAsia="PMingLiU" w:hint="eastAsia"/>
                <w:sz w:val="18"/>
              </w:rPr>
              <w:t>〔2010</w:t>
            </w:r>
          </w:p>
          <w:p>
            <w:pPr>
              <w:pStyle w:val="17"/>
              <w:ind w:left="56"/>
              <w:jc w:val="both"/>
              <w:rPr>
                <w:rFonts w:ascii="PMingLiU" w:eastAsia="PMingLiU" w:hint="eastAsia"/>
                <w:sz w:val="18"/>
              </w:rPr>
            </w:pPr>
            <w:r>
              <w:rPr>
                <w:rFonts w:ascii="PMingLiU" w:eastAsia="PMingLiU" w:hint="eastAsia"/>
                <w:sz w:val="18"/>
              </w:rPr>
              <w:t xml:space="preserve">26 </w:t>
            </w:r>
            <w:r>
              <w:rPr>
                <w:sz w:val="18"/>
              </w:rPr>
              <w:t>号</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0"/>
              <w:rPr>
                <w:sz w:val="21"/>
              </w:rPr>
            </w:pPr>
          </w:p>
          <w:p>
            <w:pPr>
              <w:pStyle w:val="17"/>
              <w:ind w:left="55"/>
              <w:rPr>
                <w:rFonts w:ascii="PMingLiU" w:hAnsi="PMingLiU"/>
                <w:sz w:val="18"/>
              </w:rPr>
            </w:pPr>
            <w:r>
              <w:rPr>
                <w:rFonts w:ascii="PMingLiU" w:hAnsi="PMingLiU"/>
                <w:w w:val="104"/>
                <w:sz w:val="18"/>
              </w:rPr>
              <w:t>20</w:t>
            </w:r>
          </w:p>
          <w:p>
            <w:pPr>
              <w:pStyle w:val="17"/>
              <w:rPr>
                <w:sz w:val="20"/>
              </w:rPr>
            </w:pPr>
          </w:p>
          <w:p>
            <w:pPr>
              <w:pStyle w:val="17"/>
              <w:spacing w:before="11"/>
              <w:rPr>
                <w:sz w:val="29"/>
              </w:rPr>
            </w:pPr>
          </w:p>
          <w:p>
            <w:pPr>
              <w:pStyle w:val="17"/>
              <w:ind w:left="-146"/>
              <w:rPr>
                <w:rFonts w:ascii="PMingLiU" w:eastAsia="PMingLiU" w:hint="eastAsia"/>
                <w:sz w:val="18"/>
              </w:rPr>
            </w:pPr>
            <w:r>
              <w:rPr>
                <w:rFonts w:ascii="PMingLiU" w:eastAsia="PMingLiU" w:hint="eastAsia"/>
                <w:sz w:val="18"/>
              </w:rPr>
              <w:t>〕</w:t>
            </w: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3"/>
              </w:rPr>
            </w:pPr>
          </w:p>
          <w:p>
            <w:pPr>
              <w:pStyle w:val="17"/>
              <w:spacing w:before="1"/>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3"/>
              </w:rPr>
            </w:pPr>
          </w:p>
          <w:p>
            <w:pPr>
              <w:pStyle w:val="17"/>
              <w:spacing w:before="1"/>
              <w:ind w:left="57"/>
              <w:rPr>
                <w:sz w:val="18"/>
              </w:rPr>
            </w:pPr>
            <w:r>
              <w:rPr>
                <w:sz w:val="18"/>
              </w:rPr>
              <w:t>符合条件的归侨退休职工</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3"/>
              </w:rPr>
            </w:pPr>
          </w:p>
          <w:p>
            <w:pPr>
              <w:pStyle w:val="17"/>
              <w:spacing w:before="1"/>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3"/>
              </w:rPr>
            </w:pPr>
          </w:p>
          <w:p>
            <w:pPr>
              <w:pStyle w:val="17"/>
              <w:spacing w:before="1"/>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3"/>
              </w:rPr>
            </w:pPr>
          </w:p>
          <w:p>
            <w:pPr>
              <w:pStyle w:val="17"/>
              <w:spacing w:before="1"/>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3"/>
              </w:rPr>
            </w:pPr>
          </w:p>
          <w:p>
            <w:pPr>
              <w:pStyle w:val="17"/>
              <w:spacing w:before="1"/>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3"/>
              </w:rPr>
            </w:pPr>
          </w:p>
          <w:p>
            <w:pPr>
              <w:pStyle w:val="17"/>
              <w:spacing w:before="1"/>
              <w:ind w:left="56"/>
              <w:rPr>
                <w:sz w:val="18"/>
              </w:rPr>
            </w:pPr>
            <w:r>
              <w:rPr>
                <w:sz w:val="18"/>
              </w:rPr>
              <w:t>是</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3"/>
              <w:rPr>
                <w:sz w:val="22"/>
              </w:rPr>
            </w:pPr>
          </w:p>
          <w:p>
            <w:pPr>
              <w:pStyle w:val="17"/>
              <w:spacing w:line="242" w:lineRule="auto"/>
              <w:ind w:left="57" w:right="43"/>
              <w:jc w:val="both"/>
              <w:rPr>
                <w:sz w:val="18"/>
              </w:rPr>
            </w:pPr>
            <w:r>
              <w:rPr>
                <w:sz w:val="18"/>
              </w:rPr>
              <w:t>归国华侨退休职工生活补贴审批表</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3"/>
              </w:rPr>
            </w:pPr>
          </w:p>
          <w:p>
            <w:pPr>
              <w:pStyle w:val="17"/>
              <w:spacing w:before="1"/>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41" w:line="242" w:lineRule="auto"/>
              <w:ind w:left="56" w:right="45"/>
              <w:rPr>
                <w:sz w:val="18"/>
              </w:rPr>
            </w:pPr>
            <w:r>
              <w:rPr>
                <w:sz w:val="18"/>
              </w:rPr>
              <w:t>归国华侨退休职工生活补贴审批表</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20"/>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rPr>
                <w:sz w:val="20"/>
              </w:rPr>
            </w:pPr>
          </w:p>
          <w:p>
            <w:pPr>
              <w:pStyle w:val="17"/>
              <w:ind w:left="55"/>
              <w:rPr>
                <w:sz w:val="18"/>
              </w:rPr>
            </w:pPr>
            <w:r>
              <w:rPr>
                <w:sz w:val="18"/>
              </w:rPr>
              <w:t>原件</w:t>
            </w:r>
          </w:p>
        </w:tc>
      </w:tr>
      <w:tr>
        <w:trPr>
          <w:trHeight w:val="166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60" w:line="242" w:lineRule="auto"/>
              <w:ind w:left="56" w:right="45"/>
              <w:jc w:val="both"/>
              <w:rPr>
                <w:sz w:val="18"/>
                <w:szCs w:val="2"/>
              </w:rPr>
            </w:pPr>
            <w:r>
              <w:rPr>
                <w:spacing w:val="-2"/>
                <w:sz w:val="18"/>
              </w:rPr>
              <w:t>户口所在地侨务部</w:t>
            </w:r>
            <w:r>
              <w:rPr>
                <w:spacing w:val="24"/>
                <w:sz w:val="18"/>
              </w:rPr>
              <w:t>门证明和归侨证</w:t>
            </w:r>
          </w:p>
          <w:p>
            <w:pPr>
              <w:pStyle w:val="17"/>
              <w:spacing w:before="40" w:line="250" w:lineRule="auto"/>
              <w:ind w:left="56" w:right="45"/>
              <w:jc w:val="both"/>
              <w:rPr>
                <w:sz w:val="18"/>
              </w:rPr>
            </w:pPr>
            <w:r>
              <w:rPr>
                <w:rFonts w:ascii="PMingLiU" w:eastAsia="PMingLiU" w:hint="eastAsia"/>
                <w:sz w:val="18"/>
              </w:rPr>
              <w:t>（</w:t>
            </w:r>
            <w:r>
              <w:rPr>
                <w:spacing w:val="-2"/>
                <w:sz w:val="18"/>
              </w:rPr>
              <w:t>或户口本或个人档案中能证明本人</w:t>
            </w:r>
            <w:r>
              <w:rPr>
                <w:spacing w:val="24"/>
                <w:sz w:val="18"/>
              </w:rPr>
              <w:t>是归侨身份的材</w:t>
            </w:r>
          </w:p>
          <w:p>
            <w:pPr>
              <w:pStyle w:val="17"/>
              <w:spacing w:before="37"/>
              <w:ind w:left="56"/>
              <w:jc w:val="both"/>
              <w:rPr>
                <w:rFonts w:ascii="PMingLiU" w:eastAsia="PMingLiU" w:hint="eastAsia"/>
                <w:sz w:val="18"/>
              </w:rPr>
            </w:pPr>
            <w:r>
              <w:rPr>
                <w:sz w:val="18"/>
              </w:rPr>
              <w:t>料</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2"/>
              <w:rPr>
                <w:sz w:val="20"/>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spacing w:before="141" w:line="242" w:lineRule="auto"/>
              <w:ind w:left="55" w:right="366"/>
              <w:rPr>
                <w:sz w:val="18"/>
              </w:rPr>
            </w:pPr>
            <w:r>
              <w:rPr>
                <w:sz w:val="18"/>
              </w:rPr>
              <w:t>原件和复印件</w:t>
            </w:r>
          </w:p>
        </w:tc>
      </w:tr>
      <w:tr>
        <w:trPr>
          <w:trHeight w:val="2092"/>
        </w:trPr>
        <w:tc>
          <w:tcPr>
            <w:tcW w:w="537" w:type="dxa"/>
          </w:tcPr>
          <w:p>
            <w:pPr>
              <w:pStyle w:val="17"/>
              <w:rPr>
                <w:sz w:val="20"/>
              </w:rPr>
            </w:pPr>
          </w:p>
          <w:p>
            <w:pPr>
              <w:pStyle w:val="17"/>
              <w:rPr>
                <w:sz w:val="20"/>
              </w:rPr>
            </w:pPr>
          </w:p>
          <w:p>
            <w:pPr>
              <w:pStyle w:val="17"/>
              <w:rPr>
                <w:sz w:val="20"/>
              </w:rPr>
            </w:pPr>
          </w:p>
          <w:p>
            <w:pPr>
              <w:pStyle w:val="17"/>
              <w:spacing w:before="165"/>
              <w:ind w:left="131"/>
              <w:rPr>
                <w:rFonts w:ascii="PMingLiU" w:hAnsi="PMingLiU"/>
                <w:sz w:val="18"/>
              </w:rPr>
            </w:pPr>
            <w:r>
              <w:rPr>
                <w:rFonts w:ascii="PMingLiU" w:hAnsi="PMingLiU"/>
                <w:w w:val="104"/>
                <w:sz w:val="18"/>
              </w:rPr>
              <w:t>900</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27" w:line="254" w:lineRule="auto"/>
              <w:ind w:left="57" w:right="46"/>
              <w:rPr>
                <w:sz w:val="18"/>
              </w:rPr>
            </w:pPr>
            <w:r>
              <w:rPr>
                <w:sz w:val="18"/>
              </w:rPr>
              <w:t>归侨</w:t>
            </w:r>
            <w:r>
              <w:rPr>
                <w:rFonts w:ascii="PMingLiU" w:eastAsia="PMingLiU" w:hint="eastAsia"/>
                <w:sz w:val="18"/>
              </w:rPr>
              <w:t>、</w:t>
            </w:r>
            <w:r>
              <w:rPr>
                <w:sz w:val="18"/>
              </w:rPr>
              <w:t>侨眷身份认定</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24"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11"/>
              <w:rPr>
                <w:sz w:val="23"/>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4"/>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7"/>
              <w:rPr>
                <w:sz w:val="24"/>
              </w:rPr>
            </w:pPr>
          </w:p>
          <w:p>
            <w:pPr>
              <w:pStyle w:val="17"/>
              <w:spacing w:line="295" w:lineRule="auto"/>
              <w:ind w:left="56" w:right="45"/>
              <w:rPr>
                <w:sz w:val="18"/>
              </w:rPr>
            </w:pPr>
            <w:r>
              <w:rPr>
                <w:rFonts w:ascii="PMingLiU" w:eastAsia="PMingLiU" w:hint="eastAsia"/>
                <w:spacing w:val="4"/>
                <w:sz w:val="18"/>
              </w:rPr>
              <w:t>《</w:t>
            </w:r>
            <w:r>
              <w:rPr>
                <w:spacing w:val="3"/>
                <w:sz w:val="18"/>
              </w:rPr>
              <w:t>中华人民共和国归侨侨眷权益保护法实施办法</w:t>
            </w:r>
            <w:r>
              <w:rPr>
                <w:rFonts w:ascii="PMingLiU" w:eastAsia="PMingLiU" w:hint="eastAsia"/>
                <w:spacing w:val="3"/>
                <w:sz w:val="18"/>
              </w:rPr>
              <w:t>》（2004</w:t>
            </w:r>
            <w:r>
              <w:rPr>
                <w:rFonts w:ascii="PMingLiU" w:eastAsia="PMingLiU" w:hint="eastAsia"/>
                <w:spacing w:val="6"/>
                <w:sz w:val="18"/>
              </w:rPr>
              <w:t xml:space="preserve"> </w:t>
            </w:r>
            <w:r>
              <w:rPr>
                <w:spacing w:val="-18"/>
                <w:sz w:val="18"/>
              </w:rPr>
              <w:t xml:space="preserve">年 </w:t>
            </w:r>
            <w:r>
              <w:rPr>
                <w:rFonts w:ascii="PMingLiU" w:eastAsia="PMingLiU" w:hint="eastAsia"/>
                <w:sz w:val="18"/>
              </w:rPr>
              <w:t>6</w:t>
            </w:r>
            <w:r>
              <w:rPr>
                <w:rFonts w:ascii="PMingLiU" w:eastAsia="PMingLiU" w:hint="eastAsia"/>
                <w:spacing w:val="6"/>
                <w:sz w:val="18"/>
              </w:rPr>
              <w:t xml:space="preserve"> </w:t>
            </w:r>
            <w:r>
              <w:rPr>
                <w:sz w:val="18"/>
              </w:rPr>
              <w:t>月</w:t>
            </w:r>
          </w:p>
          <w:p>
            <w:pPr>
              <w:pStyle w:val="17"/>
              <w:ind w:left="56"/>
              <w:rPr>
                <w:sz w:val="18"/>
              </w:rPr>
            </w:pPr>
            <w:r>
              <w:rPr>
                <w:rFonts w:ascii="PMingLiU" w:eastAsia="PMingLiU" w:hint="eastAsia"/>
                <w:sz w:val="18"/>
              </w:rPr>
              <w:t>4</w:t>
            </w:r>
            <w:r>
              <w:rPr>
                <w:rFonts w:ascii="PMingLiU" w:eastAsia="PMingLiU" w:hint="eastAsia"/>
                <w:spacing w:val="19"/>
                <w:sz w:val="18"/>
              </w:rPr>
              <w:t xml:space="preserve"> </w:t>
            </w:r>
            <w:r>
              <w:rPr>
                <w:spacing w:val="6"/>
                <w:sz w:val="18"/>
              </w:rPr>
              <w:t xml:space="preserve">日国务院第 </w:t>
            </w:r>
            <w:r>
              <w:rPr>
                <w:rFonts w:ascii="PMingLiU" w:eastAsia="PMingLiU" w:hint="eastAsia"/>
                <w:sz w:val="18"/>
              </w:rPr>
              <w:t>53</w:t>
            </w:r>
            <w:r>
              <w:rPr>
                <w:rFonts w:ascii="PMingLiU" w:eastAsia="PMingLiU" w:hint="eastAsia"/>
                <w:spacing w:val="18"/>
                <w:sz w:val="18"/>
              </w:rPr>
              <w:t xml:space="preserve"> </w:t>
            </w:r>
            <w:r>
              <w:rPr>
                <w:spacing w:val="12"/>
                <w:sz w:val="18"/>
              </w:rPr>
              <w:t>次常务会议通</w:t>
            </w:r>
          </w:p>
          <w:p>
            <w:pPr>
              <w:pStyle w:val="17"/>
              <w:spacing w:before="58" w:line="295" w:lineRule="auto"/>
              <w:ind w:left="56" w:right="16"/>
              <w:rPr>
                <w:rFonts w:ascii="PMingLiU" w:eastAsia="PMingLiU" w:hint="eastAsia"/>
                <w:sz w:val="18"/>
              </w:rPr>
            </w:pPr>
            <w:r>
              <w:rPr>
                <w:w w:val="104"/>
                <w:sz w:val="18"/>
              </w:rPr>
              <w:t>过</w:t>
            </w:r>
            <w:r>
              <w:rPr>
                <w:rFonts w:ascii="PMingLiU" w:eastAsia="PMingLiU" w:hint="eastAsia"/>
                <w:w w:val="104"/>
                <w:sz w:val="18"/>
              </w:rPr>
              <w:t>，</w:t>
            </w:r>
            <w:r>
              <w:rPr>
                <w:spacing w:val="-32"/>
                <w:w w:val="104"/>
                <w:sz w:val="18"/>
              </w:rPr>
              <w:t xml:space="preserve">自 </w:t>
            </w:r>
            <w:r>
              <w:rPr>
                <w:rFonts w:ascii="PMingLiU" w:eastAsia="PMingLiU" w:hint="eastAsia"/>
                <w:w w:val="104"/>
                <w:sz w:val="18"/>
              </w:rPr>
              <w:t>2004</w:t>
            </w:r>
            <w:r>
              <w:rPr>
                <w:rFonts w:ascii="PMingLiU" w:eastAsia="PMingLiU" w:hint="eastAsia"/>
                <w:spacing w:val="-18"/>
                <w:w w:val="104"/>
                <w:sz w:val="18"/>
              </w:rPr>
              <w:t xml:space="preserve"> </w:t>
            </w:r>
            <w:r>
              <w:rPr>
                <w:spacing w:val="-32"/>
                <w:w w:val="104"/>
                <w:sz w:val="18"/>
              </w:rPr>
              <w:t xml:space="preserve">年 </w:t>
            </w:r>
            <w:r>
              <w:rPr>
                <w:rFonts w:ascii="PMingLiU" w:eastAsia="PMingLiU" w:hint="eastAsia"/>
                <w:w w:val="104"/>
                <w:sz w:val="18"/>
              </w:rPr>
              <w:t>7</w:t>
            </w:r>
            <w:r>
              <w:rPr>
                <w:rFonts w:ascii="PMingLiU" w:eastAsia="PMingLiU" w:hint="eastAsia"/>
                <w:spacing w:val="-16"/>
                <w:w w:val="104"/>
                <w:sz w:val="18"/>
              </w:rPr>
              <w:t xml:space="preserve"> </w:t>
            </w:r>
            <w:r>
              <w:rPr>
                <w:spacing w:val="-32"/>
                <w:w w:val="104"/>
                <w:sz w:val="18"/>
              </w:rPr>
              <w:t xml:space="preserve">月 </w:t>
            </w:r>
            <w:r>
              <w:rPr>
                <w:rFonts w:ascii="PMingLiU" w:eastAsia="PMingLiU" w:hint="eastAsia"/>
                <w:w w:val="104"/>
                <w:sz w:val="18"/>
              </w:rPr>
              <w:t>1</w:t>
            </w:r>
            <w:r>
              <w:rPr>
                <w:rFonts w:ascii="PMingLiU" w:eastAsia="PMingLiU" w:hint="eastAsia"/>
                <w:spacing w:val="-15"/>
                <w:w w:val="104"/>
                <w:sz w:val="18"/>
              </w:rPr>
              <w:t xml:space="preserve"> </w:t>
            </w:r>
            <w:r>
              <w:rPr>
                <w:w w:val="104"/>
                <w:sz w:val="18"/>
              </w:rPr>
              <w:t>日起施行</w:t>
            </w:r>
            <w:r>
              <w:rPr>
                <w:rFonts w:ascii="PMingLiU" w:eastAsia="PMingLiU" w:hint="eastAsia"/>
                <w:spacing w:val="-15"/>
                <w:w w:val="104"/>
                <w:sz w:val="18"/>
              </w:rPr>
              <w:t xml:space="preserve">） </w:t>
            </w:r>
            <w:r>
              <w:rPr>
                <w:w w:val="104"/>
                <w:sz w:val="18"/>
              </w:rPr>
              <w:t>第二条第一款</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165"/>
              <w:ind w:left="55"/>
              <w:rPr>
                <w:rFonts w:ascii="PMingLiU" w:hAnsi="PMingLiU"/>
                <w:sz w:val="18"/>
              </w:rPr>
            </w:pPr>
            <w:r>
              <w:rPr>
                <w:rFonts w:ascii="PMingLiU" w:hAnsi="PMingLiU"/>
                <w:w w:val="104"/>
                <w:sz w:val="18"/>
              </w:rPr>
              <w:t>10</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9"/>
              <w:rPr>
                <w:sz w:val="18"/>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9"/>
              <w:rPr>
                <w:sz w:val="18"/>
              </w:rPr>
            </w:pPr>
          </w:p>
          <w:p>
            <w:pPr>
              <w:pStyle w:val="17"/>
              <w:ind w:left="57"/>
              <w:rPr>
                <w:sz w:val="18"/>
              </w:rPr>
            </w:pPr>
            <w:r>
              <w:rPr>
                <w:sz w:val="18"/>
              </w:rPr>
              <w:t>户口在本市的归侨侨眷</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9"/>
              <w:rPr>
                <w:sz w:val="18"/>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9"/>
              <w:rPr>
                <w:sz w:val="18"/>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9"/>
              <w:rPr>
                <w:sz w:val="18"/>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9"/>
              <w:rPr>
                <w:sz w:val="18"/>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9"/>
              <w:rPr>
                <w:sz w:val="18"/>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9"/>
              <w:rPr>
                <w:sz w:val="18"/>
              </w:rPr>
            </w:pPr>
          </w:p>
          <w:p>
            <w:pPr>
              <w:pStyle w:val="17"/>
              <w:spacing w:line="250" w:lineRule="auto"/>
              <w:ind w:left="57" w:right="43"/>
              <w:jc w:val="both"/>
              <w:rPr>
                <w:sz w:val="18"/>
              </w:rPr>
            </w:pPr>
            <w:r>
              <w:rPr>
                <w:sz w:val="18"/>
              </w:rPr>
              <w:t>归侨</w:t>
            </w:r>
            <w:r>
              <w:rPr>
                <w:rFonts w:ascii="PMingLiU" w:eastAsia="PMingLiU" w:hint="eastAsia"/>
                <w:sz w:val="18"/>
              </w:rPr>
              <w:t>、</w:t>
            </w:r>
            <w:r>
              <w:rPr>
                <w:sz w:val="18"/>
              </w:rPr>
              <w:t>侨眷身份证明</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9"/>
              <w:rPr>
                <w:sz w:val="18"/>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27" w:line="254" w:lineRule="auto"/>
              <w:ind w:left="56" w:right="45"/>
              <w:rPr>
                <w:sz w:val="18"/>
              </w:rPr>
            </w:pPr>
            <w:r>
              <w:rPr>
                <w:rFonts w:ascii="PMingLiU" w:eastAsia="PMingLiU" w:hint="eastAsia"/>
                <w:sz w:val="18"/>
              </w:rPr>
              <w:t>1</w:t>
            </w:r>
            <w:r>
              <w:rPr>
                <w:rFonts w:ascii="PMingLiU" w:eastAsia="PMingLiU" w:hint="eastAsia"/>
                <w:spacing w:val="-75"/>
                <w:sz w:val="18"/>
              </w:rPr>
              <w:t>、</w:t>
            </w:r>
            <w:r>
              <w:rPr>
                <w:spacing w:val="-3"/>
                <w:sz w:val="18"/>
              </w:rPr>
              <w:t>确定本人是归侨</w:t>
            </w:r>
            <w:r>
              <w:rPr>
                <w:sz w:val="18"/>
              </w:rPr>
              <w:t>侨眷的相关材料</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27"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rPr>
                <w:sz w:val="18"/>
              </w:rPr>
            </w:pPr>
          </w:p>
          <w:p>
            <w:pPr>
              <w:pStyle w:val="17"/>
              <w:spacing w:before="9"/>
              <w:rPr>
                <w:sz w:val="18"/>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3516"/>
        </w:trPr>
        <w:tc>
          <w:tcPr>
            <w:tcW w:w="537" w:type="dxa"/>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4"/>
              <w:rPr>
                <w:sz w:val="28"/>
              </w:rPr>
            </w:pPr>
          </w:p>
          <w:p>
            <w:pPr>
              <w:pStyle w:val="17"/>
              <w:ind w:left="66" w:right="60"/>
              <w:jc w:val="center"/>
              <w:rPr>
                <w:rFonts w:ascii="PMingLiU" w:hAnsi="PMingLiU"/>
                <w:sz w:val="18"/>
              </w:rPr>
            </w:pPr>
            <w:r>
              <w:rPr>
                <w:rFonts w:ascii="PMingLiU" w:hAnsi="PMingLiU"/>
                <w:w w:val="104"/>
                <w:sz w:val="18"/>
              </w:rPr>
              <w:t>904</w:t>
            </w:r>
          </w:p>
        </w:tc>
        <w:tc>
          <w:tcPr>
            <w:tcW w:w="1431"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4"/>
              <w:rPr>
                <w:sz w:val="20"/>
              </w:rPr>
            </w:pPr>
          </w:p>
          <w:p>
            <w:pPr>
              <w:pStyle w:val="17"/>
              <w:ind w:right="281"/>
              <w:jc w:val="right"/>
              <w:rPr>
                <w:sz w:val="18"/>
              </w:rPr>
            </w:pPr>
            <w:r>
              <w:rPr>
                <w:sz w:val="18"/>
              </w:rPr>
              <w:t>股权出质登记</w:t>
            </w:r>
          </w:p>
        </w:tc>
        <w:tc>
          <w:tcPr>
            <w:tcW w:w="832"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9"/>
              </w:rPr>
            </w:pPr>
          </w:p>
          <w:p>
            <w:pPr>
              <w:pStyle w:val="17"/>
              <w:spacing w:line="242" w:lineRule="auto"/>
              <w:ind w:left="57" w:right="45"/>
              <w:jc w:val="both"/>
              <w:rPr>
                <w:sz w:val="18"/>
              </w:rPr>
            </w:pPr>
            <w:r>
              <w:rPr>
                <w:sz w:val="18"/>
              </w:rPr>
              <w:t>股 权 出质 设 立登记</w:t>
            </w:r>
          </w:p>
        </w:tc>
        <w:tc>
          <w:tcPr>
            <w:tcW w:w="945" w:type="dxa"/>
          </w:tcPr>
          <w:p>
            <w:pPr>
              <w:pStyle w:val="17"/>
              <w:rPr>
                <w:rFonts w:ascii="Times New Roman" w:hAnsi="Times New Roman"/>
                <w:sz w:val="18"/>
              </w:rPr>
            </w:pPr>
          </w:p>
        </w:tc>
        <w:tc>
          <w:tcPr>
            <w:tcW w:w="565"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2" w:line="242" w:lineRule="auto"/>
              <w:ind w:left="56" w:right="45"/>
              <w:rPr>
                <w:sz w:val="18"/>
              </w:rPr>
            </w:pPr>
            <w:r>
              <w:rPr>
                <w:sz w:val="18"/>
              </w:rPr>
              <w:t>行 政确认</w:t>
            </w:r>
          </w:p>
        </w:tc>
        <w:tc>
          <w:tcPr>
            <w:tcW w:w="709" w:type="dxa"/>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4"/>
              <w:rPr>
                <w:sz w:val="19"/>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Pr>
          <w:p>
            <w:pPr>
              <w:pStyle w:val="17"/>
              <w:spacing w:before="8"/>
              <w:rPr>
                <w:sz w:val="19"/>
              </w:rPr>
            </w:pPr>
          </w:p>
          <w:p>
            <w:r>
              <w:rPr>
                <w:rFonts w:ascii="PMingLiU" w:eastAsia="PMingLiU" w:hint="eastAsia"/>
                <w:spacing w:val="-40"/>
                <w:sz w:val="18"/>
              </w:rPr>
              <w:t>1</w:t>
            </w:r>
            <w:r>
              <w:rPr>
                <w:rFonts w:ascii="PMingLiU" w:eastAsia="宋体" w:hAnsi="PMingLiU"/>
                <w:spacing w:val="-40"/>
                <w:sz w:val="18"/>
              </w:rPr>
              <w:t>、</w:t>
            </w:r>
            <w:r>
              <w:t>《中华人民共和国民法典》</w:t>
            </w:r>
          </w:p>
          <w:p>
            <w:pPr>
              <w:pStyle w:val="17"/>
              <w:spacing w:line="293" w:lineRule="auto"/>
              <w:ind w:left="56" w:right="43"/>
              <w:jc w:val="both"/>
              <w:rPr>
                <w:sz w:val="18"/>
              </w:rPr>
            </w:pPr>
            <w:r>
              <w:rPr>
                <w:rFonts w:ascii="PMingLiU" w:eastAsia="宋体" w:hAnsi="PMingLiU"/>
                <w:spacing w:val="-4"/>
                <w:sz w:val="18"/>
              </w:rPr>
              <w:t>（</w:t>
            </w:r>
            <w:r>
              <w:rPr>
                <w:rFonts w:ascii="PMingLiU" w:eastAsia="PMingLiU" w:hint="eastAsia"/>
                <w:spacing w:val="-4"/>
                <w:sz w:val="18"/>
              </w:rPr>
              <w:t xml:space="preserve">2020 </w:t>
            </w:r>
            <w:r>
              <w:rPr>
                <w:spacing w:val="-24"/>
                <w:sz w:val="18"/>
              </w:rPr>
              <w:t xml:space="preserve">年 </w:t>
            </w:r>
            <w:r>
              <w:rPr>
                <w:rFonts w:ascii="PMingLiU" w:eastAsia="PMingLiU" w:hint="eastAsia"/>
                <w:sz w:val="18"/>
              </w:rPr>
              <w:t>5</w:t>
            </w:r>
            <w:r>
              <w:rPr>
                <w:rFonts w:ascii="PMingLiU" w:eastAsia="PMingLiU" w:hint="eastAsia"/>
                <w:spacing w:val="-6"/>
                <w:sz w:val="18"/>
              </w:rPr>
              <w:t xml:space="preserve"> </w:t>
            </w:r>
            <w:r>
              <w:rPr>
                <w:spacing w:val="-24"/>
                <w:sz w:val="18"/>
              </w:rPr>
              <w:t xml:space="preserve">月 </w:t>
            </w:r>
            <w:r>
              <w:rPr>
                <w:rFonts w:ascii="PMingLiU" w:eastAsia="PMingLiU" w:hint="eastAsia"/>
                <w:sz w:val="18"/>
              </w:rPr>
              <w:t>28</w:t>
            </w:r>
            <w:r>
              <w:rPr>
                <w:rFonts w:ascii="PMingLiU" w:eastAsia="PMingLiU" w:hint="eastAsia"/>
                <w:spacing w:val="-6"/>
                <w:sz w:val="18"/>
              </w:rPr>
              <w:t xml:space="preserve"> </w:t>
            </w:r>
            <w:r>
              <w:rPr>
                <w:spacing w:val="-2"/>
                <w:sz w:val="18"/>
              </w:rPr>
              <w:t>日第十三届全国人民代</w:t>
            </w:r>
          </w:p>
          <w:p>
            <w:pPr>
              <w:pStyle w:val="17"/>
              <w:spacing w:before="5"/>
              <w:ind w:left="56"/>
              <w:rPr>
                <w:sz w:val="18"/>
              </w:rPr>
            </w:pPr>
            <w:r>
              <w:rPr>
                <w:spacing w:val="2"/>
                <w:sz w:val="18"/>
              </w:rPr>
              <w:t>表大会第三次会议通过自</w:t>
            </w:r>
            <w:r>
              <w:rPr>
                <w:rFonts w:ascii="PMingLiU" w:eastAsia="PMingLiU" w:hint="eastAsia"/>
                <w:sz w:val="18"/>
              </w:rPr>
              <w:t>2021</w:t>
            </w:r>
            <w:r>
              <w:rPr>
                <w:rFonts w:ascii="PMingLiU" w:eastAsia="PMingLiU" w:hint="eastAsia"/>
                <w:spacing w:val="3"/>
                <w:sz w:val="18"/>
              </w:rPr>
              <w:t xml:space="preserve"> </w:t>
            </w:r>
            <w:r>
              <w:rPr>
                <w:sz w:val="18"/>
              </w:rPr>
              <w:t>年</w:t>
            </w:r>
          </w:p>
          <w:p>
            <w:pPr>
              <w:pStyle w:val="17"/>
              <w:spacing w:before="58" w:line="295" w:lineRule="auto"/>
              <w:ind w:left="56" w:right="47"/>
              <w:jc w:val="both"/>
              <w:rPr>
                <w:rFonts w:ascii="PMingLiU" w:eastAsia="PMingLiU" w:hint="eastAsia"/>
                <w:sz w:val="18"/>
              </w:rPr>
            </w:pPr>
            <w:r>
              <w:rPr>
                <w:rFonts w:ascii="PMingLiU" w:eastAsia="PMingLiU" w:hint="eastAsia"/>
                <w:sz w:val="18"/>
              </w:rPr>
              <w:t xml:space="preserve">1 </w:t>
            </w:r>
            <w:r>
              <w:rPr>
                <w:sz w:val="18"/>
              </w:rPr>
              <w:t xml:space="preserve">月 </w:t>
            </w:r>
            <w:r>
              <w:rPr>
                <w:rFonts w:ascii="PMingLiU" w:eastAsia="PMingLiU" w:hint="eastAsia"/>
                <w:sz w:val="18"/>
              </w:rPr>
              <w:t xml:space="preserve">1 </w:t>
            </w:r>
            <w:r>
              <w:rPr>
                <w:sz w:val="18"/>
              </w:rPr>
              <w:t>日起施行</w:t>
            </w:r>
            <w:r>
              <w:rPr>
                <w:rFonts w:ascii="PMingLiU" w:eastAsia="PMingLiU" w:hint="eastAsia"/>
                <w:sz w:val="18"/>
              </w:rPr>
              <w:t>）</w:t>
            </w:r>
            <w:r>
              <w:rPr>
                <w:sz w:val="18"/>
              </w:rPr>
              <w:t>第四百四十三条</w:t>
            </w:r>
            <w:r>
              <w:rPr>
                <w:rFonts w:ascii="PMingLiU" w:eastAsia="PMingLiU" w:hint="eastAsia"/>
                <w:sz w:val="18"/>
              </w:rPr>
              <w:t>；</w:t>
            </w:r>
          </w:p>
          <w:p>
            <w:pPr>
              <w:pStyle w:val="17"/>
              <w:spacing w:line="295" w:lineRule="auto"/>
              <w:ind w:left="56" w:right="45"/>
              <w:jc w:val="both"/>
              <w:rPr>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工商行政管理机关股权出质登</w:t>
            </w:r>
            <w:r>
              <w:rPr>
                <w:spacing w:val="4"/>
                <w:sz w:val="18"/>
              </w:rPr>
              <w:t>记办法</w:t>
            </w:r>
            <w:r>
              <w:rPr>
                <w:rFonts w:ascii="PMingLiU" w:eastAsia="PMingLiU" w:hint="eastAsia"/>
                <w:spacing w:val="4"/>
                <w:sz w:val="18"/>
              </w:rPr>
              <w:t>》（</w:t>
            </w:r>
            <w:r>
              <w:rPr>
                <w:spacing w:val="3"/>
                <w:sz w:val="18"/>
              </w:rPr>
              <w:t>国家工商行政管理总</w:t>
            </w:r>
            <w:r>
              <w:rPr>
                <w:spacing w:val="-18"/>
                <w:w w:val="104"/>
                <w:sz w:val="18"/>
              </w:rPr>
              <w:t xml:space="preserve">局第 </w:t>
            </w:r>
            <w:r>
              <w:rPr>
                <w:rFonts w:ascii="PMingLiU" w:eastAsia="PMingLiU" w:hint="eastAsia"/>
                <w:w w:val="104"/>
                <w:sz w:val="18"/>
              </w:rPr>
              <w:t>32</w:t>
            </w:r>
            <w:r>
              <w:rPr>
                <w:rFonts w:ascii="PMingLiU" w:eastAsia="PMingLiU" w:hint="eastAsia"/>
                <w:spacing w:val="-12"/>
                <w:w w:val="104"/>
                <w:sz w:val="18"/>
              </w:rPr>
              <w:t xml:space="preserve"> </w:t>
            </w:r>
            <w:r>
              <w:rPr>
                <w:spacing w:val="5"/>
                <w:w w:val="104"/>
                <w:sz w:val="18"/>
              </w:rPr>
              <w:t>号令</w:t>
            </w:r>
            <w:r>
              <w:rPr>
                <w:rFonts w:ascii="PMingLiU" w:eastAsia="PMingLiU" w:hint="eastAsia"/>
                <w:spacing w:val="4"/>
                <w:w w:val="104"/>
                <w:sz w:val="18"/>
              </w:rPr>
              <w:t>，</w:t>
            </w:r>
            <w:r>
              <w:rPr>
                <w:spacing w:val="-17"/>
                <w:w w:val="104"/>
                <w:sz w:val="18"/>
              </w:rPr>
              <w:t xml:space="preserve">根据 </w:t>
            </w:r>
            <w:r>
              <w:rPr>
                <w:rFonts w:ascii="PMingLiU" w:eastAsia="PMingLiU" w:hint="eastAsia"/>
                <w:w w:val="104"/>
                <w:sz w:val="18"/>
              </w:rPr>
              <w:t>2016</w:t>
            </w:r>
            <w:r>
              <w:rPr>
                <w:rFonts w:ascii="PMingLiU" w:eastAsia="PMingLiU" w:hint="eastAsia"/>
                <w:spacing w:val="-12"/>
                <w:w w:val="104"/>
                <w:sz w:val="18"/>
              </w:rPr>
              <w:t xml:space="preserve"> </w:t>
            </w:r>
            <w:r>
              <w:rPr>
                <w:spacing w:val="-28"/>
                <w:w w:val="104"/>
                <w:sz w:val="18"/>
              </w:rPr>
              <w:t xml:space="preserve">年 </w:t>
            </w:r>
            <w:r>
              <w:rPr>
                <w:rFonts w:ascii="PMingLiU" w:eastAsia="PMingLiU" w:hint="eastAsia"/>
                <w:w w:val="104"/>
                <w:sz w:val="18"/>
              </w:rPr>
              <w:t>4</w:t>
            </w:r>
            <w:r>
              <w:rPr>
                <w:rFonts w:ascii="PMingLiU" w:eastAsia="PMingLiU" w:hint="eastAsia"/>
                <w:spacing w:val="-10"/>
                <w:w w:val="104"/>
                <w:sz w:val="18"/>
              </w:rPr>
              <w:t xml:space="preserve"> </w:t>
            </w:r>
            <w:r>
              <w:rPr>
                <w:w w:val="104"/>
                <w:sz w:val="18"/>
              </w:rPr>
              <w:t>月</w:t>
            </w:r>
          </w:p>
          <w:p>
            <w:pPr>
              <w:pStyle w:val="17"/>
              <w:spacing w:before="2"/>
              <w:ind w:left="56"/>
              <w:jc w:val="both"/>
              <w:rPr>
                <w:sz w:val="18"/>
              </w:rPr>
            </w:pPr>
            <w:r>
              <w:rPr>
                <w:rFonts w:ascii="PMingLiU" w:eastAsia="PMingLiU" w:hint="eastAsia"/>
                <w:sz w:val="18"/>
              </w:rPr>
              <w:t>29</w:t>
            </w:r>
            <w:r>
              <w:rPr>
                <w:rFonts w:ascii="PMingLiU" w:eastAsia="PMingLiU" w:hint="eastAsia"/>
                <w:spacing w:val="8"/>
                <w:sz w:val="18"/>
              </w:rPr>
              <w:t xml:space="preserve"> </w:t>
            </w:r>
            <w:r>
              <w:rPr>
                <w:sz w:val="18"/>
              </w:rPr>
              <w:t>日国家工商行政管理总局令第</w:t>
            </w:r>
          </w:p>
          <w:p>
            <w:pPr>
              <w:pStyle w:val="17"/>
              <w:spacing w:before="58"/>
              <w:ind w:left="56"/>
              <w:jc w:val="both"/>
              <w:rPr>
                <w:rFonts w:ascii="PMingLiU" w:eastAsia="PMingLiU" w:hint="eastAsia"/>
                <w:sz w:val="18"/>
              </w:rPr>
            </w:pPr>
            <w:r>
              <w:rPr>
                <w:rFonts w:ascii="PMingLiU" w:eastAsia="PMingLiU" w:hint="eastAsia"/>
                <w:sz w:val="18"/>
              </w:rPr>
              <w:t xml:space="preserve">86 </w:t>
            </w:r>
            <w:r>
              <w:rPr>
                <w:sz w:val="18"/>
              </w:rPr>
              <w:t>号修订</w:t>
            </w:r>
            <w:r>
              <w:rPr>
                <w:rFonts w:ascii="PMingLiU" w:eastAsia="PMingLiU" w:hint="eastAsia"/>
                <w:sz w:val="18"/>
              </w:rPr>
              <w:t>）</w:t>
            </w:r>
            <w:r>
              <w:rPr>
                <w:sz w:val="18"/>
              </w:rPr>
              <w:t>第三条</w:t>
            </w:r>
            <w:r>
              <w:rPr>
                <w:rFonts w:ascii="PMingLiU" w:eastAsia="PMingLiU" w:hint="eastAsia"/>
                <w:sz w:val="18"/>
              </w:rPr>
              <w:t>。</w:t>
            </w:r>
          </w:p>
        </w:tc>
        <w:tc>
          <w:tcPr>
            <w:tcW w:w="709" w:type="dxa"/>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4"/>
              <w:rPr>
                <w:sz w:val="28"/>
              </w:rPr>
            </w:pPr>
          </w:p>
          <w:p>
            <w:pPr>
              <w:pStyle w:val="17"/>
              <w:ind w:left="55"/>
              <w:rPr>
                <w:rFonts w:ascii="PMingLiU" w:hAnsi="PMingLiU"/>
                <w:sz w:val="18"/>
              </w:rPr>
            </w:pPr>
            <w:r>
              <w:rPr>
                <w:rFonts w:ascii="PMingLiU" w:hAnsi="PMingLiU"/>
                <w:w w:val="104"/>
                <w:sz w:val="18"/>
              </w:rPr>
              <w:t>20</w:t>
            </w:r>
          </w:p>
        </w:tc>
        <w:tc>
          <w:tcPr>
            <w:tcW w:w="1135" w:type="dxa"/>
          </w:tcPr>
          <w:p>
            <w:pPr>
              <w:pStyle w:val="17"/>
              <w:rPr>
                <w:sz w:val="20"/>
              </w:rPr>
            </w:pPr>
          </w:p>
          <w:p>
            <w:pPr>
              <w:pStyle w:val="17"/>
              <w:rPr>
                <w:sz w:val="20"/>
              </w:rPr>
            </w:pPr>
          </w:p>
          <w:p>
            <w:pPr>
              <w:pStyle w:val="17"/>
              <w:rPr>
                <w:sz w:val="20"/>
              </w:rPr>
            </w:pPr>
          </w:p>
          <w:p>
            <w:pPr>
              <w:pStyle w:val="17"/>
              <w:spacing w:before="12"/>
              <w:rPr>
                <w:sz w:val="22"/>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p>
          <w:p>
            <w:pPr>
              <w:pStyle w:val="17"/>
              <w:spacing w:line="259" w:lineRule="auto"/>
              <w:ind w:left="57" w:right="45"/>
              <w:jc w:val="both"/>
              <w:rPr>
                <w:sz w:val="18"/>
              </w:rPr>
            </w:pPr>
            <w:r>
              <w:rPr>
                <w:sz w:val="18"/>
              </w:rPr>
              <w:t>法人</w:t>
            </w:r>
            <w:r>
              <w:rPr>
                <w:rFonts w:ascii="PMingLiU" w:eastAsia="PMingLiU" w:hint="eastAsia"/>
                <w:spacing w:val="-60"/>
                <w:sz w:val="18"/>
              </w:rPr>
              <w:t>、</w:t>
            </w:r>
            <w:r>
              <w:rPr>
                <w:spacing w:val="-6"/>
                <w:sz w:val="18"/>
              </w:rPr>
              <w:t>其他组</w:t>
            </w:r>
            <w:r>
              <w:rPr>
                <w:sz w:val="18"/>
              </w:rPr>
              <w:t>织</w:t>
            </w:r>
          </w:p>
        </w:tc>
        <w:tc>
          <w:tcPr>
            <w:tcW w:w="2691"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4"/>
              <w:rPr>
                <w:sz w:val="17"/>
              </w:rPr>
            </w:pPr>
          </w:p>
          <w:p>
            <w:pPr>
              <w:pStyle w:val="17"/>
              <w:spacing w:line="274" w:lineRule="auto"/>
              <w:ind w:left="57" w:right="46"/>
              <w:jc w:val="both"/>
              <w:rPr>
                <w:sz w:val="18"/>
              </w:rPr>
            </w:pPr>
            <w:r>
              <w:rPr>
                <w:sz w:val="18"/>
              </w:rPr>
              <w:t>转让标的物的占有</w:t>
            </w:r>
            <w:r>
              <w:rPr>
                <w:rFonts w:ascii="PMingLiU" w:eastAsia="PMingLiU" w:hint="eastAsia"/>
                <w:sz w:val="18"/>
              </w:rPr>
              <w:t>，</w:t>
            </w:r>
            <w:r>
              <w:rPr>
                <w:sz w:val="18"/>
              </w:rPr>
              <w:t>质押权人享有标的物的收益权</w:t>
            </w:r>
            <w:r>
              <w:rPr>
                <w:rFonts w:ascii="PMingLiU" w:eastAsia="PMingLiU" w:hint="eastAsia"/>
                <w:sz w:val="18"/>
              </w:rPr>
              <w:t>，</w:t>
            </w:r>
            <w:r>
              <w:rPr>
                <w:sz w:val="18"/>
              </w:rPr>
              <w:t>需要进行登记的</w:t>
            </w:r>
          </w:p>
        </w:tc>
        <w:tc>
          <w:tcPr>
            <w:tcW w:w="713"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4"/>
              <w:rPr>
                <w:sz w:val="20"/>
              </w:rPr>
            </w:pPr>
          </w:p>
          <w:p>
            <w:pPr>
              <w:pStyle w:val="17"/>
              <w:ind w:left="56"/>
              <w:rPr>
                <w:sz w:val="18"/>
              </w:rPr>
            </w:pPr>
            <w:r>
              <w:rPr>
                <w:sz w:val="18"/>
              </w:rPr>
              <w:t>否</w:t>
            </w:r>
          </w:p>
        </w:tc>
        <w:tc>
          <w:tcPr>
            <w:tcW w:w="865"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4"/>
              <w:rPr>
                <w:sz w:val="20"/>
              </w:rPr>
            </w:pPr>
          </w:p>
          <w:p>
            <w:pPr>
              <w:pStyle w:val="17"/>
              <w:ind w:left="56"/>
              <w:rPr>
                <w:sz w:val="18"/>
              </w:rPr>
            </w:pPr>
            <w:r>
              <w:rPr>
                <w:sz w:val="18"/>
              </w:rPr>
              <w:t>无</w:t>
            </w:r>
          </w:p>
        </w:tc>
        <w:tc>
          <w:tcPr>
            <w:tcW w:w="692"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4"/>
              <w:rPr>
                <w:sz w:val="20"/>
              </w:rPr>
            </w:pPr>
          </w:p>
          <w:p>
            <w:pPr>
              <w:pStyle w:val="17"/>
              <w:ind w:left="55"/>
              <w:rPr>
                <w:sz w:val="18"/>
              </w:rPr>
            </w:pPr>
            <w:r>
              <w:rPr>
                <w:sz w:val="18"/>
              </w:rPr>
              <w:t>无</w:t>
            </w:r>
          </w:p>
        </w:tc>
        <w:tc>
          <w:tcPr>
            <w:tcW w:w="709"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4"/>
              <w:rPr>
                <w:sz w:val="20"/>
              </w:rPr>
            </w:pPr>
          </w:p>
          <w:p>
            <w:pPr>
              <w:pStyle w:val="17"/>
              <w:ind w:left="57"/>
              <w:rPr>
                <w:sz w:val="18"/>
              </w:rPr>
            </w:pPr>
            <w:r>
              <w:rPr>
                <w:sz w:val="18"/>
              </w:rPr>
              <w:t>否</w:t>
            </w:r>
          </w:p>
        </w:tc>
        <w:tc>
          <w:tcPr>
            <w:tcW w:w="848"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4"/>
              <w:rPr>
                <w:sz w:val="20"/>
              </w:rPr>
            </w:pPr>
          </w:p>
          <w:p>
            <w:pPr>
              <w:pStyle w:val="17"/>
              <w:ind w:left="56"/>
              <w:rPr>
                <w:sz w:val="18"/>
              </w:rPr>
            </w:pPr>
            <w:r>
              <w:rPr>
                <w:sz w:val="18"/>
              </w:rPr>
              <w:t>否</w:t>
            </w:r>
          </w:p>
        </w:tc>
        <w:tc>
          <w:tcPr>
            <w:tcW w:w="848"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9"/>
              </w:rPr>
            </w:pPr>
          </w:p>
          <w:p>
            <w:pPr>
              <w:pStyle w:val="17"/>
              <w:spacing w:line="242" w:lineRule="auto"/>
              <w:ind w:left="57" w:right="43"/>
              <w:jc w:val="both"/>
              <w:rPr>
                <w:sz w:val="18"/>
              </w:rPr>
            </w:pPr>
            <w:r>
              <w:rPr>
                <w:sz w:val="18"/>
              </w:rPr>
              <w:t>股权出质设立登记通知书</w:t>
            </w:r>
          </w:p>
        </w:tc>
        <w:tc>
          <w:tcPr>
            <w:tcW w:w="852"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4"/>
              <w:rPr>
                <w:sz w:val="20"/>
              </w:rPr>
            </w:pPr>
          </w:p>
          <w:p>
            <w:pPr>
              <w:pStyle w:val="17"/>
              <w:ind w:left="56"/>
              <w:rPr>
                <w:sz w:val="18"/>
              </w:rPr>
            </w:pPr>
            <w:r>
              <w:rPr>
                <w:sz w:val="18"/>
              </w:rPr>
              <w:t>其他</w:t>
            </w:r>
          </w:p>
        </w:tc>
        <w:tc>
          <w:tcPr>
            <w:tcW w:w="1569"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2" w:line="242" w:lineRule="auto"/>
              <w:ind w:left="56" w:right="45"/>
              <w:rPr>
                <w:sz w:val="18"/>
              </w:rPr>
            </w:pPr>
            <w:r>
              <w:rPr>
                <w:sz w:val="18"/>
              </w:rPr>
              <w:t>股权出质登记申请书</w:t>
            </w:r>
          </w:p>
        </w:tc>
        <w:tc>
          <w:tcPr>
            <w:tcW w:w="772"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5"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4"/>
              <w:rPr>
                <w:sz w:val="20"/>
              </w:rPr>
            </w:pPr>
          </w:p>
          <w:p>
            <w:pPr>
              <w:pStyle w:val="17"/>
              <w:ind w:left="55"/>
              <w:rPr>
                <w:sz w:val="18"/>
              </w:rPr>
            </w:pPr>
            <w:r>
              <w:rPr>
                <w:sz w:val="18"/>
              </w:rPr>
              <w:t>原件</w:t>
            </w:r>
          </w:p>
        </w:tc>
      </w:tr>
      <w:tr>
        <w:trPr>
          <w:trHeight w:val="3514"/>
        </w:trPr>
        <w:tc>
          <w:tcPr>
            <w:tcW w:w="537" w:type="dxa"/>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6"/>
              <w:rPr>
                <w:sz w:val="28"/>
              </w:rPr>
            </w:pPr>
          </w:p>
          <w:p>
            <w:pPr>
              <w:pStyle w:val="17"/>
              <w:ind w:left="66" w:right="60"/>
              <w:jc w:val="center"/>
              <w:rPr>
                <w:rFonts w:ascii="PMingLiU" w:hAnsi="PMingLiU"/>
                <w:sz w:val="18"/>
              </w:rPr>
            </w:pPr>
            <w:r>
              <w:rPr>
                <w:rFonts w:ascii="PMingLiU" w:hAnsi="PMingLiU"/>
                <w:w w:val="104"/>
                <w:sz w:val="18"/>
              </w:rPr>
              <w:t>905</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0"/>
              </w:rPr>
            </w:pPr>
          </w:p>
          <w:p>
            <w:pPr>
              <w:pStyle w:val="17"/>
              <w:ind w:right="281"/>
              <w:jc w:val="right"/>
              <w:rPr>
                <w:sz w:val="18"/>
              </w:rPr>
            </w:pPr>
            <w:r>
              <w:rPr>
                <w:sz w:val="18"/>
              </w:rPr>
              <w:t>股权出质登记</w:t>
            </w:r>
          </w:p>
        </w:tc>
        <w:tc>
          <w:tcPr>
            <w:tcW w:w="83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9"/>
              </w:rPr>
            </w:pPr>
          </w:p>
          <w:p>
            <w:pPr>
              <w:pStyle w:val="17"/>
              <w:spacing w:before="1" w:line="242" w:lineRule="auto"/>
              <w:ind w:left="57" w:right="45"/>
              <w:jc w:val="both"/>
              <w:rPr>
                <w:sz w:val="18"/>
              </w:rPr>
            </w:pPr>
            <w:r>
              <w:rPr>
                <w:sz w:val="18"/>
              </w:rPr>
              <w:t>股 权 出质 变 更登记</w:t>
            </w: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2"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19"/>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8"/>
              <w:rPr>
                <w:sz w:val="19"/>
              </w:rPr>
            </w:pPr>
          </w:p>
          <w:p>
            <w:r>
              <w:t>1、《中华人民共和国民法典》</w:t>
            </w:r>
          </w:p>
          <w:p>
            <w:pPr>
              <w:pStyle w:val="17"/>
              <w:spacing w:line="295" w:lineRule="auto"/>
              <w:ind w:left="56" w:right="43"/>
              <w:jc w:val="both"/>
              <w:rPr>
                <w:sz w:val="18"/>
              </w:rPr>
            </w:pPr>
            <w:r>
              <w:rPr>
                <w:rFonts w:ascii="PMingLiU" w:eastAsia="PMingLiU" w:hint="eastAsia"/>
                <w:spacing w:val="-4"/>
                <w:sz w:val="18"/>
              </w:rPr>
              <w:t xml:space="preserve">（2020 </w:t>
            </w:r>
            <w:r>
              <w:rPr>
                <w:spacing w:val="-24"/>
                <w:sz w:val="18"/>
              </w:rPr>
              <w:t xml:space="preserve">年 </w:t>
            </w:r>
            <w:r>
              <w:rPr>
                <w:rFonts w:ascii="PMingLiU" w:eastAsia="PMingLiU" w:hint="eastAsia"/>
                <w:sz w:val="18"/>
              </w:rPr>
              <w:t>5</w:t>
            </w:r>
            <w:r>
              <w:rPr>
                <w:rFonts w:ascii="PMingLiU" w:eastAsia="PMingLiU" w:hint="eastAsia"/>
                <w:spacing w:val="-6"/>
                <w:sz w:val="18"/>
              </w:rPr>
              <w:t xml:space="preserve"> </w:t>
            </w:r>
            <w:r>
              <w:rPr>
                <w:spacing w:val="-24"/>
                <w:sz w:val="18"/>
              </w:rPr>
              <w:t xml:space="preserve">月 </w:t>
            </w:r>
            <w:r>
              <w:rPr>
                <w:rFonts w:ascii="PMingLiU" w:eastAsia="PMingLiU" w:hint="eastAsia"/>
                <w:sz w:val="18"/>
              </w:rPr>
              <w:t>28</w:t>
            </w:r>
            <w:r>
              <w:rPr>
                <w:rFonts w:ascii="PMingLiU" w:eastAsia="PMingLiU" w:hint="eastAsia"/>
                <w:spacing w:val="-6"/>
                <w:sz w:val="18"/>
              </w:rPr>
              <w:t xml:space="preserve"> </w:t>
            </w:r>
            <w:r>
              <w:rPr>
                <w:spacing w:val="-2"/>
                <w:sz w:val="18"/>
              </w:rPr>
              <w:t>日第十三届全国人民代</w:t>
            </w:r>
          </w:p>
          <w:p>
            <w:pPr>
              <w:pStyle w:val="17"/>
              <w:ind w:left="56"/>
              <w:rPr>
                <w:sz w:val="18"/>
              </w:rPr>
            </w:pPr>
            <w:r>
              <w:rPr>
                <w:spacing w:val="2"/>
                <w:sz w:val="18"/>
              </w:rPr>
              <w:t>表大会第三次会议通过自</w:t>
            </w:r>
            <w:r>
              <w:rPr>
                <w:rFonts w:ascii="PMingLiU" w:eastAsia="PMingLiU" w:hint="eastAsia"/>
                <w:sz w:val="18"/>
              </w:rPr>
              <w:t>2021</w:t>
            </w:r>
            <w:r>
              <w:rPr>
                <w:rFonts w:ascii="PMingLiU" w:eastAsia="PMingLiU" w:hint="eastAsia"/>
                <w:spacing w:val="3"/>
                <w:sz w:val="18"/>
              </w:rPr>
              <w:t xml:space="preserve"> </w:t>
            </w:r>
            <w:r>
              <w:rPr>
                <w:sz w:val="18"/>
              </w:rPr>
              <w:t>年</w:t>
            </w:r>
          </w:p>
          <w:p>
            <w:pPr>
              <w:pStyle w:val="17"/>
              <w:spacing w:before="58" w:line="295" w:lineRule="auto"/>
              <w:ind w:left="56" w:right="47"/>
              <w:jc w:val="both"/>
              <w:rPr>
                <w:rFonts w:ascii="PMingLiU" w:eastAsia="PMingLiU" w:hint="eastAsia"/>
                <w:sz w:val="18"/>
              </w:rPr>
            </w:pPr>
            <w:r>
              <w:rPr>
                <w:rFonts w:ascii="PMingLiU" w:eastAsia="PMingLiU" w:hint="eastAsia"/>
                <w:sz w:val="18"/>
              </w:rPr>
              <w:t xml:space="preserve">1 </w:t>
            </w:r>
            <w:r>
              <w:rPr>
                <w:sz w:val="18"/>
              </w:rPr>
              <w:t xml:space="preserve">月 </w:t>
            </w:r>
            <w:r>
              <w:rPr>
                <w:rFonts w:ascii="PMingLiU" w:eastAsia="PMingLiU" w:hint="eastAsia"/>
                <w:sz w:val="18"/>
              </w:rPr>
              <w:t xml:space="preserve">1 </w:t>
            </w:r>
            <w:r>
              <w:rPr>
                <w:sz w:val="18"/>
              </w:rPr>
              <w:t>日起施行</w:t>
            </w:r>
            <w:r>
              <w:rPr>
                <w:rFonts w:ascii="PMingLiU" w:eastAsia="PMingLiU" w:hint="eastAsia"/>
                <w:sz w:val="18"/>
              </w:rPr>
              <w:t>）</w:t>
            </w:r>
            <w:r>
              <w:rPr>
                <w:sz w:val="18"/>
              </w:rPr>
              <w:t>第四百四十三条</w:t>
            </w:r>
            <w:r>
              <w:rPr>
                <w:rFonts w:ascii="PMingLiU" w:eastAsia="PMingLiU" w:hint="eastAsia"/>
                <w:sz w:val="18"/>
              </w:rPr>
              <w:t>；</w:t>
            </w:r>
          </w:p>
          <w:p>
            <w:pPr>
              <w:pStyle w:val="17"/>
              <w:spacing w:line="295" w:lineRule="auto"/>
              <w:ind w:left="56" w:right="45"/>
              <w:jc w:val="both"/>
              <w:rPr>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工商行政管理机关股权出质登</w:t>
            </w:r>
            <w:r>
              <w:rPr>
                <w:spacing w:val="4"/>
                <w:sz w:val="18"/>
              </w:rPr>
              <w:t>记办法</w:t>
            </w:r>
            <w:r>
              <w:rPr>
                <w:rFonts w:ascii="PMingLiU" w:eastAsia="PMingLiU" w:hint="eastAsia"/>
                <w:spacing w:val="4"/>
                <w:sz w:val="18"/>
              </w:rPr>
              <w:t>》（</w:t>
            </w:r>
            <w:r>
              <w:rPr>
                <w:spacing w:val="3"/>
                <w:sz w:val="18"/>
              </w:rPr>
              <w:t>国家工商行政管理总</w:t>
            </w:r>
            <w:r>
              <w:rPr>
                <w:spacing w:val="-18"/>
                <w:w w:val="104"/>
                <w:sz w:val="18"/>
              </w:rPr>
              <w:t xml:space="preserve">局第 </w:t>
            </w:r>
            <w:r>
              <w:rPr>
                <w:rFonts w:ascii="PMingLiU" w:eastAsia="PMingLiU" w:hint="eastAsia"/>
                <w:w w:val="104"/>
                <w:sz w:val="18"/>
              </w:rPr>
              <w:t>32</w:t>
            </w:r>
            <w:r>
              <w:rPr>
                <w:rFonts w:ascii="PMingLiU" w:eastAsia="PMingLiU" w:hint="eastAsia"/>
                <w:spacing w:val="-12"/>
                <w:w w:val="104"/>
                <w:sz w:val="18"/>
              </w:rPr>
              <w:t xml:space="preserve"> </w:t>
            </w:r>
            <w:r>
              <w:rPr>
                <w:spacing w:val="5"/>
                <w:w w:val="104"/>
                <w:sz w:val="18"/>
              </w:rPr>
              <w:t>号令</w:t>
            </w:r>
            <w:r>
              <w:rPr>
                <w:rFonts w:ascii="PMingLiU" w:eastAsia="PMingLiU" w:hint="eastAsia"/>
                <w:spacing w:val="4"/>
                <w:w w:val="104"/>
                <w:sz w:val="18"/>
              </w:rPr>
              <w:t>，</w:t>
            </w:r>
            <w:r>
              <w:rPr>
                <w:spacing w:val="-17"/>
                <w:w w:val="104"/>
                <w:sz w:val="18"/>
              </w:rPr>
              <w:t xml:space="preserve">根据 </w:t>
            </w:r>
            <w:r>
              <w:rPr>
                <w:rFonts w:ascii="PMingLiU" w:eastAsia="PMingLiU" w:hint="eastAsia"/>
                <w:w w:val="104"/>
                <w:sz w:val="18"/>
              </w:rPr>
              <w:t>2016</w:t>
            </w:r>
            <w:r>
              <w:rPr>
                <w:rFonts w:ascii="PMingLiU" w:eastAsia="PMingLiU" w:hint="eastAsia"/>
                <w:spacing w:val="-12"/>
                <w:w w:val="104"/>
                <w:sz w:val="18"/>
              </w:rPr>
              <w:t xml:space="preserve"> </w:t>
            </w:r>
            <w:r>
              <w:rPr>
                <w:spacing w:val="-28"/>
                <w:w w:val="104"/>
                <w:sz w:val="18"/>
              </w:rPr>
              <w:t xml:space="preserve">年 </w:t>
            </w:r>
            <w:r>
              <w:rPr>
                <w:rFonts w:ascii="PMingLiU" w:eastAsia="PMingLiU" w:hint="eastAsia"/>
                <w:w w:val="104"/>
                <w:sz w:val="18"/>
              </w:rPr>
              <w:t>4</w:t>
            </w:r>
            <w:r>
              <w:rPr>
                <w:rFonts w:ascii="PMingLiU" w:eastAsia="PMingLiU" w:hint="eastAsia"/>
                <w:spacing w:val="-10"/>
                <w:w w:val="104"/>
                <w:sz w:val="18"/>
              </w:rPr>
              <w:t xml:space="preserve"> </w:t>
            </w:r>
            <w:r>
              <w:rPr>
                <w:w w:val="104"/>
                <w:sz w:val="18"/>
              </w:rPr>
              <w:t>月</w:t>
            </w:r>
          </w:p>
          <w:p>
            <w:pPr>
              <w:pStyle w:val="17"/>
              <w:spacing w:before="2"/>
              <w:ind w:left="56"/>
              <w:jc w:val="both"/>
              <w:rPr>
                <w:sz w:val="18"/>
              </w:rPr>
            </w:pPr>
            <w:r>
              <w:rPr>
                <w:rFonts w:ascii="PMingLiU" w:eastAsia="PMingLiU" w:hint="eastAsia"/>
                <w:sz w:val="18"/>
              </w:rPr>
              <w:t>29</w:t>
            </w:r>
            <w:r>
              <w:rPr>
                <w:rFonts w:ascii="PMingLiU" w:eastAsia="PMingLiU" w:hint="eastAsia"/>
                <w:spacing w:val="8"/>
                <w:sz w:val="18"/>
              </w:rPr>
              <w:t xml:space="preserve"> </w:t>
            </w:r>
            <w:r>
              <w:rPr>
                <w:sz w:val="18"/>
              </w:rPr>
              <w:t>日国家工商行政管理总局令第</w:t>
            </w:r>
          </w:p>
          <w:p>
            <w:pPr>
              <w:pStyle w:val="17"/>
              <w:spacing w:before="58"/>
              <w:ind w:left="56"/>
              <w:jc w:val="both"/>
              <w:rPr>
                <w:rFonts w:ascii="PMingLiU" w:eastAsia="PMingLiU" w:hint="eastAsia"/>
                <w:sz w:val="18"/>
              </w:rPr>
            </w:pPr>
            <w:r>
              <w:rPr>
                <w:rFonts w:ascii="PMingLiU" w:eastAsia="PMingLiU" w:hint="eastAsia"/>
                <w:sz w:val="18"/>
              </w:rPr>
              <w:t xml:space="preserve">86 </w:t>
            </w:r>
            <w:r>
              <w:rPr>
                <w:sz w:val="18"/>
              </w:rPr>
              <w:t>号修订</w:t>
            </w:r>
            <w:r>
              <w:rPr>
                <w:rFonts w:ascii="PMingLiU" w:eastAsia="PMingLiU" w:hint="eastAsia"/>
                <w:sz w:val="18"/>
              </w:rPr>
              <w:t>）</w:t>
            </w:r>
            <w:r>
              <w:rPr>
                <w:sz w:val="18"/>
              </w:rPr>
              <w:t>第三条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6"/>
              <w:rPr>
                <w:sz w:val="28"/>
              </w:rPr>
            </w:pPr>
          </w:p>
          <w:p>
            <w:pPr>
              <w:pStyle w:val="17"/>
              <w:ind w:left="55"/>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1"/>
              <w:rPr>
                <w:sz w:val="23"/>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p>
          <w:p>
            <w:pPr>
              <w:pStyle w:val="17"/>
              <w:spacing w:line="257" w:lineRule="auto"/>
              <w:ind w:left="57" w:right="45"/>
              <w:jc w:val="both"/>
              <w:rPr>
                <w:sz w:val="18"/>
              </w:rPr>
            </w:pPr>
            <w:r>
              <w:rPr>
                <w:sz w:val="18"/>
              </w:rPr>
              <w:t>法人</w:t>
            </w:r>
            <w:r>
              <w:rPr>
                <w:rFonts w:ascii="PMingLiU" w:eastAsia="PMingLiU" w:hint="eastAsia"/>
                <w:spacing w:val="-60"/>
                <w:sz w:val="18"/>
              </w:rPr>
              <w:t>、</w:t>
            </w:r>
            <w:r>
              <w:rPr>
                <w:spacing w:val="-6"/>
                <w:sz w:val="18"/>
              </w:rPr>
              <w:t>其他组</w:t>
            </w:r>
            <w:r>
              <w:rPr>
                <w:sz w:val="18"/>
              </w:rPr>
              <w:t>织</w:t>
            </w:r>
          </w:p>
        </w:tc>
        <w:tc>
          <w:tcPr>
            <w:tcW w:w="269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7"/>
              </w:rPr>
            </w:pPr>
          </w:p>
          <w:p>
            <w:pPr>
              <w:pStyle w:val="17"/>
              <w:spacing w:before="1" w:line="276" w:lineRule="auto"/>
              <w:ind w:left="57" w:right="46"/>
              <w:jc w:val="both"/>
              <w:rPr>
                <w:sz w:val="18"/>
              </w:rPr>
            </w:pPr>
            <w:r>
              <w:rPr>
                <w:sz w:val="18"/>
              </w:rPr>
              <w:t>转让标的物的占有</w:t>
            </w:r>
            <w:r>
              <w:rPr>
                <w:rFonts w:ascii="PMingLiU" w:eastAsia="PMingLiU" w:hint="eastAsia"/>
                <w:sz w:val="18"/>
              </w:rPr>
              <w:t>，</w:t>
            </w:r>
            <w:r>
              <w:rPr>
                <w:sz w:val="18"/>
              </w:rPr>
              <w:t>质押权人享有标的物的收益权</w:t>
            </w:r>
            <w:r>
              <w:rPr>
                <w:rFonts w:ascii="PMingLiU" w:eastAsia="PMingLiU" w:hint="eastAsia"/>
                <w:sz w:val="18"/>
              </w:rPr>
              <w:t>，</w:t>
            </w:r>
            <w:r>
              <w:rPr>
                <w:sz w:val="18"/>
              </w:rPr>
              <w:t>需要进行登记的</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0"/>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0"/>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0"/>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0"/>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0"/>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9"/>
              </w:rPr>
            </w:pPr>
          </w:p>
          <w:p>
            <w:pPr>
              <w:pStyle w:val="17"/>
              <w:spacing w:before="1" w:line="242" w:lineRule="auto"/>
              <w:ind w:left="57" w:right="43"/>
              <w:jc w:val="both"/>
              <w:rPr>
                <w:sz w:val="18"/>
              </w:rPr>
            </w:pPr>
            <w:r>
              <w:rPr>
                <w:sz w:val="18"/>
              </w:rPr>
              <w:t>股权出质变更登记通知书</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0"/>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2" w:line="242" w:lineRule="auto"/>
              <w:ind w:left="56" w:right="45"/>
              <w:rPr>
                <w:sz w:val="18"/>
              </w:rPr>
            </w:pPr>
            <w:r>
              <w:rPr>
                <w:sz w:val="18"/>
              </w:rPr>
              <w:t>股权出质登记申请书</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4"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0"/>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343"/>
              <w:jc w:val="right"/>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8" w:right="29"/>
              <w:jc w:val="center"/>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r>
              <w:rPr>
                <w:rFonts w:ascii="PMingLiU" w:eastAsia="PMingLiU" w:hint="eastAsia"/>
                <w:spacing w:val="-40"/>
                <w:sz w:val="18"/>
              </w:rPr>
              <w:t>1</w:t>
            </w:r>
            <w:r>
              <w:rPr>
                <w:rFonts w:ascii="PMingLiU" w:eastAsia="宋体" w:hAnsi="PMingLiU"/>
                <w:spacing w:val="-40"/>
                <w:sz w:val="18"/>
              </w:rPr>
              <w:t>、</w:t>
            </w:r>
            <w:r>
              <w:t>《中华人民共和国民法典》</w:t>
            </w:r>
          </w:p>
          <w:p>
            <w:pPr>
              <w:pStyle w:val="17"/>
              <w:spacing w:before="99" w:line="249" w:lineRule="exact"/>
              <w:ind w:left="56"/>
              <w:rPr>
                <w:rFonts w:ascii="PMingLiU" w:eastAsia="PMingLiU" w:hint="eastAsia"/>
                <w:sz w:val="18"/>
              </w:rPr>
            </w:pPr>
            <w:r>
              <w:rPr>
                <w:rFonts w:ascii="PMingLiU" w:eastAsia="PMingLiU" w:hint="eastAsia"/>
                <w:sz w:val="18"/>
              </w:rPr>
              <w:t>（2020</w:t>
            </w:r>
          </w:p>
        </w:tc>
        <w:tc>
          <w:tcPr>
            <w:tcW w:w="709" w:type="dxa"/>
            <w:tcBorders>
              <w:bottom w:val="nil"/>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144"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p>
          <w:p>
            <w:pPr>
              <w:pStyle w:val="17"/>
              <w:spacing w:line="257" w:lineRule="auto"/>
              <w:ind w:left="57" w:right="45"/>
              <w:jc w:val="both"/>
              <w:rPr>
                <w:sz w:val="18"/>
              </w:rPr>
            </w:pPr>
            <w:r>
              <w:rPr>
                <w:sz w:val="18"/>
              </w:rPr>
              <w:t>法人</w:t>
            </w:r>
            <w:r>
              <w:rPr>
                <w:rFonts w:ascii="PMingLiU" w:eastAsia="PMingLiU" w:hint="eastAsia"/>
                <w:spacing w:val="-60"/>
                <w:sz w:val="18"/>
              </w:rPr>
              <w:t>、</w:t>
            </w:r>
            <w:r>
              <w:rPr>
                <w:spacing w:val="-6"/>
                <w:sz w:val="18"/>
              </w:rPr>
              <w:t>其他组</w:t>
            </w:r>
            <w:r>
              <w:rPr>
                <w:sz w:val="18"/>
              </w:rPr>
              <w:t>织</w:t>
            </w: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pacing w:val="-25"/>
                <w:sz w:val="18"/>
              </w:rPr>
              <w:t xml:space="preserve">年 </w:t>
            </w:r>
            <w:r>
              <w:rPr>
                <w:rFonts w:ascii="PMingLiU" w:eastAsia="PMingLiU" w:hint="eastAsia"/>
                <w:sz w:val="18"/>
              </w:rPr>
              <w:t xml:space="preserve">5 </w:t>
            </w:r>
            <w:r>
              <w:rPr>
                <w:spacing w:val="-25"/>
                <w:sz w:val="18"/>
              </w:rPr>
              <w:t xml:space="preserve">月 </w:t>
            </w:r>
            <w:r>
              <w:rPr>
                <w:rFonts w:ascii="PMingLiU" w:eastAsia="PMingLiU" w:hint="eastAsia"/>
                <w:sz w:val="18"/>
              </w:rPr>
              <w:t xml:space="preserve">28 </w:t>
            </w:r>
            <w:r>
              <w:rPr>
                <w:sz w:val="18"/>
              </w:rPr>
              <w:t>日第十三届全国人民代</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表大会第三次会议通过自</w:t>
            </w:r>
            <w:r>
              <w:rPr>
                <w:rFonts w:ascii="PMingLiU" w:eastAsia="PMingLiU" w:hint="eastAsia"/>
                <w:sz w:val="18"/>
              </w:rPr>
              <w:t xml:space="preserve">2021 </w:t>
            </w:r>
            <w:r>
              <w:rPr>
                <w:sz w:val="18"/>
              </w:rPr>
              <w:t>年</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230"/>
        </w:trPr>
        <w:tc>
          <w:tcPr>
            <w:tcW w:w="537" w:type="dxa"/>
            <w:tcBorders>
              <w:top w:val="nil"/>
              <w:bottom w:val="nil"/>
            </w:tcBorders>
          </w:tcPr>
          <w:p>
            <w:pPr>
              <w:pStyle w:val="17"/>
              <w:rPr>
                <w:sz w:val="20"/>
              </w:rPr>
            </w:pPr>
          </w:p>
          <w:p>
            <w:pPr>
              <w:pStyle w:val="17"/>
              <w:spacing w:before="9"/>
              <w:rPr>
                <w:sz w:val="18"/>
              </w:rPr>
            </w:pPr>
          </w:p>
          <w:p>
            <w:pPr>
              <w:pStyle w:val="17"/>
              <w:ind w:left="66" w:right="60"/>
              <w:jc w:val="center"/>
              <w:rPr>
                <w:rFonts w:ascii="PMingLiU" w:hAnsi="PMingLiU"/>
                <w:sz w:val="18"/>
              </w:rPr>
            </w:pPr>
            <w:r>
              <w:rPr>
                <w:rFonts w:ascii="PMingLiU" w:hAnsi="PMingLiU"/>
                <w:w w:val="104"/>
                <w:sz w:val="18"/>
              </w:rPr>
              <w:t>906</w:t>
            </w:r>
          </w:p>
        </w:tc>
        <w:tc>
          <w:tcPr>
            <w:tcW w:w="1431" w:type="dxa"/>
            <w:tcBorders>
              <w:top w:val="nil"/>
              <w:bottom w:val="nil"/>
            </w:tcBorders>
          </w:tcPr>
          <w:p>
            <w:pPr>
              <w:pStyle w:val="17"/>
              <w:rPr>
                <w:sz w:val="18"/>
              </w:rPr>
            </w:pPr>
          </w:p>
          <w:p>
            <w:pPr>
              <w:pStyle w:val="17"/>
              <w:spacing w:before="6"/>
              <w:rPr>
                <w:sz w:val="20"/>
              </w:rPr>
            </w:pPr>
          </w:p>
          <w:p>
            <w:pPr>
              <w:pStyle w:val="17"/>
              <w:ind w:right="281"/>
              <w:jc w:val="right"/>
              <w:rPr>
                <w:sz w:val="18"/>
              </w:rPr>
            </w:pPr>
            <w:r>
              <w:rPr>
                <w:sz w:val="18"/>
              </w:rPr>
              <w:t>股权出质登记</w:t>
            </w:r>
          </w:p>
        </w:tc>
        <w:tc>
          <w:tcPr>
            <w:tcW w:w="832" w:type="dxa"/>
            <w:tcBorders>
              <w:top w:val="nil"/>
              <w:bottom w:val="nil"/>
            </w:tcBorders>
          </w:tcPr>
          <w:p>
            <w:pPr>
              <w:pStyle w:val="17"/>
              <w:spacing w:before="104" w:line="271" w:lineRule="auto"/>
              <w:ind w:left="57" w:right="45"/>
              <w:jc w:val="both"/>
              <w:rPr>
                <w:sz w:val="18"/>
              </w:rPr>
            </w:pPr>
            <w:r>
              <w:rPr>
                <w:spacing w:val="-4"/>
                <w:sz w:val="18"/>
              </w:rPr>
              <w:t>股 权 出</w:t>
            </w:r>
            <w:r>
              <w:rPr>
                <w:spacing w:val="41"/>
                <w:sz w:val="18"/>
              </w:rPr>
              <w:t>质注销</w:t>
            </w:r>
            <w:r>
              <w:rPr>
                <w:rFonts w:ascii="PMingLiU" w:eastAsia="PMingLiU" w:hint="eastAsia"/>
                <w:spacing w:val="-16"/>
                <w:sz w:val="18"/>
              </w:rPr>
              <w:t xml:space="preserve">/ </w:t>
            </w:r>
            <w:r>
              <w:rPr>
                <w:spacing w:val="-4"/>
                <w:sz w:val="18"/>
              </w:rPr>
              <w:t>撤 销 登</w:t>
            </w:r>
          </w:p>
          <w:p>
            <w:pPr>
              <w:pStyle w:val="17"/>
              <w:spacing w:line="203" w:lineRule="exact"/>
              <w:ind w:left="57"/>
              <w:jc w:val="both"/>
              <w:rPr>
                <w:sz w:val="18"/>
              </w:rPr>
            </w:pPr>
            <w:r>
              <w:rPr>
                <w:sz w:val="18"/>
              </w:rPr>
              <w:t>记</w:t>
            </w: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47" w:line="242" w:lineRule="auto"/>
              <w:ind w:left="56" w:right="45"/>
              <w:rPr>
                <w:sz w:val="18"/>
              </w:rPr>
            </w:pPr>
            <w:r>
              <w:rPr>
                <w:sz w:val="18"/>
              </w:rPr>
              <w:t>行 政确认</w:t>
            </w:r>
          </w:p>
        </w:tc>
        <w:tc>
          <w:tcPr>
            <w:tcW w:w="709" w:type="dxa"/>
            <w:tcBorders>
              <w:top w:val="nil"/>
              <w:bottom w:val="nil"/>
            </w:tcBorders>
          </w:tcPr>
          <w:p>
            <w:pPr>
              <w:pStyle w:val="17"/>
              <w:spacing w:before="9"/>
              <w:rPr>
                <w:sz w:val="29"/>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32" w:line="295" w:lineRule="auto"/>
              <w:ind w:left="56" w:right="47"/>
              <w:rPr>
                <w:rFonts w:ascii="PMingLiU" w:eastAsia="PMingLiU" w:hint="eastAsia"/>
                <w:sz w:val="18"/>
              </w:rPr>
            </w:pPr>
            <w:r>
              <w:rPr>
                <w:rFonts w:ascii="PMingLiU" w:eastAsia="PMingLiU" w:hint="eastAsia"/>
                <w:sz w:val="18"/>
              </w:rPr>
              <w:t xml:space="preserve">1 </w:t>
            </w:r>
            <w:r>
              <w:rPr>
                <w:sz w:val="18"/>
              </w:rPr>
              <w:t xml:space="preserve">月 </w:t>
            </w:r>
            <w:r>
              <w:rPr>
                <w:rFonts w:ascii="PMingLiU" w:eastAsia="PMingLiU" w:hint="eastAsia"/>
                <w:sz w:val="18"/>
              </w:rPr>
              <w:t xml:space="preserve">1 </w:t>
            </w:r>
            <w:r>
              <w:rPr>
                <w:sz w:val="18"/>
              </w:rPr>
              <w:t>日起施行</w:t>
            </w:r>
            <w:r>
              <w:rPr>
                <w:rFonts w:ascii="PMingLiU" w:eastAsia="PMingLiU" w:hint="eastAsia"/>
                <w:sz w:val="18"/>
              </w:rPr>
              <w:t>）</w:t>
            </w:r>
            <w:r>
              <w:rPr>
                <w:sz w:val="18"/>
              </w:rPr>
              <w:t>第四百四十三条</w:t>
            </w:r>
            <w:r>
              <w:rPr>
                <w:rFonts w:ascii="PMingLiU" w:eastAsia="PMingLiU" w:hint="eastAsia"/>
                <w:sz w:val="18"/>
              </w:rPr>
              <w:t>；</w:t>
            </w:r>
          </w:p>
          <w:p>
            <w:pPr>
              <w:pStyle w:val="17"/>
              <w:ind w:left="56"/>
              <w:rPr>
                <w:sz w:val="18"/>
              </w:rPr>
            </w:pPr>
            <w:r>
              <w:rPr>
                <w:rFonts w:ascii="PMingLiU" w:eastAsia="PMingLiU" w:hint="eastAsia"/>
                <w:spacing w:val="-28"/>
                <w:sz w:val="18"/>
              </w:rPr>
              <w:t>2</w:t>
            </w:r>
            <w:r>
              <w:rPr>
                <w:rFonts w:ascii="PMingLiU" w:eastAsia="PMingLiU" w:hint="eastAsia"/>
                <w:spacing w:val="-34"/>
                <w:sz w:val="18"/>
              </w:rPr>
              <w:t xml:space="preserve">《.  </w:t>
            </w:r>
            <w:r>
              <w:rPr>
                <w:sz w:val="18"/>
              </w:rPr>
              <w:t>工商行政管理机关股权出质登</w:t>
            </w:r>
          </w:p>
          <w:p>
            <w:pPr>
              <w:pStyle w:val="17"/>
              <w:spacing w:before="58" w:line="249" w:lineRule="exact"/>
              <w:ind w:left="56"/>
              <w:rPr>
                <w:sz w:val="18"/>
              </w:rPr>
            </w:pPr>
            <w:r>
              <w:rPr>
                <w:spacing w:val="4"/>
                <w:sz w:val="18"/>
              </w:rPr>
              <w:t>记办法</w:t>
            </w:r>
            <w:r>
              <w:rPr>
                <w:rFonts w:ascii="PMingLiU" w:eastAsia="PMingLiU" w:hint="eastAsia"/>
                <w:spacing w:val="4"/>
                <w:sz w:val="18"/>
              </w:rPr>
              <w:t>》（</w:t>
            </w:r>
            <w:r>
              <w:rPr>
                <w:spacing w:val="3"/>
                <w:sz w:val="18"/>
              </w:rPr>
              <w:t>国家工商行政管理总</w:t>
            </w:r>
          </w:p>
        </w:tc>
        <w:tc>
          <w:tcPr>
            <w:tcW w:w="709" w:type="dxa"/>
            <w:tcBorders>
              <w:top w:val="nil"/>
              <w:bottom w:val="nil"/>
            </w:tcBorders>
          </w:tcPr>
          <w:p>
            <w:pPr>
              <w:pStyle w:val="17"/>
              <w:rPr>
                <w:sz w:val="20"/>
              </w:rPr>
            </w:pPr>
          </w:p>
          <w:p>
            <w:pPr>
              <w:pStyle w:val="17"/>
              <w:spacing w:before="9"/>
              <w:rPr>
                <w:sz w:val="18"/>
              </w:rPr>
            </w:pPr>
          </w:p>
          <w:p>
            <w:pPr>
              <w:pStyle w:val="17"/>
              <w:ind w:left="55"/>
              <w:rPr>
                <w:rFonts w:ascii="PMingLiU" w:hAnsi="PMingLiU"/>
                <w:sz w:val="18"/>
              </w:rPr>
            </w:pPr>
            <w:r>
              <w:rPr>
                <w:rFonts w:ascii="PMingLiU" w:hAnsi="PMingLiU"/>
                <w:w w:val="104"/>
                <w:sz w:val="18"/>
              </w:rPr>
              <w:t>20</w:t>
            </w:r>
          </w:p>
        </w:tc>
        <w:tc>
          <w:tcPr>
            <w:tcW w:w="1135" w:type="dxa"/>
            <w:vMerge/>
            <w:tcBorders>
              <w:top w:val="nil"/>
            </w:tcBorders>
          </w:tcPr>
          <w:p/>
        </w:tc>
        <w:tc>
          <w:tcPr>
            <w:tcW w:w="2691" w:type="dxa"/>
            <w:tcBorders>
              <w:top w:val="nil"/>
              <w:bottom w:val="nil"/>
            </w:tcBorders>
          </w:tcPr>
          <w:p>
            <w:pPr>
              <w:pStyle w:val="17"/>
              <w:spacing w:before="6"/>
              <w:rPr>
                <w:sz w:val="17"/>
                <w:szCs w:val="2"/>
              </w:rPr>
            </w:pPr>
          </w:p>
          <w:p>
            <w:pPr>
              <w:pStyle w:val="17"/>
              <w:spacing w:before="1" w:line="276" w:lineRule="auto"/>
              <w:ind w:left="57" w:right="46"/>
              <w:jc w:val="both"/>
              <w:rPr>
                <w:sz w:val="18"/>
              </w:rPr>
            </w:pPr>
            <w:r>
              <w:rPr>
                <w:sz w:val="18"/>
              </w:rPr>
              <w:t>转让标的物的占有</w:t>
            </w:r>
            <w:r>
              <w:rPr>
                <w:rFonts w:ascii="PMingLiU" w:eastAsia="PMingLiU" w:hint="eastAsia"/>
                <w:sz w:val="18"/>
              </w:rPr>
              <w:t>，</w:t>
            </w:r>
            <w:r>
              <w:rPr>
                <w:sz w:val="18"/>
              </w:rPr>
              <w:t>质押权人享有标的物的收益权</w:t>
            </w:r>
            <w:r>
              <w:rPr>
                <w:rFonts w:ascii="PMingLiU" w:eastAsia="PMingLiU" w:hint="eastAsia"/>
                <w:sz w:val="18"/>
              </w:rPr>
              <w:t>，</w:t>
            </w:r>
            <w:r>
              <w:rPr>
                <w:sz w:val="18"/>
              </w:rPr>
              <w:t>需要进行登记的</w:t>
            </w:r>
          </w:p>
        </w:tc>
        <w:tc>
          <w:tcPr>
            <w:tcW w:w="713"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6"/>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6"/>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6"/>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48" w:type="dxa"/>
            <w:tcBorders>
              <w:top w:val="nil"/>
              <w:bottom w:val="nil"/>
            </w:tcBorders>
          </w:tcPr>
          <w:p>
            <w:pPr>
              <w:pStyle w:val="17"/>
              <w:spacing w:before="104" w:line="271" w:lineRule="auto"/>
              <w:ind w:left="57" w:right="43"/>
              <w:jc w:val="both"/>
              <w:rPr>
                <w:sz w:val="18"/>
              </w:rPr>
            </w:pPr>
            <w:r>
              <w:rPr>
                <w:spacing w:val="-1"/>
                <w:sz w:val="18"/>
              </w:rPr>
              <w:t>股权出质</w:t>
            </w:r>
            <w:r>
              <w:rPr>
                <w:spacing w:val="-22"/>
                <w:sz w:val="18"/>
              </w:rPr>
              <w:t xml:space="preserve">注 销 </w:t>
            </w:r>
            <w:r>
              <w:rPr>
                <w:rFonts w:ascii="PMingLiU" w:eastAsia="PMingLiU" w:hint="eastAsia"/>
                <w:sz w:val="18"/>
              </w:rPr>
              <w:t xml:space="preserve">/ </w:t>
            </w:r>
            <w:r>
              <w:rPr>
                <w:spacing w:val="-14"/>
                <w:sz w:val="18"/>
              </w:rPr>
              <w:t>撤</w:t>
            </w:r>
            <w:r>
              <w:rPr>
                <w:spacing w:val="-1"/>
                <w:sz w:val="18"/>
              </w:rPr>
              <w:t>销登记通</w:t>
            </w:r>
          </w:p>
          <w:p>
            <w:pPr>
              <w:pStyle w:val="17"/>
              <w:spacing w:line="203" w:lineRule="exact"/>
              <w:ind w:left="57"/>
              <w:jc w:val="both"/>
              <w:rPr>
                <w:sz w:val="18"/>
              </w:rPr>
            </w:pPr>
            <w:r>
              <w:rPr>
                <w:sz w:val="18"/>
              </w:rPr>
              <w:t>知书</w:t>
            </w:r>
          </w:p>
        </w:tc>
        <w:tc>
          <w:tcPr>
            <w:tcW w:w="852" w:type="dxa"/>
            <w:tcBorders>
              <w:top w:val="nil"/>
              <w:bottom w:val="nil"/>
            </w:tcBorders>
          </w:tcPr>
          <w:p>
            <w:pPr>
              <w:pStyle w:val="17"/>
              <w:rPr>
                <w:sz w:val="18"/>
              </w:rPr>
            </w:pPr>
          </w:p>
          <w:p>
            <w:pPr>
              <w:pStyle w:val="17"/>
              <w:spacing w:before="6"/>
              <w:rPr>
                <w:sz w:val="20"/>
              </w:rPr>
            </w:pPr>
          </w:p>
          <w:p>
            <w:pPr>
              <w:pStyle w:val="17"/>
              <w:ind w:left="56"/>
              <w:rPr>
                <w:sz w:val="18"/>
              </w:rPr>
            </w:pPr>
            <w:r>
              <w:rPr>
                <w:sz w:val="18"/>
              </w:rPr>
              <w:t>其他</w:t>
            </w:r>
          </w:p>
        </w:tc>
        <w:tc>
          <w:tcPr>
            <w:tcW w:w="1569" w:type="dxa"/>
            <w:tcBorders>
              <w:top w:val="nil"/>
              <w:bottom w:val="nil"/>
            </w:tcBorders>
          </w:tcPr>
          <w:p>
            <w:pPr>
              <w:pStyle w:val="17"/>
              <w:rPr>
                <w:sz w:val="18"/>
              </w:rPr>
            </w:pPr>
          </w:p>
          <w:p>
            <w:pPr>
              <w:pStyle w:val="17"/>
              <w:spacing w:before="147" w:line="242" w:lineRule="auto"/>
              <w:ind w:left="56" w:right="45"/>
              <w:rPr>
                <w:sz w:val="18"/>
              </w:rPr>
            </w:pPr>
            <w:r>
              <w:rPr>
                <w:sz w:val="18"/>
              </w:rPr>
              <w:t>股权出质登记申请书</w:t>
            </w:r>
          </w:p>
        </w:tc>
        <w:tc>
          <w:tcPr>
            <w:tcW w:w="772" w:type="dxa"/>
            <w:tcBorders>
              <w:top w:val="nil"/>
              <w:bottom w:val="nil"/>
            </w:tcBorders>
          </w:tcPr>
          <w:p>
            <w:pPr>
              <w:pStyle w:val="17"/>
              <w:rPr>
                <w:sz w:val="18"/>
              </w:rPr>
            </w:pPr>
          </w:p>
          <w:p>
            <w:pPr>
              <w:pStyle w:val="17"/>
              <w:spacing w:before="150"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rPr>
                <w:sz w:val="18"/>
              </w:rPr>
            </w:pPr>
          </w:p>
          <w:p>
            <w:pPr>
              <w:pStyle w:val="17"/>
              <w:spacing w:before="6"/>
              <w:rPr>
                <w:sz w:val="20"/>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pacing w:val="-17"/>
                <w:w w:val="104"/>
                <w:sz w:val="18"/>
              </w:rPr>
              <w:t xml:space="preserve">局第 </w:t>
            </w:r>
            <w:r>
              <w:rPr>
                <w:rFonts w:ascii="PMingLiU" w:eastAsia="PMingLiU" w:hint="eastAsia"/>
                <w:w w:val="104"/>
                <w:sz w:val="18"/>
              </w:rPr>
              <w:t xml:space="preserve">32 </w:t>
            </w:r>
            <w:r>
              <w:rPr>
                <w:spacing w:val="5"/>
                <w:w w:val="104"/>
                <w:sz w:val="18"/>
              </w:rPr>
              <w:t>号令</w:t>
            </w:r>
            <w:r>
              <w:rPr>
                <w:rFonts w:ascii="PMingLiU" w:eastAsia="PMingLiU" w:hint="eastAsia"/>
                <w:spacing w:val="4"/>
                <w:w w:val="104"/>
                <w:sz w:val="18"/>
              </w:rPr>
              <w:t>，</w:t>
            </w:r>
            <w:r>
              <w:rPr>
                <w:spacing w:val="-17"/>
                <w:w w:val="104"/>
                <w:sz w:val="18"/>
              </w:rPr>
              <w:t xml:space="preserve">根据 </w:t>
            </w:r>
            <w:r>
              <w:rPr>
                <w:rFonts w:ascii="PMingLiU" w:eastAsia="PMingLiU" w:hint="eastAsia"/>
                <w:w w:val="104"/>
                <w:sz w:val="18"/>
              </w:rPr>
              <w:t xml:space="preserve">2016 </w:t>
            </w:r>
            <w:r>
              <w:rPr>
                <w:spacing w:val="-28"/>
                <w:w w:val="104"/>
                <w:sz w:val="18"/>
              </w:rPr>
              <w:t xml:space="preserve">年 </w:t>
            </w:r>
            <w:r>
              <w:rPr>
                <w:rFonts w:ascii="PMingLiU" w:eastAsia="PMingLiU" w:hint="eastAsia"/>
                <w:w w:val="104"/>
                <w:sz w:val="18"/>
              </w:rPr>
              <w:t xml:space="preserve">4 </w:t>
            </w:r>
            <w:r>
              <w:rPr>
                <w:w w:val="104"/>
                <w:sz w:val="18"/>
              </w:rPr>
              <w:t>月</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 xml:space="preserve">29 </w:t>
            </w:r>
            <w:r>
              <w:rPr>
                <w:sz w:val="18"/>
              </w:rPr>
              <w:t>日国家工商行政管理总局令第</w:t>
            </w:r>
          </w:p>
        </w:tc>
        <w:tc>
          <w:tcPr>
            <w:tcW w:w="709" w:type="dxa"/>
            <w:tcBorders>
              <w:top w:val="nil"/>
              <w:bottom w:val="nil"/>
            </w:tcBorders>
          </w:tcPr>
          <w:p>
            <w:pPr>
              <w:pStyle w:val="17"/>
              <w:rPr>
                <w:rFonts w:ascii="Times New Roman" w:hAnsi="Times New Roman"/>
                <w:sz w:val="18"/>
              </w:rPr>
            </w:pPr>
          </w:p>
        </w:tc>
        <w:tc>
          <w:tcPr>
            <w:tcW w:w="1135" w:type="dxa"/>
            <w:vMerge/>
            <w:tcBorders>
              <w:top w:val="nil"/>
            </w:tcBorders>
          </w:tcPr>
          <w:p/>
        </w:tc>
        <w:tc>
          <w:tcPr>
            <w:tcW w:w="2691" w:type="dxa"/>
            <w:tcBorders>
              <w:top w:val="nil"/>
              <w:bottom w:val="nil"/>
            </w:tcBorders>
          </w:tcPr>
          <w:p>
            <w:pPr>
              <w:pStyle w:val="17"/>
              <w:rPr>
                <w:rFonts w:ascii="Times New Roman" w:hAnsi="Times New Roman"/>
                <w:sz w:val="18"/>
                <w:szCs w:val="2"/>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rFonts w:ascii="PMingLiU" w:eastAsia="PMingLiU" w:hint="eastAsia"/>
                <w:sz w:val="18"/>
              </w:rPr>
              <w:t xml:space="preserve">86 </w:t>
            </w:r>
            <w:r>
              <w:rPr>
                <w:sz w:val="18"/>
              </w:rPr>
              <w:t>号修订</w:t>
            </w:r>
            <w:r>
              <w:rPr>
                <w:rFonts w:ascii="PMingLiU" w:eastAsia="PMingLiU" w:hint="eastAsia"/>
                <w:sz w:val="18"/>
              </w:rPr>
              <w:t>）</w:t>
            </w:r>
            <w:r>
              <w:rPr>
                <w:sz w:val="18"/>
              </w:rPr>
              <w:t>第三条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vMerge/>
            <w:tcBorders>
              <w:top w:val="nil"/>
            </w:tcBorders>
          </w:tcPr>
          <w:p/>
        </w:tc>
        <w:tc>
          <w:tcPr>
            <w:tcW w:w="2691" w:type="dxa"/>
            <w:tcBorders>
              <w:top w:val="nil"/>
            </w:tcBorders>
          </w:tcPr>
          <w:p>
            <w:pPr>
              <w:pStyle w:val="17"/>
              <w:rPr>
                <w:rFonts w:ascii="Times New Roman" w:hAnsi="Times New Roman"/>
                <w:sz w:val="18"/>
                <w:szCs w:val="2"/>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4763"/>
        </w:trPr>
        <w:tc>
          <w:tcPr>
            <w:tcW w:w="537" w:type="dxa"/>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17"/>
              </w:rPr>
            </w:pPr>
          </w:p>
          <w:p>
            <w:pPr>
              <w:pStyle w:val="17"/>
              <w:ind w:left="131"/>
              <w:rPr>
                <w:rFonts w:ascii="PMingLiU" w:hAnsi="PMingLiU"/>
                <w:sz w:val="18"/>
              </w:rPr>
            </w:pPr>
            <w:r>
              <w:rPr>
                <w:rFonts w:ascii="PMingLiU" w:hAnsi="PMingLiU"/>
                <w:w w:val="104"/>
                <w:sz w:val="18"/>
              </w:rPr>
              <w:t>913</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23"/>
              </w:rPr>
            </w:pPr>
          </w:p>
          <w:p>
            <w:pPr>
              <w:pStyle w:val="17"/>
              <w:spacing w:line="242" w:lineRule="auto"/>
              <w:ind w:left="57" w:right="43"/>
              <w:rPr>
                <w:sz w:val="18"/>
              </w:rPr>
            </w:pPr>
            <w:r>
              <w:rPr>
                <w:sz w:val="18"/>
              </w:rPr>
              <w:t>对计量纠纷的调解和仲裁检定</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23"/>
              </w:rPr>
            </w:pPr>
          </w:p>
          <w:p>
            <w:pPr>
              <w:pStyle w:val="17"/>
              <w:spacing w:line="242" w:lineRule="auto"/>
              <w:ind w:left="56" w:right="45"/>
              <w:rPr>
                <w:sz w:val="18"/>
              </w:rPr>
            </w:pPr>
            <w:r>
              <w:rPr>
                <w:sz w:val="18"/>
              </w:rPr>
              <w:t>行 政裁决</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1"/>
              <w:rPr>
                <w:sz w:val="27"/>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7"/>
              <w:rPr>
                <w:sz w:val="24"/>
              </w:rPr>
            </w:pPr>
          </w:p>
          <w:p>
            <w:pPr>
              <w:pStyle w:val="17"/>
              <w:spacing w:line="293" w:lineRule="auto"/>
              <w:ind w:left="56" w:right="45"/>
              <w:rPr>
                <w:sz w:val="18"/>
              </w:rPr>
            </w:pPr>
            <w:r>
              <w:rPr>
                <w:rFonts w:ascii="PMingLiU" w:eastAsia="PMingLiU" w:hint="eastAsia"/>
                <w:spacing w:val="-28"/>
                <w:sz w:val="18"/>
              </w:rPr>
              <w:t>1</w:t>
            </w:r>
            <w:r>
              <w:rPr>
                <w:rFonts w:ascii="PMingLiU" w:eastAsia="PMingLiU" w:hint="eastAsia"/>
                <w:spacing w:val="-45"/>
                <w:sz w:val="18"/>
              </w:rPr>
              <w:t xml:space="preserve">《. </w:t>
            </w:r>
            <w:r>
              <w:rPr>
                <w:spacing w:val="-2"/>
                <w:sz w:val="18"/>
              </w:rPr>
              <w:t>中华人民共和国计量法实施细</w:t>
            </w:r>
            <w:r>
              <w:rPr>
                <w:w w:val="104"/>
                <w:sz w:val="18"/>
              </w:rPr>
              <w:t>则</w:t>
            </w:r>
            <w:r>
              <w:rPr>
                <w:rFonts w:ascii="PMingLiU" w:eastAsia="PMingLiU" w:hint="eastAsia"/>
                <w:spacing w:val="-72"/>
                <w:w w:val="104"/>
                <w:sz w:val="18"/>
              </w:rPr>
              <w:t>》</w:t>
            </w:r>
            <w:r>
              <w:rPr>
                <w:rFonts w:ascii="PMingLiU" w:eastAsia="PMingLiU" w:hint="eastAsia"/>
                <w:w w:val="104"/>
                <w:sz w:val="18"/>
              </w:rPr>
              <w:t>（1987</w:t>
            </w:r>
            <w:r>
              <w:rPr>
                <w:rFonts w:ascii="PMingLiU" w:eastAsia="PMingLiU" w:hint="eastAsia"/>
                <w:spacing w:val="-23"/>
                <w:w w:val="104"/>
                <w:sz w:val="18"/>
              </w:rPr>
              <w:t xml:space="preserve"> </w:t>
            </w:r>
            <w:r>
              <w:rPr>
                <w:spacing w:val="-33"/>
                <w:w w:val="104"/>
                <w:sz w:val="18"/>
              </w:rPr>
              <w:t xml:space="preserve">年 </w:t>
            </w:r>
            <w:r>
              <w:rPr>
                <w:rFonts w:ascii="PMingLiU" w:eastAsia="PMingLiU" w:hint="eastAsia"/>
                <w:w w:val="104"/>
                <w:sz w:val="18"/>
              </w:rPr>
              <w:t>1</w:t>
            </w:r>
            <w:r>
              <w:rPr>
                <w:rFonts w:ascii="PMingLiU" w:eastAsia="PMingLiU" w:hint="eastAsia"/>
                <w:spacing w:val="-21"/>
                <w:w w:val="104"/>
                <w:sz w:val="18"/>
              </w:rPr>
              <w:t xml:space="preserve"> </w:t>
            </w:r>
            <w:r>
              <w:rPr>
                <w:spacing w:val="-33"/>
                <w:w w:val="104"/>
                <w:sz w:val="18"/>
              </w:rPr>
              <w:t xml:space="preserve">月 </w:t>
            </w:r>
            <w:r>
              <w:rPr>
                <w:rFonts w:ascii="PMingLiU" w:eastAsia="PMingLiU" w:hint="eastAsia"/>
                <w:w w:val="104"/>
                <w:sz w:val="18"/>
              </w:rPr>
              <w:t>19</w:t>
            </w:r>
            <w:r>
              <w:rPr>
                <w:rFonts w:ascii="PMingLiU" w:eastAsia="PMingLiU" w:hint="eastAsia"/>
                <w:spacing w:val="-21"/>
                <w:w w:val="104"/>
                <w:sz w:val="18"/>
              </w:rPr>
              <w:t xml:space="preserve"> </w:t>
            </w:r>
            <w:r>
              <w:rPr>
                <w:spacing w:val="-3"/>
                <w:w w:val="104"/>
                <w:sz w:val="18"/>
              </w:rPr>
              <w:t>日国务院批</w:t>
            </w:r>
          </w:p>
          <w:p>
            <w:pPr>
              <w:pStyle w:val="17"/>
              <w:spacing w:before="5"/>
              <w:ind w:left="56"/>
              <w:rPr>
                <w:sz w:val="18"/>
              </w:rPr>
            </w:pPr>
            <w:r>
              <w:rPr>
                <w:w w:val="104"/>
                <w:sz w:val="18"/>
              </w:rPr>
              <w:t>准</w:t>
            </w:r>
            <w:r>
              <w:rPr>
                <w:rFonts w:ascii="PMingLiU" w:eastAsia="PMingLiU" w:hint="eastAsia"/>
                <w:w w:val="104"/>
                <w:sz w:val="18"/>
              </w:rPr>
              <w:t>，1987</w:t>
            </w:r>
            <w:r>
              <w:rPr>
                <w:rFonts w:ascii="PMingLiU" w:eastAsia="PMingLiU" w:hint="eastAsia"/>
                <w:spacing w:val="-20"/>
                <w:w w:val="104"/>
                <w:sz w:val="18"/>
              </w:rPr>
              <w:t xml:space="preserve"> </w:t>
            </w:r>
            <w:r>
              <w:rPr>
                <w:spacing w:val="-31"/>
                <w:w w:val="104"/>
                <w:sz w:val="18"/>
              </w:rPr>
              <w:t xml:space="preserve">年 </w:t>
            </w:r>
            <w:r>
              <w:rPr>
                <w:rFonts w:ascii="PMingLiU" w:eastAsia="PMingLiU" w:hint="eastAsia"/>
                <w:w w:val="104"/>
                <w:sz w:val="18"/>
              </w:rPr>
              <w:t>2</w:t>
            </w:r>
            <w:r>
              <w:rPr>
                <w:rFonts w:ascii="PMingLiU" w:eastAsia="PMingLiU" w:hint="eastAsia"/>
                <w:spacing w:val="-18"/>
                <w:w w:val="104"/>
                <w:sz w:val="18"/>
              </w:rPr>
              <w:t xml:space="preserve"> </w:t>
            </w:r>
            <w:r>
              <w:rPr>
                <w:spacing w:val="-32"/>
                <w:w w:val="104"/>
                <w:sz w:val="18"/>
              </w:rPr>
              <w:t xml:space="preserve">月 </w:t>
            </w:r>
            <w:r>
              <w:rPr>
                <w:rFonts w:ascii="PMingLiU" w:eastAsia="PMingLiU" w:hint="eastAsia"/>
                <w:w w:val="104"/>
                <w:sz w:val="18"/>
              </w:rPr>
              <w:t>1</w:t>
            </w:r>
            <w:r>
              <w:rPr>
                <w:rFonts w:ascii="PMingLiU" w:eastAsia="PMingLiU" w:hint="eastAsia"/>
                <w:spacing w:val="-17"/>
                <w:w w:val="104"/>
                <w:sz w:val="18"/>
              </w:rPr>
              <w:t xml:space="preserve"> </w:t>
            </w:r>
            <w:r>
              <w:rPr>
                <w:w w:val="104"/>
                <w:sz w:val="18"/>
              </w:rPr>
              <w:t>日国家计量局</w:t>
            </w:r>
          </w:p>
          <w:p>
            <w:pPr>
              <w:pStyle w:val="17"/>
              <w:spacing w:before="58" w:line="295" w:lineRule="auto"/>
              <w:ind w:left="56" w:right="45"/>
              <w:rPr>
                <w:rFonts w:ascii="PMingLiU" w:eastAsia="PMingLiU" w:hint="eastAsia"/>
                <w:sz w:val="18"/>
              </w:rPr>
            </w:pPr>
            <w:r>
              <w:rPr>
                <w:sz w:val="18"/>
              </w:rPr>
              <w:t>发布</w:t>
            </w:r>
            <w:r>
              <w:rPr>
                <w:rFonts w:ascii="PMingLiU" w:eastAsia="PMingLiU" w:hint="eastAsia"/>
                <w:sz w:val="18"/>
              </w:rPr>
              <w:t>，</w:t>
            </w:r>
            <w:r>
              <w:rPr>
                <w:sz w:val="18"/>
              </w:rPr>
              <w:t xml:space="preserve">国务院令第 </w:t>
            </w:r>
            <w:r>
              <w:rPr>
                <w:rFonts w:ascii="PMingLiU" w:eastAsia="PMingLiU" w:hint="eastAsia"/>
                <w:sz w:val="18"/>
              </w:rPr>
              <w:t xml:space="preserve">666 </w:t>
            </w:r>
            <w:r>
              <w:rPr>
                <w:sz w:val="18"/>
              </w:rPr>
              <w:t>号修订</w:t>
            </w:r>
            <w:r>
              <w:rPr>
                <w:rFonts w:ascii="PMingLiU" w:eastAsia="PMingLiU" w:hint="eastAsia"/>
                <w:sz w:val="18"/>
              </w:rPr>
              <w:t xml:space="preserve">） </w:t>
            </w:r>
            <w:r>
              <w:rPr>
                <w:w w:val="104"/>
                <w:sz w:val="18"/>
              </w:rPr>
              <w:t>第三十七条</w:t>
            </w:r>
            <w:r>
              <w:rPr>
                <w:rFonts w:ascii="PMingLiU" w:eastAsia="PMingLiU" w:hint="eastAsia"/>
                <w:w w:val="104"/>
                <w:sz w:val="18"/>
              </w:rPr>
              <w:t>；</w:t>
            </w:r>
          </w:p>
          <w:p>
            <w:pPr>
              <w:pStyle w:val="17"/>
              <w:spacing w:line="295" w:lineRule="auto"/>
              <w:ind w:left="56" w:right="16"/>
              <w:rPr>
                <w:rFonts w:ascii="PMingLiU" w:eastAsia="PMingLiU" w:hint="eastAsia"/>
                <w:sz w:val="18"/>
              </w:rPr>
            </w:pPr>
            <w:r>
              <w:rPr>
                <w:rFonts w:ascii="PMingLiU" w:eastAsia="PMingLiU" w:hint="eastAsia"/>
                <w:spacing w:val="-40"/>
                <w:sz w:val="18"/>
              </w:rPr>
              <w:t>2</w:t>
            </w:r>
            <w:r>
              <w:rPr>
                <w:rFonts w:ascii="PMingLiU" w:eastAsia="PMingLiU" w:hint="eastAsia"/>
                <w:spacing w:val="-46"/>
                <w:sz w:val="18"/>
              </w:rPr>
              <w:t xml:space="preserve">《. </w:t>
            </w:r>
            <w:r>
              <w:rPr>
                <w:sz w:val="18"/>
              </w:rPr>
              <w:t>仲裁检定和计量调解办法</w:t>
            </w:r>
            <w:r>
              <w:rPr>
                <w:rFonts w:ascii="PMingLiU" w:eastAsia="PMingLiU" w:hint="eastAsia"/>
                <w:spacing w:val="-166"/>
                <w:sz w:val="18"/>
              </w:rPr>
              <w:t>》</w:t>
            </w:r>
            <w:r>
              <w:rPr>
                <w:rFonts w:ascii="PMingLiU" w:eastAsia="PMingLiU" w:hint="eastAsia"/>
                <w:sz w:val="18"/>
              </w:rPr>
              <w:t>（</w:t>
            </w:r>
            <w:r>
              <w:rPr>
                <w:sz w:val="18"/>
              </w:rPr>
              <w:t>国</w:t>
            </w:r>
            <w:r>
              <w:rPr>
                <w:spacing w:val="-8"/>
                <w:sz w:val="18"/>
              </w:rPr>
              <w:t xml:space="preserve">家计量局 </w:t>
            </w:r>
            <w:r>
              <w:rPr>
                <w:rFonts w:ascii="PMingLiU" w:eastAsia="PMingLiU" w:hint="eastAsia"/>
                <w:sz w:val="18"/>
              </w:rPr>
              <w:t xml:space="preserve">1987 </w:t>
            </w:r>
            <w:r>
              <w:rPr>
                <w:sz w:val="18"/>
              </w:rPr>
              <w:t>年发布</w:t>
            </w:r>
            <w:r>
              <w:rPr>
                <w:rFonts w:ascii="PMingLiU" w:eastAsia="PMingLiU" w:hint="eastAsia"/>
                <w:sz w:val="18"/>
              </w:rPr>
              <w:t>）</w:t>
            </w:r>
            <w:r>
              <w:rPr>
                <w:sz w:val="18"/>
              </w:rPr>
              <w:t>第六条</w:t>
            </w:r>
            <w:r>
              <w:rPr>
                <w:rFonts w:ascii="PMingLiU" w:eastAsia="PMingLiU" w:hint="eastAsia"/>
                <w:spacing w:val="-15"/>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17"/>
              </w:rPr>
            </w:pPr>
          </w:p>
          <w:p>
            <w:pPr>
              <w:pStyle w:val="17"/>
              <w:ind w:left="55"/>
              <w:rPr>
                <w:rFonts w:ascii="PMingLiU" w:hAnsi="PMingLiU"/>
                <w:sz w:val="18"/>
              </w:rPr>
            </w:pPr>
            <w:r>
              <w:rPr>
                <w:rFonts w:ascii="PMingLiU" w:hAnsi="PMingLiU"/>
                <w:w w:val="104"/>
                <w:sz w:val="18"/>
              </w:rPr>
              <w:t>15</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2" w:line="276" w:lineRule="auto"/>
              <w:ind w:left="57" w:right="45"/>
              <w:jc w:val="both"/>
              <w:rPr>
                <w:sz w:val="18"/>
              </w:rPr>
            </w:pPr>
            <w:r>
              <w:rPr>
                <w:sz w:val="18"/>
              </w:rPr>
              <w:t>自然人</w:t>
            </w:r>
            <w:r>
              <w:rPr>
                <w:rFonts w:ascii="PMingLiU" w:eastAsia="PMingLiU" w:hint="eastAsia"/>
                <w:spacing w:val="-60"/>
                <w:sz w:val="18"/>
              </w:rPr>
              <w:t>、</w:t>
            </w:r>
            <w:r>
              <w:rPr>
                <w:spacing w:val="-9"/>
                <w:sz w:val="18"/>
              </w:rPr>
              <w:t>行政</w:t>
            </w:r>
            <w:r>
              <w:rPr>
                <w:sz w:val="18"/>
              </w:rPr>
              <w:t>机关</w:t>
            </w:r>
            <w:r>
              <w:rPr>
                <w:rFonts w:ascii="PMingLiU" w:eastAsia="PMingLiU" w:hint="eastAsia"/>
                <w:spacing w:val="-60"/>
                <w:sz w:val="18"/>
              </w:rPr>
              <w:t>、</w:t>
            </w:r>
            <w:r>
              <w:rPr>
                <w:spacing w:val="-6"/>
                <w:sz w:val="18"/>
              </w:rPr>
              <w:t>其他组</w:t>
            </w:r>
            <w:r>
              <w:rPr>
                <w:sz w:val="18"/>
              </w:rPr>
              <w:t>织</w:t>
            </w:r>
          </w:p>
        </w:tc>
        <w:tc>
          <w:tcPr>
            <w:tcW w:w="269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4"/>
              </w:rPr>
            </w:pPr>
          </w:p>
          <w:p>
            <w:pPr>
              <w:pStyle w:val="17"/>
              <w:spacing w:line="266" w:lineRule="auto"/>
              <w:ind w:left="57" w:right="44"/>
              <w:jc w:val="both"/>
              <w:rPr>
                <w:sz w:val="18"/>
              </w:rPr>
            </w:pPr>
            <w:r>
              <w:rPr>
                <w:rFonts w:ascii="PMingLiU" w:eastAsia="PMingLiU" w:hint="eastAsia"/>
                <w:sz w:val="18"/>
              </w:rPr>
              <w:t>《</w:t>
            </w:r>
            <w:r>
              <w:rPr>
                <w:spacing w:val="1"/>
                <w:sz w:val="18"/>
              </w:rPr>
              <w:t>仲裁检定和计量调解办法</w:t>
            </w:r>
            <w:r>
              <w:rPr>
                <w:rFonts w:ascii="PMingLiU" w:eastAsia="PMingLiU" w:hint="eastAsia"/>
                <w:spacing w:val="4"/>
                <w:sz w:val="18"/>
              </w:rPr>
              <w:t>》</w:t>
            </w:r>
            <w:r>
              <w:rPr>
                <w:sz w:val="18"/>
              </w:rPr>
              <w:t>第四条计量纠纷是指因计量器具准</w:t>
            </w:r>
            <w:r>
              <w:rPr>
                <w:spacing w:val="1"/>
                <w:sz w:val="18"/>
              </w:rPr>
              <w:t>确度所引起的纠纷</w:t>
            </w:r>
            <w:r>
              <w:rPr>
                <w:rFonts w:ascii="PMingLiU" w:eastAsia="PMingLiU" w:hint="eastAsia"/>
                <w:spacing w:val="4"/>
                <w:sz w:val="18"/>
              </w:rPr>
              <w:t>；</w:t>
            </w:r>
            <w:r>
              <w:rPr>
                <w:spacing w:val="2"/>
                <w:sz w:val="18"/>
              </w:rPr>
              <w:t>仲裁检定</w:t>
            </w:r>
            <w:r>
              <w:rPr>
                <w:rFonts w:ascii="PMingLiU" w:eastAsia="PMingLiU" w:hint="eastAsia"/>
                <w:sz w:val="18"/>
              </w:rPr>
              <w:t xml:space="preserve">， </w:t>
            </w:r>
            <w:r>
              <w:rPr>
                <w:spacing w:val="16"/>
                <w:sz w:val="18"/>
              </w:rPr>
              <w:t>申请仲裁检定应向所在地的县</w:t>
            </w:r>
          </w:p>
          <w:p>
            <w:pPr>
              <w:pStyle w:val="17"/>
              <w:spacing w:before="17" w:line="295" w:lineRule="auto"/>
              <w:ind w:left="57" w:right="46"/>
              <w:jc w:val="both"/>
              <w:rPr>
                <w:rFonts w:ascii="PMingLiU" w:eastAsia="PMingLiU" w:hint="eastAsia"/>
                <w:sz w:val="18"/>
              </w:rPr>
            </w:pPr>
            <w:r>
              <w:rPr>
                <w:rFonts w:ascii="PMingLiU" w:eastAsia="PMingLiU" w:hint="eastAsia"/>
                <w:sz w:val="18"/>
              </w:rPr>
              <w:t>（</w:t>
            </w:r>
            <w:r>
              <w:rPr>
                <w:spacing w:val="4"/>
                <w:sz w:val="18"/>
              </w:rPr>
              <w:t>市</w:t>
            </w:r>
            <w:r>
              <w:rPr>
                <w:rFonts w:ascii="PMingLiU" w:eastAsia="PMingLiU" w:hint="eastAsia"/>
                <w:spacing w:val="4"/>
                <w:sz w:val="18"/>
              </w:rPr>
              <w:t>）</w:t>
            </w:r>
            <w:r>
              <w:rPr>
                <w:sz w:val="18"/>
              </w:rPr>
              <w:t>级人民政府计量行政部门</w:t>
            </w:r>
            <w:r>
              <w:rPr>
                <w:spacing w:val="1"/>
                <w:sz w:val="18"/>
              </w:rPr>
              <w:t>递交仲裁检定申请书</w:t>
            </w:r>
            <w:r>
              <w:rPr>
                <w:rFonts w:ascii="PMingLiU" w:eastAsia="PMingLiU" w:hint="eastAsia"/>
                <w:spacing w:val="4"/>
                <w:sz w:val="18"/>
              </w:rPr>
              <w:t>，</w:t>
            </w:r>
            <w:r>
              <w:rPr>
                <w:spacing w:val="1"/>
                <w:sz w:val="18"/>
              </w:rPr>
              <w:t>并根据仲</w:t>
            </w:r>
            <w:r>
              <w:rPr>
                <w:sz w:val="18"/>
              </w:rPr>
              <w:t>裁检定的需要提交申请书副本</w:t>
            </w:r>
            <w:r>
              <w:rPr>
                <w:rFonts w:ascii="PMingLiU" w:eastAsia="PMingLiU" w:hint="eastAsia"/>
                <w:sz w:val="18"/>
              </w:rPr>
              <w:t>。</w:t>
            </w:r>
          </w:p>
          <w:p>
            <w:pPr>
              <w:pStyle w:val="17"/>
              <w:spacing w:line="250" w:lineRule="auto"/>
              <w:ind w:left="57" w:right="44"/>
              <w:jc w:val="both"/>
              <w:rPr>
                <w:sz w:val="18"/>
              </w:rPr>
            </w:pPr>
            <w:r>
              <w:rPr>
                <w:spacing w:val="2"/>
                <w:sz w:val="18"/>
              </w:rPr>
              <w:t>司法机关</w:t>
            </w:r>
            <w:r>
              <w:rPr>
                <w:rFonts w:ascii="PMingLiU" w:eastAsia="PMingLiU" w:hint="eastAsia"/>
                <w:sz w:val="18"/>
              </w:rPr>
              <w:t>、</w:t>
            </w:r>
            <w:r>
              <w:rPr>
                <w:spacing w:val="2"/>
                <w:sz w:val="18"/>
              </w:rPr>
              <w:t>合同管理机关</w:t>
            </w:r>
            <w:r>
              <w:rPr>
                <w:rFonts w:ascii="PMingLiU" w:eastAsia="PMingLiU" w:hint="eastAsia"/>
                <w:sz w:val="18"/>
              </w:rPr>
              <w:t>、</w:t>
            </w:r>
            <w:r>
              <w:rPr>
                <w:spacing w:val="2"/>
                <w:sz w:val="18"/>
              </w:rPr>
              <w:t>涉外</w:t>
            </w:r>
            <w:r>
              <w:rPr>
                <w:sz w:val="18"/>
              </w:rPr>
              <w:t>仲裁机关或者其他单位委托有关人民政府计量行政部门进行仲裁</w:t>
            </w:r>
          </w:p>
          <w:p>
            <w:pPr>
              <w:pStyle w:val="17"/>
              <w:spacing w:before="36"/>
              <w:ind w:left="57"/>
              <w:jc w:val="both"/>
              <w:rPr>
                <w:sz w:val="18"/>
              </w:rPr>
            </w:pPr>
            <w:r>
              <w:rPr>
                <w:sz w:val="18"/>
              </w:rPr>
              <w:t>检定的</w:t>
            </w:r>
            <w:r>
              <w:rPr>
                <w:rFonts w:ascii="PMingLiU" w:eastAsia="PMingLiU" w:hint="eastAsia"/>
                <w:sz w:val="18"/>
              </w:rPr>
              <w:t>，</w:t>
            </w:r>
            <w:r>
              <w:rPr>
                <w:sz w:val="18"/>
              </w:rPr>
              <w:t>应出具仲裁检定委托书</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4"/>
              </w:rPr>
            </w:pPr>
          </w:p>
          <w:p>
            <w:pPr>
              <w:pStyle w:val="17"/>
              <w:ind w:left="56"/>
              <w:rPr>
                <w:sz w:val="18"/>
              </w:rPr>
            </w:pPr>
            <w:r>
              <w:rPr>
                <w:sz w:val="18"/>
              </w:rPr>
              <w:t>否</w:t>
            </w:r>
          </w:p>
          <w:p>
            <w:pPr>
              <w:pStyle w:val="17"/>
              <w:rPr>
                <w:sz w:val="18"/>
              </w:rPr>
            </w:pPr>
          </w:p>
          <w:p>
            <w:pPr>
              <w:pStyle w:val="17"/>
              <w:rPr>
                <w:sz w:val="18"/>
              </w:rPr>
            </w:pPr>
          </w:p>
          <w:p>
            <w:pPr>
              <w:pStyle w:val="17"/>
              <w:rPr>
                <w:sz w:val="18"/>
              </w:rPr>
            </w:pPr>
          </w:p>
          <w:p>
            <w:pPr>
              <w:pStyle w:val="17"/>
              <w:rPr>
                <w:sz w:val="18"/>
              </w:rPr>
            </w:pPr>
          </w:p>
          <w:p>
            <w:pPr>
              <w:pStyle w:val="17"/>
              <w:rPr>
                <w:sz w:val="19"/>
              </w:rPr>
            </w:pPr>
          </w:p>
          <w:p>
            <w:pPr>
              <w:pStyle w:val="17"/>
              <w:ind w:left="-148"/>
              <w:rPr>
                <w:rFonts w:ascii="PMingLiU" w:eastAsia="PMingLiU" w:hint="eastAsia"/>
                <w:sz w:val="18"/>
              </w:rPr>
            </w:pPr>
            <w:r>
              <w:rPr>
                <w:rFonts w:ascii="PMingLiU" w:eastAsia="PMingLiU" w:hint="eastAsia"/>
                <w:sz w:val="18"/>
              </w:rPr>
              <w:t>。</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4"/>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4"/>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4"/>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4"/>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4"/>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4"/>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4"/>
              </w:rPr>
            </w:pPr>
          </w:p>
          <w:p>
            <w:pPr>
              <w:pStyle w:val="17"/>
              <w:ind w:left="56"/>
              <w:rPr>
                <w:sz w:val="18"/>
              </w:rPr>
            </w:pPr>
            <w:r>
              <w:rPr>
                <w:sz w:val="18"/>
              </w:rPr>
              <w:t>仲裁检定申请书</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4"/>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4"/>
              </w:rPr>
            </w:pPr>
          </w:p>
          <w:p>
            <w:pPr>
              <w:pStyle w:val="17"/>
              <w:ind w:left="55"/>
              <w:rPr>
                <w:sz w:val="18"/>
              </w:rPr>
            </w:pPr>
            <w:r>
              <w:rPr>
                <w:sz w:val="18"/>
              </w:rPr>
              <w:t>原件</w:t>
            </w:r>
          </w:p>
        </w:tc>
      </w:tr>
    </w:tbl>
    <w:p>
      <w:pPr>
        <w:spacing w:after="0"/>
        <w:rPr>
          <w:sz w:val="18"/>
        </w:rPr>
        <w:sectPr>
          <w:footerReference w:type="default" r:id="rId9"/>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661"/>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spacing w:before="7"/>
              <w:rPr>
                <w:sz w:val="15"/>
              </w:rPr>
            </w:pPr>
          </w:p>
          <w:p>
            <w:pPr>
              <w:pStyle w:val="17"/>
              <w:ind w:left="131"/>
              <w:rPr>
                <w:rFonts w:ascii="PMingLiU" w:hAnsi="PMingLiU"/>
                <w:sz w:val="18"/>
              </w:rPr>
            </w:pPr>
            <w:r>
              <w:rPr>
                <w:rFonts w:ascii="PMingLiU" w:hAnsi="PMingLiU"/>
                <w:w w:val="104"/>
                <w:sz w:val="18"/>
              </w:rPr>
              <w:t>915</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2"/>
              <w:rPr>
                <w:sz w:val="14"/>
              </w:rPr>
            </w:pPr>
          </w:p>
          <w:p>
            <w:pPr>
              <w:pStyle w:val="17"/>
              <w:spacing w:line="242" w:lineRule="auto"/>
              <w:ind w:left="57" w:right="43"/>
              <w:rPr>
                <w:sz w:val="18"/>
              </w:rPr>
            </w:pPr>
            <w:r>
              <w:rPr>
                <w:sz w:val="18"/>
              </w:rPr>
              <w:t>河北省网络食品交易主体备案</w:t>
            </w:r>
          </w:p>
        </w:tc>
        <w:tc>
          <w:tcPr>
            <w:tcW w:w="83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2"/>
              </w:rPr>
            </w:pPr>
          </w:p>
          <w:p>
            <w:pPr>
              <w:pStyle w:val="17"/>
              <w:spacing w:line="242" w:lineRule="auto"/>
              <w:ind w:left="57" w:right="45"/>
              <w:jc w:val="both"/>
              <w:rPr>
                <w:sz w:val="18"/>
              </w:rPr>
            </w:pPr>
            <w:r>
              <w:rPr>
                <w:sz w:val="18"/>
              </w:rPr>
              <w:t>河 北 省网 络 食品 销 售主 体 备案</w:t>
            </w:r>
          </w:p>
        </w:tc>
        <w:tc>
          <w:tcPr>
            <w:tcW w:w="94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ind w:left="55"/>
              <w:rPr>
                <w:sz w:val="18"/>
              </w:rPr>
            </w:pPr>
            <w:r>
              <w:rPr>
                <w:sz w:val="18"/>
              </w:rPr>
              <w:t>首次备案</w:t>
            </w: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23"/>
              </w:rPr>
            </w:pPr>
          </w:p>
          <w:p>
            <w:pPr>
              <w:pStyle w:val="17"/>
              <w:ind w:left="56"/>
              <w:rPr>
                <w:sz w:val="18"/>
              </w:rPr>
            </w:pPr>
            <w:r>
              <w:rPr>
                <w:sz w:val="18"/>
              </w:rPr>
              <w:t>其 他</w:t>
            </w:r>
          </w:p>
          <w:p>
            <w:pPr>
              <w:pStyle w:val="17"/>
              <w:spacing w:before="5" w:line="242" w:lineRule="auto"/>
              <w:ind w:left="56" w:right="45"/>
              <w:rPr>
                <w:sz w:val="18"/>
              </w:rPr>
            </w:pPr>
            <w:r>
              <w:rPr>
                <w:sz w:val="18"/>
              </w:rPr>
              <w:t>行 政权力</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23"/>
              </w:rPr>
            </w:pPr>
          </w:p>
          <w:p>
            <w:pPr>
              <w:pStyle w:val="17"/>
              <w:spacing w:line="242" w:lineRule="auto"/>
              <w:ind w:left="57" w:right="99"/>
              <w:jc w:val="both"/>
              <w:rPr>
                <w:sz w:val="18"/>
              </w:rPr>
            </w:pPr>
            <w:r>
              <w:rPr>
                <w:sz w:val="18"/>
              </w:rPr>
              <w:t>省级、市级、县级</w:t>
            </w: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rPr>
                <w:sz w:val="18"/>
              </w:rPr>
            </w:pPr>
          </w:p>
          <w:p>
            <w:pPr>
              <w:pStyle w:val="17"/>
              <w:spacing w:before="1" w:line="295" w:lineRule="auto"/>
              <w:ind w:left="56" w:right="45"/>
              <w:jc w:val="both"/>
              <w:rPr>
                <w:rFonts w:ascii="PMingLiU" w:eastAsia="PMingLiU" w:hint="eastAsia"/>
                <w:sz w:val="18"/>
              </w:rPr>
            </w:pPr>
            <w:r>
              <w:rPr>
                <w:rFonts w:ascii="PMingLiU" w:eastAsia="PMingLiU" w:hint="eastAsia"/>
                <w:spacing w:val="4"/>
                <w:sz w:val="18"/>
              </w:rPr>
              <w:t>《</w:t>
            </w:r>
            <w:r>
              <w:rPr>
                <w:spacing w:val="3"/>
                <w:sz w:val="18"/>
              </w:rPr>
              <w:t>网络食品安全违法行为查处办</w:t>
            </w:r>
            <w:r>
              <w:rPr>
                <w:spacing w:val="3"/>
                <w:w w:val="104"/>
                <w:sz w:val="18"/>
              </w:rPr>
              <w:t>法</w:t>
            </w:r>
            <w:r>
              <w:rPr>
                <w:rFonts w:ascii="PMingLiU" w:eastAsia="PMingLiU" w:hint="eastAsia"/>
                <w:spacing w:val="-42"/>
                <w:w w:val="104"/>
                <w:sz w:val="18"/>
              </w:rPr>
              <w:t>》;</w:t>
            </w:r>
            <w:r>
              <w:rPr>
                <w:w w:val="104"/>
                <w:sz w:val="18"/>
              </w:rPr>
              <w:t>依据文号</w:t>
            </w:r>
            <w:r>
              <w:rPr>
                <w:rFonts w:ascii="PMingLiU" w:eastAsia="PMingLiU" w:hint="eastAsia"/>
                <w:w w:val="104"/>
                <w:sz w:val="18"/>
              </w:rPr>
              <w:t>:</w:t>
            </w:r>
            <w:r>
              <w:rPr>
                <w:spacing w:val="-22"/>
                <w:w w:val="104"/>
                <w:sz w:val="18"/>
              </w:rPr>
              <w:t xml:space="preserve">依据 </w:t>
            </w:r>
            <w:r>
              <w:rPr>
                <w:rFonts w:ascii="PMingLiU" w:eastAsia="PMingLiU" w:hint="eastAsia"/>
                <w:w w:val="104"/>
                <w:sz w:val="18"/>
              </w:rPr>
              <w:t>2021</w:t>
            </w:r>
            <w:r>
              <w:rPr>
                <w:rFonts w:ascii="PMingLiU" w:eastAsia="PMingLiU" w:hint="eastAsia"/>
                <w:spacing w:val="-20"/>
                <w:w w:val="104"/>
                <w:sz w:val="18"/>
              </w:rPr>
              <w:t xml:space="preserve"> </w:t>
            </w:r>
            <w:r>
              <w:rPr>
                <w:spacing w:val="-33"/>
                <w:w w:val="104"/>
                <w:sz w:val="18"/>
              </w:rPr>
              <w:t xml:space="preserve">年 </w:t>
            </w:r>
            <w:r>
              <w:rPr>
                <w:rFonts w:ascii="PMingLiU" w:eastAsia="PMingLiU" w:hint="eastAsia"/>
                <w:w w:val="104"/>
                <w:sz w:val="18"/>
              </w:rPr>
              <w:t>4</w:t>
            </w:r>
            <w:r>
              <w:rPr>
                <w:rFonts w:ascii="PMingLiU" w:eastAsia="PMingLiU" w:hint="eastAsia"/>
                <w:spacing w:val="-18"/>
                <w:w w:val="104"/>
                <w:sz w:val="18"/>
              </w:rPr>
              <w:t xml:space="preserve"> </w:t>
            </w:r>
            <w:r>
              <w:rPr>
                <w:spacing w:val="-33"/>
                <w:w w:val="104"/>
                <w:sz w:val="18"/>
              </w:rPr>
              <w:t xml:space="preserve">月 </w:t>
            </w:r>
            <w:r>
              <w:rPr>
                <w:rFonts w:ascii="PMingLiU" w:eastAsia="PMingLiU" w:hint="eastAsia"/>
                <w:spacing w:val="-13"/>
                <w:w w:val="104"/>
                <w:sz w:val="18"/>
              </w:rPr>
              <w:t>2</w:t>
            </w:r>
          </w:p>
          <w:p>
            <w:pPr>
              <w:pStyle w:val="17"/>
              <w:spacing w:line="278" w:lineRule="auto"/>
              <w:ind w:left="56" w:right="45"/>
              <w:jc w:val="both"/>
              <w:rPr>
                <w:rFonts w:ascii="PMingLiU" w:eastAsia="PMingLiU" w:hint="eastAsia"/>
                <w:sz w:val="18"/>
              </w:rPr>
            </w:pPr>
            <w:r>
              <w:rPr>
                <w:sz w:val="18"/>
              </w:rPr>
              <w:t>日公布的</w:t>
            </w:r>
            <w:r>
              <w:rPr>
                <w:rFonts w:ascii="PMingLiU" w:eastAsia="PMingLiU" w:hint="eastAsia"/>
                <w:sz w:val="18"/>
              </w:rPr>
              <w:t>《</w:t>
            </w:r>
            <w:r>
              <w:rPr>
                <w:sz w:val="18"/>
              </w:rPr>
              <w:t>国家市场监督管理总局关于废止和修改部分规章的决定</w:t>
            </w:r>
            <w:r>
              <w:rPr>
                <w:rFonts w:ascii="PMingLiU" w:eastAsia="PMingLiU" w:hint="eastAsia"/>
                <w:sz w:val="18"/>
              </w:rPr>
              <w:t>》（</w:t>
            </w:r>
            <w:r>
              <w:rPr>
                <w:sz w:val="18"/>
              </w:rPr>
              <w:t xml:space="preserve">国家市场监督管理总局令第 </w:t>
            </w:r>
            <w:r>
              <w:rPr>
                <w:rFonts w:ascii="PMingLiU" w:eastAsia="PMingLiU" w:hint="eastAsia"/>
                <w:sz w:val="18"/>
              </w:rPr>
              <w:t xml:space="preserve">38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第八条</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7"/>
              <w:rPr>
                <w:sz w:val="15"/>
              </w:rPr>
            </w:pPr>
          </w:p>
          <w:p>
            <w:pPr>
              <w:pStyle w:val="17"/>
              <w:ind w:left="55"/>
              <w:rPr>
                <w:rFonts w:ascii="PMingLiU" w:hAnsi="PMingLiU"/>
                <w:sz w:val="18"/>
              </w:rPr>
            </w:pPr>
            <w:r>
              <w:rPr>
                <w:rFonts w:ascii="PMingLiU" w:hAnsi="PMingLiU"/>
                <w:w w:val="104"/>
                <w:sz w:val="18"/>
              </w:rPr>
              <w:t>1</w:t>
            </w: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ind w:left="57"/>
              <w:rPr>
                <w:sz w:val="18"/>
              </w:rPr>
            </w:pPr>
            <w:r>
              <w:rPr>
                <w:sz w:val="18"/>
              </w:rPr>
              <w:t>企业法人</w:t>
            </w:r>
          </w:p>
        </w:tc>
        <w:tc>
          <w:tcPr>
            <w:tcW w:w="2691" w:type="dxa"/>
            <w:vMerge w:val="restart"/>
            <w:tcBorders>
              <w:top w:val="single" w:sz="4" w:space="0" w:color="000000"/>
              <w:left w:val="single" w:sz="4" w:space="0" w:color="000000"/>
              <w:right w:val="single" w:sz="4" w:space="0" w:color="000000"/>
            </w:tcBorders>
          </w:tcPr>
          <w:p>
            <w:pPr>
              <w:pStyle w:val="17"/>
              <w:spacing w:before="58" w:line="290" w:lineRule="auto"/>
              <w:ind w:left="57" w:right="44"/>
              <w:jc w:val="both"/>
              <w:rPr>
                <w:sz w:val="18"/>
              </w:rPr>
            </w:pPr>
            <w:r>
              <w:rPr>
                <w:sz w:val="18"/>
              </w:rPr>
              <w:t>网络食品交易第三方平台提供者</w:t>
            </w:r>
            <w:r>
              <w:rPr>
                <w:spacing w:val="2"/>
                <w:sz w:val="18"/>
              </w:rPr>
              <w:t>应当在通信主管部门批准后</w:t>
            </w:r>
            <w:r>
              <w:rPr>
                <w:rFonts w:ascii="PMingLiU" w:eastAsia="PMingLiU" w:hint="eastAsia"/>
                <w:sz w:val="18"/>
              </w:rPr>
              <w:t>30</w:t>
            </w:r>
            <w:r>
              <w:rPr>
                <w:rFonts w:ascii="PMingLiU" w:eastAsia="PMingLiU" w:hint="eastAsia"/>
                <w:spacing w:val="-12"/>
                <w:sz w:val="18"/>
              </w:rPr>
              <w:t xml:space="preserve"> </w:t>
            </w:r>
            <w:r>
              <w:rPr>
                <w:spacing w:val="-16"/>
                <w:sz w:val="18"/>
              </w:rPr>
              <w:t>个</w:t>
            </w:r>
            <w:r>
              <w:rPr>
                <w:spacing w:val="2"/>
                <w:sz w:val="18"/>
              </w:rPr>
              <w:t>工作日内</w:t>
            </w:r>
            <w:r>
              <w:rPr>
                <w:rFonts w:ascii="PMingLiU" w:eastAsia="PMingLiU" w:hint="eastAsia"/>
                <w:sz w:val="18"/>
              </w:rPr>
              <w:t>，</w:t>
            </w:r>
            <w:r>
              <w:rPr>
                <w:spacing w:val="1"/>
                <w:sz w:val="18"/>
              </w:rPr>
              <w:t>向所在地省级市场监</w:t>
            </w:r>
          </w:p>
          <w:p>
            <w:pPr>
              <w:pStyle w:val="17"/>
              <w:spacing w:before="7" w:line="250" w:lineRule="auto"/>
              <w:ind w:left="57" w:right="44"/>
              <w:jc w:val="both"/>
              <w:rPr>
                <w:sz w:val="18"/>
              </w:rPr>
            </w:pPr>
            <w:r>
              <w:rPr>
                <w:sz w:val="18"/>
              </w:rPr>
              <w:t>督管理部门备案</w:t>
            </w:r>
            <w:r>
              <w:rPr>
                <w:rFonts w:ascii="PMingLiU" w:eastAsia="PMingLiU" w:hint="eastAsia"/>
                <w:sz w:val="18"/>
              </w:rPr>
              <w:t>，</w:t>
            </w:r>
            <w:r>
              <w:rPr>
                <w:sz w:val="18"/>
              </w:rPr>
              <w:t>取得备案号</w:t>
            </w:r>
            <w:r>
              <w:rPr>
                <w:rFonts w:ascii="PMingLiU" w:eastAsia="PMingLiU" w:hint="eastAsia"/>
                <w:sz w:val="18"/>
              </w:rPr>
              <w:t>。</w:t>
            </w:r>
            <w:r>
              <w:rPr>
                <w:sz w:val="18"/>
              </w:rPr>
              <w:t>通过自建网站交易的食品生产经营者应当在通信主管部门批准后</w:t>
            </w:r>
          </w:p>
          <w:p>
            <w:pPr>
              <w:pStyle w:val="17"/>
              <w:spacing w:before="36" w:line="293" w:lineRule="auto"/>
              <w:ind w:left="57" w:right="46"/>
              <w:jc w:val="both"/>
              <w:rPr>
                <w:sz w:val="18"/>
              </w:rPr>
            </w:pPr>
            <w:r>
              <w:rPr>
                <w:rFonts w:ascii="PMingLiU" w:eastAsia="PMingLiU" w:hint="eastAsia"/>
                <w:sz w:val="18"/>
              </w:rPr>
              <w:t>30</w:t>
            </w:r>
            <w:r>
              <w:rPr>
                <w:rFonts w:ascii="PMingLiU" w:eastAsia="PMingLiU" w:hint="eastAsia"/>
                <w:spacing w:val="9"/>
                <w:sz w:val="18"/>
              </w:rPr>
              <w:t xml:space="preserve"> </w:t>
            </w:r>
            <w:r>
              <w:rPr>
                <w:sz w:val="18"/>
              </w:rPr>
              <w:t>个工作日内</w:t>
            </w:r>
            <w:r>
              <w:rPr>
                <w:rFonts w:ascii="PMingLiU" w:eastAsia="PMingLiU" w:hint="eastAsia"/>
                <w:sz w:val="18"/>
              </w:rPr>
              <w:t>，</w:t>
            </w:r>
            <w:r>
              <w:rPr>
                <w:sz w:val="18"/>
              </w:rPr>
              <w:t>向所在地市</w:t>
            </w:r>
            <w:r>
              <w:rPr>
                <w:rFonts w:ascii="PMingLiU" w:eastAsia="PMingLiU" w:hint="eastAsia"/>
                <w:sz w:val="18"/>
              </w:rPr>
              <w:t>、</w:t>
            </w:r>
            <w:r>
              <w:rPr>
                <w:spacing w:val="-15"/>
                <w:sz w:val="18"/>
              </w:rPr>
              <w:t>县</w:t>
            </w:r>
            <w:r>
              <w:rPr>
                <w:spacing w:val="1"/>
                <w:sz w:val="18"/>
              </w:rPr>
              <w:t>级市场监督管理部门备案</w:t>
            </w:r>
            <w:r>
              <w:rPr>
                <w:rFonts w:ascii="PMingLiU" w:eastAsia="PMingLiU" w:hint="eastAsia"/>
                <w:sz w:val="18"/>
              </w:rPr>
              <w:t>，</w:t>
            </w:r>
            <w:r>
              <w:rPr>
                <w:spacing w:val="2"/>
                <w:sz w:val="18"/>
              </w:rPr>
              <w:t>取得</w:t>
            </w:r>
          </w:p>
          <w:p>
            <w:pPr>
              <w:pStyle w:val="17"/>
              <w:spacing w:before="5"/>
              <w:ind w:left="57"/>
              <w:jc w:val="both"/>
              <w:rPr>
                <w:rFonts w:ascii="PMingLiU" w:eastAsia="PMingLiU" w:hint="eastAsia"/>
                <w:sz w:val="18"/>
              </w:rPr>
            </w:pPr>
            <w:r>
              <w:rPr>
                <w:sz w:val="18"/>
              </w:rPr>
              <w:t>备案号</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23"/>
              </w:rPr>
            </w:pPr>
          </w:p>
          <w:p>
            <w:pPr>
              <w:pStyle w:val="17"/>
              <w:spacing w:line="242" w:lineRule="auto"/>
              <w:ind w:left="57" w:right="43"/>
              <w:jc w:val="both"/>
              <w:rPr>
                <w:sz w:val="18"/>
              </w:rPr>
            </w:pPr>
            <w:r>
              <w:rPr>
                <w:sz w:val="18"/>
              </w:rPr>
              <w:t>网络食品交易主体备案凭证</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spacing w:before="9"/>
              <w:rPr>
                <w:sz w:val="16"/>
              </w:rPr>
            </w:pPr>
          </w:p>
          <w:p>
            <w:pPr>
              <w:pStyle w:val="17"/>
              <w:ind w:left="56"/>
              <w:rPr>
                <w:sz w:val="18"/>
              </w:rPr>
            </w:pPr>
            <w:r>
              <w:rPr>
                <w:sz w:val="18"/>
              </w:rPr>
              <w:t>营业执照</w:t>
            </w:r>
          </w:p>
        </w:tc>
        <w:tc>
          <w:tcPr>
            <w:tcW w:w="772" w:type="dxa"/>
            <w:tcBorders>
              <w:top w:val="single" w:sz="4" w:space="0" w:color="000000"/>
              <w:left w:val="single" w:sz="4" w:space="0" w:color="000000"/>
              <w:right w:val="single" w:sz="4" w:space="0" w:color="000000"/>
            </w:tcBorders>
          </w:tcPr>
          <w:p>
            <w:pPr>
              <w:pStyle w:val="17"/>
              <w:spacing w:before="9"/>
              <w:rPr>
                <w:sz w:val="16"/>
              </w:rPr>
            </w:pPr>
          </w:p>
          <w:p>
            <w:pPr>
              <w:pStyle w:val="17"/>
              <w:ind w:left="57"/>
              <w:rPr>
                <w:sz w:val="18"/>
              </w:rPr>
            </w:pPr>
            <w:r>
              <w:rPr>
                <w:sz w:val="18"/>
              </w:rPr>
              <w:t>电子</w:t>
            </w:r>
          </w:p>
        </w:tc>
        <w:tc>
          <w:tcPr>
            <w:tcW w:w="974" w:type="dxa"/>
          </w:tcPr>
          <w:p>
            <w:pPr>
              <w:pStyle w:val="17"/>
              <w:spacing w:before="9"/>
              <w:rPr>
                <w:sz w:val="16"/>
              </w:rPr>
            </w:pPr>
          </w:p>
          <w:p>
            <w:pPr>
              <w:pStyle w:val="17"/>
              <w:ind w:left="55"/>
              <w:rPr>
                <w:sz w:val="18"/>
              </w:rPr>
            </w:pPr>
            <w:r>
              <w:rPr>
                <w:sz w:val="18"/>
              </w:rPr>
              <w:t>原件</w:t>
            </w:r>
          </w:p>
        </w:tc>
      </w:tr>
      <w:tr>
        <w:trPr>
          <w:trHeight w:val="66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00" w:line="242" w:lineRule="auto"/>
              <w:ind w:left="56" w:right="45"/>
              <w:rPr>
                <w:sz w:val="18"/>
                <w:szCs w:val="2"/>
              </w:rPr>
            </w:pPr>
            <w:r>
              <w:rPr>
                <w:sz w:val="18"/>
              </w:rPr>
              <w:t>增值电信业务经营许可证</w:t>
            </w:r>
          </w:p>
        </w:tc>
        <w:tc>
          <w:tcPr>
            <w:tcW w:w="772" w:type="dxa"/>
            <w:tcBorders>
              <w:top w:val="single" w:sz="4" w:space="0" w:color="000000"/>
              <w:left w:val="single" w:sz="4" w:space="0" w:color="000000"/>
              <w:right w:val="single" w:sz="4" w:space="0" w:color="000000"/>
            </w:tcBorders>
          </w:tcPr>
          <w:p>
            <w:pPr>
              <w:pStyle w:val="17"/>
              <w:spacing w:before="10"/>
              <w:rPr>
                <w:sz w:val="16"/>
              </w:rPr>
            </w:pPr>
          </w:p>
          <w:p>
            <w:pPr>
              <w:pStyle w:val="17"/>
              <w:ind w:left="57"/>
              <w:rPr>
                <w:sz w:val="18"/>
              </w:rPr>
            </w:pPr>
            <w:r>
              <w:rPr>
                <w:sz w:val="18"/>
              </w:rPr>
              <w:t>电子</w:t>
            </w:r>
          </w:p>
        </w:tc>
        <w:tc>
          <w:tcPr>
            <w:tcW w:w="974" w:type="dxa"/>
          </w:tcPr>
          <w:p>
            <w:pPr>
              <w:pStyle w:val="17"/>
              <w:spacing w:before="10"/>
              <w:rPr>
                <w:sz w:val="16"/>
              </w:rPr>
            </w:pPr>
          </w:p>
          <w:p>
            <w:pPr>
              <w:pStyle w:val="17"/>
              <w:ind w:left="55"/>
              <w:rPr>
                <w:sz w:val="18"/>
              </w:rPr>
            </w:pPr>
            <w:r>
              <w:rPr>
                <w:sz w:val="18"/>
              </w:rPr>
              <w:t>原件</w:t>
            </w:r>
          </w:p>
        </w:tc>
      </w:tr>
      <w:tr>
        <w:trPr>
          <w:trHeight w:val="66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1"/>
              <w:rPr>
                <w:sz w:val="16"/>
                <w:szCs w:val="2"/>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spacing w:before="11"/>
              <w:rPr>
                <w:sz w:val="16"/>
              </w:rPr>
            </w:pPr>
          </w:p>
          <w:p>
            <w:pPr>
              <w:pStyle w:val="17"/>
              <w:ind w:left="57"/>
              <w:rPr>
                <w:sz w:val="18"/>
              </w:rPr>
            </w:pPr>
            <w:r>
              <w:rPr>
                <w:sz w:val="18"/>
              </w:rPr>
              <w:t>电子</w:t>
            </w:r>
          </w:p>
        </w:tc>
        <w:tc>
          <w:tcPr>
            <w:tcW w:w="974" w:type="dxa"/>
          </w:tcPr>
          <w:p>
            <w:pPr>
              <w:pStyle w:val="17"/>
              <w:spacing w:before="11"/>
              <w:rPr>
                <w:sz w:val="16"/>
              </w:rPr>
            </w:pPr>
          </w:p>
          <w:p>
            <w:pPr>
              <w:pStyle w:val="17"/>
              <w:ind w:left="55"/>
              <w:rPr>
                <w:sz w:val="18"/>
              </w:rPr>
            </w:pPr>
            <w:r>
              <w:rPr>
                <w:sz w:val="18"/>
              </w:rPr>
              <w:t>原件</w:t>
            </w:r>
          </w:p>
        </w:tc>
      </w:tr>
      <w:tr>
        <w:trPr>
          <w:trHeight w:val="66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9" w:line="242" w:lineRule="auto"/>
              <w:ind w:left="56" w:right="45"/>
              <w:rPr>
                <w:sz w:val="18"/>
                <w:szCs w:val="2"/>
              </w:rPr>
            </w:pPr>
            <w:r>
              <w:rPr>
                <w:sz w:val="18"/>
              </w:rPr>
              <w:t>食品生产许可证或食品经营许可证</w:t>
            </w:r>
          </w:p>
        </w:tc>
        <w:tc>
          <w:tcPr>
            <w:tcW w:w="772" w:type="dxa"/>
            <w:tcBorders>
              <w:top w:val="single" w:sz="4" w:space="0" w:color="000000"/>
              <w:left w:val="single" w:sz="4" w:space="0" w:color="000000"/>
              <w:right w:val="single" w:sz="4" w:space="0" w:color="000000"/>
            </w:tcBorders>
          </w:tcPr>
          <w:p>
            <w:pPr>
              <w:pStyle w:val="17"/>
              <w:spacing w:before="9"/>
              <w:rPr>
                <w:sz w:val="16"/>
              </w:rPr>
            </w:pPr>
          </w:p>
          <w:p>
            <w:pPr>
              <w:pStyle w:val="17"/>
              <w:ind w:left="57"/>
              <w:rPr>
                <w:sz w:val="18"/>
              </w:rPr>
            </w:pPr>
            <w:r>
              <w:rPr>
                <w:sz w:val="18"/>
              </w:rPr>
              <w:t>电子</w:t>
            </w:r>
          </w:p>
        </w:tc>
        <w:tc>
          <w:tcPr>
            <w:tcW w:w="974" w:type="dxa"/>
          </w:tcPr>
          <w:p>
            <w:pPr>
              <w:pStyle w:val="17"/>
              <w:spacing w:before="9"/>
              <w:rPr>
                <w:sz w:val="16"/>
              </w:rPr>
            </w:pPr>
          </w:p>
          <w:p>
            <w:pPr>
              <w:pStyle w:val="17"/>
              <w:ind w:left="55"/>
              <w:rPr>
                <w:sz w:val="18"/>
              </w:rPr>
            </w:pPr>
            <w:r>
              <w:rPr>
                <w:sz w:val="18"/>
              </w:rPr>
              <w:t>原件</w:t>
            </w:r>
          </w:p>
        </w:tc>
      </w:tr>
      <w:tr>
        <w:trPr>
          <w:trHeight w:val="660"/>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spacing w:before="6"/>
              <w:rPr>
                <w:sz w:val="15"/>
              </w:rPr>
            </w:pPr>
          </w:p>
          <w:p>
            <w:pPr>
              <w:pStyle w:val="17"/>
              <w:ind w:left="131"/>
              <w:rPr>
                <w:rFonts w:ascii="PMingLiU" w:hAnsi="PMingLiU"/>
                <w:sz w:val="18"/>
              </w:rPr>
            </w:pPr>
            <w:r>
              <w:rPr>
                <w:rFonts w:ascii="PMingLiU" w:hAnsi="PMingLiU"/>
                <w:w w:val="104"/>
                <w:sz w:val="18"/>
              </w:rPr>
              <w:t>916</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4"/>
              <w:rPr>
                <w:sz w:val="14"/>
              </w:rPr>
            </w:pPr>
          </w:p>
          <w:p>
            <w:pPr>
              <w:pStyle w:val="17"/>
              <w:spacing w:line="242" w:lineRule="auto"/>
              <w:ind w:left="57" w:right="43"/>
              <w:rPr>
                <w:sz w:val="18"/>
              </w:rPr>
            </w:pPr>
            <w:r>
              <w:rPr>
                <w:sz w:val="18"/>
              </w:rPr>
              <w:t>河北省网络食品交易主体备案</w:t>
            </w:r>
          </w:p>
        </w:tc>
        <w:tc>
          <w:tcPr>
            <w:tcW w:w="83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2"/>
              <w:rPr>
                <w:sz w:val="22"/>
              </w:rPr>
            </w:pPr>
          </w:p>
          <w:p>
            <w:pPr>
              <w:pStyle w:val="17"/>
              <w:spacing w:line="242" w:lineRule="auto"/>
              <w:ind w:left="57" w:right="45"/>
              <w:jc w:val="both"/>
              <w:rPr>
                <w:sz w:val="18"/>
              </w:rPr>
            </w:pPr>
            <w:r>
              <w:rPr>
                <w:sz w:val="18"/>
              </w:rPr>
              <w:t>河 北 省网 络 食品 销 售主 体 备案</w:t>
            </w:r>
          </w:p>
        </w:tc>
        <w:tc>
          <w:tcPr>
            <w:tcW w:w="94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4"/>
              <w:rPr>
                <w:sz w:val="23"/>
              </w:rPr>
            </w:pPr>
          </w:p>
          <w:p>
            <w:pPr>
              <w:pStyle w:val="17"/>
              <w:ind w:left="55"/>
              <w:rPr>
                <w:sz w:val="18"/>
              </w:rPr>
            </w:pPr>
            <w:r>
              <w:rPr>
                <w:sz w:val="18"/>
              </w:rPr>
              <w:t>变更备案</w:t>
            </w: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2"/>
              <w:rPr>
                <w:sz w:val="23"/>
              </w:rPr>
            </w:pPr>
          </w:p>
          <w:p>
            <w:pPr>
              <w:pStyle w:val="17"/>
              <w:ind w:left="56"/>
              <w:rPr>
                <w:sz w:val="18"/>
              </w:rPr>
            </w:pPr>
            <w:r>
              <w:rPr>
                <w:sz w:val="18"/>
              </w:rPr>
              <w:t>其 他</w:t>
            </w:r>
          </w:p>
          <w:p>
            <w:pPr>
              <w:pStyle w:val="17"/>
              <w:spacing w:before="2" w:line="242" w:lineRule="auto"/>
              <w:ind w:left="56" w:right="45"/>
              <w:rPr>
                <w:sz w:val="18"/>
              </w:rPr>
            </w:pPr>
            <w:r>
              <w:rPr>
                <w:sz w:val="18"/>
              </w:rPr>
              <w:t>行 政权力</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2"/>
              <w:rPr>
                <w:sz w:val="23"/>
              </w:rPr>
            </w:pPr>
          </w:p>
          <w:p>
            <w:pPr>
              <w:pStyle w:val="17"/>
              <w:spacing w:line="242" w:lineRule="auto"/>
              <w:ind w:left="57" w:right="99"/>
              <w:jc w:val="both"/>
              <w:rPr>
                <w:sz w:val="18"/>
              </w:rPr>
            </w:pPr>
            <w:r>
              <w:rPr>
                <w:sz w:val="18"/>
              </w:rPr>
              <w:t>省级、市级、县级</w:t>
            </w: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rPr>
                <w:sz w:val="18"/>
              </w:rPr>
            </w:pPr>
          </w:p>
          <w:p>
            <w:pPr>
              <w:pStyle w:val="17"/>
              <w:spacing w:line="295" w:lineRule="auto"/>
              <w:ind w:left="56" w:right="45"/>
              <w:jc w:val="both"/>
              <w:rPr>
                <w:rFonts w:ascii="PMingLiU" w:eastAsia="PMingLiU" w:hint="eastAsia"/>
                <w:sz w:val="18"/>
              </w:rPr>
            </w:pPr>
            <w:r>
              <w:rPr>
                <w:rFonts w:ascii="PMingLiU" w:eastAsia="PMingLiU" w:hint="eastAsia"/>
                <w:spacing w:val="4"/>
                <w:sz w:val="18"/>
              </w:rPr>
              <w:t>《</w:t>
            </w:r>
            <w:r>
              <w:rPr>
                <w:spacing w:val="3"/>
                <w:sz w:val="18"/>
              </w:rPr>
              <w:t>网络食品安全违法行为查处办</w:t>
            </w:r>
            <w:r>
              <w:rPr>
                <w:spacing w:val="3"/>
                <w:w w:val="104"/>
                <w:sz w:val="18"/>
              </w:rPr>
              <w:t>法</w:t>
            </w:r>
            <w:r>
              <w:rPr>
                <w:rFonts w:ascii="PMingLiU" w:eastAsia="PMingLiU" w:hint="eastAsia"/>
                <w:spacing w:val="-42"/>
                <w:w w:val="104"/>
                <w:sz w:val="18"/>
              </w:rPr>
              <w:t>》;</w:t>
            </w:r>
            <w:r>
              <w:rPr>
                <w:w w:val="104"/>
                <w:sz w:val="18"/>
              </w:rPr>
              <w:t>依据文号</w:t>
            </w:r>
            <w:r>
              <w:rPr>
                <w:rFonts w:ascii="PMingLiU" w:eastAsia="PMingLiU" w:hint="eastAsia"/>
                <w:w w:val="104"/>
                <w:sz w:val="18"/>
              </w:rPr>
              <w:t>:</w:t>
            </w:r>
            <w:r>
              <w:rPr>
                <w:spacing w:val="-22"/>
                <w:w w:val="104"/>
                <w:sz w:val="18"/>
              </w:rPr>
              <w:t xml:space="preserve">依据 </w:t>
            </w:r>
            <w:r>
              <w:rPr>
                <w:rFonts w:ascii="PMingLiU" w:eastAsia="PMingLiU" w:hint="eastAsia"/>
                <w:w w:val="104"/>
                <w:sz w:val="18"/>
              </w:rPr>
              <w:t>2021</w:t>
            </w:r>
            <w:r>
              <w:rPr>
                <w:rFonts w:ascii="PMingLiU" w:eastAsia="PMingLiU" w:hint="eastAsia"/>
                <w:spacing w:val="-20"/>
                <w:w w:val="104"/>
                <w:sz w:val="18"/>
              </w:rPr>
              <w:t xml:space="preserve"> </w:t>
            </w:r>
            <w:r>
              <w:rPr>
                <w:spacing w:val="-33"/>
                <w:w w:val="104"/>
                <w:sz w:val="18"/>
              </w:rPr>
              <w:t xml:space="preserve">年 </w:t>
            </w:r>
            <w:r>
              <w:rPr>
                <w:rFonts w:ascii="PMingLiU" w:eastAsia="PMingLiU" w:hint="eastAsia"/>
                <w:w w:val="104"/>
                <w:sz w:val="18"/>
              </w:rPr>
              <w:t>4</w:t>
            </w:r>
            <w:r>
              <w:rPr>
                <w:rFonts w:ascii="PMingLiU" w:eastAsia="PMingLiU" w:hint="eastAsia"/>
                <w:spacing w:val="-18"/>
                <w:w w:val="104"/>
                <w:sz w:val="18"/>
              </w:rPr>
              <w:t xml:space="preserve"> </w:t>
            </w:r>
            <w:r>
              <w:rPr>
                <w:spacing w:val="-33"/>
                <w:w w:val="104"/>
                <w:sz w:val="18"/>
              </w:rPr>
              <w:t xml:space="preserve">月 </w:t>
            </w:r>
            <w:r>
              <w:rPr>
                <w:rFonts w:ascii="PMingLiU" w:eastAsia="PMingLiU" w:hint="eastAsia"/>
                <w:spacing w:val="-13"/>
                <w:w w:val="104"/>
                <w:sz w:val="18"/>
              </w:rPr>
              <w:t>2</w:t>
            </w:r>
          </w:p>
          <w:p>
            <w:pPr>
              <w:pStyle w:val="17"/>
              <w:spacing w:line="278" w:lineRule="auto"/>
              <w:ind w:left="56" w:right="45"/>
              <w:jc w:val="both"/>
              <w:rPr>
                <w:rFonts w:ascii="PMingLiU" w:eastAsia="PMingLiU" w:hint="eastAsia"/>
                <w:sz w:val="18"/>
              </w:rPr>
            </w:pPr>
            <w:r>
              <w:rPr>
                <w:sz w:val="18"/>
              </w:rPr>
              <w:t>日公布的</w:t>
            </w:r>
            <w:r>
              <w:rPr>
                <w:rFonts w:ascii="PMingLiU" w:eastAsia="PMingLiU" w:hint="eastAsia"/>
                <w:sz w:val="18"/>
              </w:rPr>
              <w:t>《</w:t>
            </w:r>
            <w:r>
              <w:rPr>
                <w:sz w:val="18"/>
              </w:rPr>
              <w:t>国家市场监督管理总局关于废止和修改部分规章的决定</w:t>
            </w:r>
            <w:r>
              <w:rPr>
                <w:rFonts w:ascii="PMingLiU" w:eastAsia="PMingLiU" w:hint="eastAsia"/>
                <w:sz w:val="18"/>
              </w:rPr>
              <w:t>》（</w:t>
            </w:r>
            <w:r>
              <w:rPr>
                <w:sz w:val="18"/>
              </w:rPr>
              <w:t xml:space="preserve">国家市场监督管理总局令第 </w:t>
            </w:r>
            <w:r>
              <w:rPr>
                <w:rFonts w:ascii="PMingLiU" w:eastAsia="PMingLiU" w:hint="eastAsia"/>
                <w:sz w:val="18"/>
              </w:rPr>
              <w:t xml:space="preserve">38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第八条</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6"/>
              <w:rPr>
                <w:sz w:val="15"/>
              </w:rPr>
            </w:pPr>
          </w:p>
          <w:p>
            <w:pPr>
              <w:pStyle w:val="17"/>
              <w:ind w:left="55"/>
              <w:rPr>
                <w:rFonts w:ascii="PMingLiU" w:hAnsi="PMingLiU"/>
                <w:sz w:val="18"/>
              </w:rPr>
            </w:pPr>
            <w:r>
              <w:rPr>
                <w:rFonts w:ascii="PMingLiU" w:hAnsi="PMingLiU"/>
                <w:w w:val="104"/>
                <w:sz w:val="18"/>
              </w:rPr>
              <w:t>1</w:t>
            </w: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4"/>
              <w:rPr>
                <w:sz w:val="23"/>
              </w:rPr>
            </w:pPr>
          </w:p>
          <w:p>
            <w:pPr>
              <w:pStyle w:val="17"/>
              <w:ind w:left="57"/>
              <w:rPr>
                <w:sz w:val="18"/>
              </w:rPr>
            </w:pPr>
            <w:r>
              <w:rPr>
                <w:sz w:val="18"/>
              </w:rPr>
              <w:t>企业法人</w:t>
            </w:r>
          </w:p>
        </w:tc>
        <w:tc>
          <w:tcPr>
            <w:tcW w:w="2691" w:type="dxa"/>
            <w:vMerge w:val="restart"/>
            <w:tcBorders>
              <w:top w:val="single" w:sz="4" w:space="0" w:color="000000"/>
              <w:left w:val="single" w:sz="4" w:space="0" w:color="000000"/>
              <w:right w:val="single" w:sz="4" w:space="0" w:color="000000"/>
            </w:tcBorders>
          </w:tcPr>
          <w:p>
            <w:pPr>
              <w:pStyle w:val="17"/>
              <w:spacing w:before="60" w:line="290" w:lineRule="auto"/>
              <w:ind w:left="57" w:right="44"/>
              <w:jc w:val="both"/>
              <w:rPr>
                <w:sz w:val="18"/>
              </w:rPr>
            </w:pPr>
            <w:r>
              <w:rPr>
                <w:sz w:val="18"/>
              </w:rPr>
              <w:t>网络食品交易第三方平台提供者</w:t>
            </w:r>
            <w:r>
              <w:rPr>
                <w:spacing w:val="2"/>
                <w:sz w:val="18"/>
              </w:rPr>
              <w:t>应当在通信主管部门批准后</w:t>
            </w:r>
            <w:r>
              <w:rPr>
                <w:rFonts w:ascii="PMingLiU" w:eastAsia="PMingLiU" w:hint="eastAsia"/>
                <w:sz w:val="18"/>
              </w:rPr>
              <w:t>30</w:t>
            </w:r>
            <w:r>
              <w:rPr>
                <w:rFonts w:ascii="PMingLiU" w:eastAsia="PMingLiU" w:hint="eastAsia"/>
                <w:spacing w:val="-12"/>
                <w:sz w:val="18"/>
              </w:rPr>
              <w:t xml:space="preserve"> </w:t>
            </w:r>
            <w:r>
              <w:rPr>
                <w:spacing w:val="-16"/>
                <w:sz w:val="18"/>
              </w:rPr>
              <w:t>个</w:t>
            </w:r>
            <w:r>
              <w:rPr>
                <w:spacing w:val="2"/>
                <w:sz w:val="18"/>
              </w:rPr>
              <w:t>工作日内</w:t>
            </w:r>
            <w:r>
              <w:rPr>
                <w:rFonts w:ascii="PMingLiU" w:eastAsia="PMingLiU" w:hint="eastAsia"/>
                <w:sz w:val="18"/>
              </w:rPr>
              <w:t>，</w:t>
            </w:r>
            <w:r>
              <w:rPr>
                <w:spacing w:val="1"/>
                <w:sz w:val="18"/>
              </w:rPr>
              <w:t>向所在地省级市场监</w:t>
            </w:r>
          </w:p>
          <w:p>
            <w:pPr>
              <w:pStyle w:val="17"/>
              <w:spacing w:before="4" w:line="250" w:lineRule="auto"/>
              <w:ind w:left="57" w:right="44"/>
              <w:jc w:val="both"/>
              <w:rPr>
                <w:sz w:val="18"/>
              </w:rPr>
            </w:pPr>
            <w:r>
              <w:rPr>
                <w:sz w:val="18"/>
              </w:rPr>
              <w:t>督管理部门备案</w:t>
            </w:r>
            <w:r>
              <w:rPr>
                <w:rFonts w:ascii="PMingLiU" w:eastAsia="PMingLiU" w:hint="eastAsia"/>
                <w:sz w:val="18"/>
              </w:rPr>
              <w:t>，</w:t>
            </w:r>
            <w:r>
              <w:rPr>
                <w:sz w:val="18"/>
              </w:rPr>
              <w:t>取得备案号</w:t>
            </w:r>
            <w:r>
              <w:rPr>
                <w:rFonts w:ascii="PMingLiU" w:eastAsia="PMingLiU" w:hint="eastAsia"/>
                <w:sz w:val="18"/>
              </w:rPr>
              <w:t>。</w:t>
            </w:r>
            <w:r>
              <w:rPr>
                <w:sz w:val="18"/>
              </w:rPr>
              <w:t>通过自建网站交易的食品生产经营者应当在通信主管部门批准后</w:t>
            </w:r>
          </w:p>
          <w:p>
            <w:pPr>
              <w:pStyle w:val="17"/>
              <w:spacing w:before="36"/>
              <w:ind w:left="57"/>
              <w:rPr>
                <w:sz w:val="18"/>
              </w:rPr>
            </w:pPr>
            <w:r>
              <w:rPr>
                <w:rFonts w:ascii="PMingLiU" w:eastAsia="PMingLiU" w:hint="eastAsia"/>
                <w:sz w:val="18"/>
              </w:rPr>
              <w:t>30</w:t>
            </w:r>
            <w:r>
              <w:rPr>
                <w:rFonts w:ascii="PMingLiU" w:eastAsia="PMingLiU" w:hint="eastAsia"/>
                <w:spacing w:val="16"/>
                <w:sz w:val="18"/>
              </w:rPr>
              <w:t xml:space="preserve"> </w:t>
            </w:r>
            <w:r>
              <w:rPr>
                <w:sz w:val="18"/>
              </w:rPr>
              <w:t>个工作日内</w:t>
            </w:r>
            <w:r>
              <w:rPr>
                <w:rFonts w:ascii="PMingLiU" w:eastAsia="PMingLiU" w:hint="eastAsia"/>
                <w:sz w:val="18"/>
              </w:rPr>
              <w:t>，</w:t>
            </w:r>
            <w:r>
              <w:rPr>
                <w:sz w:val="18"/>
              </w:rPr>
              <w:t>向所在地市</w:t>
            </w:r>
            <w:r>
              <w:rPr>
                <w:rFonts w:ascii="PMingLiU" w:eastAsia="PMingLiU" w:hint="eastAsia"/>
                <w:sz w:val="18"/>
              </w:rPr>
              <w:t>、</w:t>
            </w:r>
            <w:r>
              <w:rPr>
                <w:sz w:val="18"/>
              </w:rPr>
              <w:t>县</w:t>
            </w:r>
          </w:p>
          <w:p>
            <w:pPr>
              <w:pStyle w:val="17"/>
              <w:spacing w:line="310" w:lineRule="atLeast"/>
              <w:ind w:left="57" w:right="46"/>
              <w:jc w:val="both"/>
              <w:rPr>
                <w:rFonts w:ascii="PMingLiU" w:eastAsia="PMingLiU" w:hint="eastAsia"/>
                <w:sz w:val="18"/>
              </w:rPr>
            </w:pPr>
            <w:r>
              <w:rPr>
                <w:sz w:val="18"/>
              </w:rPr>
              <w:t>级市场监督管理部门备案</w:t>
            </w:r>
            <w:r>
              <w:rPr>
                <w:rFonts w:ascii="PMingLiU" w:eastAsia="PMingLiU" w:hint="eastAsia"/>
                <w:sz w:val="18"/>
              </w:rPr>
              <w:t>，</w:t>
            </w:r>
            <w:r>
              <w:rPr>
                <w:sz w:val="18"/>
              </w:rPr>
              <w:t>取得备案号</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4"/>
              <w:rPr>
                <w:sz w:val="23"/>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4"/>
              <w:rPr>
                <w:sz w:val="23"/>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4"/>
              <w:rPr>
                <w:sz w:val="23"/>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4"/>
              <w:rPr>
                <w:sz w:val="23"/>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4"/>
              <w:rPr>
                <w:sz w:val="23"/>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2"/>
              <w:rPr>
                <w:sz w:val="23"/>
              </w:rPr>
            </w:pPr>
          </w:p>
          <w:p>
            <w:pPr>
              <w:pStyle w:val="17"/>
              <w:spacing w:line="242" w:lineRule="auto"/>
              <w:ind w:left="57" w:right="43"/>
              <w:jc w:val="both"/>
              <w:rPr>
                <w:sz w:val="18"/>
              </w:rPr>
            </w:pPr>
            <w:r>
              <w:rPr>
                <w:sz w:val="18"/>
              </w:rPr>
              <w:t>网络食品交易主体备案凭证</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4"/>
              <w:rPr>
                <w:sz w:val="23"/>
              </w:rPr>
            </w:pPr>
          </w:p>
          <w:p>
            <w:pPr>
              <w:pStyle w:val="17"/>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spacing w:before="10"/>
              <w:rPr>
                <w:sz w:val="16"/>
              </w:rPr>
            </w:pPr>
          </w:p>
          <w:p>
            <w:pPr>
              <w:pStyle w:val="17"/>
              <w:spacing w:before="1"/>
              <w:ind w:left="56"/>
              <w:rPr>
                <w:sz w:val="18"/>
              </w:rPr>
            </w:pPr>
            <w:r>
              <w:rPr>
                <w:sz w:val="18"/>
              </w:rPr>
              <w:t>营业执照</w:t>
            </w:r>
          </w:p>
        </w:tc>
        <w:tc>
          <w:tcPr>
            <w:tcW w:w="772" w:type="dxa"/>
            <w:tcBorders>
              <w:top w:val="single" w:sz="4" w:space="0" w:color="000000"/>
              <w:left w:val="single" w:sz="4" w:space="0" w:color="000000"/>
              <w:right w:val="single" w:sz="4" w:space="0" w:color="000000"/>
            </w:tcBorders>
          </w:tcPr>
          <w:p>
            <w:pPr>
              <w:pStyle w:val="17"/>
              <w:spacing w:before="10"/>
              <w:rPr>
                <w:sz w:val="16"/>
              </w:rPr>
            </w:pPr>
          </w:p>
          <w:p>
            <w:pPr>
              <w:pStyle w:val="17"/>
              <w:spacing w:before="1"/>
              <w:ind w:left="57"/>
              <w:rPr>
                <w:sz w:val="18"/>
              </w:rPr>
            </w:pPr>
            <w:r>
              <w:rPr>
                <w:sz w:val="18"/>
              </w:rPr>
              <w:t>电子</w:t>
            </w:r>
          </w:p>
        </w:tc>
        <w:tc>
          <w:tcPr>
            <w:tcW w:w="974" w:type="dxa"/>
          </w:tcPr>
          <w:p>
            <w:pPr>
              <w:pStyle w:val="17"/>
              <w:spacing w:before="10"/>
              <w:rPr>
                <w:sz w:val="16"/>
              </w:rPr>
            </w:pPr>
          </w:p>
          <w:p>
            <w:pPr>
              <w:pStyle w:val="17"/>
              <w:spacing w:before="1"/>
              <w:ind w:left="55"/>
              <w:rPr>
                <w:sz w:val="18"/>
              </w:rPr>
            </w:pPr>
            <w:r>
              <w:rPr>
                <w:sz w:val="18"/>
              </w:rPr>
              <w:t>原件</w:t>
            </w:r>
          </w:p>
        </w:tc>
      </w:tr>
      <w:tr>
        <w:trPr>
          <w:trHeight w:val="66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9" w:line="242" w:lineRule="auto"/>
              <w:ind w:left="56" w:right="45"/>
              <w:rPr>
                <w:sz w:val="18"/>
                <w:szCs w:val="2"/>
              </w:rPr>
            </w:pPr>
            <w:r>
              <w:rPr>
                <w:sz w:val="18"/>
              </w:rPr>
              <w:t>增值电信业务经营许可证</w:t>
            </w:r>
          </w:p>
        </w:tc>
        <w:tc>
          <w:tcPr>
            <w:tcW w:w="772" w:type="dxa"/>
            <w:tcBorders>
              <w:top w:val="single" w:sz="4" w:space="0" w:color="000000"/>
              <w:left w:val="single" w:sz="4" w:space="0" w:color="000000"/>
              <w:right w:val="single" w:sz="4" w:space="0" w:color="000000"/>
            </w:tcBorders>
          </w:tcPr>
          <w:p>
            <w:pPr>
              <w:pStyle w:val="17"/>
              <w:spacing w:before="9"/>
              <w:rPr>
                <w:sz w:val="16"/>
              </w:rPr>
            </w:pPr>
          </w:p>
          <w:p>
            <w:pPr>
              <w:pStyle w:val="17"/>
              <w:ind w:left="57"/>
              <w:rPr>
                <w:sz w:val="18"/>
              </w:rPr>
            </w:pPr>
            <w:r>
              <w:rPr>
                <w:sz w:val="18"/>
              </w:rPr>
              <w:t>电子</w:t>
            </w:r>
          </w:p>
        </w:tc>
        <w:tc>
          <w:tcPr>
            <w:tcW w:w="974" w:type="dxa"/>
          </w:tcPr>
          <w:p>
            <w:pPr>
              <w:pStyle w:val="17"/>
              <w:spacing w:before="9"/>
              <w:rPr>
                <w:sz w:val="16"/>
              </w:rPr>
            </w:pPr>
          </w:p>
          <w:p>
            <w:pPr>
              <w:pStyle w:val="17"/>
              <w:ind w:left="55"/>
              <w:rPr>
                <w:sz w:val="18"/>
              </w:rPr>
            </w:pPr>
            <w:r>
              <w:rPr>
                <w:sz w:val="18"/>
              </w:rPr>
              <w:t>原件</w:t>
            </w:r>
          </w:p>
        </w:tc>
      </w:tr>
      <w:tr>
        <w:trPr>
          <w:trHeight w:val="66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0"/>
              <w:rPr>
                <w:sz w:val="16"/>
                <w:szCs w:val="2"/>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spacing w:before="10"/>
              <w:rPr>
                <w:sz w:val="16"/>
              </w:rPr>
            </w:pPr>
          </w:p>
          <w:p>
            <w:pPr>
              <w:pStyle w:val="17"/>
              <w:ind w:left="57"/>
              <w:rPr>
                <w:sz w:val="18"/>
              </w:rPr>
            </w:pPr>
            <w:r>
              <w:rPr>
                <w:sz w:val="18"/>
              </w:rPr>
              <w:t>电子</w:t>
            </w:r>
          </w:p>
        </w:tc>
        <w:tc>
          <w:tcPr>
            <w:tcW w:w="974" w:type="dxa"/>
          </w:tcPr>
          <w:p>
            <w:pPr>
              <w:pStyle w:val="17"/>
              <w:spacing w:before="10"/>
              <w:rPr>
                <w:sz w:val="16"/>
              </w:rPr>
            </w:pPr>
          </w:p>
          <w:p>
            <w:pPr>
              <w:pStyle w:val="17"/>
              <w:ind w:left="55"/>
              <w:rPr>
                <w:sz w:val="18"/>
              </w:rPr>
            </w:pPr>
            <w:r>
              <w:rPr>
                <w:sz w:val="18"/>
              </w:rPr>
              <w:t>原件</w:t>
            </w:r>
          </w:p>
        </w:tc>
      </w:tr>
      <w:tr>
        <w:trPr>
          <w:trHeight w:val="66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9" w:line="242" w:lineRule="auto"/>
              <w:ind w:left="56" w:right="45"/>
              <w:rPr>
                <w:sz w:val="18"/>
                <w:szCs w:val="2"/>
              </w:rPr>
            </w:pPr>
            <w:r>
              <w:rPr>
                <w:sz w:val="18"/>
              </w:rPr>
              <w:t>食品生产许可证或食品经营许可证</w:t>
            </w:r>
          </w:p>
        </w:tc>
        <w:tc>
          <w:tcPr>
            <w:tcW w:w="772" w:type="dxa"/>
            <w:tcBorders>
              <w:top w:val="single" w:sz="4" w:space="0" w:color="000000"/>
              <w:left w:val="single" w:sz="4" w:space="0" w:color="000000"/>
              <w:right w:val="single" w:sz="4" w:space="0" w:color="000000"/>
            </w:tcBorders>
          </w:tcPr>
          <w:p>
            <w:pPr>
              <w:pStyle w:val="17"/>
              <w:spacing w:before="9"/>
              <w:rPr>
                <w:sz w:val="16"/>
              </w:rPr>
            </w:pPr>
          </w:p>
          <w:p>
            <w:pPr>
              <w:pStyle w:val="17"/>
              <w:ind w:left="57"/>
              <w:rPr>
                <w:sz w:val="18"/>
              </w:rPr>
            </w:pPr>
            <w:r>
              <w:rPr>
                <w:sz w:val="18"/>
              </w:rPr>
              <w:t>电子</w:t>
            </w:r>
          </w:p>
        </w:tc>
        <w:tc>
          <w:tcPr>
            <w:tcW w:w="974" w:type="dxa"/>
          </w:tcPr>
          <w:p>
            <w:pPr>
              <w:pStyle w:val="17"/>
              <w:spacing w:before="9"/>
              <w:rPr>
                <w:sz w:val="16"/>
              </w:rPr>
            </w:pPr>
          </w:p>
          <w:p>
            <w:pPr>
              <w:pStyle w:val="17"/>
              <w:ind w:left="55"/>
              <w:rPr>
                <w:sz w:val="18"/>
              </w:rPr>
            </w:pPr>
            <w:r>
              <w:rPr>
                <w:sz w:val="18"/>
              </w:rPr>
              <w:t>原件</w:t>
            </w:r>
          </w:p>
        </w:tc>
      </w:tr>
      <w:tr>
        <w:trPr>
          <w:trHeight w:val="661"/>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spacing w:before="5"/>
              <w:rPr>
                <w:sz w:val="15"/>
              </w:rPr>
            </w:pPr>
          </w:p>
          <w:p>
            <w:pPr>
              <w:pStyle w:val="17"/>
              <w:spacing w:before="1"/>
              <w:ind w:left="131"/>
              <w:rPr>
                <w:rFonts w:ascii="PMingLiU" w:hAnsi="PMingLiU"/>
                <w:sz w:val="18"/>
              </w:rPr>
            </w:pPr>
            <w:r>
              <w:rPr>
                <w:rFonts w:ascii="PMingLiU" w:hAnsi="PMingLiU"/>
                <w:w w:val="104"/>
                <w:sz w:val="18"/>
              </w:rPr>
              <w:t>917</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3"/>
              <w:rPr>
                <w:sz w:val="14"/>
              </w:rPr>
            </w:pPr>
          </w:p>
          <w:p>
            <w:pPr>
              <w:pStyle w:val="17"/>
              <w:spacing w:line="242" w:lineRule="auto"/>
              <w:ind w:left="57" w:right="43"/>
              <w:rPr>
                <w:sz w:val="18"/>
              </w:rPr>
            </w:pPr>
            <w:r>
              <w:rPr>
                <w:sz w:val="18"/>
              </w:rPr>
              <w:t>河北省网络食品交易主体备案</w:t>
            </w:r>
          </w:p>
        </w:tc>
        <w:tc>
          <w:tcPr>
            <w:tcW w:w="83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2"/>
              </w:rPr>
            </w:pPr>
          </w:p>
          <w:p>
            <w:pPr>
              <w:pStyle w:val="17"/>
              <w:spacing w:before="1" w:line="242" w:lineRule="auto"/>
              <w:ind w:left="57" w:right="45"/>
              <w:jc w:val="both"/>
              <w:rPr>
                <w:sz w:val="18"/>
              </w:rPr>
            </w:pPr>
            <w:r>
              <w:rPr>
                <w:sz w:val="18"/>
              </w:rPr>
              <w:t>河 北 省网 络 食品 销 售主 体 备案</w:t>
            </w:r>
          </w:p>
        </w:tc>
        <w:tc>
          <w:tcPr>
            <w:tcW w:w="94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spacing w:before="1"/>
              <w:ind w:left="55"/>
              <w:rPr>
                <w:sz w:val="18"/>
              </w:rPr>
            </w:pPr>
            <w:r>
              <w:rPr>
                <w:sz w:val="18"/>
              </w:rPr>
              <w:t>注销备案</w:t>
            </w: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
              <w:rPr>
                <w:sz w:val="23"/>
              </w:rPr>
            </w:pPr>
          </w:p>
          <w:p>
            <w:pPr>
              <w:pStyle w:val="17"/>
              <w:ind w:left="56"/>
              <w:rPr>
                <w:sz w:val="18"/>
              </w:rPr>
            </w:pPr>
            <w:r>
              <w:rPr>
                <w:sz w:val="18"/>
              </w:rPr>
              <w:t>其 他</w:t>
            </w:r>
          </w:p>
          <w:p>
            <w:pPr>
              <w:pStyle w:val="17"/>
              <w:spacing w:before="2" w:line="242" w:lineRule="auto"/>
              <w:ind w:left="56" w:right="45"/>
              <w:rPr>
                <w:sz w:val="18"/>
              </w:rPr>
            </w:pPr>
            <w:r>
              <w:rPr>
                <w:sz w:val="18"/>
              </w:rPr>
              <w:t>行 政权力</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
              <w:rPr>
                <w:sz w:val="23"/>
              </w:rPr>
            </w:pPr>
          </w:p>
          <w:p>
            <w:pPr>
              <w:pStyle w:val="17"/>
              <w:spacing w:line="242" w:lineRule="auto"/>
              <w:ind w:left="57" w:right="99"/>
              <w:jc w:val="both"/>
              <w:rPr>
                <w:sz w:val="18"/>
              </w:rPr>
            </w:pPr>
            <w:r>
              <w:rPr>
                <w:sz w:val="18"/>
              </w:rPr>
              <w:t>省级、市级、县级</w:t>
            </w: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spacing w:before="1"/>
              <w:rPr>
                <w:sz w:val="18"/>
              </w:rPr>
            </w:pPr>
          </w:p>
          <w:p>
            <w:pPr>
              <w:pStyle w:val="17"/>
              <w:spacing w:line="295" w:lineRule="auto"/>
              <w:ind w:left="56" w:right="45"/>
              <w:jc w:val="both"/>
              <w:rPr>
                <w:rFonts w:ascii="PMingLiU" w:eastAsia="PMingLiU" w:hint="eastAsia"/>
                <w:sz w:val="18"/>
              </w:rPr>
            </w:pPr>
            <w:r>
              <w:rPr>
                <w:rFonts w:ascii="PMingLiU" w:eastAsia="PMingLiU" w:hint="eastAsia"/>
                <w:spacing w:val="4"/>
                <w:sz w:val="18"/>
              </w:rPr>
              <w:t>《</w:t>
            </w:r>
            <w:r>
              <w:rPr>
                <w:spacing w:val="3"/>
                <w:sz w:val="18"/>
              </w:rPr>
              <w:t>网络食品安全违法行为查处办</w:t>
            </w:r>
            <w:r>
              <w:rPr>
                <w:spacing w:val="3"/>
                <w:w w:val="104"/>
                <w:sz w:val="18"/>
              </w:rPr>
              <w:t>法</w:t>
            </w:r>
            <w:r>
              <w:rPr>
                <w:rFonts w:ascii="PMingLiU" w:eastAsia="PMingLiU" w:hint="eastAsia"/>
                <w:spacing w:val="-42"/>
                <w:w w:val="104"/>
                <w:sz w:val="18"/>
              </w:rPr>
              <w:t>》;</w:t>
            </w:r>
            <w:r>
              <w:rPr>
                <w:w w:val="104"/>
                <w:sz w:val="18"/>
              </w:rPr>
              <w:t>依据文号</w:t>
            </w:r>
            <w:r>
              <w:rPr>
                <w:rFonts w:ascii="PMingLiU" w:eastAsia="PMingLiU" w:hint="eastAsia"/>
                <w:w w:val="104"/>
                <w:sz w:val="18"/>
              </w:rPr>
              <w:t>:</w:t>
            </w:r>
            <w:r>
              <w:rPr>
                <w:spacing w:val="-22"/>
                <w:w w:val="104"/>
                <w:sz w:val="18"/>
              </w:rPr>
              <w:t xml:space="preserve">依据 </w:t>
            </w:r>
            <w:r>
              <w:rPr>
                <w:rFonts w:ascii="PMingLiU" w:eastAsia="PMingLiU" w:hint="eastAsia"/>
                <w:w w:val="104"/>
                <w:sz w:val="18"/>
              </w:rPr>
              <w:t>2021</w:t>
            </w:r>
            <w:r>
              <w:rPr>
                <w:rFonts w:ascii="PMingLiU" w:eastAsia="PMingLiU" w:hint="eastAsia"/>
                <w:spacing w:val="-20"/>
                <w:w w:val="104"/>
                <w:sz w:val="18"/>
              </w:rPr>
              <w:t xml:space="preserve"> </w:t>
            </w:r>
            <w:r>
              <w:rPr>
                <w:spacing w:val="-33"/>
                <w:w w:val="104"/>
                <w:sz w:val="18"/>
              </w:rPr>
              <w:t xml:space="preserve">年 </w:t>
            </w:r>
            <w:r>
              <w:rPr>
                <w:rFonts w:ascii="PMingLiU" w:eastAsia="PMingLiU" w:hint="eastAsia"/>
                <w:w w:val="104"/>
                <w:sz w:val="18"/>
              </w:rPr>
              <w:t>4</w:t>
            </w:r>
            <w:r>
              <w:rPr>
                <w:rFonts w:ascii="PMingLiU" w:eastAsia="PMingLiU" w:hint="eastAsia"/>
                <w:spacing w:val="-18"/>
                <w:w w:val="104"/>
                <w:sz w:val="18"/>
              </w:rPr>
              <w:t xml:space="preserve"> </w:t>
            </w:r>
            <w:r>
              <w:rPr>
                <w:spacing w:val="-33"/>
                <w:w w:val="104"/>
                <w:sz w:val="18"/>
              </w:rPr>
              <w:t xml:space="preserve">月 </w:t>
            </w:r>
            <w:r>
              <w:rPr>
                <w:rFonts w:ascii="PMingLiU" w:eastAsia="PMingLiU" w:hint="eastAsia"/>
                <w:spacing w:val="-13"/>
                <w:w w:val="104"/>
                <w:sz w:val="18"/>
              </w:rPr>
              <w:t>2</w:t>
            </w:r>
          </w:p>
          <w:p>
            <w:pPr>
              <w:pStyle w:val="17"/>
              <w:spacing w:line="278" w:lineRule="auto"/>
              <w:ind w:left="56" w:right="45"/>
              <w:jc w:val="both"/>
              <w:rPr>
                <w:rFonts w:ascii="PMingLiU" w:eastAsia="PMingLiU" w:hint="eastAsia"/>
                <w:sz w:val="18"/>
              </w:rPr>
            </w:pPr>
            <w:r>
              <w:rPr>
                <w:sz w:val="18"/>
              </w:rPr>
              <w:t>日公布的</w:t>
            </w:r>
            <w:r>
              <w:rPr>
                <w:rFonts w:ascii="PMingLiU" w:eastAsia="PMingLiU" w:hint="eastAsia"/>
                <w:sz w:val="18"/>
              </w:rPr>
              <w:t>《</w:t>
            </w:r>
            <w:r>
              <w:rPr>
                <w:sz w:val="18"/>
              </w:rPr>
              <w:t>国家市场监督管理总局关于废止和修改部分规章的决定</w:t>
            </w:r>
            <w:r>
              <w:rPr>
                <w:rFonts w:ascii="PMingLiU" w:eastAsia="PMingLiU" w:hint="eastAsia"/>
                <w:sz w:val="18"/>
              </w:rPr>
              <w:t>》（</w:t>
            </w:r>
            <w:r>
              <w:rPr>
                <w:sz w:val="18"/>
              </w:rPr>
              <w:t xml:space="preserve">国家市场监督管理总局令第 </w:t>
            </w:r>
            <w:r>
              <w:rPr>
                <w:rFonts w:ascii="PMingLiU" w:eastAsia="PMingLiU" w:hint="eastAsia"/>
                <w:sz w:val="18"/>
              </w:rPr>
              <w:t xml:space="preserve">38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第八条</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5"/>
              <w:rPr>
                <w:sz w:val="15"/>
              </w:rPr>
            </w:pPr>
          </w:p>
          <w:p>
            <w:pPr>
              <w:pStyle w:val="17"/>
              <w:spacing w:before="1"/>
              <w:ind w:left="55"/>
              <w:rPr>
                <w:rFonts w:ascii="PMingLiU" w:hAnsi="PMingLiU"/>
                <w:sz w:val="18"/>
              </w:rPr>
            </w:pPr>
            <w:r>
              <w:rPr>
                <w:rFonts w:ascii="PMingLiU" w:hAnsi="PMingLiU"/>
                <w:w w:val="104"/>
                <w:sz w:val="18"/>
              </w:rPr>
              <w:t>1</w:t>
            </w: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spacing w:before="1"/>
              <w:ind w:left="57"/>
              <w:rPr>
                <w:sz w:val="18"/>
              </w:rPr>
            </w:pPr>
            <w:r>
              <w:rPr>
                <w:sz w:val="18"/>
              </w:rPr>
              <w:t>企业法人</w:t>
            </w:r>
          </w:p>
        </w:tc>
        <w:tc>
          <w:tcPr>
            <w:tcW w:w="2691" w:type="dxa"/>
            <w:vMerge w:val="restart"/>
            <w:tcBorders>
              <w:top w:val="single" w:sz="4" w:space="0" w:color="000000"/>
              <w:left w:val="single" w:sz="4" w:space="0" w:color="000000"/>
              <w:right w:val="single" w:sz="4" w:space="0" w:color="000000"/>
            </w:tcBorders>
          </w:tcPr>
          <w:p>
            <w:pPr>
              <w:pStyle w:val="17"/>
              <w:spacing w:before="59" w:line="290" w:lineRule="auto"/>
              <w:ind w:left="57" w:right="44"/>
              <w:jc w:val="both"/>
              <w:rPr>
                <w:sz w:val="18"/>
              </w:rPr>
            </w:pPr>
            <w:r>
              <w:rPr>
                <w:sz w:val="18"/>
              </w:rPr>
              <w:t>网络食品交易第三方平台提供者</w:t>
            </w:r>
            <w:r>
              <w:rPr>
                <w:spacing w:val="2"/>
                <w:sz w:val="18"/>
              </w:rPr>
              <w:t>应当在通信主管部门批准后</w:t>
            </w:r>
            <w:r>
              <w:rPr>
                <w:rFonts w:ascii="PMingLiU" w:eastAsia="PMingLiU" w:hint="eastAsia"/>
                <w:sz w:val="18"/>
              </w:rPr>
              <w:t>30</w:t>
            </w:r>
            <w:r>
              <w:rPr>
                <w:rFonts w:ascii="PMingLiU" w:eastAsia="PMingLiU" w:hint="eastAsia"/>
                <w:spacing w:val="-12"/>
                <w:sz w:val="18"/>
              </w:rPr>
              <w:t xml:space="preserve"> </w:t>
            </w:r>
            <w:r>
              <w:rPr>
                <w:spacing w:val="-16"/>
                <w:sz w:val="18"/>
              </w:rPr>
              <w:t>个</w:t>
            </w:r>
            <w:r>
              <w:rPr>
                <w:spacing w:val="2"/>
                <w:sz w:val="18"/>
              </w:rPr>
              <w:t>工作日内</w:t>
            </w:r>
            <w:r>
              <w:rPr>
                <w:rFonts w:ascii="PMingLiU" w:eastAsia="PMingLiU" w:hint="eastAsia"/>
                <w:sz w:val="18"/>
              </w:rPr>
              <w:t>，</w:t>
            </w:r>
            <w:r>
              <w:rPr>
                <w:spacing w:val="1"/>
                <w:sz w:val="18"/>
              </w:rPr>
              <w:t>向所在地省级市场监</w:t>
            </w:r>
          </w:p>
          <w:p>
            <w:pPr>
              <w:pStyle w:val="17"/>
              <w:spacing w:before="7" w:line="250" w:lineRule="auto"/>
              <w:ind w:left="57" w:right="44"/>
              <w:jc w:val="both"/>
              <w:rPr>
                <w:sz w:val="18"/>
              </w:rPr>
            </w:pPr>
            <w:r>
              <w:rPr>
                <w:sz w:val="18"/>
              </w:rPr>
              <w:t>督管理部门备案</w:t>
            </w:r>
            <w:r>
              <w:rPr>
                <w:rFonts w:ascii="PMingLiU" w:eastAsia="PMingLiU" w:hint="eastAsia"/>
                <w:sz w:val="18"/>
              </w:rPr>
              <w:t>，</w:t>
            </w:r>
            <w:r>
              <w:rPr>
                <w:sz w:val="18"/>
              </w:rPr>
              <w:t>取得备案号</w:t>
            </w:r>
            <w:r>
              <w:rPr>
                <w:rFonts w:ascii="PMingLiU" w:eastAsia="PMingLiU" w:hint="eastAsia"/>
                <w:sz w:val="18"/>
              </w:rPr>
              <w:t>。</w:t>
            </w:r>
            <w:r>
              <w:rPr>
                <w:sz w:val="18"/>
              </w:rPr>
              <w:t>通过自建网站交易的食品生产经营者应当在通信主管部门批准后</w:t>
            </w:r>
          </w:p>
          <w:p>
            <w:pPr>
              <w:pStyle w:val="17"/>
              <w:spacing w:before="33"/>
              <w:ind w:left="57"/>
              <w:rPr>
                <w:sz w:val="18"/>
              </w:rPr>
            </w:pPr>
            <w:r>
              <w:rPr>
                <w:rFonts w:ascii="PMingLiU" w:eastAsia="PMingLiU" w:hint="eastAsia"/>
                <w:sz w:val="18"/>
              </w:rPr>
              <w:t>30</w:t>
            </w:r>
            <w:r>
              <w:rPr>
                <w:rFonts w:ascii="PMingLiU" w:eastAsia="PMingLiU" w:hint="eastAsia"/>
                <w:spacing w:val="16"/>
                <w:sz w:val="18"/>
              </w:rPr>
              <w:t xml:space="preserve"> </w:t>
            </w:r>
            <w:r>
              <w:rPr>
                <w:sz w:val="18"/>
              </w:rPr>
              <w:t>个工作日内</w:t>
            </w:r>
            <w:r>
              <w:rPr>
                <w:rFonts w:ascii="PMingLiU" w:eastAsia="PMingLiU" w:hint="eastAsia"/>
                <w:sz w:val="18"/>
              </w:rPr>
              <w:t>，</w:t>
            </w:r>
            <w:r>
              <w:rPr>
                <w:sz w:val="18"/>
              </w:rPr>
              <w:t>向所在地市</w:t>
            </w:r>
            <w:r>
              <w:rPr>
                <w:rFonts w:ascii="PMingLiU" w:eastAsia="PMingLiU" w:hint="eastAsia"/>
                <w:sz w:val="18"/>
              </w:rPr>
              <w:t>、</w:t>
            </w:r>
            <w:r>
              <w:rPr>
                <w:sz w:val="18"/>
              </w:rPr>
              <w:t>县</w:t>
            </w:r>
          </w:p>
          <w:p>
            <w:pPr>
              <w:pStyle w:val="17"/>
              <w:spacing w:line="310" w:lineRule="atLeast"/>
              <w:ind w:left="57" w:right="46"/>
              <w:jc w:val="both"/>
              <w:rPr>
                <w:rFonts w:ascii="PMingLiU" w:eastAsia="PMingLiU" w:hint="eastAsia"/>
                <w:sz w:val="18"/>
              </w:rPr>
            </w:pPr>
            <w:r>
              <w:rPr>
                <w:sz w:val="18"/>
              </w:rPr>
              <w:t>级市场监督管理部门备案</w:t>
            </w:r>
            <w:r>
              <w:rPr>
                <w:rFonts w:ascii="PMingLiU" w:eastAsia="PMingLiU" w:hint="eastAsia"/>
                <w:sz w:val="18"/>
              </w:rPr>
              <w:t>，</w:t>
            </w:r>
            <w:r>
              <w:rPr>
                <w:sz w:val="18"/>
              </w:rPr>
              <w:t>取得备案号</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spacing w:before="1"/>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spacing w:before="1"/>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spacing w:before="1"/>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spacing w:before="1"/>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spacing w:before="1"/>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
              <w:rPr>
                <w:sz w:val="23"/>
              </w:rPr>
            </w:pPr>
          </w:p>
          <w:p>
            <w:pPr>
              <w:pStyle w:val="17"/>
              <w:spacing w:line="242" w:lineRule="auto"/>
              <w:ind w:left="57" w:right="43"/>
              <w:jc w:val="both"/>
              <w:rPr>
                <w:sz w:val="18"/>
              </w:rPr>
            </w:pPr>
            <w:r>
              <w:rPr>
                <w:sz w:val="18"/>
              </w:rPr>
              <w:t>网络食品交易主体备案凭证</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spacing w:before="1"/>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spacing w:before="10"/>
              <w:rPr>
                <w:sz w:val="16"/>
              </w:rPr>
            </w:pPr>
          </w:p>
          <w:p>
            <w:pPr>
              <w:pStyle w:val="17"/>
              <w:ind w:left="56"/>
              <w:rPr>
                <w:sz w:val="18"/>
              </w:rPr>
            </w:pPr>
            <w:r>
              <w:rPr>
                <w:sz w:val="18"/>
              </w:rPr>
              <w:t>营业执照</w:t>
            </w:r>
          </w:p>
        </w:tc>
        <w:tc>
          <w:tcPr>
            <w:tcW w:w="772" w:type="dxa"/>
            <w:tcBorders>
              <w:top w:val="single" w:sz="4" w:space="0" w:color="000000"/>
              <w:left w:val="single" w:sz="4" w:space="0" w:color="000000"/>
              <w:right w:val="single" w:sz="4" w:space="0" w:color="000000"/>
            </w:tcBorders>
          </w:tcPr>
          <w:p>
            <w:pPr>
              <w:pStyle w:val="17"/>
              <w:spacing w:before="10"/>
              <w:rPr>
                <w:sz w:val="16"/>
              </w:rPr>
            </w:pPr>
          </w:p>
          <w:p>
            <w:pPr>
              <w:pStyle w:val="17"/>
              <w:ind w:left="57"/>
              <w:rPr>
                <w:sz w:val="18"/>
              </w:rPr>
            </w:pPr>
            <w:r>
              <w:rPr>
                <w:sz w:val="18"/>
              </w:rPr>
              <w:t>电子</w:t>
            </w:r>
          </w:p>
        </w:tc>
        <w:tc>
          <w:tcPr>
            <w:tcW w:w="974" w:type="dxa"/>
          </w:tcPr>
          <w:p>
            <w:pPr>
              <w:pStyle w:val="17"/>
              <w:spacing w:before="10"/>
              <w:rPr>
                <w:sz w:val="16"/>
              </w:rPr>
            </w:pPr>
          </w:p>
          <w:p>
            <w:pPr>
              <w:pStyle w:val="17"/>
              <w:ind w:left="55"/>
              <w:rPr>
                <w:sz w:val="18"/>
              </w:rPr>
            </w:pPr>
            <w:r>
              <w:rPr>
                <w:sz w:val="18"/>
              </w:rPr>
              <w:t>原件</w:t>
            </w:r>
          </w:p>
        </w:tc>
      </w:tr>
      <w:tr>
        <w:trPr>
          <w:trHeight w:val="66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8" w:line="242" w:lineRule="auto"/>
              <w:ind w:left="56" w:right="45"/>
              <w:rPr>
                <w:sz w:val="18"/>
                <w:szCs w:val="2"/>
              </w:rPr>
            </w:pPr>
            <w:r>
              <w:rPr>
                <w:sz w:val="18"/>
              </w:rPr>
              <w:t>增值电信业务经营许可证</w:t>
            </w:r>
          </w:p>
        </w:tc>
        <w:tc>
          <w:tcPr>
            <w:tcW w:w="772" w:type="dxa"/>
            <w:tcBorders>
              <w:top w:val="single" w:sz="4" w:space="0" w:color="000000"/>
              <w:left w:val="single" w:sz="4" w:space="0" w:color="000000"/>
              <w:right w:val="single" w:sz="4" w:space="0" w:color="000000"/>
            </w:tcBorders>
          </w:tcPr>
          <w:p>
            <w:pPr>
              <w:pStyle w:val="17"/>
              <w:spacing w:before="11"/>
              <w:rPr>
                <w:sz w:val="16"/>
              </w:rPr>
            </w:pPr>
          </w:p>
          <w:p>
            <w:pPr>
              <w:pStyle w:val="17"/>
              <w:ind w:left="57"/>
              <w:rPr>
                <w:sz w:val="18"/>
              </w:rPr>
            </w:pPr>
            <w:r>
              <w:rPr>
                <w:sz w:val="18"/>
              </w:rPr>
              <w:t>电子</w:t>
            </w:r>
          </w:p>
        </w:tc>
        <w:tc>
          <w:tcPr>
            <w:tcW w:w="974" w:type="dxa"/>
          </w:tcPr>
          <w:p>
            <w:pPr>
              <w:pStyle w:val="17"/>
              <w:spacing w:before="11"/>
              <w:rPr>
                <w:sz w:val="16"/>
              </w:rPr>
            </w:pPr>
          </w:p>
          <w:p>
            <w:pPr>
              <w:pStyle w:val="17"/>
              <w:ind w:left="55"/>
              <w:rPr>
                <w:sz w:val="18"/>
              </w:rPr>
            </w:pPr>
            <w:r>
              <w:rPr>
                <w:sz w:val="18"/>
              </w:rPr>
              <w:t>原件</w:t>
            </w:r>
          </w:p>
        </w:tc>
      </w:tr>
      <w:tr>
        <w:trPr>
          <w:trHeight w:val="66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16"/>
                <w:szCs w:val="2"/>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spacing w:before="9"/>
              <w:rPr>
                <w:sz w:val="16"/>
              </w:rPr>
            </w:pPr>
          </w:p>
          <w:p>
            <w:pPr>
              <w:pStyle w:val="17"/>
              <w:ind w:left="57"/>
              <w:rPr>
                <w:sz w:val="18"/>
              </w:rPr>
            </w:pPr>
            <w:r>
              <w:rPr>
                <w:sz w:val="18"/>
              </w:rPr>
              <w:t>电子</w:t>
            </w:r>
          </w:p>
        </w:tc>
        <w:tc>
          <w:tcPr>
            <w:tcW w:w="974" w:type="dxa"/>
          </w:tcPr>
          <w:p>
            <w:pPr>
              <w:pStyle w:val="17"/>
              <w:spacing w:before="9"/>
              <w:rPr>
                <w:sz w:val="16"/>
              </w:rPr>
            </w:pPr>
          </w:p>
          <w:p>
            <w:pPr>
              <w:pStyle w:val="17"/>
              <w:ind w:left="55"/>
              <w:rPr>
                <w:sz w:val="18"/>
              </w:rPr>
            </w:pPr>
            <w:r>
              <w:rPr>
                <w:sz w:val="18"/>
              </w:rPr>
              <w:t>原件</w:t>
            </w:r>
          </w:p>
        </w:tc>
      </w:tr>
      <w:tr>
        <w:trPr>
          <w:trHeight w:val="66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8" w:line="245" w:lineRule="auto"/>
              <w:ind w:left="56" w:right="45"/>
              <w:rPr>
                <w:sz w:val="18"/>
                <w:szCs w:val="2"/>
              </w:rPr>
            </w:pPr>
            <w:r>
              <w:rPr>
                <w:sz w:val="18"/>
              </w:rPr>
              <w:t>食品生产许可证或食品经营许可证</w:t>
            </w:r>
          </w:p>
        </w:tc>
        <w:tc>
          <w:tcPr>
            <w:tcW w:w="772" w:type="dxa"/>
            <w:tcBorders>
              <w:top w:val="single" w:sz="4" w:space="0" w:color="000000"/>
              <w:left w:val="single" w:sz="4" w:space="0" w:color="000000"/>
              <w:right w:val="single" w:sz="4" w:space="0" w:color="000000"/>
            </w:tcBorders>
          </w:tcPr>
          <w:p>
            <w:pPr>
              <w:pStyle w:val="17"/>
              <w:spacing w:before="10"/>
              <w:rPr>
                <w:sz w:val="16"/>
              </w:rPr>
            </w:pPr>
          </w:p>
          <w:p>
            <w:pPr>
              <w:pStyle w:val="17"/>
              <w:ind w:left="57"/>
              <w:rPr>
                <w:sz w:val="18"/>
              </w:rPr>
            </w:pPr>
            <w:r>
              <w:rPr>
                <w:sz w:val="18"/>
              </w:rPr>
              <w:t>电子</w:t>
            </w:r>
          </w:p>
        </w:tc>
        <w:tc>
          <w:tcPr>
            <w:tcW w:w="974" w:type="dxa"/>
          </w:tcPr>
          <w:p>
            <w:pPr>
              <w:pStyle w:val="17"/>
              <w:spacing w:before="10"/>
              <w:rPr>
                <w:sz w:val="16"/>
              </w:rPr>
            </w:pPr>
          </w:p>
          <w:p>
            <w:pPr>
              <w:pStyle w:val="17"/>
              <w:ind w:left="55"/>
              <w:rPr>
                <w:sz w:val="18"/>
              </w:rPr>
            </w:pPr>
            <w:r>
              <w:rPr>
                <w:sz w:val="18"/>
              </w:rPr>
              <w:t>原件</w:t>
            </w:r>
          </w:p>
        </w:tc>
      </w:tr>
      <w:tr>
        <w:trPr>
          <w:trHeight w:val="1077"/>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7"/>
              <w:rPr>
                <w:sz w:val="20"/>
              </w:rPr>
            </w:pPr>
          </w:p>
          <w:p>
            <w:pPr>
              <w:pStyle w:val="17"/>
              <w:ind w:left="131"/>
              <w:rPr>
                <w:rFonts w:ascii="PMingLiU" w:hAnsi="PMingLiU"/>
                <w:sz w:val="18"/>
              </w:rPr>
            </w:pPr>
            <w:r>
              <w:rPr>
                <w:rFonts w:ascii="PMingLiU" w:hAnsi="PMingLiU"/>
                <w:w w:val="104"/>
                <w:sz w:val="18"/>
              </w:rPr>
              <w:t>918</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25"/>
              </w:rPr>
            </w:pPr>
          </w:p>
          <w:p>
            <w:pPr>
              <w:pStyle w:val="17"/>
              <w:spacing w:line="242" w:lineRule="auto"/>
              <w:ind w:left="57" w:right="43"/>
              <w:rPr>
                <w:sz w:val="18"/>
              </w:rPr>
            </w:pPr>
            <w:r>
              <w:rPr>
                <w:sz w:val="18"/>
              </w:rPr>
              <w:t>河北省网络餐饮服务主体备案</w:t>
            </w:r>
          </w:p>
        </w:tc>
        <w:tc>
          <w:tcPr>
            <w:tcW w:w="83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line="242" w:lineRule="auto"/>
              <w:ind w:left="57" w:right="45"/>
              <w:jc w:val="both"/>
              <w:rPr>
                <w:sz w:val="18"/>
              </w:rPr>
            </w:pPr>
            <w:r>
              <w:rPr>
                <w:sz w:val="18"/>
              </w:rPr>
              <w:t>河 北 省网 络 餐饮 服 务主 体 备案</w:t>
            </w:r>
          </w:p>
        </w:tc>
        <w:tc>
          <w:tcPr>
            <w:tcW w:w="94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6"/>
              </w:rPr>
            </w:pPr>
          </w:p>
          <w:p>
            <w:pPr>
              <w:pStyle w:val="17"/>
              <w:ind w:left="55"/>
              <w:rPr>
                <w:sz w:val="18"/>
              </w:rPr>
            </w:pPr>
            <w:r>
              <w:rPr>
                <w:sz w:val="18"/>
              </w:rPr>
              <w:t>首次备案</w:t>
            </w: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6"/>
              </w:rPr>
            </w:pPr>
          </w:p>
          <w:p>
            <w:pPr>
              <w:pStyle w:val="17"/>
              <w:spacing w:before="1"/>
              <w:ind w:left="56"/>
              <w:rPr>
                <w:sz w:val="18"/>
              </w:rPr>
            </w:pPr>
            <w:r>
              <w:rPr>
                <w:sz w:val="18"/>
              </w:rPr>
              <w:t>其 他</w:t>
            </w:r>
          </w:p>
          <w:p>
            <w:pPr>
              <w:pStyle w:val="17"/>
              <w:spacing w:before="2" w:line="242" w:lineRule="auto"/>
              <w:ind w:left="56" w:right="45"/>
              <w:rPr>
                <w:sz w:val="18"/>
              </w:rPr>
            </w:pPr>
            <w:r>
              <w:rPr>
                <w:sz w:val="18"/>
              </w:rPr>
              <w:t>行 政权力</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48"/>
              <w:ind w:left="57"/>
              <w:rPr>
                <w:rFonts w:ascii="PMingLiU" w:eastAsia="PMingLiU" w:hint="eastAsia"/>
                <w:sz w:val="18"/>
              </w:rPr>
            </w:pPr>
            <w:r>
              <w:rPr>
                <w:sz w:val="18"/>
              </w:rPr>
              <w:t>省级</w:t>
            </w:r>
            <w:r>
              <w:rPr>
                <w:rFonts w:ascii="PMingLiU" w:eastAsia="PMingLiU" w:hint="eastAsia"/>
                <w:sz w:val="18"/>
              </w:rPr>
              <w:t>、</w:t>
            </w:r>
          </w:p>
          <w:p>
            <w:pPr>
              <w:pStyle w:val="17"/>
              <w:spacing w:before="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3"/>
              <w:rPr>
                <w:sz w:val="23"/>
              </w:rPr>
            </w:pPr>
          </w:p>
          <w:p>
            <w:pPr>
              <w:pStyle w:val="17"/>
              <w:spacing w:line="293" w:lineRule="auto"/>
              <w:ind w:left="56" w:right="45"/>
              <w:jc w:val="both"/>
              <w:rPr>
                <w:sz w:val="18"/>
              </w:rPr>
            </w:pPr>
            <w:r>
              <w:rPr>
                <w:rFonts w:ascii="PMingLiU" w:eastAsia="PMingLiU" w:hint="eastAsia"/>
                <w:sz w:val="18"/>
              </w:rPr>
              <w:t>《</w:t>
            </w:r>
            <w:r>
              <w:rPr>
                <w:sz w:val="18"/>
              </w:rPr>
              <w:t>网络餐饮服务食品安全监督管理办法</w:t>
            </w:r>
            <w:r>
              <w:rPr>
                <w:rFonts w:ascii="PMingLiU" w:eastAsia="PMingLiU" w:hint="eastAsia"/>
                <w:sz w:val="18"/>
              </w:rPr>
              <w:t>》;</w:t>
            </w:r>
            <w:r>
              <w:rPr>
                <w:sz w:val="18"/>
              </w:rPr>
              <w:t>依据文号</w:t>
            </w:r>
            <w:r>
              <w:rPr>
                <w:rFonts w:ascii="PMingLiU" w:eastAsia="PMingLiU" w:hint="eastAsia"/>
                <w:sz w:val="18"/>
              </w:rPr>
              <w:t>:</w:t>
            </w:r>
            <w:r>
              <w:rPr>
                <w:sz w:val="18"/>
              </w:rPr>
              <w:t xml:space="preserve">依据 </w:t>
            </w:r>
            <w:r>
              <w:rPr>
                <w:rFonts w:ascii="PMingLiU" w:eastAsia="PMingLiU" w:hint="eastAsia"/>
                <w:sz w:val="18"/>
              </w:rPr>
              <w:t xml:space="preserve">2020 </w:t>
            </w:r>
            <w:r>
              <w:rPr>
                <w:sz w:val="18"/>
              </w:rPr>
              <w:t>年</w:t>
            </w:r>
          </w:p>
          <w:p>
            <w:pPr>
              <w:pStyle w:val="17"/>
              <w:spacing w:before="5" w:line="278" w:lineRule="auto"/>
              <w:ind w:left="56" w:right="45"/>
              <w:jc w:val="both"/>
              <w:rPr>
                <w:rFonts w:ascii="PMingLiU" w:eastAsia="PMingLiU" w:hint="eastAsia"/>
                <w:sz w:val="18"/>
              </w:rPr>
            </w:pPr>
            <w:r>
              <w:rPr>
                <w:rFonts w:ascii="PMingLiU" w:eastAsia="PMingLiU" w:hint="eastAsia"/>
                <w:sz w:val="18"/>
              </w:rPr>
              <w:t xml:space="preserve">10 </w:t>
            </w:r>
            <w:r>
              <w:rPr>
                <w:spacing w:val="-19"/>
                <w:sz w:val="18"/>
              </w:rPr>
              <w:t xml:space="preserve">月 </w:t>
            </w:r>
            <w:r>
              <w:rPr>
                <w:rFonts w:ascii="PMingLiU" w:eastAsia="PMingLiU" w:hint="eastAsia"/>
                <w:sz w:val="18"/>
              </w:rPr>
              <w:t xml:space="preserve">23 </w:t>
            </w:r>
            <w:r>
              <w:rPr>
                <w:spacing w:val="-18"/>
                <w:sz w:val="18"/>
              </w:rPr>
              <w:t>日公布的</w:t>
            </w:r>
            <w:r>
              <w:rPr>
                <w:rFonts w:ascii="PMingLiU" w:eastAsia="PMingLiU" w:hint="eastAsia"/>
                <w:sz w:val="18"/>
              </w:rPr>
              <w:t>《</w:t>
            </w:r>
            <w:r>
              <w:rPr>
                <w:spacing w:val="-3"/>
                <w:sz w:val="18"/>
              </w:rPr>
              <w:t>国家市场监督</w:t>
            </w:r>
            <w:r>
              <w:rPr>
                <w:spacing w:val="3"/>
                <w:sz w:val="18"/>
              </w:rPr>
              <w:t>管理总局关于修改部分规章的决</w:t>
            </w:r>
            <w:r>
              <w:rPr>
                <w:spacing w:val="4"/>
                <w:sz w:val="18"/>
              </w:rPr>
              <w:t>定</w:t>
            </w:r>
            <w:r>
              <w:rPr>
                <w:rFonts w:ascii="PMingLiU" w:eastAsia="PMingLiU" w:hint="eastAsia"/>
                <w:spacing w:val="4"/>
                <w:sz w:val="18"/>
              </w:rPr>
              <w:t>》（</w:t>
            </w:r>
            <w:r>
              <w:rPr>
                <w:spacing w:val="3"/>
                <w:sz w:val="18"/>
              </w:rPr>
              <w:t>国家市场监督管理总局令</w:t>
            </w:r>
            <w:r>
              <w:rPr>
                <w:spacing w:val="-21"/>
                <w:sz w:val="18"/>
              </w:rPr>
              <w:t xml:space="preserve">第 </w:t>
            </w:r>
            <w:r>
              <w:rPr>
                <w:rFonts w:ascii="PMingLiU" w:eastAsia="PMingLiU" w:hint="eastAsia"/>
                <w:sz w:val="18"/>
              </w:rPr>
              <w:t xml:space="preserve">31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第五条</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7"/>
              <w:rPr>
                <w:sz w:val="20"/>
              </w:rPr>
            </w:pPr>
          </w:p>
          <w:p>
            <w:pPr>
              <w:pStyle w:val="17"/>
              <w:ind w:left="55"/>
              <w:rPr>
                <w:rFonts w:ascii="PMingLiU" w:hAnsi="PMingLiU"/>
                <w:sz w:val="18"/>
              </w:rPr>
            </w:pPr>
            <w:r>
              <w:rPr>
                <w:rFonts w:ascii="PMingLiU" w:hAnsi="PMingLiU"/>
                <w:w w:val="104"/>
                <w:sz w:val="18"/>
              </w:rPr>
              <w:t>1</w:t>
            </w: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6"/>
              </w:rPr>
            </w:pPr>
          </w:p>
          <w:p>
            <w:pPr>
              <w:pStyle w:val="17"/>
              <w:ind w:left="57"/>
              <w:rPr>
                <w:sz w:val="18"/>
              </w:rPr>
            </w:pPr>
            <w:r>
              <w:rPr>
                <w:sz w:val="18"/>
              </w:rPr>
              <w:t>企业法人</w:t>
            </w:r>
          </w:p>
        </w:tc>
        <w:tc>
          <w:tcPr>
            <w:tcW w:w="2691" w:type="dxa"/>
            <w:vMerge w:val="restart"/>
            <w:tcBorders>
              <w:top w:val="single" w:sz="4" w:space="0" w:color="000000"/>
              <w:left w:val="single" w:sz="4" w:space="0" w:color="000000"/>
              <w:right w:val="single" w:sz="4" w:space="0" w:color="000000"/>
            </w:tcBorders>
          </w:tcPr>
          <w:p>
            <w:pPr>
              <w:pStyle w:val="17"/>
              <w:spacing w:before="2"/>
              <w:rPr>
                <w:sz w:val="27"/>
              </w:rPr>
            </w:pPr>
          </w:p>
          <w:p>
            <w:pPr>
              <w:pStyle w:val="17"/>
              <w:spacing w:line="293" w:lineRule="auto"/>
              <w:ind w:left="57" w:right="44"/>
              <w:jc w:val="both"/>
              <w:rPr>
                <w:rFonts w:ascii="PMingLiU" w:eastAsia="PMingLiU" w:hint="eastAsia"/>
                <w:sz w:val="18"/>
              </w:rPr>
            </w:pPr>
            <w:r>
              <w:rPr>
                <w:sz w:val="18"/>
              </w:rPr>
              <w:t>网络餐饮服务第三方平台提供者应当在通信主管部门批准后</w:t>
            </w:r>
            <w:r>
              <w:rPr>
                <w:rFonts w:ascii="PMingLiU" w:eastAsia="PMingLiU" w:hint="eastAsia"/>
                <w:sz w:val="18"/>
              </w:rPr>
              <w:t xml:space="preserve">30 </w:t>
            </w:r>
            <w:r>
              <w:rPr>
                <w:sz w:val="18"/>
              </w:rPr>
              <w:t>个工作日内</w:t>
            </w:r>
            <w:r>
              <w:rPr>
                <w:rFonts w:ascii="PMingLiU" w:eastAsia="PMingLiU" w:hint="eastAsia"/>
                <w:sz w:val="18"/>
              </w:rPr>
              <w:t>，</w:t>
            </w:r>
            <w:r>
              <w:rPr>
                <w:sz w:val="18"/>
              </w:rPr>
              <w:t>向所在地省级市场监督管理部门备案</w:t>
            </w:r>
            <w:r>
              <w:rPr>
                <w:rFonts w:ascii="PMingLiU" w:eastAsia="PMingLiU" w:hint="eastAsia"/>
                <w:sz w:val="18"/>
              </w:rPr>
              <w:t>。</w:t>
            </w:r>
          </w:p>
          <w:p>
            <w:pPr>
              <w:pStyle w:val="17"/>
              <w:spacing w:line="192" w:lineRule="exact"/>
              <w:ind w:left="57"/>
              <w:rPr>
                <w:sz w:val="18"/>
              </w:rPr>
            </w:pPr>
            <w:r>
              <w:rPr>
                <w:sz w:val="18"/>
              </w:rPr>
              <w:t>自建网站餐饮服务提供者应当在</w:t>
            </w:r>
          </w:p>
          <w:p>
            <w:pPr>
              <w:pStyle w:val="17"/>
              <w:spacing w:before="43" w:line="295" w:lineRule="auto"/>
              <w:ind w:left="57" w:right="46"/>
              <w:jc w:val="both"/>
              <w:rPr>
                <w:rFonts w:ascii="PMingLiU" w:eastAsia="PMingLiU" w:hint="eastAsia"/>
                <w:sz w:val="18"/>
              </w:rPr>
            </w:pPr>
            <w:r>
              <w:rPr>
                <w:sz w:val="18"/>
              </w:rPr>
              <w:t>通信主管部门备案后</w:t>
            </w:r>
            <w:r>
              <w:rPr>
                <w:rFonts w:ascii="PMingLiU" w:eastAsia="PMingLiU" w:hint="eastAsia"/>
                <w:sz w:val="18"/>
              </w:rPr>
              <w:t xml:space="preserve">30 </w:t>
            </w:r>
            <w:r>
              <w:rPr>
                <w:sz w:val="18"/>
              </w:rPr>
              <w:t>个工作日内</w:t>
            </w:r>
            <w:r>
              <w:rPr>
                <w:rFonts w:ascii="PMingLiU" w:eastAsia="PMingLiU" w:hint="eastAsia"/>
                <w:sz w:val="18"/>
              </w:rPr>
              <w:t>，</w:t>
            </w:r>
            <w:r>
              <w:rPr>
                <w:sz w:val="18"/>
              </w:rPr>
              <w:t>向所在地县级市场监督管理部门备案</w:t>
            </w:r>
            <w:r>
              <w:rPr>
                <w:rFonts w:ascii="PMingLiU" w:eastAsia="PMingLiU" w:hint="eastAsia"/>
                <w:sz w:val="18"/>
              </w:rPr>
              <w:t>。</w:t>
            </w:r>
          </w:p>
          <w:p>
            <w:pPr>
              <w:pStyle w:val="17"/>
              <w:spacing w:line="190" w:lineRule="exact"/>
              <w:ind w:left="57"/>
              <w:rPr>
                <w:sz w:val="18"/>
              </w:rPr>
            </w:pPr>
            <w:r>
              <w:rPr>
                <w:sz w:val="18"/>
              </w:rPr>
              <w:t>网络餐饮服务第三方平台提供者</w:t>
            </w:r>
          </w:p>
          <w:p>
            <w:pPr>
              <w:pStyle w:val="17"/>
              <w:spacing w:before="3" w:line="276" w:lineRule="auto"/>
              <w:ind w:left="57" w:right="44"/>
              <w:rPr>
                <w:rFonts w:ascii="PMingLiU" w:eastAsia="PMingLiU" w:hint="eastAsia"/>
                <w:sz w:val="18"/>
              </w:rPr>
            </w:pPr>
            <w:r>
              <w:rPr>
                <w:sz w:val="18"/>
              </w:rPr>
              <w:t>设立从事网络餐饮服务分支机构的</w:t>
            </w:r>
            <w:r>
              <w:rPr>
                <w:rFonts w:ascii="PMingLiU" w:eastAsia="PMingLiU" w:hint="eastAsia"/>
                <w:spacing w:val="-92"/>
                <w:sz w:val="18"/>
              </w:rPr>
              <w:t>，</w:t>
            </w:r>
            <w:r>
              <w:rPr>
                <w:spacing w:val="4"/>
                <w:sz w:val="18"/>
              </w:rPr>
              <w:t>应当在设立后</w:t>
            </w:r>
            <w:r>
              <w:rPr>
                <w:rFonts w:ascii="PMingLiU" w:eastAsia="PMingLiU" w:hint="eastAsia"/>
                <w:sz w:val="18"/>
              </w:rPr>
              <w:t xml:space="preserve">30 </w:t>
            </w:r>
            <w:r>
              <w:rPr>
                <w:sz w:val="18"/>
              </w:rPr>
              <w:t>个工作日内向所在地县级市场监督管理部门备案</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6"/>
              </w:rPr>
            </w:pPr>
          </w:p>
          <w:p>
            <w:pPr>
              <w:pStyle w:val="17"/>
              <w:ind w:left="56"/>
              <w:rPr>
                <w:sz w:val="18"/>
              </w:rPr>
            </w:pPr>
            <w:r>
              <w:rPr>
                <w:sz w:val="18"/>
              </w:rPr>
              <w:t>否</w:t>
            </w:r>
          </w:p>
          <w:p>
            <w:pPr>
              <w:pStyle w:val="17"/>
              <w:rPr>
                <w:sz w:val="18"/>
              </w:rPr>
            </w:pPr>
          </w:p>
          <w:p>
            <w:pPr>
              <w:pStyle w:val="17"/>
              <w:rPr>
                <w:sz w:val="18"/>
              </w:rPr>
            </w:pPr>
          </w:p>
          <w:p>
            <w:pPr>
              <w:pStyle w:val="17"/>
              <w:rPr>
                <w:sz w:val="18"/>
              </w:rPr>
            </w:pPr>
          </w:p>
          <w:p>
            <w:pPr>
              <w:pStyle w:val="17"/>
              <w:rPr>
                <w:sz w:val="16"/>
              </w:rPr>
            </w:pPr>
          </w:p>
          <w:p>
            <w:pPr>
              <w:pStyle w:val="17"/>
              <w:ind w:left="-148"/>
              <w:rPr>
                <w:rFonts w:ascii="PMingLiU" w:eastAsia="PMingLiU" w:hint="eastAsia"/>
                <w:sz w:val="18"/>
              </w:rPr>
            </w:pPr>
            <w:r>
              <w:rPr>
                <w:rFonts w:ascii="PMingLiU" w:eastAsia="PMingLiU" w:hint="eastAsia"/>
                <w:sz w:val="18"/>
              </w:rPr>
              <w:t>，</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6"/>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6"/>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6"/>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6"/>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6"/>
              </w:rPr>
            </w:pPr>
          </w:p>
          <w:p>
            <w:pPr>
              <w:pStyle w:val="17"/>
              <w:spacing w:before="1" w:line="242" w:lineRule="auto"/>
              <w:ind w:left="57" w:right="43"/>
              <w:jc w:val="both"/>
              <w:rPr>
                <w:sz w:val="18"/>
              </w:rPr>
            </w:pPr>
            <w:r>
              <w:rPr>
                <w:sz w:val="18"/>
              </w:rPr>
              <w:t>网络餐饮服务备案凭证</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6"/>
              </w:rPr>
            </w:pPr>
          </w:p>
          <w:p>
            <w:pPr>
              <w:pStyle w:val="17"/>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5"/>
              </w:rPr>
            </w:pPr>
          </w:p>
          <w:p>
            <w:pPr>
              <w:pStyle w:val="17"/>
              <w:ind w:left="56"/>
              <w:rPr>
                <w:sz w:val="18"/>
              </w:rPr>
            </w:pPr>
            <w:r>
              <w:rPr>
                <w:sz w:val="18"/>
              </w:rPr>
              <w:t>营业执照</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5"/>
              </w:rPr>
            </w:pPr>
          </w:p>
          <w:p>
            <w:pPr>
              <w:pStyle w:val="17"/>
              <w:ind w:left="57"/>
              <w:rPr>
                <w:sz w:val="18"/>
              </w:rPr>
            </w:pPr>
            <w:r>
              <w:rPr>
                <w:sz w:val="18"/>
              </w:rPr>
              <w:t>电子</w:t>
            </w:r>
          </w:p>
        </w:tc>
        <w:tc>
          <w:tcPr>
            <w:tcW w:w="974" w:type="dxa"/>
          </w:tcPr>
          <w:p>
            <w:pPr>
              <w:pStyle w:val="17"/>
              <w:rPr>
                <w:sz w:val="18"/>
              </w:rPr>
            </w:pPr>
          </w:p>
          <w:p>
            <w:pPr>
              <w:pStyle w:val="17"/>
              <w:rPr>
                <w:sz w:val="15"/>
              </w:rPr>
            </w:pPr>
          </w:p>
          <w:p>
            <w:pPr>
              <w:pStyle w:val="17"/>
              <w:ind w:left="55"/>
              <w:rPr>
                <w:sz w:val="18"/>
              </w:rPr>
            </w:pPr>
            <w:r>
              <w:rPr>
                <w:sz w:val="18"/>
              </w:rPr>
              <w:t>原件</w:t>
            </w:r>
          </w:p>
        </w:tc>
      </w:tr>
      <w:tr>
        <w:trPr>
          <w:trHeight w:val="1078"/>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2"/>
              <w:rPr>
                <w:sz w:val="23"/>
                <w:szCs w:val="2"/>
              </w:rPr>
            </w:pPr>
          </w:p>
          <w:p>
            <w:pPr>
              <w:pStyle w:val="17"/>
              <w:spacing w:line="242" w:lineRule="auto"/>
              <w:ind w:left="56" w:right="45"/>
              <w:rPr>
                <w:sz w:val="18"/>
              </w:rPr>
            </w:pPr>
            <w:r>
              <w:rPr>
                <w:sz w:val="18"/>
              </w:rPr>
              <w:t>增值电信业务经营许可证</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
              <w:rPr>
                <w:sz w:val="15"/>
              </w:rPr>
            </w:pPr>
          </w:p>
          <w:p>
            <w:pPr>
              <w:pStyle w:val="17"/>
              <w:ind w:left="57"/>
              <w:rPr>
                <w:sz w:val="18"/>
              </w:rPr>
            </w:pPr>
            <w:r>
              <w:rPr>
                <w:sz w:val="18"/>
              </w:rPr>
              <w:t>电子</w:t>
            </w:r>
          </w:p>
        </w:tc>
        <w:tc>
          <w:tcPr>
            <w:tcW w:w="974" w:type="dxa"/>
          </w:tcPr>
          <w:p>
            <w:pPr>
              <w:pStyle w:val="17"/>
              <w:rPr>
                <w:sz w:val="18"/>
              </w:rPr>
            </w:pPr>
          </w:p>
          <w:p>
            <w:pPr>
              <w:pStyle w:val="17"/>
              <w:spacing w:before="1"/>
              <w:rPr>
                <w:sz w:val="15"/>
              </w:rPr>
            </w:pPr>
          </w:p>
          <w:p>
            <w:pPr>
              <w:pStyle w:val="17"/>
              <w:ind w:left="55"/>
              <w:rPr>
                <w:sz w:val="18"/>
              </w:rPr>
            </w:pPr>
            <w:r>
              <w:rPr>
                <w:sz w:val="18"/>
              </w:rPr>
              <w:t>原件</w:t>
            </w:r>
          </w:p>
        </w:tc>
      </w:tr>
      <w:tr>
        <w:trPr>
          <w:trHeight w:val="107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rPr>
                <w:sz w:val="15"/>
              </w:rPr>
            </w:pPr>
          </w:p>
          <w:p>
            <w:pPr>
              <w:pStyle w:val="17"/>
              <w:spacing w:before="1"/>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5"/>
              </w:rPr>
            </w:pPr>
          </w:p>
          <w:p>
            <w:pPr>
              <w:pStyle w:val="17"/>
              <w:spacing w:before="1"/>
              <w:ind w:left="57"/>
              <w:rPr>
                <w:sz w:val="18"/>
              </w:rPr>
            </w:pPr>
            <w:r>
              <w:rPr>
                <w:sz w:val="18"/>
              </w:rPr>
              <w:t>电子</w:t>
            </w:r>
          </w:p>
        </w:tc>
        <w:tc>
          <w:tcPr>
            <w:tcW w:w="974" w:type="dxa"/>
          </w:tcPr>
          <w:p>
            <w:pPr>
              <w:pStyle w:val="17"/>
              <w:rPr>
                <w:sz w:val="18"/>
              </w:rPr>
            </w:pPr>
          </w:p>
          <w:p>
            <w:pPr>
              <w:pStyle w:val="17"/>
              <w:rPr>
                <w:sz w:val="15"/>
              </w:rPr>
            </w:pPr>
          </w:p>
          <w:p>
            <w:pPr>
              <w:pStyle w:val="17"/>
              <w:spacing w:before="1"/>
              <w:ind w:left="55"/>
              <w:rPr>
                <w:sz w:val="18"/>
              </w:rPr>
            </w:pPr>
            <w:r>
              <w:rPr>
                <w:sz w:val="18"/>
              </w:rPr>
              <w:t>原件</w:t>
            </w:r>
          </w:p>
        </w:tc>
      </w:tr>
      <w:tr>
        <w:trPr>
          <w:trHeight w:val="107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rPr>
                <w:sz w:val="15"/>
              </w:rPr>
            </w:pPr>
          </w:p>
          <w:p>
            <w:pPr>
              <w:pStyle w:val="17"/>
              <w:ind w:left="56"/>
              <w:rPr>
                <w:sz w:val="18"/>
              </w:rPr>
            </w:pPr>
            <w:r>
              <w:rPr>
                <w:sz w:val="18"/>
              </w:rPr>
              <w:t>食品经营许可证</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5"/>
              </w:rPr>
            </w:pPr>
          </w:p>
          <w:p>
            <w:pPr>
              <w:pStyle w:val="17"/>
              <w:ind w:left="57"/>
              <w:rPr>
                <w:sz w:val="18"/>
              </w:rPr>
            </w:pPr>
            <w:r>
              <w:rPr>
                <w:sz w:val="18"/>
              </w:rPr>
              <w:t>电子</w:t>
            </w:r>
          </w:p>
        </w:tc>
        <w:tc>
          <w:tcPr>
            <w:tcW w:w="974" w:type="dxa"/>
          </w:tcPr>
          <w:p>
            <w:pPr>
              <w:pStyle w:val="17"/>
              <w:rPr>
                <w:sz w:val="18"/>
              </w:rPr>
            </w:pPr>
          </w:p>
          <w:p>
            <w:pPr>
              <w:pStyle w:val="17"/>
              <w:rPr>
                <w:sz w:val="15"/>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786"/>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tcBorders>
              <w:bottom w:val="nil"/>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61"/>
              <w:ind w:left="55"/>
              <w:rPr>
                <w:rFonts w:ascii="PMingLiU" w:hAnsi="PMingLiU"/>
                <w:sz w:val="18"/>
              </w:rPr>
            </w:pPr>
            <w:r>
              <w:rPr>
                <w:rFonts w:ascii="PMingLiU" w:hAnsi="PMingLiU"/>
                <w:w w:val="104"/>
                <w:sz w:val="18"/>
              </w:rPr>
              <w:t>1</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9"/>
              <w:rPr>
                <w:sz w:val="23"/>
              </w:rPr>
            </w:pPr>
          </w:p>
          <w:p>
            <w:pPr>
              <w:pStyle w:val="17"/>
              <w:ind w:left="-149"/>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0"/>
              </w:rPr>
            </w:pPr>
          </w:p>
          <w:p>
            <w:pPr>
              <w:pStyle w:val="17"/>
              <w:ind w:left="56"/>
              <w:rPr>
                <w:sz w:val="18"/>
              </w:rPr>
            </w:pPr>
            <w:r>
              <w:rPr>
                <w:sz w:val="18"/>
              </w:rPr>
              <w:t>否</w:t>
            </w:r>
          </w:p>
          <w:p>
            <w:pPr>
              <w:pStyle w:val="17"/>
              <w:rPr>
                <w:sz w:val="18"/>
              </w:rPr>
            </w:pPr>
          </w:p>
          <w:p>
            <w:pPr>
              <w:pStyle w:val="17"/>
              <w:rPr>
                <w:sz w:val="18"/>
              </w:rPr>
            </w:pPr>
          </w:p>
          <w:p>
            <w:pPr>
              <w:pStyle w:val="17"/>
              <w:rPr>
                <w:sz w:val="18"/>
              </w:rPr>
            </w:pPr>
          </w:p>
          <w:p>
            <w:pPr>
              <w:pStyle w:val="17"/>
              <w:spacing w:before="11"/>
              <w:rPr>
                <w:sz w:val="15"/>
              </w:rPr>
            </w:pPr>
          </w:p>
          <w:p>
            <w:pPr>
              <w:pStyle w:val="17"/>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before="1"/>
              <w:ind w:left="56"/>
              <w:rPr>
                <w:sz w:val="18"/>
              </w:rPr>
            </w:pPr>
            <w:r>
              <w:rPr>
                <w:sz w:val="18"/>
              </w:rPr>
              <w:t>营业执照</w:t>
            </w:r>
          </w:p>
        </w:tc>
        <w:tc>
          <w:tcPr>
            <w:tcW w:w="772" w:type="dxa"/>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before="1"/>
              <w:ind w:left="57"/>
              <w:rPr>
                <w:sz w:val="18"/>
              </w:rPr>
            </w:pPr>
            <w:r>
              <w:rPr>
                <w:sz w:val="18"/>
              </w:rPr>
              <w:t>电子</w:t>
            </w:r>
          </w:p>
        </w:tc>
        <w:tc>
          <w:tcPr>
            <w:tcW w:w="974" w:type="dxa"/>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before="1"/>
              <w:ind w:left="55"/>
              <w:rPr>
                <w:sz w:val="18"/>
              </w:rPr>
            </w:pPr>
            <w:r>
              <w:rPr>
                <w:sz w:val="18"/>
              </w:rPr>
              <w:t>原件</w:t>
            </w:r>
          </w:p>
        </w:tc>
      </w:tr>
      <w:tr>
        <w:trPr>
          <w:trHeight w:val="4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sz w:val="16"/>
              </w:rPr>
            </w:pPr>
          </w:p>
          <w:p>
            <w:pPr>
              <w:pStyle w:val="17"/>
              <w:spacing w:before="1" w:line="247" w:lineRule="exact"/>
              <w:ind w:left="56"/>
              <w:rPr>
                <w:sz w:val="18"/>
              </w:rPr>
            </w:pPr>
            <w:r>
              <w:rPr>
                <w:rFonts w:ascii="PMingLiU" w:eastAsia="PMingLiU" w:hint="eastAsia"/>
                <w:sz w:val="18"/>
              </w:rPr>
              <w:t>1:</w:t>
            </w:r>
            <w:r>
              <w:rPr>
                <w:sz w:val="18"/>
              </w:rPr>
              <w:t>法律法规名称</w:t>
            </w:r>
            <w:r>
              <w:rPr>
                <w:rFonts w:ascii="PMingLiU" w:eastAsia="PMingLiU" w:hint="eastAsia"/>
                <w:sz w:val="18"/>
              </w:rPr>
              <w:t>:《</w:t>
            </w:r>
            <w:r>
              <w:rPr>
                <w:sz w:val="18"/>
              </w:rPr>
              <w:t>网络餐饮服务</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食品安全监督管理办法</w:t>
            </w:r>
            <w:r>
              <w:rPr>
                <w:rFonts w:ascii="PMingLiU" w:eastAsia="PMingLiU" w:hint="eastAsia"/>
                <w:sz w:val="18"/>
              </w:rPr>
              <w:t>》;</w:t>
            </w:r>
            <w:r>
              <w:rPr>
                <w:sz w:val="18"/>
              </w:rPr>
              <w:t>依据文</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w w:val="104"/>
                <w:sz w:val="18"/>
              </w:rPr>
              <w:t>号</w:t>
            </w:r>
            <w:r>
              <w:rPr>
                <w:rFonts w:ascii="PMingLiU" w:eastAsia="PMingLiU" w:hint="eastAsia"/>
                <w:w w:val="104"/>
                <w:sz w:val="18"/>
              </w:rPr>
              <w:t>:</w:t>
            </w:r>
            <w:r>
              <w:rPr>
                <w:spacing w:val="-24"/>
                <w:w w:val="104"/>
                <w:sz w:val="18"/>
              </w:rPr>
              <w:t xml:space="preserve">依据 </w:t>
            </w:r>
            <w:r>
              <w:rPr>
                <w:rFonts w:ascii="PMingLiU" w:eastAsia="PMingLiU" w:hint="eastAsia"/>
                <w:w w:val="104"/>
                <w:sz w:val="18"/>
              </w:rPr>
              <w:t>2020</w:t>
            </w:r>
            <w:r>
              <w:rPr>
                <w:rFonts w:ascii="PMingLiU" w:eastAsia="PMingLiU" w:hint="eastAsia"/>
                <w:spacing w:val="-28"/>
                <w:w w:val="104"/>
                <w:sz w:val="18"/>
              </w:rPr>
              <w:t xml:space="preserve"> </w:t>
            </w:r>
            <w:r>
              <w:rPr>
                <w:spacing w:val="-36"/>
                <w:w w:val="104"/>
                <w:sz w:val="18"/>
              </w:rPr>
              <w:t xml:space="preserve">年 </w:t>
            </w:r>
            <w:r>
              <w:rPr>
                <w:rFonts w:ascii="PMingLiU" w:eastAsia="PMingLiU" w:hint="eastAsia"/>
                <w:w w:val="104"/>
                <w:sz w:val="18"/>
              </w:rPr>
              <w:t>10</w:t>
            </w:r>
            <w:r>
              <w:rPr>
                <w:rFonts w:ascii="PMingLiU" w:eastAsia="PMingLiU" w:hint="eastAsia"/>
                <w:spacing w:val="-28"/>
                <w:w w:val="104"/>
                <w:sz w:val="18"/>
              </w:rPr>
              <w:t xml:space="preserve"> </w:t>
            </w:r>
            <w:r>
              <w:rPr>
                <w:spacing w:val="-35"/>
                <w:w w:val="104"/>
                <w:sz w:val="18"/>
              </w:rPr>
              <w:t xml:space="preserve">月 </w:t>
            </w:r>
            <w:r>
              <w:rPr>
                <w:rFonts w:ascii="PMingLiU" w:eastAsia="PMingLiU" w:hint="eastAsia"/>
                <w:w w:val="104"/>
                <w:sz w:val="18"/>
              </w:rPr>
              <w:t>23</w:t>
            </w:r>
            <w:r>
              <w:rPr>
                <w:rFonts w:ascii="PMingLiU" w:eastAsia="PMingLiU" w:hint="eastAsia"/>
                <w:spacing w:val="-27"/>
                <w:w w:val="104"/>
                <w:sz w:val="18"/>
              </w:rPr>
              <w:t xml:space="preserve"> </w:t>
            </w:r>
            <w:r>
              <w:rPr>
                <w:w w:val="104"/>
                <w:sz w:val="18"/>
              </w:rPr>
              <w:t>日公布的</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0"/>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val="restart"/>
            <w:tcBorders>
              <w:top w:val="nil"/>
              <w:bottom w:val="nil"/>
            </w:tcBorders>
          </w:tcPr>
          <w:p>
            <w:pPr>
              <w:pStyle w:val="17"/>
              <w:rPr>
                <w:rFonts w:ascii="Times New Roman" w:hAnsi="Times New Roman"/>
                <w:sz w:val="18"/>
              </w:rPr>
            </w:pPr>
          </w:p>
        </w:tc>
        <w:tc>
          <w:tcPr>
            <w:tcW w:w="945" w:type="dxa"/>
            <w:vMerge w:val="restart"/>
            <w:tcBorders>
              <w:top w:val="nil"/>
              <w:bottom w:val="nil"/>
            </w:tcBorders>
          </w:tcPr>
          <w:p>
            <w:pPr>
              <w:pStyle w:val="17"/>
              <w:rPr>
                <w:rFonts w:ascii="Times New Roman" w:hAnsi="Times New Roman"/>
                <w:sz w:val="18"/>
              </w:rPr>
            </w:pPr>
          </w:p>
        </w:tc>
        <w:tc>
          <w:tcPr>
            <w:tcW w:w="565"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spacing w:before="32" w:line="247" w:lineRule="exact"/>
              <w:ind w:left="56"/>
              <w:rPr>
                <w:sz w:val="18"/>
              </w:rPr>
            </w:pPr>
            <w:r>
              <w:rPr>
                <w:rFonts w:ascii="PMingLiU" w:eastAsia="PMingLiU" w:hint="eastAsia"/>
                <w:sz w:val="18"/>
              </w:rPr>
              <w:t>《</w:t>
            </w:r>
            <w:r>
              <w:rPr>
                <w:sz w:val="18"/>
              </w:rPr>
              <w:t>国家市场监督管理总局关于修</w:t>
            </w:r>
          </w:p>
        </w:tc>
        <w:tc>
          <w:tcPr>
            <w:tcW w:w="709" w:type="dxa"/>
            <w:vMerge/>
            <w:tcBorders>
              <w:top w:val="nil"/>
            </w:tcBorders>
          </w:tcPr>
          <w:p/>
        </w:tc>
        <w:tc>
          <w:tcPr>
            <w:tcW w:w="1135" w:type="dxa"/>
            <w:vMerge w:val="restart"/>
            <w:tcBorders>
              <w:top w:val="nil"/>
              <w:bottom w:val="nil"/>
            </w:tcBorders>
          </w:tcPr>
          <w:p>
            <w:pPr>
              <w:pStyle w:val="17"/>
              <w:rPr>
                <w:rFonts w:ascii="Times New Roman" w:hAnsi="Times New Roman"/>
                <w:sz w:val="18"/>
                <w:szCs w:val="2"/>
              </w:rPr>
            </w:pPr>
          </w:p>
        </w:tc>
        <w:tc>
          <w:tcPr>
            <w:tcW w:w="2691" w:type="dxa"/>
            <w:vMerge w:val="restart"/>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vMerge w:val="restart"/>
            <w:tcBorders>
              <w:top w:val="nil"/>
              <w:bottom w:val="nil"/>
            </w:tcBorders>
          </w:tcPr>
          <w:p>
            <w:pPr>
              <w:pStyle w:val="17"/>
              <w:rPr>
                <w:rFonts w:ascii="Times New Roman" w:hAnsi="Times New Roman"/>
                <w:sz w:val="18"/>
                <w:szCs w:val="2"/>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2"/>
              </w:rPr>
            </w:pPr>
          </w:p>
        </w:tc>
        <w:tc>
          <w:tcPr>
            <w:tcW w:w="772" w:type="dxa"/>
            <w:tcBorders>
              <w:top w:val="nil"/>
            </w:tcBorders>
          </w:tcPr>
          <w:p>
            <w:pPr>
              <w:pStyle w:val="17"/>
              <w:rPr>
                <w:rFonts w:ascii="Times New Roman" w:hAnsi="Times New Roman"/>
                <w:sz w:val="2"/>
              </w:rPr>
            </w:pPr>
          </w:p>
        </w:tc>
        <w:tc>
          <w:tcPr>
            <w:tcW w:w="974" w:type="dxa"/>
            <w:tcBorders>
              <w:top w:val="nil"/>
            </w:tcBorders>
          </w:tcPr>
          <w:p>
            <w:pPr>
              <w:pStyle w:val="17"/>
              <w:rPr>
                <w:rFonts w:ascii="Times New Roman" w:hAnsi="Times New Roman"/>
                <w:sz w:val="2"/>
              </w:rPr>
            </w:pPr>
          </w:p>
        </w:tc>
      </w:tr>
      <w:tr>
        <w:trPr>
          <w:trHeight w:val="238"/>
        </w:trPr>
        <w:tc>
          <w:tcPr>
            <w:tcW w:w="537" w:type="dxa"/>
            <w:vMerge/>
            <w:tcBorders>
              <w:top w:val="nil"/>
              <w:bottom w:val="nil"/>
            </w:tcBorders>
          </w:tcPr>
          <w:p/>
        </w:tc>
        <w:tc>
          <w:tcPr>
            <w:tcW w:w="1431" w:type="dxa"/>
            <w:vMerge/>
            <w:tcBorders>
              <w:top w:val="nil"/>
              <w:bottom w:val="nil"/>
            </w:tcBorders>
          </w:tcPr>
          <w:p/>
        </w:tc>
        <w:tc>
          <w:tcPr>
            <w:tcW w:w="832" w:type="dxa"/>
            <w:vMerge/>
            <w:tcBorders>
              <w:top w:val="nil"/>
              <w:bottom w:val="nil"/>
            </w:tcBorders>
          </w:tcPr>
          <w:p/>
        </w:tc>
        <w:tc>
          <w:tcPr>
            <w:tcW w:w="945" w:type="dxa"/>
            <w:vMerge/>
            <w:tcBorders>
              <w:top w:val="nil"/>
              <w:bottom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16"/>
                <w:szCs w:val="2"/>
              </w:rPr>
            </w:pPr>
          </w:p>
        </w:tc>
        <w:tc>
          <w:tcPr>
            <w:tcW w:w="772" w:type="dxa"/>
            <w:tcBorders>
              <w:bottom w:val="nil"/>
            </w:tcBorders>
          </w:tcPr>
          <w:p>
            <w:pPr>
              <w:pStyle w:val="17"/>
              <w:rPr>
                <w:rFonts w:ascii="Times New Roman" w:hAnsi="Times New Roman"/>
                <w:sz w:val="16"/>
              </w:rPr>
            </w:pPr>
          </w:p>
        </w:tc>
        <w:tc>
          <w:tcPr>
            <w:tcW w:w="974" w:type="dxa"/>
            <w:tcBorders>
              <w:bottom w:val="nil"/>
            </w:tcBorders>
          </w:tcPr>
          <w:p>
            <w:pPr>
              <w:pStyle w:val="17"/>
              <w:rPr>
                <w:rFonts w:ascii="Times New Roman" w:hAnsi="Times New Roman"/>
                <w:sz w:val="16"/>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sz w:val="18"/>
              </w:rPr>
              <w:t>改部分规章的决定</w:t>
            </w:r>
            <w:r>
              <w:rPr>
                <w:rFonts w:ascii="PMingLiU" w:eastAsia="PMingLiU" w:hint="eastAsia"/>
                <w:sz w:val="18"/>
              </w:rPr>
              <w:t>》（</w:t>
            </w:r>
            <w:r>
              <w:rPr>
                <w:sz w:val="18"/>
              </w:rPr>
              <w:t>国家市场</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sz w:val="18"/>
              </w:rPr>
              <w:t xml:space="preserve">监督管理总局令第 </w:t>
            </w:r>
            <w:r>
              <w:rPr>
                <w:rFonts w:ascii="PMingLiU" w:eastAsia="PMingLiU" w:hint="eastAsia"/>
                <w:sz w:val="18"/>
              </w:rPr>
              <w:t xml:space="preserve">31 </w:t>
            </w:r>
            <w:r>
              <w:rPr>
                <w:sz w:val="18"/>
              </w:rPr>
              <w:t>号</w:t>
            </w:r>
            <w:r>
              <w:rPr>
                <w:rFonts w:ascii="PMingLiU" w:eastAsia="PMingLiU" w:hint="eastAsia"/>
                <w:sz w:val="18"/>
              </w:rPr>
              <w:t>）;</w:t>
            </w:r>
            <w:r>
              <w:rPr>
                <w:sz w:val="18"/>
              </w:rPr>
              <w:t>条款</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13" w:lineRule="exact"/>
              <w:ind w:left="56"/>
              <w:rPr>
                <w:sz w:val="18"/>
              </w:rPr>
            </w:pPr>
            <w:r>
              <w:rPr>
                <w:sz w:val="18"/>
              </w:rPr>
              <w:t>号</w:t>
            </w:r>
            <w:r>
              <w:rPr>
                <w:rFonts w:ascii="PMingLiU" w:eastAsia="PMingLiU" w:hint="eastAsia"/>
                <w:sz w:val="18"/>
              </w:rPr>
              <w:t>：</w:t>
            </w:r>
            <w:r>
              <w:rPr>
                <w:sz w:val="18"/>
              </w:rPr>
              <w:t>第五条</w:t>
            </w:r>
            <w:r>
              <w:rPr>
                <w:rFonts w:ascii="PMingLiU" w:eastAsia="PMingLiU" w:hint="eastAsia"/>
                <w:sz w:val="18"/>
              </w:rPr>
              <w:t>;</w:t>
            </w:r>
            <w:r>
              <w:rPr>
                <w:sz w:val="18"/>
              </w:rPr>
              <w:t>条款内容</w:t>
            </w:r>
            <w:r>
              <w:rPr>
                <w:rFonts w:ascii="PMingLiU" w:eastAsia="PMingLiU" w:hint="eastAsia"/>
                <w:sz w:val="18"/>
              </w:rPr>
              <w:t>:</w:t>
            </w:r>
            <w:r>
              <w:rPr>
                <w:sz w:val="18"/>
              </w:rPr>
              <w:t>网络餐饮服</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5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5"/>
              <w:ind w:left="56"/>
              <w:rPr>
                <w:sz w:val="18"/>
              </w:rPr>
            </w:pPr>
            <w:r>
              <w:rPr>
                <w:spacing w:val="3"/>
                <w:sz w:val="18"/>
              </w:rPr>
              <w:t>务第三方平台提供者应当在通信</w:t>
            </w:r>
          </w:p>
          <w:p>
            <w:pPr>
              <w:pStyle w:val="17"/>
              <w:spacing w:before="43" w:line="239" w:lineRule="exact"/>
              <w:ind w:left="56"/>
              <w:rPr>
                <w:rFonts w:ascii="PMingLiU" w:eastAsia="PMingLiU" w:hint="eastAsia"/>
                <w:sz w:val="18"/>
              </w:rPr>
            </w:pPr>
            <w:r>
              <w:rPr>
                <w:spacing w:val="-5"/>
                <w:sz w:val="18"/>
              </w:rPr>
              <w:t xml:space="preserve">主管部门批准后 </w:t>
            </w:r>
            <w:r>
              <w:rPr>
                <w:rFonts w:ascii="PMingLiU" w:eastAsia="PMingLiU" w:hint="eastAsia"/>
                <w:sz w:val="18"/>
              </w:rPr>
              <w:t>30</w:t>
            </w:r>
            <w:r>
              <w:rPr>
                <w:rFonts w:ascii="PMingLiU" w:eastAsia="PMingLiU" w:hint="eastAsia"/>
                <w:spacing w:val="2"/>
                <w:sz w:val="18"/>
              </w:rPr>
              <w:t xml:space="preserve"> </w:t>
            </w:r>
            <w:r>
              <w:rPr>
                <w:sz w:val="18"/>
              </w:rPr>
              <w:t>个工作日内</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line="218" w:lineRule="exact"/>
              <w:ind w:left="57"/>
              <w:rPr>
                <w:sz w:val="18"/>
              </w:rPr>
            </w:pPr>
            <w:r>
              <w:rPr>
                <w:sz w:val="18"/>
              </w:rPr>
              <w:t>网络餐饮服务第三方平台提供者</w:t>
            </w:r>
          </w:p>
          <w:p>
            <w:pPr>
              <w:pStyle w:val="17"/>
              <w:spacing w:before="45"/>
              <w:ind w:left="57"/>
              <w:rPr>
                <w:sz w:val="18"/>
              </w:rPr>
            </w:pPr>
            <w:r>
              <w:rPr>
                <w:spacing w:val="2"/>
                <w:sz w:val="18"/>
              </w:rPr>
              <w:t>应当在通信主管部门批准后</w:t>
            </w:r>
            <w:r>
              <w:rPr>
                <w:rFonts w:ascii="PMingLiU" w:eastAsia="PMingLiU" w:hint="eastAsia"/>
                <w:sz w:val="18"/>
              </w:rPr>
              <w:t>30</w:t>
            </w:r>
            <w:r>
              <w:rPr>
                <w:rFonts w:ascii="PMingLiU" w:eastAsia="PMingLiU" w:hint="eastAsia"/>
                <w:spacing w:val="-9"/>
                <w:sz w:val="18"/>
              </w:rPr>
              <w:t xml:space="preserve"> </w:t>
            </w:r>
            <w:r>
              <w:rPr>
                <w:sz w:val="18"/>
              </w:rPr>
              <w:t>个</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100" w:line="230" w:lineRule="atLeast"/>
              <w:ind w:left="56" w:right="45"/>
              <w:rPr>
                <w:sz w:val="18"/>
              </w:rPr>
            </w:pPr>
            <w:r>
              <w:rPr>
                <w:sz w:val="18"/>
              </w:rPr>
              <w:t>增值电信业务经营许可证</w:t>
            </w:r>
          </w:p>
        </w:tc>
        <w:tc>
          <w:tcPr>
            <w:tcW w:w="772" w:type="dxa"/>
            <w:tcBorders>
              <w:top w:val="nil"/>
              <w:bottom w:val="nil"/>
            </w:tcBorders>
          </w:tcPr>
          <w:p>
            <w:pPr>
              <w:pStyle w:val="17"/>
              <w:spacing w:before="10"/>
              <w:rPr>
                <w:sz w:val="16"/>
              </w:rPr>
            </w:pPr>
          </w:p>
          <w:p>
            <w:pPr>
              <w:pStyle w:val="17"/>
              <w:ind w:left="57"/>
              <w:rPr>
                <w:sz w:val="18"/>
              </w:rPr>
            </w:pPr>
            <w:r>
              <w:rPr>
                <w:sz w:val="18"/>
              </w:rPr>
              <w:t>电子</w:t>
            </w:r>
          </w:p>
        </w:tc>
        <w:tc>
          <w:tcPr>
            <w:tcW w:w="974" w:type="dxa"/>
            <w:tcBorders>
              <w:top w:val="nil"/>
              <w:bottom w:val="nil"/>
            </w:tcBorders>
          </w:tcPr>
          <w:p>
            <w:pPr>
              <w:pStyle w:val="17"/>
              <w:spacing w:before="10"/>
              <w:rPr>
                <w:sz w:val="16"/>
              </w:rPr>
            </w:pPr>
          </w:p>
          <w:p>
            <w:pPr>
              <w:pStyle w:val="17"/>
              <w:ind w:left="55"/>
              <w:rPr>
                <w:sz w:val="18"/>
              </w:rPr>
            </w:pPr>
            <w:r>
              <w:rPr>
                <w:sz w:val="18"/>
              </w:rPr>
              <w:t>原件</w:t>
            </w: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27" w:lineRule="exact"/>
              <w:ind w:left="56"/>
              <w:rPr>
                <w:sz w:val="18"/>
              </w:rPr>
            </w:pPr>
            <w:r>
              <w:rPr>
                <w:sz w:val="18"/>
              </w:rPr>
              <w:t>向所在地省级市场监督管理部门</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1" w:line="229" w:lineRule="exact"/>
              <w:ind w:left="57"/>
              <w:rPr>
                <w:sz w:val="18"/>
              </w:rPr>
            </w:pPr>
            <w:r>
              <w:rPr>
                <w:sz w:val="18"/>
              </w:rPr>
              <w:t>工作日内</w:t>
            </w:r>
            <w:r>
              <w:rPr>
                <w:rFonts w:ascii="PMingLiU" w:eastAsia="PMingLiU" w:hint="eastAsia"/>
                <w:sz w:val="18"/>
              </w:rPr>
              <w:t>，</w:t>
            </w:r>
            <w:r>
              <w:rPr>
                <w:sz w:val="18"/>
              </w:rPr>
              <w:t>向所在地省级市场监</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2"/>
              <w:ind w:left="56"/>
              <w:rPr>
                <w:sz w:val="18"/>
              </w:rPr>
            </w:pPr>
            <w:r>
              <w:rPr>
                <w:sz w:val="18"/>
              </w:rPr>
              <w:t>备案</w:t>
            </w:r>
            <w:r>
              <w:rPr>
                <w:rFonts w:ascii="PMingLiU" w:eastAsia="PMingLiU" w:hint="eastAsia"/>
                <w:sz w:val="18"/>
              </w:rPr>
              <w:t>。</w:t>
            </w:r>
            <w:r>
              <w:rPr>
                <w:sz w:val="18"/>
              </w:rPr>
              <w:t>自建网站餐饮服务提供者</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50" w:line="228" w:lineRule="exact"/>
              <w:ind w:left="57"/>
              <w:rPr>
                <w:rFonts w:ascii="PMingLiU" w:eastAsia="PMingLiU" w:hint="eastAsia"/>
                <w:sz w:val="18"/>
              </w:rPr>
            </w:pPr>
            <w:r>
              <w:rPr>
                <w:sz w:val="18"/>
              </w:rPr>
              <w:t>督管理部门备案</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26"/>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tcBorders>
              <w:top w:val="nil"/>
              <w:bottom w:val="nil"/>
            </w:tcBorders>
          </w:tcPr>
          <w:p>
            <w:pPr>
              <w:pStyle w:val="17"/>
              <w:rPr>
                <w:rFonts w:ascii="Times New Roman" w:hAnsi="Times New Roman"/>
                <w:sz w:val="16"/>
              </w:rPr>
            </w:pPr>
          </w:p>
        </w:tc>
        <w:tc>
          <w:tcPr>
            <w:tcW w:w="945" w:type="dxa"/>
            <w:tcBorders>
              <w:top w:val="nil"/>
              <w:bottom w:val="nil"/>
            </w:tcBorders>
          </w:tcPr>
          <w:p>
            <w:pPr>
              <w:pStyle w:val="17"/>
              <w:rPr>
                <w:rFonts w:ascii="Times New Roman" w:hAnsi="Times New Roman"/>
                <w:sz w:val="16"/>
              </w:rPr>
            </w:pPr>
          </w:p>
        </w:tc>
        <w:tc>
          <w:tcPr>
            <w:tcW w:w="565"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before="13" w:line="193" w:lineRule="exact"/>
              <w:ind w:left="56"/>
              <w:rPr>
                <w:sz w:val="18"/>
              </w:rPr>
            </w:pPr>
            <w:r>
              <w:rPr>
                <w:sz w:val="18"/>
              </w:rPr>
              <w:t>应当在通信主管部门备案后</w:t>
            </w:r>
            <w:r>
              <w:rPr>
                <w:rFonts w:ascii="PMingLiU" w:eastAsia="PMingLiU" w:hint="eastAsia"/>
                <w:sz w:val="18"/>
              </w:rPr>
              <w:t xml:space="preserve">30 </w:t>
            </w:r>
            <w:r>
              <w:rPr>
                <w:sz w:val="18"/>
              </w:rPr>
              <w:t>个</w:t>
            </w:r>
          </w:p>
        </w:tc>
        <w:tc>
          <w:tcPr>
            <w:tcW w:w="709" w:type="dxa"/>
            <w:vMerge/>
            <w:tcBorders>
              <w:top w:val="nil"/>
            </w:tcBorders>
          </w:tcPr>
          <w:p/>
        </w:tc>
        <w:tc>
          <w:tcPr>
            <w:tcW w:w="1135" w:type="dxa"/>
            <w:tcBorders>
              <w:top w:val="nil"/>
              <w:bottom w:val="nil"/>
            </w:tcBorders>
          </w:tcPr>
          <w:p>
            <w:pPr>
              <w:pStyle w:val="17"/>
              <w:rPr>
                <w:rFonts w:ascii="Times New Roman" w:hAnsi="Times New Roman"/>
                <w:sz w:val="16"/>
                <w:szCs w:val="2"/>
              </w:rPr>
            </w:pPr>
          </w:p>
        </w:tc>
        <w:tc>
          <w:tcPr>
            <w:tcW w:w="2691" w:type="dxa"/>
            <w:tcBorders>
              <w:top w:val="nil"/>
              <w:bottom w:val="nil"/>
            </w:tcBorders>
          </w:tcPr>
          <w:p>
            <w:pPr>
              <w:pStyle w:val="17"/>
              <w:spacing w:before="11" w:line="195" w:lineRule="exact"/>
              <w:ind w:left="57"/>
              <w:rPr>
                <w:sz w:val="18"/>
              </w:rPr>
            </w:pPr>
            <w:r>
              <w:rPr>
                <w:sz w:val="18"/>
              </w:rPr>
              <w:t>自建网站餐饮服务提供者应当在</w:t>
            </w:r>
          </w:p>
        </w:tc>
        <w:tc>
          <w:tcPr>
            <w:tcW w:w="713" w:type="dxa"/>
            <w:vMerge/>
            <w:tcBorders>
              <w:top w:val="nil"/>
            </w:tcBorders>
          </w:tcPr>
          <w:p/>
        </w:tc>
        <w:tc>
          <w:tcPr>
            <w:tcW w:w="865" w:type="dxa"/>
            <w:tcBorders>
              <w:top w:val="nil"/>
              <w:bottom w:val="nil"/>
            </w:tcBorders>
          </w:tcPr>
          <w:p>
            <w:pPr>
              <w:pStyle w:val="17"/>
              <w:rPr>
                <w:rFonts w:ascii="Times New Roman" w:hAnsi="Times New Roman"/>
                <w:sz w:val="16"/>
                <w:szCs w:val="2"/>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428"/>
        </w:trPr>
        <w:tc>
          <w:tcPr>
            <w:tcW w:w="537" w:type="dxa"/>
            <w:vMerge w:val="restart"/>
            <w:tcBorders>
              <w:top w:val="nil"/>
              <w:bottom w:val="nil"/>
            </w:tcBorders>
          </w:tcPr>
          <w:p>
            <w:pPr>
              <w:pStyle w:val="17"/>
              <w:spacing w:before="12"/>
              <w:rPr>
                <w:sz w:val="24"/>
              </w:rPr>
            </w:pPr>
          </w:p>
          <w:p>
            <w:pPr>
              <w:pStyle w:val="17"/>
              <w:ind w:left="131"/>
              <w:rPr>
                <w:rFonts w:ascii="PMingLiU" w:hAnsi="PMingLiU"/>
                <w:sz w:val="18"/>
              </w:rPr>
            </w:pPr>
            <w:r>
              <w:rPr>
                <w:rFonts w:ascii="PMingLiU" w:hAnsi="PMingLiU"/>
                <w:w w:val="104"/>
                <w:sz w:val="18"/>
              </w:rPr>
              <w:t>919</w:t>
            </w:r>
          </w:p>
        </w:tc>
        <w:tc>
          <w:tcPr>
            <w:tcW w:w="1431" w:type="dxa"/>
            <w:vMerge w:val="restart"/>
            <w:tcBorders>
              <w:top w:val="nil"/>
              <w:bottom w:val="nil"/>
            </w:tcBorders>
          </w:tcPr>
          <w:p>
            <w:pPr>
              <w:pStyle w:val="17"/>
              <w:spacing w:before="9"/>
              <w:rPr>
                <w:sz w:val="15"/>
              </w:rPr>
            </w:pPr>
          </w:p>
          <w:p>
            <w:pPr>
              <w:pStyle w:val="17"/>
              <w:spacing w:before="1" w:line="242" w:lineRule="auto"/>
              <w:ind w:left="57" w:right="43"/>
              <w:rPr>
                <w:sz w:val="18"/>
              </w:rPr>
            </w:pPr>
            <w:r>
              <w:rPr>
                <w:sz w:val="18"/>
              </w:rPr>
              <w:t>河北省网络餐饮服务主体备案</w:t>
            </w:r>
          </w:p>
        </w:tc>
        <w:tc>
          <w:tcPr>
            <w:tcW w:w="832" w:type="dxa"/>
            <w:vMerge w:val="restart"/>
            <w:tcBorders>
              <w:top w:val="nil"/>
              <w:bottom w:val="nil"/>
            </w:tcBorders>
          </w:tcPr>
          <w:p>
            <w:pPr>
              <w:pStyle w:val="17"/>
              <w:spacing w:line="200" w:lineRule="exact"/>
              <w:ind w:left="57"/>
              <w:rPr>
                <w:sz w:val="18"/>
              </w:rPr>
            </w:pPr>
            <w:r>
              <w:rPr>
                <w:sz w:val="18"/>
              </w:rPr>
              <w:t>网 络 餐</w:t>
            </w:r>
          </w:p>
          <w:p>
            <w:pPr>
              <w:pStyle w:val="17"/>
              <w:spacing w:before="2" w:line="242" w:lineRule="auto"/>
              <w:ind w:left="57" w:right="45"/>
              <w:jc w:val="both"/>
              <w:rPr>
                <w:sz w:val="18"/>
              </w:rPr>
            </w:pPr>
            <w:r>
              <w:rPr>
                <w:sz w:val="18"/>
              </w:rPr>
              <w:t>饮 服 务主 体 备案</w:t>
            </w:r>
          </w:p>
        </w:tc>
        <w:tc>
          <w:tcPr>
            <w:tcW w:w="945" w:type="dxa"/>
            <w:vMerge w:val="restart"/>
            <w:tcBorders>
              <w:top w:val="nil"/>
              <w:bottom w:val="nil"/>
            </w:tcBorders>
          </w:tcPr>
          <w:p>
            <w:pPr>
              <w:pStyle w:val="17"/>
              <w:spacing w:before="12"/>
              <w:rPr>
                <w:sz w:val="24"/>
              </w:rPr>
            </w:pPr>
          </w:p>
          <w:p>
            <w:pPr>
              <w:pStyle w:val="17"/>
              <w:ind w:left="55"/>
              <w:rPr>
                <w:sz w:val="18"/>
              </w:rPr>
            </w:pPr>
            <w:r>
              <w:rPr>
                <w:sz w:val="18"/>
              </w:rPr>
              <w:t>变更备案</w:t>
            </w:r>
          </w:p>
        </w:tc>
        <w:tc>
          <w:tcPr>
            <w:tcW w:w="565" w:type="dxa"/>
            <w:vMerge w:val="restart"/>
            <w:tcBorders>
              <w:top w:val="nil"/>
              <w:bottom w:val="nil"/>
            </w:tcBorders>
          </w:tcPr>
          <w:p>
            <w:pPr>
              <w:pStyle w:val="17"/>
              <w:spacing w:before="84"/>
              <w:ind w:left="56"/>
              <w:rPr>
                <w:sz w:val="18"/>
              </w:rPr>
            </w:pPr>
            <w:r>
              <w:rPr>
                <w:sz w:val="18"/>
              </w:rPr>
              <w:t>其 他</w:t>
            </w:r>
          </w:p>
          <w:p>
            <w:pPr>
              <w:pStyle w:val="17"/>
              <w:spacing w:before="2" w:line="242" w:lineRule="auto"/>
              <w:ind w:left="56" w:right="45"/>
              <w:rPr>
                <w:sz w:val="18"/>
              </w:rPr>
            </w:pPr>
            <w:r>
              <w:rPr>
                <w:sz w:val="18"/>
              </w:rPr>
              <w:t>行 政权力</w:t>
            </w:r>
          </w:p>
        </w:tc>
        <w:tc>
          <w:tcPr>
            <w:tcW w:w="709" w:type="dxa"/>
            <w:vMerge w:val="restart"/>
            <w:tcBorders>
              <w:top w:val="nil"/>
              <w:bottom w:val="nil"/>
            </w:tcBorders>
          </w:tcPr>
          <w:p>
            <w:pPr>
              <w:pStyle w:val="17"/>
              <w:spacing w:before="12"/>
              <w:rPr>
                <w:sz w:val="15"/>
              </w:rPr>
            </w:pPr>
          </w:p>
          <w:p>
            <w:pPr>
              <w:pStyle w:val="17"/>
              <w:ind w:left="57"/>
              <w:rPr>
                <w:rFonts w:ascii="PMingLiU" w:eastAsia="PMingLiU" w:hint="eastAsia"/>
                <w:sz w:val="18"/>
              </w:rPr>
            </w:pPr>
            <w:r>
              <w:rPr>
                <w:sz w:val="18"/>
              </w:rPr>
              <w:t>省级</w:t>
            </w:r>
            <w:r>
              <w:rPr>
                <w:rFonts w:ascii="PMingLiU" w:eastAsia="PMingLiU" w:hint="eastAsia"/>
                <w:sz w:val="18"/>
              </w:rPr>
              <w:t>、</w:t>
            </w:r>
          </w:p>
          <w:p>
            <w:pPr>
              <w:pStyle w:val="17"/>
              <w:spacing w:before="17"/>
              <w:ind w:left="57"/>
              <w:rPr>
                <w:sz w:val="18"/>
              </w:rPr>
            </w:pPr>
            <w:r>
              <w:rPr>
                <w:sz w:val="18"/>
              </w:rPr>
              <w:t>县级</w:t>
            </w:r>
          </w:p>
        </w:tc>
        <w:tc>
          <w:tcPr>
            <w:tcW w:w="2696" w:type="dxa"/>
            <w:vMerge w:val="restart"/>
            <w:tcBorders>
              <w:top w:val="nil"/>
              <w:bottom w:val="nil"/>
            </w:tcBorders>
          </w:tcPr>
          <w:p>
            <w:pPr>
              <w:pStyle w:val="17"/>
              <w:spacing w:before="28" w:line="310" w:lineRule="atLeast"/>
              <w:ind w:left="56" w:right="45"/>
              <w:jc w:val="both"/>
              <w:rPr>
                <w:sz w:val="18"/>
              </w:rPr>
            </w:pPr>
            <w:r>
              <w:rPr>
                <w:sz w:val="18"/>
              </w:rPr>
              <w:t>工作日内</w:t>
            </w:r>
            <w:r>
              <w:rPr>
                <w:rFonts w:ascii="PMingLiU" w:eastAsia="PMingLiU" w:hint="eastAsia"/>
                <w:sz w:val="18"/>
              </w:rPr>
              <w:t>，</w:t>
            </w:r>
            <w:r>
              <w:rPr>
                <w:sz w:val="18"/>
              </w:rPr>
              <w:t>向所在地县级市场监督管理部门备案</w:t>
            </w:r>
            <w:r>
              <w:rPr>
                <w:rFonts w:ascii="PMingLiU" w:eastAsia="PMingLiU" w:hint="eastAsia"/>
                <w:sz w:val="18"/>
              </w:rPr>
              <w:t>。</w:t>
            </w:r>
            <w:r>
              <w:rPr>
                <w:sz w:val="18"/>
              </w:rPr>
              <w:t>备案内容包括域名</w:t>
            </w:r>
            <w:r>
              <w:rPr>
                <w:rFonts w:ascii="PMingLiU" w:eastAsia="PMingLiU" w:hint="eastAsia"/>
                <w:sz w:val="18"/>
              </w:rPr>
              <w:t xml:space="preserve">、IP </w:t>
            </w:r>
            <w:r>
              <w:rPr>
                <w:sz w:val="18"/>
              </w:rPr>
              <w:t>地址</w:t>
            </w:r>
            <w:r>
              <w:rPr>
                <w:rFonts w:ascii="PMingLiU" w:eastAsia="PMingLiU" w:hint="eastAsia"/>
                <w:sz w:val="18"/>
              </w:rPr>
              <w:t>、</w:t>
            </w:r>
            <w:r>
              <w:rPr>
                <w:sz w:val="18"/>
              </w:rPr>
              <w:t>电信业务经营许</w:t>
            </w:r>
          </w:p>
        </w:tc>
        <w:tc>
          <w:tcPr>
            <w:tcW w:w="709" w:type="dxa"/>
            <w:vMerge/>
            <w:tcBorders>
              <w:top w:val="nil"/>
            </w:tcBorders>
          </w:tcPr>
          <w:p/>
        </w:tc>
        <w:tc>
          <w:tcPr>
            <w:tcW w:w="1135" w:type="dxa"/>
            <w:vMerge w:val="restart"/>
            <w:tcBorders>
              <w:top w:val="nil"/>
              <w:bottom w:val="nil"/>
            </w:tcBorders>
          </w:tcPr>
          <w:p>
            <w:pPr>
              <w:pStyle w:val="17"/>
              <w:spacing w:before="12"/>
              <w:rPr>
                <w:sz w:val="24"/>
                <w:szCs w:val="2"/>
              </w:rPr>
            </w:pPr>
          </w:p>
          <w:p>
            <w:pPr>
              <w:pStyle w:val="17"/>
              <w:ind w:left="57"/>
              <w:rPr>
                <w:sz w:val="18"/>
              </w:rPr>
            </w:pPr>
            <w:r>
              <w:rPr>
                <w:sz w:val="18"/>
              </w:rPr>
              <w:t>企业法人</w:t>
            </w:r>
          </w:p>
        </w:tc>
        <w:tc>
          <w:tcPr>
            <w:tcW w:w="2691" w:type="dxa"/>
            <w:vMerge w:val="restart"/>
            <w:tcBorders>
              <w:top w:val="nil"/>
              <w:bottom w:val="nil"/>
            </w:tcBorders>
          </w:tcPr>
          <w:p>
            <w:pPr>
              <w:pStyle w:val="17"/>
              <w:spacing w:before="48" w:line="295" w:lineRule="auto"/>
              <w:ind w:left="57" w:right="46"/>
              <w:rPr>
                <w:sz w:val="18"/>
              </w:rPr>
            </w:pPr>
            <w:r>
              <w:rPr>
                <w:sz w:val="18"/>
              </w:rPr>
              <w:t>通信主管部门备案后</w:t>
            </w:r>
            <w:r>
              <w:rPr>
                <w:rFonts w:ascii="PMingLiU" w:eastAsia="PMingLiU" w:hint="eastAsia"/>
                <w:sz w:val="18"/>
              </w:rPr>
              <w:t xml:space="preserve">30 </w:t>
            </w:r>
            <w:r>
              <w:rPr>
                <w:sz w:val="18"/>
              </w:rPr>
              <w:t>个工作日内</w:t>
            </w:r>
            <w:r>
              <w:rPr>
                <w:rFonts w:ascii="PMingLiU" w:eastAsia="PMingLiU" w:hint="eastAsia"/>
                <w:sz w:val="18"/>
              </w:rPr>
              <w:t>，</w:t>
            </w:r>
            <w:r>
              <w:rPr>
                <w:sz w:val="18"/>
              </w:rPr>
              <w:t>向所在地县级市场监督管理</w:t>
            </w:r>
          </w:p>
          <w:p>
            <w:pPr>
              <w:pStyle w:val="17"/>
              <w:ind w:left="57"/>
              <w:rPr>
                <w:rFonts w:ascii="PMingLiU" w:eastAsia="PMingLiU" w:hint="eastAsia"/>
                <w:sz w:val="18"/>
              </w:rPr>
            </w:pPr>
            <w:r>
              <w:rPr>
                <w:sz w:val="18"/>
              </w:rPr>
              <w:t>部门备案</w:t>
            </w:r>
            <w:r>
              <w:rPr>
                <w:rFonts w:ascii="PMingLiU" w:eastAsia="PMingLiU" w:hint="eastAsia"/>
                <w:sz w:val="18"/>
              </w:rPr>
              <w:t>。</w:t>
            </w:r>
          </w:p>
        </w:tc>
        <w:tc>
          <w:tcPr>
            <w:tcW w:w="713" w:type="dxa"/>
            <w:vMerge/>
            <w:tcBorders>
              <w:top w:val="nil"/>
            </w:tcBorders>
          </w:tcPr>
          <w:p/>
        </w:tc>
        <w:tc>
          <w:tcPr>
            <w:tcW w:w="865" w:type="dxa"/>
            <w:vMerge w:val="restart"/>
            <w:tcBorders>
              <w:top w:val="nil"/>
              <w:bottom w:val="nil"/>
            </w:tcBorders>
          </w:tcPr>
          <w:p>
            <w:pPr>
              <w:pStyle w:val="17"/>
              <w:spacing w:before="12"/>
              <w:rPr>
                <w:sz w:val="24"/>
                <w:szCs w:val="2"/>
              </w:rPr>
            </w:pPr>
          </w:p>
          <w:p>
            <w:pPr>
              <w:pStyle w:val="17"/>
              <w:ind w:left="56"/>
              <w:rPr>
                <w:sz w:val="18"/>
              </w:rPr>
            </w:pPr>
            <w:r>
              <w:rPr>
                <w:sz w:val="18"/>
              </w:rPr>
              <w:t>无</w:t>
            </w:r>
          </w:p>
        </w:tc>
        <w:tc>
          <w:tcPr>
            <w:tcW w:w="692" w:type="dxa"/>
            <w:vMerge w:val="restart"/>
            <w:tcBorders>
              <w:top w:val="nil"/>
              <w:bottom w:val="nil"/>
            </w:tcBorders>
          </w:tcPr>
          <w:p>
            <w:pPr>
              <w:pStyle w:val="17"/>
              <w:spacing w:before="12"/>
              <w:rPr>
                <w:sz w:val="24"/>
              </w:rPr>
            </w:pPr>
          </w:p>
          <w:p>
            <w:pPr>
              <w:pStyle w:val="17"/>
              <w:ind w:left="55"/>
              <w:rPr>
                <w:sz w:val="18"/>
              </w:rPr>
            </w:pPr>
            <w:r>
              <w:rPr>
                <w:sz w:val="18"/>
              </w:rPr>
              <w:t>无</w:t>
            </w:r>
          </w:p>
        </w:tc>
        <w:tc>
          <w:tcPr>
            <w:tcW w:w="709" w:type="dxa"/>
            <w:vMerge w:val="restart"/>
            <w:tcBorders>
              <w:top w:val="nil"/>
              <w:bottom w:val="nil"/>
            </w:tcBorders>
          </w:tcPr>
          <w:p>
            <w:pPr>
              <w:pStyle w:val="17"/>
              <w:spacing w:before="12"/>
              <w:rPr>
                <w:sz w:val="24"/>
              </w:rPr>
            </w:pPr>
          </w:p>
          <w:p>
            <w:pPr>
              <w:pStyle w:val="17"/>
              <w:ind w:left="57"/>
              <w:rPr>
                <w:sz w:val="18"/>
              </w:rPr>
            </w:pPr>
            <w:r>
              <w:rPr>
                <w:sz w:val="18"/>
              </w:rPr>
              <w:t>否</w:t>
            </w:r>
          </w:p>
        </w:tc>
        <w:tc>
          <w:tcPr>
            <w:tcW w:w="848" w:type="dxa"/>
            <w:vMerge w:val="restart"/>
            <w:tcBorders>
              <w:top w:val="nil"/>
              <w:bottom w:val="nil"/>
            </w:tcBorders>
          </w:tcPr>
          <w:p>
            <w:pPr>
              <w:pStyle w:val="17"/>
              <w:spacing w:before="12"/>
              <w:rPr>
                <w:sz w:val="24"/>
              </w:rPr>
            </w:pPr>
          </w:p>
          <w:p>
            <w:pPr>
              <w:pStyle w:val="17"/>
              <w:ind w:left="56"/>
              <w:rPr>
                <w:sz w:val="18"/>
              </w:rPr>
            </w:pPr>
            <w:r>
              <w:rPr>
                <w:sz w:val="18"/>
              </w:rPr>
              <w:t>否</w:t>
            </w:r>
          </w:p>
        </w:tc>
        <w:tc>
          <w:tcPr>
            <w:tcW w:w="848" w:type="dxa"/>
            <w:vMerge w:val="restart"/>
            <w:tcBorders>
              <w:top w:val="nil"/>
              <w:bottom w:val="nil"/>
            </w:tcBorders>
          </w:tcPr>
          <w:p>
            <w:pPr>
              <w:pStyle w:val="17"/>
              <w:spacing w:before="84" w:line="242" w:lineRule="auto"/>
              <w:ind w:left="57" w:right="43"/>
              <w:jc w:val="both"/>
              <w:rPr>
                <w:sz w:val="18"/>
              </w:rPr>
            </w:pPr>
            <w:r>
              <w:rPr>
                <w:sz w:val="18"/>
              </w:rPr>
              <w:t>网络餐饮服务备案凭证</w:t>
            </w:r>
          </w:p>
        </w:tc>
        <w:tc>
          <w:tcPr>
            <w:tcW w:w="852" w:type="dxa"/>
            <w:vMerge w:val="restart"/>
            <w:tcBorders>
              <w:top w:val="nil"/>
              <w:bottom w:val="nil"/>
            </w:tcBorders>
          </w:tcPr>
          <w:p>
            <w:pPr>
              <w:pStyle w:val="17"/>
              <w:spacing w:before="12"/>
              <w:rPr>
                <w:sz w:val="24"/>
              </w:rPr>
            </w:pPr>
          </w:p>
          <w:p>
            <w:pPr>
              <w:pStyle w:val="17"/>
              <w:ind w:left="56"/>
              <w:rPr>
                <w:sz w:val="18"/>
              </w:rPr>
            </w:pPr>
            <w:r>
              <w:rPr>
                <w:sz w:val="18"/>
              </w:rPr>
              <w:t>证照</w:t>
            </w: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501"/>
        </w:trPr>
        <w:tc>
          <w:tcPr>
            <w:tcW w:w="537" w:type="dxa"/>
            <w:vMerge/>
            <w:tcBorders>
              <w:top w:val="nil"/>
              <w:bottom w:val="nil"/>
            </w:tcBorders>
          </w:tcPr>
          <w:p/>
        </w:tc>
        <w:tc>
          <w:tcPr>
            <w:tcW w:w="1431" w:type="dxa"/>
            <w:vMerge/>
            <w:tcBorders>
              <w:top w:val="nil"/>
              <w:bottom w:val="nil"/>
            </w:tcBorders>
          </w:tcPr>
          <w:p/>
        </w:tc>
        <w:tc>
          <w:tcPr>
            <w:tcW w:w="832" w:type="dxa"/>
            <w:vMerge/>
            <w:tcBorders>
              <w:top w:val="nil"/>
              <w:bottom w:val="nil"/>
            </w:tcBorders>
          </w:tcPr>
          <w:p/>
        </w:tc>
        <w:tc>
          <w:tcPr>
            <w:tcW w:w="945" w:type="dxa"/>
            <w:vMerge/>
            <w:tcBorders>
              <w:top w:val="nil"/>
              <w:bottom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18"/>
                <w:szCs w:val="2"/>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141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7" w:line="295" w:lineRule="auto"/>
              <w:ind w:left="56" w:right="45"/>
              <w:jc w:val="both"/>
              <w:rPr>
                <w:rFonts w:ascii="PMingLiU" w:eastAsia="PMingLiU" w:hint="eastAsia"/>
                <w:sz w:val="18"/>
              </w:rPr>
            </w:pPr>
            <w:r>
              <w:rPr>
                <w:sz w:val="18"/>
              </w:rPr>
              <w:t>可证或者备案号</w:t>
            </w:r>
            <w:r>
              <w:rPr>
                <w:rFonts w:ascii="PMingLiU" w:eastAsia="PMingLiU" w:hint="eastAsia"/>
                <w:sz w:val="18"/>
              </w:rPr>
              <w:t>、</w:t>
            </w:r>
            <w:r>
              <w:rPr>
                <w:sz w:val="18"/>
              </w:rPr>
              <w:t>企业名称</w:t>
            </w:r>
            <w:r>
              <w:rPr>
                <w:rFonts w:ascii="PMingLiU" w:eastAsia="PMingLiU" w:hint="eastAsia"/>
                <w:sz w:val="18"/>
              </w:rPr>
              <w:t>、</w:t>
            </w:r>
            <w:r>
              <w:rPr>
                <w:sz w:val="18"/>
              </w:rPr>
              <w:t>地址</w:t>
            </w:r>
            <w:r>
              <w:rPr>
                <w:rFonts w:ascii="PMingLiU" w:eastAsia="PMingLiU" w:hint="eastAsia"/>
                <w:sz w:val="18"/>
              </w:rPr>
              <w:t>、</w:t>
            </w:r>
            <w:r>
              <w:rPr>
                <w:sz w:val="18"/>
              </w:rPr>
              <w:t>法定代表人或者负责人姓名等</w:t>
            </w:r>
            <w:r>
              <w:rPr>
                <w:rFonts w:ascii="PMingLiU" w:eastAsia="PMingLiU" w:hint="eastAsia"/>
                <w:sz w:val="18"/>
              </w:rPr>
              <w:t>。</w:t>
            </w:r>
          </w:p>
          <w:p>
            <w:pPr>
              <w:pStyle w:val="17"/>
              <w:spacing w:line="192" w:lineRule="exact"/>
              <w:ind w:left="56"/>
              <w:jc w:val="both"/>
              <w:rPr>
                <w:sz w:val="18"/>
              </w:rPr>
            </w:pPr>
            <w:r>
              <w:rPr>
                <w:spacing w:val="3"/>
                <w:sz w:val="18"/>
              </w:rPr>
              <w:t>网络餐饮服务第三方平台提供者</w:t>
            </w:r>
          </w:p>
          <w:p>
            <w:pPr>
              <w:pStyle w:val="17"/>
              <w:spacing w:before="3" w:line="224" w:lineRule="exact"/>
              <w:ind w:left="56"/>
              <w:jc w:val="both"/>
              <w:rPr>
                <w:sz w:val="18"/>
              </w:rPr>
            </w:pPr>
            <w:r>
              <w:rPr>
                <w:spacing w:val="3"/>
                <w:sz w:val="18"/>
              </w:rPr>
              <w:t>设立从事网络餐饮服务分支机构</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line="201" w:lineRule="exact"/>
              <w:ind w:left="57"/>
              <w:rPr>
                <w:sz w:val="18"/>
              </w:rPr>
            </w:pPr>
            <w:r>
              <w:rPr>
                <w:sz w:val="18"/>
              </w:rPr>
              <w:t>网络餐饮服务第三方平台提供者</w:t>
            </w:r>
          </w:p>
          <w:p>
            <w:pPr>
              <w:pStyle w:val="17"/>
              <w:spacing w:before="2" w:line="276" w:lineRule="auto"/>
              <w:ind w:left="57" w:right="44"/>
              <w:rPr>
                <w:rFonts w:ascii="PMingLiU" w:eastAsia="PMingLiU" w:hint="eastAsia"/>
                <w:sz w:val="18"/>
              </w:rPr>
            </w:pPr>
            <w:r>
              <w:rPr>
                <w:sz w:val="18"/>
              </w:rPr>
              <w:t>设立从事网络餐饮服务分支机构的</w:t>
            </w:r>
            <w:r>
              <w:rPr>
                <w:rFonts w:ascii="PMingLiU" w:eastAsia="PMingLiU" w:hint="eastAsia"/>
                <w:spacing w:val="-92"/>
                <w:sz w:val="18"/>
              </w:rPr>
              <w:t>，</w:t>
            </w:r>
            <w:r>
              <w:rPr>
                <w:spacing w:val="4"/>
                <w:sz w:val="18"/>
              </w:rPr>
              <w:t>应当在设立后</w:t>
            </w:r>
            <w:r>
              <w:rPr>
                <w:rFonts w:ascii="PMingLiU" w:eastAsia="PMingLiU" w:hint="eastAsia"/>
                <w:sz w:val="18"/>
              </w:rPr>
              <w:t xml:space="preserve">30 </w:t>
            </w:r>
            <w:r>
              <w:rPr>
                <w:sz w:val="18"/>
              </w:rPr>
              <w:t>个工作日内向所在地县级市场监督管理部门备案</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sz w:val="18"/>
              </w:rPr>
            </w:pPr>
          </w:p>
          <w:p>
            <w:pPr>
              <w:pStyle w:val="17"/>
              <w:rPr>
                <w:sz w:val="18"/>
              </w:rPr>
            </w:pPr>
          </w:p>
          <w:p>
            <w:pPr>
              <w:pStyle w:val="17"/>
              <w:rPr>
                <w:sz w:val="18"/>
              </w:rPr>
            </w:pPr>
          </w:p>
          <w:p>
            <w:pPr>
              <w:pStyle w:val="17"/>
              <w:spacing w:before="138"/>
              <w:ind w:left="56"/>
              <w:rPr>
                <w:sz w:val="18"/>
              </w:rPr>
            </w:pPr>
            <w:r>
              <w:rPr>
                <w:sz w:val="18"/>
              </w:rPr>
              <w:t>身份证</w:t>
            </w:r>
          </w:p>
        </w:tc>
        <w:tc>
          <w:tcPr>
            <w:tcW w:w="772" w:type="dxa"/>
            <w:tcBorders>
              <w:top w:val="nil"/>
              <w:bottom w:val="nil"/>
            </w:tcBorders>
          </w:tcPr>
          <w:p>
            <w:pPr>
              <w:pStyle w:val="17"/>
              <w:rPr>
                <w:sz w:val="18"/>
              </w:rPr>
            </w:pPr>
          </w:p>
          <w:p>
            <w:pPr>
              <w:pStyle w:val="17"/>
              <w:rPr>
                <w:sz w:val="18"/>
              </w:rPr>
            </w:pPr>
          </w:p>
          <w:p>
            <w:pPr>
              <w:pStyle w:val="17"/>
              <w:rPr>
                <w:sz w:val="18"/>
              </w:rPr>
            </w:pPr>
          </w:p>
          <w:p>
            <w:pPr>
              <w:pStyle w:val="17"/>
              <w:spacing w:before="138"/>
              <w:ind w:left="57"/>
              <w:rPr>
                <w:sz w:val="18"/>
              </w:rPr>
            </w:pPr>
            <w:r>
              <w:rPr>
                <w:sz w:val="18"/>
              </w:rPr>
              <w:t>电子</w:t>
            </w:r>
          </w:p>
        </w:tc>
        <w:tc>
          <w:tcPr>
            <w:tcW w:w="974" w:type="dxa"/>
            <w:tcBorders>
              <w:top w:val="nil"/>
              <w:bottom w:val="nil"/>
            </w:tcBorders>
          </w:tcPr>
          <w:p>
            <w:pPr>
              <w:pStyle w:val="17"/>
              <w:rPr>
                <w:sz w:val="18"/>
              </w:rPr>
            </w:pPr>
          </w:p>
          <w:p>
            <w:pPr>
              <w:pStyle w:val="17"/>
              <w:rPr>
                <w:sz w:val="18"/>
              </w:rPr>
            </w:pPr>
          </w:p>
          <w:p>
            <w:pPr>
              <w:pStyle w:val="17"/>
              <w:rPr>
                <w:sz w:val="18"/>
              </w:rPr>
            </w:pPr>
          </w:p>
          <w:p>
            <w:pPr>
              <w:pStyle w:val="17"/>
              <w:spacing w:before="138"/>
              <w:ind w:left="55"/>
              <w:rPr>
                <w:sz w:val="18"/>
              </w:rPr>
            </w:pPr>
            <w:r>
              <w:rPr>
                <w:sz w:val="18"/>
              </w:rPr>
              <w:t>原件</w:t>
            </w: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31" w:lineRule="exact"/>
              <w:ind w:left="56"/>
              <w:rPr>
                <w:sz w:val="18"/>
              </w:rPr>
            </w:pPr>
            <w:r>
              <w:rPr>
                <w:sz w:val="18"/>
              </w:rPr>
              <w:t>的</w:t>
            </w:r>
            <w:r>
              <w:rPr>
                <w:rFonts w:ascii="PMingLiU" w:eastAsia="PMingLiU" w:hint="eastAsia"/>
                <w:spacing w:val="-89"/>
                <w:sz w:val="18"/>
              </w:rPr>
              <w:t>，</w:t>
            </w:r>
            <w:r>
              <w:rPr>
                <w:spacing w:val="4"/>
                <w:sz w:val="18"/>
              </w:rPr>
              <w:t>应当在设立后</w:t>
            </w:r>
            <w:r>
              <w:rPr>
                <w:rFonts w:ascii="PMingLiU" w:eastAsia="PMingLiU" w:hint="eastAsia"/>
                <w:sz w:val="18"/>
              </w:rPr>
              <w:t xml:space="preserve">30 </w:t>
            </w:r>
            <w:r>
              <w:rPr>
                <w:sz w:val="18"/>
              </w:rPr>
              <w:t>个工作日内</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2" w:lineRule="exact"/>
              <w:ind w:left="56"/>
              <w:rPr>
                <w:sz w:val="18"/>
              </w:rPr>
            </w:pPr>
            <w:r>
              <w:rPr>
                <w:sz w:val="18"/>
              </w:rPr>
              <w:t>向所在地县级市场监督管理部门</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1" w:line="248" w:lineRule="exact"/>
              <w:ind w:left="56"/>
              <w:rPr>
                <w:sz w:val="18"/>
              </w:rPr>
            </w:pPr>
            <w:r>
              <w:rPr>
                <w:sz w:val="18"/>
              </w:rPr>
              <w:t>备案</w:t>
            </w:r>
            <w:r>
              <w:rPr>
                <w:rFonts w:ascii="PMingLiU" w:eastAsia="PMingLiU" w:hint="eastAsia"/>
                <w:sz w:val="18"/>
              </w:rPr>
              <w:t>。</w:t>
            </w:r>
            <w:r>
              <w:rPr>
                <w:sz w:val="18"/>
              </w:rPr>
              <w:t>备案内容包括分支机构名</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52"/>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val="restart"/>
            <w:tcBorders>
              <w:top w:val="nil"/>
              <w:bottom w:val="nil"/>
            </w:tcBorders>
          </w:tcPr>
          <w:p>
            <w:pPr>
              <w:pStyle w:val="17"/>
              <w:rPr>
                <w:rFonts w:ascii="Times New Roman" w:hAnsi="Times New Roman"/>
                <w:sz w:val="18"/>
              </w:rPr>
            </w:pPr>
          </w:p>
        </w:tc>
        <w:tc>
          <w:tcPr>
            <w:tcW w:w="945" w:type="dxa"/>
            <w:vMerge w:val="restart"/>
            <w:tcBorders>
              <w:top w:val="nil"/>
              <w:bottom w:val="nil"/>
            </w:tcBorders>
          </w:tcPr>
          <w:p>
            <w:pPr>
              <w:pStyle w:val="17"/>
              <w:rPr>
                <w:rFonts w:ascii="Times New Roman" w:hAnsi="Times New Roman"/>
                <w:sz w:val="18"/>
              </w:rPr>
            </w:pPr>
          </w:p>
        </w:tc>
        <w:tc>
          <w:tcPr>
            <w:tcW w:w="565"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spacing w:before="31" w:line="249" w:lineRule="exact"/>
              <w:ind w:left="56"/>
              <w:rPr>
                <w:sz w:val="18"/>
              </w:rPr>
            </w:pPr>
            <w:r>
              <w:rPr>
                <w:sz w:val="18"/>
              </w:rPr>
              <w:t>称</w:t>
            </w:r>
            <w:r>
              <w:rPr>
                <w:rFonts w:ascii="PMingLiU" w:eastAsia="PMingLiU" w:hint="eastAsia"/>
                <w:sz w:val="18"/>
              </w:rPr>
              <w:t>、</w:t>
            </w:r>
            <w:r>
              <w:rPr>
                <w:sz w:val="18"/>
              </w:rPr>
              <w:t>地址</w:t>
            </w:r>
            <w:r>
              <w:rPr>
                <w:rFonts w:ascii="PMingLiU" w:eastAsia="PMingLiU" w:hint="eastAsia"/>
                <w:sz w:val="18"/>
              </w:rPr>
              <w:t>、</w:t>
            </w:r>
            <w:r>
              <w:rPr>
                <w:sz w:val="18"/>
              </w:rPr>
              <w:t>法定代表人或者负责</w:t>
            </w:r>
          </w:p>
        </w:tc>
        <w:tc>
          <w:tcPr>
            <w:tcW w:w="709" w:type="dxa"/>
            <w:vMerge/>
            <w:tcBorders>
              <w:top w:val="nil"/>
            </w:tcBorders>
          </w:tcPr>
          <w:p/>
        </w:tc>
        <w:tc>
          <w:tcPr>
            <w:tcW w:w="1135" w:type="dxa"/>
            <w:vMerge w:val="restart"/>
            <w:tcBorders>
              <w:top w:val="nil"/>
              <w:bottom w:val="nil"/>
            </w:tcBorders>
          </w:tcPr>
          <w:p>
            <w:pPr>
              <w:pStyle w:val="17"/>
              <w:rPr>
                <w:rFonts w:ascii="Times New Roman" w:hAnsi="Times New Roman"/>
                <w:sz w:val="18"/>
                <w:szCs w:val="2"/>
              </w:rPr>
            </w:pPr>
          </w:p>
        </w:tc>
        <w:tc>
          <w:tcPr>
            <w:tcW w:w="2691" w:type="dxa"/>
            <w:vMerge w:val="restart"/>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vMerge w:val="restart"/>
            <w:tcBorders>
              <w:top w:val="nil"/>
              <w:bottom w:val="nil"/>
            </w:tcBorders>
          </w:tcPr>
          <w:p>
            <w:pPr>
              <w:pStyle w:val="17"/>
              <w:rPr>
                <w:rFonts w:ascii="Times New Roman" w:hAnsi="Times New Roman"/>
                <w:sz w:val="18"/>
                <w:szCs w:val="2"/>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8"/>
              </w:rPr>
            </w:pPr>
          </w:p>
        </w:tc>
        <w:tc>
          <w:tcPr>
            <w:tcW w:w="772" w:type="dxa"/>
            <w:tcBorders>
              <w:top w:val="nil"/>
            </w:tcBorders>
          </w:tcPr>
          <w:p>
            <w:pPr>
              <w:pStyle w:val="17"/>
              <w:rPr>
                <w:rFonts w:ascii="Times New Roman" w:hAnsi="Times New Roman"/>
                <w:sz w:val="8"/>
              </w:rPr>
            </w:pPr>
          </w:p>
        </w:tc>
        <w:tc>
          <w:tcPr>
            <w:tcW w:w="974" w:type="dxa"/>
            <w:tcBorders>
              <w:top w:val="nil"/>
            </w:tcBorders>
          </w:tcPr>
          <w:p>
            <w:pPr>
              <w:pStyle w:val="17"/>
              <w:rPr>
                <w:rFonts w:ascii="Times New Roman" w:hAnsi="Times New Roman"/>
                <w:sz w:val="8"/>
              </w:rPr>
            </w:pPr>
          </w:p>
        </w:tc>
      </w:tr>
      <w:tr>
        <w:trPr>
          <w:trHeight w:val="138"/>
        </w:trPr>
        <w:tc>
          <w:tcPr>
            <w:tcW w:w="537" w:type="dxa"/>
            <w:vMerge/>
            <w:tcBorders>
              <w:top w:val="nil"/>
              <w:bottom w:val="nil"/>
            </w:tcBorders>
          </w:tcPr>
          <w:p/>
        </w:tc>
        <w:tc>
          <w:tcPr>
            <w:tcW w:w="1431" w:type="dxa"/>
            <w:vMerge/>
            <w:tcBorders>
              <w:top w:val="nil"/>
              <w:bottom w:val="nil"/>
            </w:tcBorders>
          </w:tcPr>
          <w:p/>
        </w:tc>
        <w:tc>
          <w:tcPr>
            <w:tcW w:w="832" w:type="dxa"/>
            <w:vMerge/>
            <w:tcBorders>
              <w:top w:val="nil"/>
              <w:bottom w:val="nil"/>
            </w:tcBorders>
          </w:tcPr>
          <w:p/>
        </w:tc>
        <w:tc>
          <w:tcPr>
            <w:tcW w:w="945" w:type="dxa"/>
            <w:vMerge/>
            <w:tcBorders>
              <w:top w:val="nil"/>
              <w:bottom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8"/>
                <w:szCs w:val="2"/>
              </w:rPr>
            </w:pPr>
          </w:p>
        </w:tc>
        <w:tc>
          <w:tcPr>
            <w:tcW w:w="772" w:type="dxa"/>
            <w:tcBorders>
              <w:bottom w:val="nil"/>
            </w:tcBorders>
          </w:tcPr>
          <w:p>
            <w:pPr>
              <w:pStyle w:val="17"/>
              <w:rPr>
                <w:rFonts w:ascii="Times New Roman" w:hAnsi="Times New Roman"/>
                <w:sz w:val="8"/>
              </w:rPr>
            </w:pPr>
          </w:p>
        </w:tc>
        <w:tc>
          <w:tcPr>
            <w:tcW w:w="974" w:type="dxa"/>
            <w:tcBorders>
              <w:bottom w:val="nil"/>
            </w:tcBorders>
          </w:tcPr>
          <w:p>
            <w:pPr>
              <w:pStyle w:val="17"/>
              <w:rPr>
                <w:rFonts w:ascii="Times New Roman" w:hAnsi="Times New Roman"/>
                <w:sz w:val="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rFonts w:ascii="PMingLiU" w:eastAsia="PMingLiU" w:hint="eastAsia"/>
                <w:sz w:val="18"/>
              </w:rPr>
            </w:pPr>
            <w:r>
              <w:rPr>
                <w:sz w:val="18"/>
              </w:rPr>
              <w:t>人姓名等</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市场监督管理部门应当及时向社</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5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ind w:left="56"/>
              <w:rPr>
                <w:rFonts w:ascii="PMingLiU" w:eastAsia="PMingLiU" w:hint="eastAsia"/>
                <w:sz w:val="18"/>
              </w:rPr>
            </w:pPr>
            <w:r>
              <w:rPr>
                <w:sz w:val="18"/>
              </w:rPr>
              <w:t>会公开相关备案信息</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778"/>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tcBorders>
              <w:top w:val="nil"/>
            </w:tcBorders>
          </w:tcPr>
          <w:p>
            <w:pPr>
              <w:pStyle w:val="17"/>
              <w:rPr>
                <w:rFonts w:ascii="Times New Roman" w:hAnsi="Times New Roman"/>
                <w:sz w:val="18"/>
              </w:rPr>
            </w:pPr>
          </w:p>
        </w:tc>
        <w:tc>
          <w:tcPr>
            <w:tcW w:w="565"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spacing w:before="11"/>
              <w:rPr>
                <w:sz w:val="14"/>
              </w:rPr>
            </w:pPr>
          </w:p>
          <w:p>
            <w:pPr>
              <w:pStyle w:val="17"/>
              <w:spacing w:before="1"/>
              <w:ind w:left="56"/>
              <w:rPr>
                <w:sz w:val="18"/>
              </w:rPr>
            </w:pPr>
            <w:r>
              <w:rPr>
                <w:sz w:val="18"/>
              </w:rPr>
              <w:t>食品经营许可证</w:t>
            </w:r>
          </w:p>
        </w:tc>
        <w:tc>
          <w:tcPr>
            <w:tcW w:w="772" w:type="dxa"/>
            <w:tcBorders>
              <w:top w:val="nil"/>
            </w:tcBorders>
          </w:tcPr>
          <w:p>
            <w:pPr>
              <w:pStyle w:val="17"/>
              <w:spacing w:before="11"/>
              <w:rPr>
                <w:sz w:val="14"/>
              </w:rPr>
            </w:pPr>
          </w:p>
          <w:p>
            <w:pPr>
              <w:pStyle w:val="17"/>
              <w:spacing w:before="1"/>
              <w:ind w:left="57"/>
              <w:rPr>
                <w:sz w:val="18"/>
              </w:rPr>
            </w:pPr>
            <w:r>
              <w:rPr>
                <w:sz w:val="18"/>
              </w:rPr>
              <w:t>电子</w:t>
            </w:r>
          </w:p>
        </w:tc>
        <w:tc>
          <w:tcPr>
            <w:tcW w:w="974" w:type="dxa"/>
            <w:tcBorders>
              <w:top w:val="nil"/>
            </w:tcBorders>
          </w:tcPr>
          <w:p>
            <w:pPr>
              <w:pStyle w:val="17"/>
              <w:spacing w:before="11"/>
              <w:rPr>
                <w:sz w:val="14"/>
              </w:rPr>
            </w:pPr>
          </w:p>
          <w:p>
            <w:pPr>
              <w:pStyle w:val="17"/>
              <w:spacing w:before="1"/>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864"/>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tcBorders>
              <w:bottom w:val="nil"/>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61"/>
              <w:ind w:left="55"/>
              <w:rPr>
                <w:rFonts w:ascii="PMingLiU" w:hAnsi="PMingLiU"/>
                <w:sz w:val="18"/>
              </w:rPr>
            </w:pPr>
            <w:r>
              <w:rPr>
                <w:rFonts w:ascii="PMingLiU" w:hAnsi="PMingLiU"/>
                <w:w w:val="104"/>
                <w:sz w:val="18"/>
              </w:rPr>
              <w:t>1</w:t>
            </w:r>
          </w:p>
          <w:p>
            <w:pPr>
              <w:pStyle w:val="17"/>
              <w:rPr>
                <w:sz w:val="20"/>
              </w:rPr>
            </w:pPr>
          </w:p>
          <w:p>
            <w:pPr>
              <w:pStyle w:val="17"/>
              <w:spacing w:before="11"/>
              <w:rPr>
                <w:sz w:val="26"/>
              </w:rPr>
            </w:pPr>
          </w:p>
          <w:p>
            <w:pPr>
              <w:pStyle w:val="17"/>
              <w:ind w:left="-149"/>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spacing w:before="3"/>
              <w:rPr>
                <w:sz w:val="25"/>
              </w:rPr>
            </w:pPr>
          </w:p>
          <w:p>
            <w:pPr>
              <w:pStyle w:val="17"/>
              <w:ind w:left="-149"/>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19"/>
              </w:rPr>
            </w:pPr>
          </w:p>
          <w:p>
            <w:pPr>
              <w:pStyle w:val="17"/>
              <w:spacing w:line="293" w:lineRule="auto"/>
              <w:ind w:left="57" w:right="44"/>
              <w:jc w:val="both"/>
              <w:rPr>
                <w:rFonts w:ascii="PMingLiU" w:eastAsia="PMingLiU" w:hint="eastAsia"/>
                <w:sz w:val="18"/>
              </w:rPr>
            </w:pPr>
            <w:r>
              <w:rPr>
                <w:sz w:val="18"/>
              </w:rPr>
              <w:t>网络餐饮服务第三方平台提供者应当在通信主管部门批准后</w:t>
            </w:r>
            <w:r>
              <w:rPr>
                <w:rFonts w:ascii="PMingLiU" w:eastAsia="PMingLiU" w:hint="eastAsia"/>
                <w:sz w:val="18"/>
              </w:rPr>
              <w:t xml:space="preserve">30 </w:t>
            </w:r>
            <w:r>
              <w:rPr>
                <w:sz w:val="18"/>
              </w:rPr>
              <w:t>个工作日内</w:t>
            </w:r>
            <w:r>
              <w:rPr>
                <w:rFonts w:ascii="PMingLiU" w:eastAsia="PMingLiU" w:hint="eastAsia"/>
                <w:sz w:val="18"/>
              </w:rPr>
              <w:t>，</w:t>
            </w:r>
            <w:r>
              <w:rPr>
                <w:sz w:val="18"/>
              </w:rPr>
              <w:t>向所在地省级市场监督管理部门备案</w:t>
            </w:r>
            <w:r>
              <w:rPr>
                <w:rFonts w:ascii="PMingLiU" w:eastAsia="PMingLiU" w:hint="eastAsia"/>
                <w:sz w:val="18"/>
              </w:rPr>
              <w:t>。</w:t>
            </w:r>
          </w:p>
          <w:p>
            <w:pPr>
              <w:pStyle w:val="17"/>
              <w:spacing w:line="192" w:lineRule="exact"/>
              <w:ind w:left="57"/>
              <w:rPr>
                <w:sz w:val="18"/>
              </w:rPr>
            </w:pPr>
            <w:r>
              <w:rPr>
                <w:sz w:val="18"/>
              </w:rPr>
              <w:t>自建网站餐饮服务提供者应当在</w:t>
            </w:r>
          </w:p>
          <w:p>
            <w:pPr>
              <w:pStyle w:val="17"/>
              <w:spacing w:before="43" w:line="295" w:lineRule="auto"/>
              <w:ind w:left="57" w:right="46"/>
              <w:jc w:val="both"/>
              <w:rPr>
                <w:rFonts w:ascii="PMingLiU" w:eastAsia="PMingLiU" w:hint="eastAsia"/>
                <w:sz w:val="18"/>
              </w:rPr>
            </w:pPr>
            <w:r>
              <w:rPr>
                <w:sz w:val="18"/>
              </w:rPr>
              <w:t>通信主管部门备案后</w:t>
            </w:r>
            <w:r>
              <w:rPr>
                <w:rFonts w:ascii="PMingLiU" w:eastAsia="PMingLiU" w:hint="eastAsia"/>
                <w:sz w:val="18"/>
              </w:rPr>
              <w:t xml:space="preserve">30 </w:t>
            </w:r>
            <w:r>
              <w:rPr>
                <w:sz w:val="18"/>
              </w:rPr>
              <w:t>个工作日内</w:t>
            </w:r>
            <w:r>
              <w:rPr>
                <w:rFonts w:ascii="PMingLiU" w:eastAsia="PMingLiU" w:hint="eastAsia"/>
                <w:sz w:val="18"/>
              </w:rPr>
              <w:t>，</w:t>
            </w:r>
            <w:r>
              <w:rPr>
                <w:sz w:val="18"/>
              </w:rPr>
              <w:t>向所在地县级市场监督管理部门备案</w:t>
            </w:r>
            <w:r>
              <w:rPr>
                <w:rFonts w:ascii="PMingLiU" w:eastAsia="PMingLiU" w:hint="eastAsia"/>
                <w:sz w:val="18"/>
              </w:rPr>
              <w:t>。</w:t>
            </w:r>
          </w:p>
          <w:p>
            <w:pPr>
              <w:pStyle w:val="17"/>
              <w:spacing w:line="192" w:lineRule="exact"/>
              <w:ind w:left="57"/>
              <w:rPr>
                <w:sz w:val="18"/>
              </w:rPr>
            </w:pPr>
            <w:r>
              <w:rPr>
                <w:sz w:val="18"/>
              </w:rPr>
              <w:t>网络餐饮服务第三方平台提供者</w:t>
            </w:r>
          </w:p>
          <w:p>
            <w:pPr>
              <w:pStyle w:val="17"/>
              <w:spacing w:before="2" w:line="276" w:lineRule="auto"/>
              <w:ind w:left="57" w:right="44"/>
              <w:rPr>
                <w:rFonts w:ascii="PMingLiU" w:eastAsia="PMingLiU" w:hint="eastAsia"/>
                <w:sz w:val="18"/>
              </w:rPr>
            </w:pPr>
            <w:r>
              <w:rPr>
                <w:sz w:val="18"/>
              </w:rPr>
              <w:t>设立从事网络餐饮服务分支机构的</w:t>
            </w:r>
            <w:r>
              <w:rPr>
                <w:rFonts w:ascii="PMingLiU" w:eastAsia="PMingLiU" w:hint="eastAsia"/>
                <w:spacing w:val="-92"/>
                <w:sz w:val="18"/>
              </w:rPr>
              <w:t>，</w:t>
            </w:r>
            <w:r>
              <w:rPr>
                <w:spacing w:val="4"/>
                <w:sz w:val="18"/>
              </w:rPr>
              <w:t>应当在设立后</w:t>
            </w:r>
            <w:r>
              <w:rPr>
                <w:rFonts w:ascii="PMingLiU" w:eastAsia="PMingLiU" w:hint="eastAsia"/>
                <w:sz w:val="18"/>
              </w:rPr>
              <w:t xml:space="preserve">30 </w:t>
            </w:r>
            <w:r>
              <w:rPr>
                <w:sz w:val="18"/>
              </w:rPr>
              <w:t>个工作日内向所在地县级市场监督管理部门备案</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0"/>
              </w:rPr>
            </w:pPr>
          </w:p>
          <w:p>
            <w:pPr>
              <w:pStyle w:val="17"/>
              <w:ind w:left="56"/>
              <w:rPr>
                <w:sz w:val="18"/>
              </w:rPr>
            </w:pPr>
            <w:r>
              <w:rPr>
                <w:sz w:val="18"/>
              </w:rPr>
              <w:t>否</w:t>
            </w:r>
          </w:p>
          <w:p>
            <w:pPr>
              <w:pStyle w:val="17"/>
              <w:rPr>
                <w:sz w:val="18"/>
              </w:rPr>
            </w:pPr>
          </w:p>
          <w:p>
            <w:pPr>
              <w:pStyle w:val="17"/>
              <w:rPr>
                <w:sz w:val="18"/>
              </w:rPr>
            </w:pPr>
          </w:p>
          <w:p>
            <w:pPr>
              <w:pStyle w:val="17"/>
              <w:rPr>
                <w:sz w:val="18"/>
              </w:rPr>
            </w:pPr>
          </w:p>
          <w:p>
            <w:pPr>
              <w:pStyle w:val="17"/>
              <w:spacing w:before="11"/>
              <w:rPr>
                <w:sz w:val="15"/>
              </w:rPr>
            </w:pPr>
          </w:p>
          <w:p>
            <w:pPr>
              <w:pStyle w:val="17"/>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before="1"/>
              <w:ind w:left="56"/>
              <w:rPr>
                <w:sz w:val="18"/>
              </w:rPr>
            </w:pPr>
            <w:r>
              <w:rPr>
                <w:sz w:val="18"/>
              </w:rPr>
              <w:t>营业执照</w:t>
            </w:r>
          </w:p>
        </w:tc>
        <w:tc>
          <w:tcPr>
            <w:tcW w:w="772" w:type="dxa"/>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before="1"/>
              <w:ind w:left="57"/>
              <w:rPr>
                <w:sz w:val="18"/>
              </w:rPr>
            </w:pPr>
            <w:r>
              <w:rPr>
                <w:sz w:val="18"/>
              </w:rPr>
              <w:t>电子</w:t>
            </w:r>
          </w:p>
        </w:tc>
        <w:tc>
          <w:tcPr>
            <w:tcW w:w="974" w:type="dxa"/>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6"/>
              </w:rPr>
            </w:pPr>
          </w:p>
          <w:p>
            <w:pPr>
              <w:pStyle w:val="17"/>
              <w:spacing w:before="1"/>
              <w:ind w:left="55"/>
              <w:rPr>
                <w:sz w:val="18"/>
              </w:rPr>
            </w:pPr>
            <w:r>
              <w:rPr>
                <w:sz w:val="18"/>
              </w:rPr>
              <w:t>原件</w:t>
            </w:r>
          </w:p>
        </w:tc>
      </w:tr>
      <w:tr>
        <w:trPr>
          <w:trHeight w:val="54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2"/>
              <w:rPr>
                <w:sz w:val="21"/>
              </w:rPr>
            </w:pPr>
          </w:p>
          <w:p>
            <w:pPr>
              <w:pStyle w:val="17"/>
              <w:spacing w:line="248" w:lineRule="exact"/>
              <w:ind w:left="56"/>
              <w:rPr>
                <w:sz w:val="18"/>
              </w:rPr>
            </w:pPr>
            <w:r>
              <w:rPr>
                <w:rFonts w:ascii="PMingLiU" w:eastAsia="PMingLiU" w:hint="eastAsia"/>
                <w:sz w:val="18"/>
              </w:rPr>
              <w:t>1:</w:t>
            </w:r>
            <w:r>
              <w:rPr>
                <w:sz w:val="18"/>
              </w:rPr>
              <w:t>法律法规名称</w:t>
            </w:r>
            <w:r>
              <w:rPr>
                <w:rFonts w:ascii="PMingLiU" w:eastAsia="PMingLiU" w:hint="eastAsia"/>
                <w:sz w:val="18"/>
              </w:rPr>
              <w:t>:《</w:t>
            </w:r>
            <w:r>
              <w:rPr>
                <w:sz w:val="18"/>
              </w:rPr>
              <w:t>网络餐饮服务</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8" w:lineRule="exact"/>
              <w:ind w:left="56"/>
              <w:rPr>
                <w:sz w:val="18"/>
              </w:rPr>
            </w:pPr>
            <w:r>
              <w:rPr>
                <w:sz w:val="18"/>
              </w:rPr>
              <w:t>食品安全监督管理办法</w:t>
            </w:r>
            <w:r>
              <w:rPr>
                <w:rFonts w:ascii="PMingLiU" w:eastAsia="PMingLiU" w:hint="eastAsia"/>
                <w:sz w:val="18"/>
              </w:rPr>
              <w:t>》;</w:t>
            </w:r>
            <w:r>
              <w:rPr>
                <w:sz w:val="18"/>
              </w:rPr>
              <w:t>依据文</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05"/>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val="restart"/>
            <w:tcBorders>
              <w:top w:val="nil"/>
              <w:bottom w:val="nil"/>
            </w:tcBorders>
          </w:tcPr>
          <w:p>
            <w:pPr>
              <w:pStyle w:val="17"/>
              <w:rPr>
                <w:rFonts w:ascii="Times New Roman" w:hAnsi="Times New Roman"/>
                <w:sz w:val="18"/>
              </w:rPr>
            </w:pPr>
          </w:p>
        </w:tc>
        <w:tc>
          <w:tcPr>
            <w:tcW w:w="945" w:type="dxa"/>
            <w:vMerge w:val="restart"/>
            <w:tcBorders>
              <w:top w:val="nil"/>
              <w:bottom w:val="nil"/>
            </w:tcBorders>
          </w:tcPr>
          <w:p>
            <w:pPr>
              <w:pStyle w:val="17"/>
              <w:rPr>
                <w:rFonts w:ascii="Times New Roman" w:hAnsi="Times New Roman"/>
                <w:sz w:val="18"/>
              </w:rPr>
            </w:pPr>
          </w:p>
        </w:tc>
        <w:tc>
          <w:tcPr>
            <w:tcW w:w="565"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spacing w:before="31" w:line="249" w:lineRule="exact"/>
              <w:ind w:left="56"/>
              <w:rPr>
                <w:sz w:val="18"/>
              </w:rPr>
            </w:pPr>
            <w:r>
              <w:rPr>
                <w:w w:val="104"/>
                <w:sz w:val="18"/>
              </w:rPr>
              <w:t>号</w:t>
            </w:r>
            <w:r>
              <w:rPr>
                <w:rFonts w:ascii="PMingLiU" w:eastAsia="PMingLiU" w:hint="eastAsia"/>
                <w:w w:val="104"/>
                <w:sz w:val="18"/>
              </w:rPr>
              <w:t>:</w:t>
            </w:r>
            <w:r>
              <w:rPr>
                <w:spacing w:val="-24"/>
                <w:w w:val="104"/>
                <w:sz w:val="18"/>
              </w:rPr>
              <w:t xml:space="preserve">依据 </w:t>
            </w:r>
            <w:r>
              <w:rPr>
                <w:rFonts w:ascii="PMingLiU" w:eastAsia="PMingLiU" w:hint="eastAsia"/>
                <w:w w:val="104"/>
                <w:sz w:val="18"/>
              </w:rPr>
              <w:t>2020</w:t>
            </w:r>
            <w:r>
              <w:rPr>
                <w:rFonts w:ascii="PMingLiU" w:eastAsia="PMingLiU" w:hint="eastAsia"/>
                <w:spacing w:val="-28"/>
                <w:w w:val="104"/>
                <w:sz w:val="18"/>
              </w:rPr>
              <w:t xml:space="preserve"> </w:t>
            </w:r>
            <w:r>
              <w:rPr>
                <w:spacing w:val="-36"/>
                <w:w w:val="104"/>
                <w:sz w:val="18"/>
              </w:rPr>
              <w:t xml:space="preserve">年 </w:t>
            </w:r>
            <w:r>
              <w:rPr>
                <w:rFonts w:ascii="PMingLiU" w:eastAsia="PMingLiU" w:hint="eastAsia"/>
                <w:w w:val="104"/>
                <w:sz w:val="18"/>
              </w:rPr>
              <w:t>10</w:t>
            </w:r>
            <w:r>
              <w:rPr>
                <w:rFonts w:ascii="PMingLiU" w:eastAsia="PMingLiU" w:hint="eastAsia"/>
                <w:spacing w:val="-28"/>
                <w:w w:val="104"/>
                <w:sz w:val="18"/>
              </w:rPr>
              <w:t xml:space="preserve"> </w:t>
            </w:r>
            <w:r>
              <w:rPr>
                <w:spacing w:val="-35"/>
                <w:w w:val="104"/>
                <w:sz w:val="18"/>
              </w:rPr>
              <w:t xml:space="preserve">月 </w:t>
            </w:r>
            <w:r>
              <w:rPr>
                <w:rFonts w:ascii="PMingLiU" w:eastAsia="PMingLiU" w:hint="eastAsia"/>
                <w:w w:val="104"/>
                <w:sz w:val="18"/>
              </w:rPr>
              <w:t>23</w:t>
            </w:r>
            <w:r>
              <w:rPr>
                <w:rFonts w:ascii="PMingLiU" w:eastAsia="PMingLiU" w:hint="eastAsia"/>
                <w:spacing w:val="-27"/>
                <w:w w:val="104"/>
                <w:sz w:val="18"/>
              </w:rPr>
              <w:t xml:space="preserve"> </w:t>
            </w:r>
            <w:r>
              <w:rPr>
                <w:w w:val="104"/>
                <w:sz w:val="18"/>
              </w:rPr>
              <w:t>日公布的</w:t>
            </w:r>
          </w:p>
        </w:tc>
        <w:tc>
          <w:tcPr>
            <w:tcW w:w="709" w:type="dxa"/>
            <w:vMerge/>
            <w:tcBorders>
              <w:top w:val="nil"/>
            </w:tcBorders>
          </w:tcPr>
          <w:p/>
        </w:tc>
        <w:tc>
          <w:tcPr>
            <w:tcW w:w="1135" w:type="dxa"/>
            <w:vMerge w:val="restart"/>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vMerge w:val="restart"/>
            <w:tcBorders>
              <w:top w:val="nil"/>
              <w:bottom w:val="nil"/>
            </w:tcBorders>
          </w:tcPr>
          <w:p>
            <w:pPr>
              <w:pStyle w:val="17"/>
              <w:rPr>
                <w:rFonts w:ascii="Times New Roman" w:hAnsi="Times New Roman"/>
                <w:sz w:val="18"/>
                <w:szCs w:val="2"/>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4"/>
              </w:rPr>
            </w:pPr>
          </w:p>
        </w:tc>
        <w:tc>
          <w:tcPr>
            <w:tcW w:w="772" w:type="dxa"/>
            <w:tcBorders>
              <w:top w:val="nil"/>
            </w:tcBorders>
          </w:tcPr>
          <w:p>
            <w:pPr>
              <w:pStyle w:val="17"/>
              <w:rPr>
                <w:rFonts w:ascii="Times New Roman" w:hAnsi="Times New Roman"/>
                <w:sz w:val="14"/>
              </w:rPr>
            </w:pPr>
          </w:p>
        </w:tc>
        <w:tc>
          <w:tcPr>
            <w:tcW w:w="974" w:type="dxa"/>
            <w:tcBorders>
              <w:top w:val="nil"/>
            </w:tcBorders>
          </w:tcPr>
          <w:p>
            <w:pPr>
              <w:pStyle w:val="17"/>
              <w:rPr>
                <w:rFonts w:ascii="Times New Roman" w:hAnsi="Times New Roman"/>
                <w:sz w:val="14"/>
              </w:rPr>
            </w:pPr>
          </w:p>
        </w:tc>
      </w:tr>
      <w:tr>
        <w:trPr>
          <w:trHeight w:val="85"/>
        </w:trPr>
        <w:tc>
          <w:tcPr>
            <w:tcW w:w="537" w:type="dxa"/>
            <w:vMerge/>
            <w:tcBorders>
              <w:top w:val="nil"/>
              <w:bottom w:val="nil"/>
            </w:tcBorders>
          </w:tcPr>
          <w:p/>
        </w:tc>
        <w:tc>
          <w:tcPr>
            <w:tcW w:w="1431" w:type="dxa"/>
            <w:vMerge/>
            <w:tcBorders>
              <w:top w:val="nil"/>
              <w:bottom w:val="nil"/>
            </w:tcBorders>
          </w:tcPr>
          <w:p/>
        </w:tc>
        <w:tc>
          <w:tcPr>
            <w:tcW w:w="832" w:type="dxa"/>
            <w:vMerge/>
            <w:tcBorders>
              <w:top w:val="nil"/>
              <w:bottom w:val="nil"/>
            </w:tcBorders>
          </w:tcPr>
          <w:p/>
        </w:tc>
        <w:tc>
          <w:tcPr>
            <w:tcW w:w="945" w:type="dxa"/>
            <w:vMerge/>
            <w:tcBorders>
              <w:top w:val="nil"/>
              <w:bottom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tcBorders>
          </w:tcPr>
          <w:p/>
        </w:tc>
        <w:tc>
          <w:tcPr>
            <w:tcW w:w="1135" w:type="dxa"/>
            <w:vMerge/>
            <w:tcBorders>
              <w:top w:val="nil"/>
              <w:bottom w:val="nil"/>
            </w:tcBorders>
          </w:tcPr>
          <w:p/>
        </w:tc>
        <w:tc>
          <w:tcPr>
            <w:tcW w:w="2691" w:type="dxa"/>
            <w:vMerge/>
            <w:tcBorders>
              <w:top w:val="nil"/>
            </w:tcBorders>
          </w:tcPr>
          <w:p/>
        </w:tc>
        <w:tc>
          <w:tcPr>
            <w:tcW w:w="713" w:type="dxa"/>
            <w:vMerge/>
            <w:tcBorders>
              <w:top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vMerge w:val="restart"/>
            <w:tcBorders>
              <w:top w:val="single" w:sz="4" w:space="0" w:color="000000"/>
              <w:left w:val="single" w:sz="4" w:space="0" w:color="000000"/>
              <w:right w:val="single" w:sz="4" w:space="0" w:color="000000"/>
            </w:tcBorders>
          </w:tcPr>
          <w:p>
            <w:pPr>
              <w:pStyle w:val="17"/>
              <w:rPr>
                <w:sz w:val="18"/>
                <w:szCs w:val="2"/>
              </w:rPr>
            </w:pPr>
          </w:p>
          <w:p>
            <w:pPr>
              <w:pStyle w:val="17"/>
              <w:rPr>
                <w:sz w:val="18"/>
              </w:rPr>
            </w:pPr>
          </w:p>
          <w:p>
            <w:pPr>
              <w:pStyle w:val="17"/>
              <w:rPr>
                <w:sz w:val="18"/>
              </w:rPr>
            </w:pPr>
          </w:p>
          <w:p>
            <w:pPr>
              <w:pStyle w:val="17"/>
              <w:rPr>
                <w:sz w:val="18"/>
              </w:rPr>
            </w:pPr>
          </w:p>
          <w:p>
            <w:pPr>
              <w:pStyle w:val="17"/>
              <w:spacing w:before="1"/>
              <w:rPr>
                <w:sz w:val="25"/>
              </w:rPr>
            </w:pPr>
          </w:p>
          <w:p>
            <w:pPr>
              <w:pStyle w:val="17"/>
              <w:spacing w:line="242" w:lineRule="auto"/>
              <w:ind w:left="56" w:right="45"/>
              <w:rPr>
                <w:sz w:val="18"/>
              </w:rPr>
            </w:pPr>
            <w:r>
              <w:rPr>
                <w:sz w:val="18"/>
              </w:rPr>
              <w:t>增值电信业务经营许可证</w:t>
            </w:r>
          </w:p>
        </w:tc>
        <w:tc>
          <w:tcPr>
            <w:tcW w:w="772" w:type="dxa"/>
            <w:tcBorders>
              <w:bottom w:val="nil"/>
            </w:tcBorders>
          </w:tcPr>
          <w:p>
            <w:pPr>
              <w:pStyle w:val="17"/>
              <w:rPr>
                <w:rFonts w:ascii="Times New Roman" w:hAnsi="Times New Roman"/>
                <w:sz w:val="2"/>
              </w:rPr>
            </w:pPr>
          </w:p>
        </w:tc>
        <w:tc>
          <w:tcPr>
            <w:tcW w:w="974" w:type="dxa"/>
            <w:tcBorders>
              <w:bottom w:val="nil"/>
            </w:tcBorders>
          </w:tcPr>
          <w:p>
            <w:pPr>
              <w:pStyle w:val="17"/>
              <w:rPr>
                <w:rFonts w:ascii="Times New Roman" w:hAnsi="Times New Roman"/>
                <w:sz w:val="2"/>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z w:val="18"/>
              </w:rPr>
              <w:t>《</w:t>
            </w:r>
            <w:r>
              <w:rPr>
                <w:sz w:val="18"/>
              </w:rPr>
              <w:t>国家市场监督管理总局关于修</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vMerge/>
            <w:tcBorders>
              <w:top w:val="nil"/>
            </w:tcBorders>
          </w:tcPr>
          <w:p/>
        </w:tc>
        <w:tc>
          <w:tcPr>
            <w:tcW w:w="772" w:type="dxa"/>
            <w:tcBorders>
              <w:top w:val="nil"/>
              <w:bottom w:val="nil"/>
            </w:tcBorders>
          </w:tcPr>
          <w:p>
            <w:pPr>
              <w:pStyle w:val="17"/>
              <w:rPr>
                <w:rFonts w:ascii="Times New Roman" w:hAnsi="Times New Roman"/>
                <w:sz w:val="18"/>
                <w:szCs w:val="2"/>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改部分规章的决定</w:t>
            </w:r>
            <w:r>
              <w:rPr>
                <w:rFonts w:ascii="PMingLiU" w:eastAsia="PMingLiU" w:hint="eastAsia"/>
                <w:sz w:val="18"/>
              </w:rPr>
              <w:t>》（</w:t>
            </w:r>
            <w:r>
              <w:rPr>
                <w:sz w:val="18"/>
              </w:rPr>
              <w:t>国家市场</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vMerge/>
            <w:tcBorders>
              <w:top w:val="nil"/>
            </w:tcBorders>
          </w:tcPr>
          <w:p/>
        </w:tc>
        <w:tc>
          <w:tcPr>
            <w:tcW w:w="772" w:type="dxa"/>
            <w:tcBorders>
              <w:top w:val="nil"/>
              <w:bottom w:val="nil"/>
            </w:tcBorders>
          </w:tcPr>
          <w:p>
            <w:pPr>
              <w:pStyle w:val="17"/>
              <w:rPr>
                <w:rFonts w:ascii="Times New Roman" w:hAnsi="Times New Roman"/>
                <w:sz w:val="18"/>
                <w:szCs w:val="2"/>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pacing w:val="3"/>
                <w:sz w:val="18"/>
              </w:rPr>
              <w:t>监督管理总局令第</w:t>
            </w:r>
            <w:r>
              <w:rPr>
                <w:rFonts w:ascii="PMingLiU" w:eastAsia="PMingLiU" w:hint="eastAsia"/>
                <w:spacing w:val="1"/>
                <w:w w:val="104"/>
                <w:sz w:val="18"/>
              </w:rPr>
              <w:t>3</w:t>
            </w:r>
            <w:r>
              <w:rPr>
                <w:rFonts w:ascii="PMingLiU" w:eastAsia="PMingLiU" w:hint="eastAsia"/>
                <w:w w:val="104"/>
                <w:sz w:val="18"/>
              </w:rPr>
              <w:t>1</w:t>
            </w:r>
            <w:r>
              <w:rPr>
                <w:rFonts w:ascii="PMingLiU" w:eastAsia="PMingLiU" w:hint="eastAsia"/>
                <w:spacing w:val="-22"/>
                <w:sz w:val="18"/>
              </w:rPr>
              <w:t xml:space="preserve"> </w:t>
            </w:r>
            <w:r>
              <w:rPr>
                <w:sz w:val="18"/>
              </w:rPr>
              <w:t>号</w:t>
            </w:r>
            <w:r>
              <w:rPr>
                <w:rFonts w:ascii="PMingLiU" w:eastAsia="PMingLiU" w:hint="eastAsia"/>
                <w:spacing w:val="-89"/>
                <w:sz w:val="18"/>
              </w:rPr>
              <w:t>）</w:t>
            </w:r>
            <w:r>
              <w:rPr>
                <w:rFonts w:ascii="PMingLiU" w:eastAsia="PMingLiU" w:hint="eastAsia"/>
                <w:spacing w:val="-2"/>
                <w:w w:val="104"/>
                <w:sz w:val="18"/>
              </w:rPr>
              <w:t>;</w:t>
            </w:r>
            <w:r>
              <w:rPr>
                <w:sz w:val="18"/>
              </w:rPr>
              <w:t>条款号</w:t>
            </w:r>
            <w:r>
              <w:rPr>
                <w:rFonts w:ascii="PMingLiU" w:eastAsia="PMingLiU" w:hint="eastAsia"/>
                <w:w w:val="104"/>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vMerge/>
            <w:tcBorders>
              <w:top w:val="nil"/>
            </w:tcBorders>
          </w:tcPr>
          <w:p/>
        </w:tc>
        <w:tc>
          <w:tcPr>
            <w:tcW w:w="772" w:type="dxa"/>
            <w:tcBorders>
              <w:top w:val="nil"/>
              <w:bottom w:val="nil"/>
            </w:tcBorders>
          </w:tcPr>
          <w:p>
            <w:pPr>
              <w:pStyle w:val="17"/>
              <w:rPr>
                <w:rFonts w:ascii="Times New Roman" w:hAnsi="Times New Roman"/>
                <w:sz w:val="18"/>
                <w:szCs w:val="2"/>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31" w:lineRule="exact"/>
              <w:ind w:left="56"/>
              <w:rPr>
                <w:sz w:val="18"/>
              </w:rPr>
            </w:pPr>
            <w:r>
              <w:rPr>
                <w:sz w:val="18"/>
              </w:rPr>
              <w:t>第五条</w:t>
            </w:r>
            <w:r>
              <w:rPr>
                <w:rFonts w:ascii="PMingLiU" w:eastAsia="PMingLiU" w:hint="eastAsia"/>
                <w:sz w:val="18"/>
              </w:rPr>
              <w:t>;</w:t>
            </w:r>
            <w:r>
              <w:rPr>
                <w:sz w:val="18"/>
              </w:rPr>
              <w:t>条款内容</w:t>
            </w:r>
            <w:r>
              <w:rPr>
                <w:rFonts w:ascii="PMingLiU" w:eastAsia="PMingLiU" w:hint="eastAsia"/>
                <w:sz w:val="18"/>
              </w:rPr>
              <w:t>:</w:t>
            </w:r>
            <w:r>
              <w:rPr>
                <w:sz w:val="18"/>
              </w:rPr>
              <w:t>网络餐饮服务</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vMerge/>
            <w:tcBorders>
              <w:top w:val="nil"/>
            </w:tcBorders>
          </w:tcPr>
          <w:p/>
        </w:tc>
        <w:tc>
          <w:tcPr>
            <w:tcW w:w="772" w:type="dxa"/>
            <w:tcBorders>
              <w:top w:val="nil"/>
              <w:bottom w:val="nil"/>
            </w:tcBorders>
          </w:tcPr>
          <w:p>
            <w:pPr>
              <w:pStyle w:val="17"/>
              <w:rPr>
                <w:rFonts w:ascii="Times New Roman" w:hAnsi="Times New Roman"/>
                <w:sz w:val="18"/>
                <w:szCs w:val="2"/>
              </w:rPr>
            </w:pPr>
          </w:p>
        </w:tc>
        <w:tc>
          <w:tcPr>
            <w:tcW w:w="974" w:type="dxa"/>
            <w:tcBorders>
              <w:top w:val="nil"/>
              <w:bottom w:val="nil"/>
            </w:tcBorders>
          </w:tcPr>
          <w:p>
            <w:pPr>
              <w:pStyle w:val="17"/>
              <w:rPr>
                <w:rFonts w:ascii="Times New Roman" w:hAnsi="Times New Roman"/>
                <w:sz w:val="18"/>
              </w:rPr>
            </w:pPr>
          </w:p>
        </w:tc>
      </w:tr>
      <w:tr>
        <w:trPr>
          <w:trHeight w:val="26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ind w:left="56"/>
              <w:rPr>
                <w:sz w:val="18"/>
              </w:rPr>
            </w:pPr>
            <w:r>
              <w:rPr>
                <w:sz w:val="18"/>
              </w:rPr>
              <w:t>第三方平台提供者应当在通信主</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vMerge/>
            <w:tcBorders>
              <w:top w:val="nil"/>
            </w:tcBorders>
          </w:tcPr>
          <w:p/>
        </w:tc>
        <w:tc>
          <w:tcPr>
            <w:tcW w:w="772" w:type="dxa"/>
            <w:tcBorders>
              <w:top w:val="nil"/>
              <w:bottom w:val="nil"/>
            </w:tcBorders>
          </w:tcPr>
          <w:p>
            <w:pPr>
              <w:pStyle w:val="17"/>
              <w:spacing w:before="41" w:line="207" w:lineRule="exact"/>
              <w:ind w:left="57"/>
              <w:rPr>
                <w:sz w:val="18"/>
                <w:szCs w:val="2"/>
              </w:rPr>
            </w:pPr>
            <w:r>
              <w:rPr>
                <w:sz w:val="18"/>
              </w:rPr>
              <w:t>电子</w:t>
            </w:r>
          </w:p>
        </w:tc>
        <w:tc>
          <w:tcPr>
            <w:tcW w:w="974" w:type="dxa"/>
            <w:tcBorders>
              <w:top w:val="nil"/>
              <w:bottom w:val="nil"/>
            </w:tcBorders>
          </w:tcPr>
          <w:p>
            <w:pPr>
              <w:pStyle w:val="17"/>
              <w:spacing w:before="41" w:line="207" w:lineRule="exact"/>
              <w:ind w:left="55"/>
              <w:rPr>
                <w:sz w:val="18"/>
              </w:rPr>
            </w:pPr>
            <w:r>
              <w:rPr>
                <w:sz w:val="18"/>
              </w:rPr>
              <w:t>原件</w:t>
            </w:r>
          </w:p>
        </w:tc>
      </w:tr>
      <w:tr>
        <w:trPr>
          <w:trHeight w:val="25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 w:line="232" w:lineRule="exact"/>
              <w:ind w:left="56"/>
              <w:rPr>
                <w:sz w:val="18"/>
              </w:rPr>
            </w:pPr>
            <w:r>
              <w:rPr>
                <w:spacing w:val="-6"/>
                <w:sz w:val="18"/>
              </w:rPr>
              <w:t xml:space="preserve">管部门批准后 </w:t>
            </w:r>
            <w:r>
              <w:rPr>
                <w:rFonts w:ascii="PMingLiU" w:eastAsia="PMingLiU" w:hint="eastAsia"/>
                <w:sz w:val="18"/>
              </w:rPr>
              <w:t xml:space="preserve">30 </w:t>
            </w:r>
            <w:r>
              <w:rPr>
                <w:sz w:val="18"/>
              </w:rPr>
              <w:t>个工作日内</w:t>
            </w:r>
            <w:r>
              <w:rPr>
                <w:rFonts w:ascii="PMingLiU" w:eastAsia="PMingLiU" w:hint="eastAsia"/>
                <w:spacing w:val="-29"/>
                <w:sz w:val="18"/>
              </w:rPr>
              <w:t>，</w:t>
            </w:r>
            <w:r>
              <w:rPr>
                <w:sz w:val="18"/>
              </w:rPr>
              <w:t>向</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vMerge/>
            <w:tcBorders>
              <w:top w:val="nil"/>
            </w:tcBorders>
          </w:tcPr>
          <w:p/>
        </w:tc>
        <w:tc>
          <w:tcPr>
            <w:tcW w:w="772" w:type="dxa"/>
            <w:tcBorders>
              <w:top w:val="nil"/>
              <w:bottom w:val="nil"/>
            </w:tcBorders>
          </w:tcPr>
          <w:p>
            <w:pPr>
              <w:pStyle w:val="17"/>
              <w:rPr>
                <w:rFonts w:ascii="Times New Roman" w:hAnsi="Times New Roman"/>
                <w:sz w:val="18"/>
                <w:szCs w:val="2"/>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所在地省级市场监督管理部门备</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vMerge/>
            <w:tcBorders>
              <w:top w:val="nil"/>
            </w:tcBorders>
          </w:tcPr>
          <w:p/>
        </w:tc>
        <w:tc>
          <w:tcPr>
            <w:tcW w:w="772" w:type="dxa"/>
            <w:tcBorders>
              <w:top w:val="nil"/>
              <w:bottom w:val="nil"/>
            </w:tcBorders>
          </w:tcPr>
          <w:p>
            <w:pPr>
              <w:pStyle w:val="17"/>
              <w:rPr>
                <w:rFonts w:ascii="Times New Roman" w:hAnsi="Times New Roman"/>
                <w:sz w:val="18"/>
                <w:szCs w:val="2"/>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47" w:lineRule="exact"/>
              <w:ind w:left="56"/>
              <w:rPr>
                <w:sz w:val="18"/>
              </w:rPr>
            </w:pPr>
            <w:r>
              <w:rPr>
                <w:sz w:val="18"/>
              </w:rPr>
              <w:t>案</w:t>
            </w:r>
            <w:r>
              <w:rPr>
                <w:rFonts w:ascii="PMingLiU" w:eastAsia="PMingLiU" w:hint="eastAsia"/>
                <w:sz w:val="18"/>
              </w:rPr>
              <w:t>。</w:t>
            </w:r>
            <w:r>
              <w:rPr>
                <w:sz w:val="18"/>
              </w:rPr>
              <w:t>自建网站餐饮服务提供者应</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vMerge/>
            <w:tcBorders>
              <w:top w:val="nil"/>
            </w:tcBorders>
          </w:tcPr>
          <w:p/>
        </w:tc>
        <w:tc>
          <w:tcPr>
            <w:tcW w:w="772" w:type="dxa"/>
            <w:tcBorders>
              <w:top w:val="nil"/>
              <w:bottom w:val="nil"/>
            </w:tcBorders>
          </w:tcPr>
          <w:p>
            <w:pPr>
              <w:pStyle w:val="17"/>
              <w:rPr>
                <w:rFonts w:ascii="Times New Roman" w:hAnsi="Times New Roman"/>
                <w:sz w:val="18"/>
                <w:szCs w:val="2"/>
              </w:rPr>
            </w:pPr>
          </w:p>
        </w:tc>
        <w:tc>
          <w:tcPr>
            <w:tcW w:w="974" w:type="dxa"/>
            <w:tcBorders>
              <w:top w:val="nil"/>
              <w:bottom w:val="nil"/>
            </w:tcBorders>
          </w:tcPr>
          <w:p>
            <w:pPr>
              <w:pStyle w:val="17"/>
              <w:rPr>
                <w:rFonts w:ascii="Times New Roman" w:hAnsi="Times New Roman"/>
                <w:sz w:val="18"/>
              </w:rPr>
            </w:pPr>
          </w:p>
        </w:tc>
      </w:tr>
      <w:tr>
        <w:trPr>
          <w:trHeight w:val="528"/>
        </w:trPr>
        <w:tc>
          <w:tcPr>
            <w:tcW w:w="537" w:type="dxa"/>
            <w:vMerge w:val="restart"/>
            <w:tcBorders>
              <w:top w:val="nil"/>
              <w:bottom w:val="nil"/>
            </w:tcBorders>
          </w:tcPr>
          <w:p>
            <w:pPr>
              <w:pStyle w:val="17"/>
              <w:rPr>
                <w:sz w:val="20"/>
              </w:rPr>
            </w:pPr>
          </w:p>
          <w:p>
            <w:pPr>
              <w:pStyle w:val="17"/>
              <w:spacing w:before="163"/>
              <w:ind w:left="131"/>
              <w:rPr>
                <w:rFonts w:ascii="PMingLiU" w:hAnsi="PMingLiU"/>
                <w:sz w:val="18"/>
              </w:rPr>
            </w:pPr>
            <w:r>
              <w:rPr>
                <w:rFonts w:ascii="PMingLiU" w:hAnsi="PMingLiU"/>
                <w:w w:val="104"/>
                <w:sz w:val="18"/>
              </w:rPr>
              <w:t>920</w:t>
            </w:r>
          </w:p>
        </w:tc>
        <w:tc>
          <w:tcPr>
            <w:tcW w:w="1431" w:type="dxa"/>
            <w:vMerge w:val="restart"/>
            <w:tcBorders>
              <w:top w:val="nil"/>
              <w:bottom w:val="nil"/>
            </w:tcBorders>
          </w:tcPr>
          <w:p>
            <w:pPr>
              <w:pStyle w:val="17"/>
              <w:spacing w:before="6"/>
              <w:rPr>
                <w:sz w:val="23"/>
              </w:rPr>
            </w:pPr>
          </w:p>
          <w:p>
            <w:pPr>
              <w:pStyle w:val="17"/>
              <w:spacing w:before="1" w:line="242" w:lineRule="auto"/>
              <w:ind w:left="57" w:right="43"/>
              <w:rPr>
                <w:sz w:val="18"/>
              </w:rPr>
            </w:pPr>
            <w:r>
              <w:rPr>
                <w:sz w:val="18"/>
              </w:rPr>
              <w:t>河北省网络餐饮服务主体备案</w:t>
            </w:r>
          </w:p>
        </w:tc>
        <w:tc>
          <w:tcPr>
            <w:tcW w:w="832" w:type="dxa"/>
            <w:vMerge w:val="restart"/>
            <w:tcBorders>
              <w:top w:val="nil"/>
              <w:bottom w:val="nil"/>
            </w:tcBorders>
          </w:tcPr>
          <w:p>
            <w:pPr>
              <w:pStyle w:val="17"/>
              <w:spacing w:before="68" w:line="230" w:lineRule="atLeast"/>
              <w:ind w:left="57" w:right="45"/>
              <w:jc w:val="both"/>
              <w:rPr>
                <w:sz w:val="18"/>
              </w:rPr>
            </w:pPr>
            <w:r>
              <w:rPr>
                <w:sz w:val="18"/>
              </w:rPr>
              <w:t>网 络 餐饮 服 务主 体 备案</w:t>
            </w:r>
          </w:p>
        </w:tc>
        <w:tc>
          <w:tcPr>
            <w:tcW w:w="945" w:type="dxa"/>
            <w:vMerge w:val="restart"/>
            <w:tcBorders>
              <w:top w:val="nil"/>
              <w:bottom w:val="nil"/>
            </w:tcBorders>
          </w:tcPr>
          <w:p>
            <w:pPr>
              <w:pStyle w:val="17"/>
              <w:rPr>
                <w:sz w:val="18"/>
              </w:rPr>
            </w:pPr>
          </w:p>
          <w:p>
            <w:pPr>
              <w:pStyle w:val="17"/>
              <w:spacing w:before="9"/>
              <w:rPr>
                <w:sz w:val="14"/>
              </w:rPr>
            </w:pPr>
          </w:p>
          <w:p>
            <w:pPr>
              <w:pStyle w:val="17"/>
              <w:ind w:left="55"/>
              <w:rPr>
                <w:sz w:val="18"/>
              </w:rPr>
            </w:pPr>
            <w:r>
              <w:rPr>
                <w:sz w:val="18"/>
              </w:rPr>
              <w:t>注销备案</w:t>
            </w:r>
          </w:p>
        </w:tc>
        <w:tc>
          <w:tcPr>
            <w:tcW w:w="565" w:type="dxa"/>
            <w:vMerge w:val="restart"/>
            <w:tcBorders>
              <w:top w:val="nil"/>
              <w:bottom w:val="nil"/>
            </w:tcBorders>
          </w:tcPr>
          <w:p>
            <w:pPr>
              <w:pStyle w:val="17"/>
              <w:spacing w:before="4"/>
              <w:rPr>
                <w:sz w:val="14"/>
              </w:rPr>
            </w:pPr>
          </w:p>
          <w:p>
            <w:pPr>
              <w:pStyle w:val="17"/>
              <w:ind w:left="56"/>
              <w:rPr>
                <w:sz w:val="18"/>
              </w:rPr>
            </w:pPr>
            <w:r>
              <w:rPr>
                <w:sz w:val="18"/>
              </w:rPr>
              <w:t>其 他</w:t>
            </w:r>
          </w:p>
          <w:p>
            <w:pPr>
              <w:pStyle w:val="17"/>
              <w:spacing w:before="2" w:line="242" w:lineRule="auto"/>
              <w:ind w:left="56" w:right="45"/>
              <w:rPr>
                <w:sz w:val="18"/>
              </w:rPr>
            </w:pPr>
            <w:r>
              <w:rPr>
                <w:sz w:val="18"/>
              </w:rPr>
              <w:t>行 政权力</w:t>
            </w:r>
          </w:p>
        </w:tc>
        <w:tc>
          <w:tcPr>
            <w:tcW w:w="709" w:type="dxa"/>
            <w:vMerge w:val="restart"/>
            <w:tcBorders>
              <w:top w:val="nil"/>
              <w:bottom w:val="nil"/>
            </w:tcBorders>
          </w:tcPr>
          <w:p>
            <w:pPr>
              <w:pStyle w:val="17"/>
              <w:spacing w:before="9"/>
              <w:rPr>
                <w:sz w:val="23"/>
              </w:rPr>
            </w:pPr>
          </w:p>
          <w:p>
            <w:pPr>
              <w:pStyle w:val="17"/>
              <w:ind w:left="57"/>
              <w:rPr>
                <w:rFonts w:ascii="PMingLiU" w:eastAsia="PMingLiU" w:hint="eastAsia"/>
                <w:sz w:val="18"/>
              </w:rPr>
            </w:pPr>
            <w:r>
              <w:rPr>
                <w:sz w:val="18"/>
              </w:rPr>
              <w:t>省级</w:t>
            </w:r>
            <w:r>
              <w:rPr>
                <w:rFonts w:ascii="PMingLiU" w:eastAsia="PMingLiU" w:hint="eastAsia"/>
                <w:sz w:val="18"/>
              </w:rPr>
              <w:t>、</w:t>
            </w:r>
          </w:p>
          <w:p>
            <w:pPr>
              <w:pStyle w:val="17"/>
              <w:spacing w:before="17"/>
              <w:ind w:left="57"/>
              <w:rPr>
                <w:sz w:val="18"/>
              </w:rPr>
            </w:pPr>
            <w:r>
              <w:rPr>
                <w:sz w:val="18"/>
              </w:rPr>
              <w:t>县级</w:t>
            </w:r>
          </w:p>
        </w:tc>
        <w:tc>
          <w:tcPr>
            <w:tcW w:w="2696" w:type="dxa"/>
            <w:vMerge w:val="restart"/>
            <w:tcBorders>
              <w:top w:val="nil"/>
              <w:bottom w:val="nil"/>
            </w:tcBorders>
          </w:tcPr>
          <w:p>
            <w:pPr>
              <w:pStyle w:val="17"/>
              <w:spacing w:before="30"/>
              <w:ind w:left="56"/>
              <w:rPr>
                <w:sz w:val="18"/>
              </w:rPr>
            </w:pPr>
            <w:r>
              <w:rPr>
                <w:spacing w:val="2"/>
                <w:sz w:val="18"/>
              </w:rPr>
              <w:t>当在通信主管部门备案后</w:t>
            </w:r>
            <w:r>
              <w:rPr>
                <w:rFonts w:ascii="PMingLiU" w:eastAsia="PMingLiU" w:hint="eastAsia"/>
                <w:sz w:val="18"/>
              </w:rPr>
              <w:t>30</w:t>
            </w:r>
            <w:r>
              <w:rPr>
                <w:rFonts w:ascii="PMingLiU" w:eastAsia="PMingLiU" w:hint="eastAsia"/>
                <w:spacing w:val="-7"/>
                <w:sz w:val="18"/>
              </w:rPr>
              <w:t xml:space="preserve"> </w:t>
            </w:r>
            <w:r>
              <w:rPr>
                <w:sz w:val="18"/>
              </w:rPr>
              <w:t>个工</w:t>
            </w:r>
          </w:p>
          <w:p>
            <w:pPr>
              <w:pStyle w:val="17"/>
              <w:spacing w:before="2" w:line="310" w:lineRule="atLeast"/>
              <w:ind w:left="56" w:right="45"/>
              <w:rPr>
                <w:sz w:val="18"/>
              </w:rPr>
            </w:pPr>
            <w:r>
              <w:rPr>
                <w:spacing w:val="4"/>
                <w:sz w:val="18"/>
              </w:rPr>
              <w:t>作日内</w:t>
            </w:r>
            <w:r>
              <w:rPr>
                <w:rFonts w:ascii="PMingLiU" w:eastAsia="PMingLiU" w:hint="eastAsia"/>
                <w:spacing w:val="4"/>
                <w:sz w:val="18"/>
              </w:rPr>
              <w:t>，</w:t>
            </w:r>
            <w:r>
              <w:rPr>
                <w:spacing w:val="3"/>
                <w:sz w:val="18"/>
              </w:rPr>
              <w:t>向所在地县级市场监督</w:t>
            </w:r>
            <w:r>
              <w:rPr>
                <w:spacing w:val="4"/>
                <w:sz w:val="18"/>
              </w:rPr>
              <w:t>管理部门备案</w:t>
            </w:r>
            <w:r>
              <w:rPr>
                <w:rFonts w:ascii="PMingLiU" w:eastAsia="PMingLiU" w:hint="eastAsia"/>
                <w:spacing w:val="4"/>
                <w:sz w:val="18"/>
              </w:rPr>
              <w:t>。</w:t>
            </w:r>
            <w:r>
              <w:rPr>
                <w:spacing w:val="3"/>
                <w:sz w:val="18"/>
              </w:rPr>
              <w:t>备案内容包括域</w:t>
            </w:r>
          </w:p>
        </w:tc>
        <w:tc>
          <w:tcPr>
            <w:tcW w:w="709" w:type="dxa"/>
            <w:vMerge/>
            <w:tcBorders>
              <w:top w:val="nil"/>
            </w:tcBorders>
          </w:tcPr>
          <w:p/>
        </w:tc>
        <w:tc>
          <w:tcPr>
            <w:tcW w:w="1135" w:type="dxa"/>
            <w:vMerge w:val="restart"/>
            <w:tcBorders>
              <w:top w:val="nil"/>
              <w:bottom w:val="nil"/>
            </w:tcBorders>
          </w:tcPr>
          <w:p>
            <w:pPr>
              <w:pStyle w:val="17"/>
              <w:rPr>
                <w:sz w:val="18"/>
                <w:szCs w:val="2"/>
              </w:rPr>
            </w:pPr>
          </w:p>
          <w:p>
            <w:pPr>
              <w:pStyle w:val="17"/>
              <w:spacing w:before="9"/>
              <w:rPr>
                <w:sz w:val="14"/>
              </w:rPr>
            </w:pPr>
          </w:p>
          <w:p>
            <w:pPr>
              <w:pStyle w:val="17"/>
              <w:ind w:left="57"/>
              <w:rPr>
                <w:sz w:val="18"/>
              </w:rPr>
            </w:pPr>
            <w:r>
              <w:rPr>
                <w:sz w:val="18"/>
              </w:rPr>
              <w:t>企业法人</w:t>
            </w:r>
          </w:p>
        </w:tc>
        <w:tc>
          <w:tcPr>
            <w:tcW w:w="2691" w:type="dxa"/>
            <w:vMerge/>
            <w:tcBorders>
              <w:top w:val="nil"/>
            </w:tcBorders>
          </w:tcPr>
          <w:p/>
        </w:tc>
        <w:tc>
          <w:tcPr>
            <w:tcW w:w="713" w:type="dxa"/>
            <w:vMerge/>
            <w:tcBorders>
              <w:top w:val="nil"/>
            </w:tcBorders>
          </w:tcPr>
          <w:p/>
        </w:tc>
        <w:tc>
          <w:tcPr>
            <w:tcW w:w="865" w:type="dxa"/>
            <w:vMerge w:val="restart"/>
            <w:tcBorders>
              <w:top w:val="nil"/>
              <w:bottom w:val="nil"/>
            </w:tcBorders>
          </w:tcPr>
          <w:p>
            <w:pPr>
              <w:pStyle w:val="17"/>
              <w:rPr>
                <w:sz w:val="18"/>
                <w:szCs w:val="2"/>
              </w:rPr>
            </w:pPr>
          </w:p>
          <w:p>
            <w:pPr>
              <w:pStyle w:val="17"/>
              <w:spacing w:before="9"/>
              <w:rPr>
                <w:sz w:val="14"/>
              </w:rPr>
            </w:pPr>
          </w:p>
          <w:p>
            <w:pPr>
              <w:pStyle w:val="17"/>
              <w:ind w:left="56"/>
              <w:rPr>
                <w:sz w:val="18"/>
              </w:rPr>
            </w:pPr>
            <w:r>
              <w:rPr>
                <w:sz w:val="18"/>
              </w:rPr>
              <w:t>无</w:t>
            </w:r>
          </w:p>
        </w:tc>
        <w:tc>
          <w:tcPr>
            <w:tcW w:w="692" w:type="dxa"/>
            <w:vMerge w:val="restart"/>
            <w:tcBorders>
              <w:top w:val="nil"/>
              <w:bottom w:val="nil"/>
            </w:tcBorders>
          </w:tcPr>
          <w:p>
            <w:pPr>
              <w:pStyle w:val="17"/>
              <w:rPr>
                <w:sz w:val="18"/>
              </w:rPr>
            </w:pPr>
          </w:p>
          <w:p>
            <w:pPr>
              <w:pStyle w:val="17"/>
              <w:spacing w:before="9"/>
              <w:rPr>
                <w:sz w:val="14"/>
              </w:rPr>
            </w:pPr>
          </w:p>
          <w:p>
            <w:pPr>
              <w:pStyle w:val="17"/>
              <w:ind w:left="55"/>
              <w:rPr>
                <w:sz w:val="18"/>
              </w:rPr>
            </w:pPr>
            <w:r>
              <w:rPr>
                <w:sz w:val="18"/>
              </w:rPr>
              <w:t>无</w:t>
            </w:r>
          </w:p>
        </w:tc>
        <w:tc>
          <w:tcPr>
            <w:tcW w:w="709" w:type="dxa"/>
            <w:vMerge w:val="restart"/>
            <w:tcBorders>
              <w:top w:val="nil"/>
              <w:bottom w:val="nil"/>
            </w:tcBorders>
          </w:tcPr>
          <w:p>
            <w:pPr>
              <w:pStyle w:val="17"/>
              <w:rPr>
                <w:sz w:val="18"/>
              </w:rPr>
            </w:pPr>
          </w:p>
          <w:p>
            <w:pPr>
              <w:pStyle w:val="17"/>
              <w:spacing w:before="9"/>
              <w:rPr>
                <w:sz w:val="14"/>
              </w:rPr>
            </w:pPr>
          </w:p>
          <w:p>
            <w:pPr>
              <w:pStyle w:val="17"/>
              <w:ind w:left="57"/>
              <w:rPr>
                <w:sz w:val="18"/>
              </w:rPr>
            </w:pPr>
            <w:r>
              <w:rPr>
                <w:sz w:val="18"/>
              </w:rPr>
              <w:t>否</w:t>
            </w:r>
          </w:p>
        </w:tc>
        <w:tc>
          <w:tcPr>
            <w:tcW w:w="848" w:type="dxa"/>
            <w:vMerge w:val="restart"/>
            <w:tcBorders>
              <w:top w:val="nil"/>
              <w:bottom w:val="nil"/>
            </w:tcBorders>
          </w:tcPr>
          <w:p>
            <w:pPr>
              <w:pStyle w:val="17"/>
              <w:rPr>
                <w:sz w:val="18"/>
              </w:rPr>
            </w:pPr>
          </w:p>
          <w:p>
            <w:pPr>
              <w:pStyle w:val="17"/>
              <w:spacing w:before="9"/>
              <w:rPr>
                <w:sz w:val="14"/>
              </w:rPr>
            </w:pPr>
          </w:p>
          <w:p>
            <w:pPr>
              <w:pStyle w:val="17"/>
              <w:ind w:left="56"/>
              <w:rPr>
                <w:sz w:val="18"/>
              </w:rPr>
            </w:pPr>
            <w:r>
              <w:rPr>
                <w:sz w:val="18"/>
              </w:rPr>
              <w:t>否</w:t>
            </w:r>
          </w:p>
        </w:tc>
        <w:tc>
          <w:tcPr>
            <w:tcW w:w="848" w:type="dxa"/>
            <w:vMerge w:val="restart"/>
            <w:tcBorders>
              <w:top w:val="nil"/>
              <w:bottom w:val="nil"/>
            </w:tcBorders>
          </w:tcPr>
          <w:p>
            <w:pPr>
              <w:pStyle w:val="17"/>
              <w:spacing w:before="4"/>
              <w:rPr>
                <w:sz w:val="14"/>
              </w:rPr>
            </w:pPr>
          </w:p>
          <w:p>
            <w:pPr>
              <w:pStyle w:val="17"/>
              <w:spacing w:line="242" w:lineRule="auto"/>
              <w:ind w:left="57" w:right="43"/>
              <w:jc w:val="both"/>
              <w:rPr>
                <w:sz w:val="18"/>
              </w:rPr>
            </w:pPr>
            <w:r>
              <w:rPr>
                <w:sz w:val="18"/>
              </w:rPr>
              <w:t>网络餐饮服务备案凭证</w:t>
            </w:r>
          </w:p>
        </w:tc>
        <w:tc>
          <w:tcPr>
            <w:tcW w:w="852" w:type="dxa"/>
            <w:vMerge w:val="restart"/>
            <w:tcBorders>
              <w:top w:val="nil"/>
              <w:bottom w:val="nil"/>
            </w:tcBorders>
          </w:tcPr>
          <w:p>
            <w:pPr>
              <w:pStyle w:val="17"/>
              <w:rPr>
                <w:sz w:val="18"/>
              </w:rPr>
            </w:pPr>
          </w:p>
          <w:p>
            <w:pPr>
              <w:pStyle w:val="17"/>
              <w:spacing w:before="9"/>
              <w:rPr>
                <w:sz w:val="14"/>
              </w:rPr>
            </w:pPr>
          </w:p>
          <w:p>
            <w:pPr>
              <w:pStyle w:val="17"/>
              <w:ind w:left="56"/>
              <w:rPr>
                <w:sz w:val="18"/>
              </w:rPr>
            </w:pPr>
            <w:r>
              <w:rPr>
                <w:sz w:val="18"/>
              </w:rPr>
              <w:t>证照</w:t>
            </w:r>
          </w:p>
        </w:tc>
        <w:tc>
          <w:tcPr>
            <w:tcW w:w="1569" w:type="dxa"/>
            <w:vMerge/>
            <w:tcBorders>
              <w:top w:val="nil"/>
            </w:tcBorders>
          </w:tcPr>
          <w:p/>
        </w:tc>
        <w:tc>
          <w:tcPr>
            <w:tcW w:w="772" w:type="dxa"/>
            <w:tcBorders>
              <w:top w:val="nil"/>
            </w:tcBorders>
          </w:tcPr>
          <w:p>
            <w:pPr>
              <w:pStyle w:val="17"/>
              <w:rPr>
                <w:rFonts w:ascii="Times New Roman" w:hAnsi="Times New Roman"/>
                <w:sz w:val="18"/>
                <w:szCs w:val="2"/>
              </w:rPr>
            </w:pPr>
          </w:p>
        </w:tc>
        <w:tc>
          <w:tcPr>
            <w:tcW w:w="974" w:type="dxa"/>
            <w:tcBorders>
              <w:top w:val="nil"/>
            </w:tcBorders>
          </w:tcPr>
          <w:p>
            <w:pPr>
              <w:pStyle w:val="17"/>
              <w:rPr>
                <w:rFonts w:ascii="Times New Roman" w:hAnsi="Times New Roman"/>
                <w:sz w:val="18"/>
              </w:rPr>
            </w:pPr>
          </w:p>
        </w:tc>
      </w:tr>
      <w:tr>
        <w:trPr>
          <w:trHeight w:val="431"/>
        </w:trPr>
        <w:tc>
          <w:tcPr>
            <w:tcW w:w="537" w:type="dxa"/>
            <w:vMerge/>
            <w:tcBorders>
              <w:top w:val="nil"/>
              <w:bottom w:val="nil"/>
            </w:tcBorders>
          </w:tcPr>
          <w:p/>
        </w:tc>
        <w:tc>
          <w:tcPr>
            <w:tcW w:w="1431" w:type="dxa"/>
            <w:vMerge/>
            <w:tcBorders>
              <w:top w:val="nil"/>
              <w:bottom w:val="nil"/>
            </w:tcBorders>
          </w:tcPr>
          <w:p/>
        </w:tc>
        <w:tc>
          <w:tcPr>
            <w:tcW w:w="832" w:type="dxa"/>
            <w:vMerge/>
            <w:tcBorders>
              <w:top w:val="nil"/>
              <w:bottom w:val="nil"/>
            </w:tcBorders>
          </w:tcPr>
          <w:p/>
        </w:tc>
        <w:tc>
          <w:tcPr>
            <w:tcW w:w="945" w:type="dxa"/>
            <w:vMerge/>
            <w:tcBorders>
              <w:top w:val="nil"/>
              <w:bottom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tcBorders>
          </w:tcPr>
          <w:p/>
        </w:tc>
        <w:tc>
          <w:tcPr>
            <w:tcW w:w="1135" w:type="dxa"/>
            <w:vMerge/>
            <w:tcBorders>
              <w:top w:val="nil"/>
              <w:bottom w:val="nil"/>
            </w:tcBorders>
          </w:tcPr>
          <w:p/>
        </w:tc>
        <w:tc>
          <w:tcPr>
            <w:tcW w:w="2691" w:type="dxa"/>
            <w:vMerge/>
            <w:tcBorders>
              <w:top w:val="nil"/>
            </w:tcBorders>
          </w:tcPr>
          <w:p/>
        </w:tc>
        <w:tc>
          <w:tcPr>
            <w:tcW w:w="713" w:type="dxa"/>
            <w:vMerge/>
            <w:tcBorders>
              <w:top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18"/>
                <w:szCs w:val="2"/>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28"/>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tcBorders>
              <w:top w:val="nil"/>
              <w:bottom w:val="nil"/>
            </w:tcBorders>
          </w:tcPr>
          <w:p>
            <w:pPr>
              <w:pStyle w:val="17"/>
              <w:rPr>
                <w:rFonts w:ascii="Times New Roman" w:hAnsi="Times New Roman"/>
                <w:sz w:val="16"/>
              </w:rPr>
            </w:pPr>
          </w:p>
        </w:tc>
        <w:tc>
          <w:tcPr>
            <w:tcW w:w="945" w:type="dxa"/>
            <w:tcBorders>
              <w:top w:val="nil"/>
              <w:bottom w:val="nil"/>
            </w:tcBorders>
          </w:tcPr>
          <w:p>
            <w:pPr>
              <w:pStyle w:val="17"/>
              <w:rPr>
                <w:rFonts w:ascii="Times New Roman" w:hAnsi="Times New Roman"/>
                <w:sz w:val="16"/>
              </w:rPr>
            </w:pPr>
          </w:p>
        </w:tc>
        <w:tc>
          <w:tcPr>
            <w:tcW w:w="565"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line="209" w:lineRule="exact"/>
              <w:ind w:left="56"/>
              <w:rPr>
                <w:sz w:val="18"/>
              </w:rPr>
            </w:pPr>
            <w:r>
              <w:rPr>
                <w:sz w:val="18"/>
              </w:rPr>
              <w:t>名</w:t>
            </w:r>
            <w:r>
              <w:rPr>
                <w:rFonts w:ascii="PMingLiU" w:eastAsia="PMingLiU" w:hint="eastAsia"/>
                <w:sz w:val="18"/>
              </w:rPr>
              <w:t xml:space="preserve">、IP </w:t>
            </w:r>
            <w:r>
              <w:rPr>
                <w:sz w:val="18"/>
              </w:rPr>
              <w:t>地址</w:t>
            </w:r>
            <w:r>
              <w:rPr>
                <w:rFonts w:ascii="PMingLiU" w:eastAsia="PMingLiU" w:hint="eastAsia"/>
                <w:sz w:val="18"/>
              </w:rPr>
              <w:t>、</w:t>
            </w:r>
            <w:r>
              <w:rPr>
                <w:sz w:val="18"/>
              </w:rPr>
              <w:t>电信业务经营许可</w:t>
            </w:r>
          </w:p>
        </w:tc>
        <w:tc>
          <w:tcPr>
            <w:tcW w:w="709" w:type="dxa"/>
            <w:vMerge/>
            <w:tcBorders>
              <w:top w:val="nil"/>
            </w:tcBorders>
          </w:tcPr>
          <w:p/>
        </w:tc>
        <w:tc>
          <w:tcPr>
            <w:tcW w:w="1135" w:type="dxa"/>
            <w:tcBorders>
              <w:top w:val="nil"/>
              <w:bottom w:val="nil"/>
            </w:tcBorders>
          </w:tcPr>
          <w:p>
            <w:pPr>
              <w:pStyle w:val="17"/>
              <w:rPr>
                <w:rFonts w:ascii="Times New Roman" w:hAnsi="Times New Roman"/>
                <w:sz w:val="16"/>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6"/>
                <w:szCs w:val="2"/>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sz w:val="18"/>
              </w:rPr>
              <w:t>证或者备案号</w:t>
            </w:r>
            <w:r>
              <w:rPr>
                <w:rFonts w:ascii="PMingLiU" w:eastAsia="PMingLiU" w:hint="eastAsia"/>
                <w:sz w:val="18"/>
              </w:rPr>
              <w:t>、</w:t>
            </w:r>
            <w:r>
              <w:rPr>
                <w:sz w:val="18"/>
              </w:rPr>
              <w:t>企业名称</w:t>
            </w:r>
            <w:r>
              <w:rPr>
                <w:rFonts w:ascii="PMingLiU" w:eastAsia="PMingLiU" w:hint="eastAsia"/>
                <w:sz w:val="18"/>
              </w:rPr>
              <w:t>、</w:t>
            </w:r>
            <w:r>
              <w:rPr>
                <w:sz w:val="18"/>
              </w:rPr>
              <w:t>地址</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rFonts w:ascii="PMingLiU" w:eastAsia="PMingLiU" w:hint="eastAsia"/>
                <w:sz w:val="18"/>
              </w:rPr>
            </w:pPr>
            <w:r>
              <w:rPr>
                <w:sz w:val="18"/>
              </w:rPr>
              <w:t>法定代表人或者负责人姓名等</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8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30" w:lineRule="atLeast"/>
              <w:ind w:left="56" w:right="45"/>
              <w:rPr>
                <w:sz w:val="18"/>
              </w:rPr>
            </w:pPr>
            <w:r>
              <w:rPr>
                <w:sz w:val="18"/>
              </w:rPr>
              <w:t>网络餐饮服务第三方平台提供者设立从事网络餐饮服务分支机构</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54"/>
              <w:ind w:left="56"/>
              <w:rPr>
                <w:sz w:val="18"/>
              </w:rPr>
            </w:pPr>
            <w:r>
              <w:rPr>
                <w:sz w:val="18"/>
              </w:rPr>
              <w:t>身份证</w:t>
            </w:r>
          </w:p>
        </w:tc>
        <w:tc>
          <w:tcPr>
            <w:tcW w:w="772" w:type="dxa"/>
            <w:tcBorders>
              <w:top w:val="nil"/>
              <w:bottom w:val="nil"/>
            </w:tcBorders>
          </w:tcPr>
          <w:p>
            <w:pPr>
              <w:pStyle w:val="17"/>
              <w:spacing w:before="54"/>
              <w:ind w:left="57"/>
              <w:rPr>
                <w:sz w:val="18"/>
              </w:rPr>
            </w:pPr>
            <w:r>
              <w:rPr>
                <w:sz w:val="18"/>
              </w:rPr>
              <w:t>电子</w:t>
            </w:r>
          </w:p>
        </w:tc>
        <w:tc>
          <w:tcPr>
            <w:tcW w:w="974" w:type="dxa"/>
            <w:tcBorders>
              <w:top w:val="nil"/>
              <w:bottom w:val="nil"/>
            </w:tcBorders>
          </w:tcPr>
          <w:p>
            <w:pPr>
              <w:pStyle w:val="17"/>
              <w:spacing w:before="54"/>
              <w:ind w:left="55"/>
              <w:rPr>
                <w:sz w:val="18"/>
              </w:rPr>
            </w:pPr>
            <w:r>
              <w:rPr>
                <w:sz w:val="18"/>
              </w:rPr>
              <w:t>原件</w:t>
            </w: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1" w:line="232" w:lineRule="exact"/>
              <w:ind w:left="56"/>
              <w:rPr>
                <w:sz w:val="18"/>
              </w:rPr>
            </w:pPr>
            <w:r>
              <w:rPr>
                <w:sz w:val="18"/>
              </w:rPr>
              <w:t>的</w:t>
            </w:r>
            <w:r>
              <w:rPr>
                <w:rFonts w:ascii="PMingLiU" w:eastAsia="PMingLiU" w:hint="eastAsia"/>
                <w:spacing w:val="-89"/>
                <w:sz w:val="18"/>
              </w:rPr>
              <w:t>，</w:t>
            </w:r>
            <w:r>
              <w:rPr>
                <w:spacing w:val="4"/>
                <w:sz w:val="18"/>
              </w:rPr>
              <w:t>应当在设立后</w:t>
            </w:r>
            <w:r>
              <w:rPr>
                <w:rFonts w:ascii="PMingLiU" w:eastAsia="PMingLiU" w:hint="eastAsia"/>
                <w:sz w:val="18"/>
              </w:rPr>
              <w:t xml:space="preserve">30 </w:t>
            </w:r>
            <w:r>
              <w:rPr>
                <w:sz w:val="18"/>
              </w:rPr>
              <w:t>个工作日内</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向所在地县级市场监督管理部门</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sz w:val="18"/>
              </w:rPr>
              <w:t>备案</w:t>
            </w:r>
            <w:r>
              <w:rPr>
                <w:rFonts w:ascii="PMingLiU" w:eastAsia="PMingLiU" w:hint="eastAsia"/>
                <w:sz w:val="18"/>
              </w:rPr>
              <w:t>。</w:t>
            </w:r>
            <w:r>
              <w:rPr>
                <w:sz w:val="18"/>
              </w:rPr>
              <w:t>备案内容包括分支机构名</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ind w:left="56"/>
              <w:rPr>
                <w:sz w:val="18"/>
              </w:rPr>
            </w:pPr>
            <w:r>
              <w:rPr>
                <w:sz w:val="18"/>
              </w:rPr>
              <w:t>称</w:t>
            </w:r>
            <w:r>
              <w:rPr>
                <w:rFonts w:ascii="PMingLiU" w:eastAsia="PMingLiU" w:hint="eastAsia"/>
                <w:sz w:val="18"/>
              </w:rPr>
              <w:t>、</w:t>
            </w:r>
            <w:r>
              <w:rPr>
                <w:sz w:val="18"/>
              </w:rPr>
              <w:t>地址</w:t>
            </w:r>
            <w:r>
              <w:rPr>
                <w:rFonts w:ascii="PMingLiU" w:eastAsia="PMingLiU" w:hint="eastAsia"/>
                <w:sz w:val="18"/>
              </w:rPr>
              <w:t>、</w:t>
            </w:r>
            <w:r>
              <w:rPr>
                <w:sz w:val="18"/>
              </w:rPr>
              <w:t>法定代表人或者负责</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27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5" w:line="231" w:lineRule="exact"/>
              <w:ind w:left="56"/>
              <w:rPr>
                <w:rFonts w:ascii="PMingLiU" w:eastAsia="PMingLiU" w:hint="eastAsia"/>
                <w:sz w:val="18"/>
              </w:rPr>
            </w:pPr>
            <w:r>
              <w:rPr>
                <w:sz w:val="18"/>
              </w:rPr>
              <w:t>人姓名等</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2" w:lineRule="exact"/>
              <w:ind w:left="56"/>
              <w:rPr>
                <w:sz w:val="18"/>
              </w:rPr>
            </w:pPr>
            <w:r>
              <w:rPr>
                <w:sz w:val="18"/>
              </w:rPr>
              <w:t>市场监督管理部门应当及时向社</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3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1"/>
              <w:ind w:left="56"/>
              <w:rPr>
                <w:rFonts w:ascii="PMingLiU" w:eastAsia="PMingLiU" w:hint="eastAsia"/>
                <w:sz w:val="18"/>
              </w:rPr>
            </w:pPr>
            <w:r>
              <w:rPr>
                <w:sz w:val="18"/>
              </w:rPr>
              <w:t>会公开相关备案信息</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85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tcBorders>
              <w:top w:val="nil"/>
            </w:tcBorders>
          </w:tcPr>
          <w:p>
            <w:pPr>
              <w:pStyle w:val="17"/>
              <w:rPr>
                <w:rFonts w:ascii="Times New Roman" w:hAnsi="Times New Roman"/>
                <w:sz w:val="18"/>
              </w:rPr>
            </w:pPr>
          </w:p>
        </w:tc>
        <w:tc>
          <w:tcPr>
            <w:tcW w:w="565"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vMerge/>
            <w:tcBorders>
              <w:top w:val="nil"/>
            </w:tcBorders>
          </w:tcP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sz w:val="21"/>
              </w:rPr>
            </w:pPr>
          </w:p>
          <w:p>
            <w:pPr>
              <w:pStyle w:val="17"/>
              <w:ind w:left="56"/>
              <w:rPr>
                <w:sz w:val="18"/>
              </w:rPr>
            </w:pPr>
            <w:r>
              <w:rPr>
                <w:sz w:val="18"/>
              </w:rPr>
              <w:t>食品经营许可证</w:t>
            </w:r>
          </w:p>
        </w:tc>
        <w:tc>
          <w:tcPr>
            <w:tcW w:w="772" w:type="dxa"/>
            <w:tcBorders>
              <w:top w:val="nil"/>
            </w:tcBorders>
          </w:tcPr>
          <w:p>
            <w:pPr>
              <w:pStyle w:val="17"/>
              <w:rPr>
                <w:sz w:val="21"/>
              </w:rPr>
            </w:pPr>
          </w:p>
          <w:p>
            <w:pPr>
              <w:pStyle w:val="17"/>
              <w:ind w:left="57"/>
              <w:rPr>
                <w:sz w:val="18"/>
              </w:rPr>
            </w:pPr>
            <w:r>
              <w:rPr>
                <w:sz w:val="18"/>
              </w:rPr>
              <w:t>电子</w:t>
            </w:r>
          </w:p>
        </w:tc>
        <w:tc>
          <w:tcPr>
            <w:tcW w:w="974" w:type="dxa"/>
            <w:tcBorders>
              <w:top w:val="nil"/>
            </w:tcBorders>
          </w:tcPr>
          <w:p>
            <w:pPr>
              <w:pStyle w:val="17"/>
              <w:rPr>
                <w:sz w:val="21"/>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9" w:right="30"/>
              <w:jc w:val="center"/>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99" w:line="249" w:lineRule="exact"/>
              <w:ind w:left="56" w:right="-29"/>
              <w:rPr>
                <w:rFonts w:ascii="PMingLiU" w:eastAsia="PMingLiU" w:hint="eastAsia"/>
                <w:sz w:val="18"/>
              </w:rPr>
            </w:pPr>
            <w:r>
              <w:rPr>
                <w:rFonts w:ascii="PMingLiU" w:eastAsia="PMingLiU" w:hint="eastAsia"/>
                <w:sz w:val="18"/>
              </w:rPr>
              <w:t>1.《</w:t>
            </w:r>
            <w:r>
              <w:rPr>
                <w:sz w:val="18"/>
              </w:rPr>
              <w:t>中华人民共和国食品安全法</w:t>
            </w:r>
            <w:r>
              <w:rPr>
                <w:rFonts w:ascii="PMingLiU" w:eastAsia="PMingLiU" w:hint="eastAsia"/>
                <w:spacing w:val="-15"/>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5"/>
              <w:rPr>
                <w:sz w:val="27"/>
              </w:rPr>
            </w:pPr>
          </w:p>
          <w:p>
            <w:pPr>
              <w:pStyle w:val="17"/>
              <w:ind w:left="-149"/>
              <w:rPr>
                <w:rFonts w:ascii="PMingLiU" w:eastAsia="PMingLiU" w:hint="eastAsia"/>
                <w:sz w:val="18"/>
              </w:rPr>
            </w:pPr>
            <w:r>
              <w:rPr>
                <w:rFonts w:ascii="PMingLiU" w:eastAsia="PMingLiU" w:hint="eastAsia"/>
                <w:sz w:val="18"/>
              </w:rPr>
              <w:t>〉</w:t>
            </w:r>
          </w:p>
          <w:p>
            <w:pPr>
              <w:pStyle w:val="17"/>
              <w:spacing w:before="9"/>
              <w:rPr>
                <w:sz w:val="22"/>
              </w:rPr>
            </w:pPr>
          </w:p>
          <w:p>
            <w:pPr>
              <w:pStyle w:val="17"/>
              <w:ind w:left="55"/>
              <w:rPr>
                <w:rFonts w:ascii="PMingLiU" w:hAnsi="PMingLiU"/>
                <w:sz w:val="18"/>
              </w:rPr>
            </w:pPr>
            <w:r>
              <w:rPr>
                <w:rFonts w:ascii="PMingLiU" w:hAnsi="PMingLiU"/>
                <w:w w:val="104"/>
                <w:sz w:val="18"/>
              </w:rPr>
              <w:t>1</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rFonts w:ascii="PMingLiU" w:eastAsia="PMingLiU" w:hint="eastAsia"/>
                <w:w w:val="104"/>
                <w:sz w:val="18"/>
              </w:rPr>
              <w:t>（2009</w:t>
            </w:r>
            <w:r>
              <w:rPr>
                <w:rFonts w:ascii="PMingLiU" w:eastAsia="PMingLiU" w:hint="eastAsia"/>
                <w:spacing w:val="-37"/>
                <w:w w:val="104"/>
                <w:sz w:val="18"/>
              </w:rPr>
              <w:t xml:space="preserve"> </w:t>
            </w:r>
            <w:r>
              <w:rPr>
                <w:spacing w:val="28"/>
                <w:w w:val="104"/>
                <w:sz w:val="18"/>
              </w:rPr>
              <w:t>年</w:t>
            </w:r>
            <w:r>
              <w:rPr>
                <w:rFonts w:ascii="PMingLiU" w:eastAsia="PMingLiU" w:hint="eastAsia"/>
                <w:w w:val="104"/>
                <w:sz w:val="18"/>
              </w:rPr>
              <w:t>2</w:t>
            </w:r>
            <w:r>
              <w:rPr>
                <w:rFonts w:ascii="PMingLiU" w:eastAsia="PMingLiU" w:hint="eastAsia"/>
                <w:spacing w:val="-36"/>
                <w:w w:val="104"/>
                <w:sz w:val="18"/>
              </w:rPr>
              <w:t xml:space="preserve"> </w:t>
            </w:r>
            <w:r>
              <w:rPr>
                <w:spacing w:val="31"/>
                <w:w w:val="104"/>
                <w:sz w:val="18"/>
              </w:rPr>
              <w:t>月</w:t>
            </w:r>
            <w:r>
              <w:rPr>
                <w:rFonts w:ascii="PMingLiU" w:eastAsia="PMingLiU" w:hint="eastAsia"/>
                <w:w w:val="104"/>
                <w:sz w:val="18"/>
              </w:rPr>
              <w:t>28</w:t>
            </w:r>
            <w:r>
              <w:rPr>
                <w:rFonts w:ascii="PMingLiU" w:eastAsia="PMingLiU" w:hint="eastAsia"/>
                <w:spacing w:val="-37"/>
                <w:w w:val="104"/>
                <w:sz w:val="18"/>
              </w:rPr>
              <w:t xml:space="preserve"> </w:t>
            </w:r>
            <w:r>
              <w:rPr>
                <w:w w:val="104"/>
                <w:sz w:val="18"/>
              </w:rPr>
              <w:t>日第十一届全国</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人民代表大会常务委员会第七次</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31" w:lineRule="exact"/>
              <w:ind w:left="56"/>
              <w:rPr>
                <w:sz w:val="18"/>
              </w:rPr>
            </w:pPr>
            <w:r>
              <w:rPr>
                <w:spacing w:val="-9"/>
                <w:w w:val="104"/>
                <w:sz w:val="18"/>
              </w:rPr>
              <w:t xml:space="preserve">会议通过 </w:t>
            </w:r>
            <w:r>
              <w:rPr>
                <w:rFonts w:ascii="PMingLiU" w:eastAsia="PMingLiU" w:hint="eastAsia"/>
                <w:w w:val="104"/>
                <w:sz w:val="18"/>
              </w:rPr>
              <w:t xml:space="preserve">2015 </w:t>
            </w:r>
            <w:r>
              <w:rPr>
                <w:spacing w:val="-28"/>
                <w:w w:val="104"/>
                <w:sz w:val="18"/>
              </w:rPr>
              <w:t xml:space="preserve">年 </w:t>
            </w:r>
            <w:r>
              <w:rPr>
                <w:rFonts w:ascii="PMingLiU" w:eastAsia="PMingLiU" w:hint="eastAsia"/>
                <w:w w:val="104"/>
                <w:sz w:val="18"/>
              </w:rPr>
              <w:t xml:space="preserve">4 </w:t>
            </w:r>
            <w:r>
              <w:rPr>
                <w:spacing w:val="-27"/>
                <w:w w:val="104"/>
                <w:sz w:val="18"/>
              </w:rPr>
              <w:t xml:space="preserve">月 </w:t>
            </w:r>
            <w:r>
              <w:rPr>
                <w:rFonts w:ascii="PMingLiU" w:eastAsia="PMingLiU" w:hint="eastAsia"/>
                <w:w w:val="104"/>
                <w:sz w:val="18"/>
              </w:rPr>
              <w:t xml:space="preserve">24 </w:t>
            </w:r>
            <w:r>
              <w:rPr>
                <w:spacing w:val="3"/>
                <w:w w:val="104"/>
                <w:sz w:val="18"/>
              </w:rPr>
              <w:t>日第十</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ind w:left="56"/>
              <w:rPr>
                <w:sz w:val="18"/>
              </w:rPr>
            </w:pPr>
            <w:r>
              <w:rPr>
                <w:spacing w:val="3"/>
                <w:sz w:val="18"/>
              </w:rPr>
              <w:t>二届全国人民代表大会常务委员</w:t>
            </w:r>
          </w:p>
          <w:p>
            <w:pPr>
              <w:pStyle w:val="17"/>
              <w:spacing w:before="43" w:line="249" w:lineRule="exact"/>
              <w:ind w:left="56"/>
              <w:rPr>
                <w:rFonts w:ascii="PMingLiU" w:eastAsia="PMingLiU" w:hint="eastAsia"/>
                <w:sz w:val="18"/>
              </w:rPr>
            </w:pPr>
            <w:r>
              <w:rPr>
                <w:sz w:val="18"/>
              </w:rPr>
              <w:t>会第十四次会议修订</w:t>
            </w:r>
            <w:r>
              <w:rPr>
                <w:rFonts w:ascii="PMingLiU" w:eastAsia="PMingLiU" w:hint="eastAsia"/>
                <w:spacing w:val="-6"/>
                <w:sz w:val="18"/>
              </w:rPr>
              <w:t>；2018</w:t>
            </w:r>
            <w:r>
              <w:rPr>
                <w:rFonts w:ascii="PMingLiU" w:eastAsia="PMingLiU" w:hint="eastAsia"/>
                <w:spacing w:val="12"/>
                <w:sz w:val="18"/>
              </w:rPr>
              <w:t xml:space="preserve"> </w:t>
            </w:r>
            <w:r>
              <w:rPr>
                <w:spacing w:val="-15"/>
                <w:sz w:val="18"/>
              </w:rPr>
              <w:t xml:space="preserve">年 </w:t>
            </w:r>
            <w:r>
              <w:rPr>
                <w:rFonts w:ascii="PMingLiU" w:eastAsia="PMingLiU" w:hint="eastAsia"/>
                <w:sz w:val="18"/>
              </w:rPr>
              <w:t>12</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before="29" w:line="242" w:lineRule="auto"/>
              <w:ind w:left="56" w:right="45"/>
              <w:rPr>
                <w:sz w:val="18"/>
              </w:rPr>
            </w:pPr>
            <w:r>
              <w:rPr>
                <w:sz w:val="18"/>
              </w:rPr>
              <w:t>仅销售预包装食品经营者备案信息表</w:t>
            </w:r>
          </w:p>
        </w:tc>
        <w:tc>
          <w:tcPr>
            <w:tcW w:w="772" w:type="dxa"/>
            <w:tcBorders>
              <w:top w:val="nil"/>
              <w:bottom w:val="nil"/>
            </w:tcBorders>
          </w:tcPr>
          <w:p>
            <w:pPr>
              <w:pStyle w:val="17"/>
              <w:spacing w:before="144"/>
              <w:ind w:left="57"/>
              <w:rPr>
                <w:sz w:val="18"/>
              </w:rPr>
            </w:pPr>
            <w:r>
              <w:rPr>
                <w:sz w:val="18"/>
              </w:rPr>
              <w:t>纸质</w:t>
            </w:r>
          </w:p>
        </w:tc>
        <w:tc>
          <w:tcPr>
            <w:tcW w:w="974" w:type="dxa"/>
            <w:tcBorders>
              <w:top w:val="nil"/>
              <w:bottom w:val="nil"/>
            </w:tcBorders>
          </w:tcPr>
          <w:p>
            <w:pPr>
              <w:pStyle w:val="17"/>
              <w:spacing w:before="144"/>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月</w:t>
            </w:r>
            <w:r>
              <w:rPr>
                <w:rFonts w:ascii="PMingLiU" w:eastAsia="PMingLiU" w:hint="eastAsia"/>
                <w:sz w:val="18"/>
              </w:rPr>
              <w:t xml:space="preserve">29 </w:t>
            </w:r>
            <w:r>
              <w:rPr>
                <w:sz w:val="18"/>
              </w:rPr>
              <w:t>日第十三届全国人民代表大</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4" w:lineRule="exact"/>
              <w:ind w:left="56"/>
              <w:rPr>
                <w:sz w:val="18"/>
              </w:rPr>
            </w:pPr>
            <w:r>
              <w:rPr>
                <w:sz w:val="18"/>
              </w:rPr>
              <w:t>会常务委员会第七次会议</w:t>
            </w:r>
            <w:r>
              <w:rPr>
                <w:rFonts w:ascii="PMingLiU" w:eastAsia="PMingLiU" w:hint="eastAsia"/>
                <w:sz w:val="18"/>
              </w:rPr>
              <w:t>《</w:t>
            </w:r>
            <w:r>
              <w:rPr>
                <w:sz w:val="18"/>
              </w:rPr>
              <w:t>全国</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ind w:left="56"/>
              <w:rPr>
                <w:sz w:val="18"/>
              </w:rPr>
            </w:pPr>
            <w:r>
              <w:rPr>
                <w:sz w:val="18"/>
              </w:rPr>
              <w:t>人民代表大会常务委员会关于修</w:t>
            </w:r>
          </w:p>
        </w:tc>
        <w:tc>
          <w:tcPr>
            <w:tcW w:w="709" w:type="dxa"/>
            <w:vMerge/>
            <w:tcBorders>
              <w:top w:val="nil"/>
            </w:tcBorders>
          </w:tcPr>
          <w:p/>
        </w:tc>
        <w:tc>
          <w:tcPr>
            <w:tcW w:w="1135" w:type="dxa"/>
            <w:tcBorders>
              <w:top w:val="nil"/>
              <w:bottom w:val="nil"/>
            </w:tcBorders>
          </w:tcPr>
          <w:p>
            <w:pPr>
              <w:pStyle w:val="17"/>
              <w:spacing w:before="46" w:line="211" w:lineRule="exact"/>
              <w:ind w:left="57"/>
              <w:rPr>
                <w:sz w:val="18"/>
                <w:szCs w:val="2"/>
              </w:rPr>
            </w:pPr>
            <w:r>
              <w:rPr>
                <w:sz w:val="18"/>
              </w:rPr>
              <w:t>自然人</w:t>
            </w:r>
            <w:r>
              <w:rPr>
                <w:rFonts w:ascii="PMingLiU" w:eastAsia="PMingLiU" w:hint="eastAsia"/>
                <w:spacing w:val="-60"/>
                <w:sz w:val="18"/>
              </w:rPr>
              <w:t>、</w:t>
            </w:r>
            <w:r>
              <w:rPr>
                <w:sz w:val="18"/>
              </w:rPr>
              <w:t>企业</w:t>
            </w: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vMerge w:val="restart"/>
            <w:tcBorders>
              <w:top w:val="nil"/>
              <w:bottom w:val="nil"/>
            </w:tcBorders>
          </w:tcPr>
          <w:p>
            <w:pPr>
              <w:pStyle w:val="17"/>
              <w:rPr>
                <w:sz w:val="20"/>
              </w:rPr>
            </w:pPr>
          </w:p>
          <w:p>
            <w:pPr>
              <w:pStyle w:val="17"/>
              <w:spacing w:before="9"/>
              <w:rPr>
                <w:sz w:val="21"/>
              </w:rPr>
            </w:pPr>
          </w:p>
          <w:p>
            <w:pPr>
              <w:pStyle w:val="17"/>
              <w:ind w:left="131"/>
              <w:rPr>
                <w:rFonts w:ascii="PMingLiU" w:hAnsi="PMingLiU"/>
                <w:sz w:val="18"/>
              </w:rPr>
            </w:pPr>
            <w:r>
              <w:rPr>
                <w:rFonts w:ascii="PMingLiU" w:hAnsi="PMingLiU"/>
                <w:w w:val="104"/>
                <w:sz w:val="18"/>
              </w:rPr>
              <w:t>921</w:t>
            </w:r>
          </w:p>
        </w:tc>
        <w:tc>
          <w:tcPr>
            <w:tcW w:w="1431" w:type="dxa"/>
            <w:vMerge w:val="restart"/>
            <w:tcBorders>
              <w:top w:val="nil"/>
              <w:bottom w:val="nil"/>
            </w:tcBorders>
          </w:tcPr>
          <w:p>
            <w:pPr>
              <w:pStyle w:val="17"/>
              <w:spacing w:before="4"/>
              <w:rPr>
                <w:sz w:val="17"/>
              </w:rPr>
            </w:pPr>
          </w:p>
          <w:p>
            <w:pPr>
              <w:pStyle w:val="17"/>
              <w:ind w:left="57"/>
              <w:rPr>
                <w:sz w:val="18"/>
              </w:rPr>
            </w:pPr>
            <w:r>
              <w:rPr>
                <w:spacing w:val="-22"/>
                <w:sz w:val="18"/>
              </w:rPr>
              <w:t>食 品 经 营 备 案</w:t>
            </w:r>
          </w:p>
          <w:p>
            <w:pPr>
              <w:pStyle w:val="17"/>
              <w:spacing w:before="43" w:line="295" w:lineRule="auto"/>
              <w:ind w:left="57" w:right="46"/>
              <w:rPr>
                <w:rFonts w:ascii="PMingLiU" w:eastAsia="PMingLiU" w:hint="eastAsia"/>
                <w:sz w:val="18"/>
              </w:rPr>
            </w:pPr>
            <w:r>
              <w:rPr>
                <w:rFonts w:ascii="PMingLiU" w:eastAsia="PMingLiU" w:hint="eastAsia"/>
                <w:sz w:val="18"/>
              </w:rPr>
              <w:t>（</w:t>
            </w:r>
            <w:r>
              <w:rPr>
                <w:sz w:val="18"/>
              </w:rPr>
              <w:t>仅销售预包装食品</w:t>
            </w:r>
            <w:r>
              <w:rPr>
                <w:rFonts w:ascii="PMingLiU" w:eastAsia="PMingLiU" w:hint="eastAsia"/>
                <w:sz w:val="18"/>
              </w:rPr>
              <w:t>）</w:t>
            </w:r>
          </w:p>
        </w:tc>
        <w:tc>
          <w:tcPr>
            <w:tcW w:w="832" w:type="dxa"/>
            <w:vMerge/>
            <w:tcBorders>
              <w:top w:val="nil"/>
            </w:tcBorders>
          </w:tcPr>
          <w:p/>
        </w:tc>
        <w:tc>
          <w:tcPr>
            <w:tcW w:w="945" w:type="dxa"/>
            <w:vMerge/>
            <w:tcBorders>
              <w:top w:val="nil"/>
            </w:tcBorders>
          </w:tcPr>
          <w:p/>
        </w:tc>
        <w:tc>
          <w:tcPr>
            <w:tcW w:w="565" w:type="dxa"/>
            <w:vMerge w:val="restart"/>
            <w:tcBorders>
              <w:top w:val="nil"/>
              <w:bottom w:val="nil"/>
            </w:tcBorders>
          </w:tcPr>
          <w:p>
            <w:pPr>
              <w:pStyle w:val="17"/>
              <w:spacing w:before="4"/>
              <w:rPr>
                <w:sz w:val="23"/>
                <w:szCs w:val="2"/>
              </w:rPr>
            </w:pPr>
          </w:p>
          <w:p>
            <w:pPr>
              <w:pStyle w:val="17"/>
              <w:ind w:left="56"/>
              <w:rPr>
                <w:sz w:val="18"/>
              </w:rPr>
            </w:pPr>
            <w:r>
              <w:rPr>
                <w:sz w:val="18"/>
              </w:rPr>
              <w:t>其 他</w:t>
            </w:r>
          </w:p>
          <w:p>
            <w:pPr>
              <w:pStyle w:val="17"/>
              <w:spacing w:before="2" w:line="242" w:lineRule="auto"/>
              <w:ind w:left="56" w:right="45"/>
              <w:rPr>
                <w:sz w:val="18"/>
              </w:rPr>
            </w:pPr>
            <w:r>
              <w:rPr>
                <w:sz w:val="18"/>
              </w:rPr>
              <w:t>行 政权力</w:t>
            </w:r>
          </w:p>
        </w:tc>
        <w:tc>
          <w:tcPr>
            <w:tcW w:w="709" w:type="dxa"/>
            <w:vMerge w:val="restart"/>
            <w:tcBorders>
              <w:top w:val="nil"/>
              <w:bottom w:val="nil"/>
            </w:tcBorders>
          </w:tcPr>
          <w:p>
            <w:pPr>
              <w:pStyle w:val="17"/>
              <w:rPr>
                <w:sz w:val="20"/>
              </w:rPr>
            </w:pPr>
          </w:p>
          <w:p>
            <w:pPr>
              <w:pStyle w:val="17"/>
              <w:spacing w:before="160"/>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vMerge w:val="restart"/>
            <w:tcBorders>
              <w:top w:val="nil"/>
              <w:bottom w:val="nil"/>
            </w:tcBorders>
          </w:tcPr>
          <w:p>
            <w:pPr>
              <w:pStyle w:val="17"/>
              <w:spacing w:line="295" w:lineRule="auto"/>
              <w:ind w:left="56" w:right="45"/>
              <w:jc w:val="both"/>
              <w:rPr>
                <w:sz w:val="18"/>
              </w:rPr>
            </w:pPr>
            <w:r>
              <w:rPr>
                <w:spacing w:val="-29"/>
                <w:sz w:val="18"/>
              </w:rPr>
              <w:t>改</w:t>
            </w:r>
            <w:r>
              <w:rPr>
                <w:rFonts w:ascii="PMingLiU" w:eastAsia="PMingLiU" w:hint="eastAsia"/>
                <w:sz w:val="18"/>
              </w:rPr>
              <w:t>〈</w:t>
            </w:r>
            <w:r>
              <w:rPr>
                <w:sz w:val="18"/>
              </w:rPr>
              <w:t>中华人民共和国产品质量法</w:t>
            </w:r>
            <w:r>
              <w:rPr>
                <w:spacing w:val="14"/>
                <w:sz w:val="18"/>
              </w:rPr>
              <w:t>等五部法律的决定</w:t>
            </w:r>
            <w:r>
              <w:rPr>
                <w:rFonts w:ascii="PMingLiU" w:eastAsia="PMingLiU" w:hint="eastAsia"/>
                <w:spacing w:val="14"/>
                <w:sz w:val="18"/>
              </w:rPr>
              <w:t>》</w:t>
            </w:r>
            <w:r>
              <w:rPr>
                <w:spacing w:val="15"/>
                <w:sz w:val="18"/>
              </w:rPr>
              <w:t>修订</w:t>
            </w:r>
            <w:r>
              <w:rPr>
                <w:rFonts w:ascii="PMingLiU" w:eastAsia="PMingLiU" w:hint="eastAsia"/>
                <w:spacing w:val="14"/>
                <w:sz w:val="18"/>
              </w:rPr>
              <w:t>;</w:t>
            </w:r>
            <w:r>
              <w:rPr>
                <w:spacing w:val="1"/>
                <w:sz w:val="18"/>
              </w:rPr>
              <w:t>根据</w:t>
            </w:r>
          </w:p>
          <w:p>
            <w:pPr>
              <w:pStyle w:val="17"/>
              <w:spacing w:line="271" w:lineRule="auto"/>
              <w:ind w:left="56" w:right="45"/>
              <w:jc w:val="both"/>
              <w:rPr>
                <w:sz w:val="18"/>
              </w:rPr>
            </w:pPr>
            <w:r>
              <w:rPr>
                <w:rFonts w:ascii="PMingLiU" w:eastAsia="PMingLiU" w:hint="eastAsia"/>
                <w:sz w:val="18"/>
              </w:rPr>
              <w:t>2021</w:t>
            </w:r>
            <w:r>
              <w:rPr>
                <w:rFonts w:ascii="PMingLiU" w:eastAsia="PMingLiU" w:hint="eastAsia"/>
                <w:spacing w:val="-7"/>
                <w:sz w:val="18"/>
              </w:rPr>
              <w:t xml:space="preserve"> </w:t>
            </w:r>
            <w:r>
              <w:rPr>
                <w:spacing w:val="28"/>
                <w:sz w:val="18"/>
              </w:rPr>
              <w:t>年</w:t>
            </w:r>
            <w:r>
              <w:rPr>
                <w:rFonts w:ascii="PMingLiU" w:eastAsia="PMingLiU" w:hint="eastAsia"/>
                <w:sz w:val="18"/>
              </w:rPr>
              <w:t>4</w:t>
            </w:r>
            <w:r>
              <w:rPr>
                <w:rFonts w:ascii="PMingLiU" w:eastAsia="PMingLiU" w:hint="eastAsia"/>
                <w:spacing w:val="-6"/>
                <w:sz w:val="18"/>
              </w:rPr>
              <w:t xml:space="preserve"> </w:t>
            </w:r>
            <w:r>
              <w:rPr>
                <w:spacing w:val="31"/>
                <w:sz w:val="18"/>
              </w:rPr>
              <w:t>月</w:t>
            </w:r>
            <w:r>
              <w:rPr>
                <w:rFonts w:ascii="PMingLiU" w:eastAsia="PMingLiU" w:hint="eastAsia"/>
                <w:sz w:val="18"/>
              </w:rPr>
              <w:t>29</w:t>
            </w:r>
            <w:r>
              <w:rPr>
                <w:rFonts w:ascii="PMingLiU" w:eastAsia="PMingLiU" w:hint="eastAsia"/>
                <w:spacing w:val="-6"/>
                <w:sz w:val="18"/>
              </w:rPr>
              <w:t xml:space="preserve"> </w:t>
            </w:r>
            <w:r>
              <w:rPr>
                <w:spacing w:val="-2"/>
                <w:sz w:val="18"/>
              </w:rPr>
              <w:t>日第十三届全国人</w:t>
            </w:r>
            <w:r>
              <w:rPr>
                <w:spacing w:val="3"/>
                <w:sz w:val="18"/>
              </w:rPr>
              <w:t>民代表大会常务委员会第二十八</w:t>
            </w:r>
            <w:r>
              <w:rPr>
                <w:spacing w:val="4"/>
                <w:sz w:val="18"/>
              </w:rPr>
              <w:t>次会议通过的</w:t>
            </w:r>
            <w:r>
              <w:rPr>
                <w:rFonts w:ascii="PMingLiU" w:eastAsia="PMingLiU" w:hint="eastAsia"/>
                <w:spacing w:val="4"/>
                <w:sz w:val="18"/>
              </w:rPr>
              <w:t>《</w:t>
            </w:r>
            <w:r>
              <w:rPr>
                <w:spacing w:val="3"/>
                <w:sz w:val="18"/>
              </w:rPr>
              <w:t>全国人民代表大</w:t>
            </w:r>
          </w:p>
          <w:p>
            <w:pPr>
              <w:pStyle w:val="17"/>
              <w:spacing w:before="17" w:line="216" w:lineRule="exact"/>
              <w:ind w:left="56"/>
              <w:jc w:val="both"/>
              <w:rPr>
                <w:sz w:val="18"/>
              </w:rPr>
            </w:pPr>
            <w:r>
              <w:rPr>
                <w:spacing w:val="4"/>
                <w:sz w:val="18"/>
              </w:rPr>
              <w:t>会常务委员会关于修改</w:t>
            </w:r>
            <w:r>
              <w:rPr>
                <w:rFonts w:ascii="PMingLiU" w:eastAsia="PMingLiU" w:hint="eastAsia"/>
                <w:spacing w:val="4"/>
                <w:sz w:val="18"/>
              </w:rPr>
              <w:t>〈</w:t>
            </w:r>
            <w:r>
              <w:rPr>
                <w:spacing w:val="2"/>
                <w:sz w:val="18"/>
              </w:rPr>
              <w:t>中华人</w:t>
            </w:r>
          </w:p>
        </w:tc>
        <w:tc>
          <w:tcPr>
            <w:tcW w:w="709" w:type="dxa"/>
            <w:vMerge/>
            <w:tcBorders>
              <w:top w:val="nil"/>
            </w:tcBorders>
          </w:tcPr>
          <w:p/>
        </w:tc>
        <w:tc>
          <w:tcPr>
            <w:tcW w:w="1135" w:type="dxa"/>
            <w:vMerge w:val="restart"/>
            <w:tcBorders>
              <w:top w:val="nil"/>
              <w:bottom w:val="nil"/>
            </w:tcBorders>
          </w:tcPr>
          <w:p>
            <w:pPr>
              <w:pStyle w:val="17"/>
              <w:spacing w:before="68" w:line="295" w:lineRule="auto"/>
              <w:ind w:left="57" w:right="45"/>
              <w:jc w:val="both"/>
              <w:rPr>
                <w:sz w:val="18"/>
                <w:szCs w:val="2"/>
              </w:rPr>
            </w:pP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vMerge w:val="restart"/>
            <w:tcBorders>
              <w:top w:val="nil"/>
              <w:bottom w:val="nil"/>
            </w:tcBorders>
          </w:tcPr>
          <w:p>
            <w:pPr>
              <w:pStyle w:val="17"/>
              <w:rPr>
                <w:sz w:val="20"/>
              </w:rPr>
            </w:pPr>
          </w:p>
          <w:p>
            <w:pPr>
              <w:pStyle w:val="17"/>
              <w:spacing w:before="9"/>
              <w:rPr>
                <w:sz w:val="21"/>
              </w:rPr>
            </w:pPr>
          </w:p>
          <w:p>
            <w:pPr>
              <w:pStyle w:val="17"/>
              <w:ind w:left="57"/>
              <w:rPr>
                <w:sz w:val="18"/>
              </w:rPr>
            </w:pPr>
            <w:r>
              <w:rPr>
                <w:sz w:val="18"/>
              </w:rPr>
              <w:t>材料齐全</w:t>
            </w:r>
            <w:r>
              <w:rPr>
                <w:rFonts w:ascii="PMingLiU" w:eastAsia="PMingLiU" w:hint="eastAsia"/>
                <w:sz w:val="18"/>
              </w:rPr>
              <w:t>，</w:t>
            </w:r>
            <w:r>
              <w:rPr>
                <w:sz w:val="18"/>
              </w:rPr>
              <w:t>符合法定形式</w:t>
            </w:r>
          </w:p>
        </w:tc>
        <w:tc>
          <w:tcPr>
            <w:tcW w:w="713" w:type="dxa"/>
            <w:vMerge w:val="restart"/>
            <w:tcBorders>
              <w:top w:val="nil"/>
              <w:bottom w:val="nil"/>
            </w:tcBorders>
          </w:tcPr>
          <w:p>
            <w:pPr>
              <w:pStyle w:val="17"/>
              <w:rPr>
                <w:sz w:val="18"/>
              </w:rPr>
            </w:pPr>
          </w:p>
          <w:p>
            <w:pPr>
              <w:pStyle w:val="17"/>
              <w:spacing w:before="6"/>
              <w:rPr>
                <w:sz w:val="23"/>
              </w:rPr>
            </w:pPr>
          </w:p>
          <w:p>
            <w:pPr>
              <w:pStyle w:val="17"/>
              <w:ind w:left="56"/>
              <w:rPr>
                <w:sz w:val="18"/>
              </w:rPr>
            </w:pPr>
            <w:r>
              <w:rPr>
                <w:sz w:val="18"/>
              </w:rPr>
              <w:t>否</w:t>
            </w:r>
          </w:p>
        </w:tc>
        <w:tc>
          <w:tcPr>
            <w:tcW w:w="865" w:type="dxa"/>
            <w:vMerge w:val="restart"/>
            <w:tcBorders>
              <w:top w:val="nil"/>
              <w:bottom w:val="nil"/>
            </w:tcBorders>
          </w:tcPr>
          <w:p>
            <w:pPr>
              <w:pStyle w:val="17"/>
              <w:rPr>
                <w:sz w:val="18"/>
              </w:rPr>
            </w:pPr>
          </w:p>
          <w:p>
            <w:pPr>
              <w:pStyle w:val="17"/>
              <w:spacing w:before="6"/>
              <w:rPr>
                <w:sz w:val="23"/>
              </w:rPr>
            </w:pPr>
          </w:p>
          <w:p>
            <w:pPr>
              <w:pStyle w:val="17"/>
              <w:ind w:left="56"/>
              <w:rPr>
                <w:sz w:val="18"/>
              </w:rPr>
            </w:pPr>
            <w:r>
              <w:rPr>
                <w:sz w:val="18"/>
              </w:rPr>
              <w:t>无</w:t>
            </w:r>
          </w:p>
        </w:tc>
        <w:tc>
          <w:tcPr>
            <w:tcW w:w="692" w:type="dxa"/>
            <w:vMerge w:val="restart"/>
            <w:tcBorders>
              <w:top w:val="nil"/>
              <w:bottom w:val="nil"/>
            </w:tcBorders>
          </w:tcPr>
          <w:p>
            <w:pPr>
              <w:pStyle w:val="17"/>
              <w:rPr>
                <w:sz w:val="18"/>
              </w:rPr>
            </w:pPr>
          </w:p>
          <w:p>
            <w:pPr>
              <w:pStyle w:val="17"/>
              <w:spacing w:before="6"/>
              <w:rPr>
                <w:sz w:val="23"/>
              </w:rPr>
            </w:pPr>
          </w:p>
          <w:p>
            <w:pPr>
              <w:pStyle w:val="17"/>
              <w:ind w:left="55"/>
              <w:rPr>
                <w:sz w:val="18"/>
              </w:rPr>
            </w:pPr>
            <w:r>
              <w:rPr>
                <w:sz w:val="18"/>
              </w:rPr>
              <w:t>无</w:t>
            </w:r>
          </w:p>
        </w:tc>
        <w:tc>
          <w:tcPr>
            <w:tcW w:w="709" w:type="dxa"/>
            <w:vMerge w:val="restart"/>
            <w:tcBorders>
              <w:top w:val="nil"/>
              <w:bottom w:val="nil"/>
            </w:tcBorders>
          </w:tcPr>
          <w:p>
            <w:pPr>
              <w:pStyle w:val="17"/>
              <w:rPr>
                <w:sz w:val="18"/>
              </w:rPr>
            </w:pPr>
          </w:p>
          <w:p>
            <w:pPr>
              <w:pStyle w:val="17"/>
              <w:spacing w:before="6"/>
              <w:rPr>
                <w:sz w:val="23"/>
              </w:rPr>
            </w:pPr>
          </w:p>
          <w:p>
            <w:pPr>
              <w:pStyle w:val="17"/>
              <w:ind w:left="57"/>
              <w:rPr>
                <w:sz w:val="18"/>
              </w:rPr>
            </w:pPr>
            <w:r>
              <w:rPr>
                <w:sz w:val="18"/>
              </w:rPr>
              <w:t>否</w:t>
            </w:r>
          </w:p>
        </w:tc>
        <w:tc>
          <w:tcPr>
            <w:tcW w:w="848" w:type="dxa"/>
            <w:vMerge w:val="restart"/>
            <w:tcBorders>
              <w:top w:val="nil"/>
              <w:bottom w:val="nil"/>
            </w:tcBorders>
          </w:tcPr>
          <w:p>
            <w:pPr>
              <w:pStyle w:val="17"/>
              <w:rPr>
                <w:sz w:val="18"/>
              </w:rPr>
            </w:pPr>
          </w:p>
          <w:p>
            <w:pPr>
              <w:pStyle w:val="17"/>
              <w:spacing w:before="6"/>
              <w:rPr>
                <w:sz w:val="23"/>
              </w:rPr>
            </w:pPr>
          </w:p>
          <w:p>
            <w:pPr>
              <w:pStyle w:val="17"/>
              <w:ind w:left="56"/>
              <w:rPr>
                <w:sz w:val="18"/>
              </w:rPr>
            </w:pPr>
            <w:r>
              <w:rPr>
                <w:sz w:val="18"/>
              </w:rPr>
              <w:t>是</w:t>
            </w:r>
          </w:p>
        </w:tc>
        <w:tc>
          <w:tcPr>
            <w:tcW w:w="848" w:type="dxa"/>
            <w:vMerge w:val="restart"/>
            <w:tcBorders>
              <w:top w:val="nil"/>
              <w:bottom w:val="nil"/>
            </w:tcBorders>
          </w:tcPr>
          <w:p>
            <w:pPr>
              <w:pStyle w:val="17"/>
              <w:spacing w:before="64" w:line="242" w:lineRule="auto"/>
              <w:ind w:left="57" w:right="43"/>
              <w:jc w:val="both"/>
              <w:rPr>
                <w:sz w:val="18"/>
              </w:rPr>
            </w:pPr>
            <w:r>
              <w:rPr>
                <w:sz w:val="18"/>
              </w:rPr>
              <w:t>河北省仅销售预包装食品经营者备案凭证</w:t>
            </w:r>
          </w:p>
        </w:tc>
        <w:tc>
          <w:tcPr>
            <w:tcW w:w="852" w:type="dxa"/>
            <w:vMerge w:val="restart"/>
            <w:tcBorders>
              <w:top w:val="nil"/>
              <w:bottom w:val="nil"/>
            </w:tcBorders>
          </w:tcPr>
          <w:p>
            <w:pPr>
              <w:pStyle w:val="17"/>
              <w:rPr>
                <w:sz w:val="18"/>
              </w:rPr>
            </w:pPr>
          </w:p>
          <w:p>
            <w:pPr>
              <w:pStyle w:val="17"/>
              <w:spacing w:before="6"/>
              <w:rPr>
                <w:sz w:val="23"/>
              </w:rPr>
            </w:pPr>
          </w:p>
          <w:p>
            <w:pPr>
              <w:pStyle w:val="17"/>
              <w:ind w:left="56"/>
              <w:rPr>
                <w:sz w:val="18"/>
              </w:rPr>
            </w:pPr>
            <w:r>
              <w:rPr>
                <w:sz w:val="18"/>
              </w:rPr>
              <w:t>批文</w:t>
            </w: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407"/>
        </w:trPr>
        <w:tc>
          <w:tcPr>
            <w:tcW w:w="537" w:type="dxa"/>
            <w:vMerge/>
            <w:tcBorders>
              <w:top w:val="nil"/>
              <w:bottom w:val="nil"/>
            </w:tcBorders>
          </w:tcPr>
          <w:p/>
        </w:tc>
        <w:tc>
          <w:tcPr>
            <w:tcW w:w="1431" w:type="dxa"/>
            <w:vMerge/>
            <w:tcBorders>
              <w:top w:val="nil"/>
              <w:bottom w:val="nil"/>
            </w:tcBorders>
          </w:tcPr>
          <w:p/>
        </w:tc>
        <w:tc>
          <w:tcPr>
            <w:tcW w:w="832" w:type="dxa"/>
            <w:vMerge/>
            <w:tcBorders>
              <w:top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18"/>
                <w:szCs w:val="2"/>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7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6" w:line="192" w:lineRule="exact"/>
              <w:ind w:left="56"/>
              <w:rPr>
                <w:sz w:val="18"/>
              </w:rPr>
            </w:pPr>
            <w:r>
              <w:rPr>
                <w:sz w:val="18"/>
              </w:rPr>
              <w:t>民共和国道路交通安全法</w:t>
            </w:r>
            <w:r>
              <w:rPr>
                <w:rFonts w:ascii="PMingLiU" w:eastAsia="PMingLiU" w:hint="eastAsia"/>
                <w:sz w:val="18"/>
              </w:rPr>
              <w:t>〉</w:t>
            </w:r>
            <w:r>
              <w:rPr>
                <w:sz w:val="18"/>
              </w:rPr>
              <w:t>等八</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line="220" w:lineRule="exact"/>
              <w:ind w:left="56"/>
              <w:rPr>
                <w:sz w:val="18"/>
              </w:rPr>
            </w:pPr>
            <w:r>
              <w:rPr>
                <w:sz w:val="18"/>
              </w:rPr>
              <w:t>纸质或电子营业执</w:t>
            </w: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87" w:line="192" w:lineRule="exact"/>
              <w:ind w:left="56"/>
              <w:rPr>
                <w:sz w:val="18"/>
              </w:rPr>
            </w:pPr>
            <w:r>
              <w:rPr>
                <w:sz w:val="18"/>
              </w:rPr>
              <w:t>部法律的决定</w:t>
            </w:r>
            <w:r>
              <w:rPr>
                <w:rFonts w:ascii="PMingLiU" w:eastAsia="PMingLiU" w:hint="eastAsia"/>
                <w:sz w:val="18"/>
              </w:rPr>
              <w:t>》</w:t>
            </w:r>
            <w:r>
              <w:rPr>
                <w:sz w:val="18"/>
              </w:rPr>
              <w:t>修正</w:t>
            </w:r>
            <w:r>
              <w:rPr>
                <w:rFonts w:ascii="PMingLiU" w:eastAsia="PMingLiU" w:hint="eastAsia"/>
                <w:sz w:val="18"/>
              </w:rPr>
              <w:t>）</w:t>
            </w:r>
            <w:r>
              <w:rPr>
                <w:sz w:val="18"/>
              </w:rPr>
              <w:t>第三十五</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line="229" w:lineRule="exact"/>
              <w:ind w:left="56"/>
              <w:rPr>
                <w:sz w:val="18"/>
              </w:rPr>
            </w:pPr>
            <w:r>
              <w:rPr>
                <w:sz w:val="18"/>
              </w:rPr>
              <w:t>照</w:t>
            </w:r>
            <w:r>
              <w:rPr>
                <w:rFonts w:ascii="PMingLiU" w:eastAsia="PMingLiU" w:hint="eastAsia"/>
                <w:sz w:val="18"/>
              </w:rPr>
              <w:t>（</w:t>
            </w:r>
            <w:r>
              <w:rPr>
                <w:sz w:val="18"/>
              </w:rPr>
              <w:t>仅用于出示查</w:t>
            </w:r>
          </w:p>
        </w:tc>
        <w:tc>
          <w:tcPr>
            <w:tcW w:w="772" w:type="dxa"/>
            <w:tcBorders>
              <w:top w:val="nil"/>
              <w:bottom w:val="nil"/>
            </w:tcBorders>
          </w:tcPr>
          <w:p>
            <w:pPr>
              <w:pStyle w:val="17"/>
              <w:spacing w:before="13"/>
              <w:ind w:left="57"/>
              <w:rPr>
                <w:sz w:val="18"/>
              </w:rPr>
            </w:pPr>
            <w:r>
              <w:rPr>
                <w:sz w:val="18"/>
              </w:rPr>
              <w:t>纸质</w:t>
            </w:r>
          </w:p>
        </w:tc>
        <w:tc>
          <w:tcPr>
            <w:tcW w:w="974" w:type="dxa"/>
            <w:tcBorders>
              <w:top w:val="nil"/>
              <w:bottom w:val="nil"/>
            </w:tcBorders>
          </w:tcPr>
          <w:p>
            <w:pPr>
              <w:pStyle w:val="17"/>
              <w:spacing w:before="13"/>
              <w:ind w:left="55"/>
              <w:rPr>
                <w:sz w:val="18"/>
              </w:rPr>
            </w:pPr>
            <w:r>
              <w:rPr>
                <w:sz w:val="18"/>
              </w:rPr>
              <w:t>原件</w:t>
            </w:r>
          </w:p>
        </w:tc>
      </w:tr>
      <w:tr>
        <w:trPr>
          <w:trHeight w:val="35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87" w:line="249" w:lineRule="exact"/>
              <w:ind w:left="56"/>
              <w:rPr>
                <w:rFonts w:ascii="PMingLiU" w:eastAsia="PMingLiU" w:hint="eastAsia"/>
                <w:sz w:val="18"/>
              </w:rPr>
            </w:pPr>
            <w:r>
              <w:rPr>
                <w:sz w:val="18"/>
              </w:rPr>
              <w:t>条</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line="229" w:lineRule="exact"/>
              <w:ind w:left="56"/>
              <w:rPr>
                <w:rFonts w:ascii="PMingLiU" w:eastAsia="PMingLiU" w:hint="eastAsia"/>
                <w:sz w:val="18"/>
              </w:rPr>
            </w:pPr>
            <w:r>
              <w:rPr>
                <w:sz w:val="18"/>
              </w:rPr>
              <w:t>验</w:t>
            </w:r>
            <w:r>
              <w:rPr>
                <w:rFonts w:ascii="PMingLiU" w:eastAsia="PMingLiU" w:hint="eastAsia"/>
                <w:sz w:val="18"/>
              </w:rPr>
              <w:t>）</w:t>
            </w: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rFonts w:ascii="PMingLiU" w:eastAsia="PMingLiU" w:hint="eastAsia"/>
                <w:spacing w:val="-40"/>
                <w:sz w:val="18"/>
              </w:rPr>
              <w:t>2</w:t>
            </w:r>
            <w:r>
              <w:rPr>
                <w:rFonts w:ascii="PMingLiU" w:eastAsia="PMingLiU" w:hint="eastAsia"/>
                <w:spacing w:val="-41"/>
                <w:sz w:val="18"/>
              </w:rPr>
              <w:t xml:space="preserve">《. </w:t>
            </w:r>
            <w:r>
              <w:rPr>
                <w:sz w:val="18"/>
              </w:rPr>
              <w:t>食品经营许可管理办法</w:t>
            </w:r>
            <w:r>
              <w:rPr>
                <w:rFonts w:ascii="PMingLiU" w:eastAsia="PMingLiU" w:hint="eastAsia"/>
                <w:spacing w:val="-168"/>
                <w:sz w:val="18"/>
              </w:rPr>
              <w:t>》</w:t>
            </w:r>
            <w:r>
              <w:rPr>
                <w:rFonts w:ascii="PMingLiU" w:eastAsia="PMingLiU" w:hint="eastAsia"/>
                <w:sz w:val="18"/>
              </w:rPr>
              <w:t>（2015</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pacing w:val="-25"/>
                <w:sz w:val="18"/>
              </w:rPr>
              <w:t xml:space="preserve">年 </w:t>
            </w:r>
            <w:r>
              <w:rPr>
                <w:rFonts w:ascii="PMingLiU" w:eastAsia="PMingLiU" w:hint="eastAsia"/>
                <w:sz w:val="18"/>
              </w:rPr>
              <w:t xml:space="preserve">8 </w:t>
            </w:r>
            <w:r>
              <w:rPr>
                <w:spacing w:val="-25"/>
                <w:sz w:val="18"/>
              </w:rPr>
              <w:t xml:space="preserve">月 </w:t>
            </w:r>
            <w:r>
              <w:rPr>
                <w:rFonts w:ascii="PMingLiU" w:eastAsia="PMingLiU" w:hint="eastAsia"/>
                <w:sz w:val="18"/>
              </w:rPr>
              <w:t xml:space="preserve">31 </w:t>
            </w:r>
            <w:r>
              <w:rPr>
                <w:sz w:val="18"/>
              </w:rPr>
              <w:t>日国家食品药品监督管</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pacing w:val="-11"/>
                <w:w w:val="104"/>
                <w:sz w:val="18"/>
              </w:rPr>
              <w:t xml:space="preserve">理总局令第 </w:t>
            </w:r>
            <w:r>
              <w:rPr>
                <w:rFonts w:ascii="PMingLiU" w:eastAsia="PMingLiU" w:hint="eastAsia"/>
                <w:w w:val="104"/>
                <w:sz w:val="18"/>
              </w:rPr>
              <w:t xml:space="preserve">17 </w:t>
            </w:r>
            <w:r>
              <w:rPr>
                <w:w w:val="104"/>
                <w:sz w:val="18"/>
              </w:rPr>
              <w:t>号公布</w:t>
            </w:r>
            <w:r>
              <w:rPr>
                <w:rFonts w:ascii="PMingLiU" w:eastAsia="PMingLiU" w:hint="eastAsia"/>
                <w:w w:val="104"/>
                <w:sz w:val="18"/>
              </w:rPr>
              <w:t xml:space="preserve">,2017 </w:t>
            </w:r>
            <w:r>
              <w:rPr>
                <w:spacing w:val="-32"/>
                <w:w w:val="104"/>
                <w:sz w:val="18"/>
              </w:rPr>
              <w:t xml:space="preserve">年 </w:t>
            </w:r>
            <w:r>
              <w:rPr>
                <w:rFonts w:ascii="PMingLiU" w:eastAsia="PMingLiU" w:hint="eastAsia"/>
                <w:w w:val="104"/>
                <w:sz w:val="18"/>
              </w:rPr>
              <w:t>11</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 xml:space="preserve">月 </w:t>
            </w:r>
            <w:r>
              <w:rPr>
                <w:rFonts w:ascii="PMingLiU" w:eastAsia="PMingLiU" w:hint="eastAsia"/>
                <w:sz w:val="18"/>
              </w:rPr>
              <w:t xml:space="preserve">7 </w:t>
            </w:r>
            <w:r>
              <w:rPr>
                <w:sz w:val="18"/>
              </w:rPr>
              <w:t>日修正</w:t>
            </w:r>
            <w:r>
              <w:rPr>
                <w:rFonts w:ascii="PMingLiU" w:eastAsia="PMingLiU" w:hint="eastAsia"/>
                <w:sz w:val="18"/>
              </w:rPr>
              <w:t>）</w:t>
            </w:r>
            <w:r>
              <w:rPr>
                <w:sz w:val="18"/>
              </w:rPr>
              <w:t>第十条</w:t>
            </w:r>
            <w:r>
              <w:rPr>
                <w:rFonts w:ascii="PMingLiU" w:eastAsia="PMingLiU" w:hint="eastAsia"/>
                <w:sz w:val="18"/>
              </w:rPr>
              <w:t>。</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2665"/>
        </w:trPr>
        <w:tc>
          <w:tcPr>
            <w:tcW w:w="537" w:type="dxa"/>
          </w:tcPr>
          <w:p>
            <w:pPr>
              <w:pStyle w:val="17"/>
              <w:rPr>
                <w:sz w:val="20"/>
              </w:rPr>
            </w:pPr>
          </w:p>
          <w:p>
            <w:pPr>
              <w:pStyle w:val="17"/>
              <w:rPr>
                <w:sz w:val="20"/>
              </w:rPr>
            </w:pPr>
          </w:p>
          <w:p>
            <w:pPr>
              <w:pStyle w:val="17"/>
              <w:rPr>
                <w:sz w:val="20"/>
              </w:rPr>
            </w:pPr>
          </w:p>
          <w:p>
            <w:pPr>
              <w:pStyle w:val="17"/>
              <w:rPr>
                <w:sz w:val="20"/>
              </w:rPr>
            </w:pPr>
          </w:p>
          <w:p>
            <w:pPr>
              <w:pStyle w:val="17"/>
              <w:spacing w:before="2"/>
              <w:rPr>
                <w:sz w:val="15"/>
              </w:rPr>
            </w:pPr>
          </w:p>
          <w:p>
            <w:pPr>
              <w:pStyle w:val="17"/>
              <w:ind w:left="66" w:right="60"/>
              <w:jc w:val="center"/>
              <w:rPr>
                <w:rFonts w:ascii="PMingLiU" w:hAnsi="PMingLiU"/>
                <w:sz w:val="18"/>
              </w:rPr>
            </w:pPr>
            <w:r>
              <w:rPr>
                <w:rFonts w:ascii="PMingLiU" w:hAnsi="PMingLiU"/>
                <w:w w:val="104"/>
                <w:sz w:val="18"/>
              </w:rPr>
              <w:t>922</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3"/>
              </w:rPr>
            </w:pPr>
          </w:p>
          <w:p>
            <w:pPr>
              <w:pStyle w:val="17"/>
              <w:ind w:left="11" w:right="54"/>
              <w:jc w:val="center"/>
              <w:rPr>
                <w:sz w:val="18"/>
              </w:rPr>
            </w:pPr>
            <w:r>
              <w:rPr>
                <w:sz w:val="18"/>
              </w:rPr>
              <w:t>食品小摊点备案</w:t>
            </w:r>
          </w:p>
        </w:tc>
        <w:tc>
          <w:tcPr>
            <w:tcW w:w="83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8"/>
              <w:rPr>
                <w:sz w:val="13"/>
              </w:rPr>
            </w:pPr>
          </w:p>
          <w:p>
            <w:pPr>
              <w:pStyle w:val="17"/>
              <w:spacing w:line="242" w:lineRule="auto"/>
              <w:ind w:left="57" w:right="45"/>
              <w:jc w:val="both"/>
              <w:rPr>
                <w:sz w:val="18"/>
              </w:rPr>
            </w:pPr>
            <w:r>
              <w:rPr>
                <w:sz w:val="18"/>
              </w:rPr>
              <w:t>食 品 小摊 点 备案 卡 核发</w:t>
            </w: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0"/>
              <w:rPr>
                <w:sz w:val="22"/>
              </w:rPr>
            </w:pPr>
          </w:p>
          <w:p>
            <w:pPr>
              <w:pStyle w:val="17"/>
              <w:spacing w:before="1"/>
              <w:ind w:left="56"/>
              <w:rPr>
                <w:sz w:val="18"/>
              </w:rPr>
            </w:pPr>
            <w:r>
              <w:rPr>
                <w:sz w:val="18"/>
              </w:rPr>
              <w:t>其 他</w:t>
            </w:r>
          </w:p>
          <w:p>
            <w:pPr>
              <w:pStyle w:val="17"/>
              <w:spacing w:before="2" w:line="242" w:lineRule="auto"/>
              <w:ind w:left="56" w:right="45"/>
              <w:rPr>
                <w:sz w:val="18"/>
              </w:rPr>
            </w:pPr>
            <w:r>
              <w:rPr>
                <w:sz w:val="18"/>
              </w:rPr>
              <w:t>行 政权力</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20"/>
              </w:rPr>
            </w:pPr>
          </w:p>
          <w:p>
            <w:pPr>
              <w:pStyle w:val="17"/>
              <w:spacing w:line="276" w:lineRule="auto"/>
              <w:ind w:left="57" w:right="44"/>
              <w:rPr>
                <w:sz w:val="18"/>
              </w:rPr>
            </w:pPr>
            <w:r>
              <w:rPr>
                <w:sz w:val="18"/>
              </w:rPr>
              <w:t>镇</w:t>
            </w:r>
            <w:r>
              <w:rPr>
                <w:rFonts w:ascii="PMingLiU" w:eastAsia="PMingLiU" w:hint="eastAsia"/>
                <w:sz w:val="18"/>
              </w:rPr>
              <w:t>（</w:t>
            </w:r>
            <w:r>
              <w:rPr>
                <w:sz w:val="18"/>
              </w:rPr>
              <w:t>乡街道</w:t>
            </w:r>
            <w:r>
              <w:rPr>
                <w:rFonts w:ascii="PMingLiU" w:eastAsia="PMingLiU" w:hint="eastAsia"/>
                <w:sz w:val="18"/>
              </w:rPr>
              <w:t xml:space="preserve">） </w:t>
            </w:r>
            <w:r>
              <w:rPr>
                <w:sz w:val="18"/>
              </w:rPr>
              <w:t>级</w:t>
            </w:r>
          </w:p>
        </w:tc>
        <w:tc>
          <w:tcPr>
            <w:tcW w:w="2696" w:type="dxa"/>
            <w:tcBorders>
              <w:top w:val="single" w:sz="4" w:space="0" w:color="000000"/>
              <w:left w:val="single" w:sz="4" w:space="0" w:color="000000"/>
              <w:right w:val="single" w:sz="4" w:space="0" w:color="000000"/>
            </w:tcBorders>
          </w:tcPr>
          <w:p>
            <w:pPr>
              <w:pStyle w:val="17"/>
              <w:spacing w:before="6"/>
              <w:rPr>
                <w:sz w:val="19"/>
              </w:rPr>
            </w:pPr>
          </w:p>
          <w:p>
            <w:pPr>
              <w:pStyle w:val="17"/>
              <w:spacing w:line="295" w:lineRule="auto"/>
              <w:ind w:left="56" w:right="45"/>
              <w:jc w:val="both"/>
              <w:rPr>
                <w:rFonts w:ascii="PMingLiU" w:eastAsia="PMingLiU" w:hint="eastAsia"/>
                <w:sz w:val="18"/>
              </w:rPr>
            </w:pPr>
            <w:r>
              <w:rPr>
                <w:rFonts w:ascii="PMingLiU" w:eastAsia="PMingLiU" w:hint="eastAsia"/>
                <w:spacing w:val="4"/>
                <w:sz w:val="18"/>
              </w:rPr>
              <w:t>《</w:t>
            </w:r>
            <w:r>
              <w:rPr>
                <w:spacing w:val="3"/>
                <w:sz w:val="18"/>
              </w:rPr>
              <w:t>河北省食品小作坊小餐饮小摊</w:t>
            </w:r>
            <w:r>
              <w:rPr>
                <w:spacing w:val="13"/>
                <w:w w:val="104"/>
                <w:sz w:val="18"/>
              </w:rPr>
              <w:t>点管理条例</w:t>
            </w:r>
            <w:r>
              <w:rPr>
                <w:rFonts w:ascii="PMingLiU" w:eastAsia="PMingLiU" w:hint="eastAsia"/>
                <w:spacing w:val="14"/>
                <w:w w:val="104"/>
                <w:sz w:val="18"/>
              </w:rPr>
              <w:t>》</w:t>
            </w:r>
            <w:r>
              <w:rPr>
                <w:rFonts w:ascii="PMingLiU" w:eastAsia="PMingLiU" w:hint="eastAsia"/>
                <w:spacing w:val="2"/>
                <w:w w:val="104"/>
                <w:sz w:val="18"/>
              </w:rPr>
              <w:t>（2016</w:t>
            </w:r>
            <w:r>
              <w:rPr>
                <w:rFonts w:ascii="PMingLiU" w:eastAsia="PMingLiU" w:hint="eastAsia"/>
                <w:spacing w:val="-8"/>
                <w:w w:val="104"/>
                <w:sz w:val="18"/>
              </w:rPr>
              <w:t xml:space="preserve"> </w:t>
            </w:r>
            <w:r>
              <w:rPr>
                <w:spacing w:val="-28"/>
                <w:w w:val="104"/>
                <w:sz w:val="18"/>
              </w:rPr>
              <w:t xml:space="preserve">年 </w:t>
            </w:r>
            <w:r>
              <w:rPr>
                <w:rFonts w:ascii="PMingLiU" w:eastAsia="PMingLiU" w:hint="eastAsia"/>
                <w:w w:val="104"/>
                <w:sz w:val="18"/>
              </w:rPr>
              <w:t>3</w:t>
            </w:r>
            <w:r>
              <w:rPr>
                <w:rFonts w:ascii="PMingLiU" w:eastAsia="PMingLiU" w:hint="eastAsia"/>
                <w:spacing w:val="-8"/>
                <w:w w:val="104"/>
                <w:sz w:val="18"/>
              </w:rPr>
              <w:t xml:space="preserve"> </w:t>
            </w:r>
            <w:r>
              <w:rPr>
                <w:spacing w:val="-26"/>
                <w:w w:val="104"/>
                <w:sz w:val="18"/>
              </w:rPr>
              <w:t xml:space="preserve">月 </w:t>
            </w:r>
            <w:r>
              <w:rPr>
                <w:rFonts w:ascii="PMingLiU" w:eastAsia="PMingLiU" w:hint="eastAsia"/>
                <w:spacing w:val="-10"/>
                <w:w w:val="104"/>
                <w:sz w:val="18"/>
              </w:rPr>
              <w:t>29</w:t>
            </w:r>
          </w:p>
          <w:p>
            <w:pPr>
              <w:pStyle w:val="17"/>
              <w:spacing w:line="151" w:lineRule="auto"/>
              <w:ind w:left="-148"/>
              <w:rPr>
                <w:sz w:val="18"/>
              </w:rPr>
            </w:pPr>
            <w:r>
              <w:rPr>
                <w:rFonts w:ascii="PMingLiU" w:eastAsia="PMingLiU" w:hint="eastAsia"/>
                <w:spacing w:val="24"/>
                <w:position w:val="-11"/>
                <w:sz w:val="18"/>
              </w:rPr>
              <w:t>、</w:t>
            </w:r>
            <w:r>
              <w:rPr>
                <w:spacing w:val="3"/>
                <w:sz w:val="18"/>
              </w:rPr>
              <w:t>日河北省第十二届人民代表大会</w:t>
            </w:r>
          </w:p>
          <w:p>
            <w:pPr>
              <w:pStyle w:val="17"/>
              <w:spacing w:line="161" w:lineRule="exact"/>
              <w:ind w:left="56"/>
              <w:rPr>
                <w:sz w:val="18"/>
              </w:rPr>
            </w:pPr>
            <w:r>
              <w:rPr>
                <w:spacing w:val="17"/>
                <w:sz w:val="18"/>
              </w:rPr>
              <w:t>常务委员会第二十次会议通过</w:t>
            </w:r>
          </w:p>
          <w:p>
            <w:pPr>
              <w:pStyle w:val="17"/>
              <w:spacing w:before="24" w:line="278" w:lineRule="auto"/>
              <w:ind w:left="56" w:right="45"/>
              <w:jc w:val="both"/>
              <w:rPr>
                <w:rFonts w:ascii="PMingLiU" w:eastAsia="PMingLiU" w:hint="eastAsia"/>
                <w:sz w:val="18"/>
              </w:rPr>
            </w:pPr>
            <w:r>
              <w:rPr>
                <w:spacing w:val="-18"/>
                <w:w w:val="104"/>
                <w:sz w:val="18"/>
              </w:rPr>
              <w:t xml:space="preserve">根据 </w:t>
            </w:r>
            <w:r>
              <w:rPr>
                <w:rFonts w:ascii="PMingLiU" w:eastAsia="PMingLiU" w:hint="eastAsia"/>
                <w:w w:val="104"/>
                <w:sz w:val="18"/>
              </w:rPr>
              <w:t>2019</w:t>
            </w:r>
            <w:r>
              <w:rPr>
                <w:rFonts w:ascii="PMingLiU" w:eastAsia="PMingLiU" w:hint="eastAsia"/>
                <w:spacing w:val="-12"/>
                <w:w w:val="104"/>
                <w:sz w:val="18"/>
              </w:rPr>
              <w:t xml:space="preserve"> </w:t>
            </w:r>
            <w:r>
              <w:rPr>
                <w:spacing w:val="-28"/>
                <w:w w:val="104"/>
                <w:sz w:val="18"/>
              </w:rPr>
              <w:t xml:space="preserve">年 </w:t>
            </w:r>
            <w:r>
              <w:rPr>
                <w:rFonts w:ascii="PMingLiU" w:eastAsia="PMingLiU" w:hint="eastAsia"/>
                <w:w w:val="104"/>
                <w:sz w:val="18"/>
              </w:rPr>
              <w:t>7</w:t>
            </w:r>
            <w:r>
              <w:rPr>
                <w:rFonts w:ascii="PMingLiU" w:eastAsia="PMingLiU" w:hint="eastAsia"/>
                <w:spacing w:val="-10"/>
                <w:w w:val="104"/>
                <w:sz w:val="18"/>
              </w:rPr>
              <w:t xml:space="preserve"> </w:t>
            </w:r>
            <w:r>
              <w:rPr>
                <w:spacing w:val="-28"/>
                <w:w w:val="104"/>
                <w:sz w:val="18"/>
              </w:rPr>
              <w:t xml:space="preserve">月 </w:t>
            </w:r>
            <w:r>
              <w:rPr>
                <w:rFonts w:ascii="PMingLiU" w:eastAsia="PMingLiU" w:hint="eastAsia"/>
                <w:w w:val="104"/>
                <w:sz w:val="18"/>
              </w:rPr>
              <w:t>25</w:t>
            </w:r>
            <w:r>
              <w:rPr>
                <w:rFonts w:ascii="PMingLiU" w:eastAsia="PMingLiU" w:hint="eastAsia"/>
                <w:spacing w:val="-12"/>
                <w:w w:val="104"/>
                <w:sz w:val="18"/>
              </w:rPr>
              <w:t xml:space="preserve"> </w:t>
            </w:r>
            <w:r>
              <w:rPr>
                <w:spacing w:val="3"/>
                <w:w w:val="104"/>
                <w:sz w:val="18"/>
              </w:rPr>
              <w:t>日河北省第</w:t>
            </w:r>
            <w:r>
              <w:rPr>
                <w:spacing w:val="3"/>
                <w:sz w:val="18"/>
              </w:rPr>
              <w:t>十三届人民代表大会常务委员会</w:t>
            </w:r>
            <w:r>
              <w:rPr>
                <w:spacing w:val="4"/>
                <w:sz w:val="18"/>
              </w:rPr>
              <w:t>第十一次会议</w:t>
            </w:r>
            <w:r>
              <w:rPr>
                <w:rFonts w:ascii="PMingLiU" w:eastAsia="PMingLiU" w:hint="eastAsia"/>
                <w:spacing w:val="4"/>
                <w:sz w:val="18"/>
              </w:rPr>
              <w:t>《</w:t>
            </w:r>
            <w:r>
              <w:rPr>
                <w:spacing w:val="3"/>
                <w:sz w:val="18"/>
              </w:rPr>
              <w:t>关于修改部分法</w:t>
            </w:r>
            <w:r>
              <w:rPr>
                <w:spacing w:val="3"/>
                <w:w w:val="104"/>
                <w:sz w:val="18"/>
              </w:rPr>
              <w:t>规的决定</w:t>
            </w:r>
            <w:r>
              <w:rPr>
                <w:rFonts w:ascii="PMingLiU" w:eastAsia="PMingLiU" w:hint="eastAsia"/>
                <w:spacing w:val="3"/>
                <w:w w:val="104"/>
                <w:sz w:val="18"/>
              </w:rPr>
              <w:t>》</w:t>
            </w:r>
            <w:r>
              <w:rPr>
                <w:spacing w:val="3"/>
                <w:w w:val="104"/>
                <w:sz w:val="18"/>
              </w:rPr>
              <w:t>修正</w:t>
            </w:r>
            <w:r>
              <w:rPr>
                <w:rFonts w:ascii="PMingLiU" w:eastAsia="PMingLiU" w:hint="eastAsia"/>
                <w:spacing w:val="3"/>
                <w:w w:val="104"/>
                <w:sz w:val="18"/>
              </w:rPr>
              <w:t>）</w:t>
            </w:r>
            <w:r>
              <w:rPr>
                <w:spacing w:val="3"/>
                <w:w w:val="104"/>
                <w:sz w:val="18"/>
              </w:rPr>
              <w:t>第十二条</w:t>
            </w:r>
            <w:r>
              <w:rPr>
                <w:rFonts w:ascii="PMingLiU" w:eastAsia="PMingLiU" w:hint="eastAsia"/>
                <w:spacing w:val="3"/>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2"/>
              <w:rPr>
                <w:sz w:val="15"/>
              </w:rPr>
            </w:pPr>
          </w:p>
          <w:p>
            <w:pPr>
              <w:pStyle w:val="17"/>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3"/>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2"/>
              <w:rPr>
                <w:sz w:val="23"/>
              </w:rPr>
            </w:pPr>
          </w:p>
          <w:p>
            <w:pPr>
              <w:pStyle w:val="17"/>
              <w:spacing w:line="293" w:lineRule="auto"/>
              <w:ind w:left="57" w:right="46"/>
              <w:rPr>
                <w:rFonts w:ascii="PMingLiU" w:eastAsia="PMingLiU" w:hint="eastAsia"/>
                <w:sz w:val="18"/>
              </w:rPr>
            </w:pPr>
            <w:r>
              <w:rPr>
                <w:sz w:val="18"/>
              </w:rPr>
              <w:t>食品固定摊贩</w:t>
            </w:r>
            <w:r>
              <w:rPr>
                <w:rFonts w:ascii="PMingLiU" w:eastAsia="PMingLiU" w:hint="eastAsia"/>
                <w:sz w:val="18"/>
              </w:rPr>
              <w:t>、</w:t>
            </w:r>
            <w:r>
              <w:rPr>
                <w:sz w:val="18"/>
              </w:rPr>
              <w:t>流动摊贩需提供身份证和健康证</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3"/>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3"/>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3"/>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3"/>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3"/>
              </w:rPr>
            </w:pPr>
          </w:p>
          <w:p>
            <w:pPr>
              <w:pStyle w:val="17"/>
              <w:ind w:left="56"/>
              <w:rPr>
                <w:sz w:val="18"/>
              </w:rPr>
            </w:pPr>
            <w:r>
              <w:rPr>
                <w:sz w:val="18"/>
              </w:rPr>
              <w:t>是</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4"/>
              </w:rPr>
            </w:pPr>
          </w:p>
          <w:p>
            <w:pPr>
              <w:pStyle w:val="17"/>
              <w:spacing w:line="242" w:lineRule="auto"/>
              <w:ind w:left="57" w:right="43"/>
              <w:rPr>
                <w:sz w:val="18"/>
              </w:rPr>
            </w:pPr>
            <w:r>
              <w:rPr>
                <w:sz w:val="18"/>
              </w:rPr>
              <w:t>食品小摊点备案卡</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3"/>
              </w:rPr>
            </w:pPr>
          </w:p>
          <w:p>
            <w:pPr>
              <w:pStyle w:val="17"/>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23"/>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4"/>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rPr>
                <w:sz w:val="23"/>
              </w:rPr>
            </w:pPr>
          </w:p>
          <w:p>
            <w:pPr>
              <w:pStyle w:val="17"/>
              <w:ind w:left="55"/>
              <w:rPr>
                <w:sz w:val="18"/>
              </w:rPr>
            </w:pPr>
            <w:r>
              <w:rPr>
                <w:sz w:val="18"/>
              </w:rPr>
              <w:t>原件</w:t>
            </w:r>
          </w:p>
        </w:tc>
      </w:tr>
      <w:tr>
        <w:trPr>
          <w:trHeight w:val="2662"/>
        </w:trPr>
        <w:tc>
          <w:tcPr>
            <w:tcW w:w="537" w:type="dxa"/>
          </w:tcPr>
          <w:p>
            <w:pPr>
              <w:pStyle w:val="17"/>
              <w:rPr>
                <w:sz w:val="20"/>
              </w:rPr>
            </w:pPr>
          </w:p>
          <w:p>
            <w:pPr>
              <w:pStyle w:val="17"/>
              <w:rPr>
                <w:sz w:val="20"/>
              </w:rPr>
            </w:pPr>
          </w:p>
          <w:p>
            <w:pPr>
              <w:pStyle w:val="17"/>
              <w:rPr>
                <w:sz w:val="20"/>
              </w:rPr>
            </w:pPr>
          </w:p>
          <w:p>
            <w:pPr>
              <w:pStyle w:val="17"/>
              <w:rPr>
                <w:sz w:val="20"/>
              </w:rPr>
            </w:pPr>
          </w:p>
          <w:p>
            <w:pPr>
              <w:pStyle w:val="17"/>
              <w:spacing w:before="1"/>
              <w:rPr>
                <w:sz w:val="15"/>
              </w:rPr>
            </w:pPr>
          </w:p>
          <w:p>
            <w:pPr>
              <w:pStyle w:val="17"/>
              <w:ind w:left="66" w:right="60"/>
              <w:jc w:val="center"/>
              <w:rPr>
                <w:rFonts w:ascii="PMingLiU" w:hAnsi="PMingLiU"/>
                <w:sz w:val="18"/>
              </w:rPr>
            </w:pPr>
            <w:r>
              <w:rPr>
                <w:rFonts w:ascii="PMingLiU" w:hAnsi="PMingLiU"/>
                <w:w w:val="104"/>
                <w:sz w:val="18"/>
              </w:rPr>
              <w:t>923</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1"/>
              <w:rPr>
                <w:sz w:val="22"/>
              </w:rPr>
            </w:pPr>
          </w:p>
          <w:p>
            <w:pPr>
              <w:pStyle w:val="17"/>
              <w:ind w:left="11" w:right="54"/>
              <w:jc w:val="center"/>
              <w:rPr>
                <w:sz w:val="18"/>
              </w:rPr>
            </w:pPr>
            <w:r>
              <w:rPr>
                <w:sz w:val="18"/>
              </w:rPr>
              <w:t>食品小摊点备案</w:t>
            </w:r>
          </w:p>
        </w:tc>
        <w:tc>
          <w:tcPr>
            <w:tcW w:w="83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9"/>
              <w:rPr>
                <w:sz w:val="13"/>
              </w:rPr>
            </w:pPr>
          </w:p>
          <w:p>
            <w:pPr>
              <w:pStyle w:val="17"/>
              <w:spacing w:line="242" w:lineRule="auto"/>
              <w:ind w:left="57" w:right="45"/>
              <w:jc w:val="both"/>
              <w:rPr>
                <w:sz w:val="18"/>
              </w:rPr>
            </w:pPr>
            <w:r>
              <w:rPr>
                <w:sz w:val="18"/>
              </w:rPr>
              <w:t>食 品 小摊 点 备案 卡 延续</w:t>
            </w: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9"/>
              <w:rPr>
                <w:sz w:val="22"/>
              </w:rPr>
            </w:pPr>
          </w:p>
          <w:p>
            <w:pPr>
              <w:pStyle w:val="17"/>
              <w:ind w:left="56"/>
              <w:rPr>
                <w:sz w:val="18"/>
              </w:rPr>
            </w:pPr>
            <w:r>
              <w:rPr>
                <w:sz w:val="18"/>
              </w:rPr>
              <w:t>其 他</w:t>
            </w:r>
          </w:p>
          <w:p>
            <w:pPr>
              <w:pStyle w:val="17"/>
              <w:spacing w:before="2" w:line="245" w:lineRule="auto"/>
              <w:ind w:left="56" w:right="45"/>
              <w:rPr>
                <w:sz w:val="18"/>
              </w:rPr>
            </w:pPr>
            <w:r>
              <w:rPr>
                <w:sz w:val="18"/>
              </w:rPr>
              <w:t>行 政权力</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1"/>
              <w:rPr>
                <w:sz w:val="19"/>
              </w:rPr>
            </w:pPr>
          </w:p>
          <w:p>
            <w:pPr>
              <w:pStyle w:val="17"/>
              <w:spacing w:before="1" w:line="276" w:lineRule="auto"/>
              <w:ind w:left="57" w:right="44"/>
              <w:rPr>
                <w:sz w:val="18"/>
              </w:rPr>
            </w:pPr>
            <w:r>
              <w:rPr>
                <w:sz w:val="18"/>
              </w:rPr>
              <w:t>镇</w:t>
            </w:r>
            <w:r>
              <w:rPr>
                <w:rFonts w:ascii="PMingLiU" w:eastAsia="PMingLiU" w:hint="eastAsia"/>
                <w:sz w:val="18"/>
              </w:rPr>
              <w:t>（</w:t>
            </w:r>
            <w:r>
              <w:rPr>
                <w:sz w:val="18"/>
              </w:rPr>
              <w:t>乡街道</w:t>
            </w:r>
            <w:r>
              <w:rPr>
                <w:rFonts w:ascii="PMingLiU" w:eastAsia="PMingLiU" w:hint="eastAsia"/>
                <w:sz w:val="18"/>
              </w:rPr>
              <w:t xml:space="preserve">） </w:t>
            </w:r>
            <w:r>
              <w:rPr>
                <w:sz w:val="18"/>
              </w:rPr>
              <w:t>级</w:t>
            </w:r>
          </w:p>
        </w:tc>
        <w:tc>
          <w:tcPr>
            <w:tcW w:w="2696" w:type="dxa"/>
            <w:tcBorders>
              <w:top w:val="single" w:sz="4" w:space="0" w:color="000000"/>
              <w:left w:val="single" w:sz="4" w:space="0" w:color="000000"/>
              <w:right w:val="single" w:sz="4" w:space="0" w:color="000000"/>
            </w:tcBorders>
          </w:tcPr>
          <w:p>
            <w:pPr>
              <w:pStyle w:val="17"/>
              <w:spacing w:before="7"/>
              <w:rPr>
                <w:sz w:val="19"/>
              </w:rPr>
            </w:pPr>
          </w:p>
          <w:p>
            <w:pPr>
              <w:pStyle w:val="17"/>
              <w:spacing w:line="293" w:lineRule="auto"/>
              <w:ind w:left="56" w:right="45"/>
              <w:jc w:val="both"/>
              <w:rPr>
                <w:rFonts w:ascii="PMingLiU" w:eastAsia="PMingLiU" w:hint="eastAsia"/>
                <w:sz w:val="18"/>
              </w:rPr>
            </w:pPr>
            <w:r>
              <w:rPr>
                <w:rFonts w:ascii="PMingLiU" w:eastAsia="PMingLiU" w:hint="eastAsia"/>
                <w:spacing w:val="4"/>
                <w:sz w:val="18"/>
              </w:rPr>
              <w:t>《</w:t>
            </w:r>
            <w:r>
              <w:rPr>
                <w:spacing w:val="3"/>
                <w:sz w:val="18"/>
              </w:rPr>
              <w:t>河北省食品小作坊小餐饮小摊</w:t>
            </w:r>
            <w:r>
              <w:rPr>
                <w:spacing w:val="13"/>
                <w:w w:val="104"/>
                <w:sz w:val="18"/>
              </w:rPr>
              <w:t>点管理条例</w:t>
            </w:r>
            <w:r>
              <w:rPr>
                <w:rFonts w:ascii="PMingLiU" w:eastAsia="PMingLiU" w:hint="eastAsia"/>
                <w:spacing w:val="14"/>
                <w:w w:val="104"/>
                <w:sz w:val="18"/>
              </w:rPr>
              <w:t>》</w:t>
            </w:r>
            <w:r>
              <w:rPr>
                <w:rFonts w:ascii="PMingLiU" w:eastAsia="PMingLiU" w:hint="eastAsia"/>
                <w:spacing w:val="2"/>
                <w:w w:val="104"/>
                <w:sz w:val="18"/>
              </w:rPr>
              <w:t>（2016</w:t>
            </w:r>
            <w:r>
              <w:rPr>
                <w:rFonts w:ascii="PMingLiU" w:eastAsia="PMingLiU" w:hint="eastAsia"/>
                <w:spacing w:val="-8"/>
                <w:w w:val="104"/>
                <w:sz w:val="18"/>
              </w:rPr>
              <w:t xml:space="preserve"> </w:t>
            </w:r>
            <w:r>
              <w:rPr>
                <w:spacing w:val="-28"/>
                <w:w w:val="104"/>
                <w:sz w:val="18"/>
              </w:rPr>
              <w:t xml:space="preserve">年 </w:t>
            </w:r>
            <w:r>
              <w:rPr>
                <w:rFonts w:ascii="PMingLiU" w:eastAsia="PMingLiU" w:hint="eastAsia"/>
                <w:w w:val="104"/>
                <w:sz w:val="18"/>
              </w:rPr>
              <w:t>3</w:t>
            </w:r>
            <w:r>
              <w:rPr>
                <w:rFonts w:ascii="PMingLiU" w:eastAsia="PMingLiU" w:hint="eastAsia"/>
                <w:spacing w:val="-8"/>
                <w:w w:val="104"/>
                <w:sz w:val="18"/>
              </w:rPr>
              <w:t xml:space="preserve"> </w:t>
            </w:r>
            <w:r>
              <w:rPr>
                <w:spacing w:val="-26"/>
                <w:w w:val="104"/>
                <w:sz w:val="18"/>
              </w:rPr>
              <w:t xml:space="preserve">月 </w:t>
            </w:r>
            <w:r>
              <w:rPr>
                <w:rFonts w:ascii="PMingLiU" w:eastAsia="PMingLiU" w:hint="eastAsia"/>
                <w:spacing w:val="-10"/>
                <w:w w:val="104"/>
                <w:sz w:val="18"/>
              </w:rPr>
              <w:t>29</w:t>
            </w:r>
          </w:p>
          <w:p>
            <w:pPr>
              <w:pStyle w:val="17"/>
              <w:spacing w:line="135" w:lineRule="exact"/>
              <w:ind w:left="56"/>
              <w:rPr>
                <w:sz w:val="18"/>
              </w:rPr>
            </w:pPr>
            <w:r>
              <w:rPr>
                <w:spacing w:val="3"/>
                <w:sz w:val="18"/>
              </w:rPr>
              <w:t>日河北省第十二届人民代表大会</w:t>
            </w:r>
          </w:p>
          <w:p>
            <w:pPr>
              <w:pStyle w:val="17"/>
              <w:spacing w:line="293" w:lineRule="exact"/>
              <w:ind w:left="-148"/>
              <w:rPr>
                <w:sz w:val="18"/>
              </w:rPr>
            </w:pPr>
            <w:r>
              <w:rPr>
                <w:rFonts w:ascii="PMingLiU" w:eastAsia="PMingLiU" w:hint="eastAsia"/>
                <w:spacing w:val="24"/>
                <w:position w:val="12"/>
                <w:sz w:val="18"/>
              </w:rPr>
              <w:t>、</w:t>
            </w:r>
            <w:r>
              <w:rPr>
                <w:spacing w:val="17"/>
                <w:sz w:val="18"/>
              </w:rPr>
              <w:t>常务委员会第二十次会议通过</w:t>
            </w:r>
          </w:p>
          <w:p>
            <w:pPr>
              <w:pStyle w:val="17"/>
              <w:spacing w:before="43" w:line="278" w:lineRule="auto"/>
              <w:ind w:left="56" w:right="45"/>
              <w:jc w:val="both"/>
              <w:rPr>
                <w:rFonts w:ascii="PMingLiU" w:eastAsia="PMingLiU" w:hint="eastAsia"/>
                <w:sz w:val="18"/>
              </w:rPr>
            </w:pPr>
            <w:r>
              <w:rPr>
                <w:spacing w:val="-18"/>
                <w:w w:val="104"/>
                <w:sz w:val="18"/>
              </w:rPr>
              <w:t xml:space="preserve">根据 </w:t>
            </w:r>
            <w:r>
              <w:rPr>
                <w:rFonts w:ascii="PMingLiU" w:eastAsia="PMingLiU" w:hint="eastAsia"/>
                <w:w w:val="104"/>
                <w:sz w:val="18"/>
              </w:rPr>
              <w:t>2019</w:t>
            </w:r>
            <w:r>
              <w:rPr>
                <w:rFonts w:ascii="PMingLiU" w:eastAsia="PMingLiU" w:hint="eastAsia"/>
                <w:spacing w:val="-12"/>
                <w:w w:val="104"/>
                <w:sz w:val="18"/>
              </w:rPr>
              <w:t xml:space="preserve"> </w:t>
            </w:r>
            <w:r>
              <w:rPr>
                <w:spacing w:val="-28"/>
                <w:w w:val="104"/>
                <w:sz w:val="18"/>
              </w:rPr>
              <w:t xml:space="preserve">年 </w:t>
            </w:r>
            <w:r>
              <w:rPr>
                <w:rFonts w:ascii="PMingLiU" w:eastAsia="PMingLiU" w:hint="eastAsia"/>
                <w:w w:val="104"/>
                <w:sz w:val="18"/>
              </w:rPr>
              <w:t>7</w:t>
            </w:r>
            <w:r>
              <w:rPr>
                <w:rFonts w:ascii="PMingLiU" w:eastAsia="PMingLiU" w:hint="eastAsia"/>
                <w:spacing w:val="-10"/>
                <w:w w:val="104"/>
                <w:sz w:val="18"/>
              </w:rPr>
              <w:t xml:space="preserve"> </w:t>
            </w:r>
            <w:r>
              <w:rPr>
                <w:spacing w:val="-28"/>
                <w:w w:val="104"/>
                <w:sz w:val="18"/>
              </w:rPr>
              <w:t xml:space="preserve">月 </w:t>
            </w:r>
            <w:r>
              <w:rPr>
                <w:rFonts w:ascii="PMingLiU" w:eastAsia="PMingLiU" w:hint="eastAsia"/>
                <w:w w:val="104"/>
                <w:sz w:val="18"/>
              </w:rPr>
              <w:t>25</w:t>
            </w:r>
            <w:r>
              <w:rPr>
                <w:rFonts w:ascii="PMingLiU" w:eastAsia="PMingLiU" w:hint="eastAsia"/>
                <w:spacing w:val="-12"/>
                <w:w w:val="104"/>
                <w:sz w:val="18"/>
              </w:rPr>
              <w:t xml:space="preserve"> </w:t>
            </w:r>
            <w:r>
              <w:rPr>
                <w:spacing w:val="3"/>
                <w:w w:val="104"/>
                <w:sz w:val="18"/>
              </w:rPr>
              <w:t>日河北省第</w:t>
            </w:r>
            <w:r>
              <w:rPr>
                <w:spacing w:val="3"/>
                <w:sz w:val="18"/>
              </w:rPr>
              <w:t>十三届人民代表大会常务委员会</w:t>
            </w:r>
            <w:r>
              <w:rPr>
                <w:spacing w:val="4"/>
                <w:sz w:val="18"/>
              </w:rPr>
              <w:t>第十一次会议</w:t>
            </w:r>
            <w:r>
              <w:rPr>
                <w:rFonts w:ascii="PMingLiU" w:eastAsia="PMingLiU" w:hint="eastAsia"/>
                <w:spacing w:val="4"/>
                <w:sz w:val="18"/>
              </w:rPr>
              <w:t>《</w:t>
            </w:r>
            <w:r>
              <w:rPr>
                <w:spacing w:val="3"/>
                <w:sz w:val="18"/>
              </w:rPr>
              <w:t>关于修改部分法</w:t>
            </w:r>
            <w:r>
              <w:rPr>
                <w:spacing w:val="3"/>
                <w:w w:val="104"/>
                <w:sz w:val="18"/>
              </w:rPr>
              <w:t>规的决定</w:t>
            </w:r>
            <w:r>
              <w:rPr>
                <w:rFonts w:ascii="PMingLiU" w:eastAsia="PMingLiU" w:hint="eastAsia"/>
                <w:spacing w:val="3"/>
                <w:w w:val="104"/>
                <w:sz w:val="18"/>
              </w:rPr>
              <w:t>》</w:t>
            </w:r>
            <w:r>
              <w:rPr>
                <w:spacing w:val="3"/>
                <w:w w:val="104"/>
                <w:sz w:val="18"/>
              </w:rPr>
              <w:t>修正</w:t>
            </w:r>
            <w:r>
              <w:rPr>
                <w:rFonts w:ascii="PMingLiU" w:eastAsia="PMingLiU" w:hint="eastAsia"/>
                <w:spacing w:val="3"/>
                <w:w w:val="104"/>
                <w:sz w:val="18"/>
              </w:rPr>
              <w:t>）</w:t>
            </w:r>
            <w:r>
              <w:rPr>
                <w:spacing w:val="3"/>
                <w:w w:val="104"/>
                <w:sz w:val="18"/>
              </w:rPr>
              <w:t>第十三条</w:t>
            </w:r>
            <w:r>
              <w:rPr>
                <w:rFonts w:ascii="PMingLiU" w:eastAsia="PMingLiU" w:hint="eastAsia"/>
                <w:spacing w:val="3"/>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1"/>
              <w:rPr>
                <w:sz w:val="15"/>
              </w:rPr>
            </w:pPr>
          </w:p>
          <w:p>
            <w:pPr>
              <w:pStyle w:val="17"/>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1"/>
              <w:rPr>
                <w:sz w:val="22"/>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1"/>
              <w:rPr>
                <w:sz w:val="23"/>
              </w:rPr>
            </w:pPr>
          </w:p>
          <w:p>
            <w:pPr>
              <w:pStyle w:val="17"/>
              <w:spacing w:line="295" w:lineRule="auto"/>
              <w:ind w:left="57" w:right="46"/>
              <w:rPr>
                <w:rFonts w:ascii="PMingLiU" w:eastAsia="PMingLiU" w:hint="eastAsia"/>
                <w:sz w:val="18"/>
              </w:rPr>
            </w:pPr>
            <w:r>
              <w:rPr>
                <w:sz w:val="18"/>
              </w:rPr>
              <w:t>食品固定摊贩</w:t>
            </w:r>
            <w:r>
              <w:rPr>
                <w:rFonts w:ascii="PMingLiU" w:eastAsia="PMingLiU" w:hint="eastAsia"/>
                <w:sz w:val="18"/>
              </w:rPr>
              <w:t>、</w:t>
            </w:r>
            <w:r>
              <w:rPr>
                <w:sz w:val="18"/>
              </w:rPr>
              <w:t>流动摊贩需提供身份证和健康证</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1"/>
              <w:rPr>
                <w:sz w:val="22"/>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1"/>
              <w:rPr>
                <w:sz w:val="22"/>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1"/>
              <w:rPr>
                <w:sz w:val="22"/>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1"/>
              <w:rPr>
                <w:sz w:val="22"/>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1"/>
              <w:rPr>
                <w:sz w:val="22"/>
              </w:rPr>
            </w:pPr>
          </w:p>
          <w:p>
            <w:pPr>
              <w:pStyle w:val="17"/>
              <w:ind w:left="56"/>
              <w:rPr>
                <w:sz w:val="18"/>
              </w:rPr>
            </w:pPr>
            <w:r>
              <w:rPr>
                <w:sz w:val="18"/>
              </w:rPr>
              <w:t>是</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1"/>
              <w:rPr>
                <w:sz w:val="13"/>
              </w:rPr>
            </w:pPr>
          </w:p>
          <w:p>
            <w:pPr>
              <w:pStyle w:val="17"/>
              <w:spacing w:line="242" w:lineRule="auto"/>
              <w:ind w:left="57" w:right="43"/>
              <w:rPr>
                <w:sz w:val="18"/>
              </w:rPr>
            </w:pPr>
            <w:r>
              <w:rPr>
                <w:sz w:val="18"/>
              </w:rPr>
              <w:t>食品小摊点备案卡</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1"/>
              <w:rPr>
                <w:sz w:val="22"/>
              </w:rPr>
            </w:pPr>
          </w:p>
          <w:p>
            <w:pPr>
              <w:pStyle w:val="17"/>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1"/>
              <w:rPr>
                <w:sz w:val="22"/>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
              <w:rPr>
                <w:sz w:val="14"/>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spacing w:before="11"/>
              <w:rPr>
                <w:sz w:val="22"/>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8" w:right="29"/>
              <w:jc w:val="center"/>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03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tcBorders>
              <w:bottom w:val="nil"/>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rPr>
                <w:sz w:val="20"/>
              </w:rPr>
            </w:pPr>
          </w:p>
          <w:p>
            <w:pPr>
              <w:pStyle w:val="17"/>
              <w:spacing w:before="10"/>
              <w:rPr>
                <w:sz w:val="19"/>
              </w:rPr>
            </w:pPr>
          </w:p>
          <w:p>
            <w:pPr>
              <w:pStyle w:val="17"/>
              <w:ind w:left="9"/>
              <w:jc w:val="center"/>
              <w:rPr>
                <w:sz w:val="18"/>
              </w:rPr>
            </w:pPr>
            <w:r>
              <w:rPr>
                <w:rFonts w:ascii="PMingLiU" w:eastAsia="PMingLiU" w:hint="eastAsia"/>
                <w:sz w:val="18"/>
              </w:rPr>
              <w:t>《</w:t>
            </w:r>
            <w:r>
              <w:rPr>
                <w:sz w:val="18"/>
              </w:rPr>
              <w:t>中华人民共和国公司登记管理</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5"/>
              <w:ind w:left="9"/>
              <w:jc w:val="center"/>
              <w:rPr>
                <w:sz w:val="18"/>
              </w:rPr>
            </w:pPr>
            <w:r>
              <w:rPr>
                <w:w w:val="104"/>
                <w:sz w:val="18"/>
              </w:rPr>
              <w:t>条例</w:t>
            </w:r>
            <w:r>
              <w:rPr>
                <w:rFonts w:ascii="PMingLiU" w:eastAsia="PMingLiU" w:hint="eastAsia"/>
                <w:spacing w:val="-72"/>
                <w:w w:val="104"/>
                <w:sz w:val="18"/>
              </w:rPr>
              <w:t>》</w:t>
            </w:r>
            <w:r>
              <w:rPr>
                <w:rFonts w:ascii="PMingLiU" w:eastAsia="PMingLiU" w:hint="eastAsia"/>
                <w:w w:val="104"/>
                <w:sz w:val="18"/>
              </w:rPr>
              <w:t xml:space="preserve">（1994 </w:t>
            </w:r>
            <w:r>
              <w:rPr>
                <w:spacing w:val="-32"/>
                <w:w w:val="104"/>
                <w:sz w:val="18"/>
              </w:rPr>
              <w:t xml:space="preserve">年 </w:t>
            </w:r>
            <w:r>
              <w:rPr>
                <w:rFonts w:ascii="PMingLiU" w:eastAsia="PMingLiU" w:hint="eastAsia"/>
                <w:w w:val="104"/>
                <w:sz w:val="18"/>
              </w:rPr>
              <w:t xml:space="preserve">6 </w:t>
            </w:r>
            <w:r>
              <w:rPr>
                <w:spacing w:val="-32"/>
                <w:w w:val="104"/>
                <w:sz w:val="18"/>
              </w:rPr>
              <w:t xml:space="preserve">月 </w:t>
            </w:r>
            <w:r>
              <w:rPr>
                <w:rFonts w:ascii="PMingLiU" w:eastAsia="PMingLiU" w:hint="eastAsia"/>
                <w:w w:val="104"/>
                <w:sz w:val="18"/>
              </w:rPr>
              <w:t xml:space="preserve">24 </w:t>
            </w:r>
            <w:r>
              <w:rPr>
                <w:w w:val="104"/>
                <w:sz w:val="18"/>
              </w:rPr>
              <w:t>日中华人</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5"/>
              <w:ind w:left="12" w:right="91"/>
              <w:jc w:val="center"/>
              <w:rPr>
                <w:sz w:val="18"/>
              </w:rPr>
            </w:pPr>
            <w:r>
              <w:rPr>
                <w:sz w:val="18"/>
              </w:rPr>
              <w:t>民共和国国务院令第</w:t>
            </w:r>
            <w:r>
              <w:rPr>
                <w:rFonts w:ascii="PMingLiU" w:eastAsia="PMingLiU" w:hint="eastAsia"/>
                <w:sz w:val="18"/>
              </w:rPr>
              <w:t xml:space="preserve">156 </w:t>
            </w:r>
            <w:r>
              <w:rPr>
                <w:sz w:val="18"/>
              </w:rPr>
              <w:t>号发布</w:t>
            </w:r>
          </w:p>
        </w:tc>
        <w:tc>
          <w:tcPr>
            <w:tcW w:w="709" w:type="dxa"/>
            <w:tcBorders>
              <w:top w:val="nil"/>
              <w:bottom w:val="nil"/>
            </w:tcBorders>
          </w:tcPr>
          <w:p>
            <w:pPr>
              <w:pStyle w:val="17"/>
              <w:spacing w:before="35"/>
              <w:ind w:left="-149"/>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7"/>
              <w:ind w:left="9"/>
              <w:jc w:val="center"/>
              <w:rPr>
                <w:sz w:val="18"/>
              </w:rPr>
            </w:pPr>
            <w:r>
              <w:rPr>
                <w:spacing w:val="-20"/>
                <w:w w:val="104"/>
                <w:sz w:val="18"/>
              </w:rPr>
              <w:t xml:space="preserve">根据 </w:t>
            </w:r>
            <w:r>
              <w:rPr>
                <w:rFonts w:ascii="PMingLiU" w:eastAsia="PMingLiU" w:hint="eastAsia"/>
                <w:w w:val="104"/>
                <w:sz w:val="18"/>
              </w:rPr>
              <w:t xml:space="preserve">2005 </w:t>
            </w:r>
            <w:r>
              <w:rPr>
                <w:spacing w:val="-31"/>
                <w:w w:val="104"/>
                <w:sz w:val="18"/>
              </w:rPr>
              <w:t xml:space="preserve">年 </w:t>
            </w:r>
            <w:r>
              <w:rPr>
                <w:rFonts w:ascii="PMingLiU" w:eastAsia="PMingLiU" w:hint="eastAsia"/>
                <w:w w:val="104"/>
                <w:sz w:val="18"/>
              </w:rPr>
              <w:t xml:space="preserve">12 </w:t>
            </w:r>
            <w:r>
              <w:rPr>
                <w:spacing w:val="-30"/>
                <w:w w:val="104"/>
                <w:sz w:val="18"/>
              </w:rPr>
              <w:t xml:space="preserve">月 </w:t>
            </w:r>
            <w:r>
              <w:rPr>
                <w:rFonts w:ascii="PMingLiU" w:eastAsia="PMingLiU" w:hint="eastAsia"/>
                <w:w w:val="104"/>
                <w:sz w:val="18"/>
              </w:rPr>
              <w:t xml:space="preserve">18 </w:t>
            </w:r>
            <w:r>
              <w:rPr>
                <w:spacing w:val="-29"/>
                <w:w w:val="104"/>
                <w:sz w:val="18"/>
              </w:rPr>
              <w:t>日</w:t>
            </w:r>
            <w:r>
              <w:rPr>
                <w:rFonts w:ascii="PMingLiU" w:eastAsia="PMingLiU" w:hint="eastAsia"/>
                <w:w w:val="104"/>
                <w:sz w:val="18"/>
              </w:rPr>
              <w:t>《</w:t>
            </w:r>
            <w:r>
              <w:rPr>
                <w:w w:val="104"/>
                <w:sz w:val="18"/>
              </w:rPr>
              <w:t>国务院</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7"/>
              <w:ind w:left="9"/>
              <w:jc w:val="center"/>
              <w:rPr>
                <w:sz w:val="18"/>
              </w:rPr>
            </w:pPr>
            <w:r>
              <w:rPr>
                <w:sz w:val="18"/>
              </w:rPr>
              <w:t>关于修改</w:t>
            </w:r>
            <w:r>
              <w:rPr>
                <w:rFonts w:ascii="PMingLiU" w:eastAsia="PMingLiU" w:hint="eastAsia"/>
                <w:sz w:val="18"/>
              </w:rPr>
              <w:t>〈</w:t>
            </w:r>
            <w:r>
              <w:rPr>
                <w:sz w:val="18"/>
              </w:rPr>
              <w:t>中华人民共和国公司</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239"/>
        </w:trPr>
        <w:tc>
          <w:tcPr>
            <w:tcW w:w="537" w:type="dxa"/>
            <w:tcBorders>
              <w:top w:val="nil"/>
              <w:bottom w:val="nil"/>
            </w:tcBorders>
          </w:tcPr>
          <w:p>
            <w:pPr>
              <w:pStyle w:val="17"/>
              <w:rPr>
                <w:sz w:val="20"/>
              </w:rPr>
            </w:pPr>
          </w:p>
          <w:p>
            <w:pPr>
              <w:pStyle w:val="17"/>
              <w:rPr>
                <w:sz w:val="19"/>
              </w:rPr>
            </w:pPr>
          </w:p>
          <w:p>
            <w:pPr>
              <w:pStyle w:val="17"/>
              <w:ind w:left="66" w:right="60"/>
              <w:jc w:val="center"/>
              <w:rPr>
                <w:rFonts w:ascii="PMingLiU" w:hAnsi="PMingLiU"/>
                <w:sz w:val="18"/>
              </w:rPr>
            </w:pPr>
            <w:r>
              <w:rPr>
                <w:rFonts w:ascii="PMingLiU" w:hAnsi="PMingLiU"/>
                <w:w w:val="104"/>
                <w:sz w:val="18"/>
              </w:rPr>
              <w:t>924</w:t>
            </w:r>
          </w:p>
        </w:tc>
        <w:tc>
          <w:tcPr>
            <w:tcW w:w="1431" w:type="dxa"/>
            <w:tcBorders>
              <w:top w:val="nil"/>
              <w:bottom w:val="nil"/>
            </w:tcBorders>
          </w:tcPr>
          <w:p>
            <w:pPr>
              <w:pStyle w:val="17"/>
              <w:rPr>
                <w:sz w:val="18"/>
              </w:rPr>
            </w:pPr>
          </w:p>
          <w:p>
            <w:pPr>
              <w:pStyle w:val="17"/>
              <w:spacing w:before="10"/>
              <w:rPr>
                <w:sz w:val="20"/>
              </w:rPr>
            </w:pPr>
          </w:p>
          <w:p>
            <w:pPr>
              <w:pStyle w:val="17"/>
              <w:ind w:left="57"/>
              <w:rPr>
                <w:sz w:val="18"/>
              </w:rPr>
            </w:pPr>
            <w:r>
              <w:rPr>
                <w:sz w:val="18"/>
              </w:rPr>
              <w:t>企业备案</w:t>
            </w:r>
          </w:p>
        </w:tc>
        <w:tc>
          <w:tcPr>
            <w:tcW w:w="832" w:type="dxa"/>
            <w:tcBorders>
              <w:top w:val="nil"/>
              <w:bottom w:val="nil"/>
            </w:tcBorders>
          </w:tcPr>
          <w:p>
            <w:pPr>
              <w:pStyle w:val="17"/>
              <w:rPr>
                <w:sz w:val="18"/>
              </w:rPr>
            </w:pPr>
          </w:p>
          <w:p>
            <w:pPr>
              <w:pStyle w:val="17"/>
              <w:spacing w:before="151" w:line="242" w:lineRule="auto"/>
              <w:ind w:left="57" w:right="45"/>
              <w:rPr>
                <w:sz w:val="18"/>
              </w:rPr>
            </w:pPr>
            <w:r>
              <w:rPr>
                <w:sz w:val="18"/>
              </w:rPr>
              <w:t>公 司 备案</w:t>
            </w:r>
          </w:p>
        </w:tc>
        <w:tc>
          <w:tcPr>
            <w:tcW w:w="945" w:type="dxa"/>
            <w:tcBorders>
              <w:top w:val="nil"/>
              <w:bottom w:val="nil"/>
            </w:tcBorders>
          </w:tcPr>
          <w:p>
            <w:pPr>
              <w:pStyle w:val="17"/>
              <w:spacing w:before="8"/>
              <w:rPr>
                <w:sz w:val="14"/>
              </w:rPr>
            </w:pPr>
          </w:p>
          <w:p>
            <w:pPr>
              <w:pStyle w:val="17"/>
              <w:ind w:left="55"/>
              <w:rPr>
                <w:sz w:val="18"/>
              </w:rPr>
            </w:pPr>
            <w:r>
              <w:rPr>
                <w:sz w:val="18"/>
              </w:rPr>
              <w:t>公司备案</w:t>
            </w:r>
          </w:p>
          <w:p>
            <w:pPr>
              <w:pStyle w:val="17"/>
              <w:spacing w:before="43" w:line="298" w:lineRule="auto"/>
              <w:ind w:left="55" w:right="44"/>
              <w:rPr>
                <w:rFonts w:ascii="PMingLiU" w:eastAsia="PMingLiU" w:hint="eastAsia"/>
                <w:sz w:val="18"/>
              </w:rPr>
            </w:pPr>
            <w:r>
              <w:rPr>
                <w:rFonts w:ascii="PMingLiU" w:eastAsia="PMingLiU" w:hint="eastAsia"/>
                <w:sz w:val="18"/>
              </w:rPr>
              <w:t xml:space="preserve">（ </w:t>
            </w:r>
            <w:r>
              <w:rPr>
                <w:sz w:val="18"/>
              </w:rPr>
              <w:t>章程备案</w:t>
            </w:r>
            <w:r>
              <w:rPr>
                <w:rFonts w:ascii="PMingLiU" w:eastAsia="PMingLiU" w:hint="eastAsia"/>
                <w:sz w:val="18"/>
              </w:rPr>
              <w:t>）</w:t>
            </w:r>
          </w:p>
        </w:tc>
        <w:tc>
          <w:tcPr>
            <w:tcW w:w="565" w:type="dxa"/>
            <w:tcBorders>
              <w:top w:val="nil"/>
              <w:bottom w:val="nil"/>
            </w:tcBorders>
          </w:tcPr>
          <w:p>
            <w:pPr>
              <w:pStyle w:val="17"/>
              <w:spacing w:before="8"/>
              <w:rPr>
                <w:sz w:val="20"/>
              </w:rPr>
            </w:pPr>
          </w:p>
          <w:p>
            <w:pPr>
              <w:pStyle w:val="17"/>
              <w:ind w:left="56"/>
              <w:rPr>
                <w:sz w:val="18"/>
              </w:rPr>
            </w:pPr>
            <w:r>
              <w:rPr>
                <w:sz w:val="18"/>
              </w:rPr>
              <w:t>其 他</w:t>
            </w:r>
          </w:p>
          <w:p>
            <w:pPr>
              <w:pStyle w:val="17"/>
              <w:spacing w:before="2" w:line="245" w:lineRule="auto"/>
              <w:ind w:left="56" w:right="45"/>
              <w:rPr>
                <w:sz w:val="18"/>
              </w:rPr>
            </w:pPr>
            <w:r>
              <w:rPr>
                <w:sz w:val="18"/>
              </w:rPr>
              <w:t>行 政权力</w:t>
            </w:r>
          </w:p>
        </w:tc>
        <w:tc>
          <w:tcPr>
            <w:tcW w:w="709" w:type="dxa"/>
            <w:tcBorders>
              <w:top w:val="nil"/>
              <w:bottom w:val="nil"/>
            </w:tcBorders>
          </w:tcPr>
          <w:p>
            <w:pPr>
              <w:pStyle w:val="17"/>
              <w:rPr>
                <w:sz w:val="20"/>
              </w:rPr>
            </w:pPr>
          </w:p>
          <w:p>
            <w:pPr>
              <w:pStyle w:val="17"/>
              <w:spacing w:before="128"/>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36" w:line="295" w:lineRule="auto"/>
              <w:ind w:left="56" w:right="45"/>
              <w:rPr>
                <w:sz w:val="18"/>
              </w:rPr>
            </w:pPr>
            <w:r>
              <w:rPr>
                <w:spacing w:val="4"/>
                <w:sz w:val="18"/>
              </w:rPr>
              <w:t>登记管理条例</w:t>
            </w:r>
            <w:r>
              <w:rPr>
                <w:rFonts w:ascii="PMingLiU" w:eastAsia="PMingLiU" w:hint="eastAsia"/>
                <w:spacing w:val="4"/>
                <w:sz w:val="18"/>
              </w:rPr>
              <w:t>〉</w:t>
            </w:r>
            <w:r>
              <w:rPr>
                <w:spacing w:val="4"/>
                <w:sz w:val="18"/>
              </w:rPr>
              <w:t>的决定</w:t>
            </w:r>
            <w:r>
              <w:rPr>
                <w:rFonts w:ascii="PMingLiU" w:eastAsia="PMingLiU" w:hint="eastAsia"/>
                <w:spacing w:val="4"/>
                <w:sz w:val="18"/>
              </w:rPr>
              <w:t>》</w:t>
            </w:r>
            <w:r>
              <w:rPr>
                <w:spacing w:val="2"/>
                <w:sz w:val="18"/>
              </w:rPr>
              <w:t>修订</w:t>
            </w:r>
            <w:r>
              <w:rPr>
                <w:rFonts w:ascii="PMingLiU" w:eastAsia="PMingLiU" w:hint="eastAsia"/>
                <w:sz w:val="18"/>
              </w:rPr>
              <w:t xml:space="preserve">， </w:t>
            </w:r>
            <w:r>
              <w:rPr>
                <w:spacing w:val="-32"/>
                <w:w w:val="104"/>
                <w:sz w:val="18"/>
              </w:rPr>
              <w:t xml:space="preserve">自 </w:t>
            </w:r>
            <w:r>
              <w:rPr>
                <w:rFonts w:ascii="PMingLiU" w:eastAsia="PMingLiU" w:hint="eastAsia"/>
                <w:w w:val="104"/>
                <w:sz w:val="18"/>
              </w:rPr>
              <w:t>2006</w:t>
            </w:r>
            <w:r>
              <w:rPr>
                <w:rFonts w:ascii="PMingLiU" w:eastAsia="PMingLiU" w:hint="eastAsia"/>
                <w:spacing w:val="-18"/>
                <w:w w:val="104"/>
                <w:sz w:val="18"/>
              </w:rPr>
              <w:t xml:space="preserve"> </w:t>
            </w:r>
            <w:r>
              <w:rPr>
                <w:spacing w:val="-33"/>
                <w:w w:val="104"/>
                <w:sz w:val="18"/>
              </w:rPr>
              <w:t xml:space="preserve">年 </w:t>
            </w:r>
            <w:r>
              <w:rPr>
                <w:rFonts w:ascii="PMingLiU" w:eastAsia="PMingLiU" w:hint="eastAsia"/>
                <w:w w:val="104"/>
                <w:sz w:val="18"/>
              </w:rPr>
              <w:t>1</w:t>
            </w:r>
            <w:r>
              <w:rPr>
                <w:rFonts w:ascii="PMingLiU" w:eastAsia="PMingLiU" w:hint="eastAsia"/>
                <w:spacing w:val="-17"/>
                <w:w w:val="104"/>
                <w:sz w:val="18"/>
              </w:rPr>
              <w:t xml:space="preserve"> </w:t>
            </w:r>
            <w:r>
              <w:rPr>
                <w:spacing w:val="-32"/>
                <w:w w:val="104"/>
                <w:sz w:val="18"/>
              </w:rPr>
              <w:t xml:space="preserve">月 </w:t>
            </w:r>
            <w:r>
              <w:rPr>
                <w:rFonts w:ascii="PMingLiU" w:eastAsia="PMingLiU" w:hint="eastAsia"/>
                <w:w w:val="104"/>
                <w:sz w:val="18"/>
              </w:rPr>
              <w:t>1</w:t>
            </w:r>
            <w:r>
              <w:rPr>
                <w:rFonts w:ascii="PMingLiU" w:eastAsia="PMingLiU" w:hint="eastAsia"/>
                <w:spacing w:val="-17"/>
                <w:w w:val="104"/>
                <w:sz w:val="18"/>
              </w:rPr>
              <w:t xml:space="preserve"> </w:t>
            </w:r>
            <w:r>
              <w:rPr>
                <w:w w:val="104"/>
                <w:sz w:val="18"/>
              </w:rPr>
              <w:t>日起施行</w:t>
            </w:r>
            <w:r>
              <w:rPr>
                <w:rFonts w:ascii="PMingLiU" w:eastAsia="PMingLiU" w:hint="eastAsia"/>
                <w:spacing w:val="-29"/>
                <w:w w:val="104"/>
                <w:sz w:val="18"/>
              </w:rPr>
              <w:t>。</w:t>
            </w:r>
            <w:r>
              <w:rPr>
                <w:spacing w:val="-8"/>
                <w:w w:val="104"/>
                <w:sz w:val="18"/>
              </w:rPr>
              <w:t>根据</w:t>
            </w:r>
          </w:p>
          <w:p>
            <w:pPr>
              <w:pStyle w:val="17"/>
              <w:ind w:left="56"/>
              <w:rPr>
                <w:sz w:val="18"/>
              </w:rPr>
            </w:pPr>
            <w:r>
              <w:rPr>
                <w:rFonts w:ascii="PMingLiU" w:eastAsia="PMingLiU" w:hint="eastAsia"/>
                <w:w w:val="104"/>
                <w:sz w:val="18"/>
              </w:rPr>
              <w:t>2014</w:t>
            </w:r>
            <w:r>
              <w:rPr>
                <w:rFonts w:ascii="PMingLiU" w:eastAsia="PMingLiU" w:hint="eastAsia"/>
                <w:spacing w:val="-22"/>
                <w:w w:val="104"/>
                <w:sz w:val="18"/>
              </w:rPr>
              <w:t xml:space="preserve"> </w:t>
            </w:r>
            <w:r>
              <w:rPr>
                <w:spacing w:val="-33"/>
                <w:w w:val="104"/>
                <w:sz w:val="18"/>
              </w:rPr>
              <w:t xml:space="preserve">年 </w:t>
            </w:r>
            <w:r>
              <w:rPr>
                <w:rFonts w:ascii="PMingLiU" w:eastAsia="PMingLiU" w:hint="eastAsia"/>
                <w:w w:val="104"/>
                <w:sz w:val="18"/>
              </w:rPr>
              <w:t>2</w:t>
            </w:r>
            <w:r>
              <w:rPr>
                <w:rFonts w:ascii="PMingLiU" w:eastAsia="PMingLiU" w:hint="eastAsia"/>
                <w:spacing w:val="-21"/>
                <w:w w:val="104"/>
                <w:sz w:val="18"/>
              </w:rPr>
              <w:t xml:space="preserve"> </w:t>
            </w:r>
            <w:r>
              <w:rPr>
                <w:spacing w:val="-33"/>
                <w:w w:val="104"/>
                <w:sz w:val="18"/>
              </w:rPr>
              <w:t xml:space="preserve">月 </w:t>
            </w:r>
            <w:r>
              <w:rPr>
                <w:rFonts w:ascii="PMingLiU" w:eastAsia="PMingLiU" w:hint="eastAsia"/>
                <w:w w:val="104"/>
                <w:sz w:val="18"/>
              </w:rPr>
              <w:t>19</w:t>
            </w:r>
            <w:r>
              <w:rPr>
                <w:rFonts w:ascii="PMingLiU" w:eastAsia="PMingLiU" w:hint="eastAsia"/>
                <w:spacing w:val="-23"/>
                <w:w w:val="104"/>
                <w:sz w:val="18"/>
              </w:rPr>
              <w:t xml:space="preserve"> </w:t>
            </w:r>
            <w:r>
              <w:rPr>
                <w:spacing w:val="-72"/>
                <w:w w:val="104"/>
                <w:sz w:val="18"/>
              </w:rPr>
              <w:t>日</w:t>
            </w:r>
            <w:r>
              <w:rPr>
                <w:rFonts w:ascii="PMingLiU" w:eastAsia="PMingLiU" w:hint="eastAsia"/>
                <w:w w:val="104"/>
                <w:sz w:val="18"/>
              </w:rPr>
              <w:t>《</w:t>
            </w:r>
            <w:r>
              <w:rPr>
                <w:w w:val="104"/>
                <w:sz w:val="18"/>
              </w:rPr>
              <w:t>国务院关于废</w:t>
            </w:r>
          </w:p>
          <w:p>
            <w:pPr>
              <w:pStyle w:val="17"/>
              <w:spacing w:before="58"/>
              <w:ind w:left="56"/>
              <w:rPr>
                <w:rFonts w:ascii="PMingLiU" w:eastAsia="PMingLiU" w:hint="eastAsia"/>
                <w:sz w:val="18"/>
              </w:rPr>
            </w:pPr>
            <w:r>
              <w:rPr>
                <w:spacing w:val="3"/>
                <w:sz w:val="18"/>
              </w:rPr>
              <w:t>止和修改部分行政法规的决定</w:t>
            </w:r>
            <w:r>
              <w:rPr>
                <w:rFonts w:ascii="PMingLiU" w:eastAsia="PMingLiU" w:hint="eastAsia"/>
                <w:sz w:val="18"/>
              </w:rPr>
              <w:t>》</w:t>
            </w:r>
          </w:p>
        </w:tc>
        <w:tc>
          <w:tcPr>
            <w:tcW w:w="709" w:type="dxa"/>
            <w:tcBorders>
              <w:top w:val="nil"/>
              <w:bottom w:val="nil"/>
            </w:tcBorders>
          </w:tcPr>
          <w:p>
            <w:pPr>
              <w:pStyle w:val="17"/>
              <w:rPr>
                <w:sz w:val="20"/>
              </w:rPr>
            </w:pPr>
          </w:p>
          <w:p>
            <w:pPr>
              <w:pStyle w:val="17"/>
              <w:rPr>
                <w:sz w:val="19"/>
              </w:rPr>
            </w:pPr>
          </w:p>
          <w:p>
            <w:pPr>
              <w:pStyle w:val="17"/>
              <w:ind w:left="-146" w:right="460"/>
              <w:jc w:val="right"/>
              <w:rPr>
                <w:rFonts w:ascii="PMingLiU" w:hAnsi="PMingLiU"/>
                <w:sz w:val="18"/>
              </w:rPr>
            </w:pPr>
            <w:r>
              <w:rPr>
                <w:rFonts w:ascii="PMingLiU" w:hAnsi="PMingLiU"/>
                <w:w w:val="104"/>
                <w:sz w:val="18"/>
              </w:rPr>
              <w:t>20</w:t>
            </w:r>
          </w:p>
        </w:tc>
        <w:tc>
          <w:tcPr>
            <w:tcW w:w="1135" w:type="dxa"/>
            <w:tcBorders>
              <w:top w:val="nil"/>
              <w:bottom w:val="nil"/>
            </w:tcBorders>
          </w:tcPr>
          <w:p>
            <w:pPr>
              <w:pStyle w:val="17"/>
              <w:rPr>
                <w:sz w:val="18"/>
              </w:rPr>
            </w:pPr>
          </w:p>
          <w:p>
            <w:pPr>
              <w:pStyle w:val="17"/>
              <w:spacing w:before="10"/>
              <w:rPr>
                <w:sz w:val="20"/>
              </w:rPr>
            </w:pPr>
          </w:p>
          <w:p>
            <w:pPr>
              <w:pStyle w:val="17"/>
              <w:ind w:left="57"/>
              <w:rPr>
                <w:sz w:val="18"/>
              </w:rPr>
            </w:pPr>
            <w:r>
              <w:rPr>
                <w:sz w:val="18"/>
              </w:rPr>
              <w:t>企业法人</w:t>
            </w:r>
          </w:p>
        </w:tc>
        <w:tc>
          <w:tcPr>
            <w:tcW w:w="2691" w:type="dxa"/>
            <w:tcBorders>
              <w:top w:val="nil"/>
              <w:bottom w:val="nil"/>
            </w:tcBorders>
          </w:tcPr>
          <w:p>
            <w:pPr>
              <w:pStyle w:val="17"/>
              <w:rPr>
                <w:sz w:val="18"/>
              </w:rPr>
            </w:pPr>
          </w:p>
          <w:p>
            <w:pPr>
              <w:pStyle w:val="17"/>
              <w:spacing w:before="154" w:line="257" w:lineRule="auto"/>
              <w:ind w:left="57" w:right="44"/>
              <w:rPr>
                <w:sz w:val="18"/>
              </w:rPr>
            </w:pPr>
            <w:r>
              <w:rPr>
                <w:sz w:val="18"/>
              </w:rPr>
              <w:t>企业出现法定变更事由</w:t>
            </w:r>
            <w:r>
              <w:rPr>
                <w:rFonts w:ascii="PMingLiU" w:eastAsia="PMingLiU" w:hint="eastAsia"/>
                <w:sz w:val="18"/>
              </w:rPr>
              <w:t>，</w:t>
            </w:r>
            <w:r>
              <w:rPr>
                <w:sz w:val="18"/>
              </w:rPr>
              <w:t>需要进行备案的</w:t>
            </w:r>
          </w:p>
        </w:tc>
        <w:tc>
          <w:tcPr>
            <w:tcW w:w="713" w:type="dxa"/>
            <w:tcBorders>
              <w:top w:val="nil"/>
              <w:bottom w:val="nil"/>
            </w:tcBorders>
          </w:tcPr>
          <w:p>
            <w:pPr>
              <w:pStyle w:val="17"/>
              <w:rPr>
                <w:sz w:val="18"/>
              </w:rPr>
            </w:pPr>
          </w:p>
          <w:p>
            <w:pPr>
              <w:pStyle w:val="17"/>
              <w:spacing w:before="10"/>
              <w:rPr>
                <w:sz w:val="20"/>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10"/>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10"/>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10"/>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10"/>
              <w:rPr>
                <w:sz w:val="20"/>
              </w:rPr>
            </w:pPr>
          </w:p>
          <w:p>
            <w:pPr>
              <w:pStyle w:val="17"/>
              <w:ind w:left="56"/>
              <w:rPr>
                <w:sz w:val="18"/>
              </w:rPr>
            </w:pPr>
            <w:r>
              <w:rPr>
                <w:sz w:val="18"/>
              </w:rPr>
              <w:t>否</w:t>
            </w:r>
          </w:p>
        </w:tc>
        <w:tc>
          <w:tcPr>
            <w:tcW w:w="848" w:type="dxa"/>
            <w:tcBorders>
              <w:top w:val="nil"/>
              <w:bottom w:val="nil"/>
            </w:tcBorders>
          </w:tcPr>
          <w:p>
            <w:pPr>
              <w:pStyle w:val="17"/>
              <w:spacing w:before="8"/>
              <w:rPr>
                <w:sz w:val="20"/>
              </w:rPr>
            </w:pPr>
          </w:p>
          <w:p>
            <w:pPr>
              <w:pStyle w:val="17"/>
              <w:spacing w:line="242" w:lineRule="auto"/>
              <w:ind w:left="57" w:right="43"/>
              <w:jc w:val="both"/>
              <w:rPr>
                <w:sz w:val="18"/>
              </w:rPr>
            </w:pPr>
            <w:r>
              <w:rPr>
                <w:sz w:val="18"/>
              </w:rPr>
              <w:t>企业备案登记通知书</w:t>
            </w:r>
          </w:p>
        </w:tc>
        <w:tc>
          <w:tcPr>
            <w:tcW w:w="852" w:type="dxa"/>
            <w:tcBorders>
              <w:top w:val="nil"/>
              <w:bottom w:val="nil"/>
            </w:tcBorders>
          </w:tcPr>
          <w:p>
            <w:pPr>
              <w:pStyle w:val="17"/>
              <w:rPr>
                <w:sz w:val="18"/>
              </w:rPr>
            </w:pPr>
          </w:p>
          <w:p>
            <w:pPr>
              <w:pStyle w:val="17"/>
              <w:spacing w:before="10"/>
              <w:rPr>
                <w:sz w:val="20"/>
              </w:rPr>
            </w:pPr>
          </w:p>
          <w:p>
            <w:pPr>
              <w:pStyle w:val="17"/>
              <w:ind w:left="56"/>
              <w:rPr>
                <w:sz w:val="18"/>
              </w:rPr>
            </w:pPr>
            <w:r>
              <w:rPr>
                <w:sz w:val="18"/>
              </w:rPr>
              <w:t>其他</w:t>
            </w:r>
          </w:p>
        </w:tc>
        <w:tc>
          <w:tcPr>
            <w:tcW w:w="1569" w:type="dxa"/>
            <w:tcBorders>
              <w:top w:val="nil"/>
              <w:bottom w:val="nil"/>
            </w:tcBorders>
          </w:tcPr>
          <w:p>
            <w:pPr>
              <w:pStyle w:val="17"/>
              <w:rPr>
                <w:sz w:val="18"/>
              </w:rPr>
            </w:pPr>
          </w:p>
          <w:p>
            <w:pPr>
              <w:pStyle w:val="17"/>
              <w:spacing w:before="10"/>
              <w:rPr>
                <w:sz w:val="20"/>
              </w:rPr>
            </w:pPr>
          </w:p>
          <w:p>
            <w:pPr>
              <w:pStyle w:val="17"/>
              <w:ind w:left="27" w:right="30"/>
              <w:jc w:val="center"/>
              <w:rPr>
                <w:sz w:val="18"/>
              </w:rPr>
            </w:pPr>
            <w:r>
              <w:rPr>
                <w:sz w:val="18"/>
              </w:rPr>
              <w:t>备案事项证明文件</w:t>
            </w:r>
          </w:p>
        </w:tc>
        <w:tc>
          <w:tcPr>
            <w:tcW w:w="772" w:type="dxa"/>
            <w:tcBorders>
              <w:top w:val="nil"/>
              <w:bottom w:val="nil"/>
            </w:tcBorders>
          </w:tcPr>
          <w:p>
            <w:pPr>
              <w:pStyle w:val="17"/>
              <w:rPr>
                <w:sz w:val="18"/>
              </w:rPr>
            </w:pPr>
          </w:p>
          <w:p>
            <w:pPr>
              <w:pStyle w:val="17"/>
              <w:spacing w:before="154"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rPr>
                <w:sz w:val="18"/>
              </w:rPr>
            </w:pPr>
          </w:p>
          <w:p>
            <w:pPr>
              <w:pStyle w:val="17"/>
              <w:spacing w:before="151" w:line="242" w:lineRule="auto"/>
              <w:ind w:left="55" w:right="366"/>
              <w:rPr>
                <w:sz w:val="18"/>
              </w:rPr>
            </w:pPr>
            <w:r>
              <w:rPr>
                <w:sz w:val="18"/>
              </w:rPr>
              <w:t>原件和复印件</w:t>
            </w: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7"/>
              <w:ind w:left="3" w:right="80"/>
              <w:jc w:val="center"/>
              <w:rPr>
                <w:sz w:val="18"/>
              </w:rPr>
            </w:pPr>
            <w:r>
              <w:rPr>
                <w:w w:val="104"/>
                <w:sz w:val="18"/>
              </w:rPr>
              <w:t>修订</w:t>
            </w:r>
            <w:r>
              <w:rPr>
                <w:rFonts w:ascii="PMingLiU" w:eastAsia="PMingLiU" w:hint="eastAsia"/>
                <w:spacing w:val="-89"/>
                <w:w w:val="104"/>
                <w:sz w:val="18"/>
              </w:rPr>
              <w:t>，</w:t>
            </w:r>
            <w:r>
              <w:rPr>
                <w:spacing w:val="-34"/>
                <w:w w:val="104"/>
                <w:sz w:val="18"/>
              </w:rPr>
              <w:t xml:space="preserve">自 </w:t>
            </w:r>
            <w:r>
              <w:rPr>
                <w:rFonts w:ascii="PMingLiU" w:eastAsia="PMingLiU" w:hint="eastAsia"/>
                <w:w w:val="104"/>
                <w:sz w:val="18"/>
              </w:rPr>
              <w:t xml:space="preserve">2014 </w:t>
            </w:r>
            <w:r>
              <w:rPr>
                <w:spacing w:val="-33"/>
                <w:w w:val="104"/>
                <w:sz w:val="18"/>
              </w:rPr>
              <w:t xml:space="preserve">年 </w:t>
            </w:r>
            <w:r>
              <w:rPr>
                <w:rFonts w:ascii="PMingLiU" w:eastAsia="PMingLiU" w:hint="eastAsia"/>
                <w:w w:val="104"/>
                <w:sz w:val="18"/>
              </w:rPr>
              <w:t xml:space="preserve">3 </w:t>
            </w:r>
            <w:r>
              <w:rPr>
                <w:spacing w:val="-34"/>
                <w:w w:val="104"/>
                <w:sz w:val="18"/>
              </w:rPr>
              <w:t xml:space="preserve">月 </w:t>
            </w:r>
            <w:r>
              <w:rPr>
                <w:rFonts w:ascii="PMingLiU" w:eastAsia="PMingLiU" w:hint="eastAsia"/>
                <w:w w:val="104"/>
                <w:sz w:val="18"/>
              </w:rPr>
              <w:t xml:space="preserve">1 </w:t>
            </w:r>
            <w:r>
              <w:rPr>
                <w:w w:val="104"/>
                <w:sz w:val="18"/>
              </w:rPr>
              <w:t>日起施行</w:t>
            </w:r>
          </w:p>
        </w:tc>
        <w:tc>
          <w:tcPr>
            <w:tcW w:w="709" w:type="dxa"/>
            <w:tcBorders>
              <w:top w:val="nil"/>
              <w:bottom w:val="nil"/>
            </w:tcBorders>
          </w:tcPr>
          <w:p>
            <w:pPr>
              <w:pStyle w:val="17"/>
              <w:spacing w:before="35"/>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7"/>
              <w:ind w:left="12"/>
              <w:jc w:val="center"/>
              <w:rPr>
                <w:sz w:val="18"/>
              </w:rPr>
            </w:pPr>
            <w:r>
              <w:rPr>
                <w:spacing w:val="-23"/>
                <w:w w:val="104"/>
                <w:sz w:val="18"/>
              </w:rPr>
              <w:t xml:space="preserve">根据 </w:t>
            </w:r>
            <w:r>
              <w:rPr>
                <w:rFonts w:ascii="PMingLiU" w:eastAsia="PMingLiU" w:hint="eastAsia"/>
                <w:w w:val="104"/>
                <w:sz w:val="18"/>
              </w:rPr>
              <w:t xml:space="preserve">2016 </w:t>
            </w:r>
            <w:r>
              <w:rPr>
                <w:spacing w:val="-34"/>
                <w:w w:val="104"/>
                <w:sz w:val="18"/>
              </w:rPr>
              <w:t xml:space="preserve">年 </w:t>
            </w:r>
            <w:r>
              <w:rPr>
                <w:rFonts w:ascii="PMingLiU" w:eastAsia="PMingLiU" w:hint="eastAsia"/>
                <w:w w:val="104"/>
                <w:sz w:val="18"/>
              </w:rPr>
              <w:t xml:space="preserve">2 </w:t>
            </w:r>
            <w:r>
              <w:rPr>
                <w:spacing w:val="-33"/>
                <w:w w:val="104"/>
                <w:sz w:val="18"/>
              </w:rPr>
              <w:t xml:space="preserve">月 </w:t>
            </w:r>
            <w:r>
              <w:rPr>
                <w:rFonts w:ascii="PMingLiU" w:eastAsia="PMingLiU" w:hint="eastAsia"/>
                <w:w w:val="104"/>
                <w:sz w:val="18"/>
              </w:rPr>
              <w:t xml:space="preserve">6 </w:t>
            </w:r>
            <w:r>
              <w:rPr>
                <w:w w:val="104"/>
                <w:sz w:val="18"/>
              </w:rPr>
              <w:t>日国务院令第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7"/>
              <w:ind w:left="9"/>
              <w:jc w:val="center"/>
              <w:rPr>
                <w:sz w:val="18"/>
              </w:rPr>
            </w:pPr>
            <w:r>
              <w:rPr>
                <w:rFonts w:ascii="PMingLiU" w:eastAsia="PMingLiU" w:hint="eastAsia"/>
                <w:sz w:val="18"/>
              </w:rPr>
              <w:t xml:space="preserve">666 </w:t>
            </w:r>
            <w:r>
              <w:rPr>
                <w:spacing w:val="-72"/>
                <w:sz w:val="18"/>
              </w:rPr>
              <w:t>号</w:t>
            </w:r>
            <w:r>
              <w:rPr>
                <w:rFonts w:ascii="PMingLiU" w:eastAsia="PMingLiU" w:hint="eastAsia"/>
                <w:sz w:val="18"/>
              </w:rPr>
              <w:t>《</w:t>
            </w:r>
            <w:r>
              <w:rPr>
                <w:sz w:val="18"/>
              </w:rPr>
              <w:t>国务院关于修改部分行政</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7"/>
              <w:ind w:left="10"/>
              <w:jc w:val="center"/>
              <w:rPr>
                <w:rFonts w:ascii="PMingLiU" w:eastAsia="PMingLiU" w:hint="eastAsia"/>
                <w:sz w:val="18"/>
              </w:rPr>
            </w:pPr>
            <w:r>
              <w:rPr>
                <w:w w:val="104"/>
                <w:sz w:val="18"/>
              </w:rPr>
              <w:t>法规的决定</w:t>
            </w:r>
            <w:r>
              <w:rPr>
                <w:rFonts w:ascii="PMingLiU" w:eastAsia="PMingLiU" w:hint="eastAsia"/>
                <w:spacing w:val="-36"/>
                <w:w w:val="104"/>
                <w:sz w:val="18"/>
              </w:rPr>
              <w:t>》</w:t>
            </w:r>
            <w:r>
              <w:rPr>
                <w:w w:val="104"/>
                <w:sz w:val="18"/>
              </w:rPr>
              <w:t>修正</w:t>
            </w:r>
            <w:r>
              <w:rPr>
                <w:rFonts w:ascii="PMingLiU" w:eastAsia="PMingLiU" w:hint="eastAsia"/>
                <w:spacing w:val="-36"/>
                <w:w w:val="104"/>
                <w:sz w:val="18"/>
              </w:rPr>
              <w:t>，</w:t>
            </w:r>
            <w:r>
              <w:rPr>
                <w:spacing w:val="-37"/>
                <w:w w:val="104"/>
                <w:sz w:val="18"/>
              </w:rPr>
              <w:t xml:space="preserve">自 </w:t>
            </w:r>
            <w:r>
              <w:rPr>
                <w:rFonts w:ascii="PMingLiU" w:eastAsia="PMingLiU" w:hint="eastAsia"/>
                <w:w w:val="104"/>
                <w:sz w:val="18"/>
              </w:rPr>
              <w:t xml:space="preserve">2016 </w:t>
            </w:r>
            <w:r>
              <w:rPr>
                <w:spacing w:val="-36"/>
                <w:w w:val="104"/>
                <w:sz w:val="18"/>
              </w:rPr>
              <w:t xml:space="preserve">年 </w:t>
            </w:r>
            <w:r>
              <w:rPr>
                <w:rFonts w:ascii="PMingLiU" w:eastAsia="PMingLiU" w:hint="eastAsia"/>
                <w:w w:val="104"/>
                <w:sz w:val="18"/>
              </w:rPr>
              <w:t>03</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027"/>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tcBorders>
              <w:top w:val="nil"/>
            </w:tcBorders>
          </w:tcPr>
          <w:p>
            <w:pPr>
              <w:pStyle w:val="17"/>
              <w:rPr>
                <w:rFonts w:ascii="Times New Roman" w:hAnsi="Times New Roman"/>
                <w:sz w:val="18"/>
              </w:rPr>
            </w:pPr>
          </w:p>
        </w:tc>
        <w:tc>
          <w:tcPr>
            <w:tcW w:w="565"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7"/>
              <w:ind w:left="38"/>
              <w:jc w:val="center"/>
              <w:rPr>
                <w:rFonts w:ascii="PMingLiU" w:eastAsia="PMingLiU" w:hint="eastAsia"/>
                <w:sz w:val="18"/>
              </w:rPr>
            </w:pPr>
            <w:r>
              <w:rPr>
                <w:sz w:val="18"/>
              </w:rPr>
              <w:t xml:space="preserve">月 </w:t>
            </w:r>
            <w:r>
              <w:rPr>
                <w:rFonts w:ascii="PMingLiU" w:eastAsia="PMingLiU" w:hint="eastAsia"/>
                <w:sz w:val="18"/>
              </w:rPr>
              <w:t xml:space="preserve">01 </w:t>
            </w:r>
            <w:r>
              <w:rPr>
                <w:sz w:val="18"/>
              </w:rPr>
              <w:t>日起施行</w:t>
            </w:r>
            <w:r>
              <w:rPr>
                <w:rFonts w:ascii="PMingLiU" w:eastAsia="PMingLiU" w:hint="eastAsia"/>
                <w:sz w:val="18"/>
              </w:rPr>
              <w:t>。）</w:t>
            </w:r>
            <w:r>
              <w:rPr>
                <w:sz w:val="18"/>
              </w:rPr>
              <w:t>第三十六条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03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tcBorders>
              <w:bottom w:val="nil"/>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rPr>
                <w:sz w:val="20"/>
              </w:rPr>
            </w:pPr>
          </w:p>
          <w:p>
            <w:pPr>
              <w:pStyle w:val="17"/>
              <w:spacing w:before="8"/>
              <w:rPr>
                <w:sz w:val="19"/>
              </w:rPr>
            </w:pPr>
          </w:p>
          <w:p>
            <w:pPr>
              <w:pStyle w:val="17"/>
              <w:ind w:left="9"/>
              <w:jc w:val="center"/>
              <w:rPr>
                <w:sz w:val="18"/>
              </w:rPr>
            </w:pPr>
            <w:r>
              <w:rPr>
                <w:rFonts w:ascii="PMingLiU" w:eastAsia="PMingLiU" w:hint="eastAsia"/>
                <w:sz w:val="18"/>
              </w:rPr>
              <w:t>《</w:t>
            </w:r>
            <w:r>
              <w:rPr>
                <w:sz w:val="18"/>
              </w:rPr>
              <w:t>中华人民共和国公司登记管理</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5"/>
              <w:ind w:left="9"/>
              <w:jc w:val="center"/>
              <w:rPr>
                <w:sz w:val="18"/>
              </w:rPr>
            </w:pPr>
            <w:r>
              <w:rPr>
                <w:w w:val="104"/>
                <w:sz w:val="18"/>
              </w:rPr>
              <w:t>条例</w:t>
            </w:r>
            <w:r>
              <w:rPr>
                <w:rFonts w:ascii="PMingLiU" w:eastAsia="PMingLiU" w:hint="eastAsia"/>
                <w:spacing w:val="-72"/>
                <w:w w:val="104"/>
                <w:sz w:val="18"/>
              </w:rPr>
              <w:t>》</w:t>
            </w:r>
            <w:r>
              <w:rPr>
                <w:rFonts w:ascii="PMingLiU" w:eastAsia="PMingLiU" w:hint="eastAsia"/>
                <w:w w:val="104"/>
                <w:sz w:val="18"/>
              </w:rPr>
              <w:t xml:space="preserve">（1994 </w:t>
            </w:r>
            <w:r>
              <w:rPr>
                <w:spacing w:val="-32"/>
                <w:w w:val="104"/>
                <w:sz w:val="18"/>
              </w:rPr>
              <w:t xml:space="preserve">年 </w:t>
            </w:r>
            <w:r>
              <w:rPr>
                <w:rFonts w:ascii="PMingLiU" w:eastAsia="PMingLiU" w:hint="eastAsia"/>
                <w:w w:val="104"/>
                <w:sz w:val="18"/>
              </w:rPr>
              <w:t xml:space="preserve">6 </w:t>
            </w:r>
            <w:r>
              <w:rPr>
                <w:spacing w:val="-32"/>
                <w:w w:val="104"/>
                <w:sz w:val="18"/>
              </w:rPr>
              <w:t xml:space="preserve">月 </w:t>
            </w:r>
            <w:r>
              <w:rPr>
                <w:rFonts w:ascii="PMingLiU" w:eastAsia="PMingLiU" w:hint="eastAsia"/>
                <w:w w:val="104"/>
                <w:sz w:val="18"/>
              </w:rPr>
              <w:t xml:space="preserve">24 </w:t>
            </w:r>
            <w:r>
              <w:rPr>
                <w:w w:val="104"/>
                <w:sz w:val="18"/>
              </w:rPr>
              <w:t>日中华人</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5"/>
              <w:ind w:left="12" w:right="91"/>
              <w:jc w:val="center"/>
              <w:rPr>
                <w:sz w:val="18"/>
              </w:rPr>
            </w:pPr>
            <w:r>
              <w:rPr>
                <w:sz w:val="18"/>
              </w:rPr>
              <w:t>民共和国国务院令第</w:t>
            </w:r>
            <w:r>
              <w:rPr>
                <w:rFonts w:ascii="PMingLiU" w:eastAsia="PMingLiU" w:hint="eastAsia"/>
                <w:sz w:val="18"/>
              </w:rPr>
              <w:t xml:space="preserve">156 </w:t>
            </w:r>
            <w:r>
              <w:rPr>
                <w:sz w:val="18"/>
              </w:rPr>
              <w:t>号发布</w:t>
            </w:r>
          </w:p>
        </w:tc>
        <w:tc>
          <w:tcPr>
            <w:tcW w:w="709" w:type="dxa"/>
            <w:tcBorders>
              <w:top w:val="nil"/>
              <w:bottom w:val="nil"/>
            </w:tcBorders>
          </w:tcPr>
          <w:p>
            <w:pPr>
              <w:pStyle w:val="17"/>
              <w:spacing w:before="35"/>
              <w:ind w:left="-149"/>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5"/>
              <w:ind w:left="9"/>
              <w:jc w:val="center"/>
              <w:rPr>
                <w:sz w:val="18"/>
              </w:rPr>
            </w:pPr>
            <w:r>
              <w:rPr>
                <w:spacing w:val="-20"/>
                <w:w w:val="104"/>
                <w:sz w:val="18"/>
              </w:rPr>
              <w:t xml:space="preserve">根据 </w:t>
            </w:r>
            <w:r>
              <w:rPr>
                <w:rFonts w:ascii="PMingLiU" w:eastAsia="PMingLiU" w:hint="eastAsia"/>
                <w:w w:val="104"/>
                <w:sz w:val="18"/>
              </w:rPr>
              <w:t xml:space="preserve">2005 </w:t>
            </w:r>
            <w:r>
              <w:rPr>
                <w:spacing w:val="-31"/>
                <w:w w:val="104"/>
                <w:sz w:val="18"/>
              </w:rPr>
              <w:t xml:space="preserve">年 </w:t>
            </w:r>
            <w:r>
              <w:rPr>
                <w:rFonts w:ascii="PMingLiU" w:eastAsia="PMingLiU" w:hint="eastAsia"/>
                <w:w w:val="104"/>
                <w:sz w:val="18"/>
              </w:rPr>
              <w:t xml:space="preserve">12 </w:t>
            </w:r>
            <w:r>
              <w:rPr>
                <w:spacing w:val="-30"/>
                <w:w w:val="104"/>
                <w:sz w:val="18"/>
              </w:rPr>
              <w:t xml:space="preserve">月 </w:t>
            </w:r>
            <w:r>
              <w:rPr>
                <w:rFonts w:ascii="PMingLiU" w:eastAsia="PMingLiU" w:hint="eastAsia"/>
                <w:w w:val="104"/>
                <w:sz w:val="18"/>
              </w:rPr>
              <w:t xml:space="preserve">18 </w:t>
            </w:r>
            <w:r>
              <w:rPr>
                <w:spacing w:val="-29"/>
                <w:w w:val="104"/>
                <w:sz w:val="18"/>
              </w:rPr>
              <w:t>日</w:t>
            </w:r>
            <w:r>
              <w:rPr>
                <w:rFonts w:ascii="PMingLiU" w:eastAsia="PMingLiU" w:hint="eastAsia"/>
                <w:w w:val="104"/>
                <w:sz w:val="18"/>
              </w:rPr>
              <w:t>《</w:t>
            </w:r>
            <w:r>
              <w:rPr>
                <w:w w:val="104"/>
                <w:sz w:val="18"/>
              </w:rPr>
              <w:t>国务院</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7"/>
              <w:ind w:left="9"/>
              <w:jc w:val="center"/>
              <w:rPr>
                <w:sz w:val="18"/>
              </w:rPr>
            </w:pPr>
            <w:r>
              <w:rPr>
                <w:sz w:val="18"/>
              </w:rPr>
              <w:t>关于修改</w:t>
            </w:r>
            <w:r>
              <w:rPr>
                <w:rFonts w:ascii="PMingLiU" w:eastAsia="PMingLiU" w:hint="eastAsia"/>
                <w:sz w:val="18"/>
              </w:rPr>
              <w:t>〈</w:t>
            </w:r>
            <w:r>
              <w:rPr>
                <w:sz w:val="18"/>
              </w:rPr>
              <w:t>中华人民共和国公司</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spacing w:before="33" w:line="221" w:lineRule="exact"/>
              <w:ind w:left="55"/>
              <w:rPr>
                <w:sz w:val="18"/>
              </w:rPr>
            </w:pPr>
            <w:r>
              <w:rPr>
                <w:sz w:val="18"/>
              </w:rPr>
              <w:t>公司备案</w:t>
            </w: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7" w:line="216" w:lineRule="exact"/>
              <w:ind w:left="7"/>
              <w:jc w:val="center"/>
              <w:rPr>
                <w:rFonts w:ascii="PMingLiU" w:eastAsia="PMingLiU" w:hint="eastAsia"/>
                <w:sz w:val="18"/>
              </w:rPr>
            </w:pPr>
            <w:r>
              <w:rPr>
                <w:sz w:val="18"/>
              </w:rPr>
              <w:t>登记管理条例</w:t>
            </w:r>
            <w:r>
              <w:rPr>
                <w:rFonts w:ascii="PMingLiU" w:eastAsia="PMingLiU" w:hint="eastAsia"/>
                <w:sz w:val="18"/>
              </w:rPr>
              <w:t>〉</w:t>
            </w:r>
            <w:r>
              <w:rPr>
                <w:sz w:val="18"/>
              </w:rPr>
              <w:t>的决定</w:t>
            </w:r>
            <w:r>
              <w:rPr>
                <w:rFonts w:ascii="PMingLiU" w:eastAsia="PMingLiU" w:hint="eastAsia"/>
                <w:sz w:val="18"/>
              </w:rPr>
              <w:t>》</w:t>
            </w:r>
            <w:r>
              <w:rPr>
                <w:sz w:val="18"/>
              </w:rPr>
              <w:t>修订</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68"/>
        </w:trPr>
        <w:tc>
          <w:tcPr>
            <w:tcW w:w="537" w:type="dxa"/>
            <w:tcBorders>
              <w:top w:val="nil"/>
              <w:bottom w:val="nil"/>
            </w:tcBorders>
          </w:tcPr>
          <w:p>
            <w:pPr>
              <w:pStyle w:val="17"/>
              <w:spacing w:before="9"/>
              <w:rPr>
                <w:sz w:val="17"/>
              </w:rPr>
            </w:pPr>
          </w:p>
          <w:p>
            <w:pPr>
              <w:pStyle w:val="17"/>
              <w:ind w:left="66" w:right="60"/>
              <w:jc w:val="center"/>
              <w:rPr>
                <w:rFonts w:ascii="PMingLiU" w:hAnsi="PMingLiU"/>
                <w:sz w:val="18"/>
              </w:rPr>
            </w:pPr>
            <w:r>
              <w:rPr>
                <w:rFonts w:ascii="PMingLiU" w:hAnsi="PMingLiU"/>
                <w:w w:val="104"/>
                <w:sz w:val="18"/>
              </w:rPr>
              <w:t>925</w:t>
            </w:r>
          </w:p>
        </w:tc>
        <w:tc>
          <w:tcPr>
            <w:tcW w:w="1431" w:type="dxa"/>
            <w:tcBorders>
              <w:top w:val="nil"/>
              <w:bottom w:val="nil"/>
            </w:tcBorders>
          </w:tcPr>
          <w:p>
            <w:pPr>
              <w:pStyle w:val="17"/>
              <w:spacing w:before="7"/>
              <w:rPr>
                <w:sz w:val="17"/>
              </w:rPr>
            </w:pPr>
          </w:p>
          <w:p>
            <w:pPr>
              <w:pStyle w:val="17"/>
              <w:ind w:left="57"/>
              <w:rPr>
                <w:sz w:val="18"/>
              </w:rPr>
            </w:pPr>
            <w:r>
              <w:rPr>
                <w:sz w:val="18"/>
              </w:rPr>
              <w:t>企业备案</w:t>
            </w:r>
          </w:p>
        </w:tc>
        <w:tc>
          <w:tcPr>
            <w:tcW w:w="832" w:type="dxa"/>
            <w:tcBorders>
              <w:top w:val="nil"/>
              <w:bottom w:val="nil"/>
            </w:tcBorders>
          </w:tcPr>
          <w:p>
            <w:pPr>
              <w:pStyle w:val="17"/>
              <w:spacing w:before="110" w:line="242" w:lineRule="auto"/>
              <w:ind w:left="57" w:right="45"/>
              <w:rPr>
                <w:sz w:val="18"/>
              </w:rPr>
            </w:pPr>
            <w:r>
              <w:rPr>
                <w:sz w:val="18"/>
              </w:rPr>
              <w:t>公 司 备案</w:t>
            </w:r>
          </w:p>
        </w:tc>
        <w:tc>
          <w:tcPr>
            <w:tcW w:w="945" w:type="dxa"/>
            <w:tcBorders>
              <w:top w:val="nil"/>
              <w:bottom w:val="nil"/>
            </w:tcBorders>
          </w:tcPr>
          <w:p>
            <w:pPr>
              <w:pStyle w:val="17"/>
              <w:spacing w:before="35"/>
              <w:ind w:left="55"/>
              <w:rPr>
                <w:sz w:val="18"/>
              </w:rPr>
            </w:pPr>
            <w:r>
              <w:rPr>
                <w:rFonts w:ascii="PMingLiU" w:eastAsia="PMingLiU" w:hint="eastAsia"/>
                <w:sz w:val="18"/>
              </w:rPr>
              <w:t>（</w:t>
            </w:r>
            <w:r>
              <w:rPr>
                <w:sz w:val="18"/>
              </w:rPr>
              <w:t>董事</w:t>
            </w:r>
            <w:r>
              <w:rPr>
                <w:rFonts w:ascii="PMingLiU" w:eastAsia="PMingLiU" w:hint="eastAsia"/>
                <w:spacing w:val="-68"/>
                <w:sz w:val="18"/>
              </w:rPr>
              <w:t>、</w:t>
            </w:r>
            <w:r>
              <w:rPr>
                <w:sz w:val="18"/>
              </w:rPr>
              <w:t>监</w:t>
            </w:r>
          </w:p>
          <w:p>
            <w:pPr>
              <w:pStyle w:val="17"/>
              <w:spacing w:before="58"/>
              <w:ind w:left="55"/>
              <w:rPr>
                <w:sz w:val="18"/>
              </w:rPr>
            </w:pPr>
            <w:r>
              <w:rPr>
                <w:sz w:val="18"/>
              </w:rPr>
              <w:t>事</w:t>
            </w:r>
            <w:r>
              <w:rPr>
                <w:rFonts w:ascii="PMingLiU" w:eastAsia="PMingLiU" w:hint="eastAsia"/>
                <w:spacing w:val="-68"/>
                <w:sz w:val="18"/>
              </w:rPr>
              <w:t>、</w:t>
            </w:r>
            <w:r>
              <w:rPr>
                <w:sz w:val="18"/>
              </w:rPr>
              <w:t>经理备</w:t>
            </w:r>
          </w:p>
        </w:tc>
        <w:tc>
          <w:tcPr>
            <w:tcW w:w="565" w:type="dxa"/>
            <w:tcBorders>
              <w:top w:val="nil"/>
              <w:bottom w:val="nil"/>
            </w:tcBorders>
          </w:tcPr>
          <w:p>
            <w:pPr>
              <w:pStyle w:val="17"/>
              <w:spacing w:line="223" w:lineRule="exact"/>
              <w:ind w:left="56"/>
              <w:rPr>
                <w:sz w:val="18"/>
              </w:rPr>
            </w:pPr>
            <w:r>
              <w:rPr>
                <w:sz w:val="18"/>
              </w:rPr>
              <w:t>其 他</w:t>
            </w:r>
          </w:p>
          <w:p>
            <w:pPr>
              <w:pStyle w:val="17"/>
              <w:spacing w:before="2" w:line="230" w:lineRule="atLeast"/>
              <w:ind w:left="56" w:right="45"/>
              <w:rPr>
                <w:sz w:val="18"/>
              </w:rPr>
            </w:pPr>
            <w:r>
              <w:rPr>
                <w:sz w:val="18"/>
              </w:rPr>
              <w:t>行 政权力</w:t>
            </w:r>
          </w:p>
        </w:tc>
        <w:tc>
          <w:tcPr>
            <w:tcW w:w="709" w:type="dxa"/>
            <w:tcBorders>
              <w:top w:val="nil"/>
              <w:bottom w:val="nil"/>
            </w:tcBorders>
          </w:tcPr>
          <w:p>
            <w:pPr>
              <w:pStyle w:val="17"/>
              <w:spacing w:before="112"/>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nil"/>
              <w:bottom w:val="nil"/>
            </w:tcBorders>
          </w:tcPr>
          <w:p>
            <w:pPr>
              <w:pStyle w:val="17"/>
              <w:spacing w:before="74"/>
              <w:ind w:left="56"/>
              <w:rPr>
                <w:sz w:val="18"/>
              </w:rPr>
            </w:pPr>
            <w:r>
              <w:rPr>
                <w:spacing w:val="-32"/>
                <w:w w:val="104"/>
                <w:sz w:val="18"/>
              </w:rPr>
              <w:t xml:space="preserve">自 </w:t>
            </w:r>
            <w:r>
              <w:rPr>
                <w:rFonts w:ascii="PMingLiU" w:eastAsia="PMingLiU" w:hint="eastAsia"/>
                <w:w w:val="104"/>
                <w:sz w:val="18"/>
              </w:rPr>
              <w:t>2006</w:t>
            </w:r>
            <w:r>
              <w:rPr>
                <w:rFonts w:ascii="PMingLiU" w:eastAsia="PMingLiU" w:hint="eastAsia"/>
                <w:spacing w:val="-19"/>
                <w:w w:val="104"/>
                <w:sz w:val="18"/>
              </w:rPr>
              <w:t xml:space="preserve"> </w:t>
            </w:r>
            <w:r>
              <w:rPr>
                <w:spacing w:val="-32"/>
                <w:w w:val="104"/>
                <w:sz w:val="18"/>
              </w:rPr>
              <w:t xml:space="preserve">年 </w:t>
            </w:r>
            <w:r>
              <w:rPr>
                <w:rFonts w:ascii="PMingLiU" w:eastAsia="PMingLiU" w:hint="eastAsia"/>
                <w:w w:val="104"/>
                <w:sz w:val="18"/>
              </w:rPr>
              <w:t>1</w:t>
            </w:r>
            <w:r>
              <w:rPr>
                <w:rFonts w:ascii="PMingLiU" w:eastAsia="PMingLiU" w:hint="eastAsia"/>
                <w:spacing w:val="-17"/>
                <w:w w:val="104"/>
                <w:sz w:val="18"/>
              </w:rPr>
              <w:t xml:space="preserve"> </w:t>
            </w:r>
            <w:r>
              <w:rPr>
                <w:spacing w:val="-33"/>
                <w:w w:val="104"/>
                <w:sz w:val="18"/>
              </w:rPr>
              <w:t xml:space="preserve">月 </w:t>
            </w:r>
            <w:r>
              <w:rPr>
                <w:rFonts w:ascii="PMingLiU" w:eastAsia="PMingLiU" w:hint="eastAsia"/>
                <w:w w:val="104"/>
                <w:sz w:val="18"/>
              </w:rPr>
              <w:t>1</w:t>
            </w:r>
            <w:r>
              <w:rPr>
                <w:rFonts w:ascii="PMingLiU" w:eastAsia="PMingLiU" w:hint="eastAsia"/>
                <w:spacing w:val="-17"/>
                <w:w w:val="104"/>
                <w:sz w:val="18"/>
              </w:rPr>
              <w:t xml:space="preserve"> </w:t>
            </w:r>
            <w:r>
              <w:rPr>
                <w:w w:val="104"/>
                <w:sz w:val="18"/>
              </w:rPr>
              <w:t>日起施行</w:t>
            </w:r>
            <w:r>
              <w:rPr>
                <w:rFonts w:ascii="PMingLiU" w:eastAsia="PMingLiU" w:hint="eastAsia"/>
                <w:spacing w:val="-29"/>
                <w:w w:val="104"/>
                <w:sz w:val="18"/>
              </w:rPr>
              <w:t>。</w:t>
            </w:r>
            <w:r>
              <w:rPr>
                <w:w w:val="104"/>
                <w:sz w:val="18"/>
              </w:rPr>
              <w:t>根据</w:t>
            </w:r>
          </w:p>
          <w:p>
            <w:pPr>
              <w:pStyle w:val="17"/>
              <w:spacing w:before="57"/>
              <w:ind w:left="56"/>
              <w:rPr>
                <w:sz w:val="18"/>
              </w:rPr>
            </w:pPr>
            <w:r>
              <w:rPr>
                <w:rFonts w:ascii="PMingLiU" w:eastAsia="PMingLiU" w:hint="eastAsia"/>
                <w:w w:val="104"/>
                <w:sz w:val="18"/>
              </w:rPr>
              <w:t>2014</w:t>
            </w:r>
            <w:r>
              <w:rPr>
                <w:rFonts w:ascii="PMingLiU" w:eastAsia="PMingLiU" w:hint="eastAsia"/>
                <w:spacing w:val="-22"/>
                <w:w w:val="104"/>
                <w:sz w:val="18"/>
              </w:rPr>
              <w:t xml:space="preserve"> </w:t>
            </w:r>
            <w:r>
              <w:rPr>
                <w:spacing w:val="-33"/>
                <w:w w:val="104"/>
                <w:sz w:val="18"/>
              </w:rPr>
              <w:t xml:space="preserve">年 </w:t>
            </w:r>
            <w:r>
              <w:rPr>
                <w:rFonts w:ascii="PMingLiU" w:eastAsia="PMingLiU" w:hint="eastAsia"/>
                <w:w w:val="104"/>
                <w:sz w:val="18"/>
              </w:rPr>
              <w:t>2</w:t>
            </w:r>
            <w:r>
              <w:rPr>
                <w:rFonts w:ascii="PMingLiU" w:eastAsia="PMingLiU" w:hint="eastAsia"/>
                <w:spacing w:val="-21"/>
                <w:w w:val="104"/>
                <w:sz w:val="18"/>
              </w:rPr>
              <w:t xml:space="preserve"> </w:t>
            </w:r>
            <w:r>
              <w:rPr>
                <w:spacing w:val="-33"/>
                <w:w w:val="104"/>
                <w:sz w:val="18"/>
              </w:rPr>
              <w:t xml:space="preserve">月 </w:t>
            </w:r>
            <w:r>
              <w:rPr>
                <w:rFonts w:ascii="PMingLiU" w:eastAsia="PMingLiU" w:hint="eastAsia"/>
                <w:w w:val="104"/>
                <w:sz w:val="18"/>
              </w:rPr>
              <w:t>19</w:t>
            </w:r>
            <w:r>
              <w:rPr>
                <w:rFonts w:ascii="PMingLiU" w:eastAsia="PMingLiU" w:hint="eastAsia"/>
                <w:spacing w:val="-23"/>
                <w:w w:val="104"/>
                <w:sz w:val="18"/>
              </w:rPr>
              <w:t xml:space="preserve"> </w:t>
            </w:r>
            <w:r>
              <w:rPr>
                <w:spacing w:val="-72"/>
                <w:w w:val="104"/>
                <w:sz w:val="18"/>
              </w:rPr>
              <w:t>日</w:t>
            </w:r>
            <w:r>
              <w:rPr>
                <w:rFonts w:ascii="PMingLiU" w:eastAsia="PMingLiU" w:hint="eastAsia"/>
                <w:w w:val="104"/>
                <w:sz w:val="18"/>
              </w:rPr>
              <w:t>《</w:t>
            </w:r>
            <w:r>
              <w:rPr>
                <w:w w:val="104"/>
                <w:sz w:val="18"/>
              </w:rPr>
              <w:t>国务院关于废</w:t>
            </w:r>
          </w:p>
        </w:tc>
        <w:tc>
          <w:tcPr>
            <w:tcW w:w="709" w:type="dxa"/>
            <w:tcBorders>
              <w:top w:val="nil"/>
              <w:bottom w:val="nil"/>
            </w:tcBorders>
          </w:tcPr>
          <w:p>
            <w:pPr>
              <w:pStyle w:val="17"/>
              <w:spacing w:before="9"/>
              <w:rPr>
                <w:sz w:val="17"/>
              </w:rPr>
            </w:pPr>
          </w:p>
          <w:p>
            <w:pPr>
              <w:pStyle w:val="17"/>
              <w:ind w:left="-146" w:right="460"/>
              <w:jc w:val="right"/>
              <w:rPr>
                <w:rFonts w:ascii="PMingLiU" w:hAnsi="PMingLiU"/>
                <w:sz w:val="18"/>
              </w:rPr>
            </w:pPr>
            <w:r>
              <w:rPr>
                <w:rFonts w:ascii="PMingLiU" w:hAnsi="PMingLiU"/>
                <w:w w:val="104"/>
                <w:sz w:val="18"/>
              </w:rPr>
              <w:t>20</w:t>
            </w:r>
          </w:p>
        </w:tc>
        <w:tc>
          <w:tcPr>
            <w:tcW w:w="1135" w:type="dxa"/>
            <w:tcBorders>
              <w:top w:val="nil"/>
              <w:bottom w:val="nil"/>
            </w:tcBorders>
          </w:tcPr>
          <w:p>
            <w:pPr>
              <w:pStyle w:val="17"/>
              <w:spacing w:before="7"/>
              <w:rPr>
                <w:sz w:val="17"/>
              </w:rPr>
            </w:pPr>
          </w:p>
          <w:p>
            <w:pPr>
              <w:pStyle w:val="17"/>
              <w:ind w:left="57"/>
              <w:rPr>
                <w:sz w:val="18"/>
              </w:rPr>
            </w:pPr>
            <w:r>
              <w:rPr>
                <w:sz w:val="18"/>
              </w:rPr>
              <w:t>企业法人</w:t>
            </w:r>
          </w:p>
        </w:tc>
        <w:tc>
          <w:tcPr>
            <w:tcW w:w="2691" w:type="dxa"/>
            <w:tcBorders>
              <w:top w:val="nil"/>
              <w:bottom w:val="nil"/>
            </w:tcBorders>
          </w:tcPr>
          <w:p>
            <w:pPr>
              <w:pStyle w:val="17"/>
              <w:spacing w:before="112" w:line="254" w:lineRule="auto"/>
              <w:ind w:left="57" w:right="44"/>
              <w:rPr>
                <w:sz w:val="18"/>
              </w:rPr>
            </w:pPr>
            <w:r>
              <w:rPr>
                <w:sz w:val="18"/>
              </w:rPr>
              <w:t>企业出现法定变更事由</w:t>
            </w:r>
            <w:r>
              <w:rPr>
                <w:rFonts w:ascii="PMingLiU" w:eastAsia="PMingLiU" w:hint="eastAsia"/>
                <w:sz w:val="18"/>
              </w:rPr>
              <w:t>，</w:t>
            </w:r>
            <w:r>
              <w:rPr>
                <w:sz w:val="18"/>
              </w:rPr>
              <w:t>需要进行备案的</w:t>
            </w:r>
          </w:p>
        </w:tc>
        <w:tc>
          <w:tcPr>
            <w:tcW w:w="713" w:type="dxa"/>
            <w:tcBorders>
              <w:top w:val="nil"/>
              <w:bottom w:val="nil"/>
            </w:tcBorders>
          </w:tcPr>
          <w:p>
            <w:pPr>
              <w:pStyle w:val="17"/>
              <w:spacing w:before="7"/>
              <w:rPr>
                <w:sz w:val="17"/>
              </w:rPr>
            </w:pPr>
          </w:p>
          <w:p>
            <w:pPr>
              <w:pStyle w:val="17"/>
              <w:ind w:left="56"/>
              <w:rPr>
                <w:sz w:val="18"/>
              </w:rPr>
            </w:pPr>
            <w:r>
              <w:rPr>
                <w:sz w:val="18"/>
              </w:rPr>
              <w:t>否</w:t>
            </w:r>
          </w:p>
        </w:tc>
        <w:tc>
          <w:tcPr>
            <w:tcW w:w="865" w:type="dxa"/>
            <w:tcBorders>
              <w:top w:val="nil"/>
              <w:bottom w:val="nil"/>
            </w:tcBorders>
          </w:tcPr>
          <w:p>
            <w:pPr>
              <w:pStyle w:val="17"/>
              <w:spacing w:before="7"/>
              <w:rPr>
                <w:sz w:val="17"/>
              </w:rPr>
            </w:pPr>
          </w:p>
          <w:p>
            <w:pPr>
              <w:pStyle w:val="17"/>
              <w:ind w:left="56"/>
              <w:rPr>
                <w:sz w:val="18"/>
              </w:rPr>
            </w:pPr>
            <w:r>
              <w:rPr>
                <w:sz w:val="18"/>
              </w:rPr>
              <w:t>无</w:t>
            </w:r>
          </w:p>
        </w:tc>
        <w:tc>
          <w:tcPr>
            <w:tcW w:w="692" w:type="dxa"/>
            <w:tcBorders>
              <w:top w:val="nil"/>
              <w:bottom w:val="nil"/>
            </w:tcBorders>
          </w:tcPr>
          <w:p>
            <w:pPr>
              <w:pStyle w:val="17"/>
              <w:spacing w:before="7"/>
              <w:rPr>
                <w:sz w:val="17"/>
              </w:rPr>
            </w:pPr>
          </w:p>
          <w:p>
            <w:pPr>
              <w:pStyle w:val="17"/>
              <w:ind w:left="55"/>
              <w:rPr>
                <w:sz w:val="18"/>
              </w:rPr>
            </w:pPr>
            <w:r>
              <w:rPr>
                <w:sz w:val="18"/>
              </w:rPr>
              <w:t>无</w:t>
            </w:r>
          </w:p>
        </w:tc>
        <w:tc>
          <w:tcPr>
            <w:tcW w:w="709" w:type="dxa"/>
            <w:tcBorders>
              <w:top w:val="nil"/>
              <w:bottom w:val="nil"/>
            </w:tcBorders>
          </w:tcPr>
          <w:p>
            <w:pPr>
              <w:pStyle w:val="17"/>
              <w:spacing w:before="7"/>
              <w:rPr>
                <w:sz w:val="17"/>
              </w:rPr>
            </w:pPr>
          </w:p>
          <w:p>
            <w:pPr>
              <w:pStyle w:val="17"/>
              <w:ind w:left="57"/>
              <w:rPr>
                <w:sz w:val="18"/>
              </w:rPr>
            </w:pPr>
            <w:r>
              <w:rPr>
                <w:sz w:val="18"/>
              </w:rPr>
              <w:t>否</w:t>
            </w:r>
          </w:p>
        </w:tc>
        <w:tc>
          <w:tcPr>
            <w:tcW w:w="848" w:type="dxa"/>
            <w:tcBorders>
              <w:top w:val="nil"/>
              <w:bottom w:val="nil"/>
            </w:tcBorders>
          </w:tcPr>
          <w:p>
            <w:pPr>
              <w:pStyle w:val="17"/>
              <w:spacing w:before="7"/>
              <w:rPr>
                <w:sz w:val="17"/>
              </w:rPr>
            </w:pPr>
          </w:p>
          <w:p>
            <w:pPr>
              <w:pStyle w:val="17"/>
              <w:ind w:left="56"/>
              <w:rPr>
                <w:sz w:val="18"/>
              </w:rPr>
            </w:pPr>
            <w:r>
              <w:rPr>
                <w:sz w:val="18"/>
              </w:rPr>
              <w:t>否</w:t>
            </w:r>
          </w:p>
        </w:tc>
        <w:tc>
          <w:tcPr>
            <w:tcW w:w="848" w:type="dxa"/>
            <w:tcBorders>
              <w:top w:val="nil"/>
              <w:bottom w:val="nil"/>
            </w:tcBorders>
          </w:tcPr>
          <w:p>
            <w:pPr>
              <w:pStyle w:val="17"/>
              <w:spacing w:line="242" w:lineRule="auto"/>
              <w:ind w:left="57" w:right="43"/>
              <w:rPr>
                <w:sz w:val="18"/>
              </w:rPr>
            </w:pPr>
            <w:r>
              <w:rPr>
                <w:sz w:val="18"/>
              </w:rPr>
              <w:t>企业备案登记通知</w:t>
            </w:r>
          </w:p>
          <w:p>
            <w:pPr>
              <w:pStyle w:val="17"/>
              <w:spacing w:line="190" w:lineRule="exact"/>
              <w:ind w:left="57"/>
              <w:rPr>
                <w:sz w:val="18"/>
              </w:rPr>
            </w:pPr>
            <w:r>
              <w:rPr>
                <w:sz w:val="18"/>
              </w:rPr>
              <w:t>书</w:t>
            </w:r>
          </w:p>
        </w:tc>
        <w:tc>
          <w:tcPr>
            <w:tcW w:w="852" w:type="dxa"/>
            <w:tcBorders>
              <w:top w:val="nil"/>
              <w:bottom w:val="nil"/>
            </w:tcBorders>
          </w:tcPr>
          <w:p>
            <w:pPr>
              <w:pStyle w:val="17"/>
              <w:spacing w:before="7"/>
              <w:rPr>
                <w:sz w:val="17"/>
              </w:rPr>
            </w:pPr>
          </w:p>
          <w:p>
            <w:pPr>
              <w:pStyle w:val="17"/>
              <w:ind w:left="56"/>
              <w:rPr>
                <w:sz w:val="18"/>
              </w:rPr>
            </w:pPr>
            <w:r>
              <w:rPr>
                <w:sz w:val="18"/>
              </w:rPr>
              <w:t>其他</w:t>
            </w:r>
          </w:p>
        </w:tc>
        <w:tc>
          <w:tcPr>
            <w:tcW w:w="1569" w:type="dxa"/>
            <w:tcBorders>
              <w:top w:val="nil"/>
              <w:bottom w:val="nil"/>
            </w:tcBorders>
          </w:tcPr>
          <w:p>
            <w:pPr>
              <w:pStyle w:val="17"/>
              <w:spacing w:before="7"/>
              <w:rPr>
                <w:sz w:val="17"/>
              </w:rPr>
            </w:pPr>
          </w:p>
          <w:p>
            <w:pPr>
              <w:pStyle w:val="17"/>
              <w:ind w:left="27" w:right="30"/>
              <w:jc w:val="center"/>
              <w:rPr>
                <w:sz w:val="18"/>
              </w:rPr>
            </w:pPr>
            <w:r>
              <w:rPr>
                <w:sz w:val="18"/>
              </w:rPr>
              <w:t>备案事项证明文件</w:t>
            </w:r>
          </w:p>
        </w:tc>
        <w:tc>
          <w:tcPr>
            <w:tcW w:w="772" w:type="dxa"/>
            <w:tcBorders>
              <w:top w:val="nil"/>
              <w:bottom w:val="nil"/>
            </w:tcBorders>
          </w:tcPr>
          <w:p>
            <w:pPr>
              <w:pStyle w:val="17"/>
              <w:spacing w:before="112"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110" w:line="242" w:lineRule="auto"/>
              <w:ind w:left="55" w:right="366"/>
              <w:rPr>
                <w:sz w:val="18"/>
              </w:rPr>
            </w:pPr>
            <w:r>
              <w:rPr>
                <w:sz w:val="18"/>
              </w:rPr>
              <w:t>原件和复印件</w:t>
            </w:r>
          </w:p>
        </w:tc>
      </w:tr>
      <w:tr>
        <w:trPr>
          <w:trHeight w:val="28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spacing w:line="220" w:lineRule="exact"/>
              <w:ind w:left="55"/>
              <w:rPr>
                <w:rFonts w:ascii="PMingLiU" w:eastAsia="PMingLiU" w:hint="eastAsia"/>
                <w:sz w:val="18"/>
              </w:rPr>
            </w:pPr>
            <w:r>
              <w:rPr>
                <w:sz w:val="18"/>
              </w:rPr>
              <w:t>案</w:t>
            </w:r>
            <w:r>
              <w:rPr>
                <w:rFonts w:ascii="PMingLiU" w:eastAsia="PMingLiU" w:hint="eastAsia"/>
                <w:sz w:val="18"/>
              </w:rPr>
              <w:t>）</w:t>
            </w: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ind w:left="7"/>
              <w:jc w:val="center"/>
              <w:rPr>
                <w:rFonts w:ascii="PMingLiU" w:eastAsia="PMingLiU" w:hint="eastAsia"/>
                <w:sz w:val="18"/>
              </w:rPr>
            </w:pPr>
            <w:r>
              <w:rPr>
                <w:sz w:val="18"/>
              </w:rPr>
              <w:t>止和修改部分行政法规的决定</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5"/>
              <w:ind w:left="3" w:right="80"/>
              <w:jc w:val="center"/>
              <w:rPr>
                <w:sz w:val="18"/>
              </w:rPr>
            </w:pPr>
            <w:r>
              <w:rPr>
                <w:w w:val="104"/>
                <w:sz w:val="18"/>
              </w:rPr>
              <w:t>修订</w:t>
            </w:r>
            <w:r>
              <w:rPr>
                <w:rFonts w:ascii="PMingLiU" w:eastAsia="PMingLiU" w:hint="eastAsia"/>
                <w:spacing w:val="-89"/>
                <w:w w:val="104"/>
                <w:sz w:val="18"/>
              </w:rPr>
              <w:t>，</w:t>
            </w:r>
            <w:r>
              <w:rPr>
                <w:spacing w:val="-34"/>
                <w:w w:val="104"/>
                <w:sz w:val="18"/>
              </w:rPr>
              <w:t xml:space="preserve">自 </w:t>
            </w:r>
            <w:r>
              <w:rPr>
                <w:rFonts w:ascii="PMingLiU" w:eastAsia="PMingLiU" w:hint="eastAsia"/>
                <w:w w:val="104"/>
                <w:sz w:val="18"/>
              </w:rPr>
              <w:t xml:space="preserve">2014 </w:t>
            </w:r>
            <w:r>
              <w:rPr>
                <w:spacing w:val="-33"/>
                <w:w w:val="104"/>
                <w:sz w:val="18"/>
              </w:rPr>
              <w:t xml:space="preserve">年 </w:t>
            </w:r>
            <w:r>
              <w:rPr>
                <w:rFonts w:ascii="PMingLiU" w:eastAsia="PMingLiU" w:hint="eastAsia"/>
                <w:w w:val="104"/>
                <w:sz w:val="18"/>
              </w:rPr>
              <w:t xml:space="preserve">3 </w:t>
            </w:r>
            <w:r>
              <w:rPr>
                <w:spacing w:val="-34"/>
                <w:w w:val="104"/>
                <w:sz w:val="18"/>
              </w:rPr>
              <w:t xml:space="preserve">月 </w:t>
            </w:r>
            <w:r>
              <w:rPr>
                <w:rFonts w:ascii="PMingLiU" w:eastAsia="PMingLiU" w:hint="eastAsia"/>
                <w:w w:val="104"/>
                <w:sz w:val="18"/>
              </w:rPr>
              <w:t xml:space="preserve">1 </w:t>
            </w:r>
            <w:r>
              <w:rPr>
                <w:w w:val="104"/>
                <w:sz w:val="18"/>
              </w:rPr>
              <w:t>日起施行</w:t>
            </w:r>
          </w:p>
        </w:tc>
        <w:tc>
          <w:tcPr>
            <w:tcW w:w="709" w:type="dxa"/>
            <w:tcBorders>
              <w:top w:val="nil"/>
              <w:bottom w:val="nil"/>
            </w:tcBorders>
          </w:tcPr>
          <w:p>
            <w:pPr>
              <w:pStyle w:val="17"/>
              <w:spacing w:before="35"/>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7"/>
              <w:ind w:left="12"/>
              <w:jc w:val="center"/>
              <w:rPr>
                <w:sz w:val="18"/>
              </w:rPr>
            </w:pPr>
            <w:r>
              <w:rPr>
                <w:spacing w:val="-23"/>
                <w:w w:val="104"/>
                <w:sz w:val="18"/>
              </w:rPr>
              <w:t xml:space="preserve">根据 </w:t>
            </w:r>
            <w:r>
              <w:rPr>
                <w:rFonts w:ascii="PMingLiU" w:eastAsia="PMingLiU" w:hint="eastAsia"/>
                <w:w w:val="104"/>
                <w:sz w:val="18"/>
              </w:rPr>
              <w:t xml:space="preserve">2016 </w:t>
            </w:r>
            <w:r>
              <w:rPr>
                <w:spacing w:val="-34"/>
                <w:w w:val="104"/>
                <w:sz w:val="18"/>
              </w:rPr>
              <w:t xml:space="preserve">年 </w:t>
            </w:r>
            <w:r>
              <w:rPr>
                <w:rFonts w:ascii="PMingLiU" w:eastAsia="PMingLiU" w:hint="eastAsia"/>
                <w:w w:val="104"/>
                <w:sz w:val="18"/>
              </w:rPr>
              <w:t xml:space="preserve">2 </w:t>
            </w:r>
            <w:r>
              <w:rPr>
                <w:spacing w:val="-33"/>
                <w:w w:val="104"/>
                <w:sz w:val="18"/>
              </w:rPr>
              <w:t xml:space="preserve">月 </w:t>
            </w:r>
            <w:r>
              <w:rPr>
                <w:rFonts w:ascii="PMingLiU" w:eastAsia="PMingLiU" w:hint="eastAsia"/>
                <w:w w:val="104"/>
                <w:sz w:val="18"/>
              </w:rPr>
              <w:t xml:space="preserve">6 </w:t>
            </w:r>
            <w:r>
              <w:rPr>
                <w:w w:val="104"/>
                <w:sz w:val="18"/>
              </w:rPr>
              <w:t>日国务院令第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5"/>
              <w:ind w:left="9"/>
              <w:jc w:val="center"/>
              <w:rPr>
                <w:sz w:val="18"/>
              </w:rPr>
            </w:pPr>
            <w:r>
              <w:rPr>
                <w:rFonts w:ascii="PMingLiU" w:eastAsia="PMingLiU" w:hint="eastAsia"/>
                <w:sz w:val="18"/>
              </w:rPr>
              <w:t xml:space="preserve">666 </w:t>
            </w:r>
            <w:r>
              <w:rPr>
                <w:spacing w:val="-72"/>
                <w:sz w:val="18"/>
              </w:rPr>
              <w:t>号</w:t>
            </w:r>
            <w:r>
              <w:rPr>
                <w:rFonts w:ascii="PMingLiU" w:eastAsia="PMingLiU" w:hint="eastAsia"/>
                <w:sz w:val="18"/>
              </w:rPr>
              <w:t>《</w:t>
            </w:r>
            <w:r>
              <w:rPr>
                <w:sz w:val="18"/>
              </w:rPr>
              <w:t>国务院关于修改部分行政</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5"/>
              <w:ind w:left="10"/>
              <w:jc w:val="center"/>
              <w:rPr>
                <w:rFonts w:ascii="PMingLiU" w:eastAsia="PMingLiU" w:hint="eastAsia"/>
                <w:sz w:val="18"/>
              </w:rPr>
            </w:pPr>
            <w:r>
              <w:rPr>
                <w:w w:val="104"/>
                <w:sz w:val="18"/>
              </w:rPr>
              <w:t>法规的决定</w:t>
            </w:r>
            <w:r>
              <w:rPr>
                <w:rFonts w:ascii="PMingLiU" w:eastAsia="PMingLiU" w:hint="eastAsia"/>
                <w:spacing w:val="-36"/>
                <w:w w:val="104"/>
                <w:sz w:val="18"/>
              </w:rPr>
              <w:t>》</w:t>
            </w:r>
            <w:r>
              <w:rPr>
                <w:w w:val="104"/>
                <w:sz w:val="18"/>
              </w:rPr>
              <w:t>修正</w:t>
            </w:r>
            <w:r>
              <w:rPr>
                <w:rFonts w:ascii="PMingLiU" w:eastAsia="PMingLiU" w:hint="eastAsia"/>
                <w:spacing w:val="-36"/>
                <w:w w:val="104"/>
                <w:sz w:val="18"/>
              </w:rPr>
              <w:t>，</w:t>
            </w:r>
            <w:r>
              <w:rPr>
                <w:spacing w:val="-37"/>
                <w:w w:val="104"/>
                <w:sz w:val="18"/>
              </w:rPr>
              <w:t xml:space="preserve">自 </w:t>
            </w:r>
            <w:r>
              <w:rPr>
                <w:rFonts w:ascii="PMingLiU" w:eastAsia="PMingLiU" w:hint="eastAsia"/>
                <w:w w:val="104"/>
                <w:sz w:val="18"/>
              </w:rPr>
              <w:t xml:space="preserve">2016 </w:t>
            </w:r>
            <w:r>
              <w:rPr>
                <w:spacing w:val="-36"/>
                <w:w w:val="104"/>
                <w:sz w:val="18"/>
              </w:rPr>
              <w:t xml:space="preserve">年 </w:t>
            </w:r>
            <w:r>
              <w:rPr>
                <w:rFonts w:ascii="PMingLiU" w:eastAsia="PMingLiU" w:hint="eastAsia"/>
                <w:w w:val="104"/>
                <w:sz w:val="18"/>
              </w:rPr>
              <w:t>03</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02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tcBorders>
              <w:top w:val="nil"/>
            </w:tcBorders>
          </w:tcPr>
          <w:p>
            <w:pPr>
              <w:pStyle w:val="17"/>
              <w:rPr>
                <w:rFonts w:ascii="Times New Roman" w:hAnsi="Times New Roman"/>
                <w:sz w:val="18"/>
              </w:rPr>
            </w:pPr>
          </w:p>
        </w:tc>
        <w:tc>
          <w:tcPr>
            <w:tcW w:w="565"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7"/>
              <w:ind w:left="38"/>
              <w:jc w:val="center"/>
              <w:rPr>
                <w:rFonts w:ascii="PMingLiU" w:eastAsia="PMingLiU" w:hint="eastAsia"/>
                <w:sz w:val="18"/>
              </w:rPr>
            </w:pPr>
            <w:r>
              <w:rPr>
                <w:sz w:val="18"/>
              </w:rPr>
              <w:t xml:space="preserve">月 </w:t>
            </w:r>
            <w:r>
              <w:rPr>
                <w:rFonts w:ascii="PMingLiU" w:eastAsia="PMingLiU" w:hint="eastAsia"/>
                <w:sz w:val="18"/>
              </w:rPr>
              <w:t xml:space="preserve">01 </w:t>
            </w:r>
            <w:r>
              <w:rPr>
                <w:sz w:val="18"/>
              </w:rPr>
              <w:t>日起施行</w:t>
            </w:r>
            <w:r>
              <w:rPr>
                <w:rFonts w:ascii="PMingLiU" w:eastAsia="PMingLiU" w:hint="eastAsia"/>
                <w:sz w:val="18"/>
              </w:rPr>
              <w:t>。）</w:t>
            </w:r>
            <w:r>
              <w:rPr>
                <w:sz w:val="18"/>
              </w:rPr>
              <w:t>第三十七条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7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tcBorders>
              <w:bottom w:val="nil"/>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99"/>
              <w:ind w:left="56"/>
              <w:rPr>
                <w:sz w:val="18"/>
              </w:rPr>
            </w:pPr>
            <w:r>
              <w:rPr>
                <w:rFonts w:ascii="PMingLiU" w:eastAsia="PMingLiU" w:hint="eastAsia"/>
                <w:sz w:val="18"/>
              </w:rPr>
              <w:t>《</w:t>
            </w:r>
            <w:r>
              <w:rPr>
                <w:sz w:val="18"/>
              </w:rPr>
              <w:t>中华人民共和国公司登记管理</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5"/>
              <w:ind w:left="56"/>
              <w:rPr>
                <w:sz w:val="18"/>
              </w:rPr>
            </w:pPr>
            <w:r>
              <w:rPr>
                <w:w w:val="104"/>
                <w:sz w:val="18"/>
              </w:rPr>
              <w:t>条例</w:t>
            </w:r>
            <w:r>
              <w:rPr>
                <w:rFonts w:ascii="PMingLiU" w:eastAsia="PMingLiU" w:hint="eastAsia"/>
                <w:spacing w:val="-72"/>
                <w:w w:val="104"/>
                <w:sz w:val="18"/>
              </w:rPr>
              <w:t>》</w:t>
            </w:r>
            <w:r>
              <w:rPr>
                <w:rFonts w:ascii="PMingLiU" w:eastAsia="PMingLiU" w:hint="eastAsia"/>
                <w:w w:val="104"/>
                <w:sz w:val="18"/>
              </w:rPr>
              <w:t>（1994</w:t>
            </w:r>
            <w:r>
              <w:rPr>
                <w:rFonts w:ascii="PMingLiU" w:eastAsia="PMingLiU" w:hint="eastAsia"/>
                <w:spacing w:val="-20"/>
                <w:w w:val="104"/>
                <w:sz w:val="18"/>
              </w:rPr>
              <w:t xml:space="preserve"> </w:t>
            </w:r>
            <w:r>
              <w:rPr>
                <w:spacing w:val="-32"/>
                <w:w w:val="104"/>
                <w:sz w:val="18"/>
              </w:rPr>
              <w:t xml:space="preserve">年 </w:t>
            </w:r>
            <w:r>
              <w:rPr>
                <w:rFonts w:ascii="PMingLiU" w:eastAsia="PMingLiU" w:hint="eastAsia"/>
                <w:w w:val="104"/>
                <w:sz w:val="18"/>
              </w:rPr>
              <w:t>6</w:t>
            </w:r>
            <w:r>
              <w:rPr>
                <w:rFonts w:ascii="PMingLiU" w:eastAsia="PMingLiU" w:hint="eastAsia"/>
                <w:spacing w:val="-18"/>
                <w:w w:val="104"/>
                <w:sz w:val="18"/>
              </w:rPr>
              <w:t xml:space="preserve"> </w:t>
            </w:r>
            <w:r>
              <w:rPr>
                <w:spacing w:val="-32"/>
                <w:w w:val="104"/>
                <w:sz w:val="18"/>
              </w:rPr>
              <w:t xml:space="preserve">月 </w:t>
            </w:r>
            <w:r>
              <w:rPr>
                <w:rFonts w:ascii="PMingLiU" w:eastAsia="PMingLiU" w:hint="eastAsia"/>
                <w:w w:val="104"/>
                <w:sz w:val="18"/>
              </w:rPr>
              <w:t>24</w:t>
            </w:r>
            <w:r>
              <w:rPr>
                <w:rFonts w:ascii="PMingLiU" w:eastAsia="PMingLiU" w:hint="eastAsia"/>
                <w:spacing w:val="-19"/>
                <w:w w:val="104"/>
                <w:sz w:val="18"/>
              </w:rPr>
              <w:t xml:space="preserve"> </w:t>
            </w:r>
            <w:r>
              <w:rPr>
                <w:w w:val="104"/>
                <w:sz w:val="18"/>
              </w:rPr>
              <w:t>日中华人</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5"/>
              <w:ind w:left="56"/>
              <w:rPr>
                <w:sz w:val="18"/>
              </w:rPr>
            </w:pPr>
            <w:r>
              <w:rPr>
                <w:w w:val="104"/>
                <w:sz w:val="18"/>
              </w:rPr>
              <w:t>民共和国国务院令第</w:t>
            </w:r>
            <w:r>
              <w:rPr>
                <w:rFonts w:ascii="PMingLiU" w:eastAsia="PMingLiU" w:hint="eastAsia"/>
                <w:w w:val="104"/>
                <w:sz w:val="18"/>
              </w:rPr>
              <w:t xml:space="preserve">156 </w:t>
            </w:r>
            <w:r>
              <w:rPr>
                <w:w w:val="104"/>
                <w:sz w:val="18"/>
              </w:rPr>
              <w:t>号发布</w:t>
            </w:r>
          </w:p>
        </w:tc>
        <w:tc>
          <w:tcPr>
            <w:tcW w:w="709" w:type="dxa"/>
            <w:tcBorders>
              <w:top w:val="nil"/>
              <w:bottom w:val="nil"/>
            </w:tcBorders>
          </w:tcPr>
          <w:p>
            <w:pPr>
              <w:pStyle w:val="17"/>
              <w:spacing w:before="35"/>
              <w:ind w:left="-149"/>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7"/>
              <w:ind w:left="56"/>
              <w:rPr>
                <w:sz w:val="18"/>
              </w:rPr>
            </w:pPr>
            <w:r>
              <w:rPr>
                <w:spacing w:val="-20"/>
                <w:w w:val="104"/>
                <w:sz w:val="18"/>
              </w:rPr>
              <w:t xml:space="preserve">根据 </w:t>
            </w:r>
            <w:r>
              <w:rPr>
                <w:rFonts w:ascii="PMingLiU" w:eastAsia="PMingLiU" w:hint="eastAsia"/>
                <w:w w:val="104"/>
                <w:sz w:val="18"/>
              </w:rPr>
              <w:t>2005</w:t>
            </w:r>
            <w:r>
              <w:rPr>
                <w:rFonts w:ascii="PMingLiU" w:eastAsia="PMingLiU" w:hint="eastAsia"/>
                <w:spacing w:val="-15"/>
                <w:w w:val="104"/>
                <w:sz w:val="18"/>
              </w:rPr>
              <w:t xml:space="preserve"> </w:t>
            </w:r>
            <w:r>
              <w:rPr>
                <w:spacing w:val="-31"/>
                <w:w w:val="104"/>
                <w:sz w:val="18"/>
              </w:rPr>
              <w:t xml:space="preserve">年 </w:t>
            </w:r>
            <w:r>
              <w:rPr>
                <w:rFonts w:ascii="PMingLiU" w:eastAsia="PMingLiU" w:hint="eastAsia"/>
                <w:w w:val="104"/>
                <w:sz w:val="18"/>
              </w:rPr>
              <w:t>12</w:t>
            </w:r>
            <w:r>
              <w:rPr>
                <w:rFonts w:ascii="PMingLiU" w:eastAsia="PMingLiU" w:hint="eastAsia"/>
                <w:spacing w:val="-14"/>
                <w:w w:val="104"/>
                <w:sz w:val="18"/>
              </w:rPr>
              <w:t xml:space="preserve"> </w:t>
            </w:r>
            <w:r>
              <w:rPr>
                <w:spacing w:val="-30"/>
                <w:w w:val="104"/>
                <w:sz w:val="18"/>
              </w:rPr>
              <w:t xml:space="preserve">月 </w:t>
            </w:r>
            <w:r>
              <w:rPr>
                <w:rFonts w:ascii="PMingLiU" w:eastAsia="PMingLiU" w:hint="eastAsia"/>
                <w:w w:val="104"/>
                <w:sz w:val="18"/>
              </w:rPr>
              <w:t>18</w:t>
            </w:r>
            <w:r>
              <w:rPr>
                <w:rFonts w:ascii="PMingLiU" w:eastAsia="PMingLiU" w:hint="eastAsia"/>
                <w:spacing w:val="-15"/>
                <w:w w:val="104"/>
                <w:sz w:val="18"/>
              </w:rPr>
              <w:t xml:space="preserve"> </w:t>
            </w:r>
            <w:r>
              <w:rPr>
                <w:spacing w:val="-29"/>
                <w:w w:val="104"/>
                <w:sz w:val="18"/>
              </w:rPr>
              <w:t>日</w:t>
            </w:r>
            <w:r>
              <w:rPr>
                <w:rFonts w:ascii="PMingLiU" w:eastAsia="PMingLiU" w:hint="eastAsia"/>
                <w:w w:val="104"/>
                <w:sz w:val="18"/>
              </w:rPr>
              <w:t>《</w:t>
            </w:r>
            <w:r>
              <w:rPr>
                <w:w w:val="104"/>
                <w:sz w:val="18"/>
              </w:rPr>
              <w:t>国务院</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7"/>
              <w:ind w:left="56"/>
              <w:rPr>
                <w:sz w:val="18"/>
              </w:rPr>
            </w:pPr>
            <w:r>
              <w:rPr>
                <w:sz w:val="18"/>
              </w:rPr>
              <w:t>关于修改</w:t>
            </w:r>
            <w:r>
              <w:rPr>
                <w:rFonts w:ascii="PMingLiU" w:eastAsia="PMingLiU" w:hint="eastAsia"/>
                <w:sz w:val="18"/>
              </w:rPr>
              <w:t>〈</w:t>
            </w:r>
            <w:r>
              <w:rPr>
                <w:sz w:val="18"/>
              </w:rPr>
              <w:t>中华人民共和国公司</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240"/>
        </w:trPr>
        <w:tc>
          <w:tcPr>
            <w:tcW w:w="537" w:type="dxa"/>
            <w:tcBorders>
              <w:top w:val="nil"/>
              <w:bottom w:val="nil"/>
            </w:tcBorders>
          </w:tcPr>
          <w:p>
            <w:pPr>
              <w:pStyle w:val="17"/>
              <w:rPr>
                <w:sz w:val="20"/>
              </w:rPr>
            </w:pPr>
          </w:p>
          <w:p>
            <w:pPr>
              <w:pStyle w:val="17"/>
              <w:spacing w:before="1"/>
              <w:rPr>
                <w:sz w:val="19"/>
              </w:rPr>
            </w:pPr>
          </w:p>
          <w:p>
            <w:pPr>
              <w:pStyle w:val="17"/>
              <w:ind w:left="66" w:right="60"/>
              <w:jc w:val="center"/>
              <w:rPr>
                <w:rFonts w:ascii="PMingLiU" w:hAnsi="PMingLiU"/>
                <w:sz w:val="18"/>
              </w:rPr>
            </w:pPr>
            <w:r>
              <w:rPr>
                <w:rFonts w:ascii="PMingLiU" w:hAnsi="PMingLiU"/>
                <w:w w:val="104"/>
                <w:sz w:val="18"/>
              </w:rPr>
              <w:t>926</w:t>
            </w:r>
          </w:p>
        </w:tc>
        <w:tc>
          <w:tcPr>
            <w:tcW w:w="1431" w:type="dxa"/>
            <w:tcBorders>
              <w:top w:val="nil"/>
              <w:bottom w:val="nil"/>
            </w:tcBorders>
          </w:tcPr>
          <w:p>
            <w:pPr>
              <w:pStyle w:val="17"/>
              <w:rPr>
                <w:sz w:val="18"/>
              </w:rPr>
            </w:pPr>
          </w:p>
          <w:p>
            <w:pPr>
              <w:pStyle w:val="17"/>
              <w:spacing w:before="11"/>
              <w:rPr>
                <w:sz w:val="20"/>
              </w:rPr>
            </w:pPr>
          </w:p>
          <w:p>
            <w:pPr>
              <w:pStyle w:val="17"/>
              <w:ind w:left="57"/>
              <w:rPr>
                <w:sz w:val="18"/>
              </w:rPr>
            </w:pPr>
            <w:r>
              <w:rPr>
                <w:sz w:val="18"/>
              </w:rPr>
              <w:t>企业备案</w:t>
            </w:r>
          </w:p>
        </w:tc>
        <w:tc>
          <w:tcPr>
            <w:tcW w:w="832" w:type="dxa"/>
            <w:tcBorders>
              <w:top w:val="nil"/>
              <w:bottom w:val="nil"/>
            </w:tcBorders>
          </w:tcPr>
          <w:p>
            <w:pPr>
              <w:pStyle w:val="17"/>
              <w:rPr>
                <w:sz w:val="18"/>
              </w:rPr>
            </w:pPr>
          </w:p>
          <w:p>
            <w:pPr>
              <w:pStyle w:val="17"/>
              <w:spacing w:before="152" w:line="242" w:lineRule="auto"/>
              <w:ind w:left="57" w:right="45"/>
              <w:rPr>
                <w:sz w:val="18"/>
              </w:rPr>
            </w:pPr>
            <w:r>
              <w:rPr>
                <w:sz w:val="18"/>
              </w:rPr>
              <w:t>公 司 备案</w:t>
            </w:r>
          </w:p>
        </w:tc>
        <w:tc>
          <w:tcPr>
            <w:tcW w:w="945" w:type="dxa"/>
            <w:tcBorders>
              <w:top w:val="nil"/>
              <w:bottom w:val="nil"/>
            </w:tcBorders>
          </w:tcPr>
          <w:p>
            <w:pPr>
              <w:pStyle w:val="17"/>
              <w:spacing w:before="9"/>
              <w:rPr>
                <w:sz w:val="14"/>
              </w:rPr>
            </w:pPr>
          </w:p>
          <w:p>
            <w:pPr>
              <w:pStyle w:val="17"/>
              <w:ind w:left="55"/>
              <w:rPr>
                <w:sz w:val="18"/>
              </w:rPr>
            </w:pPr>
            <w:r>
              <w:rPr>
                <w:sz w:val="18"/>
              </w:rPr>
              <w:t>公司备案</w:t>
            </w:r>
          </w:p>
          <w:p>
            <w:pPr>
              <w:pStyle w:val="17"/>
              <w:spacing w:before="43" w:line="298" w:lineRule="auto"/>
              <w:ind w:left="55" w:right="-29"/>
              <w:rPr>
                <w:rFonts w:ascii="PMingLiU" w:eastAsia="PMingLiU" w:hint="eastAsia"/>
                <w:sz w:val="18"/>
              </w:rPr>
            </w:pPr>
            <w:r>
              <w:rPr>
                <w:rFonts w:ascii="PMingLiU" w:eastAsia="PMingLiU" w:hint="eastAsia"/>
                <w:sz w:val="18"/>
              </w:rPr>
              <w:t>（</w:t>
            </w:r>
            <w:r>
              <w:rPr>
                <w:rFonts w:ascii="PMingLiU" w:eastAsia="PMingLiU" w:hint="eastAsia"/>
                <w:spacing w:val="-9"/>
                <w:sz w:val="18"/>
              </w:rPr>
              <w:t xml:space="preserve"> </w:t>
            </w:r>
            <w:r>
              <w:rPr>
                <w:spacing w:val="24"/>
                <w:sz w:val="18"/>
              </w:rPr>
              <w:t>公司清算组备案</w:t>
            </w:r>
            <w:r>
              <w:rPr>
                <w:rFonts w:ascii="PMingLiU" w:eastAsia="PMingLiU" w:hint="eastAsia"/>
                <w:spacing w:val="-11"/>
                <w:sz w:val="18"/>
              </w:rPr>
              <w:t>）</w:t>
            </w:r>
          </w:p>
        </w:tc>
        <w:tc>
          <w:tcPr>
            <w:tcW w:w="565" w:type="dxa"/>
            <w:tcBorders>
              <w:top w:val="nil"/>
              <w:bottom w:val="nil"/>
            </w:tcBorders>
          </w:tcPr>
          <w:p>
            <w:pPr>
              <w:pStyle w:val="17"/>
              <w:spacing w:before="9"/>
              <w:rPr>
                <w:sz w:val="20"/>
              </w:rPr>
            </w:pPr>
          </w:p>
          <w:p>
            <w:pPr>
              <w:pStyle w:val="17"/>
              <w:ind w:left="56"/>
              <w:rPr>
                <w:sz w:val="18"/>
              </w:rPr>
            </w:pPr>
            <w:r>
              <w:rPr>
                <w:sz w:val="18"/>
              </w:rPr>
              <w:t>其 他</w:t>
            </w:r>
          </w:p>
          <w:p>
            <w:pPr>
              <w:pStyle w:val="17"/>
              <w:spacing w:before="2" w:line="242" w:lineRule="auto"/>
              <w:ind w:left="56" w:right="45"/>
              <w:rPr>
                <w:sz w:val="18"/>
              </w:rPr>
            </w:pPr>
            <w:r>
              <w:rPr>
                <w:sz w:val="18"/>
              </w:rPr>
              <w:t>行 政权力</w:t>
            </w:r>
          </w:p>
        </w:tc>
        <w:tc>
          <w:tcPr>
            <w:tcW w:w="709" w:type="dxa"/>
            <w:tcBorders>
              <w:top w:val="nil"/>
              <w:bottom w:val="nil"/>
            </w:tcBorders>
          </w:tcPr>
          <w:p>
            <w:pPr>
              <w:pStyle w:val="17"/>
              <w:rPr>
                <w:sz w:val="20"/>
              </w:rPr>
            </w:pPr>
          </w:p>
          <w:p>
            <w:pPr>
              <w:pStyle w:val="17"/>
              <w:spacing w:before="129"/>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37" w:line="295" w:lineRule="auto"/>
              <w:ind w:left="56" w:right="45"/>
              <w:rPr>
                <w:sz w:val="18"/>
              </w:rPr>
            </w:pPr>
            <w:r>
              <w:rPr>
                <w:spacing w:val="4"/>
                <w:sz w:val="18"/>
              </w:rPr>
              <w:t>登记管理条例</w:t>
            </w:r>
            <w:r>
              <w:rPr>
                <w:rFonts w:ascii="PMingLiU" w:eastAsia="PMingLiU" w:hint="eastAsia"/>
                <w:spacing w:val="4"/>
                <w:sz w:val="18"/>
              </w:rPr>
              <w:t>〉</w:t>
            </w:r>
            <w:r>
              <w:rPr>
                <w:spacing w:val="4"/>
                <w:sz w:val="18"/>
              </w:rPr>
              <w:t>的决定</w:t>
            </w:r>
            <w:r>
              <w:rPr>
                <w:rFonts w:ascii="PMingLiU" w:eastAsia="PMingLiU" w:hint="eastAsia"/>
                <w:spacing w:val="4"/>
                <w:sz w:val="18"/>
              </w:rPr>
              <w:t>》</w:t>
            </w:r>
            <w:r>
              <w:rPr>
                <w:spacing w:val="2"/>
                <w:sz w:val="18"/>
              </w:rPr>
              <w:t>修订</w:t>
            </w:r>
            <w:r>
              <w:rPr>
                <w:rFonts w:ascii="PMingLiU" w:eastAsia="PMingLiU" w:hint="eastAsia"/>
                <w:sz w:val="18"/>
              </w:rPr>
              <w:t xml:space="preserve">， </w:t>
            </w:r>
            <w:r>
              <w:rPr>
                <w:spacing w:val="-32"/>
                <w:w w:val="104"/>
                <w:sz w:val="18"/>
              </w:rPr>
              <w:t xml:space="preserve">自 </w:t>
            </w:r>
            <w:r>
              <w:rPr>
                <w:rFonts w:ascii="PMingLiU" w:eastAsia="PMingLiU" w:hint="eastAsia"/>
                <w:w w:val="104"/>
                <w:sz w:val="18"/>
              </w:rPr>
              <w:t>2006</w:t>
            </w:r>
            <w:r>
              <w:rPr>
                <w:rFonts w:ascii="PMingLiU" w:eastAsia="PMingLiU" w:hint="eastAsia"/>
                <w:spacing w:val="-18"/>
                <w:w w:val="104"/>
                <w:sz w:val="18"/>
              </w:rPr>
              <w:t xml:space="preserve"> </w:t>
            </w:r>
            <w:r>
              <w:rPr>
                <w:spacing w:val="-33"/>
                <w:w w:val="104"/>
                <w:sz w:val="18"/>
              </w:rPr>
              <w:t xml:space="preserve">年 </w:t>
            </w:r>
            <w:r>
              <w:rPr>
                <w:rFonts w:ascii="PMingLiU" w:eastAsia="PMingLiU" w:hint="eastAsia"/>
                <w:w w:val="104"/>
                <w:sz w:val="18"/>
              </w:rPr>
              <w:t>1</w:t>
            </w:r>
            <w:r>
              <w:rPr>
                <w:rFonts w:ascii="PMingLiU" w:eastAsia="PMingLiU" w:hint="eastAsia"/>
                <w:spacing w:val="-17"/>
                <w:w w:val="104"/>
                <w:sz w:val="18"/>
              </w:rPr>
              <w:t xml:space="preserve"> </w:t>
            </w:r>
            <w:r>
              <w:rPr>
                <w:spacing w:val="-32"/>
                <w:w w:val="104"/>
                <w:sz w:val="18"/>
              </w:rPr>
              <w:t xml:space="preserve">月 </w:t>
            </w:r>
            <w:r>
              <w:rPr>
                <w:rFonts w:ascii="PMingLiU" w:eastAsia="PMingLiU" w:hint="eastAsia"/>
                <w:w w:val="104"/>
                <w:sz w:val="18"/>
              </w:rPr>
              <w:t>1</w:t>
            </w:r>
            <w:r>
              <w:rPr>
                <w:rFonts w:ascii="PMingLiU" w:eastAsia="PMingLiU" w:hint="eastAsia"/>
                <w:spacing w:val="-17"/>
                <w:w w:val="104"/>
                <w:sz w:val="18"/>
              </w:rPr>
              <w:t xml:space="preserve"> </w:t>
            </w:r>
            <w:r>
              <w:rPr>
                <w:w w:val="104"/>
                <w:sz w:val="18"/>
              </w:rPr>
              <w:t>日起施行</w:t>
            </w:r>
            <w:r>
              <w:rPr>
                <w:rFonts w:ascii="PMingLiU" w:eastAsia="PMingLiU" w:hint="eastAsia"/>
                <w:spacing w:val="-29"/>
                <w:w w:val="104"/>
                <w:sz w:val="18"/>
              </w:rPr>
              <w:t>。</w:t>
            </w:r>
            <w:r>
              <w:rPr>
                <w:spacing w:val="-8"/>
                <w:w w:val="104"/>
                <w:sz w:val="18"/>
              </w:rPr>
              <w:t>根据</w:t>
            </w:r>
          </w:p>
          <w:p>
            <w:pPr>
              <w:pStyle w:val="17"/>
              <w:ind w:left="56"/>
              <w:rPr>
                <w:sz w:val="18"/>
              </w:rPr>
            </w:pPr>
            <w:r>
              <w:rPr>
                <w:rFonts w:ascii="PMingLiU" w:eastAsia="PMingLiU" w:hint="eastAsia"/>
                <w:w w:val="104"/>
                <w:sz w:val="18"/>
              </w:rPr>
              <w:t>2014</w:t>
            </w:r>
            <w:r>
              <w:rPr>
                <w:rFonts w:ascii="PMingLiU" w:eastAsia="PMingLiU" w:hint="eastAsia"/>
                <w:spacing w:val="-22"/>
                <w:w w:val="104"/>
                <w:sz w:val="18"/>
              </w:rPr>
              <w:t xml:space="preserve"> </w:t>
            </w:r>
            <w:r>
              <w:rPr>
                <w:spacing w:val="-33"/>
                <w:w w:val="104"/>
                <w:sz w:val="18"/>
              </w:rPr>
              <w:t xml:space="preserve">年 </w:t>
            </w:r>
            <w:r>
              <w:rPr>
                <w:rFonts w:ascii="PMingLiU" w:eastAsia="PMingLiU" w:hint="eastAsia"/>
                <w:w w:val="104"/>
                <w:sz w:val="18"/>
              </w:rPr>
              <w:t>2</w:t>
            </w:r>
            <w:r>
              <w:rPr>
                <w:rFonts w:ascii="PMingLiU" w:eastAsia="PMingLiU" w:hint="eastAsia"/>
                <w:spacing w:val="-21"/>
                <w:w w:val="104"/>
                <w:sz w:val="18"/>
              </w:rPr>
              <w:t xml:space="preserve"> </w:t>
            </w:r>
            <w:r>
              <w:rPr>
                <w:spacing w:val="-33"/>
                <w:w w:val="104"/>
                <w:sz w:val="18"/>
              </w:rPr>
              <w:t xml:space="preserve">月 </w:t>
            </w:r>
            <w:r>
              <w:rPr>
                <w:rFonts w:ascii="PMingLiU" w:eastAsia="PMingLiU" w:hint="eastAsia"/>
                <w:w w:val="104"/>
                <w:sz w:val="18"/>
              </w:rPr>
              <w:t>19</w:t>
            </w:r>
            <w:r>
              <w:rPr>
                <w:rFonts w:ascii="PMingLiU" w:eastAsia="PMingLiU" w:hint="eastAsia"/>
                <w:spacing w:val="-23"/>
                <w:w w:val="104"/>
                <w:sz w:val="18"/>
              </w:rPr>
              <w:t xml:space="preserve"> </w:t>
            </w:r>
            <w:r>
              <w:rPr>
                <w:spacing w:val="-72"/>
                <w:w w:val="104"/>
                <w:sz w:val="18"/>
              </w:rPr>
              <w:t>日</w:t>
            </w:r>
            <w:r>
              <w:rPr>
                <w:rFonts w:ascii="PMingLiU" w:eastAsia="PMingLiU" w:hint="eastAsia"/>
                <w:w w:val="104"/>
                <w:sz w:val="18"/>
              </w:rPr>
              <w:t>《</w:t>
            </w:r>
            <w:r>
              <w:rPr>
                <w:w w:val="104"/>
                <w:sz w:val="18"/>
              </w:rPr>
              <w:t>国务院关于废</w:t>
            </w:r>
          </w:p>
          <w:p>
            <w:pPr>
              <w:pStyle w:val="17"/>
              <w:spacing w:before="58"/>
              <w:ind w:left="56"/>
              <w:rPr>
                <w:rFonts w:ascii="PMingLiU" w:eastAsia="PMingLiU" w:hint="eastAsia"/>
                <w:sz w:val="18"/>
              </w:rPr>
            </w:pPr>
            <w:r>
              <w:rPr>
                <w:spacing w:val="3"/>
                <w:sz w:val="18"/>
              </w:rPr>
              <w:t>止和修改部分行政法规的决定</w:t>
            </w:r>
            <w:r>
              <w:rPr>
                <w:rFonts w:ascii="PMingLiU" w:eastAsia="PMingLiU" w:hint="eastAsia"/>
                <w:sz w:val="18"/>
              </w:rPr>
              <w:t>》</w:t>
            </w:r>
          </w:p>
        </w:tc>
        <w:tc>
          <w:tcPr>
            <w:tcW w:w="709" w:type="dxa"/>
            <w:tcBorders>
              <w:top w:val="nil"/>
              <w:bottom w:val="nil"/>
            </w:tcBorders>
          </w:tcPr>
          <w:p>
            <w:pPr>
              <w:pStyle w:val="17"/>
              <w:rPr>
                <w:sz w:val="20"/>
              </w:rPr>
            </w:pPr>
          </w:p>
          <w:p>
            <w:pPr>
              <w:pStyle w:val="17"/>
              <w:spacing w:before="1"/>
              <w:rPr>
                <w:sz w:val="19"/>
              </w:rPr>
            </w:pPr>
          </w:p>
          <w:p>
            <w:pPr>
              <w:pStyle w:val="17"/>
              <w:ind w:left="55"/>
              <w:rPr>
                <w:rFonts w:ascii="PMingLiU" w:hAnsi="PMingLiU"/>
                <w:sz w:val="18"/>
              </w:rPr>
            </w:pPr>
            <w:r>
              <w:rPr>
                <w:rFonts w:ascii="PMingLiU" w:hAnsi="PMingLiU"/>
                <w:w w:val="104"/>
                <w:sz w:val="18"/>
              </w:rPr>
              <w:t>20</w:t>
            </w:r>
          </w:p>
        </w:tc>
        <w:tc>
          <w:tcPr>
            <w:tcW w:w="1135" w:type="dxa"/>
            <w:tcBorders>
              <w:top w:val="nil"/>
              <w:bottom w:val="nil"/>
            </w:tcBorders>
          </w:tcPr>
          <w:p>
            <w:pPr>
              <w:pStyle w:val="17"/>
              <w:rPr>
                <w:sz w:val="18"/>
              </w:rPr>
            </w:pPr>
          </w:p>
          <w:p>
            <w:pPr>
              <w:pStyle w:val="17"/>
              <w:spacing w:before="11"/>
              <w:rPr>
                <w:sz w:val="20"/>
              </w:rPr>
            </w:pPr>
          </w:p>
          <w:p>
            <w:pPr>
              <w:pStyle w:val="17"/>
              <w:ind w:left="57"/>
              <w:rPr>
                <w:sz w:val="18"/>
              </w:rPr>
            </w:pPr>
            <w:r>
              <w:rPr>
                <w:sz w:val="18"/>
              </w:rPr>
              <w:t>企业法人</w:t>
            </w:r>
          </w:p>
        </w:tc>
        <w:tc>
          <w:tcPr>
            <w:tcW w:w="2691" w:type="dxa"/>
            <w:tcBorders>
              <w:top w:val="nil"/>
              <w:bottom w:val="nil"/>
            </w:tcBorders>
          </w:tcPr>
          <w:p>
            <w:pPr>
              <w:pStyle w:val="17"/>
              <w:rPr>
                <w:sz w:val="18"/>
              </w:rPr>
            </w:pPr>
          </w:p>
          <w:p>
            <w:pPr>
              <w:pStyle w:val="17"/>
              <w:spacing w:before="155" w:line="257" w:lineRule="auto"/>
              <w:ind w:left="57" w:right="44"/>
              <w:rPr>
                <w:sz w:val="18"/>
              </w:rPr>
            </w:pPr>
            <w:r>
              <w:rPr>
                <w:sz w:val="18"/>
              </w:rPr>
              <w:t>企业出现法定变更事由</w:t>
            </w:r>
            <w:r>
              <w:rPr>
                <w:rFonts w:ascii="PMingLiU" w:eastAsia="PMingLiU" w:hint="eastAsia"/>
                <w:sz w:val="18"/>
              </w:rPr>
              <w:t>，</w:t>
            </w:r>
            <w:r>
              <w:rPr>
                <w:sz w:val="18"/>
              </w:rPr>
              <w:t>需要进行备案的</w:t>
            </w:r>
          </w:p>
        </w:tc>
        <w:tc>
          <w:tcPr>
            <w:tcW w:w="713" w:type="dxa"/>
            <w:tcBorders>
              <w:top w:val="nil"/>
              <w:bottom w:val="nil"/>
            </w:tcBorders>
          </w:tcPr>
          <w:p>
            <w:pPr>
              <w:pStyle w:val="17"/>
              <w:rPr>
                <w:sz w:val="18"/>
              </w:rPr>
            </w:pPr>
          </w:p>
          <w:p>
            <w:pPr>
              <w:pStyle w:val="17"/>
              <w:spacing w:before="11"/>
              <w:rPr>
                <w:sz w:val="20"/>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11"/>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11"/>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11"/>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11"/>
              <w:rPr>
                <w:sz w:val="20"/>
              </w:rPr>
            </w:pPr>
          </w:p>
          <w:p>
            <w:pPr>
              <w:pStyle w:val="17"/>
              <w:ind w:left="56"/>
              <w:rPr>
                <w:sz w:val="18"/>
              </w:rPr>
            </w:pPr>
            <w:r>
              <w:rPr>
                <w:sz w:val="18"/>
              </w:rPr>
              <w:t>否</w:t>
            </w:r>
          </w:p>
        </w:tc>
        <w:tc>
          <w:tcPr>
            <w:tcW w:w="848" w:type="dxa"/>
            <w:tcBorders>
              <w:top w:val="nil"/>
              <w:bottom w:val="nil"/>
            </w:tcBorders>
          </w:tcPr>
          <w:p>
            <w:pPr>
              <w:pStyle w:val="17"/>
              <w:spacing w:before="9"/>
              <w:rPr>
                <w:sz w:val="20"/>
              </w:rPr>
            </w:pPr>
          </w:p>
          <w:p>
            <w:pPr>
              <w:pStyle w:val="17"/>
              <w:spacing w:line="242" w:lineRule="auto"/>
              <w:ind w:left="57" w:right="43"/>
              <w:jc w:val="both"/>
              <w:rPr>
                <w:sz w:val="18"/>
              </w:rPr>
            </w:pPr>
            <w:r>
              <w:rPr>
                <w:sz w:val="18"/>
              </w:rPr>
              <w:t>企业备案登记通知书</w:t>
            </w:r>
          </w:p>
        </w:tc>
        <w:tc>
          <w:tcPr>
            <w:tcW w:w="852" w:type="dxa"/>
            <w:tcBorders>
              <w:top w:val="nil"/>
              <w:bottom w:val="nil"/>
            </w:tcBorders>
          </w:tcPr>
          <w:p>
            <w:pPr>
              <w:pStyle w:val="17"/>
              <w:rPr>
                <w:sz w:val="18"/>
              </w:rPr>
            </w:pPr>
          </w:p>
          <w:p>
            <w:pPr>
              <w:pStyle w:val="17"/>
              <w:spacing w:before="11"/>
              <w:rPr>
                <w:sz w:val="20"/>
              </w:rPr>
            </w:pPr>
          </w:p>
          <w:p>
            <w:pPr>
              <w:pStyle w:val="17"/>
              <w:ind w:left="56"/>
              <w:rPr>
                <w:sz w:val="18"/>
              </w:rPr>
            </w:pPr>
            <w:r>
              <w:rPr>
                <w:sz w:val="18"/>
              </w:rPr>
              <w:t>其他</w:t>
            </w:r>
          </w:p>
        </w:tc>
        <w:tc>
          <w:tcPr>
            <w:tcW w:w="1569" w:type="dxa"/>
            <w:tcBorders>
              <w:top w:val="nil"/>
              <w:bottom w:val="nil"/>
            </w:tcBorders>
          </w:tcPr>
          <w:p>
            <w:pPr>
              <w:pStyle w:val="17"/>
              <w:rPr>
                <w:sz w:val="18"/>
              </w:rPr>
            </w:pPr>
          </w:p>
          <w:p>
            <w:pPr>
              <w:pStyle w:val="17"/>
              <w:spacing w:before="11"/>
              <w:rPr>
                <w:sz w:val="20"/>
              </w:rPr>
            </w:pPr>
          </w:p>
          <w:p>
            <w:pPr>
              <w:pStyle w:val="17"/>
              <w:ind w:left="56"/>
              <w:rPr>
                <w:sz w:val="18"/>
              </w:rPr>
            </w:pPr>
            <w:r>
              <w:rPr>
                <w:sz w:val="18"/>
              </w:rPr>
              <w:t>备案事项证明文件</w:t>
            </w:r>
          </w:p>
        </w:tc>
        <w:tc>
          <w:tcPr>
            <w:tcW w:w="772" w:type="dxa"/>
            <w:tcBorders>
              <w:top w:val="nil"/>
              <w:bottom w:val="nil"/>
            </w:tcBorders>
          </w:tcPr>
          <w:p>
            <w:pPr>
              <w:pStyle w:val="17"/>
              <w:rPr>
                <w:sz w:val="18"/>
              </w:rPr>
            </w:pPr>
          </w:p>
          <w:p>
            <w:pPr>
              <w:pStyle w:val="17"/>
              <w:spacing w:before="155"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rPr>
                <w:sz w:val="18"/>
              </w:rPr>
            </w:pPr>
          </w:p>
          <w:p>
            <w:pPr>
              <w:pStyle w:val="17"/>
              <w:spacing w:before="152" w:line="242" w:lineRule="auto"/>
              <w:ind w:left="55" w:right="366"/>
              <w:rPr>
                <w:sz w:val="18"/>
              </w:rPr>
            </w:pPr>
            <w:r>
              <w:rPr>
                <w:sz w:val="18"/>
              </w:rPr>
              <w:t>原件和复印件</w:t>
            </w: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7"/>
              <w:ind w:left="56"/>
              <w:rPr>
                <w:sz w:val="18"/>
              </w:rPr>
            </w:pPr>
            <w:r>
              <w:rPr>
                <w:w w:val="104"/>
                <w:sz w:val="18"/>
              </w:rPr>
              <w:t>修订</w:t>
            </w:r>
            <w:r>
              <w:rPr>
                <w:rFonts w:ascii="PMingLiU" w:eastAsia="PMingLiU" w:hint="eastAsia"/>
                <w:spacing w:val="-89"/>
                <w:w w:val="104"/>
                <w:sz w:val="18"/>
              </w:rPr>
              <w:t>，</w:t>
            </w:r>
            <w:r>
              <w:rPr>
                <w:spacing w:val="-33"/>
                <w:w w:val="104"/>
                <w:sz w:val="18"/>
              </w:rPr>
              <w:t xml:space="preserve">自 </w:t>
            </w:r>
            <w:r>
              <w:rPr>
                <w:rFonts w:ascii="PMingLiU" w:eastAsia="PMingLiU" w:hint="eastAsia"/>
                <w:w w:val="104"/>
                <w:sz w:val="18"/>
              </w:rPr>
              <w:t xml:space="preserve">2014 </w:t>
            </w:r>
            <w:r>
              <w:rPr>
                <w:spacing w:val="-32"/>
                <w:w w:val="104"/>
                <w:sz w:val="18"/>
              </w:rPr>
              <w:t xml:space="preserve">年 </w:t>
            </w:r>
            <w:r>
              <w:rPr>
                <w:rFonts w:ascii="PMingLiU" w:eastAsia="PMingLiU" w:hint="eastAsia"/>
                <w:w w:val="104"/>
                <w:sz w:val="18"/>
              </w:rPr>
              <w:t xml:space="preserve">3 </w:t>
            </w:r>
            <w:r>
              <w:rPr>
                <w:spacing w:val="-33"/>
                <w:w w:val="104"/>
                <w:sz w:val="18"/>
              </w:rPr>
              <w:t xml:space="preserve">月 </w:t>
            </w:r>
            <w:r>
              <w:rPr>
                <w:rFonts w:ascii="PMingLiU" w:eastAsia="PMingLiU" w:hint="eastAsia"/>
                <w:w w:val="104"/>
                <w:sz w:val="18"/>
              </w:rPr>
              <w:t xml:space="preserve">1 </w:t>
            </w:r>
            <w:r>
              <w:rPr>
                <w:w w:val="104"/>
                <w:sz w:val="18"/>
              </w:rPr>
              <w:t>日起施行</w:t>
            </w:r>
          </w:p>
        </w:tc>
        <w:tc>
          <w:tcPr>
            <w:tcW w:w="709" w:type="dxa"/>
            <w:tcBorders>
              <w:top w:val="nil"/>
              <w:bottom w:val="nil"/>
            </w:tcBorders>
          </w:tcPr>
          <w:p>
            <w:pPr>
              <w:pStyle w:val="17"/>
              <w:spacing w:before="35"/>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7"/>
              <w:ind w:left="56"/>
              <w:rPr>
                <w:sz w:val="18"/>
              </w:rPr>
            </w:pPr>
            <w:r>
              <w:rPr>
                <w:spacing w:val="-22"/>
                <w:w w:val="104"/>
                <w:sz w:val="18"/>
              </w:rPr>
              <w:t xml:space="preserve">根据 </w:t>
            </w:r>
            <w:r>
              <w:rPr>
                <w:rFonts w:ascii="PMingLiU" w:eastAsia="PMingLiU" w:hint="eastAsia"/>
                <w:w w:val="104"/>
                <w:sz w:val="18"/>
              </w:rPr>
              <w:t>2016</w:t>
            </w:r>
            <w:r>
              <w:rPr>
                <w:rFonts w:ascii="PMingLiU" w:eastAsia="PMingLiU" w:hint="eastAsia"/>
                <w:spacing w:val="-20"/>
                <w:w w:val="104"/>
                <w:sz w:val="18"/>
              </w:rPr>
              <w:t xml:space="preserve"> </w:t>
            </w:r>
            <w:r>
              <w:rPr>
                <w:spacing w:val="-34"/>
                <w:w w:val="104"/>
                <w:sz w:val="18"/>
              </w:rPr>
              <w:t xml:space="preserve">年 </w:t>
            </w:r>
            <w:r>
              <w:rPr>
                <w:rFonts w:ascii="PMingLiU" w:eastAsia="PMingLiU" w:hint="eastAsia"/>
                <w:w w:val="104"/>
                <w:sz w:val="18"/>
              </w:rPr>
              <w:t>2</w:t>
            </w:r>
            <w:r>
              <w:rPr>
                <w:rFonts w:ascii="PMingLiU" w:eastAsia="PMingLiU" w:hint="eastAsia"/>
                <w:spacing w:val="-20"/>
                <w:w w:val="104"/>
                <w:sz w:val="18"/>
              </w:rPr>
              <w:t xml:space="preserve"> </w:t>
            </w:r>
            <w:r>
              <w:rPr>
                <w:spacing w:val="-33"/>
                <w:w w:val="104"/>
                <w:sz w:val="18"/>
              </w:rPr>
              <w:t xml:space="preserve">月 </w:t>
            </w:r>
            <w:r>
              <w:rPr>
                <w:rFonts w:ascii="PMingLiU" w:eastAsia="PMingLiU" w:hint="eastAsia"/>
                <w:w w:val="104"/>
                <w:sz w:val="18"/>
              </w:rPr>
              <w:t>6</w:t>
            </w:r>
            <w:r>
              <w:rPr>
                <w:rFonts w:ascii="PMingLiU" w:eastAsia="PMingLiU" w:hint="eastAsia"/>
                <w:spacing w:val="-21"/>
                <w:w w:val="104"/>
                <w:sz w:val="18"/>
              </w:rPr>
              <w:t xml:space="preserve"> </w:t>
            </w:r>
            <w:r>
              <w:rPr>
                <w:w w:val="104"/>
                <w:sz w:val="18"/>
              </w:rPr>
              <w:t>日国务院令第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5"/>
              <w:ind w:left="56"/>
              <w:rPr>
                <w:sz w:val="18"/>
              </w:rPr>
            </w:pPr>
            <w:r>
              <w:rPr>
                <w:rFonts w:ascii="PMingLiU" w:eastAsia="PMingLiU" w:hint="eastAsia"/>
                <w:sz w:val="18"/>
              </w:rPr>
              <w:t xml:space="preserve">666 </w:t>
            </w:r>
            <w:r>
              <w:rPr>
                <w:spacing w:val="-72"/>
                <w:sz w:val="18"/>
              </w:rPr>
              <w:t>号</w:t>
            </w:r>
            <w:r>
              <w:rPr>
                <w:rFonts w:ascii="PMingLiU" w:eastAsia="PMingLiU" w:hint="eastAsia"/>
                <w:sz w:val="18"/>
              </w:rPr>
              <w:t>《</w:t>
            </w:r>
            <w:r>
              <w:rPr>
                <w:sz w:val="18"/>
              </w:rPr>
              <w:t>国务院关于修改部分行政</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tcBorders>
              <w:top w:val="nil"/>
              <w:bottom w:val="nil"/>
            </w:tcBorders>
          </w:tcPr>
          <w:p>
            <w:pPr>
              <w:pStyle w:val="17"/>
              <w:rPr>
                <w:rFonts w:ascii="Times New Roman" w:hAnsi="Times New Roman"/>
                <w:sz w:val="18"/>
              </w:rPr>
            </w:pPr>
          </w:p>
        </w:tc>
        <w:tc>
          <w:tcPr>
            <w:tcW w:w="565"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7"/>
              <w:ind w:left="56"/>
              <w:rPr>
                <w:rFonts w:ascii="PMingLiU" w:eastAsia="PMingLiU" w:hint="eastAsia"/>
                <w:sz w:val="18"/>
              </w:rPr>
            </w:pPr>
            <w:r>
              <w:rPr>
                <w:w w:val="104"/>
                <w:sz w:val="18"/>
              </w:rPr>
              <w:t>法规的决定</w:t>
            </w:r>
            <w:r>
              <w:rPr>
                <w:rFonts w:ascii="PMingLiU" w:eastAsia="PMingLiU" w:hint="eastAsia"/>
                <w:spacing w:val="-36"/>
                <w:w w:val="104"/>
                <w:sz w:val="18"/>
              </w:rPr>
              <w:t>》</w:t>
            </w:r>
            <w:r>
              <w:rPr>
                <w:w w:val="104"/>
                <w:sz w:val="18"/>
              </w:rPr>
              <w:t>修正</w:t>
            </w:r>
            <w:r>
              <w:rPr>
                <w:rFonts w:ascii="PMingLiU" w:eastAsia="PMingLiU" w:hint="eastAsia"/>
                <w:spacing w:val="-36"/>
                <w:w w:val="104"/>
                <w:sz w:val="18"/>
              </w:rPr>
              <w:t>，</w:t>
            </w:r>
            <w:r>
              <w:rPr>
                <w:spacing w:val="-37"/>
                <w:w w:val="104"/>
                <w:sz w:val="18"/>
              </w:rPr>
              <w:t xml:space="preserve">自 </w:t>
            </w:r>
            <w:r>
              <w:rPr>
                <w:rFonts w:ascii="PMingLiU" w:eastAsia="PMingLiU" w:hint="eastAsia"/>
                <w:w w:val="104"/>
                <w:sz w:val="18"/>
              </w:rPr>
              <w:t>2016</w:t>
            </w:r>
            <w:r>
              <w:rPr>
                <w:rFonts w:ascii="PMingLiU" w:eastAsia="PMingLiU" w:hint="eastAsia"/>
                <w:spacing w:val="-27"/>
                <w:w w:val="104"/>
                <w:sz w:val="18"/>
              </w:rPr>
              <w:t xml:space="preserve"> </w:t>
            </w:r>
            <w:r>
              <w:rPr>
                <w:spacing w:val="-36"/>
                <w:w w:val="104"/>
                <w:sz w:val="18"/>
              </w:rPr>
              <w:t xml:space="preserve">年 </w:t>
            </w:r>
            <w:r>
              <w:rPr>
                <w:rFonts w:ascii="PMingLiU" w:eastAsia="PMingLiU" w:hint="eastAsia"/>
                <w:w w:val="104"/>
                <w:sz w:val="18"/>
              </w:rPr>
              <w:t>03</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62"/>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tcBorders>
              <w:top w:val="nil"/>
            </w:tcBorders>
          </w:tcPr>
          <w:p>
            <w:pPr>
              <w:pStyle w:val="17"/>
              <w:rPr>
                <w:rFonts w:ascii="Times New Roman" w:hAnsi="Times New Roman"/>
                <w:sz w:val="18"/>
              </w:rPr>
            </w:pPr>
          </w:p>
        </w:tc>
        <w:tc>
          <w:tcPr>
            <w:tcW w:w="565"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7"/>
              <w:ind w:left="56"/>
              <w:rPr>
                <w:rFonts w:ascii="PMingLiU" w:eastAsia="PMingLiU" w:hint="eastAsia"/>
                <w:sz w:val="18"/>
              </w:rPr>
            </w:pPr>
            <w:r>
              <w:rPr>
                <w:spacing w:val="-21"/>
                <w:sz w:val="18"/>
              </w:rPr>
              <w:t xml:space="preserve">月 </w:t>
            </w:r>
            <w:r>
              <w:rPr>
                <w:rFonts w:ascii="PMingLiU" w:eastAsia="PMingLiU" w:hint="eastAsia"/>
                <w:sz w:val="18"/>
              </w:rPr>
              <w:t xml:space="preserve">01 </w:t>
            </w:r>
            <w:r>
              <w:rPr>
                <w:sz w:val="18"/>
              </w:rPr>
              <w:t>日起施行</w:t>
            </w:r>
            <w:r>
              <w:rPr>
                <w:rFonts w:ascii="PMingLiU" w:eastAsia="PMingLiU" w:hint="eastAsia"/>
                <w:sz w:val="18"/>
              </w:rPr>
              <w:t>。）</w:t>
            </w:r>
            <w:r>
              <w:rPr>
                <w:sz w:val="18"/>
              </w:rPr>
              <w:t>第四十一条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66"/>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00" w:line="247" w:lineRule="exact"/>
              <w:ind w:left="56"/>
              <w:rPr>
                <w:sz w:val="18"/>
              </w:rPr>
            </w:pPr>
            <w:r>
              <w:rPr>
                <w:rFonts w:ascii="PMingLiU" w:eastAsia="PMingLiU" w:hint="eastAsia"/>
                <w:sz w:val="18"/>
              </w:rPr>
              <w:t>《</w:t>
            </w:r>
            <w:r>
              <w:rPr>
                <w:sz w:val="18"/>
              </w:rPr>
              <w:t>中华人民共和国企业法人登记</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6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13" w:lineRule="exact"/>
              <w:ind w:left="56"/>
              <w:rPr>
                <w:rFonts w:ascii="PMingLiU" w:eastAsia="PMingLiU" w:hint="eastAsia"/>
                <w:sz w:val="18"/>
              </w:rPr>
            </w:pPr>
            <w:r>
              <w:rPr>
                <w:w w:val="104"/>
                <w:sz w:val="18"/>
              </w:rPr>
              <w:t>管理条例施行细则</w:t>
            </w:r>
            <w:r>
              <w:rPr>
                <w:rFonts w:ascii="PMingLiU" w:eastAsia="PMingLiU" w:hint="eastAsia"/>
                <w:spacing w:val="-29"/>
                <w:w w:val="104"/>
                <w:sz w:val="18"/>
              </w:rPr>
              <w:t>》</w:t>
            </w:r>
            <w:r>
              <w:rPr>
                <w:rFonts w:ascii="PMingLiU" w:eastAsia="PMingLiU" w:hint="eastAsia"/>
                <w:w w:val="104"/>
                <w:sz w:val="18"/>
              </w:rPr>
              <w:t>（1988</w:t>
            </w:r>
            <w:r>
              <w:rPr>
                <w:rFonts w:ascii="PMingLiU" w:eastAsia="PMingLiU" w:hint="eastAsia"/>
                <w:spacing w:val="-35"/>
                <w:w w:val="104"/>
                <w:sz w:val="18"/>
              </w:rPr>
              <w:t xml:space="preserve"> </w:t>
            </w:r>
            <w:r>
              <w:rPr>
                <w:spacing w:val="-40"/>
                <w:w w:val="104"/>
                <w:sz w:val="18"/>
              </w:rPr>
              <w:t xml:space="preserve">年 </w:t>
            </w:r>
            <w:r>
              <w:rPr>
                <w:rFonts w:ascii="PMingLiU" w:eastAsia="PMingLiU" w:hint="eastAsia"/>
                <w:w w:val="104"/>
                <w:sz w:val="18"/>
              </w:rPr>
              <w:t>11</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76"/>
        </w:trPr>
        <w:tc>
          <w:tcPr>
            <w:tcW w:w="537" w:type="dxa"/>
            <w:tcBorders>
              <w:top w:val="nil"/>
              <w:bottom w:val="nil"/>
            </w:tcBorders>
          </w:tcPr>
          <w:p>
            <w:pPr>
              <w:pStyle w:val="17"/>
              <w:spacing w:before="4"/>
              <w:rPr>
                <w:sz w:val="17"/>
              </w:rPr>
            </w:pPr>
          </w:p>
          <w:p>
            <w:pPr>
              <w:pStyle w:val="17"/>
              <w:ind w:left="66" w:right="60"/>
              <w:jc w:val="center"/>
              <w:rPr>
                <w:rFonts w:ascii="PMingLiU" w:hAnsi="PMingLiU"/>
                <w:sz w:val="18"/>
              </w:rPr>
            </w:pPr>
            <w:r>
              <w:rPr>
                <w:rFonts w:ascii="PMingLiU" w:hAnsi="PMingLiU"/>
                <w:w w:val="104"/>
                <w:sz w:val="18"/>
              </w:rPr>
              <w:t>927</w:t>
            </w:r>
          </w:p>
        </w:tc>
        <w:tc>
          <w:tcPr>
            <w:tcW w:w="1431" w:type="dxa"/>
            <w:tcBorders>
              <w:top w:val="nil"/>
              <w:bottom w:val="nil"/>
            </w:tcBorders>
          </w:tcPr>
          <w:p>
            <w:pPr>
              <w:pStyle w:val="17"/>
              <w:spacing w:before="2"/>
              <w:rPr>
                <w:sz w:val="17"/>
              </w:rPr>
            </w:pPr>
          </w:p>
          <w:p>
            <w:pPr>
              <w:pStyle w:val="17"/>
              <w:ind w:left="57"/>
              <w:rPr>
                <w:sz w:val="18"/>
              </w:rPr>
            </w:pPr>
            <w:r>
              <w:rPr>
                <w:sz w:val="18"/>
              </w:rPr>
              <w:t>企业备案</w:t>
            </w:r>
          </w:p>
        </w:tc>
        <w:tc>
          <w:tcPr>
            <w:tcW w:w="832" w:type="dxa"/>
            <w:tcBorders>
              <w:top w:val="nil"/>
              <w:bottom w:val="nil"/>
            </w:tcBorders>
          </w:tcPr>
          <w:p>
            <w:pPr>
              <w:pStyle w:val="17"/>
              <w:spacing w:line="218" w:lineRule="exact"/>
              <w:ind w:left="57"/>
              <w:rPr>
                <w:sz w:val="18"/>
              </w:rPr>
            </w:pPr>
            <w:r>
              <w:rPr>
                <w:sz w:val="18"/>
              </w:rPr>
              <w:t>非 公 司</w:t>
            </w:r>
          </w:p>
          <w:p>
            <w:pPr>
              <w:pStyle w:val="17"/>
              <w:spacing w:before="2" w:line="230" w:lineRule="atLeast"/>
              <w:ind w:left="57" w:right="45"/>
              <w:rPr>
                <w:sz w:val="18"/>
              </w:rPr>
            </w:pPr>
            <w:r>
              <w:rPr>
                <w:sz w:val="18"/>
              </w:rPr>
              <w:t>企 业 法人备案</w:t>
            </w:r>
          </w:p>
        </w:tc>
        <w:tc>
          <w:tcPr>
            <w:tcW w:w="945" w:type="dxa"/>
            <w:vMerge/>
            <w:tcBorders>
              <w:top w:val="nil"/>
            </w:tcBorders>
          </w:tcPr>
          <w:p/>
        </w:tc>
        <w:tc>
          <w:tcPr>
            <w:tcW w:w="565" w:type="dxa"/>
            <w:tcBorders>
              <w:top w:val="nil"/>
              <w:bottom w:val="nil"/>
            </w:tcBorders>
          </w:tcPr>
          <w:p>
            <w:pPr>
              <w:pStyle w:val="17"/>
              <w:spacing w:line="218" w:lineRule="exact"/>
              <w:ind w:left="56"/>
              <w:rPr>
                <w:sz w:val="18"/>
                <w:szCs w:val="2"/>
              </w:rPr>
            </w:pPr>
            <w:r>
              <w:rPr>
                <w:sz w:val="18"/>
              </w:rPr>
              <w:t>其 他</w:t>
            </w:r>
          </w:p>
          <w:p>
            <w:pPr>
              <w:pStyle w:val="17"/>
              <w:spacing w:before="2" w:line="230" w:lineRule="atLeast"/>
              <w:ind w:left="56" w:right="45"/>
              <w:rPr>
                <w:sz w:val="18"/>
              </w:rPr>
            </w:pPr>
            <w:r>
              <w:rPr>
                <w:sz w:val="18"/>
              </w:rPr>
              <w:t>行 政权力</w:t>
            </w:r>
          </w:p>
        </w:tc>
        <w:tc>
          <w:tcPr>
            <w:tcW w:w="709" w:type="dxa"/>
            <w:tcBorders>
              <w:top w:val="nil"/>
              <w:bottom w:val="nil"/>
            </w:tcBorders>
          </w:tcPr>
          <w:p>
            <w:pPr>
              <w:pStyle w:val="17"/>
              <w:spacing w:before="105"/>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69"/>
              <w:ind w:left="56"/>
              <w:rPr>
                <w:sz w:val="18"/>
              </w:rPr>
            </w:pPr>
            <w:r>
              <w:rPr>
                <w:spacing w:val="-20"/>
                <w:sz w:val="18"/>
              </w:rPr>
              <w:t xml:space="preserve">月 </w:t>
            </w:r>
            <w:r>
              <w:rPr>
                <w:rFonts w:ascii="PMingLiU" w:eastAsia="PMingLiU" w:hint="eastAsia"/>
                <w:sz w:val="18"/>
              </w:rPr>
              <w:t>3</w:t>
            </w:r>
            <w:r>
              <w:rPr>
                <w:rFonts w:ascii="PMingLiU" w:eastAsia="PMingLiU" w:hint="eastAsia"/>
                <w:spacing w:val="8"/>
                <w:sz w:val="18"/>
              </w:rPr>
              <w:t xml:space="preserve"> </w:t>
            </w:r>
            <w:r>
              <w:rPr>
                <w:spacing w:val="2"/>
                <w:sz w:val="18"/>
              </w:rPr>
              <w:t>日国家工商行政管理局令第</w:t>
            </w:r>
          </w:p>
          <w:p>
            <w:pPr>
              <w:pStyle w:val="17"/>
              <w:spacing w:before="57"/>
              <w:ind w:left="56"/>
              <w:rPr>
                <w:rFonts w:ascii="PMingLiU" w:eastAsia="PMingLiU" w:hint="eastAsia"/>
                <w:sz w:val="18"/>
              </w:rPr>
            </w:pPr>
            <w:r>
              <w:rPr>
                <w:rFonts w:ascii="PMingLiU" w:eastAsia="PMingLiU" w:hint="eastAsia"/>
                <w:w w:val="104"/>
                <w:sz w:val="18"/>
              </w:rPr>
              <w:t>1</w:t>
            </w:r>
            <w:r>
              <w:rPr>
                <w:rFonts w:ascii="PMingLiU" w:eastAsia="PMingLiU" w:hint="eastAsia"/>
                <w:spacing w:val="-11"/>
                <w:w w:val="104"/>
                <w:sz w:val="18"/>
              </w:rPr>
              <w:t xml:space="preserve"> </w:t>
            </w:r>
            <w:r>
              <w:rPr>
                <w:spacing w:val="4"/>
                <w:w w:val="104"/>
                <w:sz w:val="18"/>
              </w:rPr>
              <w:t>号公布</w:t>
            </w:r>
            <w:r>
              <w:rPr>
                <w:rFonts w:ascii="PMingLiU" w:eastAsia="PMingLiU" w:hint="eastAsia"/>
                <w:spacing w:val="7"/>
                <w:w w:val="104"/>
                <w:sz w:val="18"/>
              </w:rPr>
              <w:t>，</w:t>
            </w:r>
            <w:r>
              <w:rPr>
                <w:spacing w:val="-17"/>
                <w:w w:val="104"/>
                <w:sz w:val="18"/>
              </w:rPr>
              <w:t xml:space="preserve">根据 </w:t>
            </w:r>
            <w:r>
              <w:rPr>
                <w:rFonts w:ascii="PMingLiU" w:eastAsia="PMingLiU" w:hint="eastAsia"/>
                <w:w w:val="104"/>
                <w:sz w:val="18"/>
              </w:rPr>
              <w:t>2020</w:t>
            </w:r>
            <w:r>
              <w:rPr>
                <w:rFonts w:ascii="PMingLiU" w:eastAsia="PMingLiU" w:hint="eastAsia"/>
                <w:spacing w:val="-9"/>
                <w:w w:val="104"/>
                <w:sz w:val="18"/>
              </w:rPr>
              <w:t xml:space="preserve"> </w:t>
            </w:r>
            <w:r>
              <w:rPr>
                <w:spacing w:val="-28"/>
                <w:w w:val="104"/>
                <w:sz w:val="18"/>
              </w:rPr>
              <w:t xml:space="preserve">年 </w:t>
            </w:r>
            <w:r>
              <w:rPr>
                <w:rFonts w:ascii="PMingLiU" w:eastAsia="PMingLiU" w:hint="eastAsia"/>
                <w:w w:val="104"/>
                <w:sz w:val="18"/>
              </w:rPr>
              <w:t>10</w:t>
            </w:r>
            <w:r>
              <w:rPr>
                <w:rFonts w:ascii="PMingLiU" w:eastAsia="PMingLiU" w:hint="eastAsia"/>
                <w:spacing w:val="-9"/>
                <w:w w:val="104"/>
                <w:sz w:val="18"/>
              </w:rPr>
              <w:t xml:space="preserve"> </w:t>
            </w:r>
            <w:r>
              <w:rPr>
                <w:spacing w:val="-28"/>
                <w:w w:val="104"/>
                <w:sz w:val="18"/>
              </w:rPr>
              <w:t xml:space="preserve">月 </w:t>
            </w:r>
            <w:r>
              <w:rPr>
                <w:rFonts w:ascii="PMingLiU" w:eastAsia="PMingLiU" w:hint="eastAsia"/>
                <w:w w:val="104"/>
                <w:sz w:val="18"/>
              </w:rPr>
              <w:t>23</w:t>
            </w:r>
          </w:p>
        </w:tc>
        <w:tc>
          <w:tcPr>
            <w:tcW w:w="709" w:type="dxa"/>
            <w:tcBorders>
              <w:top w:val="nil"/>
              <w:bottom w:val="nil"/>
            </w:tcBorders>
          </w:tcPr>
          <w:p>
            <w:pPr>
              <w:pStyle w:val="17"/>
              <w:spacing w:before="4"/>
              <w:rPr>
                <w:sz w:val="17"/>
              </w:rPr>
            </w:pPr>
          </w:p>
          <w:p>
            <w:pPr>
              <w:pStyle w:val="17"/>
              <w:ind w:left="55"/>
              <w:rPr>
                <w:rFonts w:ascii="PMingLiU" w:hAnsi="PMingLiU"/>
                <w:sz w:val="18"/>
              </w:rPr>
            </w:pPr>
            <w:r>
              <w:rPr>
                <w:rFonts w:ascii="PMingLiU" w:hAnsi="PMingLiU"/>
                <w:w w:val="104"/>
                <w:sz w:val="18"/>
              </w:rPr>
              <w:t>20</w:t>
            </w:r>
          </w:p>
        </w:tc>
        <w:tc>
          <w:tcPr>
            <w:tcW w:w="1135" w:type="dxa"/>
            <w:tcBorders>
              <w:top w:val="nil"/>
              <w:bottom w:val="nil"/>
            </w:tcBorders>
          </w:tcPr>
          <w:p>
            <w:pPr>
              <w:pStyle w:val="17"/>
              <w:spacing w:before="2"/>
              <w:rPr>
                <w:sz w:val="17"/>
              </w:rPr>
            </w:pPr>
          </w:p>
          <w:p>
            <w:pPr>
              <w:pStyle w:val="17"/>
              <w:ind w:left="57"/>
              <w:rPr>
                <w:sz w:val="18"/>
              </w:rPr>
            </w:pPr>
            <w:r>
              <w:rPr>
                <w:sz w:val="18"/>
              </w:rPr>
              <w:t>企业法人</w:t>
            </w:r>
          </w:p>
        </w:tc>
        <w:tc>
          <w:tcPr>
            <w:tcW w:w="2691" w:type="dxa"/>
            <w:tcBorders>
              <w:top w:val="nil"/>
              <w:bottom w:val="nil"/>
            </w:tcBorders>
          </w:tcPr>
          <w:p>
            <w:pPr>
              <w:pStyle w:val="17"/>
              <w:spacing w:before="105" w:line="257" w:lineRule="auto"/>
              <w:ind w:left="57" w:right="44"/>
              <w:rPr>
                <w:sz w:val="18"/>
              </w:rPr>
            </w:pPr>
            <w:r>
              <w:rPr>
                <w:sz w:val="18"/>
              </w:rPr>
              <w:t>企业出现法定变更事由</w:t>
            </w:r>
            <w:r>
              <w:rPr>
                <w:rFonts w:ascii="PMingLiU" w:eastAsia="PMingLiU" w:hint="eastAsia"/>
                <w:sz w:val="18"/>
              </w:rPr>
              <w:t>，</w:t>
            </w:r>
            <w:r>
              <w:rPr>
                <w:sz w:val="18"/>
              </w:rPr>
              <w:t>需要进行备案的</w:t>
            </w:r>
          </w:p>
        </w:tc>
        <w:tc>
          <w:tcPr>
            <w:tcW w:w="713" w:type="dxa"/>
            <w:tcBorders>
              <w:top w:val="nil"/>
              <w:bottom w:val="nil"/>
            </w:tcBorders>
          </w:tcPr>
          <w:p>
            <w:pPr>
              <w:pStyle w:val="17"/>
              <w:spacing w:before="2"/>
              <w:rPr>
                <w:sz w:val="17"/>
              </w:rPr>
            </w:pPr>
          </w:p>
          <w:p>
            <w:pPr>
              <w:pStyle w:val="17"/>
              <w:ind w:left="56"/>
              <w:rPr>
                <w:sz w:val="18"/>
              </w:rPr>
            </w:pPr>
            <w:r>
              <w:rPr>
                <w:sz w:val="18"/>
              </w:rPr>
              <w:t>否</w:t>
            </w:r>
          </w:p>
        </w:tc>
        <w:tc>
          <w:tcPr>
            <w:tcW w:w="865" w:type="dxa"/>
            <w:tcBorders>
              <w:top w:val="nil"/>
              <w:bottom w:val="nil"/>
            </w:tcBorders>
          </w:tcPr>
          <w:p>
            <w:pPr>
              <w:pStyle w:val="17"/>
              <w:spacing w:before="2"/>
              <w:rPr>
                <w:sz w:val="17"/>
              </w:rPr>
            </w:pPr>
          </w:p>
          <w:p>
            <w:pPr>
              <w:pStyle w:val="17"/>
              <w:ind w:left="56"/>
              <w:rPr>
                <w:sz w:val="18"/>
              </w:rPr>
            </w:pPr>
            <w:r>
              <w:rPr>
                <w:sz w:val="18"/>
              </w:rPr>
              <w:t>无</w:t>
            </w:r>
          </w:p>
        </w:tc>
        <w:tc>
          <w:tcPr>
            <w:tcW w:w="692" w:type="dxa"/>
            <w:tcBorders>
              <w:top w:val="nil"/>
              <w:bottom w:val="nil"/>
            </w:tcBorders>
          </w:tcPr>
          <w:p>
            <w:pPr>
              <w:pStyle w:val="17"/>
              <w:spacing w:before="2"/>
              <w:rPr>
                <w:sz w:val="17"/>
              </w:rPr>
            </w:pPr>
          </w:p>
          <w:p>
            <w:pPr>
              <w:pStyle w:val="17"/>
              <w:ind w:left="55"/>
              <w:rPr>
                <w:sz w:val="18"/>
              </w:rPr>
            </w:pPr>
            <w:r>
              <w:rPr>
                <w:sz w:val="18"/>
              </w:rPr>
              <w:t>无</w:t>
            </w:r>
          </w:p>
        </w:tc>
        <w:tc>
          <w:tcPr>
            <w:tcW w:w="709" w:type="dxa"/>
            <w:tcBorders>
              <w:top w:val="nil"/>
              <w:bottom w:val="nil"/>
            </w:tcBorders>
          </w:tcPr>
          <w:p>
            <w:pPr>
              <w:pStyle w:val="17"/>
              <w:spacing w:before="2"/>
              <w:rPr>
                <w:sz w:val="17"/>
              </w:rPr>
            </w:pPr>
          </w:p>
          <w:p>
            <w:pPr>
              <w:pStyle w:val="17"/>
              <w:ind w:left="57"/>
              <w:rPr>
                <w:sz w:val="18"/>
              </w:rPr>
            </w:pPr>
            <w:r>
              <w:rPr>
                <w:sz w:val="18"/>
              </w:rPr>
              <w:t>否</w:t>
            </w:r>
          </w:p>
        </w:tc>
        <w:tc>
          <w:tcPr>
            <w:tcW w:w="848" w:type="dxa"/>
            <w:tcBorders>
              <w:top w:val="nil"/>
              <w:bottom w:val="nil"/>
            </w:tcBorders>
          </w:tcPr>
          <w:p>
            <w:pPr>
              <w:pStyle w:val="17"/>
              <w:spacing w:before="2"/>
              <w:rPr>
                <w:sz w:val="17"/>
              </w:rPr>
            </w:pPr>
          </w:p>
          <w:p>
            <w:pPr>
              <w:pStyle w:val="17"/>
              <w:ind w:left="56"/>
              <w:rPr>
                <w:sz w:val="18"/>
              </w:rPr>
            </w:pPr>
            <w:r>
              <w:rPr>
                <w:sz w:val="18"/>
              </w:rPr>
              <w:t>否</w:t>
            </w:r>
          </w:p>
        </w:tc>
        <w:tc>
          <w:tcPr>
            <w:tcW w:w="848" w:type="dxa"/>
            <w:tcBorders>
              <w:top w:val="nil"/>
              <w:bottom w:val="nil"/>
            </w:tcBorders>
          </w:tcPr>
          <w:p>
            <w:pPr>
              <w:pStyle w:val="17"/>
              <w:spacing w:line="218" w:lineRule="exact"/>
              <w:ind w:left="57"/>
              <w:rPr>
                <w:sz w:val="18"/>
              </w:rPr>
            </w:pPr>
            <w:r>
              <w:rPr>
                <w:sz w:val="18"/>
              </w:rPr>
              <w:t>企业备案</w:t>
            </w:r>
          </w:p>
          <w:p>
            <w:pPr>
              <w:pStyle w:val="17"/>
              <w:spacing w:before="2" w:line="230" w:lineRule="atLeast"/>
              <w:ind w:left="57" w:right="43"/>
              <w:rPr>
                <w:sz w:val="18"/>
              </w:rPr>
            </w:pPr>
            <w:r>
              <w:rPr>
                <w:sz w:val="18"/>
              </w:rPr>
              <w:t>登记通知书</w:t>
            </w:r>
          </w:p>
        </w:tc>
        <w:tc>
          <w:tcPr>
            <w:tcW w:w="852" w:type="dxa"/>
            <w:tcBorders>
              <w:top w:val="nil"/>
              <w:bottom w:val="nil"/>
            </w:tcBorders>
          </w:tcPr>
          <w:p>
            <w:pPr>
              <w:pStyle w:val="17"/>
              <w:spacing w:before="2"/>
              <w:rPr>
                <w:sz w:val="17"/>
              </w:rPr>
            </w:pPr>
          </w:p>
          <w:p>
            <w:pPr>
              <w:pStyle w:val="17"/>
              <w:ind w:left="56"/>
              <w:rPr>
                <w:sz w:val="18"/>
              </w:rPr>
            </w:pPr>
            <w:r>
              <w:rPr>
                <w:sz w:val="18"/>
              </w:rPr>
              <w:t>其他</w:t>
            </w:r>
          </w:p>
        </w:tc>
        <w:tc>
          <w:tcPr>
            <w:tcW w:w="1569" w:type="dxa"/>
            <w:tcBorders>
              <w:top w:val="nil"/>
              <w:bottom w:val="nil"/>
            </w:tcBorders>
          </w:tcPr>
          <w:p>
            <w:pPr>
              <w:pStyle w:val="17"/>
              <w:spacing w:before="2"/>
              <w:rPr>
                <w:sz w:val="17"/>
              </w:rPr>
            </w:pPr>
          </w:p>
          <w:p>
            <w:pPr>
              <w:pStyle w:val="17"/>
              <w:ind w:left="56"/>
              <w:rPr>
                <w:sz w:val="18"/>
              </w:rPr>
            </w:pPr>
            <w:r>
              <w:rPr>
                <w:sz w:val="18"/>
              </w:rPr>
              <w:t>备案事项证明文件</w:t>
            </w:r>
          </w:p>
        </w:tc>
        <w:tc>
          <w:tcPr>
            <w:tcW w:w="772" w:type="dxa"/>
            <w:tcBorders>
              <w:top w:val="nil"/>
              <w:bottom w:val="nil"/>
            </w:tcBorders>
          </w:tcPr>
          <w:p>
            <w:pPr>
              <w:pStyle w:val="17"/>
              <w:spacing w:before="105"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105" w:line="242" w:lineRule="auto"/>
              <w:ind w:left="55" w:right="366"/>
              <w:rPr>
                <w:sz w:val="18"/>
              </w:rPr>
            </w:pPr>
            <w:r>
              <w:rPr>
                <w:sz w:val="18"/>
              </w:rPr>
              <w:t>原件和复印件</w:t>
            </w:r>
          </w:p>
        </w:tc>
      </w:tr>
      <w:tr>
        <w:trPr>
          <w:trHeight w:val="26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5" w:lineRule="exact"/>
              <w:ind w:left="56"/>
              <w:rPr>
                <w:rFonts w:ascii="PMingLiU" w:eastAsia="PMingLiU" w:hint="eastAsia"/>
                <w:sz w:val="18"/>
              </w:rPr>
            </w:pPr>
            <w:r>
              <w:rPr>
                <w:sz w:val="18"/>
              </w:rPr>
              <w:t xml:space="preserve">日国家市场监督管理总局令第 </w:t>
            </w:r>
            <w:r>
              <w:rPr>
                <w:rFonts w:ascii="PMingLiU" w:eastAsia="PMingLiU" w:hint="eastAsia"/>
                <w:sz w:val="18"/>
              </w:rPr>
              <w:t>31</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1"/>
              <w:ind w:left="56"/>
              <w:rPr>
                <w:rFonts w:ascii="PMingLiU" w:eastAsia="PMingLiU" w:hint="eastAsia"/>
                <w:sz w:val="18"/>
              </w:rPr>
            </w:pPr>
            <w:r>
              <w:rPr>
                <w:sz w:val="18"/>
              </w:rPr>
              <w:t>号第八次修订</w:t>
            </w:r>
            <w:r>
              <w:rPr>
                <w:rFonts w:ascii="PMingLiU" w:eastAsia="PMingLiU" w:hint="eastAsia"/>
                <w:sz w:val="18"/>
              </w:rPr>
              <w:t>）</w:t>
            </w:r>
            <w:r>
              <w:rPr>
                <w:sz w:val="18"/>
              </w:rPr>
              <w:t>第三十三条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343"/>
              <w:jc w:val="right"/>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550"/>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2"/>
              <w:rPr>
                <w:sz w:val="21"/>
              </w:rPr>
            </w:pPr>
          </w:p>
          <w:p>
            <w:pPr>
              <w:pStyle w:val="17"/>
              <w:spacing w:line="249"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中华人民共和国消费者权益保</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6"/>
              <w:rPr>
                <w:sz w:val="16"/>
              </w:rPr>
            </w:pPr>
          </w:p>
          <w:p>
            <w:pPr>
              <w:pStyle w:val="17"/>
              <w:ind w:left="57"/>
              <w:rPr>
                <w:rFonts w:ascii="PMingLiU" w:eastAsia="PMingLiU" w:hint="eastAsia"/>
                <w:sz w:val="18"/>
              </w:rPr>
            </w:pPr>
            <w:r>
              <w:rPr>
                <w:sz w:val="18"/>
              </w:rPr>
              <w:t>投诉应当提供下列材料</w:t>
            </w:r>
            <w:r>
              <w:rPr>
                <w:rFonts w:ascii="PMingLiU" w:eastAsia="PMingLiU" w:hint="eastAsia"/>
                <w:sz w:val="18"/>
              </w:rPr>
              <w:t>：</w:t>
            </w:r>
          </w:p>
          <w:p>
            <w:pPr>
              <w:pStyle w:val="17"/>
              <w:spacing w:before="58" w:line="295" w:lineRule="auto"/>
              <w:ind w:left="57" w:right="79"/>
              <w:rPr>
                <w:rFonts w:ascii="PMingLiU" w:eastAsia="PMingLiU" w:hint="eastAsia"/>
                <w:sz w:val="18"/>
              </w:rPr>
            </w:pPr>
            <w:r>
              <w:rPr>
                <w:rFonts w:ascii="PMingLiU" w:eastAsia="PMingLiU" w:hint="eastAsia"/>
                <w:sz w:val="18"/>
              </w:rPr>
              <w:t>（</w:t>
            </w:r>
            <w:r>
              <w:rPr>
                <w:sz w:val="18"/>
              </w:rPr>
              <w:t>一</w:t>
            </w:r>
            <w:r>
              <w:rPr>
                <w:rFonts w:ascii="PMingLiU" w:eastAsia="PMingLiU" w:hint="eastAsia"/>
                <w:sz w:val="18"/>
              </w:rPr>
              <w:t>）</w:t>
            </w:r>
            <w:r>
              <w:rPr>
                <w:sz w:val="18"/>
              </w:rPr>
              <w:t>投诉人的姓名</w:t>
            </w:r>
            <w:r>
              <w:rPr>
                <w:rFonts w:ascii="PMingLiU" w:eastAsia="PMingLiU" w:hint="eastAsia"/>
                <w:sz w:val="18"/>
              </w:rPr>
              <w:t>、</w:t>
            </w:r>
            <w:r>
              <w:rPr>
                <w:sz w:val="18"/>
              </w:rPr>
              <w:t>电话号码通讯地址</w:t>
            </w:r>
            <w:r>
              <w:rPr>
                <w:rFonts w:ascii="PMingLiU" w:eastAsia="PMingLiU" w:hint="eastAsia"/>
                <w:sz w:val="18"/>
              </w:rPr>
              <w:t>；</w:t>
            </w:r>
          </w:p>
          <w:p>
            <w:pPr>
              <w:pStyle w:val="17"/>
              <w:ind w:left="57"/>
              <w:rPr>
                <w:rFonts w:ascii="PMingLiU" w:eastAsia="PMingLiU" w:hint="eastAsia"/>
                <w:sz w:val="18"/>
              </w:rPr>
            </w:pPr>
            <w:r>
              <w:rPr>
                <w:rFonts w:ascii="PMingLiU" w:eastAsia="PMingLiU" w:hint="eastAsia"/>
                <w:sz w:val="18"/>
              </w:rPr>
              <w:t>（</w:t>
            </w:r>
            <w:r>
              <w:rPr>
                <w:sz w:val="18"/>
              </w:rPr>
              <w:t>二</w:t>
            </w:r>
            <w:r>
              <w:rPr>
                <w:rFonts w:ascii="PMingLiU" w:eastAsia="PMingLiU" w:hint="eastAsia"/>
                <w:sz w:val="18"/>
              </w:rPr>
              <w:t>）</w:t>
            </w:r>
            <w:r>
              <w:rPr>
                <w:sz w:val="18"/>
              </w:rPr>
              <w:t>被投诉人的名称</w:t>
            </w:r>
            <w:r>
              <w:rPr>
                <w:rFonts w:ascii="PMingLiU" w:eastAsia="PMingLiU" w:hint="eastAsia"/>
                <w:sz w:val="18"/>
              </w:rPr>
              <w:t>（</w:t>
            </w:r>
            <w:r>
              <w:rPr>
                <w:sz w:val="18"/>
              </w:rPr>
              <w:t>姓名</w:t>
            </w:r>
            <w:r>
              <w:rPr>
                <w:rFonts w:ascii="PMingLiU" w:eastAsia="PMingLiU" w:hint="eastAsia"/>
                <w:sz w:val="18"/>
              </w:rPr>
              <w:t>）</w:t>
            </w:r>
          </w:p>
          <w:p>
            <w:pPr>
              <w:pStyle w:val="17"/>
              <w:spacing w:before="57"/>
              <w:ind w:left="57"/>
              <w:rPr>
                <w:rFonts w:ascii="PMingLiU" w:eastAsia="PMingLiU" w:hint="eastAsia"/>
                <w:sz w:val="18"/>
              </w:rPr>
            </w:pPr>
            <w:r>
              <w:rPr>
                <w:sz w:val="18"/>
              </w:rPr>
              <w:t>地址</w:t>
            </w:r>
            <w:r>
              <w:rPr>
                <w:rFonts w:ascii="PMingLiU" w:eastAsia="PMingLiU" w:hint="eastAsia"/>
                <w:sz w:val="18"/>
              </w:rPr>
              <w:t>；</w:t>
            </w:r>
          </w:p>
          <w:p>
            <w:pPr>
              <w:pStyle w:val="17"/>
              <w:spacing w:before="61" w:line="295" w:lineRule="auto"/>
              <w:ind w:left="57" w:right="46"/>
              <w:rPr>
                <w:rFonts w:ascii="PMingLiU" w:eastAsia="PMingLiU" w:hint="eastAsia"/>
                <w:sz w:val="18"/>
              </w:rPr>
            </w:pPr>
            <w:r>
              <w:rPr>
                <w:rFonts w:ascii="PMingLiU" w:eastAsia="PMingLiU" w:hint="eastAsia"/>
                <w:sz w:val="18"/>
              </w:rPr>
              <w:t>（</w:t>
            </w:r>
            <w:r>
              <w:rPr>
                <w:sz w:val="18"/>
              </w:rPr>
              <w:t>三</w:t>
            </w:r>
            <w:r>
              <w:rPr>
                <w:rFonts w:ascii="PMingLiU" w:eastAsia="PMingLiU" w:hint="eastAsia"/>
                <w:sz w:val="18"/>
              </w:rPr>
              <w:t>）</w:t>
            </w:r>
            <w:r>
              <w:rPr>
                <w:sz w:val="18"/>
              </w:rPr>
              <w:t>具体的投诉请求以及消费者权益争议事实</w:t>
            </w:r>
            <w:r>
              <w:rPr>
                <w:rFonts w:ascii="PMingLiU" w:eastAsia="PMingLiU" w:hint="eastAsia"/>
                <w:sz w:val="18"/>
              </w:rPr>
              <w:t>。</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w w:val="104"/>
                <w:sz w:val="18"/>
              </w:rPr>
              <w:t>护法</w:t>
            </w:r>
            <w:r>
              <w:rPr>
                <w:rFonts w:ascii="PMingLiU" w:eastAsia="PMingLiU" w:hint="eastAsia"/>
                <w:w w:val="104"/>
                <w:sz w:val="18"/>
              </w:rPr>
              <w:t xml:space="preserve">》（1993 </w:t>
            </w:r>
            <w:r>
              <w:rPr>
                <w:spacing w:val="-30"/>
                <w:w w:val="104"/>
                <w:sz w:val="18"/>
              </w:rPr>
              <w:t xml:space="preserve">年 </w:t>
            </w:r>
            <w:r>
              <w:rPr>
                <w:rFonts w:ascii="PMingLiU" w:eastAsia="PMingLiU" w:hint="eastAsia"/>
                <w:w w:val="104"/>
                <w:sz w:val="18"/>
              </w:rPr>
              <w:t xml:space="preserve">10 </w:t>
            </w:r>
            <w:r>
              <w:rPr>
                <w:spacing w:val="-29"/>
                <w:w w:val="104"/>
                <w:sz w:val="18"/>
              </w:rPr>
              <w:t xml:space="preserve">月 </w:t>
            </w:r>
            <w:r>
              <w:rPr>
                <w:rFonts w:ascii="PMingLiU" w:eastAsia="PMingLiU" w:hint="eastAsia"/>
                <w:w w:val="104"/>
                <w:sz w:val="18"/>
              </w:rPr>
              <w:t xml:space="preserve">31 </w:t>
            </w:r>
            <w:r>
              <w:rPr>
                <w:w w:val="104"/>
                <w:sz w:val="18"/>
              </w:rPr>
              <w:t>日第八</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届全国人民代表大会常务委员会</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ind w:left="56"/>
              <w:rPr>
                <w:sz w:val="18"/>
              </w:rPr>
            </w:pPr>
            <w:r>
              <w:rPr>
                <w:spacing w:val="9"/>
                <w:w w:val="104"/>
                <w:sz w:val="18"/>
              </w:rPr>
              <w:t>第四次会议通过</w:t>
            </w:r>
            <w:r>
              <w:rPr>
                <w:rFonts w:ascii="PMingLiU" w:eastAsia="PMingLiU" w:hint="eastAsia"/>
                <w:w w:val="104"/>
                <w:sz w:val="18"/>
              </w:rPr>
              <w:t>，2013</w:t>
            </w:r>
            <w:r>
              <w:rPr>
                <w:rFonts w:ascii="PMingLiU" w:eastAsia="PMingLiU" w:hint="eastAsia"/>
                <w:spacing w:val="-20"/>
                <w:w w:val="104"/>
                <w:sz w:val="18"/>
              </w:rPr>
              <w:t xml:space="preserve"> </w:t>
            </w:r>
            <w:r>
              <w:rPr>
                <w:spacing w:val="-33"/>
                <w:w w:val="104"/>
                <w:sz w:val="18"/>
              </w:rPr>
              <w:t xml:space="preserve">年 </w:t>
            </w:r>
            <w:r>
              <w:rPr>
                <w:rFonts w:ascii="PMingLiU" w:eastAsia="PMingLiU" w:hint="eastAsia"/>
                <w:w w:val="104"/>
                <w:sz w:val="18"/>
              </w:rPr>
              <w:t>10</w:t>
            </w:r>
            <w:r>
              <w:rPr>
                <w:rFonts w:ascii="PMingLiU" w:eastAsia="PMingLiU" w:hint="eastAsia"/>
                <w:spacing w:val="-21"/>
                <w:w w:val="104"/>
                <w:sz w:val="18"/>
              </w:rPr>
              <w:t xml:space="preserve"> </w:t>
            </w:r>
            <w:r>
              <w:rPr>
                <w:w w:val="104"/>
                <w:sz w:val="18"/>
              </w:rPr>
              <w:t>月</w:t>
            </w:r>
          </w:p>
          <w:p>
            <w:pPr>
              <w:pStyle w:val="17"/>
              <w:spacing w:before="58" w:line="231" w:lineRule="exact"/>
              <w:ind w:left="56"/>
              <w:rPr>
                <w:sz w:val="18"/>
              </w:rPr>
            </w:pPr>
            <w:r>
              <w:rPr>
                <w:rFonts w:ascii="PMingLiU" w:eastAsia="PMingLiU" w:hint="eastAsia"/>
                <w:sz w:val="18"/>
              </w:rPr>
              <w:t>25</w:t>
            </w:r>
            <w:r>
              <w:rPr>
                <w:rFonts w:ascii="PMingLiU" w:eastAsia="PMingLiU" w:hint="eastAsia"/>
                <w:spacing w:val="22"/>
                <w:sz w:val="18"/>
              </w:rPr>
              <w:t xml:space="preserve"> </w:t>
            </w:r>
            <w:r>
              <w:rPr>
                <w:sz w:val="18"/>
              </w:rPr>
              <w:t>日第十二届全国人民代表大会</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spacing w:before="173"/>
              <w:ind w:left="-148"/>
              <w:rPr>
                <w:rFonts w:ascii="PMingLiU" w:eastAsia="PMingLiU" w:hint="eastAsia"/>
                <w:sz w:val="18"/>
                <w:szCs w:val="2"/>
              </w:rPr>
            </w:pPr>
            <w:r>
              <w:rPr>
                <w:rFonts w:ascii="PMingLiU" w:eastAsia="PMingLiU" w:hint="eastAsia"/>
                <w:sz w:val="18"/>
              </w:rPr>
              <w:t>、</w:t>
            </w: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80"/>
        </w:trPr>
        <w:tc>
          <w:tcPr>
            <w:tcW w:w="537" w:type="dxa"/>
            <w:tcBorders>
              <w:top w:val="nil"/>
              <w:bottom w:val="nil"/>
            </w:tcBorders>
          </w:tcPr>
          <w:p>
            <w:pPr>
              <w:pStyle w:val="17"/>
              <w:spacing w:before="9"/>
              <w:rPr>
                <w:sz w:val="15"/>
              </w:rPr>
            </w:pPr>
          </w:p>
          <w:p>
            <w:pPr>
              <w:pStyle w:val="17"/>
              <w:spacing w:before="1"/>
              <w:ind w:left="66" w:right="60"/>
              <w:jc w:val="center"/>
              <w:rPr>
                <w:rFonts w:ascii="PMingLiU" w:hAnsi="PMingLiU"/>
                <w:sz w:val="18"/>
              </w:rPr>
            </w:pPr>
            <w:r>
              <w:rPr>
                <w:rFonts w:ascii="PMingLiU" w:hAnsi="PMingLiU"/>
                <w:w w:val="104"/>
                <w:sz w:val="18"/>
              </w:rPr>
              <w:t>934</w:t>
            </w:r>
          </w:p>
        </w:tc>
        <w:tc>
          <w:tcPr>
            <w:tcW w:w="1431" w:type="dxa"/>
            <w:tcBorders>
              <w:top w:val="nil"/>
              <w:bottom w:val="nil"/>
            </w:tcBorders>
          </w:tcPr>
          <w:p>
            <w:pPr>
              <w:pStyle w:val="17"/>
              <w:spacing w:before="84" w:line="242" w:lineRule="auto"/>
              <w:ind w:left="57" w:right="43"/>
              <w:rPr>
                <w:sz w:val="18"/>
              </w:rPr>
            </w:pPr>
            <w:r>
              <w:rPr>
                <w:sz w:val="18"/>
              </w:rPr>
              <w:t>受理和调解消费纠纷</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84" w:line="242" w:lineRule="auto"/>
              <w:ind w:left="56" w:right="45"/>
              <w:rPr>
                <w:sz w:val="18"/>
                <w:szCs w:val="2"/>
              </w:rPr>
            </w:pPr>
            <w:r>
              <w:rPr>
                <w:sz w:val="18"/>
              </w:rPr>
              <w:t>公 共服务</w:t>
            </w:r>
          </w:p>
        </w:tc>
        <w:tc>
          <w:tcPr>
            <w:tcW w:w="709" w:type="dxa"/>
            <w:tcBorders>
              <w:top w:val="nil"/>
              <w:bottom w:val="nil"/>
            </w:tcBorders>
          </w:tcPr>
          <w:p>
            <w:pPr>
              <w:pStyle w:val="17"/>
              <w:spacing w:before="87"/>
              <w:ind w:left="57"/>
              <w:rPr>
                <w:rFonts w:ascii="PMingLiU" w:eastAsia="PMingLiU" w:hint="eastAsia"/>
                <w:sz w:val="18"/>
              </w:rPr>
            </w:pPr>
            <w:r>
              <w:rPr>
                <w:sz w:val="18"/>
              </w:rPr>
              <w:t>市级</w:t>
            </w:r>
            <w:r>
              <w:rPr>
                <w:rFonts w:ascii="PMingLiU" w:eastAsia="PMingLiU" w:hint="eastAsia"/>
                <w:sz w:val="18"/>
              </w:rPr>
              <w:t>、</w:t>
            </w:r>
          </w:p>
          <w:p>
            <w:pPr>
              <w:pStyle w:val="17"/>
              <w:spacing w:before="17" w:line="204" w:lineRule="exact"/>
              <w:ind w:left="57"/>
              <w:rPr>
                <w:sz w:val="18"/>
              </w:rPr>
            </w:pPr>
            <w:r>
              <w:rPr>
                <w:sz w:val="18"/>
              </w:rPr>
              <w:t>县级</w:t>
            </w:r>
          </w:p>
        </w:tc>
        <w:tc>
          <w:tcPr>
            <w:tcW w:w="2696" w:type="dxa"/>
            <w:tcBorders>
              <w:top w:val="nil"/>
              <w:bottom w:val="nil"/>
            </w:tcBorders>
          </w:tcPr>
          <w:p>
            <w:pPr>
              <w:pStyle w:val="17"/>
              <w:spacing w:before="7"/>
              <w:ind w:left="56"/>
              <w:rPr>
                <w:sz w:val="18"/>
              </w:rPr>
            </w:pPr>
            <w:r>
              <w:rPr>
                <w:spacing w:val="3"/>
                <w:sz w:val="18"/>
              </w:rPr>
              <w:t>常务委员会第五次会议第二次修</w:t>
            </w:r>
          </w:p>
          <w:p>
            <w:pPr>
              <w:pStyle w:val="17"/>
              <w:spacing w:before="43"/>
              <w:ind w:left="56"/>
              <w:rPr>
                <w:sz w:val="18"/>
              </w:rPr>
            </w:pPr>
            <w:r>
              <w:rPr>
                <w:w w:val="104"/>
                <w:sz w:val="18"/>
              </w:rPr>
              <w:t>正</w:t>
            </w:r>
            <w:r>
              <w:rPr>
                <w:rFonts w:ascii="PMingLiU" w:eastAsia="PMingLiU" w:hint="eastAsia"/>
                <w:spacing w:val="-8"/>
                <w:w w:val="104"/>
                <w:sz w:val="18"/>
              </w:rPr>
              <w:t>，2014</w:t>
            </w:r>
            <w:r>
              <w:rPr>
                <w:rFonts w:ascii="PMingLiU" w:eastAsia="PMingLiU" w:hint="eastAsia"/>
                <w:spacing w:val="-22"/>
                <w:w w:val="104"/>
                <w:sz w:val="18"/>
              </w:rPr>
              <w:t xml:space="preserve"> </w:t>
            </w:r>
            <w:r>
              <w:rPr>
                <w:spacing w:val="-33"/>
                <w:w w:val="104"/>
                <w:sz w:val="18"/>
              </w:rPr>
              <w:t xml:space="preserve">年 </w:t>
            </w:r>
            <w:r>
              <w:rPr>
                <w:rFonts w:ascii="PMingLiU" w:eastAsia="PMingLiU" w:hint="eastAsia"/>
                <w:w w:val="104"/>
                <w:sz w:val="18"/>
              </w:rPr>
              <w:t>3</w:t>
            </w:r>
            <w:r>
              <w:rPr>
                <w:rFonts w:ascii="PMingLiU" w:eastAsia="PMingLiU" w:hint="eastAsia"/>
                <w:spacing w:val="-21"/>
                <w:w w:val="104"/>
                <w:sz w:val="18"/>
              </w:rPr>
              <w:t xml:space="preserve"> </w:t>
            </w:r>
            <w:r>
              <w:rPr>
                <w:spacing w:val="-32"/>
                <w:w w:val="104"/>
                <w:sz w:val="18"/>
              </w:rPr>
              <w:t xml:space="preserve">月 </w:t>
            </w:r>
            <w:r>
              <w:rPr>
                <w:rFonts w:ascii="PMingLiU" w:eastAsia="PMingLiU" w:hint="eastAsia"/>
                <w:w w:val="104"/>
                <w:sz w:val="18"/>
              </w:rPr>
              <w:t>15</w:t>
            </w:r>
            <w:r>
              <w:rPr>
                <w:rFonts w:ascii="PMingLiU" w:eastAsia="PMingLiU" w:hint="eastAsia"/>
                <w:spacing w:val="-22"/>
                <w:w w:val="104"/>
                <w:sz w:val="18"/>
              </w:rPr>
              <w:t xml:space="preserve"> </w:t>
            </w:r>
            <w:r>
              <w:rPr>
                <w:w w:val="104"/>
                <w:sz w:val="18"/>
              </w:rPr>
              <w:t>日起施行</w:t>
            </w:r>
            <w:r>
              <w:rPr>
                <w:rFonts w:ascii="PMingLiU" w:eastAsia="PMingLiU" w:hint="eastAsia"/>
                <w:spacing w:val="-36"/>
                <w:w w:val="104"/>
                <w:sz w:val="18"/>
              </w:rPr>
              <w:t>）</w:t>
            </w:r>
            <w:r>
              <w:rPr>
                <w:w w:val="104"/>
                <w:sz w:val="18"/>
              </w:rPr>
              <w:t>第</w:t>
            </w:r>
          </w:p>
        </w:tc>
        <w:tc>
          <w:tcPr>
            <w:tcW w:w="709" w:type="dxa"/>
            <w:tcBorders>
              <w:top w:val="nil"/>
              <w:bottom w:val="nil"/>
            </w:tcBorders>
          </w:tcPr>
          <w:p>
            <w:pPr>
              <w:pStyle w:val="17"/>
              <w:spacing w:before="9"/>
              <w:rPr>
                <w:sz w:val="15"/>
              </w:rPr>
            </w:pPr>
          </w:p>
          <w:p>
            <w:pPr>
              <w:pStyle w:val="17"/>
              <w:spacing w:before="1"/>
              <w:ind w:left="55"/>
              <w:rPr>
                <w:rFonts w:ascii="PMingLiU" w:hAnsi="PMingLiU"/>
                <w:sz w:val="18"/>
              </w:rPr>
            </w:pPr>
            <w:r>
              <w:rPr>
                <w:rFonts w:ascii="PMingLiU" w:hAnsi="PMingLiU"/>
                <w:w w:val="104"/>
                <w:sz w:val="18"/>
              </w:rPr>
              <w:t>7</w:t>
            </w:r>
          </w:p>
        </w:tc>
        <w:tc>
          <w:tcPr>
            <w:tcW w:w="1135" w:type="dxa"/>
            <w:tcBorders>
              <w:top w:val="nil"/>
              <w:bottom w:val="nil"/>
            </w:tcBorders>
          </w:tcPr>
          <w:p>
            <w:pPr>
              <w:pStyle w:val="17"/>
              <w:spacing w:before="7"/>
              <w:rPr>
                <w:sz w:val="15"/>
              </w:rPr>
            </w:pPr>
          </w:p>
          <w:p>
            <w:pPr>
              <w:pStyle w:val="17"/>
              <w:ind w:left="57"/>
              <w:rPr>
                <w:sz w:val="18"/>
              </w:rPr>
            </w:pPr>
            <w:r>
              <w:rPr>
                <w:sz w:val="18"/>
              </w:rPr>
              <w:t>自然人</w:t>
            </w:r>
          </w:p>
        </w:tc>
        <w:tc>
          <w:tcPr>
            <w:tcW w:w="2691" w:type="dxa"/>
            <w:vMerge/>
            <w:tcBorders>
              <w:top w:val="nil"/>
            </w:tcBorders>
          </w:tcPr>
          <w:p/>
        </w:tc>
        <w:tc>
          <w:tcPr>
            <w:tcW w:w="713" w:type="dxa"/>
            <w:tcBorders>
              <w:top w:val="nil"/>
              <w:bottom w:val="nil"/>
            </w:tcBorders>
          </w:tcPr>
          <w:p>
            <w:pPr>
              <w:pStyle w:val="17"/>
              <w:spacing w:before="9"/>
              <w:rPr>
                <w:sz w:val="15"/>
                <w:szCs w:val="2"/>
              </w:rPr>
            </w:pPr>
          </w:p>
          <w:p>
            <w:pPr>
              <w:pStyle w:val="17"/>
              <w:spacing w:before="1"/>
              <w:ind w:left="-148"/>
              <w:rPr>
                <w:sz w:val="18"/>
              </w:rPr>
            </w:pPr>
            <w:r>
              <w:rPr>
                <w:rFonts w:ascii="PMingLiU" w:eastAsia="PMingLiU" w:hint="eastAsia"/>
                <w:sz w:val="18"/>
              </w:rPr>
              <w:t>、</w:t>
            </w:r>
            <w:r>
              <w:rPr>
                <w:sz w:val="18"/>
              </w:rPr>
              <w:t>否</w:t>
            </w:r>
          </w:p>
        </w:tc>
        <w:tc>
          <w:tcPr>
            <w:tcW w:w="865" w:type="dxa"/>
            <w:tcBorders>
              <w:top w:val="nil"/>
              <w:bottom w:val="nil"/>
            </w:tcBorders>
          </w:tcPr>
          <w:p>
            <w:pPr>
              <w:pStyle w:val="17"/>
              <w:spacing w:before="7"/>
              <w:rPr>
                <w:sz w:val="15"/>
              </w:rPr>
            </w:pPr>
          </w:p>
          <w:p>
            <w:pPr>
              <w:pStyle w:val="17"/>
              <w:ind w:left="56"/>
              <w:rPr>
                <w:sz w:val="18"/>
              </w:rPr>
            </w:pPr>
            <w:r>
              <w:rPr>
                <w:sz w:val="18"/>
              </w:rPr>
              <w:t>无</w:t>
            </w:r>
          </w:p>
        </w:tc>
        <w:tc>
          <w:tcPr>
            <w:tcW w:w="692" w:type="dxa"/>
            <w:tcBorders>
              <w:top w:val="nil"/>
              <w:bottom w:val="nil"/>
            </w:tcBorders>
          </w:tcPr>
          <w:p>
            <w:pPr>
              <w:pStyle w:val="17"/>
              <w:spacing w:before="7"/>
              <w:rPr>
                <w:sz w:val="15"/>
              </w:rPr>
            </w:pPr>
          </w:p>
          <w:p>
            <w:pPr>
              <w:pStyle w:val="17"/>
              <w:ind w:left="55"/>
              <w:rPr>
                <w:sz w:val="18"/>
              </w:rPr>
            </w:pPr>
            <w:r>
              <w:rPr>
                <w:sz w:val="18"/>
              </w:rPr>
              <w:t>无</w:t>
            </w:r>
          </w:p>
        </w:tc>
        <w:tc>
          <w:tcPr>
            <w:tcW w:w="709" w:type="dxa"/>
            <w:tcBorders>
              <w:top w:val="nil"/>
              <w:bottom w:val="nil"/>
            </w:tcBorders>
          </w:tcPr>
          <w:p>
            <w:pPr>
              <w:pStyle w:val="17"/>
              <w:spacing w:before="7"/>
              <w:rPr>
                <w:sz w:val="15"/>
              </w:rPr>
            </w:pPr>
          </w:p>
          <w:p>
            <w:pPr>
              <w:pStyle w:val="17"/>
              <w:ind w:left="57"/>
              <w:rPr>
                <w:sz w:val="18"/>
              </w:rPr>
            </w:pPr>
            <w:r>
              <w:rPr>
                <w:sz w:val="18"/>
              </w:rPr>
              <w:t>否</w:t>
            </w:r>
          </w:p>
        </w:tc>
        <w:tc>
          <w:tcPr>
            <w:tcW w:w="848" w:type="dxa"/>
            <w:tcBorders>
              <w:top w:val="nil"/>
              <w:bottom w:val="nil"/>
            </w:tcBorders>
          </w:tcPr>
          <w:p>
            <w:pPr>
              <w:pStyle w:val="17"/>
              <w:spacing w:before="7"/>
              <w:rPr>
                <w:sz w:val="15"/>
              </w:rPr>
            </w:pPr>
          </w:p>
          <w:p>
            <w:pPr>
              <w:pStyle w:val="17"/>
              <w:ind w:left="56"/>
              <w:rPr>
                <w:sz w:val="18"/>
              </w:rPr>
            </w:pPr>
            <w:r>
              <w:rPr>
                <w:sz w:val="18"/>
              </w:rPr>
              <w:t>否</w:t>
            </w:r>
          </w:p>
        </w:tc>
        <w:tc>
          <w:tcPr>
            <w:tcW w:w="848" w:type="dxa"/>
            <w:tcBorders>
              <w:top w:val="nil"/>
              <w:bottom w:val="nil"/>
            </w:tcBorders>
          </w:tcPr>
          <w:p>
            <w:pPr>
              <w:pStyle w:val="17"/>
              <w:spacing w:before="7"/>
              <w:rPr>
                <w:sz w:val="15"/>
              </w:rPr>
            </w:pPr>
          </w:p>
          <w:p>
            <w:pPr>
              <w:pStyle w:val="17"/>
              <w:ind w:left="57"/>
              <w:rPr>
                <w:sz w:val="18"/>
              </w:rPr>
            </w:pPr>
            <w:r>
              <w:rPr>
                <w:sz w:val="18"/>
              </w:rPr>
              <w:t>无</w:t>
            </w:r>
          </w:p>
        </w:tc>
        <w:tc>
          <w:tcPr>
            <w:tcW w:w="852" w:type="dxa"/>
            <w:tcBorders>
              <w:top w:val="nil"/>
              <w:bottom w:val="nil"/>
            </w:tcBorders>
          </w:tcPr>
          <w:p>
            <w:pPr>
              <w:pStyle w:val="17"/>
              <w:spacing w:before="7"/>
              <w:rPr>
                <w:sz w:val="15"/>
              </w:rPr>
            </w:pPr>
          </w:p>
          <w:p>
            <w:pPr>
              <w:pStyle w:val="17"/>
              <w:ind w:left="56"/>
              <w:rPr>
                <w:sz w:val="18"/>
              </w:rPr>
            </w:pPr>
            <w:r>
              <w:rPr>
                <w:sz w:val="18"/>
              </w:rPr>
              <w:t>无</w:t>
            </w:r>
          </w:p>
        </w:tc>
        <w:tc>
          <w:tcPr>
            <w:tcW w:w="1569" w:type="dxa"/>
            <w:tcBorders>
              <w:top w:val="nil"/>
              <w:bottom w:val="nil"/>
            </w:tcBorders>
          </w:tcPr>
          <w:p>
            <w:pPr>
              <w:pStyle w:val="17"/>
              <w:spacing w:before="7"/>
              <w:rPr>
                <w:sz w:val="15"/>
              </w:rPr>
            </w:pPr>
          </w:p>
          <w:p>
            <w:pPr>
              <w:pStyle w:val="17"/>
              <w:ind w:left="56"/>
              <w:rPr>
                <w:sz w:val="18"/>
              </w:rPr>
            </w:pPr>
            <w:r>
              <w:rPr>
                <w:sz w:val="18"/>
              </w:rPr>
              <w:t>消费者来电来函</w:t>
            </w:r>
          </w:p>
        </w:tc>
        <w:tc>
          <w:tcPr>
            <w:tcW w:w="772" w:type="dxa"/>
            <w:tcBorders>
              <w:top w:val="nil"/>
              <w:bottom w:val="nil"/>
            </w:tcBorders>
          </w:tcPr>
          <w:p>
            <w:pPr>
              <w:pStyle w:val="17"/>
              <w:spacing w:before="87" w:line="240" w:lineRule="atLeast"/>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Borders>
              <w:top w:val="nil"/>
              <w:bottom w:val="nil"/>
            </w:tcBorders>
          </w:tcPr>
          <w:p>
            <w:pPr>
              <w:pStyle w:val="17"/>
              <w:spacing w:before="7"/>
              <w:rPr>
                <w:sz w:val="15"/>
              </w:rPr>
            </w:pPr>
          </w:p>
          <w:p>
            <w:pPr>
              <w:pStyle w:val="17"/>
              <w:ind w:left="55"/>
              <w:rPr>
                <w:sz w:val="18"/>
              </w:rPr>
            </w:pPr>
            <w:r>
              <w:rPr>
                <w:sz w:val="18"/>
              </w:rPr>
              <w:t>原件</w:t>
            </w: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9" w:lineRule="exact"/>
              <w:ind w:left="56"/>
              <w:rPr>
                <w:rFonts w:ascii="PMingLiU" w:eastAsia="PMingLiU" w:hint="eastAsia"/>
                <w:sz w:val="18"/>
              </w:rPr>
            </w:pPr>
            <w:r>
              <w:rPr>
                <w:sz w:val="18"/>
              </w:rPr>
              <w:t>三十九条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rFonts w:ascii="PMingLiU" w:eastAsia="PMingLiU" w:hint="eastAsia"/>
                <w:spacing w:val="-28"/>
                <w:sz w:val="18"/>
              </w:rPr>
              <w:t>2</w:t>
            </w:r>
            <w:r>
              <w:rPr>
                <w:rFonts w:ascii="PMingLiU" w:eastAsia="PMingLiU" w:hint="eastAsia"/>
                <w:spacing w:val="-45"/>
                <w:sz w:val="18"/>
              </w:rPr>
              <w:t xml:space="preserve">《. </w:t>
            </w:r>
            <w:r>
              <w:rPr>
                <w:sz w:val="18"/>
              </w:rPr>
              <w:t>市场监督管理投诉举报处理暂</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行办法</w:t>
            </w:r>
            <w:r>
              <w:rPr>
                <w:rFonts w:ascii="PMingLiU" w:eastAsia="PMingLiU" w:hint="eastAsia"/>
                <w:sz w:val="18"/>
              </w:rPr>
              <w:t>》（</w:t>
            </w:r>
            <w:r>
              <w:rPr>
                <w:sz w:val="18"/>
              </w:rPr>
              <w:t>国家市场监督管理总</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pacing w:val="-11"/>
                <w:sz w:val="18"/>
              </w:rPr>
              <w:t xml:space="preserve">局令第 </w:t>
            </w:r>
            <w:r>
              <w:rPr>
                <w:rFonts w:ascii="PMingLiU" w:eastAsia="PMingLiU" w:hint="eastAsia"/>
                <w:sz w:val="18"/>
              </w:rPr>
              <w:t xml:space="preserve">20 </w:t>
            </w:r>
            <w:r>
              <w:rPr>
                <w:sz w:val="18"/>
              </w:rPr>
              <w:t>号</w:t>
            </w:r>
            <w:r>
              <w:rPr>
                <w:rFonts w:ascii="PMingLiU" w:eastAsia="PMingLiU" w:hint="eastAsia"/>
                <w:spacing w:val="-15"/>
                <w:sz w:val="18"/>
              </w:rPr>
              <w:t>）</w:t>
            </w:r>
            <w:r>
              <w:rPr>
                <w:sz w:val="18"/>
              </w:rPr>
              <w:t>第十四条</w:t>
            </w:r>
            <w:r>
              <w:rPr>
                <w:rFonts w:ascii="PMingLiU" w:eastAsia="PMingLiU" w:hint="eastAsia"/>
                <w:spacing w:val="-15"/>
                <w:sz w:val="18"/>
              </w:rPr>
              <w:t>、</w:t>
            </w:r>
            <w:r>
              <w:rPr>
                <w:sz w:val="18"/>
              </w:rPr>
              <w:t>第十六</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vMerge/>
            <w:tcBorders>
              <w:top w:val="nil"/>
            </w:tcBorders>
          </w:tcPr>
          <w:p/>
        </w:tc>
        <w:tc>
          <w:tcPr>
            <w:tcW w:w="713" w:type="dxa"/>
            <w:tcBorders>
              <w:top w:val="nil"/>
              <w:bottom w:val="nil"/>
            </w:tcBorders>
          </w:tcPr>
          <w:p>
            <w:pPr>
              <w:pStyle w:val="17"/>
              <w:rPr>
                <w:rFonts w:ascii="Times New Roman" w:hAnsi="Times New Roman"/>
                <w:sz w:val="18"/>
                <w:szCs w:val="2"/>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38"/>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rFonts w:ascii="PMingLiU" w:eastAsia="PMingLiU" w:hint="eastAsia"/>
                <w:sz w:val="18"/>
              </w:rPr>
            </w:pPr>
            <w:r>
              <w:rPr>
                <w:sz w:val="18"/>
              </w:rPr>
              <w:t>条</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vMerge/>
            <w:tcBorders>
              <w:top w:val="nil"/>
            </w:tcBorders>
          </w:tcPr>
          <w:p/>
        </w:tc>
        <w:tc>
          <w:tcPr>
            <w:tcW w:w="713" w:type="dxa"/>
            <w:tcBorders>
              <w:top w:val="nil"/>
            </w:tcBorders>
          </w:tcPr>
          <w:p>
            <w:pPr>
              <w:pStyle w:val="17"/>
              <w:rPr>
                <w:rFonts w:ascii="Times New Roman" w:hAnsi="Times New Roman"/>
                <w:sz w:val="18"/>
                <w:szCs w:val="2"/>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4054"/>
        </w:trPr>
        <w:tc>
          <w:tcPr>
            <w:tcW w:w="537" w:type="dxa"/>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29"/>
              </w:rPr>
            </w:pPr>
          </w:p>
          <w:p>
            <w:pPr>
              <w:pStyle w:val="17"/>
              <w:spacing w:before="1"/>
              <w:ind w:left="66" w:right="60"/>
              <w:jc w:val="center"/>
              <w:rPr>
                <w:rFonts w:ascii="PMingLiU" w:hAnsi="PMingLiU"/>
                <w:sz w:val="18"/>
              </w:rPr>
            </w:pPr>
            <w:r>
              <w:rPr>
                <w:rFonts w:ascii="PMingLiU" w:hAnsi="PMingLiU"/>
                <w:w w:val="104"/>
                <w:sz w:val="18"/>
              </w:rPr>
              <w:t>935</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3"/>
              </w:rPr>
            </w:pPr>
          </w:p>
          <w:p>
            <w:pPr>
              <w:pStyle w:val="17"/>
              <w:spacing w:before="1"/>
              <w:ind w:right="281"/>
              <w:jc w:val="right"/>
              <w:rPr>
                <w:sz w:val="18"/>
              </w:rPr>
            </w:pPr>
            <w:r>
              <w:rPr>
                <w:sz w:val="18"/>
              </w:rPr>
              <w:t>消费纠纷调解</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14"/>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3"/>
              </w:rPr>
            </w:pPr>
          </w:p>
          <w:p>
            <w:pPr>
              <w:pStyle w:val="17"/>
              <w:spacing w:before="1"/>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spacing w:before="6"/>
              <w:rPr>
                <w:sz w:val="14"/>
              </w:rPr>
            </w:pPr>
          </w:p>
          <w:p>
            <w:pPr>
              <w:pStyle w:val="17"/>
              <w:spacing w:line="278" w:lineRule="auto"/>
              <w:ind w:left="56" w:right="45"/>
              <w:jc w:val="both"/>
              <w:rPr>
                <w:sz w:val="18"/>
              </w:rPr>
            </w:pPr>
            <w:r>
              <w:rPr>
                <w:rFonts w:ascii="PMingLiU" w:eastAsia="PMingLiU" w:hint="eastAsia"/>
                <w:spacing w:val="-28"/>
                <w:sz w:val="18"/>
              </w:rPr>
              <w:t>1</w:t>
            </w:r>
            <w:r>
              <w:rPr>
                <w:rFonts w:ascii="PMingLiU" w:eastAsia="PMingLiU" w:hint="eastAsia"/>
                <w:spacing w:val="-45"/>
                <w:sz w:val="18"/>
              </w:rPr>
              <w:t xml:space="preserve">《. </w:t>
            </w:r>
            <w:r>
              <w:rPr>
                <w:spacing w:val="-2"/>
                <w:sz w:val="18"/>
              </w:rPr>
              <w:t>中华人民共和国消费者权益保</w:t>
            </w:r>
            <w:r>
              <w:rPr>
                <w:w w:val="104"/>
                <w:sz w:val="18"/>
              </w:rPr>
              <w:t>护法</w:t>
            </w:r>
            <w:r>
              <w:rPr>
                <w:rFonts w:ascii="PMingLiU" w:eastAsia="PMingLiU" w:hint="eastAsia"/>
                <w:w w:val="104"/>
                <w:sz w:val="18"/>
              </w:rPr>
              <w:t>》（1993</w:t>
            </w:r>
            <w:r>
              <w:rPr>
                <w:rFonts w:ascii="PMingLiU" w:eastAsia="PMingLiU" w:hint="eastAsia"/>
                <w:spacing w:val="-17"/>
                <w:w w:val="104"/>
                <w:sz w:val="18"/>
              </w:rPr>
              <w:t xml:space="preserve"> </w:t>
            </w:r>
            <w:r>
              <w:rPr>
                <w:spacing w:val="-31"/>
                <w:w w:val="104"/>
                <w:sz w:val="18"/>
              </w:rPr>
              <w:t xml:space="preserve">年 </w:t>
            </w:r>
            <w:r>
              <w:rPr>
                <w:rFonts w:ascii="PMingLiU" w:eastAsia="PMingLiU" w:hint="eastAsia"/>
                <w:w w:val="104"/>
                <w:sz w:val="18"/>
              </w:rPr>
              <w:t>10</w:t>
            </w:r>
            <w:r>
              <w:rPr>
                <w:rFonts w:ascii="PMingLiU" w:eastAsia="PMingLiU" w:hint="eastAsia"/>
                <w:spacing w:val="-17"/>
                <w:w w:val="104"/>
                <w:sz w:val="18"/>
              </w:rPr>
              <w:t xml:space="preserve"> </w:t>
            </w:r>
            <w:r>
              <w:rPr>
                <w:spacing w:val="-30"/>
                <w:w w:val="104"/>
                <w:sz w:val="18"/>
              </w:rPr>
              <w:t xml:space="preserve">月 </w:t>
            </w:r>
            <w:r>
              <w:rPr>
                <w:rFonts w:ascii="PMingLiU" w:eastAsia="PMingLiU" w:hint="eastAsia"/>
                <w:w w:val="104"/>
                <w:sz w:val="18"/>
              </w:rPr>
              <w:t>31</w:t>
            </w:r>
            <w:r>
              <w:rPr>
                <w:rFonts w:ascii="PMingLiU" w:eastAsia="PMingLiU" w:hint="eastAsia"/>
                <w:spacing w:val="-17"/>
                <w:w w:val="104"/>
                <w:sz w:val="18"/>
              </w:rPr>
              <w:t xml:space="preserve"> </w:t>
            </w:r>
            <w:r>
              <w:rPr>
                <w:w w:val="104"/>
                <w:sz w:val="18"/>
              </w:rPr>
              <w:t>日第八</w:t>
            </w:r>
            <w:r>
              <w:rPr>
                <w:spacing w:val="3"/>
                <w:sz w:val="18"/>
              </w:rPr>
              <w:t>届全国人民代表大会常务委员会</w:t>
            </w:r>
            <w:r>
              <w:rPr>
                <w:spacing w:val="9"/>
                <w:w w:val="104"/>
                <w:sz w:val="18"/>
              </w:rPr>
              <w:t>第四次会议通过</w:t>
            </w:r>
            <w:r>
              <w:rPr>
                <w:rFonts w:ascii="PMingLiU" w:eastAsia="PMingLiU" w:hint="eastAsia"/>
                <w:w w:val="104"/>
                <w:sz w:val="18"/>
              </w:rPr>
              <w:t>，2013</w:t>
            </w:r>
            <w:r>
              <w:rPr>
                <w:rFonts w:ascii="PMingLiU" w:eastAsia="PMingLiU" w:hint="eastAsia"/>
                <w:spacing w:val="-19"/>
                <w:w w:val="104"/>
                <w:sz w:val="18"/>
              </w:rPr>
              <w:t xml:space="preserve"> </w:t>
            </w:r>
            <w:r>
              <w:rPr>
                <w:spacing w:val="-31"/>
                <w:w w:val="104"/>
                <w:sz w:val="18"/>
              </w:rPr>
              <w:t xml:space="preserve">年 </w:t>
            </w:r>
            <w:r>
              <w:rPr>
                <w:rFonts w:ascii="PMingLiU" w:eastAsia="PMingLiU" w:hint="eastAsia"/>
                <w:w w:val="104"/>
                <w:sz w:val="18"/>
              </w:rPr>
              <w:t>10</w:t>
            </w:r>
            <w:r>
              <w:rPr>
                <w:rFonts w:ascii="PMingLiU" w:eastAsia="PMingLiU" w:hint="eastAsia"/>
                <w:spacing w:val="-20"/>
                <w:w w:val="104"/>
                <w:sz w:val="18"/>
              </w:rPr>
              <w:t xml:space="preserve"> </w:t>
            </w:r>
            <w:r>
              <w:rPr>
                <w:w w:val="104"/>
                <w:sz w:val="18"/>
              </w:rPr>
              <w:t>月</w:t>
            </w:r>
          </w:p>
          <w:p>
            <w:pPr>
              <w:pStyle w:val="17"/>
              <w:spacing w:before="20" w:line="278" w:lineRule="auto"/>
              <w:ind w:left="56" w:right="45"/>
              <w:jc w:val="both"/>
              <w:rPr>
                <w:rFonts w:ascii="PMingLiU" w:eastAsia="PMingLiU" w:hint="eastAsia"/>
                <w:sz w:val="18"/>
              </w:rPr>
            </w:pPr>
            <w:r>
              <w:rPr>
                <w:rFonts w:ascii="PMingLiU" w:eastAsia="PMingLiU" w:hint="eastAsia"/>
                <w:sz w:val="18"/>
              </w:rPr>
              <w:t>25</w:t>
            </w:r>
            <w:r>
              <w:rPr>
                <w:rFonts w:ascii="PMingLiU" w:eastAsia="PMingLiU" w:hint="eastAsia"/>
                <w:spacing w:val="14"/>
                <w:sz w:val="18"/>
              </w:rPr>
              <w:t xml:space="preserve"> </w:t>
            </w:r>
            <w:r>
              <w:rPr>
                <w:spacing w:val="-2"/>
                <w:sz w:val="18"/>
              </w:rPr>
              <w:t>日第十二届全国人民代表大会</w:t>
            </w:r>
            <w:r>
              <w:rPr>
                <w:spacing w:val="3"/>
                <w:sz w:val="18"/>
              </w:rPr>
              <w:t>常务委员会第五次会议第二次修</w:t>
            </w:r>
            <w:r>
              <w:rPr>
                <w:spacing w:val="3"/>
                <w:w w:val="104"/>
                <w:sz w:val="18"/>
              </w:rPr>
              <w:t>正</w:t>
            </w:r>
            <w:r>
              <w:rPr>
                <w:rFonts w:ascii="PMingLiU" w:eastAsia="PMingLiU" w:hint="eastAsia"/>
                <w:spacing w:val="-8"/>
                <w:w w:val="104"/>
                <w:sz w:val="18"/>
              </w:rPr>
              <w:t>，2014</w:t>
            </w:r>
            <w:r>
              <w:rPr>
                <w:rFonts w:ascii="PMingLiU" w:eastAsia="PMingLiU" w:hint="eastAsia"/>
                <w:spacing w:val="-21"/>
                <w:w w:val="104"/>
                <w:sz w:val="18"/>
              </w:rPr>
              <w:t xml:space="preserve"> </w:t>
            </w:r>
            <w:r>
              <w:rPr>
                <w:spacing w:val="-32"/>
                <w:w w:val="104"/>
                <w:sz w:val="18"/>
              </w:rPr>
              <w:t xml:space="preserve">年 </w:t>
            </w:r>
            <w:r>
              <w:rPr>
                <w:rFonts w:ascii="PMingLiU" w:eastAsia="PMingLiU" w:hint="eastAsia"/>
                <w:w w:val="104"/>
                <w:sz w:val="18"/>
              </w:rPr>
              <w:t>3</w:t>
            </w:r>
            <w:r>
              <w:rPr>
                <w:rFonts w:ascii="PMingLiU" w:eastAsia="PMingLiU" w:hint="eastAsia"/>
                <w:spacing w:val="-19"/>
                <w:w w:val="104"/>
                <w:sz w:val="18"/>
              </w:rPr>
              <w:t xml:space="preserve"> </w:t>
            </w:r>
            <w:r>
              <w:rPr>
                <w:spacing w:val="-31"/>
                <w:w w:val="104"/>
                <w:sz w:val="18"/>
              </w:rPr>
              <w:t xml:space="preserve">月 </w:t>
            </w:r>
            <w:r>
              <w:rPr>
                <w:rFonts w:ascii="PMingLiU" w:eastAsia="PMingLiU" w:hint="eastAsia"/>
                <w:w w:val="104"/>
                <w:sz w:val="18"/>
              </w:rPr>
              <w:t>15</w:t>
            </w:r>
            <w:r>
              <w:rPr>
                <w:rFonts w:ascii="PMingLiU" w:eastAsia="PMingLiU" w:hint="eastAsia"/>
                <w:spacing w:val="-21"/>
                <w:w w:val="104"/>
                <w:sz w:val="18"/>
              </w:rPr>
              <w:t xml:space="preserve"> </w:t>
            </w:r>
            <w:r>
              <w:rPr>
                <w:w w:val="104"/>
                <w:sz w:val="18"/>
              </w:rPr>
              <w:t>日起施行</w:t>
            </w:r>
            <w:r>
              <w:rPr>
                <w:rFonts w:ascii="PMingLiU" w:eastAsia="PMingLiU" w:hint="eastAsia"/>
                <w:spacing w:val="-36"/>
                <w:w w:val="104"/>
                <w:sz w:val="18"/>
              </w:rPr>
              <w:t>）</w:t>
            </w:r>
            <w:r>
              <w:rPr>
                <w:spacing w:val="-15"/>
                <w:w w:val="104"/>
                <w:sz w:val="18"/>
              </w:rPr>
              <w:t>第</w:t>
            </w:r>
            <w:r>
              <w:rPr>
                <w:w w:val="104"/>
                <w:sz w:val="18"/>
              </w:rPr>
              <w:t>三十九条</w:t>
            </w:r>
            <w:r>
              <w:rPr>
                <w:rFonts w:ascii="PMingLiU" w:eastAsia="PMingLiU" w:hint="eastAsia"/>
                <w:w w:val="104"/>
                <w:sz w:val="18"/>
              </w:rPr>
              <w:t>、</w:t>
            </w:r>
            <w:r>
              <w:rPr>
                <w:w w:val="104"/>
                <w:sz w:val="18"/>
              </w:rPr>
              <w:t>第四十六条</w:t>
            </w:r>
            <w:r>
              <w:rPr>
                <w:rFonts w:ascii="PMingLiU" w:eastAsia="PMingLiU" w:hint="eastAsia"/>
                <w:w w:val="104"/>
                <w:sz w:val="18"/>
              </w:rPr>
              <w:t>；</w:t>
            </w:r>
          </w:p>
          <w:p>
            <w:pPr>
              <w:pStyle w:val="17"/>
              <w:spacing w:before="18" w:line="295" w:lineRule="auto"/>
              <w:ind w:left="56" w:right="45"/>
              <w:jc w:val="both"/>
              <w:rPr>
                <w:rFonts w:ascii="PMingLiU" w:eastAsia="PMingLiU" w:hint="eastAsia"/>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市场监督管理投诉举报处理暂</w:t>
            </w:r>
            <w:r>
              <w:rPr>
                <w:spacing w:val="4"/>
                <w:sz w:val="18"/>
              </w:rPr>
              <w:t>行办法</w:t>
            </w:r>
            <w:r>
              <w:rPr>
                <w:rFonts w:ascii="PMingLiU" w:eastAsia="PMingLiU" w:hint="eastAsia"/>
                <w:spacing w:val="4"/>
                <w:sz w:val="18"/>
              </w:rPr>
              <w:t>》（</w:t>
            </w:r>
            <w:r>
              <w:rPr>
                <w:spacing w:val="3"/>
                <w:sz w:val="18"/>
              </w:rPr>
              <w:t>国家市场监督管理总</w:t>
            </w:r>
            <w:r>
              <w:rPr>
                <w:spacing w:val="-9"/>
                <w:sz w:val="18"/>
              </w:rPr>
              <w:t xml:space="preserve">局令第 </w:t>
            </w:r>
            <w:r>
              <w:rPr>
                <w:rFonts w:ascii="PMingLiU" w:eastAsia="PMingLiU" w:hint="eastAsia"/>
                <w:sz w:val="18"/>
              </w:rPr>
              <w:t xml:space="preserve">20 </w:t>
            </w:r>
            <w:r>
              <w:rPr>
                <w:sz w:val="18"/>
              </w:rPr>
              <w:t>号</w:t>
            </w:r>
            <w:r>
              <w:rPr>
                <w:rFonts w:ascii="PMingLiU" w:eastAsia="PMingLiU" w:hint="eastAsia"/>
                <w:sz w:val="18"/>
              </w:rPr>
              <w:t>）</w:t>
            </w:r>
            <w:r>
              <w:rPr>
                <w:sz w:val="18"/>
              </w:rPr>
              <w:t>第十六条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29"/>
              </w:rPr>
            </w:pPr>
          </w:p>
          <w:p>
            <w:pPr>
              <w:pStyle w:val="17"/>
              <w:spacing w:before="1"/>
              <w:ind w:left="55"/>
              <w:rPr>
                <w:rFonts w:ascii="PMingLiU" w:hAnsi="PMingLiU"/>
                <w:sz w:val="18"/>
              </w:rPr>
            </w:pPr>
            <w:r>
              <w:rPr>
                <w:rFonts w:ascii="PMingLiU" w:hAnsi="PMingLiU"/>
                <w:w w:val="104"/>
                <w:sz w:val="18"/>
              </w:rPr>
              <w:t>7</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3"/>
              </w:rPr>
            </w:pPr>
          </w:p>
          <w:p>
            <w:pPr>
              <w:pStyle w:val="17"/>
              <w:spacing w:before="1"/>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3"/>
              </w:rPr>
            </w:pPr>
          </w:p>
          <w:p>
            <w:pPr>
              <w:pStyle w:val="17"/>
              <w:spacing w:before="1"/>
              <w:ind w:left="57"/>
              <w:rPr>
                <w:sz w:val="18"/>
              </w:rPr>
            </w:pPr>
            <w:r>
              <w:rPr>
                <w:sz w:val="18"/>
              </w:rPr>
              <w:t>消费者发生消费纠纷需要调解的</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3"/>
              </w:rPr>
            </w:pPr>
          </w:p>
          <w:p>
            <w:pPr>
              <w:pStyle w:val="17"/>
              <w:spacing w:before="1"/>
              <w:ind w:right="464"/>
              <w:jc w:val="right"/>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3"/>
              </w:rPr>
            </w:pPr>
          </w:p>
          <w:p>
            <w:pPr>
              <w:pStyle w:val="17"/>
              <w:spacing w:before="1"/>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3"/>
              </w:rPr>
            </w:pPr>
          </w:p>
          <w:p>
            <w:pPr>
              <w:pStyle w:val="17"/>
              <w:spacing w:before="1"/>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3"/>
              </w:rPr>
            </w:pPr>
          </w:p>
          <w:p>
            <w:pPr>
              <w:pStyle w:val="17"/>
              <w:spacing w:before="1"/>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3"/>
              </w:rPr>
            </w:pPr>
          </w:p>
          <w:p>
            <w:pPr>
              <w:pStyle w:val="17"/>
              <w:spacing w:before="1"/>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3"/>
              </w:rPr>
            </w:pPr>
          </w:p>
          <w:p>
            <w:pPr>
              <w:pStyle w:val="17"/>
              <w:spacing w:before="1"/>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3"/>
              </w:rPr>
            </w:pPr>
          </w:p>
          <w:p>
            <w:pPr>
              <w:pStyle w:val="17"/>
              <w:spacing w:before="1"/>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3"/>
              </w:rPr>
            </w:pPr>
          </w:p>
          <w:p>
            <w:pPr>
              <w:pStyle w:val="17"/>
              <w:spacing w:before="1"/>
              <w:ind w:left="56"/>
              <w:rPr>
                <w:sz w:val="18"/>
              </w:rPr>
            </w:pPr>
            <w:r>
              <w:rPr>
                <w:sz w:val="18"/>
              </w:rPr>
              <w:t>消费者来电来函</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4"/>
              <w:rPr>
                <w:sz w:val="14"/>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3"/>
              </w:rPr>
            </w:pPr>
          </w:p>
          <w:p>
            <w:pPr>
              <w:pStyle w:val="17"/>
              <w:spacing w:before="1"/>
              <w:ind w:left="55"/>
              <w:rPr>
                <w:sz w:val="18"/>
              </w:rPr>
            </w:pPr>
            <w:r>
              <w:rPr>
                <w:sz w:val="18"/>
              </w:rPr>
              <w:t>原件</w:t>
            </w:r>
          </w:p>
        </w:tc>
      </w:tr>
    </w:tbl>
    <w:p>
      <w:pPr>
        <w:spacing w:after="0"/>
        <w:rPr>
          <w:sz w:val="18"/>
        </w:rPr>
        <w:sectPr>
          <w:footerReference w:type="default" r:id="rId10"/>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530"/>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45"/>
              <w:ind w:left="131"/>
              <w:rPr>
                <w:rFonts w:ascii="PMingLiU" w:hAnsi="PMingLiU"/>
                <w:sz w:val="18"/>
              </w:rPr>
            </w:pPr>
            <w:r>
              <w:rPr>
                <w:rFonts w:ascii="PMingLiU" w:hAnsi="PMingLiU"/>
                <w:w w:val="104"/>
                <w:sz w:val="18"/>
              </w:rPr>
              <w:t>944</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4"/>
              </w:rPr>
            </w:pPr>
          </w:p>
          <w:p>
            <w:pPr>
              <w:pStyle w:val="17"/>
              <w:spacing w:before="1" w:line="242" w:lineRule="auto"/>
              <w:ind w:left="57" w:right="43"/>
              <w:rPr>
                <w:sz w:val="18"/>
              </w:rPr>
            </w:pPr>
            <w:r>
              <w:rPr>
                <w:sz w:val="18"/>
              </w:rPr>
              <w:t>等级运动员称号授予</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24"/>
              </w:rPr>
            </w:pPr>
          </w:p>
          <w:p>
            <w:pPr>
              <w:pStyle w:val="17"/>
              <w:spacing w:before="1" w:line="242" w:lineRule="auto"/>
              <w:ind w:left="56" w:right="45"/>
              <w:rPr>
                <w:sz w:val="18"/>
              </w:rPr>
            </w:pPr>
            <w:r>
              <w:rPr>
                <w:sz w:val="18"/>
              </w:rPr>
              <w:t>行 政确认</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4"/>
              </w:rPr>
            </w:pPr>
          </w:p>
          <w:p>
            <w:pPr>
              <w:pStyle w:val="17"/>
              <w:spacing w:line="242" w:lineRule="auto"/>
              <w:ind w:left="57" w:right="99"/>
              <w:jc w:val="both"/>
              <w:rPr>
                <w:sz w:val="18"/>
              </w:rPr>
            </w:pPr>
            <w:r>
              <w:rPr>
                <w:sz w:val="18"/>
              </w:rPr>
              <w:t>省级、市级、县级</w:t>
            </w: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2"/>
              <w:rPr>
                <w:sz w:val="27"/>
              </w:rPr>
            </w:pPr>
          </w:p>
          <w:p>
            <w:pPr>
              <w:pStyle w:val="17"/>
              <w:spacing w:line="295" w:lineRule="auto"/>
              <w:ind w:left="56" w:right="45"/>
              <w:jc w:val="both"/>
              <w:rPr>
                <w:rFonts w:ascii="PMingLiU" w:eastAsia="PMingLiU" w:hint="eastAsia"/>
                <w:sz w:val="18"/>
              </w:rPr>
            </w:pPr>
            <w:r>
              <w:rPr>
                <w:rFonts w:ascii="PMingLiU" w:eastAsia="PMingLiU" w:hint="eastAsia"/>
                <w:sz w:val="18"/>
              </w:rPr>
              <w:t>《</w:t>
            </w:r>
            <w:r>
              <w:rPr>
                <w:sz w:val="18"/>
              </w:rPr>
              <w:t>运动员技术等级管理办法</w:t>
            </w:r>
            <w:r>
              <w:rPr>
                <w:rFonts w:ascii="PMingLiU" w:eastAsia="PMingLiU" w:hint="eastAsia"/>
                <w:sz w:val="18"/>
              </w:rPr>
              <w:t xml:space="preserve">》； </w:t>
            </w:r>
            <w:r>
              <w:rPr>
                <w:sz w:val="18"/>
              </w:rPr>
              <w:t>依据文号</w:t>
            </w:r>
            <w:r>
              <w:rPr>
                <w:rFonts w:ascii="PMingLiU" w:eastAsia="PMingLiU" w:hint="eastAsia"/>
                <w:sz w:val="18"/>
              </w:rPr>
              <w:t>:</w:t>
            </w:r>
            <w:r>
              <w:rPr>
                <w:sz w:val="18"/>
              </w:rPr>
              <w:t xml:space="preserve">国家体育总局令第 </w:t>
            </w:r>
            <w:r>
              <w:rPr>
                <w:rFonts w:ascii="PMingLiU" w:eastAsia="PMingLiU" w:hint="eastAsia"/>
                <w:sz w:val="18"/>
              </w:rPr>
              <w:t xml:space="preserve">18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第九</w:t>
            </w:r>
            <w:r>
              <w:rPr>
                <w:rFonts w:ascii="PMingLiU" w:eastAsia="PMingLiU" w:hint="eastAsia"/>
                <w:sz w:val="18"/>
              </w:rPr>
              <w:t>、</w:t>
            </w:r>
            <w:r>
              <w:rPr>
                <w:sz w:val="18"/>
              </w:rPr>
              <w:t>十条</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45"/>
              <w:ind w:left="55"/>
              <w:rPr>
                <w:rFonts w:ascii="PMingLiU" w:hAnsi="PMingLiU"/>
                <w:sz w:val="18"/>
              </w:rPr>
            </w:pPr>
            <w:r>
              <w:rPr>
                <w:rFonts w:ascii="PMingLiU" w:hAnsi="PMingLiU"/>
                <w:w w:val="104"/>
                <w:sz w:val="18"/>
              </w:rPr>
              <w:t>180</w:t>
            </w: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15"/>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6"/>
              <w:rPr>
                <w:sz w:val="25"/>
              </w:rPr>
            </w:pPr>
          </w:p>
          <w:p>
            <w:pPr>
              <w:pStyle w:val="17"/>
              <w:spacing w:line="295" w:lineRule="auto"/>
              <w:ind w:left="57" w:right="45"/>
              <w:jc w:val="both"/>
              <w:rPr>
                <w:rFonts w:ascii="PMingLiU" w:eastAsia="PMingLiU" w:hint="eastAsia"/>
                <w:sz w:val="18"/>
              </w:rPr>
            </w:pPr>
            <w:r>
              <w:rPr>
                <w:rFonts w:ascii="PMingLiU" w:eastAsia="PMingLiU" w:hint="eastAsia"/>
                <w:sz w:val="18"/>
              </w:rPr>
              <w:t>（</w:t>
            </w:r>
            <w:r>
              <w:rPr>
                <w:sz w:val="18"/>
              </w:rPr>
              <w:t>一</w:t>
            </w:r>
            <w:r>
              <w:rPr>
                <w:rFonts w:ascii="PMingLiU" w:eastAsia="PMingLiU" w:hint="eastAsia"/>
                <w:spacing w:val="-80"/>
                <w:sz w:val="18"/>
              </w:rPr>
              <w:t>）</w:t>
            </w:r>
            <w:r>
              <w:rPr>
                <w:spacing w:val="-4"/>
                <w:sz w:val="18"/>
              </w:rPr>
              <w:t xml:space="preserve">运动员应当在取得成绩后 </w:t>
            </w:r>
            <w:r>
              <w:rPr>
                <w:rFonts w:ascii="PMingLiU" w:eastAsia="PMingLiU" w:hint="eastAsia"/>
                <w:spacing w:val="-16"/>
                <w:sz w:val="18"/>
              </w:rPr>
              <w:t xml:space="preserve">6 </w:t>
            </w:r>
            <w:r>
              <w:rPr>
                <w:spacing w:val="1"/>
                <w:sz w:val="18"/>
              </w:rPr>
              <w:t>个月内申请等级称号</w:t>
            </w:r>
            <w:r>
              <w:rPr>
                <w:rFonts w:ascii="PMingLiU" w:eastAsia="PMingLiU" w:hint="eastAsia"/>
                <w:spacing w:val="4"/>
                <w:sz w:val="18"/>
              </w:rPr>
              <w:t>，</w:t>
            </w:r>
            <w:r>
              <w:rPr>
                <w:spacing w:val="1"/>
                <w:sz w:val="18"/>
              </w:rPr>
              <w:t>超过此期限的申请不予受理</w:t>
            </w:r>
            <w:r>
              <w:rPr>
                <w:rFonts w:ascii="PMingLiU" w:eastAsia="PMingLiU" w:hint="eastAsia"/>
                <w:spacing w:val="1"/>
                <w:sz w:val="18"/>
              </w:rPr>
              <w:t>；</w:t>
            </w:r>
          </w:p>
          <w:p>
            <w:pPr>
              <w:pStyle w:val="17"/>
              <w:spacing w:line="295" w:lineRule="auto"/>
              <w:ind w:left="57" w:right="44"/>
              <w:jc w:val="both"/>
              <w:rPr>
                <w:rFonts w:ascii="PMingLiU" w:eastAsia="PMingLiU" w:hint="eastAsia"/>
                <w:sz w:val="18"/>
              </w:rPr>
            </w:pPr>
            <w:r>
              <w:rPr>
                <w:rFonts w:ascii="PMingLiU" w:eastAsia="PMingLiU" w:hint="eastAsia"/>
                <w:sz w:val="18"/>
              </w:rPr>
              <w:t>（</w:t>
            </w:r>
            <w:r>
              <w:rPr>
                <w:sz w:val="18"/>
              </w:rPr>
              <w:t>二</w:t>
            </w:r>
            <w:r>
              <w:rPr>
                <w:rFonts w:ascii="PMingLiU" w:eastAsia="PMingLiU" w:hint="eastAsia"/>
                <w:sz w:val="18"/>
              </w:rPr>
              <w:t>）</w:t>
            </w:r>
            <w:r>
              <w:rPr>
                <w:sz w:val="18"/>
              </w:rPr>
              <w:t>联赛和积分赛成绩以最后一场比赛结束时间为准</w:t>
            </w:r>
            <w:r>
              <w:rPr>
                <w:rFonts w:ascii="PMingLiU" w:eastAsia="PMingLiU" w:hint="eastAsia"/>
                <w:sz w:val="18"/>
              </w:rPr>
              <w:t>，</w:t>
            </w:r>
            <w:r>
              <w:rPr>
                <w:sz w:val="18"/>
              </w:rPr>
              <w:t>排名以公布时间为准</w:t>
            </w:r>
            <w:r>
              <w:rPr>
                <w:rFonts w:ascii="PMingLiU" w:eastAsia="PMingLiU" w:hint="eastAsia"/>
                <w:sz w:val="18"/>
              </w:rPr>
              <w:t>，</w:t>
            </w:r>
            <w:r>
              <w:rPr>
                <w:sz w:val="18"/>
              </w:rPr>
              <w:t>其他比赛以取得成绩时间为准</w:t>
            </w:r>
            <w:r>
              <w:rPr>
                <w:rFonts w:ascii="PMingLiU" w:eastAsia="PMingLiU" w:hint="eastAsia"/>
                <w:sz w:val="18"/>
              </w:rPr>
              <w:t>；</w:t>
            </w:r>
          </w:p>
          <w:p>
            <w:pPr>
              <w:pStyle w:val="17"/>
              <w:spacing w:before="2" w:line="271" w:lineRule="auto"/>
              <w:ind w:left="57" w:right="44"/>
              <w:jc w:val="both"/>
              <w:rPr>
                <w:rFonts w:ascii="PMingLiU" w:eastAsia="PMingLiU" w:hint="eastAsia"/>
                <w:sz w:val="18"/>
              </w:rPr>
            </w:pPr>
            <w:r>
              <w:rPr>
                <w:rFonts w:ascii="PMingLiU" w:eastAsia="PMingLiU" w:hint="eastAsia"/>
                <w:sz w:val="18"/>
              </w:rPr>
              <w:t>（</w:t>
            </w:r>
            <w:r>
              <w:rPr>
                <w:sz w:val="18"/>
              </w:rPr>
              <w:t>三</w:t>
            </w:r>
            <w:r>
              <w:rPr>
                <w:rFonts w:ascii="PMingLiU" w:eastAsia="PMingLiU" w:hint="eastAsia"/>
                <w:sz w:val="18"/>
              </w:rPr>
              <w:t>）</w:t>
            </w:r>
            <w:r>
              <w:rPr>
                <w:sz w:val="18"/>
              </w:rPr>
              <w:t>集体类项目或团体项目等级称号申请的运动员所属单位必须一次性集体申请</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15"/>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15"/>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15"/>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15"/>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15"/>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4"/>
              </w:rPr>
            </w:pPr>
          </w:p>
          <w:p>
            <w:pPr>
              <w:pStyle w:val="17"/>
              <w:spacing w:line="242" w:lineRule="auto"/>
              <w:ind w:left="57" w:right="43"/>
              <w:jc w:val="both"/>
              <w:rPr>
                <w:sz w:val="18"/>
              </w:rPr>
            </w:pPr>
            <w:r>
              <w:rPr>
                <w:sz w:val="18"/>
              </w:rPr>
              <w:t>国家一级运动员证书</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15"/>
              </w:rPr>
            </w:pPr>
          </w:p>
          <w:p>
            <w:pPr>
              <w:pStyle w:val="17"/>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rPr>
                <w:sz w:val="20"/>
              </w:rPr>
            </w:pPr>
          </w:p>
          <w:p>
            <w:pPr>
              <w:pStyle w:val="17"/>
              <w:spacing w:before="12"/>
              <w:rPr>
                <w:sz w:val="18"/>
              </w:rPr>
            </w:pPr>
          </w:p>
          <w:p>
            <w:pPr>
              <w:pStyle w:val="17"/>
              <w:spacing w:line="293" w:lineRule="auto"/>
              <w:ind w:left="56" w:right="45"/>
              <w:rPr>
                <w:rFonts w:ascii="PMingLiU" w:eastAsia="PMingLiU" w:hint="eastAsia"/>
                <w:sz w:val="18"/>
              </w:rPr>
            </w:pPr>
            <w:r>
              <w:rPr>
                <w:rFonts w:ascii="PMingLiU" w:eastAsia="PMingLiU" w:hint="eastAsia"/>
                <w:sz w:val="18"/>
              </w:rPr>
              <w:t>《</w:t>
            </w:r>
            <w:r>
              <w:rPr>
                <w:sz w:val="18"/>
              </w:rPr>
              <w:t>运动员技术等级称号申请表</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9"/>
              <w:rPr>
                <w:sz w:val="14"/>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spacing w:before="9"/>
              <w:rPr>
                <w:sz w:val="14"/>
              </w:rPr>
            </w:pPr>
          </w:p>
          <w:p>
            <w:pPr>
              <w:pStyle w:val="17"/>
              <w:ind w:left="55"/>
              <w:rPr>
                <w:sz w:val="18"/>
              </w:rPr>
            </w:pPr>
            <w:r>
              <w:rPr>
                <w:sz w:val="18"/>
              </w:rPr>
              <w:t>原件</w:t>
            </w:r>
          </w:p>
        </w:tc>
      </w:tr>
      <w:tr>
        <w:trPr>
          <w:trHeight w:val="153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20"/>
                <w:szCs w:val="2"/>
              </w:rPr>
            </w:pPr>
          </w:p>
          <w:p>
            <w:pPr>
              <w:pStyle w:val="17"/>
              <w:spacing w:before="11"/>
              <w:rPr>
                <w:sz w:val="18"/>
              </w:rPr>
            </w:pPr>
          </w:p>
          <w:p>
            <w:pPr>
              <w:pStyle w:val="17"/>
              <w:spacing w:before="1" w:line="293" w:lineRule="auto"/>
              <w:ind w:left="56" w:right="48"/>
              <w:rPr>
                <w:rFonts w:ascii="PMingLiU" w:eastAsia="PMingLiU" w:hint="eastAsia"/>
                <w:sz w:val="18"/>
              </w:rPr>
            </w:pPr>
            <w:r>
              <w:rPr>
                <w:rFonts w:ascii="PMingLiU" w:eastAsia="PMingLiU" w:hint="eastAsia"/>
                <w:sz w:val="18"/>
              </w:rPr>
              <w:t xml:space="preserve">2 </w:t>
            </w:r>
            <w:r>
              <w:rPr>
                <w:sz w:val="18"/>
              </w:rPr>
              <w:t>寸近期免冠照片一张</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9"/>
              <w:rPr>
                <w:sz w:val="14"/>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spacing w:before="9"/>
              <w:rPr>
                <w:sz w:val="14"/>
              </w:rPr>
            </w:pPr>
          </w:p>
          <w:p>
            <w:pPr>
              <w:pStyle w:val="17"/>
              <w:ind w:left="55"/>
              <w:rPr>
                <w:sz w:val="18"/>
              </w:rPr>
            </w:pPr>
            <w:r>
              <w:rPr>
                <w:sz w:val="18"/>
              </w:rPr>
              <w:t>原件</w:t>
            </w:r>
          </w:p>
        </w:tc>
      </w:tr>
      <w:tr>
        <w:trPr>
          <w:trHeight w:val="153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spacing w:before="7"/>
              <w:rPr>
                <w:sz w:val="14"/>
              </w:rPr>
            </w:pPr>
          </w:p>
          <w:p>
            <w:pPr>
              <w:pStyle w:val="17"/>
              <w:spacing w:line="242" w:lineRule="auto"/>
              <w:ind w:left="56" w:right="45"/>
              <w:jc w:val="both"/>
              <w:rPr>
                <w:sz w:val="18"/>
              </w:rPr>
            </w:pPr>
            <w:r>
              <w:rPr>
                <w:sz w:val="18"/>
              </w:rPr>
              <w:t>申请人在河北省运动员注册信息系统注册证明</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9"/>
              <w:rPr>
                <w:sz w:val="14"/>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spacing w:before="9"/>
              <w:rPr>
                <w:sz w:val="14"/>
              </w:rPr>
            </w:pPr>
          </w:p>
          <w:p>
            <w:pPr>
              <w:pStyle w:val="17"/>
              <w:ind w:left="55"/>
              <w:rPr>
                <w:sz w:val="18"/>
              </w:rPr>
            </w:pPr>
            <w:r>
              <w:rPr>
                <w:sz w:val="18"/>
              </w:rPr>
              <w:t>原件</w:t>
            </w:r>
          </w:p>
        </w:tc>
      </w:tr>
      <w:tr>
        <w:trPr>
          <w:trHeight w:val="152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6"/>
                <w:szCs w:val="2"/>
              </w:rPr>
            </w:pPr>
          </w:p>
          <w:p>
            <w:pPr>
              <w:pStyle w:val="17"/>
              <w:spacing w:line="295" w:lineRule="auto"/>
              <w:ind w:left="56" w:right="45"/>
              <w:rPr>
                <w:rFonts w:ascii="PMingLiU" w:eastAsia="PMingLiU" w:hint="eastAsia"/>
                <w:sz w:val="18"/>
              </w:rPr>
            </w:pPr>
            <w:r>
              <w:rPr>
                <w:sz w:val="18"/>
              </w:rPr>
              <w:t>成绩证明材料</w:t>
            </w:r>
            <w:r>
              <w:rPr>
                <w:rFonts w:ascii="PMingLiU" w:eastAsia="PMingLiU" w:hint="eastAsia"/>
                <w:sz w:val="18"/>
              </w:rPr>
              <w:t>，</w:t>
            </w:r>
            <w:r>
              <w:rPr>
                <w:spacing w:val="-14"/>
                <w:sz w:val="18"/>
              </w:rPr>
              <w:t>包</w:t>
            </w:r>
            <w:r>
              <w:rPr>
                <w:sz w:val="18"/>
              </w:rPr>
              <w:t>含秩序册</w:t>
            </w:r>
            <w:r>
              <w:rPr>
                <w:rFonts w:ascii="PMingLiU" w:eastAsia="PMingLiU" w:hint="eastAsia"/>
                <w:spacing w:val="-75"/>
                <w:sz w:val="18"/>
              </w:rPr>
              <w:t>、</w:t>
            </w:r>
            <w:r>
              <w:rPr>
                <w:sz w:val="18"/>
              </w:rPr>
              <w:t>成绩册获奖证书</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2"/>
              <w:rPr>
                <w:sz w:val="25"/>
              </w:rPr>
            </w:pPr>
          </w:p>
          <w:p>
            <w:pPr>
              <w:pStyle w:val="17"/>
              <w:spacing w:line="173" w:lineRule="auto"/>
              <w:ind w:left="57" w:right="44" w:hanging="204"/>
              <w:rPr>
                <w:sz w:val="18"/>
              </w:rPr>
            </w:pPr>
            <w:r>
              <w:rPr>
                <w:rFonts w:ascii="PMingLiU" w:eastAsia="PMingLiU" w:hint="eastAsia"/>
                <w:spacing w:val="24"/>
                <w:position w:val="-11"/>
                <w:sz w:val="18"/>
              </w:rPr>
              <w:t>、</w:t>
            </w: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spacing w:before="9"/>
              <w:rPr>
                <w:sz w:val="23"/>
              </w:rPr>
            </w:pPr>
          </w:p>
          <w:p>
            <w:pPr>
              <w:pStyle w:val="17"/>
              <w:spacing w:line="242" w:lineRule="auto"/>
              <w:ind w:left="55" w:right="366"/>
              <w:rPr>
                <w:sz w:val="18"/>
              </w:rPr>
            </w:pPr>
            <w:r>
              <w:rPr>
                <w:sz w:val="18"/>
              </w:rPr>
              <w:t>原件和复印件</w:t>
            </w:r>
          </w:p>
        </w:tc>
      </w:tr>
    </w:tbl>
    <w:p>
      <w:pPr>
        <w:spacing w:after="0" w:line="242" w:lineRule="auto"/>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361"/>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1"/>
              <w:rPr>
                <w:sz w:val="20"/>
              </w:rPr>
            </w:pPr>
          </w:p>
          <w:p>
            <w:pPr>
              <w:pStyle w:val="17"/>
              <w:ind w:left="131"/>
              <w:rPr>
                <w:rFonts w:ascii="PMingLiU" w:hAnsi="PMingLiU"/>
                <w:sz w:val="18"/>
              </w:rPr>
            </w:pPr>
            <w:r>
              <w:rPr>
                <w:rFonts w:ascii="PMingLiU" w:hAnsi="PMingLiU"/>
                <w:w w:val="104"/>
                <w:sz w:val="18"/>
              </w:rPr>
              <w:t>945</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4"/>
              </w:rPr>
            </w:pPr>
          </w:p>
          <w:p>
            <w:pPr>
              <w:pStyle w:val="17"/>
              <w:spacing w:line="242" w:lineRule="auto"/>
              <w:ind w:left="57" w:right="43"/>
              <w:jc w:val="both"/>
              <w:rPr>
                <w:sz w:val="18"/>
              </w:rPr>
            </w:pPr>
            <w:r>
              <w:rPr>
                <w:sz w:val="18"/>
              </w:rPr>
              <w:t>社会体育指导员技术等级称号认定</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23"/>
              </w:rPr>
            </w:pPr>
          </w:p>
          <w:p>
            <w:pPr>
              <w:pStyle w:val="17"/>
              <w:spacing w:line="242" w:lineRule="auto"/>
              <w:ind w:left="56" w:right="45"/>
              <w:rPr>
                <w:sz w:val="18"/>
              </w:rPr>
            </w:pPr>
            <w:r>
              <w:rPr>
                <w:sz w:val="18"/>
              </w:rPr>
              <w:t>行 政确认</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4"/>
              </w:rPr>
            </w:pPr>
          </w:p>
          <w:p>
            <w:pPr>
              <w:pStyle w:val="17"/>
              <w:spacing w:line="242" w:lineRule="auto"/>
              <w:ind w:left="57" w:right="99"/>
              <w:jc w:val="both"/>
              <w:rPr>
                <w:sz w:val="18"/>
              </w:rPr>
            </w:pPr>
            <w:r>
              <w:rPr>
                <w:sz w:val="18"/>
              </w:rPr>
              <w:t>省级、市级、县级</w:t>
            </w: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9"/>
              <w:rPr>
                <w:sz w:val="16"/>
              </w:rPr>
            </w:pPr>
          </w:p>
          <w:p>
            <w:pPr>
              <w:pStyle w:val="17"/>
              <w:spacing w:line="295" w:lineRule="auto"/>
              <w:ind w:left="56" w:right="45"/>
              <w:jc w:val="both"/>
              <w:rPr>
                <w:rFonts w:ascii="PMingLiU" w:eastAsia="PMingLiU" w:hint="eastAsia"/>
                <w:sz w:val="18"/>
              </w:rPr>
            </w:pPr>
            <w:r>
              <w:rPr>
                <w:rFonts w:ascii="PMingLiU" w:eastAsia="PMingLiU" w:hint="eastAsia"/>
                <w:spacing w:val="4"/>
                <w:sz w:val="18"/>
              </w:rPr>
              <w:t>《</w:t>
            </w:r>
            <w:r>
              <w:rPr>
                <w:spacing w:val="4"/>
                <w:sz w:val="18"/>
              </w:rPr>
              <w:t>社会体育指导员管理办法</w:t>
            </w:r>
            <w:r>
              <w:rPr>
                <w:rFonts w:ascii="PMingLiU" w:eastAsia="PMingLiU" w:hint="eastAsia"/>
                <w:spacing w:val="2"/>
                <w:sz w:val="18"/>
              </w:rPr>
              <w:t xml:space="preserve">》； </w:t>
            </w:r>
            <w:r>
              <w:rPr>
                <w:spacing w:val="2"/>
                <w:sz w:val="18"/>
              </w:rPr>
              <w:t>依据文号</w:t>
            </w:r>
            <w:r>
              <w:rPr>
                <w:rFonts w:ascii="PMingLiU" w:eastAsia="PMingLiU" w:hint="eastAsia"/>
                <w:spacing w:val="-17"/>
                <w:sz w:val="18"/>
              </w:rPr>
              <w:t>:（</w:t>
            </w:r>
            <w:r>
              <w:rPr>
                <w:spacing w:val="-4"/>
                <w:sz w:val="18"/>
              </w:rPr>
              <w:t xml:space="preserve">国家体育总局令第 </w:t>
            </w:r>
            <w:r>
              <w:rPr>
                <w:rFonts w:ascii="PMingLiU" w:eastAsia="PMingLiU" w:hint="eastAsia"/>
                <w:spacing w:val="-12"/>
                <w:sz w:val="18"/>
              </w:rPr>
              <w:t xml:space="preserve">16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第十四条</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1"/>
              <w:rPr>
                <w:sz w:val="20"/>
              </w:rPr>
            </w:pPr>
          </w:p>
          <w:p>
            <w:pPr>
              <w:pStyle w:val="17"/>
              <w:ind w:left="55"/>
              <w:rPr>
                <w:rFonts w:ascii="PMingLiU" w:hAnsi="PMingLiU"/>
                <w:sz w:val="18"/>
              </w:rPr>
            </w:pPr>
            <w:r>
              <w:rPr>
                <w:rFonts w:ascii="PMingLiU" w:hAnsi="PMingLiU"/>
                <w:w w:val="104"/>
                <w:sz w:val="18"/>
              </w:rPr>
              <w:t>90</w:t>
            </w: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14"/>
              </w:rPr>
            </w:pPr>
          </w:p>
          <w:p>
            <w:pPr>
              <w:pStyle w:val="17"/>
              <w:ind w:left="57"/>
              <w:rPr>
                <w:sz w:val="18"/>
              </w:rPr>
            </w:pPr>
            <w:r>
              <w:rPr>
                <w:sz w:val="18"/>
              </w:rPr>
              <w:t>自然人</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18"/>
              </w:rPr>
            </w:pPr>
          </w:p>
          <w:p>
            <w:pPr>
              <w:pStyle w:val="17"/>
              <w:spacing w:line="295" w:lineRule="auto"/>
              <w:ind w:left="57" w:right="46"/>
              <w:jc w:val="both"/>
              <w:rPr>
                <w:rFonts w:ascii="PMingLiU" w:eastAsia="PMingLiU" w:hint="eastAsia"/>
                <w:sz w:val="18"/>
              </w:rPr>
            </w:pPr>
            <w:r>
              <w:rPr>
                <w:rFonts w:ascii="PMingLiU" w:eastAsia="PMingLiU" w:hint="eastAsia"/>
                <w:sz w:val="18"/>
              </w:rPr>
              <w:t>（</w:t>
            </w:r>
            <w:r>
              <w:rPr>
                <w:sz w:val="18"/>
              </w:rPr>
              <w:t>一</w:t>
            </w:r>
            <w:r>
              <w:rPr>
                <w:rFonts w:ascii="PMingLiU" w:eastAsia="PMingLiU" w:hint="eastAsia"/>
                <w:sz w:val="18"/>
              </w:rPr>
              <w:t>）</w:t>
            </w:r>
            <w:r>
              <w:rPr>
                <w:sz w:val="18"/>
              </w:rPr>
              <w:t>获得二级社会体育指导员称号后累计</w:t>
            </w:r>
            <w:r>
              <w:rPr>
                <w:rFonts w:ascii="PMingLiU" w:eastAsia="PMingLiU" w:hint="eastAsia"/>
                <w:sz w:val="18"/>
              </w:rPr>
              <w:t>（</w:t>
            </w:r>
            <w:r>
              <w:rPr>
                <w:sz w:val="18"/>
              </w:rPr>
              <w:t>以工作注册为准</w:t>
            </w:r>
            <w:r>
              <w:rPr>
                <w:rFonts w:ascii="PMingLiU" w:eastAsia="PMingLiU" w:hint="eastAsia"/>
                <w:sz w:val="18"/>
              </w:rPr>
              <w:t xml:space="preserve">） </w:t>
            </w:r>
            <w:r>
              <w:rPr>
                <w:sz w:val="18"/>
              </w:rPr>
              <w:t>开展志愿服务三周年以上</w:t>
            </w:r>
            <w:r>
              <w:rPr>
                <w:rFonts w:ascii="PMingLiU" w:eastAsia="PMingLiU" w:hint="eastAsia"/>
                <w:sz w:val="18"/>
              </w:rPr>
              <w:t>；</w:t>
            </w:r>
          </w:p>
          <w:p>
            <w:pPr>
              <w:pStyle w:val="17"/>
              <w:ind w:left="57"/>
              <w:rPr>
                <w:rFonts w:ascii="PMingLiU" w:eastAsia="PMingLiU" w:hint="eastAsia"/>
                <w:sz w:val="18"/>
              </w:rPr>
            </w:pPr>
            <w:r>
              <w:rPr>
                <w:rFonts w:ascii="PMingLiU" w:eastAsia="PMingLiU" w:hint="eastAsia"/>
                <w:sz w:val="18"/>
              </w:rPr>
              <w:t>（</w:t>
            </w:r>
            <w:r>
              <w:rPr>
                <w:sz w:val="18"/>
              </w:rPr>
              <w:t>二</w:t>
            </w:r>
            <w:r>
              <w:rPr>
                <w:rFonts w:ascii="PMingLiU" w:eastAsia="PMingLiU" w:hint="eastAsia"/>
                <w:sz w:val="18"/>
              </w:rPr>
              <w:t>）</w:t>
            </w:r>
            <w:r>
              <w:rPr>
                <w:sz w:val="18"/>
              </w:rPr>
              <w:t>特许条件</w:t>
            </w:r>
            <w:r>
              <w:rPr>
                <w:rFonts w:ascii="PMingLiU" w:eastAsia="PMingLiU" w:hint="eastAsia"/>
                <w:sz w:val="18"/>
              </w:rPr>
              <w:t>：</w:t>
            </w:r>
          </w:p>
          <w:p>
            <w:pPr>
              <w:pStyle w:val="17"/>
              <w:spacing w:before="58" w:line="295" w:lineRule="auto"/>
              <w:ind w:left="57" w:right="44"/>
              <w:jc w:val="both"/>
              <w:rPr>
                <w:sz w:val="18"/>
              </w:rPr>
            </w:pPr>
            <w:r>
              <w:rPr>
                <w:rFonts w:ascii="PMingLiU" w:eastAsia="PMingLiU" w:hint="eastAsia"/>
                <w:sz w:val="18"/>
              </w:rPr>
              <w:t>1</w:t>
            </w:r>
            <w:r>
              <w:rPr>
                <w:rFonts w:ascii="PMingLiU" w:eastAsia="PMingLiU" w:hint="eastAsia"/>
                <w:spacing w:val="-34"/>
                <w:sz w:val="18"/>
              </w:rPr>
              <w:t>、</w:t>
            </w:r>
            <w:r>
              <w:rPr>
                <w:spacing w:val="-21"/>
                <w:sz w:val="18"/>
              </w:rPr>
              <w:t xml:space="preserve">近 </w:t>
            </w:r>
            <w:r>
              <w:rPr>
                <w:rFonts w:ascii="PMingLiU" w:eastAsia="PMingLiU" w:hint="eastAsia"/>
                <w:sz w:val="18"/>
              </w:rPr>
              <w:t xml:space="preserve">5 </w:t>
            </w:r>
            <w:r>
              <w:rPr>
                <w:spacing w:val="-2"/>
                <w:sz w:val="18"/>
              </w:rPr>
              <w:t>年取得高等体育专业学历</w:t>
            </w:r>
            <w:r>
              <w:rPr>
                <w:spacing w:val="2"/>
                <w:sz w:val="18"/>
              </w:rPr>
              <w:t>的人员</w:t>
            </w:r>
            <w:r>
              <w:rPr>
                <w:rFonts w:ascii="PMingLiU" w:eastAsia="PMingLiU" w:hint="eastAsia"/>
                <w:spacing w:val="4"/>
                <w:sz w:val="18"/>
              </w:rPr>
              <w:t>、</w:t>
            </w:r>
            <w:r>
              <w:rPr>
                <w:spacing w:val="2"/>
                <w:sz w:val="18"/>
              </w:rPr>
              <w:t>在职体育教师</w:t>
            </w:r>
            <w:r>
              <w:rPr>
                <w:rFonts w:ascii="PMingLiU" w:eastAsia="PMingLiU" w:hint="eastAsia"/>
                <w:spacing w:val="4"/>
                <w:sz w:val="18"/>
              </w:rPr>
              <w:t>、</w:t>
            </w:r>
            <w:r>
              <w:rPr>
                <w:spacing w:val="2"/>
                <w:sz w:val="18"/>
              </w:rPr>
              <w:t>职业社</w:t>
            </w:r>
          </w:p>
          <w:p>
            <w:pPr>
              <w:pStyle w:val="17"/>
              <w:spacing w:before="2" w:line="271" w:lineRule="auto"/>
              <w:ind w:left="57" w:right="44"/>
              <w:jc w:val="both"/>
              <w:rPr>
                <w:rFonts w:ascii="PMingLiU" w:eastAsia="PMingLiU" w:hint="eastAsia"/>
                <w:sz w:val="18"/>
              </w:rPr>
            </w:pPr>
            <w:r>
              <w:rPr>
                <w:sz w:val="18"/>
              </w:rPr>
              <w:t>会体育指导员</w:t>
            </w:r>
            <w:r>
              <w:rPr>
                <w:rFonts w:ascii="PMingLiU" w:eastAsia="PMingLiU" w:hint="eastAsia"/>
                <w:sz w:val="18"/>
              </w:rPr>
              <w:t>、</w:t>
            </w:r>
            <w:r>
              <w:rPr>
                <w:sz w:val="18"/>
              </w:rPr>
              <w:t>教练员和优秀运动员在申请授予社会体育指导员技术等级称号时</w:t>
            </w:r>
            <w:r>
              <w:rPr>
                <w:rFonts w:ascii="PMingLiU" w:eastAsia="PMingLiU" w:hint="eastAsia"/>
                <w:sz w:val="18"/>
              </w:rPr>
              <w:t>，</w:t>
            </w:r>
            <w:r>
              <w:rPr>
                <w:sz w:val="18"/>
              </w:rPr>
              <w:t>可放宽一级社会体育指导员培训考核与连续开展志愿服务年限的要求</w:t>
            </w:r>
            <w:r>
              <w:rPr>
                <w:rFonts w:ascii="PMingLiU" w:eastAsia="PMingLiU" w:hint="eastAsia"/>
                <w:sz w:val="18"/>
              </w:rPr>
              <w:t>，</w:t>
            </w:r>
            <w:r>
              <w:rPr>
                <w:sz w:val="18"/>
              </w:rPr>
              <w:t>批准授予一级社会体育指导员技术等级称号</w:t>
            </w:r>
            <w:r>
              <w:rPr>
                <w:rFonts w:ascii="PMingLiU" w:eastAsia="PMingLiU" w:hint="eastAsia"/>
                <w:sz w:val="18"/>
              </w:rPr>
              <w:t>；</w:t>
            </w:r>
          </w:p>
          <w:p>
            <w:pPr>
              <w:pStyle w:val="17"/>
              <w:spacing w:before="20" w:line="276" w:lineRule="auto"/>
              <w:ind w:left="57" w:right="9"/>
              <w:rPr>
                <w:rFonts w:ascii="PMingLiU" w:eastAsia="PMingLiU" w:hint="eastAsia"/>
                <w:sz w:val="18"/>
              </w:rPr>
            </w:pPr>
            <w:r>
              <w:rPr>
                <w:rFonts w:ascii="PMingLiU" w:eastAsia="PMingLiU" w:hint="eastAsia"/>
                <w:sz w:val="18"/>
              </w:rPr>
              <w:t>2、</w:t>
            </w:r>
            <w:r>
              <w:rPr>
                <w:sz w:val="18"/>
              </w:rPr>
              <w:t>做出突出贡献的二级社会体育指导员</w:t>
            </w:r>
            <w:r>
              <w:rPr>
                <w:rFonts w:ascii="PMingLiU" w:eastAsia="PMingLiU" w:hint="eastAsia"/>
                <w:sz w:val="18"/>
              </w:rPr>
              <w:t>，</w:t>
            </w:r>
            <w:r>
              <w:rPr>
                <w:sz w:val="18"/>
              </w:rPr>
              <w:t>在申请晋升等级称号时可以适当放宽连续开展志愿服务年限的要求</w:t>
            </w:r>
            <w:r>
              <w:rPr>
                <w:rFonts w:ascii="PMingLiU" w:eastAsia="PMingLiU" w:hint="eastAsia"/>
                <w:sz w:val="18"/>
              </w:rPr>
              <w:t>；</w:t>
            </w:r>
            <w:r>
              <w:rPr>
                <w:sz w:val="18"/>
              </w:rPr>
              <w:t>贡献特别突出的社会体育指导员可以破格或越级晋升</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14"/>
              </w:rPr>
            </w:pPr>
          </w:p>
          <w:p>
            <w:pPr>
              <w:pStyle w:val="17"/>
              <w:ind w:left="56"/>
              <w:rPr>
                <w:sz w:val="18"/>
              </w:rPr>
            </w:pPr>
            <w:r>
              <w:rPr>
                <w:sz w:val="18"/>
              </w:rPr>
              <w:t>否</w:t>
            </w: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31"/>
              <w:ind w:left="-148"/>
              <w:rPr>
                <w:rFonts w:ascii="PMingLiU" w:eastAsia="PMingLiU" w:hint="eastAsia"/>
                <w:sz w:val="18"/>
              </w:rPr>
            </w:pPr>
            <w:r>
              <w:rPr>
                <w:rFonts w:ascii="PMingLiU" w:eastAsia="PMingLiU" w:hint="eastAsia"/>
                <w:sz w:val="18"/>
              </w:rPr>
              <w:t>，</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14"/>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14"/>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14"/>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14"/>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4"/>
              </w:rPr>
            </w:pPr>
          </w:p>
          <w:p>
            <w:pPr>
              <w:pStyle w:val="17"/>
              <w:spacing w:line="242" w:lineRule="auto"/>
              <w:ind w:left="57" w:right="43"/>
              <w:jc w:val="both"/>
              <w:rPr>
                <w:sz w:val="18"/>
              </w:rPr>
            </w:pPr>
            <w:r>
              <w:rPr>
                <w:sz w:val="18"/>
              </w:rPr>
              <w:t>一级社会体育指导员证书</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14"/>
              </w:rPr>
            </w:pPr>
          </w:p>
          <w:p>
            <w:pPr>
              <w:pStyle w:val="17"/>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7"/>
              </w:rPr>
            </w:pPr>
          </w:p>
          <w:p>
            <w:pPr>
              <w:pStyle w:val="17"/>
              <w:spacing w:before="1" w:line="242" w:lineRule="auto"/>
              <w:ind w:left="56" w:right="45"/>
              <w:rPr>
                <w:sz w:val="18"/>
              </w:rPr>
            </w:pPr>
            <w:r>
              <w:rPr>
                <w:sz w:val="18"/>
              </w:rPr>
              <w:t>二级社会体育指导员证书</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3"/>
              <w:rPr>
                <w:sz w:val="17"/>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7"/>
              </w:rPr>
            </w:pPr>
          </w:p>
          <w:p>
            <w:pPr>
              <w:pStyle w:val="17"/>
              <w:spacing w:before="1" w:line="242" w:lineRule="auto"/>
              <w:ind w:left="55" w:right="366"/>
              <w:rPr>
                <w:sz w:val="18"/>
              </w:rPr>
            </w:pPr>
            <w:r>
              <w:rPr>
                <w:sz w:val="18"/>
              </w:rPr>
              <w:t>原件和复印件</w:t>
            </w:r>
          </w:p>
        </w:tc>
      </w:tr>
      <w:tr>
        <w:trPr>
          <w:trHeight w:val="136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rPr>
                <w:sz w:val="26"/>
              </w:rPr>
            </w:pPr>
          </w:p>
          <w:p>
            <w:pPr>
              <w:pStyle w:val="17"/>
              <w:ind w:left="56"/>
              <w:rPr>
                <w:sz w:val="18"/>
              </w:rPr>
            </w:pPr>
            <w:r>
              <w:rPr>
                <w:sz w:val="18"/>
              </w:rPr>
              <w:t>一寸照片</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26"/>
              </w:rPr>
            </w:pPr>
          </w:p>
          <w:p>
            <w:pPr>
              <w:pStyle w:val="17"/>
              <w:ind w:left="57"/>
              <w:rPr>
                <w:sz w:val="18"/>
              </w:rPr>
            </w:pPr>
            <w:r>
              <w:rPr>
                <w:sz w:val="18"/>
              </w:rPr>
              <w:t>纸质</w:t>
            </w:r>
          </w:p>
        </w:tc>
        <w:tc>
          <w:tcPr>
            <w:tcW w:w="974" w:type="dxa"/>
          </w:tcPr>
          <w:p>
            <w:pPr>
              <w:pStyle w:val="17"/>
              <w:rPr>
                <w:sz w:val="18"/>
              </w:rPr>
            </w:pPr>
          </w:p>
          <w:p>
            <w:pPr>
              <w:pStyle w:val="17"/>
              <w:rPr>
                <w:sz w:val="26"/>
              </w:rPr>
            </w:pPr>
          </w:p>
          <w:p>
            <w:pPr>
              <w:pStyle w:val="17"/>
              <w:ind w:left="55"/>
              <w:rPr>
                <w:sz w:val="18"/>
              </w:rPr>
            </w:pPr>
            <w:r>
              <w:rPr>
                <w:sz w:val="18"/>
              </w:rPr>
              <w:t>原件</w:t>
            </w:r>
          </w:p>
        </w:tc>
      </w:tr>
      <w:tr>
        <w:trPr>
          <w:trHeight w:val="136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spacing w:before="12"/>
              <w:rPr>
                <w:sz w:val="16"/>
              </w:rPr>
            </w:pPr>
          </w:p>
          <w:p>
            <w:pPr>
              <w:pStyle w:val="17"/>
              <w:spacing w:line="242" w:lineRule="auto"/>
              <w:ind w:left="56" w:right="45"/>
              <w:rPr>
                <w:sz w:val="18"/>
              </w:rPr>
            </w:pPr>
            <w:r>
              <w:rPr>
                <w:sz w:val="18"/>
              </w:rPr>
              <w:t>一级社会体育指导员培训合格证</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2"/>
              <w:rPr>
                <w:sz w:val="17"/>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spacing w:before="12"/>
              <w:rPr>
                <w:sz w:val="16"/>
              </w:rPr>
            </w:pPr>
          </w:p>
          <w:p>
            <w:pPr>
              <w:pStyle w:val="17"/>
              <w:spacing w:line="242" w:lineRule="auto"/>
              <w:ind w:left="55" w:right="366"/>
              <w:rPr>
                <w:sz w:val="18"/>
              </w:rPr>
            </w:pPr>
            <w:r>
              <w:rPr>
                <w:sz w:val="18"/>
              </w:rPr>
              <w:t>原件和复印件</w:t>
            </w:r>
          </w:p>
        </w:tc>
      </w:tr>
      <w:tr>
        <w:trPr>
          <w:trHeight w:val="136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spacing w:before="1"/>
              <w:rPr>
                <w:sz w:val="26"/>
              </w:rPr>
            </w:pPr>
          </w:p>
          <w:p>
            <w:pPr>
              <w:pStyle w:val="17"/>
              <w:ind w:left="56"/>
              <w:rPr>
                <w:sz w:val="18"/>
              </w:rPr>
            </w:pPr>
            <w:r>
              <w:rPr>
                <w:sz w:val="18"/>
              </w:rPr>
              <w:t>特许材料</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
              <w:rPr>
                <w:sz w:val="17"/>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spacing w:before="1"/>
              <w:rPr>
                <w:sz w:val="17"/>
              </w:rPr>
            </w:pPr>
          </w:p>
          <w:p>
            <w:pPr>
              <w:pStyle w:val="17"/>
              <w:spacing w:line="242" w:lineRule="auto"/>
              <w:ind w:left="55" w:right="366"/>
              <w:rPr>
                <w:sz w:val="18"/>
              </w:rPr>
            </w:pPr>
            <w:r>
              <w:rPr>
                <w:sz w:val="18"/>
              </w:rPr>
              <w:t>原件和复印件</w:t>
            </w:r>
          </w:p>
        </w:tc>
      </w:tr>
      <w:tr>
        <w:trPr>
          <w:trHeight w:val="136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rPr>
                <w:sz w:val="26"/>
              </w:rPr>
            </w:pPr>
          </w:p>
          <w:p>
            <w:pPr>
              <w:pStyle w:val="17"/>
              <w:spacing w:before="1"/>
              <w:ind w:left="56"/>
              <w:rPr>
                <w:sz w:val="18"/>
              </w:rPr>
            </w:pPr>
            <w:r>
              <w:rPr>
                <w:sz w:val="18"/>
              </w:rPr>
              <w:t>居民身份证</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3"/>
              <w:rPr>
                <w:sz w:val="17"/>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7"/>
              </w:rPr>
            </w:pPr>
          </w:p>
          <w:p>
            <w:pPr>
              <w:pStyle w:val="17"/>
              <w:spacing w:before="1" w:line="242" w:lineRule="auto"/>
              <w:ind w:left="55" w:right="366"/>
              <w:rPr>
                <w:sz w:val="18"/>
              </w:rPr>
            </w:pPr>
            <w:r>
              <w:rPr>
                <w:sz w:val="18"/>
              </w:rPr>
              <w:t>原件和复印件</w:t>
            </w:r>
          </w:p>
        </w:tc>
      </w:tr>
      <w:tr>
        <w:trPr>
          <w:trHeight w:val="159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20"/>
                <w:szCs w:val="2"/>
              </w:rPr>
            </w:pPr>
          </w:p>
          <w:p>
            <w:pPr>
              <w:pStyle w:val="17"/>
              <w:spacing w:before="159" w:line="271" w:lineRule="auto"/>
              <w:ind w:left="56" w:right="45"/>
              <w:jc w:val="both"/>
              <w:rPr>
                <w:rFonts w:ascii="PMingLiU" w:eastAsia="PMingLiU" w:hint="eastAsia"/>
                <w:sz w:val="18"/>
              </w:rPr>
            </w:pPr>
            <w:r>
              <w:rPr>
                <w:rFonts w:ascii="PMingLiU" w:eastAsia="PMingLiU" w:hint="eastAsia"/>
                <w:sz w:val="18"/>
              </w:rPr>
              <w:t>《</w:t>
            </w:r>
            <w:r>
              <w:rPr>
                <w:sz w:val="18"/>
              </w:rPr>
              <w:t>一级社会体育指导员等级称号申请表</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5"/>
              <w:rPr>
                <w:sz w:val="26"/>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spacing w:before="4"/>
              <w:rPr>
                <w:sz w:val="17"/>
              </w:rPr>
            </w:pPr>
          </w:p>
          <w:p>
            <w:pPr>
              <w:pStyle w:val="17"/>
              <w:spacing w:before="1"/>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658"/>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21"/>
              </w:rPr>
            </w:pPr>
          </w:p>
          <w:p>
            <w:pPr>
              <w:pStyle w:val="17"/>
              <w:ind w:left="131"/>
              <w:rPr>
                <w:rFonts w:ascii="PMingLiU" w:hAnsi="PMingLiU"/>
                <w:sz w:val="18"/>
              </w:rPr>
            </w:pPr>
            <w:r>
              <w:rPr>
                <w:rFonts w:ascii="PMingLiU" w:hAnsi="PMingLiU"/>
                <w:w w:val="104"/>
                <w:sz w:val="18"/>
              </w:rPr>
              <w:t>947</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2"/>
              </w:rPr>
            </w:pPr>
          </w:p>
          <w:p>
            <w:pPr>
              <w:pStyle w:val="17"/>
              <w:spacing w:line="242" w:lineRule="auto"/>
              <w:ind w:left="57" w:right="43"/>
              <w:jc w:val="both"/>
              <w:rPr>
                <w:sz w:val="18"/>
              </w:rPr>
            </w:pPr>
            <w:r>
              <w:rPr>
                <w:sz w:val="18"/>
              </w:rPr>
              <w:t>体育类民办非企业单位申请登记审查</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2"/>
              </w:rPr>
            </w:pPr>
          </w:p>
          <w:p>
            <w:pPr>
              <w:pStyle w:val="17"/>
              <w:ind w:left="56"/>
              <w:rPr>
                <w:sz w:val="18"/>
              </w:rPr>
            </w:pPr>
            <w:r>
              <w:rPr>
                <w:sz w:val="18"/>
              </w:rPr>
              <w:t>其 他</w:t>
            </w:r>
          </w:p>
          <w:p>
            <w:pPr>
              <w:pStyle w:val="17"/>
              <w:spacing w:before="5" w:line="242" w:lineRule="auto"/>
              <w:ind w:left="56" w:right="45"/>
              <w:rPr>
                <w:sz w:val="18"/>
              </w:rPr>
            </w:pPr>
            <w:r>
              <w:rPr>
                <w:sz w:val="18"/>
              </w:rPr>
              <w:t>行 政权力</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2"/>
              </w:rPr>
            </w:pPr>
          </w:p>
          <w:p>
            <w:pPr>
              <w:pStyle w:val="17"/>
              <w:spacing w:line="242" w:lineRule="auto"/>
              <w:ind w:left="57" w:right="99"/>
              <w:jc w:val="both"/>
              <w:rPr>
                <w:sz w:val="18"/>
              </w:rPr>
            </w:pPr>
            <w:r>
              <w:rPr>
                <w:sz w:val="18"/>
              </w:rPr>
              <w:t>省级、市级、县级</w:t>
            </w: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2"/>
              <w:rPr>
                <w:sz w:val="20"/>
              </w:rPr>
            </w:pPr>
          </w:p>
          <w:p>
            <w:pPr>
              <w:pStyle w:val="17"/>
              <w:spacing w:line="295" w:lineRule="auto"/>
              <w:ind w:left="56" w:right="45"/>
              <w:jc w:val="both"/>
              <w:rPr>
                <w:rFonts w:ascii="PMingLiU" w:eastAsia="PMingLiU" w:hint="eastAsia"/>
                <w:sz w:val="18"/>
              </w:rPr>
            </w:pPr>
            <w:r>
              <w:rPr>
                <w:rFonts w:ascii="PMingLiU" w:eastAsia="PMingLiU" w:hint="eastAsia"/>
                <w:spacing w:val="-28"/>
                <w:sz w:val="18"/>
              </w:rPr>
              <w:t>1</w:t>
            </w:r>
            <w:r>
              <w:rPr>
                <w:rFonts w:ascii="PMingLiU" w:eastAsia="PMingLiU" w:hint="eastAsia"/>
                <w:spacing w:val="-45"/>
                <w:sz w:val="18"/>
              </w:rPr>
              <w:t xml:space="preserve">《. </w:t>
            </w:r>
            <w:r>
              <w:rPr>
                <w:spacing w:val="-2"/>
                <w:sz w:val="18"/>
              </w:rPr>
              <w:t>民办非企业单位登记管理暂行</w:t>
            </w:r>
            <w:r>
              <w:rPr>
                <w:spacing w:val="4"/>
                <w:sz w:val="18"/>
              </w:rPr>
              <w:t>条例</w:t>
            </w:r>
            <w:r>
              <w:rPr>
                <w:rFonts w:ascii="PMingLiU" w:eastAsia="PMingLiU" w:hint="eastAsia"/>
                <w:spacing w:val="4"/>
                <w:sz w:val="18"/>
              </w:rPr>
              <w:t>》（</w:t>
            </w:r>
            <w:r>
              <w:rPr>
                <w:spacing w:val="-4"/>
                <w:sz w:val="18"/>
              </w:rPr>
              <w:t xml:space="preserve">国务院令第 </w:t>
            </w:r>
            <w:r>
              <w:rPr>
                <w:rFonts w:ascii="PMingLiU" w:eastAsia="PMingLiU" w:hint="eastAsia"/>
                <w:sz w:val="18"/>
              </w:rPr>
              <w:t xml:space="preserve">251 </w:t>
            </w:r>
            <w:r>
              <w:rPr>
                <w:spacing w:val="4"/>
                <w:sz w:val="18"/>
              </w:rPr>
              <w:t>号</w:t>
            </w:r>
            <w:r>
              <w:rPr>
                <w:rFonts w:ascii="PMingLiU" w:eastAsia="PMingLiU" w:hint="eastAsia"/>
                <w:spacing w:val="4"/>
                <w:sz w:val="18"/>
              </w:rPr>
              <w:t>）</w:t>
            </w:r>
            <w:r>
              <w:rPr>
                <w:sz w:val="18"/>
              </w:rPr>
              <w:t>第</w:t>
            </w:r>
            <w:r>
              <w:rPr>
                <w:w w:val="104"/>
                <w:sz w:val="18"/>
              </w:rPr>
              <w:t>五条</w:t>
            </w:r>
            <w:r>
              <w:rPr>
                <w:rFonts w:ascii="PMingLiU" w:eastAsia="PMingLiU" w:hint="eastAsia"/>
                <w:w w:val="104"/>
                <w:sz w:val="18"/>
              </w:rPr>
              <w:t>、</w:t>
            </w:r>
            <w:r>
              <w:rPr>
                <w:w w:val="104"/>
                <w:sz w:val="18"/>
              </w:rPr>
              <w:t>八条</w:t>
            </w:r>
            <w:r>
              <w:rPr>
                <w:rFonts w:ascii="PMingLiU" w:eastAsia="PMingLiU" w:hint="eastAsia"/>
                <w:w w:val="104"/>
                <w:sz w:val="18"/>
              </w:rPr>
              <w:t>；</w:t>
            </w:r>
          </w:p>
          <w:p>
            <w:pPr>
              <w:pStyle w:val="17"/>
              <w:spacing w:line="295" w:lineRule="auto"/>
              <w:ind w:left="56" w:right="45"/>
              <w:jc w:val="both"/>
              <w:rPr>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体育类民办非企业单位登记审</w:t>
            </w:r>
            <w:r>
              <w:rPr>
                <w:spacing w:val="4"/>
                <w:sz w:val="18"/>
              </w:rPr>
              <w:t>查与管理暂行办法</w:t>
            </w:r>
            <w:r>
              <w:rPr>
                <w:rFonts w:ascii="PMingLiU" w:eastAsia="PMingLiU" w:hint="eastAsia"/>
                <w:spacing w:val="4"/>
                <w:sz w:val="18"/>
              </w:rPr>
              <w:t>》（</w:t>
            </w:r>
            <w:r>
              <w:rPr>
                <w:spacing w:val="3"/>
                <w:sz w:val="18"/>
              </w:rPr>
              <w:t>国家体育总局</w:t>
            </w:r>
            <w:r>
              <w:rPr>
                <w:rFonts w:ascii="PMingLiU" w:eastAsia="PMingLiU" w:hint="eastAsia"/>
                <w:spacing w:val="-15"/>
                <w:sz w:val="18"/>
              </w:rPr>
              <w:t>、</w:t>
            </w:r>
            <w:r>
              <w:rPr>
                <w:spacing w:val="-8"/>
                <w:sz w:val="18"/>
              </w:rPr>
              <w:t xml:space="preserve">民政部令第 </w:t>
            </w:r>
            <w:r>
              <w:rPr>
                <w:rFonts w:ascii="PMingLiU" w:eastAsia="PMingLiU" w:hint="eastAsia"/>
                <w:sz w:val="18"/>
              </w:rPr>
              <w:t xml:space="preserve">5 </w:t>
            </w:r>
            <w:r>
              <w:rPr>
                <w:sz w:val="18"/>
              </w:rPr>
              <w:t>号</w:t>
            </w:r>
            <w:r>
              <w:rPr>
                <w:rFonts w:ascii="PMingLiU" w:eastAsia="PMingLiU" w:hint="eastAsia"/>
                <w:spacing w:val="-15"/>
                <w:sz w:val="18"/>
              </w:rPr>
              <w:t>）</w:t>
            </w:r>
            <w:r>
              <w:rPr>
                <w:sz w:val="18"/>
              </w:rPr>
              <w:t>第三条</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21"/>
              </w:rPr>
            </w:pPr>
          </w:p>
          <w:p>
            <w:pPr>
              <w:pStyle w:val="17"/>
              <w:ind w:left="55"/>
              <w:rPr>
                <w:rFonts w:ascii="PMingLiU" w:hAnsi="PMingLiU"/>
                <w:sz w:val="18"/>
              </w:rPr>
            </w:pPr>
            <w:r>
              <w:rPr>
                <w:rFonts w:ascii="PMingLiU" w:hAnsi="PMingLiU"/>
                <w:w w:val="104"/>
                <w:sz w:val="18"/>
              </w:rPr>
              <w:t>40</w:t>
            </w:r>
          </w:p>
          <w:p>
            <w:pPr>
              <w:pStyle w:val="17"/>
              <w:rPr>
                <w:sz w:val="20"/>
              </w:rPr>
            </w:pPr>
          </w:p>
          <w:p>
            <w:pPr>
              <w:pStyle w:val="17"/>
              <w:spacing w:before="11"/>
              <w:rPr>
                <w:sz w:val="20"/>
              </w:rPr>
            </w:pPr>
          </w:p>
          <w:p>
            <w:pPr>
              <w:pStyle w:val="17"/>
              <w:ind w:left="-149"/>
              <w:rPr>
                <w:rFonts w:ascii="PMingLiU" w:eastAsia="PMingLiU" w:hint="eastAsia"/>
                <w:sz w:val="18"/>
              </w:rPr>
            </w:pPr>
            <w:r>
              <w:rPr>
                <w:rFonts w:ascii="PMingLiU" w:eastAsia="PMingLiU" w:hint="eastAsia"/>
                <w:sz w:val="18"/>
              </w:rPr>
              <w:t>。</w:t>
            </w: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1"/>
              <w:rPr>
                <w:sz w:val="15"/>
              </w:rPr>
            </w:pPr>
          </w:p>
          <w:p>
            <w:pPr>
              <w:pStyle w:val="17"/>
              <w:spacing w:before="1"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p>
          <w:p>
            <w:pPr>
              <w:pStyle w:val="17"/>
              <w:spacing w:line="257" w:lineRule="auto"/>
              <w:ind w:left="57" w:right="45"/>
              <w:jc w:val="both"/>
              <w:rPr>
                <w:sz w:val="18"/>
              </w:rPr>
            </w:pPr>
            <w:r>
              <w:rPr>
                <w:sz w:val="18"/>
              </w:rPr>
              <w:t>法人</w:t>
            </w:r>
            <w:r>
              <w:rPr>
                <w:rFonts w:ascii="PMingLiU" w:eastAsia="PMingLiU" w:hint="eastAsia"/>
                <w:spacing w:val="-60"/>
                <w:sz w:val="18"/>
              </w:rPr>
              <w:t>、</w:t>
            </w:r>
            <w:r>
              <w:rPr>
                <w:spacing w:val="-6"/>
                <w:sz w:val="18"/>
              </w:rPr>
              <w:t>非法人</w:t>
            </w:r>
            <w:r>
              <w:rPr>
                <w:sz w:val="18"/>
              </w:rPr>
              <w:t>企业</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9"/>
              <w:rPr>
                <w:sz w:val="18"/>
              </w:rPr>
            </w:pPr>
          </w:p>
          <w:p>
            <w:pPr>
              <w:pStyle w:val="17"/>
              <w:numPr>
                <w:ilvl w:val="0"/>
                <w:numId w:val="7"/>
              </w:numPr>
              <w:tabs>
                <w:tab w:val="left" w:pos="199"/>
              </w:tabs>
              <w:spacing w:before="1" w:after="0" w:line="295" w:lineRule="auto"/>
              <w:ind w:left="57" w:right="44" w:firstLine="0"/>
              <w:jc w:val="both"/>
              <w:rPr>
                <w:rFonts w:ascii="PMingLiU" w:eastAsia="PMingLiU" w:hint="eastAsia"/>
                <w:sz w:val="18"/>
              </w:rPr>
            </w:pPr>
            <w:r>
              <w:rPr>
                <w:spacing w:val="5"/>
                <w:sz w:val="18"/>
              </w:rPr>
              <w:t>业务和活动范围必须符合体育</w:t>
            </w:r>
            <w:r>
              <w:rPr>
                <w:spacing w:val="1"/>
                <w:sz w:val="18"/>
              </w:rPr>
              <w:t>事业的相关政策</w:t>
            </w:r>
            <w:r>
              <w:rPr>
                <w:rFonts w:ascii="PMingLiU" w:eastAsia="PMingLiU" w:hint="eastAsia"/>
                <w:spacing w:val="4"/>
                <w:sz w:val="18"/>
              </w:rPr>
              <w:t>、</w:t>
            </w:r>
            <w:r>
              <w:rPr>
                <w:spacing w:val="4"/>
                <w:sz w:val="18"/>
              </w:rPr>
              <w:t>法规</w:t>
            </w:r>
            <w:r>
              <w:rPr>
                <w:rFonts w:ascii="PMingLiU" w:eastAsia="PMingLiU" w:hint="eastAsia"/>
                <w:spacing w:val="4"/>
                <w:sz w:val="18"/>
              </w:rPr>
              <w:t>，</w:t>
            </w:r>
            <w:r>
              <w:rPr>
                <w:spacing w:val="2"/>
                <w:sz w:val="18"/>
              </w:rPr>
              <w:t>并遵守国家规定的行业标准</w:t>
            </w:r>
            <w:r>
              <w:rPr>
                <w:rFonts w:ascii="PMingLiU" w:eastAsia="PMingLiU" w:hint="eastAsia"/>
                <w:spacing w:val="2"/>
                <w:sz w:val="18"/>
              </w:rPr>
              <w:t>。</w:t>
            </w:r>
          </w:p>
          <w:p>
            <w:pPr>
              <w:pStyle w:val="17"/>
              <w:numPr>
                <w:ilvl w:val="0"/>
                <w:numId w:val="7"/>
              </w:numPr>
              <w:tabs>
                <w:tab w:val="left" w:pos="199"/>
              </w:tabs>
              <w:spacing w:before="0" w:after="0" w:line="295" w:lineRule="auto"/>
              <w:ind w:left="57" w:right="46" w:firstLine="0"/>
              <w:jc w:val="both"/>
              <w:rPr>
                <w:sz w:val="18"/>
              </w:rPr>
            </w:pPr>
            <w:r>
              <w:rPr>
                <w:spacing w:val="5"/>
                <w:sz w:val="18"/>
              </w:rPr>
              <w:t>有与业务范围和业务量相当的</w:t>
            </w:r>
            <w:r>
              <w:rPr>
                <w:spacing w:val="1"/>
                <w:sz w:val="18"/>
              </w:rPr>
              <w:t>体育专业技术人员</w:t>
            </w:r>
            <w:r>
              <w:rPr>
                <w:rFonts w:ascii="PMingLiU" w:eastAsia="PMingLiU" w:hint="eastAsia"/>
                <w:spacing w:val="4"/>
                <w:sz w:val="18"/>
              </w:rPr>
              <w:t>。</w:t>
            </w:r>
            <w:r>
              <w:rPr>
                <w:spacing w:val="1"/>
                <w:sz w:val="18"/>
              </w:rPr>
              <w:t>体育专业技</w:t>
            </w:r>
            <w:r>
              <w:rPr>
                <w:spacing w:val="-4"/>
                <w:sz w:val="18"/>
              </w:rPr>
              <w:t xml:space="preserve">术人员不得少于 </w:t>
            </w:r>
            <w:r>
              <w:rPr>
                <w:rFonts w:ascii="PMingLiU" w:eastAsia="PMingLiU" w:hint="eastAsia"/>
                <w:sz w:val="18"/>
              </w:rPr>
              <w:t>8</w:t>
            </w:r>
            <w:r>
              <w:rPr>
                <w:rFonts w:ascii="PMingLiU" w:eastAsia="PMingLiU" w:hint="eastAsia"/>
                <w:spacing w:val="4"/>
                <w:sz w:val="18"/>
              </w:rPr>
              <w:t xml:space="preserve"> </w:t>
            </w:r>
            <w:r>
              <w:rPr>
                <w:sz w:val="18"/>
              </w:rPr>
              <w:t>人</w:t>
            </w:r>
            <w:r>
              <w:rPr>
                <w:rFonts w:ascii="PMingLiU" w:eastAsia="PMingLiU" w:hint="eastAsia"/>
                <w:sz w:val="18"/>
              </w:rPr>
              <w:t>,</w:t>
            </w:r>
            <w:r>
              <w:rPr>
                <w:spacing w:val="-3"/>
                <w:sz w:val="18"/>
              </w:rPr>
              <w:t>数量应占申</w:t>
            </w:r>
          </w:p>
          <w:p>
            <w:pPr>
              <w:pStyle w:val="17"/>
              <w:spacing w:before="2" w:line="271" w:lineRule="auto"/>
              <w:ind w:left="57" w:right="44"/>
              <w:jc w:val="both"/>
              <w:rPr>
                <w:rFonts w:ascii="PMingLiU" w:eastAsia="PMingLiU" w:hint="eastAsia"/>
                <w:sz w:val="18"/>
              </w:rPr>
            </w:pPr>
            <w:r>
              <w:rPr>
                <w:spacing w:val="-2"/>
                <w:sz w:val="18"/>
              </w:rPr>
              <w:t xml:space="preserve">请单位总人数的 </w:t>
            </w:r>
            <w:r>
              <w:rPr>
                <w:rFonts w:ascii="PMingLiU" w:eastAsia="PMingLiU" w:hint="eastAsia"/>
                <w:sz w:val="18"/>
              </w:rPr>
              <w:t>50%</w:t>
            </w:r>
            <w:r>
              <w:rPr>
                <w:spacing w:val="2"/>
                <w:sz w:val="18"/>
              </w:rPr>
              <w:t>以上</w:t>
            </w:r>
            <w:r>
              <w:rPr>
                <w:rFonts w:ascii="PMingLiU" w:eastAsia="PMingLiU" w:hint="eastAsia"/>
                <w:sz w:val="18"/>
              </w:rPr>
              <w:t>，</w:t>
            </w:r>
            <w:r>
              <w:rPr>
                <w:sz w:val="18"/>
              </w:rPr>
              <w:t>关键业务岗位的主要负责人应由专业</w:t>
            </w:r>
            <w:r>
              <w:rPr>
                <w:w w:val="104"/>
                <w:sz w:val="18"/>
              </w:rPr>
              <w:t>技术人员担任</w:t>
            </w:r>
            <w:r>
              <w:rPr>
                <w:rFonts w:ascii="PMingLiU" w:eastAsia="PMingLiU" w:hint="eastAsia"/>
                <w:w w:val="104"/>
                <w:sz w:val="18"/>
              </w:rPr>
              <w:t>。</w:t>
            </w:r>
          </w:p>
          <w:p>
            <w:pPr>
              <w:pStyle w:val="17"/>
              <w:numPr>
                <w:ilvl w:val="0"/>
                <w:numId w:val="7"/>
              </w:numPr>
              <w:tabs>
                <w:tab w:val="left" w:pos="199"/>
              </w:tabs>
              <w:spacing w:before="22" w:after="0" w:line="295" w:lineRule="auto"/>
              <w:ind w:left="57" w:right="46" w:firstLine="0"/>
              <w:jc w:val="both"/>
              <w:rPr>
                <w:rFonts w:ascii="PMingLiU" w:eastAsia="PMingLiU" w:hint="eastAsia"/>
                <w:sz w:val="18"/>
              </w:rPr>
            </w:pPr>
            <w:r>
              <w:rPr>
                <w:spacing w:val="5"/>
                <w:sz w:val="18"/>
              </w:rPr>
              <w:t>与所从事的业务范围相适应的</w:t>
            </w:r>
            <w:r>
              <w:rPr>
                <w:sz w:val="18"/>
              </w:rPr>
              <w:t>体育场所和条件</w:t>
            </w:r>
            <w:r>
              <w:rPr>
                <w:rFonts w:ascii="PMingLiU" w:eastAsia="PMingLiU" w:hint="eastAsia"/>
                <w:sz w:val="18"/>
              </w:rPr>
              <w:t>。</w:t>
            </w:r>
          </w:p>
          <w:p>
            <w:pPr>
              <w:pStyle w:val="17"/>
              <w:numPr>
                <w:ilvl w:val="0"/>
                <w:numId w:val="7"/>
              </w:numPr>
              <w:tabs>
                <w:tab w:val="left" w:pos="199"/>
              </w:tabs>
              <w:spacing w:before="0" w:after="0" w:line="298" w:lineRule="auto"/>
              <w:ind w:left="57" w:right="46" w:firstLine="0"/>
              <w:jc w:val="both"/>
              <w:rPr>
                <w:sz w:val="18"/>
              </w:rPr>
            </w:pPr>
            <w:r>
              <w:rPr>
                <w:spacing w:val="5"/>
                <w:sz w:val="18"/>
              </w:rPr>
              <w:t>设立体育类民办非企业单位的</w:t>
            </w:r>
            <w:r>
              <w:rPr>
                <w:sz w:val="18"/>
              </w:rPr>
              <w:t>最低开办资金</w:t>
            </w:r>
            <w:r>
              <w:rPr>
                <w:rFonts w:ascii="PMingLiU" w:eastAsia="PMingLiU" w:hint="eastAsia"/>
                <w:spacing w:val="-34"/>
                <w:sz w:val="18"/>
              </w:rPr>
              <w:t>，</w:t>
            </w:r>
            <w:r>
              <w:rPr>
                <w:spacing w:val="-7"/>
                <w:sz w:val="18"/>
              </w:rPr>
              <w:t xml:space="preserve">法人单位为 </w:t>
            </w:r>
            <w:r>
              <w:rPr>
                <w:rFonts w:ascii="PMingLiU" w:eastAsia="PMingLiU" w:hint="eastAsia"/>
                <w:sz w:val="18"/>
              </w:rPr>
              <w:t>20</w:t>
            </w:r>
            <w:r>
              <w:rPr>
                <w:rFonts w:ascii="PMingLiU" w:eastAsia="PMingLiU" w:hint="eastAsia"/>
                <w:spacing w:val="-1"/>
                <w:sz w:val="18"/>
              </w:rPr>
              <w:t xml:space="preserve"> </w:t>
            </w:r>
            <w:r>
              <w:rPr>
                <w:spacing w:val="-16"/>
                <w:sz w:val="18"/>
              </w:rPr>
              <w:t>万</w:t>
            </w:r>
          </w:p>
          <w:p>
            <w:pPr>
              <w:pStyle w:val="17"/>
              <w:spacing w:line="249" w:lineRule="exact"/>
              <w:ind w:left="57"/>
              <w:rPr>
                <w:sz w:val="18"/>
              </w:rPr>
            </w:pPr>
            <w:r>
              <w:rPr>
                <w:sz w:val="18"/>
              </w:rPr>
              <w:t>元</w:t>
            </w:r>
            <w:r>
              <w:rPr>
                <w:rFonts w:ascii="PMingLiU" w:eastAsia="PMingLiU" w:hint="eastAsia"/>
                <w:spacing w:val="-17"/>
                <w:sz w:val="18"/>
              </w:rPr>
              <w:t>，</w:t>
            </w:r>
            <w:r>
              <w:rPr>
                <w:spacing w:val="-8"/>
                <w:sz w:val="18"/>
              </w:rPr>
              <w:t xml:space="preserve">合伙单位为 </w:t>
            </w:r>
            <w:r>
              <w:rPr>
                <w:rFonts w:ascii="PMingLiU" w:eastAsia="PMingLiU" w:hint="eastAsia"/>
                <w:sz w:val="18"/>
              </w:rPr>
              <w:t xml:space="preserve">10 </w:t>
            </w:r>
            <w:r>
              <w:rPr>
                <w:sz w:val="18"/>
              </w:rPr>
              <w:t>万元</w:t>
            </w:r>
            <w:r>
              <w:rPr>
                <w:rFonts w:ascii="PMingLiU" w:eastAsia="PMingLiU" w:hint="eastAsia"/>
                <w:spacing w:val="-20"/>
                <w:sz w:val="18"/>
              </w:rPr>
              <w:t>，</w:t>
            </w:r>
            <w:r>
              <w:rPr>
                <w:sz w:val="18"/>
              </w:rPr>
              <w:t>个体单</w:t>
            </w:r>
          </w:p>
          <w:p>
            <w:pPr>
              <w:pStyle w:val="17"/>
              <w:spacing w:before="58"/>
              <w:ind w:left="57"/>
              <w:rPr>
                <w:rFonts w:ascii="PMingLiU" w:eastAsia="PMingLiU" w:hint="eastAsia"/>
                <w:sz w:val="18"/>
              </w:rPr>
            </w:pPr>
            <w:r>
              <w:rPr>
                <w:sz w:val="18"/>
              </w:rPr>
              <w:t xml:space="preserve">位为 </w:t>
            </w:r>
            <w:r>
              <w:rPr>
                <w:rFonts w:ascii="PMingLiU" w:eastAsia="PMingLiU" w:hint="eastAsia"/>
                <w:sz w:val="18"/>
              </w:rPr>
              <w:t xml:space="preserve">5 </w:t>
            </w:r>
            <w:r>
              <w:rPr>
                <w:sz w:val="18"/>
              </w:rPr>
              <w:t>万元</w:t>
            </w:r>
            <w:r>
              <w:rPr>
                <w:rFonts w:ascii="PMingLiU" w:eastAsia="PMingLiU" w:hint="eastAsia"/>
                <w:sz w:val="18"/>
              </w:rPr>
              <w:t>。</w:t>
            </w:r>
          </w:p>
          <w:p>
            <w:pPr>
              <w:pStyle w:val="17"/>
              <w:numPr>
                <w:ilvl w:val="0"/>
                <w:numId w:val="7"/>
              </w:numPr>
              <w:tabs>
                <w:tab w:val="left" w:pos="195"/>
              </w:tabs>
              <w:spacing w:before="58" w:after="0" w:line="240" w:lineRule="auto"/>
              <w:ind w:left="194" w:right="0" w:hanging="137"/>
              <w:jc w:val="left"/>
              <w:rPr>
                <w:rFonts w:ascii="PMingLiU" w:eastAsia="PMingLiU" w:hint="eastAsia"/>
                <w:sz w:val="18"/>
              </w:rPr>
            </w:pPr>
            <w:r>
              <w:rPr>
                <w:sz w:val="18"/>
              </w:rPr>
              <w:t>有规范的内部章程</w:t>
            </w:r>
            <w:r>
              <w:rPr>
                <w:rFonts w:ascii="PMingLiU" w:eastAsia="PMingLiU" w:hint="eastAsia"/>
                <w:sz w:val="18"/>
              </w:rPr>
              <w:t>。</w:t>
            </w:r>
          </w:p>
          <w:p>
            <w:pPr>
              <w:pStyle w:val="17"/>
              <w:numPr>
                <w:ilvl w:val="0"/>
                <w:numId w:val="7"/>
              </w:numPr>
              <w:tabs>
                <w:tab w:val="left" w:pos="195"/>
              </w:tabs>
              <w:spacing w:before="58" w:after="0" w:line="295" w:lineRule="auto"/>
              <w:ind w:left="57" w:right="46" w:firstLine="0"/>
              <w:jc w:val="both"/>
              <w:rPr>
                <w:rFonts w:ascii="PMingLiU" w:eastAsia="PMingLiU" w:hint="eastAsia"/>
                <w:sz w:val="18"/>
              </w:rPr>
            </w:pPr>
            <w:r>
              <w:rPr>
                <w:sz w:val="18"/>
              </w:rPr>
              <w:t>法律</w:t>
            </w:r>
            <w:r>
              <w:rPr>
                <w:rFonts w:ascii="PMingLiU" w:eastAsia="PMingLiU" w:hint="eastAsia"/>
                <w:spacing w:val="-80"/>
                <w:sz w:val="18"/>
              </w:rPr>
              <w:t>、</w:t>
            </w:r>
            <w:r>
              <w:rPr>
                <w:spacing w:val="-2"/>
                <w:sz w:val="18"/>
              </w:rPr>
              <w:t>法规和规章规定的其它条</w:t>
            </w:r>
            <w:r>
              <w:rPr>
                <w:sz w:val="18"/>
              </w:rPr>
              <w:t>件</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3"/>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3"/>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3"/>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3"/>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3"/>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2"/>
              </w:rPr>
            </w:pPr>
          </w:p>
          <w:p>
            <w:pPr>
              <w:pStyle w:val="17"/>
              <w:spacing w:line="242" w:lineRule="auto"/>
              <w:ind w:left="57" w:right="43"/>
              <w:jc w:val="both"/>
              <w:rPr>
                <w:sz w:val="18"/>
              </w:rPr>
            </w:pPr>
            <w:r>
              <w:rPr>
                <w:sz w:val="18"/>
              </w:rPr>
              <w:t>民办非企业审查意见</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3"/>
              </w:rPr>
            </w:pPr>
          </w:p>
          <w:p>
            <w:pPr>
              <w:pStyle w:val="17"/>
              <w:ind w:left="56"/>
              <w:rPr>
                <w:sz w:val="18"/>
              </w:rPr>
            </w:pPr>
            <w:r>
              <w:rPr>
                <w:sz w:val="18"/>
              </w:rPr>
              <w:t>批文</w:t>
            </w:r>
          </w:p>
        </w:tc>
        <w:tc>
          <w:tcPr>
            <w:tcW w:w="1569" w:type="dxa"/>
            <w:tcBorders>
              <w:top w:val="single" w:sz="4" w:space="0" w:color="000000"/>
              <w:left w:val="single" w:sz="4" w:space="0" w:color="000000"/>
              <w:right w:val="single" w:sz="4" w:space="0" w:color="000000"/>
            </w:tcBorders>
          </w:tcPr>
          <w:p>
            <w:pPr>
              <w:pStyle w:val="17"/>
              <w:spacing w:before="9"/>
              <w:rPr>
                <w:sz w:val="16"/>
              </w:rPr>
            </w:pPr>
          </w:p>
          <w:p>
            <w:pPr>
              <w:pStyle w:val="17"/>
              <w:ind w:left="56"/>
              <w:rPr>
                <w:sz w:val="18"/>
              </w:rPr>
            </w:pPr>
            <w:r>
              <w:rPr>
                <w:sz w:val="18"/>
              </w:rPr>
              <w:t>清算债权债务公告</w:t>
            </w:r>
          </w:p>
        </w:tc>
        <w:tc>
          <w:tcPr>
            <w:tcW w:w="772" w:type="dxa"/>
            <w:tcBorders>
              <w:top w:val="single" w:sz="4" w:space="0" w:color="000000"/>
              <w:left w:val="single" w:sz="4" w:space="0" w:color="000000"/>
              <w:right w:val="single" w:sz="4" w:space="0" w:color="000000"/>
            </w:tcBorders>
          </w:tcPr>
          <w:p>
            <w:pPr>
              <w:pStyle w:val="17"/>
              <w:spacing w:before="99"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9"/>
              <w:rPr>
                <w:sz w:val="16"/>
              </w:rPr>
            </w:pPr>
          </w:p>
          <w:p>
            <w:pPr>
              <w:pStyle w:val="17"/>
              <w:ind w:left="55"/>
              <w:rPr>
                <w:sz w:val="18"/>
              </w:rPr>
            </w:pPr>
            <w:r>
              <w:rPr>
                <w:sz w:val="18"/>
              </w:rPr>
              <w:t>原件</w:t>
            </w:r>
          </w:p>
        </w:tc>
      </w:tr>
      <w:tr>
        <w:trPr>
          <w:trHeight w:val="65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6"/>
              <w:rPr>
                <w:sz w:val="16"/>
                <w:szCs w:val="2"/>
              </w:rPr>
            </w:pPr>
          </w:p>
          <w:p>
            <w:pPr>
              <w:pStyle w:val="17"/>
              <w:ind w:left="56"/>
              <w:rPr>
                <w:sz w:val="18"/>
              </w:rPr>
            </w:pPr>
            <w:r>
              <w:rPr>
                <w:sz w:val="18"/>
              </w:rPr>
              <w:t>原登记证书</w:t>
            </w:r>
          </w:p>
        </w:tc>
        <w:tc>
          <w:tcPr>
            <w:tcW w:w="772" w:type="dxa"/>
            <w:tcBorders>
              <w:top w:val="single" w:sz="4" w:space="0" w:color="000000"/>
              <w:left w:val="single" w:sz="4" w:space="0" w:color="000000"/>
              <w:right w:val="single" w:sz="4" w:space="0" w:color="000000"/>
            </w:tcBorders>
          </w:tcPr>
          <w:p>
            <w:pPr>
              <w:pStyle w:val="17"/>
              <w:spacing w:before="98"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6"/>
              <w:rPr>
                <w:sz w:val="16"/>
              </w:rPr>
            </w:pPr>
          </w:p>
          <w:p>
            <w:pPr>
              <w:pStyle w:val="17"/>
              <w:ind w:left="55"/>
              <w:rPr>
                <w:sz w:val="18"/>
              </w:rPr>
            </w:pPr>
            <w:r>
              <w:rPr>
                <w:sz w:val="18"/>
              </w:rPr>
              <w:t>原件</w:t>
            </w:r>
          </w:p>
        </w:tc>
      </w:tr>
      <w:tr>
        <w:trPr>
          <w:trHeight w:val="81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7" w:line="242" w:lineRule="auto"/>
              <w:ind w:left="56" w:right="45"/>
              <w:jc w:val="both"/>
              <w:rPr>
                <w:sz w:val="18"/>
                <w:szCs w:val="2"/>
              </w:rPr>
            </w:pPr>
            <w:r>
              <w:rPr>
                <w:sz w:val="18"/>
              </w:rPr>
              <w:t>体育类民办非企业单位内设机构备案表</w:t>
            </w:r>
          </w:p>
        </w:tc>
        <w:tc>
          <w:tcPr>
            <w:tcW w:w="772" w:type="dxa"/>
            <w:tcBorders>
              <w:top w:val="single" w:sz="4" w:space="0" w:color="000000"/>
              <w:left w:val="single" w:sz="4" w:space="0" w:color="000000"/>
              <w:right w:val="single" w:sz="4" w:space="0" w:color="000000"/>
            </w:tcBorders>
          </w:tcPr>
          <w:p>
            <w:pPr>
              <w:pStyle w:val="17"/>
              <w:spacing w:before="11"/>
              <w:rPr>
                <w:sz w:val="13"/>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8"/>
              <w:rPr>
                <w:sz w:val="22"/>
              </w:rPr>
            </w:pPr>
          </w:p>
          <w:p>
            <w:pPr>
              <w:pStyle w:val="17"/>
              <w:ind w:left="55"/>
              <w:rPr>
                <w:sz w:val="18"/>
              </w:rPr>
            </w:pPr>
            <w:r>
              <w:rPr>
                <w:sz w:val="18"/>
              </w:rPr>
              <w:t>原件</w:t>
            </w:r>
          </w:p>
        </w:tc>
      </w:tr>
      <w:tr>
        <w:trPr>
          <w:trHeight w:val="65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7" w:line="242" w:lineRule="auto"/>
              <w:ind w:left="56" w:right="45"/>
              <w:rPr>
                <w:sz w:val="18"/>
                <w:szCs w:val="2"/>
              </w:rPr>
            </w:pPr>
            <w:r>
              <w:rPr>
                <w:sz w:val="18"/>
              </w:rPr>
              <w:t>机构章程及管理制度</w:t>
            </w:r>
          </w:p>
        </w:tc>
        <w:tc>
          <w:tcPr>
            <w:tcW w:w="772" w:type="dxa"/>
            <w:tcBorders>
              <w:top w:val="single" w:sz="4" w:space="0" w:color="000000"/>
              <w:left w:val="single" w:sz="4" w:space="0" w:color="000000"/>
              <w:right w:val="single" w:sz="4" w:space="0" w:color="000000"/>
            </w:tcBorders>
          </w:tcPr>
          <w:p>
            <w:pPr>
              <w:pStyle w:val="17"/>
              <w:spacing w:before="100"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7"/>
              <w:rPr>
                <w:sz w:val="16"/>
              </w:rPr>
            </w:pPr>
          </w:p>
          <w:p>
            <w:pPr>
              <w:pStyle w:val="17"/>
              <w:ind w:left="55"/>
              <w:rPr>
                <w:sz w:val="18"/>
              </w:rPr>
            </w:pPr>
            <w:r>
              <w:rPr>
                <w:sz w:val="18"/>
              </w:rPr>
              <w:t>原件</w:t>
            </w:r>
          </w:p>
        </w:tc>
      </w:tr>
      <w:tr>
        <w:trPr>
          <w:trHeight w:val="65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sz w:val="16"/>
                <w:szCs w:val="2"/>
              </w:rPr>
            </w:pPr>
          </w:p>
          <w:p>
            <w:pPr>
              <w:pStyle w:val="17"/>
              <w:ind w:left="56"/>
              <w:rPr>
                <w:sz w:val="18"/>
              </w:rPr>
            </w:pPr>
            <w:r>
              <w:rPr>
                <w:sz w:val="18"/>
              </w:rPr>
              <w:t>会议纪要</w:t>
            </w:r>
          </w:p>
        </w:tc>
        <w:tc>
          <w:tcPr>
            <w:tcW w:w="772" w:type="dxa"/>
            <w:tcBorders>
              <w:top w:val="single" w:sz="4" w:space="0" w:color="000000"/>
              <w:left w:val="single" w:sz="4" w:space="0" w:color="000000"/>
              <w:right w:val="single" w:sz="4" w:space="0" w:color="000000"/>
            </w:tcBorders>
          </w:tcPr>
          <w:p>
            <w:pPr>
              <w:pStyle w:val="17"/>
              <w:spacing w:before="99"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7"/>
              <w:rPr>
                <w:sz w:val="16"/>
              </w:rPr>
            </w:pPr>
          </w:p>
          <w:p>
            <w:pPr>
              <w:pStyle w:val="17"/>
              <w:ind w:left="55"/>
              <w:rPr>
                <w:sz w:val="18"/>
              </w:rPr>
            </w:pPr>
            <w:r>
              <w:rPr>
                <w:sz w:val="18"/>
              </w:rPr>
              <w:t>原件</w:t>
            </w:r>
          </w:p>
        </w:tc>
      </w:tr>
      <w:tr>
        <w:trPr>
          <w:trHeight w:val="65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16"/>
                <w:szCs w:val="2"/>
              </w:rPr>
            </w:pPr>
          </w:p>
          <w:p>
            <w:pPr>
              <w:pStyle w:val="17"/>
              <w:ind w:left="56"/>
              <w:rPr>
                <w:rFonts w:ascii="PMingLiU" w:eastAsia="PMingLiU" w:hint="eastAsia"/>
                <w:sz w:val="18"/>
              </w:rPr>
            </w:pPr>
            <w:r>
              <w:rPr>
                <w:rFonts w:ascii="PMingLiU" w:eastAsia="PMingLiU" w:hint="eastAsia"/>
                <w:sz w:val="18"/>
              </w:rPr>
              <w:t>《</w:t>
            </w:r>
            <w:r>
              <w:rPr>
                <w:sz w:val="18"/>
              </w:rPr>
              <w:t>清算审计报告</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99"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7"/>
              <w:rPr>
                <w:sz w:val="16"/>
              </w:rPr>
            </w:pPr>
          </w:p>
          <w:p>
            <w:pPr>
              <w:pStyle w:val="17"/>
              <w:ind w:left="55"/>
              <w:rPr>
                <w:sz w:val="18"/>
              </w:rPr>
            </w:pPr>
            <w:r>
              <w:rPr>
                <w:sz w:val="18"/>
              </w:rPr>
              <w:t>原件</w:t>
            </w:r>
          </w:p>
        </w:tc>
      </w:tr>
      <w:tr>
        <w:trPr>
          <w:trHeight w:val="74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40" w:line="242" w:lineRule="auto"/>
              <w:ind w:left="56" w:right="45"/>
              <w:rPr>
                <w:sz w:val="18"/>
                <w:szCs w:val="2"/>
              </w:rPr>
            </w:pPr>
            <w:r>
              <w:rPr>
                <w:sz w:val="18"/>
              </w:rPr>
              <w:t>体育类民办非企业单位负责人备案表</w:t>
            </w:r>
          </w:p>
        </w:tc>
        <w:tc>
          <w:tcPr>
            <w:tcW w:w="772" w:type="dxa"/>
            <w:tcBorders>
              <w:top w:val="single" w:sz="4" w:space="0" w:color="000000"/>
              <w:left w:val="single" w:sz="4" w:space="0" w:color="000000"/>
              <w:right w:val="single" w:sz="4" w:space="0" w:color="000000"/>
            </w:tcBorders>
          </w:tcPr>
          <w:p>
            <w:pPr>
              <w:pStyle w:val="17"/>
              <w:spacing w:before="142"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1"/>
              <w:rPr>
                <w:sz w:val="20"/>
              </w:rPr>
            </w:pPr>
          </w:p>
          <w:p>
            <w:pPr>
              <w:pStyle w:val="17"/>
              <w:ind w:left="55"/>
              <w:rPr>
                <w:sz w:val="18"/>
              </w:rPr>
            </w:pPr>
            <w:r>
              <w:rPr>
                <w:sz w:val="18"/>
              </w:rPr>
              <w:t>原件</w:t>
            </w:r>
          </w:p>
        </w:tc>
      </w:tr>
      <w:tr>
        <w:trPr>
          <w:trHeight w:val="65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sz w:val="16"/>
                <w:szCs w:val="2"/>
              </w:rPr>
            </w:pPr>
          </w:p>
          <w:p>
            <w:pPr>
              <w:pStyle w:val="17"/>
              <w:ind w:left="56"/>
              <w:rPr>
                <w:sz w:val="18"/>
              </w:rPr>
            </w:pPr>
            <w:r>
              <w:rPr>
                <w:sz w:val="18"/>
              </w:rPr>
              <w:t>清算报告书</w:t>
            </w:r>
          </w:p>
        </w:tc>
        <w:tc>
          <w:tcPr>
            <w:tcW w:w="772" w:type="dxa"/>
            <w:tcBorders>
              <w:top w:val="single" w:sz="4" w:space="0" w:color="000000"/>
              <w:left w:val="single" w:sz="4" w:space="0" w:color="000000"/>
              <w:right w:val="single" w:sz="4" w:space="0" w:color="000000"/>
            </w:tcBorders>
          </w:tcPr>
          <w:p>
            <w:pPr>
              <w:pStyle w:val="17"/>
              <w:spacing w:before="99"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7"/>
              <w:rPr>
                <w:sz w:val="16"/>
              </w:rPr>
            </w:pPr>
          </w:p>
          <w:p>
            <w:pPr>
              <w:pStyle w:val="17"/>
              <w:ind w:left="55"/>
              <w:rPr>
                <w:sz w:val="18"/>
              </w:rPr>
            </w:pPr>
            <w:r>
              <w:rPr>
                <w:sz w:val="18"/>
              </w:rPr>
              <w:t>原件</w:t>
            </w:r>
          </w:p>
        </w:tc>
      </w:tr>
      <w:tr>
        <w:trPr>
          <w:trHeight w:val="96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7"/>
              <w:ind w:left="56"/>
              <w:rPr>
                <w:sz w:val="18"/>
                <w:szCs w:val="2"/>
              </w:rPr>
            </w:pPr>
            <w:r>
              <w:rPr>
                <w:spacing w:val="26"/>
                <w:sz w:val="18"/>
              </w:rPr>
              <w:t>申请成立报告书</w:t>
            </w:r>
          </w:p>
          <w:p>
            <w:pPr>
              <w:pStyle w:val="17"/>
              <w:spacing w:before="43"/>
              <w:ind w:left="56"/>
              <w:rPr>
                <w:sz w:val="18"/>
              </w:rPr>
            </w:pPr>
            <w:r>
              <w:rPr>
                <w:rFonts w:ascii="PMingLiU" w:eastAsia="PMingLiU" w:hint="eastAsia"/>
                <w:sz w:val="18"/>
              </w:rPr>
              <w:t>（</w:t>
            </w:r>
            <w:r>
              <w:rPr>
                <w:sz w:val="18"/>
              </w:rPr>
              <w:t>含从业人员情况</w:t>
            </w:r>
          </w:p>
          <w:p>
            <w:pPr>
              <w:pStyle w:val="17"/>
              <w:spacing w:before="61"/>
              <w:ind w:left="56"/>
              <w:rPr>
                <w:rFonts w:ascii="PMingLiU" w:eastAsia="PMingLiU" w:hint="eastAsia"/>
                <w:sz w:val="18"/>
              </w:rPr>
            </w:pPr>
            <w:r>
              <w:rPr>
                <w:sz w:val="18"/>
              </w:rPr>
              <w:t>表</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8"/>
              <w:rPr>
                <w:sz w:val="19"/>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spacing w:before="136"/>
              <w:ind w:left="55"/>
              <w:rPr>
                <w:sz w:val="18"/>
              </w:rPr>
            </w:pPr>
            <w:r>
              <w:rPr>
                <w:sz w:val="18"/>
              </w:rPr>
              <w:t>原件</w:t>
            </w:r>
          </w:p>
        </w:tc>
      </w:tr>
      <w:tr>
        <w:trPr>
          <w:trHeight w:val="81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7" w:line="242" w:lineRule="auto"/>
              <w:ind w:left="56" w:right="45"/>
              <w:jc w:val="both"/>
              <w:rPr>
                <w:sz w:val="18"/>
                <w:szCs w:val="2"/>
              </w:rPr>
            </w:pPr>
            <w:r>
              <w:rPr>
                <w:sz w:val="18"/>
              </w:rPr>
              <w:t>拟任法定代表人或单位负责人基本情况</w:t>
            </w:r>
          </w:p>
        </w:tc>
        <w:tc>
          <w:tcPr>
            <w:tcW w:w="772" w:type="dxa"/>
            <w:tcBorders>
              <w:top w:val="single" w:sz="4" w:space="0" w:color="000000"/>
              <w:left w:val="single" w:sz="4" w:space="0" w:color="000000"/>
              <w:right w:val="single" w:sz="4" w:space="0" w:color="000000"/>
            </w:tcBorders>
          </w:tcPr>
          <w:p>
            <w:pPr>
              <w:pStyle w:val="17"/>
              <w:spacing w:before="10"/>
              <w:rPr>
                <w:sz w:val="13"/>
              </w:rPr>
            </w:pPr>
          </w:p>
          <w:p>
            <w:pPr>
              <w:pStyle w:val="17"/>
              <w:spacing w:before="1"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8"/>
              <w:rPr>
                <w:sz w:val="22"/>
              </w:rPr>
            </w:pPr>
          </w:p>
          <w:p>
            <w:pPr>
              <w:pStyle w:val="17"/>
              <w:ind w:left="55"/>
              <w:rPr>
                <w:sz w:val="18"/>
              </w:rPr>
            </w:pPr>
            <w:r>
              <w:rPr>
                <w:sz w:val="18"/>
              </w:rPr>
              <w:t>原件</w:t>
            </w:r>
          </w:p>
        </w:tc>
      </w:tr>
      <w:tr>
        <w:trPr>
          <w:trHeight w:val="65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sz w:val="16"/>
                <w:szCs w:val="2"/>
              </w:rPr>
            </w:pPr>
          </w:p>
          <w:p>
            <w:pPr>
              <w:pStyle w:val="17"/>
              <w:ind w:left="56"/>
              <w:rPr>
                <w:sz w:val="18"/>
              </w:rPr>
            </w:pPr>
            <w:r>
              <w:rPr>
                <w:sz w:val="18"/>
              </w:rPr>
              <w:t>注销申请书</w:t>
            </w:r>
          </w:p>
        </w:tc>
        <w:tc>
          <w:tcPr>
            <w:tcW w:w="772" w:type="dxa"/>
            <w:tcBorders>
              <w:top w:val="single" w:sz="4" w:space="0" w:color="000000"/>
              <w:left w:val="single" w:sz="4" w:space="0" w:color="000000"/>
              <w:right w:val="single" w:sz="4" w:space="0" w:color="000000"/>
            </w:tcBorders>
          </w:tcPr>
          <w:p>
            <w:pPr>
              <w:pStyle w:val="17"/>
              <w:spacing w:before="99"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7"/>
              <w:rPr>
                <w:sz w:val="16"/>
              </w:rPr>
            </w:pPr>
          </w:p>
          <w:p>
            <w:pPr>
              <w:pStyle w:val="17"/>
              <w:ind w:left="55"/>
              <w:rPr>
                <w:sz w:val="18"/>
              </w:rPr>
            </w:pPr>
            <w:r>
              <w:rPr>
                <w:sz w:val="18"/>
              </w:rPr>
              <w:t>原件</w:t>
            </w:r>
          </w:p>
        </w:tc>
      </w:tr>
      <w:tr>
        <w:trPr>
          <w:trHeight w:val="74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39" w:line="242" w:lineRule="auto"/>
              <w:ind w:left="56" w:right="45"/>
              <w:rPr>
                <w:sz w:val="18"/>
                <w:szCs w:val="2"/>
              </w:rPr>
            </w:pPr>
            <w:r>
              <w:rPr>
                <w:sz w:val="18"/>
              </w:rPr>
              <w:t>体育类民办非企业单位变更申请书</w:t>
            </w:r>
          </w:p>
        </w:tc>
        <w:tc>
          <w:tcPr>
            <w:tcW w:w="772" w:type="dxa"/>
            <w:tcBorders>
              <w:top w:val="single" w:sz="4" w:space="0" w:color="000000"/>
              <w:left w:val="single" w:sz="4" w:space="0" w:color="000000"/>
              <w:right w:val="single" w:sz="4" w:space="0" w:color="000000"/>
            </w:tcBorders>
          </w:tcPr>
          <w:p>
            <w:pPr>
              <w:pStyle w:val="17"/>
              <w:spacing w:before="142"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11"/>
              <w:rPr>
                <w:sz w:val="19"/>
              </w:rPr>
            </w:pPr>
          </w:p>
          <w:p>
            <w:pPr>
              <w:pStyle w:val="17"/>
              <w:ind w:left="55"/>
              <w:rPr>
                <w:sz w:val="18"/>
              </w:rPr>
            </w:pPr>
            <w:r>
              <w:rPr>
                <w:sz w:val="18"/>
              </w:rPr>
              <w:t>原件</w:t>
            </w:r>
          </w:p>
        </w:tc>
      </w:tr>
      <w:tr>
        <w:trPr>
          <w:trHeight w:val="151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8" w:line="295" w:lineRule="auto"/>
              <w:ind w:left="56" w:right="45"/>
              <w:jc w:val="both"/>
              <w:rPr>
                <w:sz w:val="18"/>
                <w:szCs w:val="2"/>
              </w:rPr>
            </w:pPr>
            <w:r>
              <w:rPr>
                <w:sz w:val="18"/>
              </w:rPr>
              <w:t>拟任法定代表人</w:t>
            </w:r>
            <w:r>
              <w:rPr>
                <w:rFonts w:ascii="PMingLiU" w:eastAsia="PMingLiU" w:hint="eastAsia"/>
                <w:sz w:val="18"/>
              </w:rPr>
              <w:t>、</w:t>
            </w:r>
            <w:r>
              <w:rPr>
                <w:sz w:val="18"/>
              </w:rPr>
              <w:t>机构负责人</w:t>
            </w:r>
            <w:r>
              <w:rPr>
                <w:rFonts w:ascii="PMingLiU" w:eastAsia="PMingLiU" w:hint="eastAsia"/>
                <w:sz w:val="18"/>
              </w:rPr>
              <w:t xml:space="preserve">、 </w:t>
            </w:r>
            <w:r>
              <w:rPr>
                <w:sz w:val="18"/>
              </w:rPr>
              <w:t>理</w:t>
            </w:r>
          </w:p>
          <w:p>
            <w:pPr>
              <w:pStyle w:val="17"/>
              <w:spacing w:line="250" w:lineRule="auto"/>
              <w:ind w:left="56" w:right="45"/>
              <w:jc w:val="both"/>
              <w:rPr>
                <w:sz w:val="18"/>
              </w:rPr>
            </w:pPr>
            <w:r>
              <w:rPr>
                <w:rFonts w:ascii="PMingLiU" w:eastAsia="PMingLiU" w:hint="eastAsia"/>
                <w:sz w:val="18"/>
              </w:rPr>
              <w:t>（</w:t>
            </w:r>
            <w:r>
              <w:rPr>
                <w:sz w:val="18"/>
              </w:rPr>
              <w:t>董</w:t>
            </w:r>
            <w:r>
              <w:rPr>
                <w:rFonts w:ascii="PMingLiU" w:eastAsia="PMingLiU" w:hint="eastAsia"/>
                <w:sz w:val="18"/>
              </w:rPr>
              <w:t>）</w:t>
            </w:r>
            <w:r>
              <w:rPr>
                <w:sz w:val="18"/>
              </w:rPr>
              <w:t>事会成员</w:t>
            </w:r>
            <w:r>
              <w:rPr>
                <w:rFonts w:ascii="PMingLiU" w:eastAsia="PMingLiU" w:hint="eastAsia"/>
                <w:sz w:val="18"/>
              </w:rPr>
              <w:t>、</w:t>
            </w:r>
            <w:r>
              <w:rPr>
                <w:sz w:val="18"/>
              </w:rPr>
              <w:t>监事会成员未受刑事处罚证明</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23"/>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spacing w:before="8"/>
              <w:rPr>
                <w:sz w:val="22"/>
              </w:rPr>
            </w:pPr>
          </w:p>
          <w:p>
            <w:pPr>
              <w:pStyle w:val="17"/>
              <w:spacing w:line="245" w:lineRule="auto"/>
              <w:ind w:left="55" w:right="366"/>
              <w:rPr>
                <w:sz w:val="18"/>
              </w:rPr>
            </w:pPr>
            <w:r>
              <w:rPr>
                <w:sz w:val="18"/>
              </w:rPr>
              <w:t>原件和复印件</w:t>
            </w:r>
          </w:p>
        </w:tc>
      </w:tr>
      <w:tr>
        <w:trPr>
          <w:trHeight w:val="81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9" w:line="242" w:lineRule="auto"/>
              <w:ind w:left="56" w:right="45"/>
              <w:jc w:val="both"/>
              <w:rPr>
                <w:sz w:val="18"/>
                <w:szCs w:val="2"/>
              </w:rPr>
            </w:pPr>
            <w:r>
              <w:rPr>
                <w:sz w:val="18"/>
              </w:rPr>
              <w:t>体育类民办非企业单位法人注销申请表</w:t>
            </w:r>
          </w:p>
        </w:tc>
        <w:tc>
          <w:tcPr>
            <w:tcW w:w="772" w:type="dxa"/>
            <w:tcBorders>
              <w:top w:val="single" w:sz="4" w:space="0" w:color="000000"/>
              <w:left w:val="single" w:sz="4" w:space="0" w:color="000000"/>
              <w:right w:val="single" w:sz="4" w:space="0" w:color="000000"/>
            </w:tcBorders>
          </w:tcPr>
          <w:p>
            <w:pPr>
              <w:pStyle w:val="17"/>
              <w:spacing w:before="10"/>
              <w:rPr>
                <w:sz w:val="13"/>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10"/>
              <w:rPr>
                <w:sz w:val="22"/>
              </w:rPr>
            </w:pPr>
          </w:p>
          <w:p>
            <w:pPr>
              <w:pStyle w:val="17"/>
              <w:ind w:left="55"/>
              <w:rPr>
                <w:sz w:val="18"/>
              </w:rPr>
            </w:pPr>
            <w:r>
              <w:rPr>
                <w:sz w:val="18"/>
              </w:rPr>
              <w:t>原件</w:t>
            </w:r>
          </w:p>
        </w:tc>
      </w:tr>
      <w:tr>
        <w:trPr>
          <w:trHeight w:val="74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40" w:line="242" w:lineRule="auto"/>
              <w:ind w:left="56" w:right="45"/>
              <w:rPr>
                <w:sz w:val="18"/>
                <w:szCs w:val="2"/>
              </w:rPr>
            </w:pPr>
            <w:r>
              <w:rPr>
                <w:sz w:val="18"/>
              </w:rPr>
              <w:t>体育类民办非企业单位章程核准表</w:t>
            </w:r>
          </w:p>
        </w:tc>
        <w:tc>
          <w:tcPr>
            <w:tcW w:w="772" w:type="dxa"/>
            <w:tcBorders>
              <w:top w:val="single" w:sz="4" w:space="0" w:color="000000"/>
              <w:left w:val="single" w:sz="4" w:space="0" w:color="000000"/>
              <w:right w:val="single" w:sz="4" w:space="0" w:color="000000"/>
            </w:tcBorders>
          </w:tcPr>
          <w:p>
            <w:pPr>
              <w:pStyle w:val="17"/>
              <w:spacing w:before="142"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1"/>
              <w:rPr>
                <w:sz w:val="20"/>
              </w:rPr>
            </w:pPr>
          </w:p>
          <w:p>
            <w:pPr>
              <w:pStyle w:val="17"/>
              <w:ind w:left="55"/>
              <w:rPr>
                <w:sz w:val="18"/>
              </w:rPr>
            </w:pPr>
            <w:r>
              <w:rPr>
                <w:sz w:val="18"/>
              </w:rPr>
              <w:t>原件</w:t>
            </w:r>
          </w:p>
        </w:tc>
      </w:tr>
      <w:tr>
        <w:trPr>
          <w:trHeight w:val="65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6" w:line="242" w:lineRule="auto"/>
              <w:ind w:left="56" w:right="45"/>
              <w:rPr>
                <w:sz w:val="18"/>
                <w:szCs w:val="2"/>
              </w:rPr>
            </w:pPr>
            <w:r>
              <w:rPr>
                <w:sz w:val="18"/>
              </w:rPr>
              <w:t>变更后的新章程及章程修订说明</w:t>
            </w:r>
          </w:p>
        </w:tc>
        <w:tc>
          <w:tcPr>
            <w:tcW w:w="772" w:type="dxa"/>
            <w:tcBorders>
              <w:top w:val="single" w:sz="4" w:space="0" w:color="000000"/>
              <w:left w:val="single" w:sz="4" w:space="0" w:color="000000"/>
              <w:right w:val="single" w:sz="4" w:space="0" w:color="000000"/>
            </w:tcBorders>
          </w:tcPr>
          <w:p>
            <w:pPr>
              <w:pStyle w:val="17"/>
              <w:spacing w:before="99"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9"/>
              <w:rPr>
                <w:sz w:val="16"/>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851"/>
        </w:trPr>
        <w:tc>
          <w:tcPr>
            <w:tcW w:w="537" w:type="dxa"/>
            <w:vMerge w:val="restart"/>
          </w:tcPr>
          <w:p>
            <w:pPr>
              <w:pStyle w:val="17"/>
              <w:rPr>
                <w:rFonts w:ascii="Times New Roman" w:hAnsi="Times New Roman"/>
                <w:sz w:val="18"/>
              </w:rPr>
            </w:pPr>
          </w:p>
        </w:tc>
        <w:tc>
          <w:tcPr>
            <w:tcW w:w="1431"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13"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6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spacing w:before="2"/>
              <w:rPr>
                <w:sz w:val="15"/>
              </w:rPr>
            </w:pPr>
          </w:p>
          <w:p>
            <w:pPr>
              <w:pStyle w:val="17"/>
              <w:spacing w:before="1" w:line="242" w:lineRule="auto"/>
              <w:ind w:left="56" w:right="45"/>
              <w:rPr>
                <w:sz w:val="18"/>
              </w:rPr>
            </w:pPr>
            <w:r>
              <w:rPr>
                <w:sz w:val="18"/>
              </w:rPr>
              <w:t>体育专业技术人员资格证明</w:t>
            </w:r>
          </w:p>
        </w:tc>
        <w:tc>
          <w:tcPr>
            <w:tcW w:w="772" w:type="dxa"/>
            <w:tcBorders>
              <w:top w:val="single" w:sz="4" w:space="0" w:color="000000"/>
              <w:left w:val="single" w:sz="4" w:space="0" w:color="000000"/>
              <w:right w:val="single" w:sz="4" w:space="0" w:color="000000"/>
            </w:tcBorders>
          </w:tcPr>
          <w:p>
            <w:pPr>
              <w:pStyle w:val="17"/>
              <w:spacing w:before="2"/>
              <w:rPr>
                <w:sz w:val="15"/>
              </w:rPr>
            </w:pPr>
          </w:p>
          <w:p>
            <w:pPr>
              <w:pStyle w:val="17"/>
              <w:spacing w:before="1"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2"/>
              <w:rPr>
                <w:sz w:val="15"/>
              </w:rPr>
            </w:pPr>
          </w:p>
          <w:p>
            <w:pPr>
              <w:pStyle w:val="17"/>
              <w:spacing w:before="1" w:line="242" w:lineRule="auto"/>
              <w:ind w:left="55" w:right="366"/>
              <w:rPr>
                <w:sz w:val="18"/>
              </w:rPr>
            </w:pPr>
            <w:r>
              <w:rPr>
                <w:sz w:val="18"/>
              </w:rPr>
              <w:t>原件和复印件</w:t>
            </w:r>
          </w:p>
        </w:tc>
      </w:tr>
      <w:tr>
        <w:trPr>
          <w:trHeight w:val="113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2"/>
              <w:rPr>
                <w:sz w:val="16"/>
                <w:szCs w:val="2"/>
              </w:rPr>
            </w:pPr>
          </w:p>
          <w:p>
            <w:pPr>
              <w:pStyle w:val="17"/>
              <w:spacing w:line="242" w:lineRule="auto"/>
              <w:ind w:left="56" w:right="45"/>
              <w:jc w:val="both"/>
              <w:rPr>
                <w:sz w:val="18"/>
              </w:rPr>
            </w:pPr>
            <w:r>
              <w:rPr>
                <w:sz w:val="18"/>
              </w:rPr>
              <w:t>体育类民办非企业单位法人登记申请表</w:t>
            </w:r>
          </w:p>
        </w:tc>
        <w:tc>
          <w:tcPr>
            <w:tcW w:w="772" w:type="dxa"/>
            <w:tcBorders>
              <w:top w:val="single" w:sz="4" w:space="0" w:color="000000"/>
              <w:left w:val="single" w:sz="4" w:space="0" w:color="000000"/>
              <w:right w:val="single" w:sz="4" w:space="0" w:color="000000"/>
            </w:tcBorders>
          </w:tcPr>
          <w:p>
            <w:pPr>
              <w:pStyle w:val="17"/>
              <w:spacing w:before="4"/>
              <w:rPr>
                <w:sz w:val="26"/>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spacing w:before="3"/>
              <w:rPr>
                <w:sz w:val="17"/>
              </w:rPr>
            </w:pPr>
          </w:p>
          <w:p>
            <w:pPr>
              <w:pStyle w:val="17"/>
              <w:spacing w:before="1"/>
              <w:ind w:left="55"/>
              <w:rPr>
                <w:sz w:val="18"/>
              </w:rPr>
            </w:pPr>
            <w:r>
              <w:rPr>
                <w:sz w:val="18"/>
              </w:rPr>
              <w:t>原件</w:t>
            </w:r>
          </w:p>
        </w:tc>
      </w:tr>
      <w:tr>
        <w:trPr>
          <w:trHeight w:val="658"/>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0"/>
              <w:rPr>
                <w:sz w:val="16"/>
                <w:szCs w:val="2"/>
              </w:rPr>
            </w:pPr>
          </w:p>
          <w:p>
            <w:pPr>
              <w:pStyle w:val="17"/>
              <w:ind w:left="56"/>
              <w:rPr>
                <w:rFonts w:ascii="PMingLiU" w:eastAsia="PMingLiU" w:hint="eastAsia"/>
                <w:sz w:val="18"/>
              </w:rPr>
            </w:pPr>
            <w:r>
              <w:rPr>
                <w:rFonts w:ascii="PMingLiU" w:eastAsia="PMingLiU" w:hint="eastAsia"/>
                <w:sz w:val="18"/>
              </w:rPr>
              <w:t>《</w:t>
            </w:r>
            <w:r>
              <w:rPr>
                <w:sz w:val="18"/>
              </w:rPr>
              <w:t>离任审计报告</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spacing w:before="100"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8"/>
              <w:rPr>
                <w:sz w:val="16"/>
              </w:rPr>
            </w:pPr>
          </w:p>
          <w:p>
            <w:pPr>
              <w:pStyle w:val="17"/>
              <w:ind w:left="55"/>
              <w:rPr>
                <w:sz w:val="18"/>
              </w:rPr>
            </w:pPr>
            <w:r>
              <w:rPr>
                <w:sz w:val="18"/>
              </w:rPr>
              <w:t>原件</w:t>
            </w:r>
          </w:p>
        </w:tc>
      </w:tr>
      <w:tr>
        <w:trPr>
          <w:trHeight w:val="107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14"/>
                <w:szCs w:val="2"/>
              </w:rPr>
            </w:pPr>
          </w:p>
          <w:p>
            <w:pPr>
              <w:pStyle w:val="17"/>
              <w:spacing w:line="242" w:lineRule="auto"/>
              <w:ind w:left="56" w:right="45"/>
              <w:jc w:val="both"/>
              <w:rPr>
                <w:sz w:val="18"/>
              </w:rPr>
            </w:pPr>
            <w:r>
              <w:rPr>
                <w:sz w:val="18"/>
              </w:rPr>
              <w:t>体育类民办非企业单位法定代表人登记表</w:t>
            </w:r>
          </w:p>
        </w:tc>
        <w:tc>
          <w:tcPr>
            <w:tcW w:w="772" w:type="dxa"/>
            <w:tcBorders>
              <w:top w:val="single" w:sz="4" w:space="0" w:color="000000"/>
              <w:left w:val="single" w:sz="4" w:space="0" w:color="000000"/>
              <w:right w:val="single" w:sz="4" w:space="0" w:color="000000"/>
            </w:tcBorders>
          </w:tcPr>
          <w:p>
            <w:pPr>
              <w:pStyle w:val="17"/>
              <w:rPr>
                <w:sz w:val="24"/>
              </w:rPr>
            </w:pPr>
          </w:p>
          <w:p>
            <w:pPr>
              <w:pStyle w:val="17"/>
              <w:spacing w:before="1"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5"/>
              </w:rPr>
            </w:pPr>
          </w:p>
          <w:p>
            <w:pPr>
              <w:pStyle w:val="17"/>
              <w:ind w:left="55"/>
              <w:rPr>
                <w:sz w:val="18"/>
              </w:rPr>
            </w:pPr>
            <w:r>
              <w:rPr>
                <w:sz w:val="18"/>
              </w:rPr>
              <w:t>原件</w:t>
            </w:r>
          </w:p>
        </w:tc>
      </w:tr>
      <w:tr>
        <w:trPr>
          <w:trHeight w:val="136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1"/>
              <w:rPr>
                <w:sz w:val="19"/>
                <w:szCs w:val="2"/>
              </w:rPr>
            </w:pPr>
          </w:p>
          <w:p>
            <w:pPr>
              <w:pStyle w:val="17"/>
              <w:spacing w:line="290" w:lineRule="auto"/>
              <w:ind w:left="56" w:right="45"/>
              <w:jc w:val="both"/>
              <w:rPr>
                <w:rFonts w:ascii="PMingLiU" w:eastAsia="PMingLiU" w:hint="eastAsia"/>
                <w:sz w:val="18"/>
              </w:rPr>
            </w:pPr>
            <w:r>
              <w:rPr>
                <w:sz w:val="18"/>
              </w:rPr>
              <w:t>土地使用证或房产证</w:t>
            </w:r>
            <w:r>
              <w:rPr>
                <w:rFonts w:ascii="PMingLiU" w:eastAsia="PMingLiU" w:hint="eastAsia"/>
                <w:sz w:val="18"/>
              </w:rPr>
              <w:t>（</w:t>
            </w:r>
            <w:r>
              <w:rPr>
                <w:sz w:val="18"/>
              </w:rPr>
              <w:t>非自有场地还需提供租赁协议</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7"/>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7"/>
              </w:rPr>
            </w:pPr>
          </w:p>
          <w:p>
            <w:pPr>
              <w:pStyle w:val="17"/>
              <w:spacing w:line="242" w:lineRule="auto"/>
              <w:ind w:left="55" w:right="366"/>
              <w:rPr>
                <w:sz w:val="18"/>
              </w:rPr>
            </w:pPr>
            <w:r>
              <w:rPr>
                <w:sz w:val="18"/>
              </w:rPr>
              <w:t>原件和复印件</w:t>
            </w:r>
          </w:p>
        </w:tc>
      </w:tr>
      <w:tr>
        <w:trPr>
          <w:trHeight w:val="65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6"/>
              <w:rPr>
                <w:sz w:val="16"/>
                <w:szCs w:val="2"/>
              </w:rPr>
            </w:pPr>
          </w:p>
          <w:p>
            <w:pPr>
              <w:pStyle w:val="17"/>
              <w:ind w:left="56"/>
              <w:rPr>
                <w:sz w:val="18"/>
              </w:rPr>
            </w:pPr>
            <w:r>
              <w:rPr>
                <w:sz w:val="18"/>
              </w:rPr>
              <w:t>从事行业设备清单</w:t>
            </w:r>
          </w:p>
        </w:tc>
        <w:tc>
          <w:tcPr>
            <w:tcW w:w="772" w:type="dxa"/>
            <w:tcBorders>
              <w:top w:val="single" w:sz="4" w:space="0" w:color="000000"/>
              <w:left w:val="single" w:sz="4" w:space="0" w:color="000000"/>
              <w:right w:val="single" w:sz="4" w:space="0" w:color="000000"/>
            </w:tcBorders>
          </w:tcPr>
          <w:p>
            <w:pPr>
              <w:pStyle w:val="17"/>
              <w:spacing w:before="98"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spacing w:before="6"/>
              <w:rPr>
                <w:sz w:val="16"/>
              </w:rPr>
            </w:pPr>
          </w:p>
          <w:p>
            <w:pPr>
              <w:pStyle w:val="17"/>
              <w:ind w:left="55"/>
              <w:rPr>
                <w:sz w:val="18"/>
              </w:rPr>
            </w:pPr>
            <w:r>
              <w:rPr>
                <w:sz w:val="18"/>
              </w:rPr>
              <w:t>原件</w:t>
            </w:r>
          </w:p>
        </w:tc>
      </w:tr>
      <w:tr>
        <w:trPr>
          <w:trHeight w:val="1645"/>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4"/>
              <w:rPr>
                <w:sz w:val="15"/>
              </w:rPr>
            </w:pPr>
          </w:p>
          <w:p>
            <w:pPr>
              <w:pStyle w:val="17"/>
              <w:spacing w:before="1"/>
              <w:ind w:left="131"/>
              <w:rPr>
                <w:rFonts w:ascii="PMingLiU" w:hAnsi="PMingLiU"/>
                <w:sz w:val="18"/>
              </w:rPr>
            </w:pPr>
            <w:r>
              <w:rPr>
                <w:rFonts w:ascii="PMingLiU" w:hAnsi="PMingLiU"/>
                <w:w w:val="104"/>
                <w:sz w:val="18"/>
              </w:rPr>
              <w:t>948</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6"/>
              </w:rPr>
            </w:pPr>
          </w:p>
          <w:p>
            <w:pPr>
              <w:pStyle w:val="17"/>
              <w:spacing w:line="242" w:lineRule="auto"/>
              <w:ind w:left="57" w:right="43"/>
              <w:rPr>
                <w:sz w:val="18"/>
              </w:rPr>
            </w:pPr>
            <w:r>
              <w:rPr>
                <w:sz w:val="18"/>
              </w:rPr>
              <w:t>统计调查数据查询</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6"/>
              </w:rPr>
            </w:pPr>
          </w:p>
          <w:p>
            <w:pPr>
              <w:pStyle w:val="17"/>
              <w:spacing w:line="242" w:lineRule="auto"/>
              <w:ind w:left="56" w:right="45"/>
              <w:rPr>
                <w:sz w:val="18"/>
              </w:rPr>
            </w:pPr>
            <w:r>
              <w:rPr>
                <w:sz w:val="18"/>
              </w:rPr>
              <w:t>公 共服务</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5"/>
              <w:rPr>
                <w:sz w:val="26"/>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spacing w:before="6"/>
              <w:rPr>
                <w:sz w:val="18"/>
              </w:rPr>
            </w:pPr>
          </w:p>
          <w:p>
            <w:pPr>
              <w:pStyle w:val="17"/>
              <w:spacing w:before="1"/>
              <w:ind w:left="56"/>
              <w:rPr>
                <w:sz w:val="18"/>
              </w:rPr>
            </w:pPr>
            <w:r>
              <w:rPr>
                <w:rFonts w:ascii="PMingLiU" w:eastAsia="PMingLiU" w:hint="eastAsia"/>
                <w:spacing w:val="4"/>
                <w:sz w:val="18"/>
              </w:rPr>
              <w:t>《</w:t>
            </w:r>
            <w:r>
              <w:rPr>
                <w:spacing w:val="4"/>
                <w:sz w:val="18"/>
              </w:rPr>
              <w:t>中华人民共和国统计法</w:t>
            </w:r>
            <w:r>
              <w:rPr>
                <w:rFonts w:ascii="PMingLiU" w:eastAsia="PMingLiU" w:hint="eastAsia"/>
                <w:spacing w:val="4"/>
                <w:sz w:val="18"/>
              </w:rPr>
              <w:t>》</w:t>
            </w:r>
            <w:r>
              <w:rPr>
                <w:rFonts w:ascii="PMingLiU" w:eastAsia="PMingLiU" w:hint="eastAsia"/>
                <w:sz w:val="18"/>
              </w:rPr>
              <w:t>（</w:t>
            </w:r>
            <w:r>
              <w:rPr>
                <w:sz w:val="18"/>
              </w:rPr>
              <w:t>于</w:t>
            </w:r>
          </w:p>
          <w:p>
            <w:pPr>
              <w:pStyle w:val="17"/>
              <w:spacing w:before="58" w:line="264" w:lineRule="auto"/>
              <w:ind w:left="56" w:right="45"/>
              <w:jc w:val="both"/>
              <w:rPr>
                <w:sz w:val="18"/>
              </w:rPr>
            </w:pPr>
            <w:r>
              <w:rPr>
                <w:rFonts w:ascii="PMingLiU" w:eastAsia="PMingLiU" w:hint="eastAsia"/>
                <w:sz w:val="18"/>
              </w:rPr>
              <w:t>1983</w:t>
            </w:r>
            <w:r>
              <w:rPr>
                <w:rFonts w:ascii="PMingLiU" w:eastAsia="PMingLiU" w:hint="eastAsia"/>
                <w:spacing w:val="-7"/>
                <w:sz w:val="18"/>
              </w:rPr>
              <w:t xml:space="preserve"> </w:t>
            </w:r>
            <w:r>
              <w:rPr>
                <w:spacing w:val="28"/>
                <w:sz w:val="18"/>
              </w:rPr>
              <w:t>年</w:t>
            </w:r>
            <w:r>
              <w:rPr>
                <w:rFonts w:ascii="PMingLiU" w:eastAsia="PMingLiU" w:hint="eastAsia"/>
                <w:sz w:val="18"/>
              </w:rPr>
              <w:t>12</w:t>
            </w:r>
            <w:r>
              <w:rPr>
                <w:rFonts w:ascii="PMingLiU" w:eastAsia="PMingLiU" w:hint="eastAsia"/>
                <w:spacing w:val="-6"/>
                <w:sz w:val="18"/>
              </w:rPr>
              <w:t xml:space="preserve"> </w:t>
            </w:r>
            <w:r>
              <w:rPr>
                <w:spacing w:val="31"/>
                <w:sz w:val="18"/>
              </w:rPr>
              <w:t>月</w:t>
            </w:r>
            <w:r>
              <w:rPr>
                <w:rFonts w:ascii="PMingLiU" w:eastAsia="PMingLiU" w:hint="eastAsia"/>
                <w:sz w:val="18"/>
              </w:rPr>
              <w:t>8</w:t>
            </w:r>
            <w:r>
              <w:rPr>
                <w:rFonts w:ascii="PMingLiU" w:eastAsia="PMingLiU" w:hint="eastAsia"/>
                <w:spacing w:val="-6"/>
                <w:sz w:val="18"/>
              </w:rPr>
              <w:t xml:space="preserve"> </w:t>
            </w:r>
            <w:r>
              <w:rPr>
                <w:spacing w:val="-2"/>
                <w:sz w:val="18"/>
              </w:rPr>
              <w:t>日由第六届全国人</w:t>
            </w:r>
            <w:r>
              <w:rPr>
                <w:spacing w:val="3"/>
                <w:sz w:val="18"/>
              </w:rPr>
              <w:t>民代表大会常务委员会第三次会议通过</w:t>
            </w:r>
            <w:r>
              <w:rPr>
                <w:rFonts w:ascii="PMingLiU" w:eastAsia="PMingLiU" w:hint="eastAsia"/>
                <w:spacing w:val="-72"/>
                <w:sz w:val="18"/>
              </w:rPr>
              <w:t>，</w:t>
            </w:r>
            <w:r>
              <w:rPr>
                <w:rFonts w:ascii="PMingLiU" w:eastAsia="PMingLiU" w:hint="eastAsia"/>
                <w:spacing w:val="1"/>
                <w:w w:val="104"/>
                <w:sz w:val="18"/>
              </w:rPr>
              <w:t>1</w:t>
            </w:r>
            <w:r>
              <w:rPr>
                <w:rFonts w:ascii="PMingLiU" w:eastAsia="PMingLiU" w:hint="eastAsia"/>
                <w:spacing w:val="-2"/>
                <w:w w:val="104"/>
                <w:sz w:val="18"/>
              </w:rPr>
              <w:t>9</w:t>
            </w:r>
            <w:r>
              <w:rPr>
                <w:rFonts w:ascii="PMingLiU" w:eastAsia="PMingLiU" w:hint="eastAsia"/>
                <w:spacing w:val="1"/>
                <w:w w:val="104"/>
                <w:sz w:val="18"/>
              </w:rPr>
              <w:t>9</w:t>
            </w:r>
            <w:r>
              <w:rPr>
                <w:rFonts w:ascii="PMingLiU" w:eastAsia="PMingLiU" w:hint="eastAsia"/>
                <w:w w:val="104"/>
                <w:sz w:val="18"/>
              </w:rPr>
              <w:t>6</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5</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1</w:t>
            </w:r>
            <w:r>
              <w:rPr>
                <w:rFonts w:ascii="PMingLiU" w:eastAsia="PMingLiU" w:hint="eastAsia"/>
                <w:w w:val="104"/>
                <w:sz w:val="18"/>
              </w:rPr>
              <w:t>5</w:t>
            </w:r>
            <w:r>
              <w:rPr>
                <w:rFonts w:ascii="PMingLiU" w:eastAsia="PMingLiU" w:hint="eastAsia"/>
                <w:spacing w:val="-3"/>
                <w:sz w:val="18"/>
              </w:rPr>
              <w:t xml:space="preserve"> </w:t>
            </w:r>
            <w:r>
              <w:rPr>
                <w:spacing w:val="-4"/>
                <w:sz w:val="18"/>
              </w:rPr>
              <w:t>日经第八</w:t>
            </w:r>
            <w:r>
              <w:rPr>
                <w:spacing w:val="3"/>
                <w:sz w:val="18"/>
              </w:rPr>
              <w:t>届全国人民代表大会常务委员第</w:t>
            </w:r>
            <w:r>
              <w:rPr>
                <w:spacing w:val="3"/>
                <w:w w:val="104"/>
                <w:sz w:val="18"/>
              </w:rPr>
              <w:t>十九次会议修正</w:t>
            </w:r>
            <w:r>
              <w:rPr>
                <w:rFonts w:ascii="PMingLiU" w:eastAsia="PMingLiU" w:hint="eastAsia"/>
                <w:spacing w:val="-6"/>
                <w:w w:val="104"/>
                <w:sz w:val="18"/>
              </w:rPr>
              <w:t>，2009</w:t>
            </w:r>
            <w:r>
              <w:rPr>
                <w:rFonts w:ascii="PMingLiU" w:eastAsia="PMingLiU" w:hint="eastAsia"/>
                <w:spacing w:val="-23"/>
                <w:w w:val="104"/>
                <w:sz w:val="18"/>
              </w:rPr>
              <w:t xml:space="preserve"> </w:t>
            </w:r>
            <w:r>
              <w:rPr>
                <w:spacing w:val="-34"/>
                <w:w w:val="104"/>
                <w:sz w:val="18"/>
              </w:rPr>
              <w:t xml:space="preserve">年 </w:t>
            </w:r>
            <w:r>
              <w:rPr>
                <w:rFonts w:ascii="PMingLiU" w:eastAsia="PMingLiU" w:hint="eastAsia"/>
                <w:w w:val="104"/>
                <w:sz w:val="18"/>
              </w:rPr>
              <w:t>6</w:t>
            </w:r>
            <w:r>
              <w:rPr>
                <w:rFonts w:ascii="PMingLiU" w:eastAsia="PMingLiU" w:hint="eastAsia"/>
                <w:spacing w:val="-23"/>
                <w:w w:val="104"/>
                <w:sz w:val="18"/>
              </w:rPr>
              <w:t xml:space="preserve"> </w:t>
            </w:r>
            <w:r>
              <w:rPr>
                <w:spacing w:val="-34"/>
                <w:w w:val="104"/>
                <w:sz w:val="18"/>
              </w:rPr>
              <w:t xml:space="preserve">月 </w:t>
            </w:r>
            <w:r>
              <w:rPr>
                <w:rFonts w:ascii="PMingLiU" w:eastAsia="PMingLiU" w:hint="eastAsia"/>
                <w:spacing w:val="-10"/>
                <w:w w:val="104"/>
                <w:sz w:val="18"/>
              </w:rPr>
              <w:t xml:space="preserve">27 </w:t>
            </w:r>
            <w:r>
              <w:rPr>
                <w:spacing w:val="3"/>
                <w:sz w:val="18"/>
              </w:rPr>
              <w:t>日再次经第十一届全国人民代表大会常务委员会第九次会议修订</w:t>
            </w:r>
          </w:p>
          <w:p>
            <w:pPr>
              <w:pStyle w:val="17"/>
              <w:spacing w:before="19" w:line="295" w:lineRule="auto"/>
              <w:ind w:left="56" w:right="133"/>
              <w:jc w:val="both"/>
              <w:rPr>
                <w:rFonts w:ascii="PMingLiU" w:eastAsia="PMingLiU" w:hint="eastAsia"/>
                <w:sz w:val="18"/>
              </w:rPr>
            </w:pPr>
            <w:r>
              <w:rPr>
                <w:sz w:val="18"/>
              </w:rPr>
              <w:t>通过</w:t>
            </w:r>
            <w:r>
              <w:rPr>
                <w:rFonts w:ascii="PMingLiU" w:eastAsia="PMingLiU" w:hint="eastAsia"/>
                <w:spacing w:val="-89"/>
                <w:sz w:val="18"/>
              </w:rPr>
              <w:t>，</w:t>
            </w:r>
            <w:r>
              <w:rPr>
                <w:spacing w:val="24"/>
                <w:sz w:val="18"/>
              </w:rPr>
              <w:t>于</w:t>
            </w:r>
            <w:r>
              <w:rPr>
                <w:rFonts w:ascii="PMingLiU" w:eastAsia="PMingLiU" w:hint="eastAsia"/>
                <w:sz w:val="18"/>
              </w:rPr>
              <w:t>2010</w:t>
            </w:r>
            <w:r>
              <w:rPr>
                <w:rFonts w:ascii="PMingLiU" w:eastAsia="PMingLiU" w:hint="eastAsia"/>
                <w:spacing w:val="-12"/>
                <w:sz w:val="18"/>
              </w:rPr>
              <w:t xml:space="preserve"> </w:t>
            </w:r>
            <w:r>
              <w:rPr>
                <w:spacing w:val="24"/>
                <w:sz w:val="18"/>
              </w:rPr>
              <w:t>年</w:t>
            </w:r>
            <w:r>
              <w:rPr>
                <w:rFonts w:ascii="PMingLiU" w:eastAsia="PMingLiU" w:hint="eastAsia"/>
                <w:sz w:val="18"/>
              </w:rPr>
              <w:t>1</w:t>
            </w:r>
            <w:r>
              <w:rPr>
                <w:rFonts w:ascii="PMingLiU" w:eastAsia="PMingLiU" w:hint="eastAsia"/>
                <w:spacing w:val="-12"/>
                <w:sz w:val="18"/>
              </w:rPr>
              <w:t xml:space="preserve"> </w:t>
            </w:r>
            <w:r>
              <w:rPr>
                <w:spacing w:val="24"/>
                <w:sz w:val="18"/>
              </w:rPr>
              <w:t>月</w:t>
            </w:r>
            <w:r>
              <w:rPr>
                <w:rFonts w:ascii="PMingLiU" w:eastAsia="PMingLiU" w:hint="eastAsia"/>
                <w:sz w:val="18"/>
              </w:rPr>
              <w:t>1</w:t>
            </w:r>
            <w:r>
              <w:rPr>
                <w:rFonts w:ascii="PMingLiU" w:eastAsia="PMingLiU" w:hint="eastAsia"/>
                <w:spacing w:val="-14"/>
                <w:sz w:val="18"/>
              </w:rPr>
              <w:t xml:space="preserve"> </w:t>
            </w:r>
            <w:r>
              <w:rPr>
                <w:sz w:val="18"/>
              </w:rPr>
              <w:t>日起施行</w:t>
            </w:r>
            <w:r>
              <w:rPr>
                <w:rFonts w:ascii="PMingLiU" w:eastAsia="PMingLiU" w:hint="eastAsia"/>
                <w:spacing w:val="-102"/>
                <w:sz w:val="18"/>
              </w:rPr>
              <w:t>。</w:t>
            </w:r>
            <w:r>
              <w:rPr>
                <w:w w:val="104"/>
                <w:sz w:val="18"/>
              </w:rPr>
              <w:t>第二十六条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4"/>
              <w:rPr>
                <w:sz w:val="15"/>
              </w:rPr>
            </w:pPr>
          </w:p>
          <w:p>
            <w:pPr>
              <w:pStyle w:val="17"/>
              <w:spacing w:before="1"/>
              <w:ind w:left="55"/>
              <w:rPr>
                <w:rFonts w:ascii="PMingLiU" w:hAnsi="PMingLiU"/>
                <w:sz w:val="18"/>
              </w:rPr>
            </w:pPr>
            <w:r>
              <w:rPr>
                <w:rFonts w:ascii="PMingLiU" w:hAnsi="PMingLiU"/>
                <w:w w:val="104"/>
                <w:sz w:val="18"/>
              </w:rPr>
              <w:t>1</w:t>
            </w:r>
          </w:p>
          <w:p>
            <w:pPr>
              <w:pStyle w:val="17"/>
              <w:rPr>
                <w:sz w:val="20"/>
              </w:rPr>
            </w:pPr>
          </w:p>
          <w:p>
            <w:pPr>
              <w:pStyle w:val="17"/>
              <w:rPr>
                <w:sz w:val="20"/>
              </w:rPr>
            </w:pPr>
          </w:p>
          <w:p>
            <w:pPr>
              <w:pStyle w:val="17"/>
              <w:spacing w:before="167"/>
              <w:ind w:left="-146"/>
              <w:rPr>
                <w:rFonts w:ascii="PMingLiU" w:eastAsia="PMingLiU" w:hint="eastAsia"/>
                <w:sz w:val="18"/>
              </w:rPr>
            </w:pPr>
            <w:r>
              <w:rPr>
                <w:rFonts w:ascii="PMingLiU" w:eastAsia="PMingLiU" w:hint="eastAsia"/>
                <w:sz w:val="18"/>
              </w:rPr>
              <w:t>）</w:t>
            </w: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15"/>
              </w:rPr>
            </w:pPr>
          </w:p>
          <w:p>
            <w:pPr>
              <w:pStyle w:val="17"/>
              <w:spacing w:before="1"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3"/>
              <w:rPr>
                <w:sz w:val="19"/>
              </w:rPr>
            </w:pPr>
          </w:p>
          <w:p>
            <w:pPr>
              <w:pStyle w:val="17"/>
              <w:spacing w:line="295" w:lineRule="auto"/>
              <w:ind w:left="57" w:right="46"/>
              <w:jc w:val="both"/>
              <w:rPr>
                <w:rFonts w:ascii="PMingLiU" w:eastAsia="PMingLiU" w:hint="eastAsia"/>
                <w:sz w:val="18"/>
              </w:rPr>
            </w:pPr>
            <w:r>
              <w:rPr>
                <w:sz w:val="18"/>
              </w:rPr>
              <w:t>行政机关</w:t>
            </w:r>
            <w:r>
              <w:rPr>
                <w:rFonts w:ascii="PMingLiU" w:eastAsia="PMingLiU" w:hint="eastAsia"/>
                <w:sz w:val="18"/>
              </w:rPr>
              <w:t>、</w:t>
            </w:r>
            <w:r>
              <w:rPr>
                <w:sz w:val="18"/>
              </w:rPr>
              <w:t>事业单位来函</w:t>
            </w:r>
            <w:r>
              <w:rPr>
                <w:rFonts w:ascii="PMingLiU" w:eastAsia="PMingLiU" w:hint="eastAsia"/>
                <w:sz w:val="18"/>
              </w:rPr>
              <w:t>；</w:t>
            </w:r>
            <w:r>
              <w:rPr>
                <w:sz w:val="18"/>
              </w:rPr>
              <w:t>自然人持有有效身份证</w:t>
            </w:r>
            <w:r>
              <w:rPr>
                <w:rFonts w:ascii="PMingLiU" w:eastAsia="PMingLiU" w:hint="eastAsia"/>
                <w:sz w:val="18"/>
              </w:rPr>
              <w:t>；</w:t>
            </w:r>
            <w:r>
              <w:rPr>
                <w:sz w:val="18"/>
              </w:rPr>
              <w:t>企业法人</w:t>
            </w:r>
            <w:r>
              <w:rPr>
                <w:rFonts w:ascii="PMingLiU" w:eastAsia="PMingLiU" w:hint="eastAsia"/>
                <w:sz w:val="18"/>
              </w:rPr>
              <w:t>、</w:t>
            </w:r>
            <w:r>
              <w:rPr>
                <w:sz w:val="18"/>
              </w:rPr>
              <w:t>社会组织法人</w:t>
            </w:r>
            <w:r>
              <w:rPr>
                <w:rFonts w:ascii="PMingLiU" w:eastAsia="PMingLiU" w:hint="eastAsia"/>
                <w:sz w:val="18"/>
              </w:rPr>
              <w:t>、</w:t>
            </w:r>
            <w:r>
              <w:rPr>
                <w:sz w:val="18"/>
              </w:rPr>
              <w:t>非法人企业</w:t>
            </w:r>
            <w:r>
              <w:rPr>
                <w:rFonts w:ascii="PMingLiU" w:eastAsia="PMingLiU" w:hint="eastAsia"/>
                <w:sz w:val="18"/>
              </w:rPr>
              <w:t>、</w:t>
            </w:r>
            <w:r>
              <w:rPr>
                <w:sz w:val="18"/>
              </w:rPr>
              <w:t>其他组织持单位介绍信</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25"/>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25"/>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25"/>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25"/>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25"/>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25"/>
              </w:rPr>
            </w:pPr>
          </w:p>
          <w:p>
            <w:pPr>
              <w:pStyle w:val="17"/>
              <w:ind w:left="57"/>
              <w:rPr>
                <w:sz w:val="18"/>
              </w:rPr>
            </w:pPr>
            <w:r>
              <w:rPr>
                <w:sz w:val="18"/>
              </w:rPr>
              <w:t>无</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25"/>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9"/>
              </w:rPr>
            </w:pPr>
          </w:p>
          <w:p>
            <w:pPr>
              <w:pStyle w:val="17"/>
              <w:spacing w:before="1"/>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9"/>
              </w:rPr>
            </w:pPr>
          </w:p>
          <w:p>
            <w:pPr>
              <w:pStyle w:val="17"/>
              <w:spacing w:before="1"/>
              <w:ind w:left="57"/>
              <w:rPr>
                <w:sz w:val="18"/>
              </w:rPr>
            </w:pPr>
            <w:r>
              <w:rPr>
                <w:sz w:val="18"/>
              </w:rPr>
              <w:t>纸质</w:t>
            </w:r>
          </w:p>
        </w:tc>
        <w:tc>
          <w:tcPr>
            <w:tcW w:w="974" w:type="dxa"/>
          </w:tcPr>
          <w:p>
            <w:pPr>
              <w:pStyle w:val="17"/>
              <w:rPr>
                <w:sz w:val="18"/>
              </w:rPr>
            </w:pPr>
          </w:p>
          <w:p>
            <w:pPr>
              <w:pStyle w:val="17"/>
              <w:rPr>
                <w:sz w:val="18"/>
              </w:rPr>
            </w:pPr>
          </w:p>
          <w:p>
            <w:pPr>
              <w:pStyle w:val="17"/>
              <w:spacing w:before="129" w:line="242" w:lineRule="auto"/>
              <w:ind w:left="55" w:right="366"/>
              <w:rPr>
                <w:sz w:val="18"/>
              </w:rPr>
            </w:pPr>
            <w:r>
              <w:rPr>
                <w:sz w:val="18"/>
              </w:rPr>
              <w:t>原件和复印件</w:t>
            </w:r>
          </w:p>
        </w:tc>
      </w:tr>
      <w:tr>
        <w:trPr>
          <w:trHeight w:val="153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rPr>
                <w:sz w:val="18"/>
              </w:rPr>
            </w:pPr>
          </w:p>
          <w:p>
            <w:pPr>
              <w:pStyle w:val="17"/>
              <w:spacing w:before="8"/>
              <w:rPr>
                <w:sz w:val="14"/>
              </w:rPr>
            </w:pPr>
          </w:p>
          <w:p>
            <w:pPr>
              <w:pStyle w:val="17"/>
              <w:ind w:left="56"/>
              <w:rPr>
                <w:sz w:val="18"/>
              </w:rPr>
            </w:pPr>
            <w:r>
              <w:rPr>
                <w:sz w:val="18"/>
              </w:rPr>
              <w:t>查询委托书</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8"/>
              <w:rPr>
                <w:sz w:val="14"/>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spacing w:before="8"/>
              <w:rPr>
                <w:sz w:val="14"/>
              </w:rPr>
            </w:pPr>
          </w:p>
          <w:p>
            <w:pPr>
              <w:pStyle w:val="17"/>
              <w:ind w:left="55"/>
              <w:rPr>
                <w:sz w:val="18"/>
              </w:rPr>
            </w:pPr>
            <w:r>
              <w:rPr>
                <w:sz w:val="18"/>
              </w:rPr>
              <w:t>原件</w:t>
            </w:r>
          </w:p>
        </w:tc>
      </w:tr>
      <w:tr>
        <w:trPr>
          <w:trHeight w:val="1645"/>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2"/>
              <w:rPr>
                <w:sz w:val="19"/>
              </w:rPr>
            </w:pPr>
          </w:p>
          <w:p>
            <w:pPr>
              <w:pStyle w:val="17"/>
              <w:ind w:left="131"/>
              <w:rPr>
                <w:rFonts w:ascii="PMingLiU" w:hAnsi="PMingLiU"/>
                <w:sz w:val="18"/>
              </w:rPr>
            </w:pPr>
            <w:r>
              <w:rPr>
                <w:rFonts w:ascii="PMingLiU" w:hAnsi="PMingLiU"/>
                <w:w w:val="104"/>
                <w:sz w:val="18"/>
              </w:rPr>
              <w:t>949</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0"/>
              <w:ind w:left="57"/>
              <w:rPr>
                <w:sz w:val="18"/>
              </w:rPr>
            </w:pPr>
            <w:r>
              <w:rPr>
                <w:sz w:val="18"/>
              </w:rPr>
              <w:t>统计信息咨询</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0"/>
              </w:rPr>
            </w:pPr>
          </w:p>
          <w:p>
            <w:pPr>
              <w:pStyle w:val="17"/>
              <w:spacing w:line="242" w:lineRule="auto"/>
              <w:ind w:left="56" w:right="45"/>
              <w:rPr>
                <w:sz w:val="18"/>
              </w:rPr>
            </w:pPr>
            <w:r>
              <w:rPr>
                <w:sz w:val="18"/>
              </w:rPr>
              <w:t>公 共服务</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38"/>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spacing w:before="3"/>
              <w:rPr>
                <w:sz w:val="15"/>
              </w:rPr>
            </w:pPr>
          </w:p>
          <w:p>
            <w:pPr>
              <w:pStyle w:val="17"/>
              <w:spacing w:line="295" w:lineRule="auto"/>
              <w:ind w:left="56" w:right="45"/>
              <w:rPr>
                <w:rFonts w:ascii="PMingLiU" w:eastAsia="PMingLiU" w:hint="eastAsia"/>
                <w:sz w:val="18"/>
              </w:rPr>
            </w:pPr>
            <w:r>
              <w:rPr>
                <w:rFonts w:ascii="PMingLiU" w:eastAsia="PMingLiU" w:hint="eastAsia"/>
                <w:spacing w:val="-13"/>
                <w:sz w:val="18"/>
              </w:rPr>
              <w:t>1</w:t>
            </w:r>
            <w:r>
              <w:rPr>
                <w:rFonts w:ascii="PMingLiU" w:eastAsia="PMingLiU" w:hint="eastAsia"/>
                <w:spacing w:val="-7"/>
                <w:sz w:val="18"/>
              </w:rPr>
              <w:t>.《</w:t>
            </w:r>
            <w:r>
              <w:rPr>
                <w:sz w:val="18"/>
              </w:rPr>
              <w:t>统计法</w:t>
            </w:r>
            <w:r>
              <w:rPr>
                <w:rFonts w:ascii="PMingLiU" w:eastAsia="PMingLiU" w:hint="eastAsia"/>
                <w:spacing w:val="-48"/>
                <w:sz w:val="18"/>
              </w:rPr>
              <w:t>》</w:t>
            </w:r>
            <w:r>
              <w:rPr>
                <w:rFonts w:ascii="PMingLiU" w:eastAsia="PMingLiU" w:hint="eastAsia"/>
                <w:sz w:val="18"/>
              </w:rPr>
              <w:t>（</w:t>
            </w:r>
            <w:r>
              <w:rPr>
                <w:spacing w:val="-3"/>
                <w:sz w:val="18"/>
              </w:rPr>
              <w:t>全国人民代表大会</w:t>
            </w:r>
            <w:r>
              <w:rPr>
                <w:spacing w:val="-13"/>
                <w:w w:val="104"/>
                <w:sz w:val="18"/>
              </w:rPr>
              <w:t xml:space="preserve">常务委员会 </w:t>
            </w:r>
            <w:r>
              <w:rPr>
                <w:rFonts w:ascii="PMingLiU" w:eastAsia="PMingLiU" w:hint="eastAsia"/>
                <w:w w:val="104"/>
                <w:sz w:val="18"/>
              </w:rPr>
              <w:t>2009</w:t>
            </w:r>
            <w:r>
              <w:rPr>
                <w:rFonts w:ascii="PMingLiU" w:eastAsia="PMingLiU" w:hint="eastAsia"/>
                <w:spacing w:val="-32"/>
                <w:w w:val="104"/>
                <w:sz w:val="18"/>
              </w:rPr>
              <w:t xml:space="preserve"> </w:t>
            </w:r>
            <w:r>
              <w:rPr>
                <w:spacing w:val="-39"/>
                <w:w w:val="104"/>
                <w:sz w:val="18"/>
              </w:rPr>
              <w:t xml:space="preserve">年 </w:t>
            </w:r>
            <w:r>
              <w:rPr>
                <w:rFonts w:ascii="PMingLiU" w:eastAsia="PMingLiU" w:hint="eastAsia"/>
                <w:w w:val="104"/>
                <w:sz w:val="18"/>
              </w:rPr>
              <w:t>6</w:t>
            </w:r>
            <w:r>
              <w:rPr>
                <w:rFonts w:ascii="PMingLiU" w:eastAsia="PMingLiU" w:hint="eastAsia"/>
                <w:spacing w:val="-32"/>
                <w:w w:val="104"/>
                <w:sz w:val="18"/>
              </w:rPr>
              <w:t xml:space="preserve"> </w:t>
            </w:r>
            <w:r>
              <w:rPr>
                <w:spacing w:val="-3"/>
                <w:w w:val="104"/>
                <w:sz w:val="18"/>
              </w:rPr>
              <w:t>月中华人民</w:t>
            </w:r>
            <w:r>
              <w:rPr>
                <w:sz w:val="18"/>
              </w:rPr>
              <w:t>共和国主席令第十五号</w:t>
            </w:r>
            <w:r>
              <w:rPr>
                <w:rFonts w:ascii="PMingLiU" w:eastAsia="PMingLiU" w:hint="eastAsia"/>
                <w:spacing w:val="-29"/>
                <w:sz w:val="18"/>
              </w:rPr>
              <w:t>）</w:t>
            </w:r>
            <w:r>
              <w:rPr>
                <w:sz w:val="18"/>
              </w:rPr>
              <w:t>第二条</w:t>
            </w:r>
            <w:r>
              <w:rPr>
                <w:w w:val="104"/>
                <w:sz w:val="18"/>
              </w:rPr>
              <w:t>第二十六条</w:t>
            </w:r>
            <w:r>
              <w:rPr>
                <w:rFonts w:ascii="PMingLiU" w:eastAsia="PMingLiU" w:hint="eastAsia"/>
                <w:w w:val="104"/>
                <w:sz w:val="18"/>
              </w:rPr>
              <w:t>；</w:t>
            </w:r>
          </w:p>
          <w:p>
            <w:pPr>
              <w:pStyle w:val="17"/>
              <w:spacing w:line="295" w:lineRule="auto"/>
              <w:ind w:left="56" w:right="45"/>
              <w:jc w:val="both"/>
              <w:rPr>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中华人民共和国政府信息公开</w:t>
            </w:r>
            <w:r>
              <w:rPr>
                <w:spacing w:val="4"/>
                <w:sz w:val="18"/>
              </w:rPr>
              <w:t>条例</w:t>
            </w:r>
            <w:r>
              <w:rPr>
                <w:rFonts w:ascii="PMingLiU" w:eastAsia="PMingLiU" w:hint="eastAsia"/>
                <w:spacing w:val="4"/>
                <w:sz w:val="18"/>
              </w:rPr>
              <w:t>》（</w:t>
            </w:r>
            <w:r>
              <w:rPr>
                <w:spacing w:val="3"/>
                <w:sz w:val="18"/>
              </w:rPr>
              <w:t>国务院中华人民共和国</w:t>
            </w:r>
            <w:r>
              <w:rPr>
                <w:spacing w:val="-9"/>
                <w:w w:val="104"/>
                <w:sz w:val="18"/>
              </w:rPr>
              <w:t xml:space="preserve">国务院令第 </w:t>
            </w:r>
            <w:r>
              <w:rPr>
                <w:rFonts w:ascii="PMingLiU" w:eastAsia="PMingLiU" w:hint="eastAsia"/>
                <w:w w:val="104"/>
                <w:sz w:val="18"/>
              </w:rPr>
              <w:t>492</w:t>
            </w:r>
            <w:r>
              <w:rPr>
                <w:rFonts w:ascii="PMingLiU" w:eastAsia="PMingLiU" w:hint="eastAsia"/>
                <w:spacing w:val="-18"/>
                <w:w w:val="104"/>
                <w:sz w:val="18"/>
              </w:rPr>
              <w:t xml:space="preserve"> </w:t>
            </w:r>
            <w:r>
              <w:rPr>
                <w:spacing w:val="4"/>
                <w:w w:val="104"/>
                <w:sz w:val="18"/>
              </w:rPr>
              <w:t>号</w:t>
            </w:r>
            <w:r>
              <w:rPr>
                <w:rFonts w:ascii="PMingLiU" w:eastAsia="PMingLiU" w:hint="eastAsia"/>
                <w:spacing w:val="7"/>
                <w:w w:val="104"/>
                <w:sz w:val="18"/>
              </w:rPr>
              <w:t>，</w:t>
            </w:r>
            <w:r>
              <w:rPr>
                <w:spacing w:val="-33"/>
                <w:w w:val="104"/>
                <w:sz w:val="18"/>
              </w:rPr>
              <w:t xml:space="preserve">第 </w:t>
            </w:r>
            <w:r>
              <w:rPr>
                <w:rFonts w:ascii="PMingLiU" w:eastAsia="PMingLiU" w:hint="eastAsia"/>
                <w:w w:val="104"/>
                <w:sz w:val="18"/>
              </w:rPr>
              <w:t>711</w:t>
            </w:r>
            <w:r>
              <w:rPr>
                <w:rFonts w:ascii="PMingLiU" w:eastAsia="PMingLiU" w:hint="eastAsia"/>
                <w:spacing w:val="-19"/>
                <w:w w:val="104"/>
                <w:sz w:val="18"/>
              </w:rPr>
              <w:t xml:space="preserve"> </w:t>
            </w:r>
            <w:r>
              <w:rPr>
                <w:spacing w:val="2"/>
                <w:w w:val="104"/>
                <w:sz w:val="18"/>
              </w:rPr>
              <w:t>号进</w:t>
            </w:r>
            <w:r>
              <w:rPr>
                <w:spacing w:val="2"/>
                <w:sz w:val="18"/>
              </w:rPr>
              <w:t>行修订</w:t>
            </w:r>
            <w:r>
              <w:rPr>
                <w:rFonts w:ascii="PMingLiU" w:eastAsia="PMingLiU" w:hint="eastAsia"/>
                <w:spacing w:val="-15"/>
                <w:sz w:val="18"/>
              </w:rPr>
              <w:t>）</w:t>
            </w:r>
            <w:r>
              <w:rPr>
                <w:sz w:val="18"/>
              </w:rPr>
              <w:t>第十三条</w:t>
            </w:r>
            <w:r>
              <w:rPr>
                <w:rFonts w:ascii="PMingLiU" w:eastAsia="PMingLiU" w:hint="eastAsia"/>
                <w:spacing w:val="-15"/>
                <w:sz w:val="18"/>
              </w:rPr>
              <w:t>、</w:t>
            </w:r>
            <w:r>
              <w:rPr>
                <w:sz w:val="18"/>
              </w:rPr>
              <w:t>第二十八条</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7"/>
              <w:rPr>
                <w:sz w:val="23"/>
              </w:rPr>
            </w:pPr>
          </w:p>
          <w:p>
            <w:pPr>
              <w:pStyle w:val="17"/>
              <w:ind w:left="-149"/>
              <w:rPr>
                <w:rFonts w:ascii="PMingLiU" w:eastAsia="PMingLiU" w:hint="eastAsia"/>
                <w:sz w:val="18"/>
              </w:rPr>
            </w:pPr>
            <w:r>
              <w:rPr>
                <w:rFonts w:ascii="PMingLiU" w:eastAsia="PMingLiU" w:hint="eastAsia"/>
                <w:sz w:val="18"/>
              </w:rPr>
              <w:t>、</w:t>
            </w:r>
          </w:p>
          <w:p>
            <w:pPr>
              <w:pStyle w:val="17"/>
              <w:spacing w:before="9"/>
              <w:rPr>
                <w:sz w:val="16"/>
              </w:rPr>
            </w:pPr>
          </w:p>
          <w:p>
            <w:pPr>
              <w:pStyle w:val="17"/>
              <w:ind w:left="55"/>
              <w:rPr>
                <w:rFonts w:ascii="PMingLiU" w:hAnsi="PMingLiU"/>
                <w:sz w:val="18"/>
              </w:rPr>
            </w:pPr>
            <w:r>
              <w:rPr>
                <w:rFonts w:ascii="PMingLiU" w:hAnsi="PMingLiU"/>
                <w:w w:val="104"/>
                <w:sz w:val="18"/>
              </w:rPr>
              <w:t>1</w:t>
            </w:r>
          </w:p>
          <w:p>
            <w:pPr>
              <w:pStyle w:val="17"/>
              <w:rPr>
                <w:sz w:val="20"/>
              </w:rPr>
            </w:pPr>
          </w:p>
          <w:p>
            <w:pPr>
              <w:pStyle w:val="17"/>
              <w:rPr>
                <w:sz w:val="20"/>
              </w:rPr>
            </w:pPr>
          </w:p>
          <w:p>
            <w:pPr>
              <w:pStyle w:val="17"/>
              <w:spacing w:before="11"/>
              <w:rPr>
                <w:sz w:val="24"/>
              </w:rPr>
            </w:pPr>
          </w:p>
          <w:p>
            <w:pPr>
              <w:pStyle w:val="17"/>
              <w:ind w:left="-149"/>
              <w:rPr>
                <w:rFonts w:ascii="PMingLiU" w:eastAsia="PMingLiU" w:hint="eastAsia"/>
                <w:sz w:val="18"/>
              </w:rPr>
            </w:pPr>
            <w:r>
              <w:rPr>
                <w:rFonts w:ascii="PMingLiU" w:eastAsia="PMingLiU" w:hint="eastAsia"/>
                <w:sz w:val="18"/>
              </w:rPr>
              <w:t>。</w:t>
            </w: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5"/>
              <w:rPr>
                <w:sz w:val="19"/>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7"/>
              <w:rPr>
                <w:sz w:val="23"/>
              </w:rPr>
            </w:pPr>
          </w:p>
          <w:p>
            <w:pPr>
              <w:pStyle w:val="17"/>
              <w:spacing w:line="295" w:lineRule="auto"/>
              <w:ind w:left="57" w:right="46"/>
              <w:jc w:val="both"/>
              <w:rPr>
                <w:rFonts w:ascii="PMingLiU" w:eastAsia="PMingLiU" w:hint="eastAsia"/>
                <w:sz w:val="18"/>
              </w:rPr>
            </w:pPr>
            <w:r>
              <w:rPr>
                <w:sz w:val="18"/>
              </w:rPr>
              <w:t>行政机关</w:t>
            </w:r>
            <w:r>
              <w:rPr>
                <w:rFonts w:ascii="PMingLiU" w:eastAsia="PMingLiU" w:hint="eastAsia"/>
                <w:sz w:val="18"/>
              </w:rPr>
              <w:t>、</w:t>
            </w:r>
            <w:r>
              <w:rPr>
                <w:sz w:val="18"/>
              </w:rPr>
              <w:t>事业单位来函</w:t>
            </w:r>
            <w:r>
              <w:rPr>
                <w:rFonts w:ascii="PMingLiU" w:eastAsia="PMingLiU" w:hint="eastAsia"/>
                <w:sz w:val="18"/>
              </w:rPr>
              <w:t>；</w:t>
            </w:r>
            <w:r>
              <w:rPr>
                <w:sz w:val="18"/>
              </w:rPr>
              <w:t>自然人持有有效身份证</w:t>
            </w:r>
            <w:r>
              <w:rPr>
                <w:rFonts w:ascii="PMingLiU" w:eastAsia="PMingLiU" w:hint="eastAsia"/>
                <w:sz w:val="18"/>
              </w:rPr>
              <w:t>；</w:t>
            </w:r>
            <w:r>
              <w:rPr>
                <w:sz w:val="18"/>
              </w:rPr>
              <w:t>企业法人</w:t>
            </w:r>
            <w:r>
              <w:rPr>
                <w:rFonts w:ascii="PMingLiU" w:eastAsia="PMingLiU" w:hint="eastAsia"/>
                <w:sz w:val="18"/>
              </w:rPr>
              <w:t>、</w:t>
            </w:r>
            <w:r>
              <w:rPr>
                <w:sz w:val="18"/>
              </w:rPr>
              <w:t>社会组织法人</w:t>
            </w:r>
            <w:r>
              <w:rPr>
                <w:rFonts w:ascii="PMingLiU" w:eastAsia="PMingLiU" w:hint="eastAsia"/>
                <w:sz w:val="18"/>
              </w:rPr>
              <w:t>、</w:t>
            </w:r>
            <w:r>
              <w:rPr>
                <w:sz w:val="18"/>
              </w:rPr>
              <w:t>非法人企业</w:t>
            </w:r>
            <w:r>
              <w:rPr>
                <w:rFonts w:ascii="PMingLiU" w:eastAsia="PMingLiU" w:hint="eastAsia"/>
                <w:sz w:val="18"/>
              </w:rPr>
              <w:t>、</w:t>
            </w:r>
            <w:r>
              <w:rPr>
                <w:sz w:val="18"/>
              </w:rPr>
              <w:t>其他组织持单位介绍信</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0"/>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0"/>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0"/>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0"/>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0"/>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0"/>
              <w:ind w:left="57"/>
              <w:rPr>
                <w:sz w:val="18"/>
              </w:rPr>
            </w:pPr>
            <w:r>
              <w:rPr>
                <w:sz w:val="18"/>
              </w:rPr>
              <w:t>无</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50"/>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
              <w:rPr>
                <w:sz w:val="19"/>
              </w:rPr>
            </w:pPr>
          </w:p>
          <w:p>
            <w:pPr>
              <w:pStyle w:val="17"/>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
              <w:rPr>
                <w:sz w:val="19"/>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spacing w:before="130" w:line="242" w:lineRule="auto"/>
              <w:ind w:left="55" w:right="366"/>
              <w:rPr>
                <w:sz w:val="18"/>
              </w:rPr>
            </w:pPr>
            <w:r>
              <w:rPr>
                <w:sz w:val="18"/>
              </w:rPr>
              <w:t>原件和复印件</w:t>
            </w:r>
          </w:p>
        </w:tc>
      </w:tr>
      <w:tr>
        <w:trPr>
          <w:trHeight w:val="164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rPr>
                <w:sz w:val="18"/>
              </w:rPr>
            </w:pPr>
          </w:p>
          <w:p>
            <w:pPr>
              <w:pStyle w:val="17"/>
              <w:rPr>
                <w:sz w:val="19"/>
              </w:rPr>
            </w:pPr>
          </w:p>
          <w:p>
            <w:pPr>
              <w:pStyle w:val="17"/>
              <w:ind w:left="56"/>
              <w:rPr>
                <w:sz w:val="18"/>
              </w:rPr>
            </w:pPr>
            <w:r>
              <w:rPr>
                <w:sz w:val="18"/>
              </w:rPr>
              <w:t>查询委托书</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9"/>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rPr>
                <w:sz w:val="19"/>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29"/>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87" w:line="223" w:lineRule="exact"/>
              <w:ind w:left="56"/>
              <w:rPr>
                <w:sz w:val="18"/>
              </w:rPr>
            </w:pPr>
            <w:r>
              <w:rPr>
                <w:rFonts w:ascii="PMingLiU" w:eastAsia="PMingLiU" w:hint="eastAsia"/>
                <w:spacing w:val="-13"/>
                <w:sz w:val="18"/>
              </w:rPr>
              <w:t>1</w:t>
            </w:r>
            <w:r>
              <w:rPr>
                <w:rFonts w:ascii="PMingLiU" w:eastAsia="PMingLiU" w:hint="eastAsia"/>
                <w:spacing w:val="-7"/>
                <w:sz w:val="18"/>
              </w:rPr>
              <w:t>.《</w:t>
            </w:r>
            <w:r>
              <w:rPr>
                <w:sz w:val="18"/>
              </w:rPr>
              <w:t>建设工程质量管理条例</w:t>
            </w:r>
            <w:r>
              <w:rPr>
                <w:rFonts w:ascii="PMingLiU" w:eastAsia="PMingLiU" w:hint="eastAsia"/>
                <w:spacing w:val="-48"/>
                <w:sz w:val="18"/>
              </w:rPr>
              <w:t>》</w:t>
            </w:r>
            <w:r>
              <w:rPr>
                <w:rFonts w:ascii="PMingLiU" w:eastAsia="PMingLiU" w:hint="eastAsia"/>
                <w:sz w:val="18"/>
              </w:rPr>
              <w:t>（</w:t>
            </w:r>
            <w:r>
              <w:rPr>
                <w:sz w:val="18"/>
              </w:rPr>
              <w:t>国</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12"/>
              <w:rPr>
                <w:sz w:val="20"/>
              </w:rPr>
            </w:pPr>
          </w:p>
          <w:p>
            <w:pPr>
              <w:pStyle w:val="17"/>
              <w:spacing w:line="264" w:lineRule="auto"/>
              <w:ind w:left="57" w:right="43"/>
              <w:jc w:val="both"/>
              <w:rPr>
                <w:sz w:val="18"/>
              </w:rPr>
            </w:pPr>
            <w:r>
              <w:rPr>
                <w:spacing w:val="-1"/>
                <w:sz w:val="18"/>
              </w:rPr>
              <w:t>防空地下室建设要</w:t>
            </w:r>
            <w:r>
              <w:rPr>
                <w:sz w:val="18"/>
              </w:rPr>
              <w:t>求</w:t>
            </w:r>
            <w:r>
              <w:rPr>
                <w:rFonts w:ascii="PMingLiU" w:eastAsia="PMingLiU" w:hint="eastAsia"/>
                <w:spacing w:val="4"/>
                <w:sz w:val="18"/>
              </w:rPr>
              <w:t>、</w:t>
            </w:r>
            <w:r>
              <w:rPr>
                <w:spacing w:val="-4"/>
                <w:sz w:val="18"/>
              </w:rPr>
              <w:t>防空</w:t>
            </w:r>
          </w:p>
          <w:p>
            <w:pPr>
              <w:pStyle w:val="17"/>
              <w:spacing w:line="242" w:lineRule="auto"/>
              <w:ind w:left="57" w:right="43"/>
              <w:jc w:val="both"/>
              <w:rPr>
                <w:sz w:val="18"/>
              </w:rPr>
            </w:pPr>
            <w:r>
              <w:rPr>
                <w:spacing w:val="-1"/>
                <w:sz w:val="18"/>
              </w:rPr>
              <w:t>地下室易地建设费缴费通知</w:t>
            </w:r>
          </w:p>
          <w:p>
            <w:pPr>
              <w:pStyle w:val="17"/>
              <w:spacing w:before="36" w:line="247" w:lineRule="auto"/>
              <w:ind w:left="57" w:right="43"/>
              <w:jc w:val="both"/>
              <w:rPr>
                <w:sz w:val="18"/>
              </w:rPr>
            </w:pPr>
            <w:r>
              <w:rPr>
                <w:sz w:val="18"/>
              </w:rPr>
              <w:t>书</w:t>
            </w:r>
            <w:r>
              <w:rPr>
                <w:rFonts w:ascii="PMingLiU" w:eastAsia="PMingLiU" w:hint="eastAsia"/>
                <w:spacing w:val="4"/>
                <w:sz w:val="18"/>
              </w:rPr>
              <w:t>、</w:t>
            </w:r>
            <w:r>
              <w:rPr>
                <w:spacing w:val="-4"/>
                <w:sz w:val="18"/>
              </w:rPr>
              <w:t>结合</w:t>
            </w:r>
            <w:r>
              <w:rPr>
                <w:spacing w:val="-1"/>
                <w:sz w:val="18"/>
              </w:rPr>
              <w:t>民用建筑修建防空地下室项</w:t>
            </w:r>
            <w:r>
              <w:rPr>
                <w:sz w:val="18"/>
              </w:rPr>
              <w:t>目审批表</w:t>
            </w: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pacing w:val="-17"/>
                <w:w w:val="104"/>
                <w:sz w:val="18"/>
              </w:rPr>
              <w:t xml:space="preserve">务院 </w:t>
            </w:r>
            <w:r>
              <w:rPr>
                <w:rFonts w:ascii="PMingLiU" w:eastAsia="PMingLiU" w:hint="eastAsia"/>
                <w:w w:val="104"/>
                <w:sz w:val="18"/>
              </w:rPr>
              <w:t xml:space="preserve">2000 </w:t>
            </w:r>
            <w:r>
              <w:rPr>
                <w:spacing w:val="-28"/>
                <w:w w:val="104"/>
                <w:sz w:val="18"/>
              </w:rPr>
              <w:t xml:space="preserve">年 </w:t>
            </w:r>
            <w:r>
              <w:rPr>
                <w:rFonts w:ascii="PMingLiU" w:eastAsia="PMingLiU" w:hint="eastAsia"/>
                <w:w w:val="104"/>
                <w:sz w:val="18"/>
              </w:rPr>
              <w:t xml:space="preserve">1 </w:t>
            </w:r>
            <w:r>
              <w:rPr>
                <w:spacing w:val="-27"/>
                <w:w w:val="104"/>
                <w:sz w:val="18"/>
              </w:rPr>
              <w:t xml:space="preserve">月 </w:t>
            </w:r>
            <w:r>
              <w:rPr>
                <w:rFonts w:ascii="PMingLiU" w:eastAsia="PMingLiU" w:hint="eastAsia"/>
                <w:w w:val="104"/>
                <w:sz w:val="18"/>
              </w:rPr>
              <w:t xml:space="preserve">10 </w:t>
            </w:r>
            <w:r>
              <w:rPr>
                <w:spacing w:val="3"/>
                <w:w w:val="104"/>
                <w:sz w:val="18"/>
              </w:rPr>
              <w:t>日国务院第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5" w:line="224" w:lineRule="exact"/>
              <w:ind w:left="56"/>
              <w:rPr>
                <w:sz w:val="18"/>
              </w:rPr>
            </w:pPr>
            <w:r>
              <w:rPr>
                <w:rFonts w:ascii="PMingLiU" w:eastAsia="PMingLiU" w:hint="eastAsia"/>
                <w:w w:val="104"/>
                <w:sz w:val="18"/>
              </w:rPr>
              <w:t>25</w:t>
            </w:r>
            <w:r>
              <w:rPr>
                <w:rFonts w:ascii="PMingLiU" w:eastAsia="PMingLiU" w:hint="eastAsia"/>
                <w:spacing w:val="-21"/>
                <w:w w:val="104"/>
                <w:sz w:val="18"/>
              </w:rPr>
              <w:t xml:space="preserve"> </w:t>
            </w:r>
            <w:r>
              <w:rPr>
                <w:w w:val="104"/>
                <w:sz w:val="18"/>
              </w:rPr>
              <w:t>次常务会议通过</w:t>
            </w:r>
            <w:r>
              <w:rPr>
                <w:rFonts w:ascii="PMingLiU" w:eastAsia="PMingLiU" w:hint="eastAsia"/>
                <w:spacing w:val="-6"/>
                <w:w w:val="104"/>
                <w:sz w:val="18"/>
              </w:rPr>
              <w:t>，2000</w:t>
            </w:r>
            <w:r>
              <w:rPr>
                <w:rFonts w:ascii="PMingLiU" w:eastAsia="PMingLiU" w:hint="eastAsia"/>
                <w:spacing w:val="-21"/>
                <w:w w:val="104"/>
                <w:sz w:val="18"/>
              </w:rPr>
              <w:t xml:space="preserve"> </w:t>
            </w:r>
            <w:r>
              <w:rPr>
                <w:spacing w:val="-33"/>
                <w:w w:val="104"/>
                <w:sz w:val="18"/>
              </w:rPr>
              <w:t xml:space="preserve">年 </w:t>
            </w:r>
            <w:r>
              <w:rPr>
                <w:rFonts w:ascii="PMingLiU" w:eastAsia="PMingLiU" w:hint="eastAsia"/>
                <w:w w:val="104"/>
                <w:sz w:val="18"/>
              </w:rPr>
              <w:t>1</w:t>
            </w:r>
            <w:r>
              <w:rPr>
                <w:rFonts w:ascii="PMingLiU" w:eastAsia="PMingLiU" w:hint="eastAsia"/>
                <w:spacing w:val="-20"/>
                <w:w w:val="104"/>
                <w:sz w:val="18"/>
              </w:rPr>
              <w:t xml:space="preserve"> </w:t>
            </w:r>
            <w:r>
              <w:rPr>
                <w:w w:val="104"/>
                <w:sz w:val="18"/>
              </w:rPr>
              <w:t>月</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3" w:lineRule="exact"/>
              <w:ind w:left="56"/>
              <w:rPr>
                <w:sz w:val="18"/>
              </w:rPr>
            </w:pPr>
            <w:r>
              <w:rPr>
                <w:rFonts w:ascii="PMingLiU" w:eastAsia="PMingLiU" w:hint="eastAsia"/>
                <w:w w:val="104"/>
                <w:sz w:val="18"/>
              </w:rPr>
              <w:t xml:space="preserve">30 </w:t>
            </w:r>
            <w:r>
              <w:rPr>
                <w:w w:val="104"/>
                <w:sz w:val="18"/>
              </w:rPr>
              <w:t xml:space="preserve">日国务院令第 </w:t>
            </w:r>
            <w:r>
              <w:rPr>
                <w:rFonts w:ascii="PMingLiU" w:eastAsia="PMingLiU" w:hint="eastAsia"/>
                <w:w w:val="104"/>
                <w:sz w:val="18"/>
              </w:rPr>
              <w:t xml:space="preserve">279 </w:t>
            </w:r>
            <w:r>
              <w:rPr>
                <w:w w:val="104"/>
                <w:sz w:val="18"/>
              </w:rPr>
              <w:t>号发布实</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8" w:lineRule="exact"/>
              <w:ind w:left="56"/>
              <w:rPr>
                <w:sz w:val="18"/>
              </w:rPr>
            </w:pPr>
            <w:r>
              <w:rPr>
                <w:spacing w:val="4"/>
                <w:w w:val="104"/>
                <w:sz w:val="18"/>
              </w:rPr>
              <w:t>施</w:t>
            </w:r>
            <w:r>
              <w:rPr>
                <w:rFonts w:ascii="PMingLiU" w:eastAsia="PMingLiU" w:hint="eastAsia"/>
                <w:spacing w:val="7"/>
                <w:w w:val="104"/>
                <w:sz w:val="18"/>
              </w:rPr>
              <w:t>，</w:t>
            </w:r>
            <w:r>
              <w:rPr>
                <w:spacing w:val="-17"/>
                <w:w w:val="104"/>
                <w:sz w:val="18"/>
              </w:rPr>
              <w:t xml:space="preserve">根据 </w:t>
            </w:r>
            <w:r>
              <w:rPr>
                <w:rFonts w:ascii="PMingLiU" w:eastAsia="PMingLiU" w:hint="eastAsia"/>
                <w:w w:val="104"/>
                <w:sz w:val="18"/>
              </w:rPr>
              <w:t xml:space="preserve">2017 </w:t>
            </w:r>
            <w:r>
              <w:rPr>
                <w:spacing w:val="-28"/>
                <w:w w:val="104"/>
                <w:sz w:val="18"/>
              </w:rPr>
              <w:t xml:space="preserve">年 </w:t>
            </w:r>
            <w:r>
              <w:rPr>
                <w:rFonts w:ascii="PMingLiU" w:eastAsia="PMingLiU" w:hint="eastAsia"/>
                <w:w w:val="104"/>
                <w:sz w:val="18"/>
              </w:rPr>
              <w:t xml:space="preserve">10 </w:t>
            </w:r>
            <w:r>
              <w:rPr>
                <w:spacing w:val="-27"/>
                <w:w w:val="104"/>
                <w:sz w:val="18"/>
              </w:rPr>
              <w:t xml:space="preserve">月 </w:t>
            </w:r>
            <w:r>
              <w:rPr>
                <w:rFonts w:ascii="PMingLiU" w:eastAsia="PMingLiU" w:hint="eastAsia"/>
                <w:w w:val="104"/>
                <w:sz w:val="18"/>
              </w:rPr>
              <w:t xml:space="preserve">7 </w:t>
            </w:r>
            <w:r>
              <w:rPr>
                <w:spacing w:val="4"/>
                <w:w w:val="104"/>
                <w:sz w:val="18"/>
              </w:rPr>
              <w:t>日</w:t>
            </w:r>
            <w:r>
              <w:rPr>
                <w:rFonts w:ascii="PMingLiU" w:eastAsia="PMingLiU" w:hint="eastAsia"/>
                <w:spacing w:val="7"/>
                <w:w w:val="104"/>
                <w:sz w:val="18"/>
              </w:rPr>
              <w:t>《</w:t>
            </w:r>
            <w:r>
              <w:rPr>
                <w:w w:val="104"/>
                <w:sz w:val="18"/>
              </w:rPr>
              <w:t>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10"/>
        </w:trPr>
        <w:tc>
          <w:tcPr>
            <w:tcW w:w="537" w:type="dxa"/>
            <w:tcBorders>
              <w:top w:val="nil"/>
              <w:bottom w:val="nil"/>
            </w:tcBorders>
          </w:tcPr>
          <w:p>
            <w:pPr>
              <w:pStyle w:val="17"/>
              <w:rPr>
                <w:rFonts w:ascii="Times New Roman" w:hAnsi="Times New Roman"/>
                <w:sz w:val="14"/>
              </w:rPr>
            </w:pPr>
          </w:p>
        </w:tc>
        <w:tc>
          <w:tcPr>
            <w:tcW w:w="1431" w:type="dxa"/>
            <w:tcBorders>
              <w:top w:val="nil"/>
              <w:bottom w:val="nil"/>
            </w:tcBorders>
          </w:tcPr>
          <w:p>
            <w:pPr>
              <w:pStyle w:val="17"/>
              <w:rPr>
                <w:rFonts w:ascii="Times New Roman" w:hAnsi="Times New Roman"/>
                <w:sz w:val="14"/>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4"/>
                <w:szCs w:val="2"/>
              </w:rPr>
            </w:pPr>
          </w:p>
        </w:tc>
        <w:tc>
          <w:tcPr>
            <w:tcW w:w="709" w:type="dxa"/>
            <w:tcBorders>
              <w:top w:val="nil"/>
              <w:bottom w:val="nil"/>
            </w:tcBorders>
          </w:tcPr>
          <w:p>
            <w:pPr>
              <w:pStyle w:val="17"/>
              <w:rPr>
                <w:rFonts w:ascii="Times New Roman" w:hAnsi="Times New Roman"/>
                <w:sz w:val="14"/>
              </w:rPr>
            </w:pPr>
          </w:p>
        </w:tc>
        <w:tc>
          <w:tcPr>
            <w:tcW w:w="2696" w:type="dxa"/>
            <w:tcBorders>
              <w:top w:val="nil"/>
              <w:bottom w:val="nil"/>
            </w:tcBorders>
          </w:tcPr>
          <w:p>
            <w:pPr>
              <w:pStyle w:val="17"/>
              <w:spacing w:before="1" w:line="189" w:lineRule="exact"/>
              <w:ind w:left="56"/>
              <w:rPr>
                <w:sz w:val="18"/>
              </w:rPr>
            </w:pPr>
            <w:r>
              <w:rPr>
                <w:sz w:val="18"/>
              </w:rPr>
              <w:t>务院关于修改部分行政法规的决</w:t>
            </w:r>
          </w:p>
        </w:tc>
        <w:tc>
          <w:tcPr>
            <w:tcW w:w="709" w:type="dxa"/>
            <w:tcBorders>
              <w:top w:val="nil"/>
              <w:bottom w:val="nil"/>
            </w:tcBorders>
          </w:tcPr>
          <w:p>
            <w:pPr>
              <w:pStyle w:val="17"/>
              <w:rPr>
                <w:rFonts w:ascii="Times New Roman" w:hAnsi="Times New Roman"/>
                <w:sz w:val="14"/>
              </w:rPr>
            </w:pPr>
          </w:p>
        </w:tc>
        <w:tc>
          <w:tcPr>
            <w:tcW w:w="1135" w:type="dxa"/>
            <w:tcBorders>
              <w:top w:val="nil"/>
              <w:bottom w:val="nil"/>
            </w:tcBorders>
          </w:tcPr>
          <w:p>
            <w:pPr>
              <w:pStyle w:val="17"/>
              <w:rPr>
                <w:rFonts w:ascii="Times New Roman" w:hAnsi="Times New Roman"/>
                <w:sz w:val="14"/>
              </w:rPr>
            </w:pPr>
          </w:p>
        </w:tc>
        <w:tc>
          <w:tcPr>
            <w:tcW w:w="2691" w:type="dxa"/>
            <w:tcBorders>
              <w:top w:val="nil"/>
              <w:bottom w:val="nil"/>
            </w:tcBorders>
          </w:tcPr>
          <w:p>
            <w:pPr>
              <w:pStyle w:val="17"/>
              <w:spacing w:before="6" w:line="184" w:lineRule="exact"/>
              <w:ind w:left="57"/>
              <w:rPr>
                <w:sz w:val="18"/>
              </w:rPr>
            </w:pPr>
            <w:r>
              <w:rPr>
                <w:sz w:val="18"/>
              </w:rPr>
              <w:t>人民防空工程建设单位应当自工</w:t>
            </w:r>
          </w:p>
        </w:tc>
        <w:tc>
          <w:tcPr>
            <w:tcW w:w="713" w:type="dxa"/>
            <w:tcBorders>
              <w:top w:val="nil"/>
              <w:bottom w:val="nil"/>
            </w:tcBorders>
          </w:tcPr>
          <w:p>
            <w:pPr>
              <w:pStyle w:val="17"/>
              <w:rPr>
                <w:rFonts w:ascii="Times New Roman" w:hAnsi="Times New Roman"/>
                <w:sz w:val="14"/>
              </w:rPr>
            </w:pPr>
          </w:p>
        </w:tc>
        <w:tc>
          <w:tcPr>
            <w:tcW w:w="865" w:type="dxa"/>
            <w:tcBorders>
              <w:top w:val="nil"/>
              <w:bottom w:val="nil"/>
            </w:tcBorders>
          </w:tcPr>
          <w:p>
            <w:pPr>
              <w:pStyle w:val="17"/>
              <w:rPr>
                <w:rFonts w:ascii="Times New Roman" w:hAnsi="Times New Roman"/>
                <w:sz w:val="14"/>
              </w:rPr>
            </w:pPr>
          </w:p>
        </w:tc>
        <w:tc>
          <w:tcPr>
            <w:tcW w:w="692" w:type="dxa"/>
            <w:tcBorders>
              <w:top w:val="nil"/>
              <w:bottom w:val="nil"/>
            </w:tcBorders>
          </w:tcPr>
          <w:p>
            <w:pPr>
              <w:pStyle w:val="17"/>
              <w:rPr>
                <w:rFonts w:ascii="Times New Roman" w:hAnsi="Times New Roman"/>
                <w:sz w:val="14"/>
              </w:rPr>
            </w:pPr>
          </w:p>
        </w:tc>
        <w:tc>
          <w:tcPr>
            <w:tcW w:w="709"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4"/>
                <w:szCs w:val="2"/>
              </w:rPr>
            </w:pPr>
          </w:p>
        </w:tc>
        <w:tc>
          <w:tcPr>
            <w:tcW w:w="1569" w:type="dxa"/>
            <w:tcBorders>
              <w:top w:val="nil"/>
              <w:bottom w:val="nil"/>
            </w:tcBorders>
          </w:tcPr>
          <w:p>
            <w:pPr>
              <w:pStyle w:val="17"/>
              <w:rPr>
                <w:rFonts w:ascii="Times New Roman" w:hAnsi="Times New Roman"/>
                <w:sz w:val="14"/>
              </w:rPr>
            </w:pPr>
          </w:p>
        </w:tc>
        <w:tc>
          <w:tcPr>
            <w:tcW w:w="772" w:type="dxa"/>
            <w:tcBorders>
              <w:top w:val="nil"/>
              <w:bottom w:val="nil"/>
            </w:tcBorders>
          </w:tcPr>
          <w:p>
            <w:pPr>
              <w:pStyle w:val="17"/>
              <w:rPr>
                <w:rFonts w:ascii="Times New Roman" w:hAnsi="Times New Roman"/>
                <w:sz w:val="14"/>
              </w:rPr>
            </w:pPr>
          </w:p>
        </w:tc>
        <w:tc>
          <w:tcPr>
            <w:tcW w:w="974" w:type="dxa"/>
            <w:tcBorders>
              <w:top w:val="nil"/>
              <w:bottom w:val="nil"/>
            </w:tcBorders>
          </w:tcPr>
          <w:p>
            <w:pPr>
              <w:pStyle w:val="17"/>
              <w:rPr>
                <w:rFonts w:ascii="Times New Roman" w:hAnsi="Times New Roman"/>
                <w:sz w:val="14"/>
              </w:rPr>
            </w:pPr>
          </w:p>
        </w:tc>
      </w:tr>
      <w:tr>
        <w:trPr>
          <w:trHeight w:val="1304"/>
        </w:trPr>
        <w:tc>
          <w:tcPr>
            <w:tcW w:w="537" w:type="dxa"/>
            <w:tcBorders>
              <w:top w:val="nil"/>
              <w:bottom w:val="nil"/>
            </w:tcBorders>
          </w:tcPr>
          <w:p>
            <w:pPr>
              <w:pStyle w:val="17"/>
              <w:rPr>
                <w:sz w:val="20"/>
              </w:rPr>
            </w:pPr>
          </w:p>
          <w:p>
            <w:pPr>
              <w:pStyle w:val="17"/>
              <w:rPr>
                <w:sz w:val="20"/>
              </w:rPr>
            </w:pPr>
          </w:p>
          <w:p>
            <w:pPr>
              <w:pStyle w:val="17"/>
              <w:spacing w:before="166"/>
              <w:ind w:left="66" w:right="60"/>
              <w:jc w:val="center"/>
              <w:rPr>
                <w:rFonts w:ascii="PMingLiU" w:hAnsi="PMingLiU"/>
                <w:sz w:val="18"/>
              </w:rPr>
            </w:pPr>
            <w:r>
              <w:rPr>
                <w:rFonts w:ascii="PMingLiU" w:hAnsi="PMingLiU"/>
                <w:w w:val="104"/>
                <w:sz w:val="18"/>
              </w:rPr>
              <w:t>954</w:t>
            </w:r>
          </w:p>
        </w:tc>
        <w:tc>
          <w:tcPr>
            <w:tcW w:w="1431" w:type="dxa"/>
            <w:tcBorders>
              <w:top w:val="nil"/>
              <w:bottom w:val="nil"/>
            </w:tcBorders>
          </w:tcPr>
          <w:p>
            <w:pPr>
              <w:pStyle w:val="17"/>
              <w:spacing w:line="234" w:lineRule="exact"/>
              <w:ind w:left="57"/>
              <w:rPr>
                <w:rFonts w:ascii="PMingLiU" w:eastAsia="PMingLiU" w:hint="eastAsia"/>
                <w:sz w:val="18"/>
              </w:rPr>
            </w:pPr>
            <w:r>
              <w:rPr>
                <w:spacing w:val="8"/>
                <w:sz w:val="18"/>
              </w:rPr>
              <w:t>人民防空工程</w:t>
            </w:r>
            <w:r>
              <w:rPr>
                <w:rFonts w:ascii="PMingLiU" w:eastAsia="PMingLiU" w:hint="eastAsia"/>
                <w:sz w:val="18"/>
              </w:rPr>
              <w:t>、</w:t>
            </w:r>
          </w:p>
          <w:p>
            <w:pPr>
              <w:pStyle w:val="17"/>
              <w:spacing w:before="14" w:line="264" w:lineRule="auto"/>
              <w:ind w:left="57" w:right="43"/>
              <w:jc w:val="both"/>
              <w:rPr>
                <w:sz w:val="18"/>
              </w:rPr>
            </w:pPr>
            <w:r>
              <w:rPr>
                <w:spacing w:val="5"/>
                <w:sz w:val="18"/>
              </w:rPr>
              <w:t>兼顾人民防空需要的地下工程竣</w:t>
            </w:r>
            <w:r>
              <w:rPr>
                <w:spacing w:val="8"/>
                <w:sz w:val="18"/>
              </w:rPr>
              <w:t>工验收备案</w:t>
            </w:r>
            <w:r>
              <w:rPr>
                <w:rFonts w:ascii="PMingLiU" w:eastAsia="PMingLiU" w:hint="eastAsia"/>
                <w:spacing w:val="9"/>
                <w:sz w:val="18"/>
              </w:rPr>
              <w:t>（</w:t>
            </w:r>
            <w:r>
              <w:rPr>
                <w:spacing w:val="-11"/>
                <w:sz w:val="18"/>
              </w:rPr>
              <w:t>联</w:t>
            </w:r>
          </w:p>
          <w:p>
            <w:pPr>
              <w:pStyle w:val="17"/>
              <w:spacing w:before="35" w:line="217" w:lineRule="exact"/>
              <w:ind w:left="57"/>
              <w:jc w:val="both"/>
              <w:rPr>
                <w:sz w:val="18"/>
              </w:rPr>
            </w:pPr>
            <w:r>
              <w:rPr>
                <w:spacing w:val="8"/>
                <w:sz w:val="18"/>
              </w:rPr>
              <w:t>合验收</w:t>
            </w:r>
            <w:r>
              <w:rPr>
                <w:rFonts w:ascii="PMingLiU" w:eastAsia="PMingLiU" w:hint="eastAsia"/>
                <w:spacing w:val="9"/>
                <w:sz w:val="18"/>
              </w:rPr>
              <w:t>、</w:t>
            </w:r>
            <w:r>
              <w:rPr>
                <w:spacing w:val="6"/>
                <w:sz w:val="18"/>
              </w:rPr>
              <w:t>统一备</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7"/>
              <w:rPr>
                <w:sz w:val="16"/>
              </w:rPr>
            </w:pPr>
          </w:p>
          <w:p>
            <w:pPr>
              <w:pStyle w:val="17"/>
              <w:spacing w:before="1"/>
              <w:ind w:left="56"/>
              <w:rPr>
                <w:sz w:val="18"/>
              </w:rPr>
            </w:pPr>
            <w:r>
              <w:rPr>
                <w:sz w:val="18"/>
              </w:rPr>
              <w:t>其 他</w:t>
            </w:r>
          </w:p>
          <w:p>
            <w:pPr>
              <w:pStyle w:val="17"/>
              <w:spacing w:before="2" w:line="242" w:lineRule="auto"/>
              <w:ind w:left="56" w:right="45"/>
              <w:rPr>
                <w:sz w:val="18"/>
              </w:rPr>
            </w:pPr>
            <w:r>
              <w:rPr>
                <w:sz w:val="18"/>
              </w:rPr>
              <w:t>行 政权力</w:t>
            </w:r>
          </w:p>
        </w:tc>
        <w:tc>
          <w:tcPr>
            <w:tcW w:w="709" w:type="dxa"/>
            <w:tcBorders>
              <w:top w:val="nil"/>
              <w:bottom w:val="nil"/>
            </w:tcBorders>
          </w:tcPr>
          <w:p>
            <w:pPr>
              <w:pStyle w:val="17"/>
              <w:rPr>
                <w:sz w:val="20"/>
              </w:rPr>
            </w:pPr>
          </w:p>
          <w:p>
            <w:pPr>
              <w:pStyle w:val="17"/>
              <w:spacing w:before="12"/>
              <w:rPr>
                <w:sz w:val="23"/>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42" w:line="247" w:lineRule="auto"/>
              <w:ind w:left="56" w:right="43"/>
              <w:jc w:val="both"/>
              <w:rPr>
                <w:sz w:val="18"/>
              </w:rPr>
            </w:pPr>
            <w:r>
              <w:rPr>
                <w:spacing w:val="4"/>
                <w:sz w:val="18"/>
              </w:rPr>
              <w:t>定</w:t>
            </w:r>
            <w:r>
              <w:rPr>
                <w:rFonts w:ascii="PMingLiU" w:eastAsia="PMingLiU" w:hint="eastAsia"/>
                <w:spacing w:val="4"/>
                <w:sz w:val="18"/>
              </w:rPr>
              <w:t>》（</w:t>
            </w:r>
            <w:r>
              <w:rPr>
                <w:spacing w:val="3"/>
                <w:sz w:val="18"/>
              </w:rPr>
              <w:t>中华人民共和国国务院令</w:t>
            </w:r>
            <w:r>
              <w:rPr>
                <w:spacing w:val="-37"/>
                <w:w w:val="104"/>
                <w:sz w:val="18"/>
              </w:rPr>
              <w:t xml:space="preserve">第 </w:t>
            </w:r>
            <w:r>
              <w:rPr>
                <w:rFonts w:ascii="PMingLiU" w:eastAsia="PMingLiU" w:hint="eastAsia"/>
                <w:w w:val="104"/>
                <w:sz w:val="18"/>
              </w:rPr>
              <w:t>687</w:t>
            </w:r>
            <w:r>
              <w:rPr>
                <w:rFonts w:ascii="PMingLiU" w:eastAsia="PMingLiU" w:hint="eastAsia"/>
                <w:spacing w:val="-30"/>
                <w:w w:val="104"/>
                <w:sz w:val="18"/>
              </w:rPr>
              <w:t xml:space="preserve"> </w:t>
            </w:r>
            <w:r>
              <w:rPr>
                <w:w w:val="104"/>
                <w:sz w:val="18"/>
              </w:rPr>
              <w:t>号</w:t>
            </w:r>
            <w:r>
              <w:rPr>
                <w:rFonts w:ascii="PMingLiU" w:eastAsia="PMingLiU" w:hint="eastAsia"/>
                <w:spacing w:val="-82"/>
                <w:w w:val="104"/>
                <w:sz w:val="18"/>
              </w:rPr>
              <w:t>）</w:t>
            </w:r>
            <w:r>
              <w:rPr>
                <w:w w:val="104"/>
                <w:sz w:val="18"/>
              </w:rPr>
              <w:t>第一次修订</w:t>
            </w:r>
            <w:r>
              <w:rPr>
                <w:rFonts w:ascii="PMingLiU" w:eastAsia="PMingLiU" w:hint="eastAsia"/>
                <w:spacing w:val="-82"/>
                <w:w w:val="104"/>
                <w:sz w:val="18"/>
              </w:rPr>
              <w:t>，</w:t>
            </w:r>
            <w:r>
              <w:rPr>
                <w:spacing w:val="-26"/>
                <w:w w:val="104"/>
                <w:sz w:val="18"/>
              </w:rPr>
              <w:t xml:space="preserve">根据 </w:t>
            </w:r>
            <w:r>
              <w:rPr>
                <w:rFonts w:ascii="PMingLiU" w:eastAsia="PMingLiU" w:hint="eastAsia"/>
                <w:spacing w:val="-4"/>
                <w:w w:val="104"/>
                <w:sz w:val="18"/>
              </w:rPr>
              <w:t xml:space="preserve">2019 </w:t>
            </w:r>
            <w:r>
              <w:rPr>
                <w:spacing w:val="-37"/>
                <w:w w:val="104"/>
                <w:sz w:val="18"/>
              </w:rPr>
              <w:t xml:space="preserve">年 </w:t>
            </w:r>
            <w:r>
              <w:rPr>
                <w:rFonts w:ascii="PMingLiU" w:eastAsia="PMingLiU" w:hint="eastAsia"/>
                <w:w w:val="104"/>
                <w:sz w:val="18"/>
              </w:rPr>
              <w:t>4</w:t>
            </w:r>
            <w:r>
              <w:rPr>
                <w:rFonts w:ascii="PMingLiU" w:eastAsia="PMingLiU" w:hint="eastAsia"/>
                <w:spacing w:val="-29"/>
                <w:w w:val="104"/>
                <w:sz w:val="18"/>
              </w:rPr>
              <w:t xml:space="preserve"> </w:t>
            </w:r>
            <w:r>
              <w:rPr>
                <w:spacing w:val="-36"/>
                <w:w w:val="104"/>
                <w:sz w:val="18"/>
              </w:rPr>
              <w:t xml:space="preserve">月 </w:t>
            </w:r>
            <w:r>
              <w:rPr>
                <w:rFonts w:ascii="PMingLiU" w:eastAsia="PMingLiU" w:hint="eastAsia"/>
                <w:w w:val="104"/>
                <w:sz w:val="18"/>
              </w:rPr>
              <w:t>23</w:t>
            </w:r>
            <w:r>
              <w:rPr>
                <w:rFonts w:ascii="PMingLiU" w:eastAsia="PMingLiU" w:hint="eastAsia"/>
                <w:spacing w:val="-29"/>
                <w:w w:val="104"/>
                <w:sz w:val="18"/>
              </w:rPr>
              <w:t xml:space="preserve"> </w:t>
            </w:r>
            <w:r>
              <w:rPr>
                <w:spacing w:val="-29"/>
                <w:w w:val="104"/>
                <w:sz w:val="18"/>
              </w:rPr>
              <w:t>日</w:t>
            </w:r>
            <w:r>
              <w:rPr>
                <w:rFonts w:ascii="PMingLiU" w:eastAsia="PMingLiU" w:hint="eastAsia"/>
                <w:w w:val="104"/>
                <w:sz w:val="18"/>
              </w:rPr>
              <w:t>《</w:t>
            </w:r>
            <w:r>
              <w:rPr>
                <w:spacing w:val="-2"/>
                <w:w w:val="104"/>
                <w:sz w:val="18"/>
              </w:rPr>
              <w:t>国务院关于修改部</w:t>
            </w:r>
            <w:r>
              <w:rPr>
                <w:sz w:val="18"/>
              </w:rPr>
              <w:t>分行政法规的决定</w:t>
            </w:r>
            <w:r>
              <w:rPr>
                <w:rFonts w:ascii="PMingLiU" w:eastAsia="PMingLiU" w:hint="eastAsia"/>
                <w:spacing w:val="-29"/>
                <w:sz w:val="18"/>
              </w:rPr>
              <w:t>》</w:t>
            </w:r>
            <w:r>
              <w:rPr>
                <w:sz w:val="18"/>
              </w:rPr>
              <w:t>第二次修订</w:t>
            </w:r>
          </w:p>
          <w:p>
            <w:pPr>
              <w:pStyle w:val="17"/>
              <w:spacing w:before="3" w:line="202" w:lineRule="exact"/>
              <w:ind w:left="56"/>
              <w:jc w:val="both"/>
              <w:rPr>
                <w:rFonts w:ascii="PMingLiU" w:eastAsia="PMingLiU" w:hint="eastAsia"/>
                <w:sz w:val="18"/>
              </w:rPr>
            </w:pPr>
            <w:r>
              <w:rPr>
                <w:sz w:val="18"/>
              </w:rPr>
              <w:t>第四十九条</w:t>
            </w:r>
            <w:r>
              <w:rPr>
                <w:rFonts w:ascii="PMingLiU" w:eastAsia="PMingLiU" w:hint="eastAsia"/>
                <w:sz w:val="18"/>
              </w:rPr>
              <w:t>；</w:t>
            </w:r>
          </w:p>
        </w:tc>
        <w:tc>
          <w:tcPr>
            <w:tcW w:w="709" w:type="dxa"/>
            <w:tcBorders>
              <w:top w:val="nil"/>
              <w:bottom w:val="nil"/>
            </w:tcBorders>
          </w:tcPr>
          <w:p>
            <w:pPr>
              <w:pStyle w:val="17"/>
              <w:rPr>
                <w:sz w:val="20"/>
              </w:rPr>
            </w:pPr>
          </w:p>
          <w:p>
            <w:pPr>
              <w:pStyle w:val="17"/>
              <w:rPr>
                <w:sz w:val="20"/>
              </w:rPr>
            </w:pPr>
          </w:p>
          <w:p>
            <w:pPr>
              <w:pStyle w:val="17"/>
              <w:spacing w:before="166" w:line="197" w:lineRule="exact"/>
              <w:ind w:left="55"/>
              <w:rPr>
                <w:rFonts w:ascii="PMingLiU" w:hAnsi="PMingLiU"/>
                <w:sz w:val="18"/>
              </w:rPr>
            </w:pPr>
            <w:r>
              <w:rPr>
                <w:rFonts w:ascii="PMingLiU" w:hAnsi="PMingLiU"/>
                <w:w w:val="104"/>
                <w:sz w:val="18"/>
              </w:rPr>
              <w:t>20</w:t>
            </w:r>
          </w:p>
          <w:p>
            <w:pPr>
              <w:pStyle w:val="17"/>
              <w:spacing w:line="197" w:lineRule="exact"/>
              <w:ind w:left="-149"/>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sz w:val="18"/>
              </w:rPr>
            </w:pPr>
          </w:p>
          <w:p>
            <w:pPr>
              <w:pStyle w:val="17"/>
              <w:rPr>
                <w:sz w:val="18"/>
              </w:rPr>
            </w:pPr>
          </w:p>
          <w:p>
            <w:pPr>
              <w:pStyle w:val="17"/>
              <w:spacing w:before="12"/>
              <w:rPr>
                <w:sz w:val="16"/>
              </w:rPr>
            </w:pPr>
          </w:p>
          <w:p>
            <w:pPr>
              <w:pStyle w:val="17"/>
              <w:ind w:left="57"/>
              <w:rPr>
                <w:sz w:val="18"/>
              </w:rPr>
            </w:pPr>
            <w:r>
              <w:rPr>
                <w:sz w:val="18"/>
              </w:rPr>
              <w:t>自然人</w:t>
            </w:r>
          </w:p>
        </w:tc>
        <w:tc>
          <w:tcPr>
            <w:tcW w:w="2691" w:type="dxa"/>
            <w:tcBorders>
              <w:top w:val="nil"/>
              <w:bottom w:val="nil"/>
            </w:tcBorders>
          </w:tcPr>
          <w:p>
            <w:pPr>
              <w:pStyle w:val="17"/>
              <w:spacing w:before="59" w:line="295" w:lineRule="auto"/>
              <w:ind w:left="57" w:right="12"/>
              <w:jc w:val="both"/>
              <w:rPr>
                <w:rFonts w:ascii="PMingLiU" w:eastAsia="PMingLiU" w:hint="eastAsia"/>
                <w:sz w:val="18"/>
              </w:rPr>
            </w:pPr>
            <w:r>
              <w:rPr>
                <w:spacing w:val="-4"/>
                <w:sz w:val="18"/>
              </w:rPr>
              <w:t xml:space="preserve">程竣工验收合格之日起 </w:t>
            </w:r>
            <w:r>
              <w:rPr>
                <w:rFonts w:ascii="PMingLiU" w:eastAsia="PMingLiU" w:hint="eastAsia"/>
                <w:sz w:val="18"/>
              </w:rPr>
              <w:t xml:space="preserve">15 </w:t>
            </w:r>
            <w:r>
              <w:rPr>
                <w:sz w:val="18"/>
              </w:rPr>
              <w:t>日内</w:t>
            </w:r>
            <w:r>
              <w:rPr>
                <w:rFonts w:ascii="PMingLiU" w:eastAsia="PMingLiU" w:hint="eastAsia"/>
                <w:spacing w:val="-16"/>
                <w:sz w:val="18"/>
              </w:rPr>
              <w:t xml:space="preserve">， </w:t>
            </w:r>
            <w:r>
              <w:rPr>
                <w:spacing w:val="1"/>
                <w:sz w:val="18"/>
              </w:rPr>
              <w:t>提交以下材料进行备案</w:t>
            </w:r>
            <w:r>
              <w:rPr>
                <w:rFonts w:ascii="PMingLiU" w:eastAsia="PMingLiU" w:hint="eastAsia"/>
                <w:spacing w:val="4"/>
                <w:sz w:val="18"/>
              </w:rPr>
              <w:t>，</w:t>
            </w:r>
            <w:r>
              <w:rPr>
                <w:spacing w:val="2"/>
                <w:sz w:val="18"/>
              </w:rPr>
              <w:t>予以受理</w:t>
            </w:r>
            <w:r>
              <w:rPr>
                <w:rFonts w:ascii="PMingLiU" w:eastAsia="PMingLiU" w:hint="eastAsia"/>
                <w:spacing w:val="2"/>
                <w:sz w:val="18"/>
              </w:rPr>
              <w:t>：</w:t>
            </w:r>
          </w:p>
          <w:p>
            <w:pPr>
              <w:pStyle w:val="17"/>
              <w:spacing w:before="3"/>
              <w:ind w:left="57"/>
              <w:jc w:val="both"/>
              <w:rPr>
                <w:sz w:val="18"/>
              </w:rPr>
            </w:pPr>
            <w:r>
              <w:rPr>
                <w:rFonts w:ascii="PMingLiU" w:eastAsia="PMingLiU" w:hint="eastAsia"/>
                <w:sz w:val="18"/>
              </w:rPr>
              <w:t>1.</w:t>
            </w:r>
            <w:r>
              <w:rPr>
                <w:sz w:val="18"/>
              </w:rPr>
              <w:t>工程竣工验收报告</w:t>
            </w:r>
          </w:p>
        </w:tc>
        <w:tc>
          <w:tcPr>
            <w:tcW w:w="713" w:type="dxa"/>
            <w:tcBorders>
              <w:top w:val="nil"/>
              <w:bottom w:val="nil"/>
            </w:tcBorders>
          </w:tcPr>
          <w:p>
            <w:pPr>
              <w:pStyle w:val="17"/>
              <w:rPr>
                <w:sz w:val="18"/>
              </w:rPr>
            </w:pPr>
          </w:p>
          <w:p>
            <w:pPr>
              <w:pStyle w:val="17"/>
              <w:rPr>
                <w:sz w:val="18"/>
              </w:rPr>
            </w:pPr>
          </w:p>
          <w:p>
            <w:pPr>
              <w:pStyle w:val="17"/>
              <w:spacing w:before="12"/>
              <w:rPr>
                <w:sz w:val="16"/>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rPr>
                <w:sz w:val="18"/>
              </w:rPr>
            </w:pPr>
          </w:p>
          <w:p>
            <w:pPr>
              <w:pStyle w:val="17"/>
              <w:spacing w:before="12"/>
              <w:rPr>
                <w:sz w:val="16"/>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spacing w:before="12"/>
              <w:rPr>
                <w:sz w:val="16"/>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spacing w:before="12"/>
              <w:rPr>
                <w:sz w:val="16"/>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12"/>
              <w:rPr>
                <w:sz w:val="16"/>
              </w:rPr>
            </w:pPr>
          </w:p>
          <w:p>
            <w:pPr>
              <w:pStyle w:val="17"/>
              <w:ind w:left="56"/>
              <w:rPr>
                <w:sz w:val="18"/>
              </w:rPr>
            </w:pPr>
            <w:r>
              <w:rPr>
                <w:sz w:val="18"/>
              </w:rPr>
              <w:t>否</w:t>
            </w:r>
          </w:p>
        </w:tc>
        <w:tc>
          <w:tcPr>
            <w:tcW w:w="848" w:type="dxa"/>
            <w:vMerge/>
            <w:tcBorders>
              <w:top w:val="nil"/>
            </w:tcBorders>
          </w:tcPr>
          <w:p/>
        </w:tc>
        <w:tc>
          <w:tcPr>
            <w:tcW w:w="852" w:type="dxa"/>
            <w:tcBorders>
              <w:top w:val="nil"/>
              <w:bottom w:val="nil"/>
            </w:tcBorders>
          </w:tcPr>
          <w:p>
            <w:pPr>
              <w:pStyle w:val="17"/>
              <w:rPr>
                <w:sz w:val="18"/>
                <w:szCs w:val="2"/>
              </w:rPr>
            </w:pPr>
          </w:p>
          <w:p>
            <w:pPr>
              <w:pStyle w:val="17"/>
              <w:rPr>
                <w:sz w:val="18"/>
              </w:rPr>
            </w:pPr>
          </w:p>
          <w:p>
            <w:pPr>
              <w:pStyle w:val="17"/>
              <w:spacing w:before="12"/>
              <w:rPr>
                <w:sz w:val="16"/>
              </w:rPr>
            </w:pPr>
          </w:p>
          <w:p>
            <w:pPr>
              <w:pStyle w:val="17"/>
              <w:ind w:left="56"/>
              <w:rPr>
                <w:sz w:val="18"/>
              </w:rPr>
            </w:pPr>
            <w:r>
              <w:rPr>
                <w:sz w:val="18"/>
              </w:rPr>
              <w:t>批文</w:t>
            </w:r>
          </w:p>
        </w:tc>
        <w:tc>
          <w:tcPr>
            <w:tcW w:w="1569" w:type="dxa"/>
            <w:tcBorders>
              <w:top w:val="nil"/>
              <w:bottom w:val="nil"/>
            </w:tcBorders>
          </w:tcPr>
          <w:p>
            <w:pPr>
              <w:pStyle w:val="17"/>
              <w:rPr>
                <w:sz w:val="18"/>
              </w:rPr>
            </w:pPr>
          </w:p>
          <w:p>
            <w:pPr>
              <w:pStyle w:val="17"/>
              <w:spacing w:before="12"/>
              <w:rPr>
                <w:sz w:val="25"/>
              </w:rPr>
            </w:pPr>
          </w:p>
          <w:p>
            <w:pPr>
              <w:pStyle w:val="17"/>
              <w:spacing w:line="257" w:lineRule="auto"/>
              <w:ind w:left="56" w:right="45"/>
              <w:rPr>
                <w:sz w:val="18"/>
              </w:rPr>
            </w:pPr>
            <w:r>
              <w:rPr>
                <w:rFonts w:ascii="PMingLiU" w:eastAsia="PMingLiU" w:hint="eastAsia"/>
                <w:sz w:val="18"/>
              </w:rPr>
              <w:t>1</w:t>
            </w:r>
            <w:r>
              <w:rPr>
                <w:rFonts w:ascii="PMingLiU" w:eastAsia="PMingLiU" w:hint="eastAsia"/>
                <w:spacing w:val="-75"/>
                <w:sz w:val="18"/>
              </w:rPr>
              <w:t>、</w:t>
            </w:r>
            <w:r>
              <w:rPr>
                <w:spacing w:val="-3"/>
                <w:sz w:val="18"/>
              </w:rPr>
              <w:t>修建防空地下室</w:t>
            </w:r>
            <w:r>
              <w:rPr>
                <w:sz w:val="18"/>
              </w:rPr>
              <w:t>申请表</w:t>
            </w:r>
          </w:p>
        </w:tc>
        <w:tc>
          <w:tcPr>
            <w:tcW w:w="772" w:type="dxa"/>
            <w:tcBorders>
              <w:top w:val="nil"/>
              <w:bottom w:val="nil"/>
            </w:tcBorders>
          </w:tcPr>
          <w:p>
            <w:pPr>
              <w:pStyle w:val="17"/>
              <w:rPr>
                <w:sz w:val="18"/>
              </w:rPr>
            </w:pPr>
          </w:p>
          <w:p>
            <w:pPr>
              <w:pStyle w:val="17"/>
              <w:rPr>
                <w:sz w:val="18"/>
              </w:rPr>
            </w:pPr>
          </w:p>
          <w:p>
            <w:pPr>
              <w:pStyle w:val="17"/>
              <w:spacing w:before="12"/>
              <w:rPr>
                <w:sz w:val="16"/>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rPr>
                <w:sz w:val="18"/>
              </w:rPr>
            </w:pPr>
          </w:p>
          <w:p>
            <w:pPr>
              <w:pStyle w:val="17"/>
              <w:spacing w:before="12"/>
              <w:rPr>
                <w:sz w:val="16"/>
              </w:rPr>
            </w:pPr>
          </w:p>
          <w:p>
            <w:pPr>
              <w:pStyle w:val="17"/>
              <w:ind w:left="55"/>
              <w:rPr>
                <w:sz w:val="18"/>
              </w:rPr>
            </w:pPr>
            <w:r>
              <w:rPr>
                <w:sz w:val="18"/>
              </w:rPr>
              <w:t>原件</w:t>
            </w:r>
          </w:p>
        </w:tc>
      </w:tr>
      <w:tr>
        <w:trPr>
          <w:trHeight w:val="53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spacing w:before="62"/>
              <w:ind w:left="57"/>
              <w:rPr>
                <w:rFonts w:ascii="PMingLiU" w:eastAsia="PMingLiU" w:hint="eastAsia"/>
                <w:sz w:val="18"/>
              </w:rPr>
            </w:pPr>
            <w:r>
              <w:rPr>
                <w:sz w:val="18"/>
              </w:rPr>
              <w:t>案</w:t>
            </w:r>
            <w:r>
              <w:rPr>
                <w:rFonts w:ascii="PMingLiU" w:eastAsia="PMingLiU" w:hint="eastAsia"/>
                <w:sz w:val="18"/>
              </w:rPr>
              <w:t>）</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6"/>
              <w:ind w:left="56" w:right="-29"/>
              <w:rPr>
                <w:rFonts w:ascii="PMingLiU" w:eastAsia="PMingLiU" w:hint="eastAsia"/>
                <w:sz w:val="18"/>
              </w:rPr>
            </w:pPr>
            <w:r>
              <w:rPr>
                <w:rFonts w:ascii="PMingLiU" w:eastAsia="PMingLiU" w:hint="eastAsia"/>
                <w:spacing w:val="-1"/>
                <w:sz w:val="18"/>
              </w:rPr>
              <w:t>2.《</w:t>
            </w:r>
            <w:r>
              <w:rPr>
                <w:sz w:val="18"/>
              </w:rPr>
              <w:t>人民防空工程建设管理规定</w:t>
            </w:r>
            <w:r>
              <w:rPr>
                <w:rFonts w:ascii="PMingLiU" w:eastAsia="PMingLiU" w:hint="eastAsia"/>
                <w:spacing w:val="-15"/>
                <w:sz w:val="18"/>
              </w:rPr>
              <w:t>》</w:t>
            </w:r>
          </w:p>
          <w:p>
            <w:pPr>
              <w:pStyle w:val="17"/>
              <w:spacing w:before="10" w:line="223" w:lineRule="exact"/>
              <w:ind w:left="56"/>
              <w:rPr>
                <w:sz w:val="18"/>
              </w:rPr>
            </w:pPr>
            <w:r>
              <w:rPr>
                <w:rFonts w:ascii="PMingLiU" w:eastAsia="PMingLiU" w:hint="eastAsia"/>
                <w:spacing w:val="4"/>
                <w:sz w:val="18"/>
              </w:rPr>
              <w:t>（</w:t>
            </w:r>
            <w:r>
              <w:rPr>
                <w:spacing w:val="4"/>
                <w:sz w:val="18"/>
              </w:rPr>
              <w:t>国家国防动员委员会</w:t>
            </w:r>
            <w:r>
              <w:rPr>
                <w:rFonts w:ascii="PMingLiU" w:eastAsia="PMingLiU" w:hint="eastAsia"/>
                <w:spacing w:val="4"/>
                <w:sz w:val="18"/>
              </w:rPr>
              <w:t>、</w:t>
            </w:r>
            <w:r>
              <w:rPr>
                <w:spacing w:val="2"/>
                <w:sz w:val="18"/>
              </w:rPr>
              <w:t>国家发</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38" w:lineRule="exact"/>
              <w:ind w:left="57"/>
              <w:rPr>
                <w:sz w:val="18"/>
              </w:rPr>
            </w:pPr>
            <w:r>
              <w:rPr>
                <w:rFonts w:ascii="PMingLiU" w:eastAsia="PMingLiU" w:hint="eastAsia"/>
                <w:sz w:val="18"/>
              </w:rPr>
              <w:t>2.</w:t>
            </w:r>
            <w:r>
              <w:rPr>
                <w:sz w:val="18"/>
              </w:rPr>
              <w:t>接受委托的工程质量监督机构</w:t>
            </w:r>
          </w:p>
          <w:p>
            <w:pPr>
              <w:pStyle w:val="17"/>
              <w:spacing w:before="14"/>
              <w:ind w:left="57"/>
              <w:rPr>
                <w:sz w:val="18"/>
              </w:rPr>
            </w:pPr>
            <w:r>
              <w:rPr>
                <w:sz w:val="18"/>
              </w:rPr>
              <w:t>及有关部门出具的认可文件</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展计划委员会</w:t>
            </w:r>
            <w:r>
              <w:rPr>
                <w:rFonts w:ascii="PMingLiU" w:eastAsia="PMingLiU" w:hint="eastAsia"/>
                <w:sz w:val="18"/>
              </w:rPr>
              <w:t>、</w:t>
            </w:r>
            <w:r>
              <w:rPr>
                <w:sz w:val="18"/>
              </w:rPr>
              <w:t>建设部</w:t>
            </w:r>
            <w:r>
              <w:rPr>
                <w:rFonts w:ascii="PMingLiU" w:eastAsia="PMingLiU" w:hint="eastAsia"/>
                <w:sz w:val="18"/>
              </w:rPr>
              <w:t>、</w:t>
            </w:r>
            <w:r>
              <w:rPr>
                <w:sz w:val="18"/>
              </w:rPr>
              <w:t>财政部</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5" w:line="224" w:lineRule="exact"/>
              <w:ind w:left="56"/>
              <w:rPr>
                <w:sz w:val="18"/>
              </w:rPr>
            </w:pPr>
            <w:r>
              <w:rPr>
                <w:rFonts w:ascii="PMingLiU" w:eastAsia="PMingLiU" w:hint="eastAsia"/>
                <w:w w:val="104"/>
                <w:sz w:val="18"/>
              </w:rPr>
              <w:t>〔2003</w:t>
            </w:r>
            <w:r>
              <w:rPr>
                <w:rFonts w:ascii="PMingLiU" w:eastAsia="PMingLiU" w:hint="eastAsia"/>
                <w:spacing w:val="-15"/>
                <w:w w:val="104"/>
                <w:sz w:val="18"/>
              </w:rPr>
              <w:t>〕</w:t>
            </w:r>
            <w:r>
              <w:rPr>
                <w:spacing w:val="-12"/>
                <w:w w:val="104"/>
                <w:sz w:val="18"/>
              </w:rPr>
              <w:t xml:space="preserve">国人防办字第 </w:t>
            </w:r>
            <w:r>
              <w:rPr>
                <w:rFonts w:ascii="PMingLiU" w:eastAsia="PMingLiU" w:hint="eastAsia"/>
                <w:w w:val="104"/>
                <w:sz w:val="18"/>
              </w:rPr>
              <w:t>18</w:t>
            </w:r>
            <w:r>
              <w:rPr>
                <w:rFonts w:ascii="PMingLiU" w:eastAsia="PMingLiU" w:hint="eastAsia"/>
                <w:spacing w:val="-34"/>
                <w:w w:val="104"/>
                <w:sz w:val="18"/>
              </w:rPr>
              <w:t xml:space="preserve"> </w:t>
            </w:r>
            <w:r>
              <w:rPr>
                <w:w w:val="104"/>
                <w:sz w:val="18"/>
              </w:rPr>
              <w:t>号</w:t>
            </w:r>
            <w:r>
              <w:rPr>
                <w:rFonts w:ascii="PMingLiU" w:eastAsia="PMingLiU" w:hint="eastAsia"/>
                <w:spacing w:val="-15"/>
                <w:w w:val="104"/>
                <w:sz w:val="18"/>
              </w:rPr>
              <w:t>）</w:t>
            </w:r>
            <w:r>
              <w:rPr>
                <w:w w:val="104"/>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3" w:lineRule="exact"/>
              <w:ind w:left="56"/>
              <w:rPr>
                <w:sz w:val="18"/>
              </w:rPr>
            </w:pPr>
            <w:r>
              <w:rPr>
                <w:sz w:val="18"/>
              </w:rPr>
              <w:t>三十八条</w:t>
            </w:r>
            <w:r>
              <w:rPr>
                <w:rFonts w:ascii="PMingLiU" w:eastAsia="PMingLiU" w:hint="eastAsia"/>
                <w:spacing w:val="-24"/>
                <w:sz w:val="18"/>
              </w:rPr>
              <w:t>、</w:t>
            </w:r>
            <w:r>
              <w:rPr>
                <w:sz w:val="18"/>
              </w:rPr>
              <w:t>第五十七条</w:t>
            </w:r>
            <w:r>
              <w:rPr>
                <w:rFonts w:ascii="PMingLiU" w:eastAsia="PMingLiU" w:hint="eastAsia"/>
                <w:spacing w:val="-24"/>
                <w:sz w:val="18"/>
              </w:rPr>
              <w:t>。</w:t>
            </w:r>
            <w:r>
              <w:rPr>
                <w:rFonts w:ascii="PMingLiU" w:eastAsia="PMingLiU" w:hint="eastAsia"/>
                <w:spacing w:val="-12"/>
                <w:sz w:val="18"/>
              </w:rPr>
              <w:t>3</w:t>
            </w:r>
            <w:r>
              <w:rPr>
                <w:rFonts w:ascii="PMingLiU" w:eastAsia="PMingLiU" w:hint="eastAsia"/>
                <w:spacing w:val="-8"/>
                <w:sz w:val="18"/>
              </w:rPr>
              <w:t>.《</w:t>
            </w:r>
            <w:r>
              <w:rPr>
                <w:sz w:val="18"/>
              </w:rPr>
              <w:t>人民</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防空工程质量监督管理规定</w:t>
            </w:r>
            <w:r>
              <w:rPr>
                <w:rFonts w:ascii="PMingLiU" w:eastAsia="PMingLiU" w:hint="eastAsia"/>
                <w:spacing w:val="-118"/>
                <w:sz w:val="18"/>
              </w:rPr>
              <w:t>》</w:t>
            </w:r>
            <w:r>
              <w:rPr>
                <w:rFonts w:ascii="PMingLiU" w:eastAsia="PMingLiU" w:hint="eastAsia"/>
                <w:sz w:val="18"/>
              </w:rPr>
              <w:t>（</w:t>
            </w:r>
            <w:r>
              <w:rPr>
                <w:sz w:val="18"/>
              </w:rPr>
              <w:t>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vMerge/>
            <w:tcBorders>
              <w:top w:val="nil"/>
            </w:tcBorders>
          </w:tcPr>
          <w:p/>
        </w:tc>
        <w:tc>
          <w:tcPr>
            <w:tcW w:w="852" w:type="dxa"/>
            <w:tcBorders>
              <w:top w:val="nil"/>
              <w:bottom w:val="nil"/>
            </w:tcBorders>
          </w:tcPr>
          <w:p>
            <w:pPr>
              <w:pStyle w:val="17"/>
              <w:rPr>
                <w:rFonts w:ascii="Times New Roman" w:hAnsi="Times New Roman"/>
                <w:sz w:val="18"/>
                <w:szCs w:val="2"/>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3"/>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5"/>
              <w:ind w:left="56" w:right="-29"/>
              <w:rPr>
                <w:rFonts w:ascii="PMingLiU" w:eastAsia="PMingLiU" w:hint="eastAsia"/>
                <w:sz w:val="18"/>
              </w:rPr>
            </w:pPr>
            <w:r>
              <w:rPr>
                <w:sz w:val="18"/>
              </w:rPr>
              <w:t>人防</w:t>
            </w:r>
            <w:r>
              <w:rPr>
                <w:rFonts w:ascii="PMingLiU" w:eastAsia="PMingLiU" w:hint="eastAsia"/>
                <w:sz w:val="18"/>
              </w:rPr>
              <w:t>〔2010〕288</w:t>
            </w:r>
            <w:r>
              <w:rPr>
                <w:rFonts w:ascii="PMingLiU" w:eastAsia="PMingLiU" w:hint="eastAsia"/>
                <w:spacing w:val="21"/>
                <w:sz w:val="18"/>
              </w:rPr>
              <w:t xml:space="preserve"> </w:t>
            </w:r>
            <w:r>
              <w:rPr>
                <w:sz w:val="18"/>
              </w:rPr>
              <w:t>号</w:t>
            </w:r>
            <w:r>
              <w:rPr>
                <w:rFonts w:ascii="PMingLiU" w:eastAsia="PMingLiU" w:hint="eastAsia"/>
                <w:sz w:val="18"/>
              </w:rPr>
              <w:t>）</w:t>
            </w:r>
            <w:r>
              <w:rPr>
                <w:sz w:val="18"/>
              </w:rPr>
              <w:t>第十三条</w:t>
            </w:r>
            <w:r>
              <w:rPr>
                <w:rFonts w:ascii="PMingLiU" w:eastAsia="PMingLiU" w:hint="eastAsia"/>
                <w:spacing w:val="-12"/>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vMerge/>
            <w:tcBorders>
              <w:top w:val="nil"/>
            </w:tcBorders>
          </w:tcPr>
          <w:p/>
        </w:tc>
        <w:tc>
          <w:tcPr>
            <w:tcW w:w="852" w:type="dxa"/>
            <w:tcBorders>
              <w:top w:val="nil"/>
            </w:tcBorders>
          </w:tcPr>
          <w:p>
            <w:pPr>
              <w:pStyle w:val="17"/>
              <w:rPr>
                <w:rFonts w:ascii="Times New Roman" w:hAnsi="Times New Roman"/>
                <w:sz w:val="18"/>
                <w:szCs w:val="2"/>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37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85" w:line="250" w:lineRule="auto"/>
              <w:ind w:left="56" w:right="42"/>
              <w:rPr>
                <w:sz w:val="18"/>
              </w:rPr>
            </w:pPr>
            <w:r>
              <w:rPr>
                <w:rFonts w:ascii="PMingLiU" w:eastAsia="PMingLiU" w:hint="eastAsia"/>
                <w:spacing w:val="-13"/>
                <w:sz w:val="18"/>
              </w:rPr>
              <w:t>1</w:t>
            </w:r>
            <w:r>
              <w:rPr>
                <w:rFonts w:ascii="PMingLiU" w:eastAsia="PMingLiU" w:hint="eastAsia"/>
                <w:spacing w:val="-7"/>
                <w:sz w:val="18"/>
              </w:rPr>
              <w:t>.《</w:t>
            </w:r>
            <w:r>
              <w:rPr>
                <w:sz w:val="18"/>
              </w:rPr>
              <w:t>建设工程质量管理条例</w:t>
            </w:r>
            <w:r>
              <w:rPr>
                <w:rFonts w:ascii="PMingLiU" w:eastAsia="PMingLiU" w:hint="eastAsia"/>
                <w:spacing w:val="-48"/>
                <w:sz w:val="18"/>
              </w:rPr>
              <w:t>》</w:t>
            </w:r>
            <w:r>
              <w:rPr>
                <w:rFonts w:ascii="PMingLiU" w:eastAsia="PMingLiU" w:hint="eastAsia"/>
                <w:sz w:val="18"/>
              </w:rPr>
              <w:t>（</w:t>
            </w:r>
            <w:r>
              <w:rPr>
                <w:spacing w:val="-16"/>
                <w:sz w:val="18"/>
              </w:rPr>
              <w:t>国</w:t>
            </w:r>
            <w:r>
              <w:rPr>
                <w:spacing w:val="-18"/>
                <w:w w:val="104"/>
                <w:sz w:val="18"/>
              </w:rPr>
              <w:t xml:space="preserve">务院 </w:t>
            </w:r>
            <w:r>
              <w:rPr>
                <w:rFonts w:ascii="PMingLiU" w:eastAsia="PMingLiU" w:hint="eastAsia"/>
                <w:w w:val="104"/>
                <w:sz w:val="18"/>
              </w:rPr>
              <w:t>2000</w:t>
            </w:r>
            <w:r>
              <w:rPr>
                <w:rFonts w:ascii="PMingLiU" w:eastAsia="PMingLiU" w:hint="eastAsia"/>
                <w:spacing w:val="-12"/>
                <w:w w:val="104"/>
                <w:sz w:val="18"/>
              </w:rPr>
              <w:t xml:space="preserve"> </w:t>
            </w:r>
            <w:r>
              <w:rPr>
                <w:spacing w:val="-28"/>
                <w:w w:val="104"/>
                <w:sz w:val="18"/>
              </w:rPr>
              <w:t xml:space="preserve">年 </w:t>
            </w:r>
            <w:r>
              <w:rPr>
                <w:rFonts w:ascii="PMingLiU" w:eastAsia="PMingLiU" w:hint="eastAsia"/>
                <w:w w:val="104"/>
                <w:sz w:val="18"/>
              </w:rPr>
              <w:t>1</w:t>
            </w:r>
            <w:r>
              <w:rPr>
                <w:rFonts w:ascii="PMingLiU" w:eastAsia="PMingLiU" w:hint="eastAsia"/>
                <w:spacing w:val="-11"/>
                <w:w w:val="104"/>
                <w:sz w:val="18"/>
              </w:rPr>
              <w:t xml:space="preserve"> </w:t>
            </w:r>
            <w:r>
              <w:rPr>
                <w:spacing w:val="-28"/>
                <w:w w:val="104"/>
                <w:sz w:val="18"/>
              </w:rPr>
              <w:t xml:space="preserve">月 </w:t>
            </w:r>
            <w:r>
              <w:rPr>
                <w:rFonts w:ascii="PMingLiU" w:eastAsia="PMingLiU" w:hint="eastAsia"/>
                <w:w w:val="104"/>
                <w:sz w:val="18"/>
              </w:rPr>
              <w:t>10</w:t>
            </w:r>
            <w:r>
              <w:rPr>
                <w:rFonts w:ascii="PMingLiU" w:eastAsia="PMingLiU" w:hint="eastAsia"/>
                <w:spacing w:val="-12"/>
                <w:w w:val="104"/>
                <w:sz w:val="18"/>
              </w:rPr>
              <w:t xml:space="preserve"> </w:t>
            </w:r>
            <w:r>
              <w:rPr>
                <w:spacing w:val="3"/>
                <w:w w:val="104"/>
                <w:sz w:val="18"/>
              </w:rPr>
              <w:t>日国务院第</w:t>
            </w:r>
          </w:p>
          <w:p>
            <w:pPr>
              <w:pStyle w:val="17"/>
              <w:spacing w:line="249" w:lineRule="exact"/>
              <w:ind w:left="56"/>
              <w:rPr>
                <w:sz w:val="18"/>
              </w:rPr>
            </w:pPr>
            <w:r>
              <w:rPr>
                <w:rFonts w:ascii="PMingLiU" w:eastAsia="PMingLiU" w:hint="eastAsia"/>
                <w:w w:val="104"/>
                <w:sz w:val="18"/>
              </w:rPr>
              <w:t>25</w:t>
            </w:r>
            <w:r>
              <w:rPr>
                <w:rFonts w:ascii="PMingLiU" w:eastAsia="PMingLiU" w:hint="eastAsia"/>
                <w:spacing w:val="-26"/>
                <w:w w:val="104"/>
                <w:sz w:val="18"/>
              </w:rPr>
              <w:t xml:space="preserve"> </w:t>
            </w:r>
            <w:r>
              <w:rPr>
                <w:w w:val="104"/>
                <w:sz w:val="18"/>
              </w:rPr>
              <w:t>次常务会议通过</w:t>
            </w:r>
            <w:r>
              <w:rPr>
                <w:rFonts w:ascii="PMingLiU" w:eastAsia="PMingLiU" w:hint="eastAsia"/>
                <w:spacing w:val="-6"/>
                <w:w w:val="104"/>
                <w:sz w:val="18"/>
              </w:rPr>
              <w:t>，2000</w:t>
            </w:r>
            <w:r>
              <w:rPr>
                <w:rFonts w:ascii="PMingLiU" w:eastAsia="PMingLiU" w:hint="eastAsia"/>
                <w:spacing w:val="-25"/>
                <w:w w:val="104"/>
                <w:sz w:val="18"/>
              </w:rPr>
              <w:t xml:space="preserve"> </w:t>
            </w:r>
            <w:r>
              <w:rPr>
                <w:spacing w:val="-35"/>
                <w:w w:val="104"/>
                <w:sz w:val="18"/>
              </w:rPr>
              <w:t xml:space="preserve">年 </w:t>
            </w:r>
            <w:r>
              <w:rPr>
                <w:rFonts w:ascii="PMingLiU" w:eastAsia="PMingLiU" w:hint="eastAsia"/>
                <w:w w:val="104"/>
                <w:sz w:val="18"/>
              </w:rPr>
              <w:t>1</w:t>
            </w:r>
            <w:r>
              <w:rPr>
                <w:rFonts w:ascii="PMingLiU" w:eastAsia="PMingLiU" w:hint="eastAsia"/>
                <w:spacing w:val="-25"/>
                <w:w w:val="104"/>
                <w:sz w:val="18"/>
              </w:rPr>
              <w:t xml:space="preserve"> </w:t>
            </w:r>
            <w:r>
              <w:rPr>
                <w:w w:val="104"/>
                <w:sz w:val="18"/>
              </w:rPr>
              <w:t>月</w:t>
            </w:r>
          </w:p>
          <w:p>
            <w:pPr>
              <w:pStyle w:val="17"/>
              <w:spacing w:before="8"/>
              <w:ind w:left="56"/>
              <w:rPr>
                <w:sz w:val="18"/>
              </w:rPr>
            </w:pPr>
            <w:r>
              <w:rPr>
                <w:rFonts w:ascii="PMingLiU" w:eastAsia="PMingLiU" w:hint="eastAsia"/>
                <w:w w:val="104"/>
                <w:sz w:val="18"/>
              </w:rPr>
              <w:t>30</w:t>
            </w:r>
            <w:r>
              <w:rPr>
                <w:rFonts w:ascii="PMingLiU" w:eastAsia="PMingLiU" w:hint="eastAsia"/>
                <w:spacing w:val="-16"/>
                <w:w w:val="104"/>
                <w:sz w:val="18"/>
              </w:rPr>
              <w:t xml:space="preserve"> </w:t>
            </w:r>
            <w:r>
              <w:rPr>
                <w:spacing w:val="2"/>
                <w:w w:val="104"/>
                <w:sz w:val="18"/>
              </w:rPr>
              <w:t xml:space="preserve">日国务院令第 </w:t>
            </w:r>
            <w:r>
              <w:rPr>
                <w:rFonts w:ascii="PMingLiU" w:eastAsia="PMingLiU" w:hint="eastAsia"/>
                <w:w w:val="104"/>
                <w:sz w:val="18"/>
              </w:rPr>
              <w:t>279</w:t>
            </w:r>
            <w:r>
              <w:rPr>
                <w:rFonts w:ascii="PMingLiU" w:eastAsia="PMingLiU" w:hint="eastAsia"/>
                <w:spacing w:val="-16"/>
                <w:w w:val="104"/>
                <w:sz w:val="18"/>
              </w:rPr>
              <w:t xml:space="preserve"> </w:t>
            </w:r>
            <w:r>
              <w:rPr>
                <w:spacing w:val="12"/>
                <w:w w:val="104"/>
                <w:sz w:val="18"/>
              </w:rPr>
              <w:t>号发布实</w:t>
            </w:r>
          </w:p>
          <w:p>
            <w:pPr>
              <w:pStyle w:val="17"/>
              <w:spacing w:before="9" w:line="226" w:lineRule="exact"/>
              <w:ind w:left="56"/>
              <w:rPr>
                <w:sz w:val="18"/>
              </w:rPr>
            </w:pPr>
            <w:r>
              <w:rPr>
                <w:spacing w:val="4"/>
                <w:w w:val="104"/>
                <w:sz w:val="18"/>
              </w:rPr>
              <w:t>施</w:t>
            </w:r>
            <w:r>
              <w:rPr>
                <w:rFonts w:ascii="PMingLiU" w:eastAsia="PMingLiU" w:hint="eastAsia"/>
                <w:spacing w:val="7"/>
                <w:w w:val="104"/>
                <w:sz w:val="18"/>
              </w:rPr>
              <w:t>，</w:t>
            </w:r>
            <w:r>
              <w:rPr>
                <w:spacing w:val="-18"/>
                <w:w w:val="104"/>
                <w:sz w:val="18"/>
              </w:rPr>
              <w:t xml:space="preserve">根据 </w:t>
            </w:r>
            <w:r>
              <w:rPr>
                <w:rFonts w:ascii="PMingLiU" w:eastAsia="PMingLiU" w:hint="eastAsia"/>
                <w:w w:val="104"/>
                <w:sz w:val="18"/>
              </w:rPr>
              <w:t>2017</w:t>
            </w:r>
            <w:r>
              <w:rPr>
                <w:rFonts w:ascii="PMingLiU" w:eastAsia="PMingLiU" w:hint="eastAsia"/>
                <w:spacing w:val="-12"/>
                <w:w w:val="104"/>
                <w:sz w:val="18"/>
              </w:rPr>
              <w:t xml:space="preserve"> </w:t>
            </w:r>
            <w:r>
              <w:rPr>
                <w:spacing w:val="-28"/>
                <w:w w:val="104"/>
                <w:sz w:val="18"/>
              </w:rPr>
              <w:t xml:space="preserve">年 </w:t>
            </w:r>
            <w:r>
              <w:rPr>
                <w:rFonts w:ascii="PMingLiU" w:eastAsia="PMingLiU" w:hint="eastAsia"/>
                <w:w w:val="104"/>
                <w:sz w:val="18"/>
              </w:rPr>
              <w:t>10</w:t>
            </w:r>
            <w:r>
              <w:rPr>
                <w:rFonts w:ascii="PMingLiU" w:eastAsia="PMingLiU" w:hint="eastAsia"/>
                <w:spacing w:val="-12"/>
                <w:w w:val="104"/>
                <w:sz w:val="18"/>
              </w:rPr>
              <w:t xml:space="preserve"> </w:t>
            </w:r>
            <w:r>
              <w:rPr>
                <w:spacing w:val="-28"/>
                <w:w w:val="104"/>
                <w:sz w:val="18"/>
              </w:rPr>
              <w:t xml:space="preserve">月 </w:t>
            </w:r>
            <w:r>
              <w:rPr>
                <w:rFonts w:ascii="PMingLiU" w:eastAsia="PMingLiU" w:hint="eastAsia"/>
                <w:w w:val="104"/>
                <w:sz w:val="18"/>
              </w:rPr>
              <w:t>7</w:t>
            </w:r>
            <w:r>
              <w:rPr>
                <w:rFonts w:ascii="PMingLiU" w:eastAsia="PMingLiU" w:hint="eastAsia"/>
                <w:spacing w:val="-12"/>
                <w:w w:val="104"/>
                <w:sz w:val="18"/>
              </w:rPr>
              <w:t xml:space="preserve"> </w:t>
            </w:r>
            <w:r>
              <w:rPr>
                <w:spacing w:val="4"/>
                <w:w w:val="104"/>
                <w:sz w:val="18"/>
              </w:rPr>
              <w:t>日</w:t>
            </w:r>
            <w:r>
              <w:rPr>
                <w:rFonts w:ascii="PMingLiU" w:eastAsia="PMingLiU" w:hint="eastAsia"/>
                <w:spacing w:val="7"/>
                <w:w w:val="104"/>
                <w:sz w:val="18"/>
              </w:rPr>
              <w:t>《</w:t>
            </w:r>
            <w:r>
              <w:rPr>
                <w:w w:val="104"/>
                <w:sz w:val="18"/>
              </w:rPr>
              <w:t>国</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29"/>
              </w:rPr>
            </w:pPr>
          </w:p>
          <w:p>
            <w:pPr>
              <w:pStyle w:val="17"/>
              <w:spacing w:before="1"/>
              <w:ind w:left="-149"/>
              <w:rPr>
                <w:rFonts w:ascii="PMingLiU" w:eastAsia="PMingLiU" w:hint="eastAsia"/>
                <w:sz w:val="18"/>
              </w:rPr>
            </w:pPr>
            <w:r>
              <w:rPr>
                <w:rFonts w:ascii="PMingLiU" w:eastAsia="PMingLiU" w:hint="eastAsia"/>
                <w:sz w:val="18"/>
              </w:rPr>
              <w:t>）</w:t>
            </w:r>
          </w:p>
          <w:p>
            <w:pPr>
              <w:pStyle w:val="17"/>
              <w:spacing w:before="127"/>
              <w:ind w:left="55"/>
              <w:rPr>
                <w:rFonts w:ascii="PMingLiU" w:hAnsi="PMingLiU"/>
                <w:sz w:val="18"/>
              </w:rPr>
            </w:pPr>
            <w:r>
              <w:rPr>
                <w:rFonts w:ascii="PMingLiU" w:hAnsi="PMingLiU"/>
                <w:w w:val="104"/>
                <w:sz w:val="18"/>
              </w:rPr>
              <w:t>7</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39"/>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before="3" w:line="216" w:lineRule="exact"/>
              <w:ind w:left="56"/>
              <w:rPr>
                <w:sz w:val="18"/>
              </w:rPr>
            </w:pPr>
            <w:r>
              <w:rPr>
                <w:sz w:val="18"/>
              </w:rPr>
              <w:t>务院关于修改部分行政法规的决</w:t>
            </w:r>
          </w:p>
        </w:tc>
        <w:tc>
          <w:tcPr>
            <w:tcW w:w="709" w:type="dxa"/>
            <w:vMerge/>
            <w:tcBorders>
              <w:top w:val="nil"/>
            </w:tcBorders>
          </w:tcPr>
          <w:p/>
        </w:tc>
        <w:tc>
          <w:tcPr>
            <w:tcW w:w="1135" w:type="dxa"/>
            <w:tcBorders>
              <w:top w:val="nil"/>
              <w:bottom w:val="nil"/>
            </w:tcBorders>
          </w:tcPr>
          <w:p>
            <w:pPr>
              <w:pStyle w:val="17"/>
              <w:rPr>
                <w:rFonts w:ascii="Times New Roman" w:hAnsi="Times New Roman"/>
                <w:sz w:val="16"/>
                <w:szCs w:val="2"/>
              </w:rPr>
            </w:pPr>
          </w:p>
        </w:tc>
        <w:tc>
          <w:tcPr>
            <w:tcW w:w="2691" w:type="dxa"/>
            <w:tcBorders>
              <w:top w:val="nil"/>
              <w:bottom w:val="nil"/>
            </w:tcBorders>
          </w:tcPr>
          <w:p>
            <w:pPr>
              <w:pStyle w:val="17"/>
              <w:rPr>
                <w:rFonts w:ascii="Times New Roman" w:hAnsi="Times New Roman"/>
                <w:sz w:val="16"/>
              </w:rPr>
            </w:pP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4199"/>
        </w:trPr>
        <w:tc>
          <w:tcPr>
            <w:tcW w:w="537" w:type="dxa"/>
            <w:tcBorders>
              <w:top w:val="nil"/>
            </w:tcBorders>
          </w:tcPr>
          <w:p>
            <w:pPr>
              <w:pStyle w:val="17"/>
              <w:rPr>
                <w:sz w:val="20"/>
              </w:rPr>
            </w:pPr>
          </w:p>
          <w:p>
            <w:pPr>
              <w:pStyle w:val="17"/>
              <w:rPr>
                <w:sz w:val="20"/>
              </w:rPr>
            </w:pPr>
          </w:p>
          <w:p>
            <w:pPr>
              <w:pStyle w:val="17"/>
              <w:rPr>
                <w:sz w:val="20"/>
              </w:rPr>
            </w:pPr>
          </w:p>
          <w:p>
            <w:pPr>
              <w:pStyle w:val="17"/>
              <w:rPr>
                <w:sz w:val="20"/>
              </w:rPr>
            </w:pPr>
          </w:p>
          <w:p>
            <w:pPr>
              <w:pStyle w:val="17"/>
              <w:spacing w:before="147"/>
              <w:ind w:left="66" w:right="60"/>
              <w:jc w:val="center"/>
              <w:rPr>
                <w:rFonts w:ascii="PMingLiU" w:hAnsi="PMingLiU"/>
                <w:sz w:val="18"/>
              </w:rPr>
            </w:pPr>
            <w:r>
              <w:rPr>
                <w:rFonts w:ascii="PMingLiU" w:hAnsi="PMingLiU"/>
                <w:w w:val="104"/>
                <w:sz w:val="18"/>
              </w:rPr>
              <w:t>955</w:t>
            </w:r>
          </w:p>
        </w:tc>
        <w:tc>
          <w:tcPr>
            <w:tcW w:w="1431" w:type="dxa"/>
            <w:tcBorders>
              <w:top w:val="nil"/>
            </w:tcBorders>
          </w:tcPr>
          <w:p>
            <w:pPr>
              <w:pStyle w:val="17"/>
              <w:rPr>
                <w:sz w:val="18"/>
              </w:rPr>
            </w:pPr>
          </w:p>
          <w:p>
            <w:pPr>
              <w:pStyle w:val="17"/>
              <w:rPr>
                <w:sz w:val="18"/>
              </w:rPr>
            </w:pPr>
          </w:p>
          <w:p>
            <w:pPr>
              <w:pStyle w:val="17"/>
              <w:spacing w:before="12"/>
              <w:rPr>
                <w:sz w:val="21"/>
              </w:rPr>
            </w:pPr>
          </w:p>
          <w:p>
            <w:pPr>
              <w:pStyle w:val="17"/>
              <w:spacing w:line="242" w:lineRule="auto"/>
              <w:ind w:left="57" w:right="43"/>
              <w:rPr>
                <w:sz w:val="18"/>
              </w:rPr>
            </w:pPr>
            <w:r>
              <w:rPr>
                <w:spacing w:val="5"/>
                <w:sz w:val="18"/>
              </w:rPr>
              <w:t>人民防空工程质量监督手续办理</w:t>
            </w:r>
          </w:p>
          <w:p>
            <w:pPr>
              <w:pStyle w:val="17"/>
              <w:spacing w:before="40" w:line="295" w:lineRule="auto"/>
              <w:ind w:left="57" w:right="46"/>
              <w:rPr>
                <w:rFonts w:ascii="PMingLiU" w:eastAsia="PMingLiU" w:hint="eastAsia"/>
                <w:sz w:val="18"/>
              </w:rPr>
            </w:pPr>
            <w:r>
              <w:rPr>
                <w:rFonts w:ascii="PMingLiU" w:eastAsia="PMingLiU" w:hint="eastAsia"/>
                <w:spacing w:val="7"/>
                <w:sz w:val="18"/>
              </w:rPr>
              <w:t>（</w:t>
            </w:r>
            <w:r>
              <w:rPr>
                <w:spacing w:val="5"/>
                <w:sz w:val="18"/>
              </w:rPr>
              <w:t>可以与施工许</w:t>
            </w:r>
            <w:r>
              <w:rPr>
                <w:sz w:val="18"/>
              </w:rPr>
              <w:t>可证合并办理</w:t>
            </w:r>
            <w:r>
              <w:rPr>
                <w:rFonts w:ascii="PMingLiU" w:eastAsia="PMingLiU" w:hint="eastAsia"/>
                <w:sz w:val="18"/>
              </w:rPr>
              <w:t>）</w:t>
            </w: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sz w:val="18"/>
                <w:szCs w:val="2"/>
              </w:rPr>
            </w:pPr>
          </w:p>
          <w:p>
            <w:pPr>
              <w:pStyle w:val="17"/>
              <w:rPr>
                <w:sz w:val="18"/>
              </w:rPr>
            </w:pPr>
          </w:p>
          <w:p>
            <w:pPr>
              <w:pStyle w:val="17"/>
              <w:rPr>
                <w:sz w:val="18"/>
              </w:rPr>
            </w:pPr>
          </w:p>
          <w:p>
            <w:pPr>
              <w:pStyle w:val="17"/>
              <w:spacing w:before="11"/>
              <w:rPr>
                <w:sz w:val="18"/>
              </w:rPr>
            </w:pPr>
          </w:p>
          <w:p>
            <w:pPr>
              <w:pStyle w:val="17"/>
              <w:spacing w:before="1"/>
              <w:ind w:left="56"/>
              <w:rPr>
                <w:sz w:val="18"/>
              </w:rPr>
            </w:pPr>
            <w:r>
              <w:rPr>
                <w:sz w:val="18"/>
              </w:rPr>
              <w:t>其 他</w:t>
            </w:r>
          </w:p>
          <w:p>
            <w:pPr>
              <w:pStyle w:val="17"/>
              <w:spacing w:before="4" w:line="242" w:lineRule="auto"/>
              <w:ind w:left="56" w:right="45"/>
              <w:rPr>
                <w:sz w:val="18"/>
              </w:rPr>
            </w:pPr>
            <w:r>
              <w:rPr>
                <w:sz w:val="18"/>
              </w:rPr>
              <w:t>行 政权力</w:t>
            </w:r>
          </w:p>
        </w:tc>
        <w:tc>
          <w:tcPr>
            <w:tcW w:w="709" w:type="dxa"/>
            <w:tcBorders>
              <w:top w:val="nil"/>
            </w:tcBorders>
          </w:tcPr>
          <w:p>
            <w:pPr>
              <w:pStyle w:val="17"/>
              <w:rPr>
                <w:sz w:val="20"/>
              </w:rPr>
            </w:pPr>
          </w:p>
          <w:p>
            <w:pPr>
              <w:pStyle w:val="17"/>
              <w:rPr>
                <w:sz w:val="20"/>
              </w:rPr>
            </w:pPr>
          </w:p>
          <w:p>
            <w:pPr>
              <w:pStyle w:val="17"/>
              <w:rPr>
                <w:sz w:val="20"/>
              </w:rPr>
            </w:pPr>
          </w:p>
          <w:p>
            <w:pPr>
              <w:pStyle w:val="17"/>
              <w:spacing w:before="3"/>
              <w:rPr>
                <w:sz w:val="22"/>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8"/>
              <w:ind w:left="57"/>
              <w:rPr>
                <w:sz w:val="18"/>
              </w:rPr>
            </w:pPr>
            <w:r>
              <w:rPr>
                <w:sz w:val="18"/>
              </w:rPr>
              <w:t>县级</w:t>
            </w:r>
          </w:p>
        </w:tc>
        <w:tc>
          <w:tcPr>
            <w:tcW w:w="2696" w:type="dxa"/>
            <w:tcBorders>
              <w:top w:val="nil"/>
            </w:tcBorders>
          </w:tcPr>
          <w:p>
            <w:pPr>
              <w:pStyle w:val="17"/>
              <w:spacing w:before="12" w:line="247" w:lineRule="auto"/>
              <w:ind w:left="56" w:right="43"/>
              <w:rPr>
                <w:rFonts w:ascii="PMingLiU" w:eastAsia="PMingLiU" w:hint="eastAsia"/>
                <w:sz w:val="18"/>
              </w:rPr>
            </w:pPr>
            <w:r>
              <w:rPr>
                <w:spacing w:val="4"/>
                <w:sz w:val="18"/>
              </w:rPr>
              <w:t>定</w:t>
            </w:r>
            <w:r>
              <w:rPr>
                <w:rFonts w:ascii="PMingLiU" w:eastAsia="PMingLiU" w:hint="eastAsia"/>
                <w:spacing w:val="4"/>
                <w:sz w:val="18"/>
              </w:rPr>
              <w:t>》（</w:t>
            </w:r>
            <w:r>
              <w:rPr>
                <w:spacing w:val="3"/>
                <w:sz w:val="18"/>
              </w:rPr>
              <w:t>中华人民共和国国务院令</w:t>
            </w:r>
            <w:r>
              <w:rPr>
                <w:spacing w:val="-37"/>
                <w:w w:val="104"/>
                <w:sz w:val="18"/>
              </w:rPr>
              <w:t xml:space="preserve">第 </w:t>
            </w:r>
            <w:r>
              <w:rPr>
                <w:rFonts w:ascii="PMingLiU" w:eastAsia="PMingLiU" w:hint="eastAsia"/>
                <w:w w:val="104"/>
                <w:sz w:val="18"/>
              </w:rPr>
              <w:t>687</w:t>
            </w:r>
            <w:r>
              <w:rPr>
                <w:rFonts w:ascii="PMingLiU" w:eastAsia="PMingLiU" w:hint="eastAsia"/>
                <w:spacing w:val="-30"/>
                <w:w w:val="104"/>
                <w:sz w:val="18"/>
              </w:rPr>
              <w:t xml:space="preserve"> </w:t>
            </w:r>
            <w:r>
              <w:rPr>
                <w:w w:val="104"/>
                <w:sz w:val="18"/>
              </w:rPr>
              <w:t>号</w:t>
            </w:r>
            <w:r>
              <w:rPr>
                <w:rFonts w:ascii="PMingLiU" w:eastAsia="PMingLiU" w:hint="eastAsia"/>
                <w:spacing w:val="-82"/>
                <w:w w:val="104"/>
                <w:sz w:val="18"/>
              </w:rPr>
              <w:t>）</w:t>
            </w:r>
            <w:r>
              <w:rPr>
                <w:w w:val="104"/>
                <w:sz w:val="18"/>
              </w:rPr>
              <w:t>第一次修订</w:t>
            </w:r>
            <w:r>
              <w:rPr>
                <w:rFonts w:ascii="PMingLiU" w:eastAsia="PMingLiU" w:hint="eastAsia"/>
                <w:spacing w:val="-82"/>
                <w:w w:val="104"/>
                <w:sz w:val="18"/>
              </w:rPr>
              <w:t>，</w:t>
            </w:r>
            <w:r>
              <w:rPr>
                <w:spacing w:val="-26"/>
                <w:w w:val="104"/>
                <w:sz w:val="18"/>
              </w:rPr>
              <w:t xml:space="preserve">根据 </w:t>
            </w:r>
            <w:r>
              <w:rPr>
                <w:rFonts w:ascii="PMingLiU" w:eastAsia="PMingLiU" w:hint="eastAsia"/>
                <w:spacing w:val="-4"/>
                <w:w w:val="104"/>
                <w:sz w:val="18"/>
              </w:rPr>
              <w:t xml:space="preserve">2019 </w:t>
            </w:r>
            <w:r>
              <w:rPr>
                <w:spacing w:val="-37"/>
                <w:w w:val="104"/>
                <w:sz w:val="18"/>
              </w:rPr>
              <w:t xml:space="preserve">年 </w:t>
            </w:r>
            <w:r>
              <w:rPr>
                <w:rFonts w:ascii="PMingLiU" w:eastAsia="PMingLiU" w:hint="eastAsia"/>
                <w:w w:val="104"/>
                <w:sz w:val="18"/>
              </w:rPr>
              <w:t>4</w:t>
            </w:r>
            <w:r>
              <w:rPr>
                <w:rFonts w:ascii="PMingLiU" w:eastAsia="PMingLiU" w:hint="eastAsia"/>
                <w:spacing w:val="-29"/>
                <w:w w:val="104"/>
                <w:sz w:val="18"/>
              </w:rPr>
              <w:t xml:space="preserve"> </w:t>
            </w:r>
            <w:r>
              <w:rPr>
                <w:spacing w:val="-36"/>
                <w:w w:val="104"/>
                <w:sz w:val="18"/>
              </w:rPr>
              <w:t xml:space="preserve">月 </w:t>
            </w:r>
            <w:r>
              <w:rPr>
                <w:rFonts w:ascii="PMingLiU" w:eastAsia="PMingLiU" w:hint="eastAsia"/>
                <w:w w:val="104"/>
                <w:sz w:val="18"/>
              </w:rPr>
              <w:t>23</w:t>
            </w:r>
            <w:r>
              <w:rPr>
                <w:rFonts w:ascii="PMingLiU" w:eastAsia="PMingLiU" w:hint="eastAsia"/>
                <w:spacing w:val="-29"/>
                <w:w w:val="104"/>
                <w:sz w:val="18"/>
              </w:rPr>
              <w:t xml:space="preserve"> </w:t>
            </w:r>
            <w:r>
              <w:rPr>
                <w:spacing w:val="-29"/>
                <w:w w:val="104"/>
                <w:sz w:val="18"/>
              </w:rPr>
              <w:t>日</w:t>
            </w:r>
            <w:r>
              <w:rPr>
                <w:rFonts w:ascii="PMingLiU" w:eastAsia="PMingLiU" w:hint="eastAsia"/>
                <w:w w:val="104"/>
                <w:sz w:val="18"/>
              </w:rPr>
              <w:t>《</w:t>
            </w:r>
            <w:r>
              <w:rPr>
                <w:spacing w:val="-2"/>
                <w:w w:val="104"/>
                <w:sz w:val="18"/>
              </w:rPr>
              <w:t>国务院关于修改部</w:t>
            </w:r>
            <w:r>
              <w:rPr>
                <w:sz w:val="18"/>
              </w:rPr>
              <w:t>分行政法规的决定</w:t>
            </w:r>
            <w:r>
              <w:rPr>
                <w:rFonts w:ascii="PMingLiU" w:eastAsia="PMingLiU" w:hint="eastAsia"/>
                <w:spacing w:val="-29"/>
                <w:sz w:val="18"/>
              </w:rPr>
              <w:t>》</w:t>
            </w:r>
            <w:r>
              <w:rPr>
                <w:sz w:val="18"/>
              </w:rPr>
              <w:t>第二次修订</w:t>
            </w:r>
            <w:r>
              <w:rPr>
                <w:w w:val="104"/>
                <w:sz w:val="18"/>
              </w:rPr>
              <w:t>第十三条</w:t>
            </w:r>
            <w:r>
              <w:rPr>
                <w:rFonts w:ascii="PMingLiU" w:eastAsia="PMingLiU" w:hint="eastAsia"/>
                <w:w w:val="104"/>
                <w:sz w:val="18"/>
              </w:rPr>
              <w:t>、</w:t>
            </w:r>
            <w:r>
              <w:rPr>
                <w:w w:val="104"/>
                <w:sz w:val="18"/>
              </w:rPr>
              <w:t>第四十六条</w:t>
            </w:r>
            <w:r>
              <w:rPr>
                <w:rFonts w:ascii="PMingLiU" w:eastAsia="PMingLiU" w:hint="eastAsia"/>
                <w:w w:val="104"/>
                <w:sz w:val="18"/>
              </w:rPr>
              <w:t>；</w:t>
            </w:r>
          </w:p>
          <w:p>
            <w:pPr>
              <w:pStyle w:val="17"/>
              <w:spacing w:before="5"/>
              <w:ind w:left="56" w:right="-29"/>
              <w:rPr>
                <w:rFonts w:ascii="PMingLiU" w:eastAsia="PMingLiU" w:hint="eastAsia"/>
                <w:sz w:val="18"/>
              </w:rPr>
            </w:pPr>
            <w:r>
              <w:rPr>
                <w:rFonts w:ascii="PMingLiU" w:eastAsia="PMingLiU" w:hint="eastAsia"/>
                <w:spacing w:val="-1"/>
                <w:sz w:val="18"/>
              </w:rPr>
              <w:t>2.《</w:t>
            </w:r>
            <w:r>
              <w:rPr>
                <w:sz w:val="18"/>
              </w:rPr>
              <w:t>人民防空工程建设管理规定</w:t>
            </w:r>
            <w:r>
              <w:rPr>
                <w:rFonts w:ascii="PMingLiU" w:eastAsia="PMingLiU" w:hint="eastAsia"/>
                <w:spacing w:val="-15"/>
                <w:sz w:val="18"/>
              </w:rPr>
              <w:t>》</w:t>
            </w:r>
          </w:p>
          <w:p>
            <w:pPr>
              <w:pStyle w:val="17"/>
              <w:spacing w:before="7" w:line="250" w:lineRule="auto"/>
              <w:ind w:left="56" w:right="45"/>
              <w:jc w:val="both"/>
              <w:rPr>
                <w:sz w:val="18"/>
              </w:rPr>
            </w:pPr>
            <w:r>
              <w:rPr>
                <w:rFonts w:ascii="PMingLiU" w:eastAsia="PMingLiU" w:hint="eastAsia"/>
                <w:spacing w:val="4"/>
                <w:sz w:val="18"/>
              </w:rPr>
              <w:t>（</w:t>
            </w:r>
            <w:r>
              <w:rPr>
                <w:spacing w:val="4"/>
                <w:sz w:val="18"/>
              </w:rPr>
              <w:t>国家国防动员委员会</w:t>
            </w:r>
            <w:r>
              <w:rPr>
                <w:rFonts w:ascii="PMingLiU" w:eastAsia="PMingLiU" w:hint="eastAsia"/>
                <w:spacing w:val="4"/>
                <w:sz w:val="18"/>
              </w:rPr>
              <w:t>、</w:t>
            </w:r>
            <w:r>
              <w:rPr>
                <w:spacing w:val="2"/>
                <w:sz w:val="18"/>
              </w:rPr>
              <w:t>国家发</w:t>
            </w:r>
            <w:r>
              <w:rPr>
                <w:spacing w:val="4"/>
                <w:sz w:val="18"/>
              </w:rPr>
              <w:t>展计划委员会</w:t>
            </w:r>
            <w:r>
              <w:rPr>
                <w:rFonts w:ascii="PMingLiU" w:eastAsia="PMingLiU" w:hint="eastAsia"/>
                <w:spacing w:val="4"/>
                <w:sz w:val="18"/>
              </w:rPr>
              <w:t>、</w:t>
            </w:r>
            <w:r>
              <w:rPr>
                <w:spacing w:val="4"/>
                <w:sz w:val="18"/>
              </w:rPr>
              <w:t>建设部</w:t>
            </w:r>
            <w:r>
              <w:rPr>
                <w:rFonts w:ascii="PMingLiU" w:eastAsia="PMingLiU" w:hint="eastAsia"/>
                <w:spacing w:val="4"/>
                <w:sz w:val="18"/>
              </w:rPr>
              <w:t>、</w:t>
            </w:r>
            <w:r>
              <w:rPr>
                <w:spacing w:val="2"/>
                <w:sz w:val="18"/>
              </w:rPr>
              <w:t>财政部</w:t>
            </w:r>
          </w:p>
          <w:p>
            <w:pPr>
              <w:pStyle w:val="17"/>
              <w:spacing w:line="247" w:lineRule="auto"/>
              <w:ind w:left="56" w:right="41"/>
              <w:jc w:val="both"/>
              <w:rPr>
                <w:rFonts w:ascii="PMingLiU" w:eastAsia="PMingLiU" w:hint="eastAsia"/>
                <w:sz w:val="18"/>
              </w:rPr>
            </w:pPr>
            <w:r>
              <w:rPr>
                <w:rFonts w:ascii="PMingLiU" w:eastAsia="PMingLiU" w:hint="eastAsia"/>
                <w:sz w:val="18"/>
              </w:rPr>
              <w:t>〔2003</w:t>
            </w:r>
            <w:r>
              <w:rPr>
                <w:rFonts w:ascii="PMingLiU" w:eastAsia="PMingLiU" w:hint="eastAsia"/>
                <w:spacing w:val="-89"/>
                <w:sz w:val="18"/>
              </w:rPr>
              <w:t>〕</w:t>
            </w:r>
            <w:r>
              <w:rPr>
                <w:spacing w:val="-5"/>
                <w:sz w:val="18"/>
              </w:rPr>
              <w:t xml:space="preserve">国人防办字第 </w:t>
            </w:r>
            <w:r>
              <w:rPr>
                <w:rFonts w:ascii="PMingLiU" w:eastAsia="PMingLiU" w:hint="eastAsia"/>
                <w:sz w:val="18"/>
              </w:rPr>
              <w:t xml:space="preserve">18 </w:t>
            </w:r>
            <w:r>
              <w:rPr>
                <w:sz w:val="18"/>
              </w:rPr>
              <w:t>号</w:t>
            </w:r>
            <w:r>
              <w:rPr>
                <w:rFonts w:ascii="PMingLiU" w:eastAsia="PMingLiU" w:hint="eastAsia"/>
                <w:sz w:val="18"/>
              </w:rPr>
              <w:t>)</w:t>
            </w:r>
            <w:r>
              <w:rPr>
                <w:sz w:val="18"/>
              </w:rPr>
              <w:t>第三十条</w:t>
            </w:r>
            <w:r>
              <w:rPr>
                <w:rFonts w:ascii="PMingLiU" w:eastAsia="PMingLiU" w:hint="eastAsia"/>
                <w:spacing w:val="-12"/>
                <w:sz w:val="18"/>
              </w:rPr>
              <w:t>、</w:t>
            </w:r>
            <w:r>
              <w:rPr>
                <w:sz w:val="18"/>
              </w:rPr>
              <w:t>第三十二条</w:t>
            </w:r>
            <w:r>
              <w:rPr>
                <w:rFonts w:ascii="PMingLiU" w:eastAsia="PMingLiU" w:hint="eastAsia"/>
                <w:spacing w:val="-14"/>
                <w:sz w:val="18"/>
              </w:rPr>
              <w:t>。《</w:t>
            </w:r>
            <w:r>
              <w:rPr>
                <w:sz w:val="18"/>
              </w:rPr>
              <w:t>河北省实</w:t>
            </w:r>
            <w:r>
              <w:rPr>
                <w:rFonts w:ascii="PMingLiU" w:eastAsia="PMingLiU" w:hint="eastAsia"/>
                <w:spacing w:val="-16"/>
                <w:sz w:val="18"/>
              </w:rPr>
              <w:t xml:space="preserve">&lt; </w:t>
            </w:r>
            <w:r>
              <w:rPr>
                <w:spacing w:val="9"/>
                <w:sz w:val="18"/>
              </w:rPr>
              <w:t>中华人民共和国人民防空法</w:t>
            </w:r>
            <w:r>
              <w:rPr>
                <w:rFonts w:ascii="PMingLiU" w:eastAsia="PMingLiU" w:hint="eastAsia"/>
                <w:spacing w:val="11"/>
                <w:sz w:val="18"/>
              </w:rPr>
              <w:t>&gt;</w:t>
            </w:r>
            <w:r>
              <w:rPr>
                <w:sz w:val="18"/>
              </w:rPr>
              <w:t>办</w:t>
            </w:r>
            <w:r>
              <w:rPr>
                <w:spacing w:val="4"/>
                <w:sz w:val="18"/>
              </w:rPr>
              <w:t>法</w:t>
            </w:r>
            <w:r>
              <w:rPr>
                <w:rFonts w:ascii="PMingLiU" w:eastAsia="PMingLiU" w:hint="eastAsia"/>
                <w:spacing w:val="4"/>
                <w:sz w:val="18"/>
              </w:rPr>
              <w:t>》</w:t>
            </w:r>
            <w:r>
              <w:rPr>
                <w:spacing w:val="4"/>
                <w:sz w:val="18"/>
              </w:rPr>
              <w:t>次会议</w:t>
            </w:r>
            <w:r>
              <w:rPr>
                <w:rFonts w:ascii="PMingLiU" w:eastAsia="PMingLiU" w:hint="eastAsia"/>
                <w:spacing w:val="4"/>
                <w:sz w:val="18"/>
              </w:rPr>
              <w:t>《</w:t>
            </w:r>
            <w:r>
              <w:rPr>
                <w:spacing w:val="3"/>
                <w:sz w:val="18"/>
              </w:rPr>
              <w:t>关于修改部分法规的决定</w:t>
            </w:r>
            <w:r>
              <w:rPr>
                <w:rFonts w:ascii="PMingLiU" w:eastAsia="PMingLiU" w:hint="eastAsia"/>
                <w:spacing w:val="3"/>
                <w:sz w:val="18"/>
              </w:rPr>
              <w:t>》</w:t>
            </w:r>
            <w:r>
              <w:rPr>
                <w:spacing w:val="3"/>
                <w:sz w:val="18"/>
              </w:rPr>
              <w:t>第二次修正第十四条</w:t>
            </w:r>
            <w:r>
              <w:rPr>
                <w:rFonts w:ascii="PMingLiU" w:eastAsia="PMingLiU" w:hint="eastAsia"/>
                <w:spacing w:val="3"/>
                <w:sz w:val="18"/>
              </w:rPr>
              <w:t>；</w:t>
            </w:r>
          </w:p>
          <w:p>
            <w:pPr>
              <w:pStyle w:val="17"/>
              <w:spacing w:before="2" w:line="247" w:lineRule="auto"/>
              <w:ind w:left="56" w:right="42"/>
              <w:jc w:val="both"/>
              <w:rPr>
                <w:rFonts w:ascii="PMingLiU" w:eastAsia="PMingLiU" w:hint="eastAsia"/>
                <w:sz w:val="18"/>
              </w:rPr>
            </w:pPr>
            <w:r>
              <w:rPr>
                <w:rFonts w:ascii="PMingLiU" w:eastAsia="PMingLiU" w:hint="eastAsia"/>
                <w:spacing w:val="-28"/>
                <w:sz w:val="18"/>
              </w:rPr>
              <w:t>3</w:t>
            </w:r>
            <w:r>
              <w:rPr>
                <w:rFonts w:ascii="PMingLiU" w:eastAsia="PMingLiU" w:hint="eastAsia"/>
                <w:spacing w:val="-45"/>
                <w:sz w:val="18"/>
              </w:rPr>
              <w:t xml:space="preserve">《. </w:t>
            </w:r>
            <w:r>
              <w:rPr>
                <w:spacing w:val="-1"/>
                <w:sz w:val="18"/>
              </w:rPr>
              <w:t>人民防空工程质量监督管理规</w:t>
            </w:r>
            <w:r>
              <w:rPr>
                <w:sz w:val="18"/>
              </w:rPr>
              <w:t>定</w:t>
            </w:r>
            <w:r>
              <w:rPr>
                <w:rFonts w:ascii="PMingLiU" w:eastAsia="PMingLiU" w:hint="eastAsia"/>
                <w:spacing w:val="-29"/>
                <w:sz w:val="18"/>
              </w:rPr>
              <w:t>》</w:t>
            </w:r>
            <w:r>
              <w:rPr>
                <w:rFonts w:ascii="PMingLiU" w:eastAsia="PMingLiU" w:hint="eastAsia"/>
                <w:sz w:val="18"/>
              </w:rPr>
              <w:t>（</w:t>
            </w:r>
            <w:r>
              <w:rPr>
                <w:spacing w:val="-5"/>
                <w:sz w:val="18"/>
              </w:rPr>
              <w:t>国人防</w:t>
            </w:r>
            <w:r>
              <w:rPr>
                <w:rFonts w:ascii="PMingLiU" w:eastAsia="PMingLiU" w:hint="eastAsia"/>
                <w:sz w:val="18"/>
              </w:rPr>
              <w:t>〔2010</w:t>
            </w:r>
            <w:r>
              <w:rPr>
                <w:rFonts w:ascii="PMingLiU" w:eastAsia="PMingLiU" w:hint="eastAsia"/>
                <w:spacing w:val="-15"/>
                <w:sz w:val="18"/>
              </w:rPr>
              <w:t>〕</w:t>
            </w:r>
            <w:r>
              <w:rPr>
                <w:rFonts w:ascii="PMingLiU" w:eastAsia="PMingLiU" w:hint="eastAsia"/>
                <w:sz w:val="18"/>
              </w:rPr>
              <w:t xml:space="preserve">288 </w:t>
            </w:r>
            <w:r>
              <w:rPr>
                <w:sz w:val="18"/>
              </w:rPr>
              <w:t>号</w:t>
            </w:r>
            <w:r>
              <w:rPr>
                <w:rFonts w:ascii="PMingLiU" w:eastAsia="PMingLiU" w:hint="eastAsia"/>
                <w:spacing w:val="-15"/>
                <w:sz w:val="18"/>
              </w:rPr>
              <w:t>）</w:t>
            </w:r>
            <w:r>
              <w:rPr>
                <w:spacing w:val="-12"/>
                <w:sz w:val="18"/>
              </w:rPr>
              <w:t>第</w:t>
            </w:r>
            <w:r>
              <w:rPr>
                <w:w w:val="104"/>
                <w:sz w:val="18"/>
              </w:rPr>
              <w:t>九条</w:t>
            </w:r>
            <w:r>
              <w:rPr>
                <w:rFonts w:ascii="PMingLiU" w:eastAsia="PMingLiU" w:hint="eastAsia"/>
                <w:w w:val="104"/>
                <w:sz w:val="18"/>
              </w:rPr>
              <w:t>、</w:t>
            </w:r>
            <w:r>
              <w:rPr>
                <w:w w:val="104"/>
                <w:sz w:val="18"/>
              </w:rPr>
              <w:t>第十条</w:t>
            </w:r>
            <w:r>
              <w:rPr>
                <w:rFonts w:ascii="PMingLiU" w:eastAsia="PMingLiU" w:hint="eastAsia"/>
                <w:w w:val="104"/>
                <w:sz w:val="18"/>
              </w:rPr>
              <w:t>。</w:t>
            </w:r>
          </w:p>
        </w:tc>
        <w:tc>
          <w:tcPr>
            <w:tcW w:w="709" w:type="dxa"/>
            <w:vMerge/>
            <w:tcBorders>
              <w:top w:val="nil"/>
            </w:tcBorders>
          </w:tcPr>
          <w:p/>
        </w:tc>
        <w:tc>
          <w:tcPr>
            <w:tcW w:w="1135" w:type="dxa"/>
            <w:tcBorders>
              <w:top w:val="nil"/>
            </w:tcBorders>
          </w:tcPr>
          <w:p>
            <w:pPr>
              <w:pStyle w:val="17"/>
              <w:rPr>
                <w:sz w:val="18"/>
                <w:szCs w:val="2"/>
              </w:rPr>
            </w:pPr>
          </w:p>
          <w:p>
            <w:pPr>
              <w:pStyle w:val="17"/>
              <w:rPr>
                <w:sz w:val="18"/>
              </w:rPr>
            </w:pPr>
          </w:p>
          <w:p>
            <w:pPr>
              <w:pStyle w:val="17"/>
              <w:rPr>
                <w:sz w:val="18"/>
              </w:rPr>
            </w:pPr>
          </w:p>
          <w:p>
            <w:pPr>
              <w:pStyle w:val="17"/>
              <w:rPr>
                <w:sz w:val="18"/>
              </w:rPr>
            </w:pPr>
          </w:p>
          <w:p>
            <w:pPr>
              <w:pStyle w:val="17"/>
              <w:spacing w:before="3"/>
              <w:rPr>
                <w:sz w:val="19"/>
              </w:rPr>
            </w:pPr>
          </w:p>
          <w:p>
            <w:pPr>
              <w:pStyle w:val="17"/>
              <w:ind w:left="57"/>
              <w:rPr>
                <w:sz w:val="18"/>
              </w:rPr>
            </w:pPr>
            <w:r>
              <w:rPr>
                <w:sz w:val="18"/>
              </w:rPr>
              <w:t>企业法人</w:t>
            </w:r>
          </w:p>
        </w:tc>
        <w:tc>
          <w:tcPr>
            <w:tcW w:w="2691" w:type="dxa"/>
            <w:tcBorders>
              <w:top w:val="nil"/>
            </w:tcBorders>
          </w:tcPr>
          <w:p>
            <w:pPr>
              <w:pStyle w:val="17"/>
              <w:rPr>
                <w:sz w:val="20"/>
              </w:rPr>
            </w:pPr>
          </w:p>
          <w:p>
            <w:pPr>
              <w:pStyle w:val="17"/>
              <w:spacing w:before="1"/>
              <w:rPr>
                <w:sz w:val="26"/>
              </w:rPr>
            </w:pPr>
          </w:p>
          <w:p>
            <w:pPr>
              <w:pStyle w:val="17"/>
              <w:spacing w:line="293" w:lineRule="auto"/>
              <w:ind w:left="57" w:right="44"/>
              <w:jc w:val="both"/>
              <w:rPr>
                <w:sz w:val="18"/>
              </w:rPr>
            </w:pPr>
            <w:r>
              <w:rPr>
                <w:sz w:val="18"/>
              </w:rPr>
              <w:t>对建设单位提交的资料</w:t>
            </w:r>
            <w:r>
              <w:rPr>
                <w:rFonts w:ascii="PMingLiU" w:eastAsia="PMingLiU" w:hint="eastAsia"/>
                <w:sz w:val="18"/>
              </w:rPr>
              <w:t>，</w:t>
            </w:r>
            <w:r>
              <w:rPr>
                <w:sz w:val="18"/>
              </w:rPr>
              <w:t xml:space="preserve">人防工程质量监督机构应在 </w:t>
            </w:r>
            <w:r>
              <w:rPr>
                <w:rFonts w:ascii="PMingLiU" w:eastAsia="PMingLiU" w:hint="eastAsia"/>
                <w:sz w:val="18"/>
              </w:rPr>
              <w:t xml:space="preserve">5 </w:t>
            </w:r>
            <w:r>
              <w:rPr>
                <w:sz w:val="18"/>
              </w:rPr>
              <w:t>个工作日</w:t>
            </w:r>
          </w:p>
          <w:p>
            <w:pPr>
              <w:pStyle w:val="17"/>
              <w:spacing w:before="6" w:line="271" w:lineRule="auto"/>
              <w:ind w:left="57" w:right="44"/>
              <w:jc w:val="both"/>
              <w:rPr>
                <w:rFonts w:ascii="PMingLiU" w:eastAsia="PMingLiU" w:hint="eastAsia"/>
                <w:sz w:val="18"/>
              </w:rPr>
            </w:pPr>
            <w:r>
              <w:rPr>
                <w:sz w:val="18"/>
              </w:rPr>
              <w:t>内审核完毕</w:t>
            </w:r>
            <w:r>
              <w:rPr>
                <w:rFonts w:ascii="PMingLiU" w:eastAsia="PMingLiU" w:hint="eastAsia"/>
                <w:sz w:val="18"/>
              </w:rPr>
              <w:t>；</w:t>
            </w:r>
            <w:r>
              <w:rPr>
                <w:sz w:val="18"/>
              </w:rPr>
              <w:t>对符合规定的</w:t>
            </w:r>
            <w:r>
              <w:rPr>
                <w:rFonts w:ascii="PMingLiU" w:eastAsia="PMingLiU" w:hint="eastAsia"/>
                <w:sz w:val="18"/>
              </w:rPr>
              <w:t>，</w:t>
            </w:r>
            <w:r>
              <w:rPr>
                <w:sz w:val="18"/>
              </w:rPr>
              <w:t>应当发给人防工程质量监督受理书和监督方案</w:t>
            </w:r>
            <w:r>
              <w:rPr>
                <w:rFonts w:ascii="PMingLiU" w:eastAsia="PMingLiU" w:hint="eastAsia"/>
                <w:sz w:val="18"/>
              </w:rPr>
              <w:t>。</w:t>
            </w:r>
          </w:p>
        </w:tc>
        <w:tc>
          <w:tcPr>
            <w:tcW w:w="713"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spacing w:before="3"/>
              <w:rPr>
                <w:sz w:val="19"/>
              </w:rPr>
            </w:pPr>
          </w:p>
          <w:p>
            <w:pPr>
              <w:pStyle w:val="17"/>
              <w:ind w:left="56"/>
              <w:rPr>
                <w:sz w:val="18"/>
              </w:rPr>
            </w:pPr>
            <w:r>
              <w:rPr>
                <w:sz w:val="18"/>
              </w:rPr>
              <w:t>否</w:t>
            </w:r>
          </w:p>
        </w:tc>
        <w:tc>
          <w:tcPr>
            <w:tcW w:w="865"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spacing w:before="3"/>
              <w:rPr>
                <w:sz w:val="19"/>
              </w:rPr>
            </w:pPr>
          </w:p>
          <w:p>
            <w:pPr>
              <w:pStyle w:val="17"/>
              <w:ind w:left="56"/>
              <w:rPr>
                <w:sz w:val="18"/>
              </w:rPr>
            </w:pPr>
            <w:r>
              <w:rPr>
                <w:sz w:val="18"/>
              </w:rPr>
              <w:t>无</w:t>
            </w:r>
          </w:p>
        </w:tc>
        <w:tc>
          <w:tcPr>
            <w:tcW w:w="692"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spacing w:before="3"/>
              <w:rPr>
                <w:sz w:val="19"/>
              </w:rPr>
            </w:pPr>
          </w:p>
          <w:p>
            <w:pPr>
              <w:pStyle w:val="17"/>
              <w:ind w:left="55"/>
              <w:rPr>
                <w:sz w:val="18"/>
              </w:rPr>
            </w:pPr>
            <w:r>
              <w:rPr>
                <w:sz w:val="18"/>
              </w:rPr>
              <w:t>无</w:t>
            </w:r>
          </w:p>
        </w:tc>
        <w:tc>
          <w:tcPr>
            <w:tcW w:w="709"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spacing w:before="3"/>
              <w:rPr>
                <w:sz w:val="19"/>
              </w:rPr>
            </w:pPr>
          </w:p>
          <w:p>
            <w:pPr>
              <w:pStyle w:val="17"/>
              <w:ind w:left="57"/>
              <w:rPr>
                <w:sz w:val="18"/>
              </w:rPr>
            </w:pPr>
            <w:r>
              <w:rPr>
                <w:sz w:val="18"/>
              </w:rPr>
              <w:t>否</w:t>
            </w:r>
          </w:p>
        </w:tc>
        <w:tc>
          <w:tcPr>
            <w:tcW w:w="848"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spacing w:before="3"/>
              <w:rPr>
                <w:sz w:val="19"/>
              </w:rPr>
            </w:pPr>
          </w:p>
          <w:p>
            <w:pPr>
              <w:pStyle w:val="17"/>
              <w:ind w:left="56"/>
              <w:rPr>
                <w:sz w:val="18"/>
              </w:rPr>
            </w:pPr>
            <w:r>
              <w:rPr>
                <w:sz w:val="18"/>
              </w:rPr>
              <w:t>否</w:t>
            </w:r>
          </w:p>
        </w:tc>
        <w:tc>
          <w:tcPr>
            <w:tcW w:w="848" w:type="dxa"/>
            <w:tcBorders>
              <w:top w:val="nil"/>
            </w:tcBorders>
          </w:tcPr>
          <w:p>
            <w:pPr>
              <w:pStyle w:val="17"/>
              <w:rPr>
                <w:sz w:val="18"/>
              </w:rPr>
            </w:pPr>
          </w:p>
          <w:p>
            <w:pPr>
              <w:pStyle w:val="17"/>
              <w:rPr>
                <w:sz w:val="18"/>
              </w:rPr>
            </w:pPr>
          </w:p>
          <w:p>
            <w:pPr>
              <w:pStyle w:val="17"/>
              <w:rPr>
                <w:sz w:val="18"/>
              </w:rPr>
            </w:pPr>
          </w:p>
          <w:p>
            <w:pPr>
              <w:pStyle w:val="17"/>
              <w:spacing w:before="127" w:line="242" w:lineRule="auto"/>
              <w:ind w:left="57" w:right="43"/>
              <w:jc w:val="both"/>
              <w:rPr>
                <w:sz w:val="18"/>
              </w:rPr>
            </w:pPr>
            <w:r>
              <w:rPr>
                <w:sz w:val="18"/>
              </w:rPr>
              <w:t>人防质量监督手续办理检查通知书</w:t>
            </w:r>
          </w:p>
        </w:tc>
        <w:tc>
          <w:tcPr>
            <w:tcW w:w="852"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spacing w:before="3"/>
              <w:rPr>
                <w:sz w:val="19"/>
              </w:rPr>
            </w:pPr>
          </w:p>
          <w:p>
            <w:pPr>
              <w:pStyle w:val="17"/>
              <w:ind w:left="56"/>
              <w:rPr>
                <w:sz w:val="18"/>
              </w:rPr>
            </w:pPr>
            <w:r>
              <w:rPr>
                <w:sz w:val="18"/>
              </w:rPr>
              <w:t>其他</w:t>
            </w:r>
          </w:p>
        </w:tc>
        <w:tc>
          <w:tcPr>
            <w:tcW w:w="1569"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spacing w:before="132" w:line="257" w:lineRule="auto"/>
              <w:ind w:left="56" w:right="45"/>
              <w:rPr>
                <w:sz w:val="18"/>
              </w:rPr>
            </w:pPr>
            <w:r>
              <w:rPr>
                <w:rFonts w:ascii="PMingLiU" w:eastAsia="PMingLiU" w:hint="eastAsia"/>
                <w:sz w:val="18"/>
              </w:rPr>
              <w:t>1</w:t>
            </w:r>
            <w:r>
              <w:rPr>
                <w:rFonts w:ascii="PMingLiU" w:eastAsia="PMingLiU" w:hint="eastAsia"/>
                <w:spacing w:val="-75"/>
                <w:sz w:val="18"/>
              </w:rPr>
              <w:t>、</w:t>
            </w:r>
            <w:r>
              <w:rPr>
                <w:spacing w:val="-3"/>
                <w:sz w:val="18"/>
              </w:rPr>
              <w:t>施工图设计文件</w:t>
            </w:r>
            <w:r>
              <w:rPr>
                <w:sz w:val="18"/>
              </w:rPr>
              <w:t>审查报告及合格书</w:t>
            </w:r>
          </w:p>
        </w:tc>
        <w:tc>
          <w:tcPr>
            <w:tcW w:w="772"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spacing w:before="3"/>
              <w:rPr>
                <w:sz w:val="19"/>
              </w:rPr>
            </w:pPr>
          </w:p>
          <w:p>
            <w:pPr>
              <w:pStyle w:val="17"/>
              <w:ind w:left="57"/>
              <w:rPr>
                <w:sz w:val="18"/>
              </w:rPr>
            </w:pPr>
            <w:r>
              <w:rPr>
                <w:sz w:val="18"/>
              </w:rPr>
              <w:t>纸质</w:t>
            </w:r>
          </w:p>
        </w:tc>
        <w:tc>
          <w:tcPr>
            <w:tcW w:w="974" w:type="dxa"/>
            <w:tcBorders>
              <w:top w:val="nil"/>
            </w:tcBorders>
          </w:tcPr>
          <w:p>
            <w:pPr>
              <w:pStyle w:val="17"/>
              <w:rPr>
                <w:sz w:val="18"/>
              </w:rPr>
            </w:pPr>
          </w:p>
          <w:p>
            <w:pPr>
              <w:pStyle w:val="17"/>
              <w:rPr>
                <w:sz w:val="18"/>
              </w:rPr>
            </w:pPr>
          </w:p>
          <w:p>
            <w:pPr>
              <w:pStyle w:val="17"/>
              <w:rPr>
                <w:sz w:val="18"/>
              </w:rPr>
            </w:pPr>
          </w:p>
          <w:p>
            <w:pPr>
              <w:pStyle w:val="17"/>
              <w:rPr>
                <w:sz w:val="18"/>
              </w:rPr>
            </w:pPr>
          </w:p>
          <w:p>
            <w:pPr>
              <w:pStyle w:val="17"/>
              <w:spacing w:before="129" w:line="242" w:lineRule="auto"/>
              <w:ind w:left="55" w:right="366"/>
              <w:rPr>
                <w:sz w:val="18"/>
              </w:rPr>
            </w:pPr>
            <w:r>
              <w:rPr>
                <w:sz w:val="18"/>
              </w:rPr>
              <w:t>原件和复印件</w:t>
            </w:r>
          </w:p>
        </w:tc>
      </w:tr>
    </w:tbl>
    <w:p>
      <w:pPr>
        <w:spacing w:after="0" w:line="242" w:lineRule="auto"/>
        <w:rPr>
          <w:sz w:val="18"/>
        </w:rPr>
        <w:sectPr>
          <w:footerReference w:type="default" r:id="rId11"/>
          <w:pgSz w:w="23820" w:h="16840" w:orient="landscape"/>
          <w:pgMar w:top="1400" w:right="1240" w:bottom="1060" w:left="1240" w:header="0" w:footer="875" w:gutter="0"/>
          <w:pgNumType w:start="40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9" w:right="30"/>
              <w:jc w:val="center"/>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8" w:right="29"/>
              <w:jc w:val="center"/>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167"/>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
              <w:rPr>
                <w:sz w:val="28"/>
              </w:rPr>
            </w:pPr>
          </w:p>
          <w:p>
            <w:pPr>
              <w:pStyle w:val="17"/>
              <w:spacing w:line="204" w:lineRule="exact"/>
              <w:ind w:left="-149"/>
              <w:rPr>
                <w:rFonts w:ascii="PMingLiU" w:eastAsia="PMingLiU" w:hint="eastAsia"/>
                <w:sz w:val="18"/>
              </w:rPr>
            </w:pPr>
            <w:r>
              <w:rPr>
                <w:rFonts w:ascii="PMingLiU" w:eastAsia="PMingLiU" w:hint="eastAsia"/>
                <w:sz w:val="18"/>
              </w:rPr>
              <w:t>，</w:t>
            </w:r>
          </w:p>
          <w:p>
            <w:pPr>
              <w:pStyle w:val="17"/>
              <w:spacing w:line="204" w:lineRule="exact"/>
              <w:ind w:left="55"/>
              <w:rPr>
                <w:rFonts w:ascii="PMingLiU" w:hAnsi="PMingLiU"/>
                <w:sz w:val="18"/>
              </w:rPr>
            </w:pPr>
            <w:r>
              <w:rPr>
                <w:rFonts w:ascii="PMingLiU" w:hAnsi="PMingLiU"/>
                <w:w w:val="104"/>
                <w:sz w:val="18"/>
              </w:rPr>
              <w:t>3</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20"/>
              </w:rPr>
            </w:pPr>
          </w:p>
          <w:p>
            <w:pPr>
              <w:pStyle w:val="17"/>
              <w:rPr>
                <w:sz w:val="20"/>
              </w:rPr>
            </w:pPr>
          </w:p>
          <w:p>
            <w:pPr>
              <w:pStyle w:val="17"/>
              <w:rPr>
                <w:sz w:val="20"/>
              </w:rPr>
            </w:pPr>
          </w:p>
          <w:p>
            <w:pPr>
              <w:pStyle w:val="17"/>
              <w:spacing w:before="129" w:line="249" w:lineRule="exact"/>
              <w:ind w:left="57"/>
              <w:rPr>
                <w:sz w:val="18"/>
              </w:rPr>
            </w:pPr>
            <w:r>
              <w:rPr>
                <w:sz w:val="18"/>
              </w:rPr>
              <w:t>行政机关应当依照</w:t>
            </w:r>
            <w:r>
              <w:rPr>
                <w:rFonts w:ascii="PMingLiU" w:eastAsia="PMingLiU" w:hint="eastAsia"/>
                <w:sz w:val="18"/>
              </w:rPr>
              <w:t>&lt;&lt;</w:t>
            </w:r>
            <w:r>
              <w:rPr>
                <w:sz w:val="18"/>
              </w:rPr>
              <w:t>中华人民共</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40"/>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8"/>
              <w:rPr>
                <w:sz w:val="23"/>
              </w:rPr>
            </w:pPr>
          </w:p>
          <w:p>
            <w:pPr>
              <w:pStyle w:val="17"/>
              <w:spacing w:before="1"/>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spacing w:before="2"/>
              <w:rPr>
                <w:sz w:val="26"/>
              </w:rPr>
            </w:pPr>
          </w:p>
          <w:p>
            <w:pPr>
              <w:pStyle w:val="17"/>
              <w:ind w:left="56"/>
              <w:rPr>
                <w:sz w:val="18"/>
              </w:rPr>
            </w:pPr>
            <w:r>
              <w:rPr>
                <w:sz w:val="18"/>
              </w:rPr>
              <w:t>否</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0" w:line="249" w:lineRule="exact"/>
              <w:ind w:left="57"/>
              <w:rPr>
                <w:sz w:val="18"/>
              </w:rPr>
            </w:pPr>
            <w:r>
              <w:rPr>
                <w:sz w:val="18"/>
              </w:rPr>
              <w:t>和国政府信息公开条例</w:t>
            </w:r>
            <w:r>
              <w:rPr>
                <w:rFonts w:ascii="PMingLiU" w:eastAsia="PMingLiU" w:hint="eastAsia"/>
                <w:sz w:val="18"/>
              </w:rPr>
              <w:t>&gt;&gt;</w:t>
            </w:r>
            <w:r>
              <w:rPr>
                <w:sz w:val="18"/>
              </w:rPr>
              <w:t>第十九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0" w:line="249" w:lineRule="exact"/>
              <w:ind w:left="57"/>
              <w:rPr>
                <w:sz w:val="18"/>
              </w:rPr>
            </w:pPr>
            <w:r>
              <w:rPr>
                <w:sz w:val="18"/>
              </w:rPr>
              <w:t>条的规定</w:t>
            </w:r>
            <w:r>
              <w:rPr>
                <w:rFonts w:ascii="PMingLiU" w:eastAsia="PMingLiU" w:hint="eastAsia"/>
                <w:sz w:val="18"/>
              </w:rPr>
              <w:t>，</w:t>
            </w:r>
            <w:r>
              <w:rPr>
                <w:sz w:val="18"/>
              </w:rPr>
              <w:t>主动公开本行政机关</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0" w:line="249" w:lineRule="exact"/>
              <w:ind w:left="57"/>
              <w:rPr>
                <w:sz w:val="18"/>
              </w:rPr>
            </w:pPr>
            <w:r>
              <w:rPr>
                <w:sz w:val="18"/>
              </w:rPr>
              <w:t>的下列政府信息</w:t>
            </w:r>
            <w:r>
              <w:rPr>
                <w:rFonts w:ascii="PMingLiU" w:eastAsia="PMingLiU" w:hint="eastAsia"/>
                <w:sz w:val="18"/>
              </w:rPr>
              <w:t>：（</w:t>
            </w:r>
            <w:r>
              <w:rPr>
                <w:sz w:val="18"/>
              </w:rPr>
              <w:t>一</w:t>
            </w:r>
            <w:r>
              <w:rPr>
                <w:rFonts w:ascii="PMingLiU" w:eastAsia="PMingLiU" w:hint="eastAsia"/>
                <w:sz w:val="18"/>
              </w:rPr>
              <w:t>）</w:t>
            </w:r>
            <w:r>
              <w:rPr>
                <w:sz w:val="18"/>
              </w:rPr>
              <w:t>行政法</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2" w:line="247" w:lineRule="exact"/>
              <w:ind w:left="57"/>
              <w:rPr>
                <w:rFonts w:ascii="PMingLiU" w:eastAsia="PMingLiU" w:hint="eastAsia"/>
                <w:sz w:val="18"/>
              </w:rPr>
            </w:pPr>
            <w:r>
              <w:rPr>
                <w:sz w:val="18"/>
              </w:rPr>
              <w:t>规</w:t>
            </w:r>
            <w:r>
              <w:rPr>
                <w:rFonts w:ascii="PMingLiU" w:eastAsia="PMingLiU" w:hint="eastAsia"/>
                <w:sz w:val="18"/>
              </w:rPr>
              <w:t>、</w:t>
            </w:r>
            <w:r>
              <w:rPr>
                <w:sz w:val="18"/>
              </w:rPr>
              <w:t>规章和规范性文件</w:t>
            </w:r>
            <w:r>
              <w:rPr>
                <w:rFonts w:ascii="PMingLiU" w:eastAsia="PMingLiU" w:hint="eastAsia"/>
                <w:sz w:val="18"/>
              </w:rPr>
              <w:t>；（</w:t>
            </w:r>
            <w:r>
              <w:rPr>
                <w:sz w:val="18"/>
              </w:rPr>
              <w:t>二</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2" w:line="248" w:lineRule="exact"/>
              <w:ind w:left="57"/>
              <w:rPr>
                <w:sz w:val="18"/>
              </w:rPr>
            </w:pPr>
            <w:r>
              <w:rPr>
                <w:sz w:val="18"/>
              </w:rPr>
              <w:t>机关职能</w:t>
            </w:r>
            <w:r>
              <w:rPr>
                <w:rFonts w:ascii="PMingLiU" w:eastAsia="PMingLiU" w:hint="eastAsia"/>
                <w:sz w:val="18"/>
              </w:rPr>
              <w:t>、</w:t>
            </w:r>
            <w:r>
              <w:rPr>
                <w:sz w:val="18"/>
              </w:rPr>
              <w:t>机构设置</w:t>
            </w:r>
            <w:r>
              <w:rPr>
                <w:rFonts w:ascii="PMingLiU" w:eastAsia="PMingLiU" w:hint="eastAsia"/>
                <w:sz w:val="18"/>
              </w:rPr>
              <w:t>、</w:t>
            </w:r>
            <w:r>
              <w:rPr>
                <w:sz w:val="18"/>
              </w:rPr>
              <w:t>办公地址</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1" w:line="249" w:lineRule="exact"/>
              <w:ind w:left="57"/>
              <w:rPr>
                <w:sz w:val="18"/>
              </w:rPr>
            </w:pPr>
            <w:r>
              <w:rPr>
                <w:sz w:val="18"/>
              </w:rPr>
              <w:t>办公时间</w:t>
            </w:r>
            <w:r>
              <w:rPr>
                <w:rFonts w:ascii="PMingLiU" w:eastAsia="PMingLiU" w:hint="eastAsia"/>
                <w:sz w:val="18"/>
              </w:rPr>
              <w:t>、</w:t>
            </w:r>
            <w:r>
              <w:rPr>
                <w:sz w:val="18"/>
              </w:rPr>
              <w:t>联系方式</w:t>
            </w:r>
            <w:r>
              <w:rPr>
                <w:rFonts w:ascii="PMingLiU" w:eastAsia="PMingLiU" w:hint="eastAsia"/>
                <w:sz w:val="18"/>
              </w:rPr>
              <w:t>、</w:t>
            </w:r>
            <w:r>
              <w:rPr>
                <w:sz w:val="18"/>
              </w:rPr>
              <w:t>负责人姓</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0" w:line="249" w:lineRule="exact"/>
              <w:ind w:left="57"/>
              <w:rPr>
                <w:sz w:val="18"/>
              </w:rPr>
            </w:pPr>
            <w:r>
              <w:rPr>
                <w:sz w:val="18"/>
              </w:rPr>
              <w:t>名</w:t>
            </w:r>
            <w:r>
              <w:rPr>
                <w:rFonts w:ascii="PMingLiU" w:eastAsia="PMingLiU" w:hint="eastAsia"/>
                <w:sz w:val="18"/>
              </w:rPr>
              <w:t>；（</w:t>
            </w:r>
            <w:r>
              <w:rPr>
                <w:sz w:val="18"/>
              </w:rPr>
              <w:t>三</w:t>
            </w:r>
            <w:r>
              <w:rPr>
                <w:rFonts w:ascii="PMingLiU" w:eastAsia="PMingLiU" w:hint="eastAsia"/>
                <w:sz w:val="18"/>
              </w:rPr>
              <w:t>）</w:t>
            </w:r>
            <w:r>
              <w:rPr>
                <w:sz w:val="18"/>
              </w:rPr>
              <w:t>国民经济和社会发展</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0" w:line="249" w:lineRule="exact"/>
              <w:ind w:left="57"/>
              <w:rPr>
                <w:sz w:val="18"/>
              </w:rPr>
            </w:pPr>
            <w:r>
              <w:rPr>
                <w:sz w:val="18"/>
              </w:rPr>
              <w:t>规划</w:t>
            </w:r>
            <w:r>
              <w:rPr>
                <w:rFonts w:ascii="PMingLiU" w:eastAsia="PMingLiU" w:hint="eastAsia"/>
                <w:sz w:val="18"/>
              </w:rPr>
              <w:t>、</w:t>
            </w:r>
            <w:r>
              <w:rPr>
                <w:sz w:val="18"/>
              </w:rPr>
              <w:t>专项规划</w:t>
            </w:r>
            <w:r>
              <w:rPr>
                <w:rFonts w:ascii="PMingLiU" w:eastAsia="PMingLiU" w:hint="eastAsia"/>
                <w:sz w:val="18"/>
              </w:rPr>
              <w:t>、</w:t>
            </w:r>
            <w:r>
              <w:rPr>
                <w:sz w:val="18"/>
              </w:rPr>
              <w:t>区域规划及相</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0" w:line="249" w:lineRule="exact"/>
              <w:ind w:left="57"/>
              <w:rPr>
                <w:sz w:val="18"/>
              </w:rPr>
            </w:pPr>
            <w:r>
              <w:rPr>
                <w:sz w:val="18"/>
              </w:rPr>
              <w:t>关政策</w:t>
            </w:r>
            <w:r>
              <w:rPr>
                <w:rFonts w:ascii="PMingLiU" w:eastAsia="PMingLiU" w:hint="eastAsia"/>
                <w:sz w:val="18"/>
              </w:rPr>
              <w:t>；（</w:t>
            </w:r>
            <w:r>
              <w:rPr>
                <w:sz w:val="18"/>
              </w:rPr>
              <w:t>四</w:t>
            </w:r>
            <w:r>
              <w:rPr>
                <w:rFonts w:ascii="PMingLiU" w:eastAsia="PMingLiU" w:hint="eastAsia"/>
                <w:sz w:val="18"/>
              </w:rPr>
              <w:t>）</w:t>
            </w:r>
            <w:r>
              <w:rPr>
                <w:sz w:val="18"/>
              </w:rPr>
              <w:t>国民经济和社会</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2" w:line="230" w:lineRule="exact"/>
              <w:ind w:left="57"/>
              <w:rPr>
                <w:sz w:val="18"/>
              </w:rPr>
            </w:pPr>
            <w:r>
              <w:rPr>
                <w:sz w:val="18"/>
              </w:rPr>
              <w:t>发展统计信息</w:t>
            </w:r>
            <w:r>
              <w:rPr>
                <w:rFonts w:ascii="PMingLiU" w:eastAsia="PMingLiU" w:hint="eastAsia"/>
                <w:sz w:val="18"/>
              </w:rPr>
              <w:t>；（</w:t>
            </w:r>
            <w:r>
              <w:rPr>
                <w:sz w:val="18"/>
              </w:rPr>
              <w:t>五</w:t>
            </w:r>
            <w:r>
              <w:rPr>
                <w:rFonts w:ascii="PMingLiU" w:eastAsia="PMingLiU" w:hint="eastAsia"/>
                <w:sz w:val="18"/>
              </w:rPr>
              <w:t>）</w:t>
            </w:r>
            <w:r>
              <w:rPr>
                <w:sz w:val="18"/>
              </w:rPr>
              <w:t>办理行政</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6" w:line="224" w:lineRule="exact"/>
              <w:ind w:left="57"/>
              <w:rPr>
                <w:sz w:val="18"/>
              </w:rPr>
            </w:pPr>
            <w:r>
              <w:rPr>
                <w:sz w:val="18"/>
              </w:rPr>
              <w:t>许可和其他对外管理服务事项的</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22" w:line="248" w:lineRule="exact"/>
              <w:ind w:left="57"/>
              <w:rPr>
                <w:sz w:val="18"/>
              </w:rPr>
            </w:pPr>
            <w:r>
              <w:rPr>
                <w:sz w:val="18"/>
              </w:rPr>
              <w:t>依据</w:t>
            </w:r>
            <w:r>
              <w:rPr>
                <w:rFonts w:ascii="PMingLiU" w:eastAsia="PMingLiU" w:hint="eastAsia"/>
                <w:sz w:val="18"/>
              </w:rPr>
              <w:t>、</w:t>
            </w:r>
            <w:r>
              <w:rPr>
                <w:sz w:val="18"/>
              </w:rPr>
              <w:t>条件</w:t>
            </w:r>
            <w:r>
              <w:rPr>
                <w:rFonts w:ascii="PMingLiU" w:eastAsia="PMingLiU" w:hint="eastAsia"/>
                <w:sz w:val="18"/>
              </w:rPr>
              <w:t>、</w:t>
            </w:r>
            <w:r>
              <w:rPr>
                <w:sz w:val="18"/>
              </w:rPr>
              <w:t>程序以及办理结果</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464"/>
        </w:trPr>
        <w:tc>
          <w:tcPr>
            <w:tcW w:w="537" w:type="dxa"/>
            <w:tcBorders>
              <w:top w:val="nil"/>
              <w:bottom w:val="nil"/>
            </w:tcBorders>
          </w:tcPr>
          <w:p>
            <w:pPr>
              <w:pStyle w:val="17"/>
              <w:rPr>
                <w:sz w:val="20"/>
              </w:rPr>
            </w:pPr>
          </w:p>
          <w:p>
            <w:pPr>
              <w:pStyle w:val="17"/>
              <w:rPr>
                <w:sz w:val="20"/>
              </w:rPr>
            </w:pPr>
          </w:p>
          <w:p>
            <w:pPr>
              <w:pStyle w:val="17"/>
              <w:rPr>
                <w:sz w:val="20"/>
              </w:rPr>
            </w:pPr>
          </w:p>
          <w:p>
            <w:pPr>
              <w:pStyle w:val="17"/>
              <w:spacing w:before="1"/>
              <w:rPr>
                <w:sz w:val="24"/>
              </w:rPr>
            </w:pPr>
          </w:p>
          <w:p>
            <w:pPr>
              <w:pStyle w:val="17"/>
              <w:ind w:left="131"/>
              <w:rPr>
                <w:rFonts w:ascii="PMingLiU" w:hAnsi="PMingLiU"/>
                <w:sz w:val="18"/>
              </w:rPr>
            </w:pPr>
            <w:r>
              <w:rPr>
                <w:rFonts w:ascii="PMingLiU" w:hAnsi="PMingLiU"/>
                <w:w w:val="104"/>
                <w:sz w:val="18"/>
              </w:rPr>
              <w:t>956</w:t>
            </w:r>
          </w:p>
        </w:tc>
        <w:tc>
          <w:tcPr>
            <w:tcW w:w="1431" w:type="dxa"/>
            <w:tcBorders>
              <w:top w:val="nil"/>
              <w:bottom w:val="nil"/>
            </w:tcBorders>
          </w:tcPr>
          <w:p>
            <w:pPr>
              <w:pStyle w:val="17"/>
              <w:rPr>
                <w:sz w:val="20"/>
              </w:rPr>
            </w:pPr>
          </w:p>
          <w:p>
            <w:pPr>
              <w:pStyle w:val="17"/>
              <w:rPr>
                <w:sz w:val="20"/>
              </w:rPr>
            </w:pPr>
          </w:p>
          <w:p>
            <w:pPr>
              <w:pStyle w:val="17"/>
              <w:spacing w:before="10"/>
              <w:rPr>
                <w:sz w:val="16"/>
              </w:rPr>
            </w:pPr>
          </w:p>
          <w:p>
            <w:pPr>
              <w:pStyle w:val="17"/>
              <w:ind w:left="57"/>
              <w:rPr>
                <w:rFonts w:ascii="PMingLiU" w:eastAsia="PMingLiU" w:hint="eastAsia"/>
                <w:sz w:val="18"/>
              </w:rPr>
            </w:pPr>
            <w:r>
              <w:rPr>
                <w:spacing w:val="8"/>
                <w:sz w:val="18"/>
              </w:rPr>
              <w:t>人民防空工程</w:t>
            </w:r>
            <w:r>
              <w:rPr>
                <w:rFonts w:ascii="PMingLiU" w:eastAsia="PMingLiU" w:hint="eastAsia"/>
                <w:sz w:val="18"/>
              </w:rPr>
              <w:t>、</w:t>
            </w:r>
          </w:p>
          <w:p>
            <w:pPr>
              <w:pStyle w:val="17"/>
              <w:spacing w:before="17" w:line="230" w:lineRule="atLeast"/>
              <w:ind w:left="57" w:right="43"/>
              <w:rPr>
                <w:sz w:val="18"/>
              </w:rPr>
            </w:pPr>
            <w:r>
              <w:rPr>
                <w:spacing w:val="5"/>
                <w:sz w:val="18"/>
              </w:rPr>
              <w:t>兼顾人民防空需要的地下工程竣</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rPr>
                <w:sz w:val="18"/>
              </w:rPr>
            </w:pPr>
          </w:p>
          <w:p>
            <w:pPr>
              <w:pStyle w:val="17"/>
              <w:rPr>
                <w:sz w:val="18"/>
              </w:rPr>
            </w:pPr>
          </w:p>
          <w:p>
            <w:pPr>
              <w:pStyle w:val="17"/>
              <w:spacing w:before="9"/>
              <w:rPr>
                <w:sz w:val="20"/>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rPr>
                <w:sz w:val="20"/>
              </w:rPr>
            </w:pPr>
          </w:p>
          <w:p>
            <w:pPr>
              <w:pStyle w:val="17"/>
              <w:rPr>
                <w:sz w:val="20"/>
              </w:rPr>
            </w:pPr>
          </w:p>
          <w:p>
            <w:pPr>
              <w:pStyle w:val="17"/>
              <w:rPr>
                <w:sz w:val="20"/>
              </w:rPr>
            </w:pPr>
          </w:p>
          <w:p>
            <w:pPr>
              <w:pStyle w:val="17"/>
              <w:spacing w:before="1"/>
              <w:rPr>
                <w:sz w:val="15"/>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line="216" w:lineRule="exact"/>
              <w:ind w:left="57"/>
              <w:rPr>
                <w:sz w:val="18"/>
              </w:rPr>
            </w:pPr>
            <w:r>
              <w:rPr>
                <w:sz w:val="18"/>
              </w:rPr>
              <w:t>县级</w:t>
            </w:r>
          </w:p>
        </w:tc>
        <w:tc>
          <w:tcPr>
            <w:tcW w:w="2696" w:type="dxa"/>
            <w:tcBorders>
              <w:top w:val="nil"/>
              <w:bottom w:val="nil"/>
            </w:tcBorders>
          </w:tcPr>
          <w:p>
            <w:pPr>
              <w:pStyle w:val="17"/>
              <w:spacing w:before="8"/>
              <w:rPr>
                <w:sz w:val="23"/>
              </w:rPr>
            </w:pPr>
          </w:p>
          <w:p>
            <w:pPr>
              <w:pStyle w:val="17"/>
              <w:spacing w:line="295" w:lineRule="auto"/>
              <w:ind w:left="56" w:right="45"/>
              <w:rPr>
                <w:sz w:val="18"/>
              </w:rPr>
            </w:pPr>
            <w:r>
              <w:rPr>
                <w:rFonts w:ascii="PMingLiU" w:eastAsia="PMingLiU" w:hint="eastAsia"/>
                <w:spacing w:val="4"/>
                <w:sz w:val="18"/>
              </w:rPr>
              <w:t>《</w:t>
            </w:r>
            <w:r>
              <w:rPr>
                <w:spacing w:val="3"/>
                <w:sz w:val="18"/>
              </w:rPr>
              <w:t>中华人民共和国政府信息公开</w:t>
            </w:r>
            <w:r>
              <w:rPr>
                <w:spacing w:val="3"/>
                <w:w w:val="104"/>
                <w:sz w:val="18"/>
              </w:rPr>
              <w:t>条例</w:t>
            </w:r>
            <w:r>
              <w:rPr>
                <w:rFonts w:ascii="PMingLiU" w:eastAsia="PMingLiU" w:hint="eastAsia"/>
                <w:spacing w:val="3"/>
                <w:w w:val="104"/>
                <w:sz w:val="18"/>
              </w:rPr>
              <w:t>》（2007</w:t>
            </w:r>
            <w:r>
              <w:rPr>
                <w:rFonts w:ascii="PMingLiU" w:eastAsia="PMingLiU" w:hint="eastAsia"/>
                <w:spacing w:val="-18"/>
                <w:w w:val="104"/>
                <w:sz w:val="18"/>
              </w:rPr>
              <w:t xml:space="preserve"> </w:t>
            </w:r>
            <w:r>
              <w:rPr>
                <w:spacing w:val="-32"/>
                <w:w w:val="104"/>
                <w:sz w:val="18"/>
              </w:rPr>
              <w:t xml:space="preserve">年 </w:t>
            </w:r>
            <w:r>
              <w:rPr>
                <w:rFonts w:ascii="PMingLiU" w:eastAsia="PMingLiU" w:hint="eastAsia"/>
                <w:w w:val="104"/>
                <w:sz w:val="18"/>
              </w:rPr>
              <w:t>4</w:t>
            </w:r>
            <w:r>
              <w:rPr>
                <w:rFonts w:ascii="PMingLiU" w:eastAsia="PMingLiU" w:hint="eastAsia"/>
                <w:spacing w:val="-18"/>
                <w:w w:val="104"/>
                <w:sz w:val="18"/>
              </w:rPr>
              <w:t xml:space="preserve"> </w:t>
            </w:r>
            <w:r>
              <w:rPr>
                <w:spacing w:val="-32"/>
                <w:w w:val="104"/>
                <w:sz w:val="18"/>
              </w:rPr>
              <w:t xml:space="preserve">月 </w:t>
            </w:r>
            <w:r>
              <w:rPr>
                <w:rFonts w:ascii="PMingLiU" w:eastAsia="PMingLiU" w:hint="eastAsia"/>
                <w:w w:val="104"/>
                <w:sz w:val="18"/>
              </w:rPr>
              <w:t>5</w:t>
            </w:r>
            <w:r>
              <w:rPr>
                <w:rFonts w:ascii="PMingLiU" w:eastAsia="PMingLiU" w:hint="eastAsia"/>
                <w:spacing w:val="-17"/>
                <w:w w:val="104"/>
                <w:sz w:val="18"/>
              </w:rPr>
              <w:t xml:space="preserve"> </w:t>
            </w:r>
            <w:r>
              <w:rPr>
                <w:spacing w:val="-4"/>
                <w:w w:val="104"/>
                <w:sz w:val="18"/>
              </w:rPr>
              <w:t>日中华人</w:t>
            </w:r>
          </w:p>
          <w:p>
            <w:pPr>
              <w:pStyle w:val="17"/>
              <w:ind w:left="56"/>
              <w:rPr>
                <w:sz w:val="18"/>
              </w:rPr>
            </w:pPr>
            <w:r>
              <w:rPr>
                <w:spacing w:val="3"/>
                <w:sz w:val="18"/>
              </w:rPr>
              <w:t>民共和国国务院令第</w:t>
            </w:r>
            <w:r>
              <w:rPr>
                <w:rFonts w:ascii="PMingLiU" w:eastAsia="PMingLiU" w:hint="eastAsia"/>
                <w:sz w:val="18"/>
              </w:rPr>
              <w:t>492</w:t>
            </w:r>
            <w:r>
              <w:rPr>
                <w:rFonts w:ascii="PMingLiU" w:eastAsia="PMingLiU" w:hint="eastAsia"/>
                <w:spacing w:val="-2"/>
                <w:sz w:val="18"/>
              </w:rPr>
              <w:t xml:space="preserve"> </w:t>
            </w:r>
            <w:r>
              <w:rPr>
                <w:sz w:val="18"/>
              </w:rPr>
              <w:t>号公布</w:t>
            </w:r>
          </w:p>
          <w:p>
            <w:pPr>
              <w:pStyle w:val="17"/>
              <w:spacing w:before="58" w:line="213" w:lineRule="exact"/>
              <w:ind w:left="56"/>
              <w:rPr>
                <w:sz w:val="18"/>
              </w:rPr>
            </w:pPr>
            <w:r>
              <w:rPr>
                <w:rFonts w:ascii="PMingLiU" w:eastAsia="PMingLiU" w:hint="eastAsia"/>
                <w:w w:val="104"/>
                <w:sz w:val="18"/>
              </w:rPr>
              <w:t>2019</w:t>
            </w:r>
            <w:r>
              <w:rPr>
                <w:rFonts w:ascii="PMingLiU" w:eastAsia="PMingLiU" w:hint="eastAsia"/>
                <w:spacing w:val="-17"/>
                <w:w w:val="104"/>
                <w:sz w:val="18"/>
              </w:rPr>
              <w:t xml:space="preserve"> </w:t>
            </w:r>
            <w:r>
              <w:rPr>
                <w:spacing w:val="-31"/>
                <w:w w:val="104"/>
                <w:sz w:val="18"/>
              </w:rPr>
              <w:t xml:space="preserve">年 </w:t>
            </w:r>
            <w:r>
              <w:rPr>
                <w:rFonts w:ascii="PMingLiU" w:eastAsia="PMingLiU" w:hint="eastAsia"/>
                <w:w w:val="104"/>
                <w:sz w:val="18"/>
              </w:rPr>
              <w:t>4</w:t>
            </w:r>
            <w:r>
              <w:rPr>
                <w:rFonts w:ascii="PMingLiU" w:eastAsia="PMingLiU" w:hint="eastAsia"/>
                <w:spacing w:val="-15"/>
                <w:w w:val="104"/>
                <w:sz w:val="18"/>
              </w:rPr>
              <w:t xml:space="preserve"> </w:t>
            </w:r>
            <w:r>
              <w:rPr>
                <w:spacing w:val="-30"/>
                <w:w w:val="104"/>
                <w:sz w:val="18"/>
              </w:rPr>
              <w:t xml:space="preserve">月 </w:t>
            </w:r>
            <w:r>
              <w:rPr>
                <w:rFonts w:ascii="PMingLiU" w:eastAsia="PMingLiU" w:hint="eastAsia"/>
                <w:w w:val="104"/>
                <w:sz w:val="18"/>
              </w:rPr>
              <w:t>3</w:t>
            </w:r>
            <w:r>
              <w:rPr>
                <w:rFonts w:ascii="PMingLiU" w:eastAsia="PMingLiU" w:hint="eastAsia"/>
                <w:spacing w:val="-14"/>
                <w:w w:val="104"/>
                <w:sz w:val="18"/>
              </w:rPr>
              <w:t xml:space="preserve"> </w:t>
            </w:r>
            <w:r>
              <w:rPr>
                <w:w w:val="104"/>
                <w:sz w:val="18"/>
              </w:rPr>
              <w:t>日中华人民共和国</w:t>
            </w:r>
          </w:p>
        </w:tc>
        <w:tc>
          <w:tcPr>
            <w:tcW w:w="709" w:type="dxa"/>
            <w:vMerge/>
            <w:tcBorders>
              <w:top w:val="nil"/>
            </w:tcBorders>
          </w:tcPr>
          <w:p/>
        </w:tc>
        <w:tc>
          <w:tcPr>
            <w:tcW w:w="1135" w:type="dxa"/>
            <w:tcBorders>
              <w:top w:val="nil"/>
              <w:bottom w:val="nil"/>
            </w:tcBorders>
          </w:tcPr>
          <w:p>
            <w:pPr>
              <w:pStyle w:val="17"/>
              <w:rPr>
                <w:sz w:val="18"/>
                <w:szCs w:val="2"/>
              </w:rPr>
            </w:pPr>
          </w:p>
          <w:p>
            <w:pPr>
              <w:pStyle w:val="17"/>
              <w:rPr>
                <w:sz w:val="18"/>
              </w:rPr>
            </w:pPr>
          </w:p>
          <w:p>
            <w:pPr>
              <w:pStyle w:val="17"/>
              <w:rPr>
                <w:sz w:val="18"/>
              </w:rPr>
            </w:pPr>
          </w:p>
          <w:p>
            <w:pPr>
              <w:pStyle w:val="17"/>
              <w:spacing w:before="1"/>
              <w:rPr>
                <w:sz w:val="21"/>
              </w:rPr>
            </w:pPr>
          </w:p>
          <w:p>
            <w:pPr>
              <w:pStyle w:val="17"/>
              <w:spacing w:line="240" w:lineRule="atLeast"/>
              <w:ind w:left="57" w:right="45"/>
              <w:rPr>
                <w:sz w:val="18"/>
              </w:rPr>
            </w:pPr>
            <w:r>
              <w:rPr>
                <w:sz w:val="18"/>
              </w:rPr>
              <w:t>企业法人</w:t>
            </w:r>
            <w:r>
              <w:rPr>
                <w:rFonts w:ascii="PMingLiU" w:eastAsia="PMingLiU" w:hint="eastAsia"/>
                <w:spacing w:val="-60"/>
                <w:sz w:val="18"/>
              </w:rPr>
              <w:t>、</w:t>
            </w:r>
            <w:r>
              <w:rPr>
                <w:spacing w:val="-17"/>
                <w:sz w:val="18"/>
              </w:rPr>
              <w:t>行</w:t>
            </w:r>
            <w:r>
              <w:rPr>
                <w:sz w:val="18"/>
              </w:rPr>
              <w:t>政机关</w:t>
            </w:r>
          </w:p>
        </w:tc>
        <w:tc>
          <w:tcPr>
            <w:tcW w:w="2691" w:type="dxa"/>
            <w:tcBorders>
              <w:top w:val="nil"/>
              <w:bottom w:val="nil"/>
            </w:tcBorders>
          </w:tcPr>
          <w:p>
            <w:pPr>
              <w:pStyle w:val="17"/>
              <w:spacing w:before="31" w:line="278" w:lineRule="auto"/>
              <w:ind w:left="57" w:right="44"/>
              <w:jc w:val="both"/>
              <w:rPr>
                <w:rFonts w:ascii="PMingLiU" w:eastAsia="PMingLiU" w:hint="eastAsia"/>
                <w:sz w:val="18"/>
              </w:rPr>
            </w:pPr>
            <w:r>
              <w:rPr>
                <w:rFonts w:ascii="PMingLiU" w:eastAsia="PMingLiU" w:hint="eastAsia"/>
                <w:sz w:val="18"/>
              </w:rPr>
              <w:t>（</w:t>
            </w:r>
            <w:r>
              <w:rPr>
                <w:spacing w:val="4"/>
                <w:sz w:val="18"/>
              </w:rPr>
              <w:t>六</w:t>
            </w:r>
            <w:r>
              <w:rPr>
                <w:rFonts w:ascii="PMingLiU" w:eastAsia="PMingLiU" w:hint="eastAsia"/>
                <w:spacing w:val="4"/>
                <w:sz w:val="18"/>
              </w:rPr>
              <w:t>）</w:t>
            </w:r>
            <w:r>
              <w:rPr>
                <w:spacing w:val="2"/>
                <w:sz w:val="18"/>
              </w:rPr>
              <w:t>实施行政处罚</w:t>
            </w:r>
            <w:r>
              <w:rPr>
                <w:rFonts w:ascii="PMingLiU" w:eastAsia="PMingLiU" w:hint="eastAsia"/>
                <w:spacing w:val="4"/>
                <w:sz w:val="18"/>
              </w:rPr>
              <w:t>、</w:t>
            </w:r>
            <w:r>
              <w:rPr>
                <w:spacing w:val="1"/>
                <w:sz w:val="18"/>
              </w:rPr>
              <w:t>行政强制</w:t>
            </w:r>
            <w:r>
              <w:rPr>
                <w:spacing w:val="2"/>
                <w:sz w:val="18"/>
              </w:rPr>
              <w:t>的依据</w:t>
            </w:r>
            <w:r>
              <w:rPr>
                <w:rFonts w:ascii="PMingLiU" w:eastAsia="PMingLiU" w:hint="eastAsia"/>
                <w:spacing w:val="4"/>
                <w:sz w:val="18"/>
              </w:rPr>
              <w:t>、</w:t>
            </w:r>
            <w:r>
              <w:rPr>
                <w:spacing w:val="4"/>
                <w:sz w:val="18"/>
              </w:rPr>
              <w:t>条件</w:t>
            </w:r>
            <w:r>
              <w:rPr>
                <w:rFonts w:ascii="PMingLiU" w:eastAsia="PMingLiU" w:hint="eastAsia"/>
                <w:sz w:val="18"/>
              </w:rPr>
              <w:t>、</w:t>
            </w:r>
            <w:r>
              <w:rPr>
                <w:spacing w:val="1"/>
                <w:sz w:val="18"/>
              </w:rPr>
              <w:t>程序以及本行政</w:t>
            </w:r>
            <w:r>
              <w:rPr>
                <w:sz w:val="18"/>
              </w:rPr>
              <w:t>机关认为具有一定社会影响的行</w:t>
            </w:r>
            <w:r>
              <w:rPr>
                <w:spacing w:val="1"/>
                <w:sz w:val="18"/>
              </w:rPr>
              <w:t>政处罚决定</w:t>
            </w:r>
            <w:r>
              <w:rPr>
                <w:rFonts w:ascii="PMingLiU" w:eastAsia="PMingLiU" w:hint="eastAsia"/>
                <w:spacing w:val="4"/>
                <w:sz w:val="18"/>
              </w:rPr>
              <w:t>；（</w:t>
            </w:r>
            <w:r>
              <w:rPr>
                <w:spacing w:val="4"/>
                <w:sz w:val="18"/>
              </w:rPr>
              <w:t>七</w:t>
            </w:r>
            <w:r>
              <w:rPr>
                <w:rFonts w:ascii="PMingLiU" w:eastAsia="PMingLiU" w:hint="eastAsia"/>
                <w:spacing w:val="4"/>
                <w:sz w:val="18"/>
              </w:rPr>
              <w:t>）</w:t>
            </w:r>
            <w:r>
              <w:rPr>
                <w:spacing w:val="2"/>
                <w:sz w:val="18"/>
              </w:rPr>
              <w:t>财政预算</w:t>
            </w:r>
            <w:r>
              <w:rPr>
                <w:rFonts w:ascii="PMingLiU" w:eastAsia="PMingLiU" w:hint="eastAsia"/>
                <w:sz w:val="18"/>
              </w:rPr>
              <w:t>、</w:t>
            </w:r>
          </w:p>
          <w:p>
            <w:pPr>
              <w:pStyle w:val="17"/>
              <w:spacing w:before="21" w:line="249" w:lineRule="exact"/>
              <w:ind w:left="57"/>
              <w:jc w:val="both"/>
              <w:rPr>
                <w:sz w:val="18"/>
              </w:rPr>
            </w:pPr>
            <w:r>
              <w:rPr>
                <w:spacing w:val="2"/>
                <w:sz w:val="18"/>
              </w:rPr>
              <w:t>决算信息</w:t>
            </w:r>
            <w:r>
              <w:rPr>
                <w:rFonts w:ascii="PMingLiU" w:eastAsia="PMingLiU" w:hint="eastAsia"/>
                <w:spacing w:val="4"/>
                <w:sz w:val="18"/>
              </w:rPr>
              <w:t>；（</w:t>
            </w:r>
            <w:r>
              <w:rPr>
                <w:sz w:val="18"/>
              </w:rPr>
              <w:t>八</w:t>
            </w:r>
            <w:r>
              <w:rPr>
                <w:rFonts w:ascii="PMingLiU" w:eastAsia="PMingLiU" w:hint="eastAsia"/>
                <w:spacing w:val="4"/>
                <w:sz w:val="18"/>
              </w:rPr>
              <w:t>）</w:t>
            </w:r>
            <w:r>
              <w:rPr>
                <w:spacing w:val="1"/>
                <w:sz w:val="18"/>
              </w:rPr>
              <w:t>行政事业性收</w:t>
            </w:r>
          </w:p>
        </w:tc>
        <w:tc>
          <w:tcPr>
            <w:tcW w:w="713" w:type="dxa"/>
            <w:vMerge/>
            <w:tcBorders>
              <w:top w:val="nil"/>
            </w:tcBorders>
          </w:tcPr>
          <w:p/>
        </w:tc>
        <w:tc>
          <w:tcPr>
            <w:tcW w:w="865" w:type="dxa"/>
            <w:tcBorders>
              <w:top w:val="nil"/>
              <w:bottom w:val="nil"/>
            </w:tcBorders>
          </w:tcPr>
          <w:p>
            <w:pPr>
              <w:pStyle w:val="17"/>
              <w:rPr>
                <w:sz w:val="18"/>
                <w:szCs w:val="2"/>
              </w:rPr>
            </w:pPr>
          </w:p>
          <w:p>
            <w:pPr>
              <w:pStyle w:val="17"/>
              <w:rPr>
                <w:sz w:val="18"/>
              </w:rPr>
            </w:pPr>
          </w:p>
          <w:p>
            <w:pPr>
              <w:pStyle w:val="17"/>
              <w:rPr>
                <w:sz w:val="18"/>
              </w:rPr>
            </w:pPr>
          </w:p>
          <w:p>
            <w:pPr>
              <w:pStyle w:val="17"/>
              <w:rPr>
                <w:sz w:val="18"/>
              </w:rPr>
            </w:pPr>
          </w:p>
          <w:p>
            <w:pPr>
              <w:pStyle w:val="17"/>
              <w:spacing w:before="153"/>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3"/>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3"/>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3"/>
              <w:ind w:left="56"/>
              <w:rPr>
                <w:sz w:val="18"/>
              </w:rPr>
            </w:pPr>
            <w:r>
              <w:rPr>
                <w:sz w:val="18"/>
              </w:rPr>
              <w:t>否</w:t>
            </w:r>
          </w:p>
        </w:tc>
        <w:tc>
          <w:tcPr>
            <w:tcW w:w="848" w:type="dxa"/>
            <w:tcBorders>
              <w:top w:val="nil"/>
              <w:bottom w:val="nil"/>
            </w:tcBorders>
          </w:tcPr>
          <w:p>
            <w:pPr>
              <w:pStyle w:val="17"/>
              <w:spacing w:before="3"/>
              <w:rPr>
                <w:sz w:val="17"/>
              </w:rPr>
            </w:pPr>
          </w:p>
          <w:p>
            <w:pPr>
              <w:pStyle w:val="17"/>
              <w:spacing w:line="262" w:lineRule="auto"/>
              <w:ind w:left="57" w:right="43"/>
              <w:jc w:val="both"/>
              <w:rPr>
                <w:sz w:val="18"/>
              </w:rPr>
            </w:pPr>
            <w:r>
              <w:rPr>
                <w:spacing w:val="-1"/>
                <w:sz w:val="18"/>
              </w:rPr>
              <w:t>人民防空</w:t>
            </w:r>
            <w:r>
              <w:rPr>
                <w:spacing w:val="2"/>
                <w:sz w:val="18"/>
              </w:rPr>
              <w:t>工程</w:t>
            </w:r>
            <w:r>
              <w:rPr>
                <w:rFonts w:ascii="PMingLiU" w:eastAsia="PMingLiU" w:hint="eastAsia"/>
                <w:spacing w:val="4"/>
                <w:sz w:val="18"/>
              </w:rPr>
              <w:t>、</w:t>
            </w:r>
            <w:r>
              <w:rPr>
                <w:spacing w:val="-12"/>
                <w:sz w:val="18"/>
              </w:rPr>
              <w:t>兼</w:t>
            </w:r>
            <w:r>
              <w:rPr>
                <w:spacing w:val="-1"/>
                <w:sz w:val="18"/>
              </w:rPr>
              <w:t>顾人民防空需要的</w:t>
            </w:r>
          </w:p>
          <w:p>
            <w:pPr>
              <w:pStyle w:val="17"/>
              <w:spacing w:line="195" w:lineRule="exact"/>
              <w:ind w:left="57"/>
              <w:jc w:val="both"/>
              <w:rPr>
                <w:sz w:val="18"/>
              </w:rPr>
            </w:pPr>
            <w:r>
              <w:rPr>
                <w:spacing w:val="3"/>
                <w:sz w:val="18"/>
              </w:rPr>
              <w:t>地下工程</w:t>
            </w:r>
          </w:p>
        </w:tc>
        <w:tc>
          <w:tcPr>
            <w:tcW w:w="852" w:type="dxa"/>
            <w:tcBorders>
              <w:top w:val="nil"/>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3"/>
              <w:ind w:left="56"/>
              <w:rPr>
                <w:sz w:val="18"/>
              </w:rPr>
            </w:pPr>
            <w:r>
              <w:rPr>
                <w:sz w:val="18"/>
              </w:rPr>
              <w:t>其他</w:t>
            </w:r>
          </w:p>
        </w:tc>
        <w:tc>
          <w:tcPr>
            <w:tcW w:w="1569" w:type="dxa"/>
            <w:tcBorders>
              <w:top w:val="nil"/>
              <w:bottom w:val="nil"/>
            </w:tcBorders>
          </w:tcPr>
          <w:p>
            <w:pPr>
              <w:pStyle w:val="17"/>
              <w:rPr>
                <w:sz w:val="20"/>
              </w:rPr>
            </w:pPr>
          </w:p>
          <w:p>
            <w:pPr>
              <w:pStyle w:val="17"/>
              <w:rPr>
                <w:sz w:val="20"/>
              </w:rPr>
            </w:pPr>
          </w:p>
          <w:p>
            <w:pPr>
              <w:pStyle w:val="17"/>
              <w:spacing w:before="10"/>
              <w:rPr>
                <w:sz w:val="16"/>
              </w:rPr>
            </w:pPr>
          </w:p>
          <w:p>
            <w:pPr>
              <w:pStyle w:val="17"/>
              <w:ind w:left="56" w:right="-29"/>
              <w:rPr>
                <w:rFonts w:ascii="PMingLiU" w:eastAsia="PMingLiU" w:hint="eastAsia"/>
                <w:sz w:val="18"/>
              </w:rPr>
            </w:pPr>
            <w:r>
              <w:rPr>
                <w:rFonts w:ascii="PMingLiU" w:eastAsia="PMingLiU" w:hint="eastAsia"/>
                <w:spacing w:val="-1"/>
                <w:sz w:val="18"/>
              </w:rPr>
              <w:t>1、</w:t>
            </w:r>
            <w:r>
              <w:rPr>
                <w:sz w:val="18"/>
              </w:rPr>
              <w:t>人民防空工程</w:t>
            </w:r>
            <w:r>
              <w:rPr>
                <w:rFonts w:ascii="PMingLiU" w:eastAsia="PMingLiU" w:hint="eastAsia"/>
                <w:spacing w:val="-16"/>
                <w:sz w:val="18"/>
              </w:rPr>
              <w:t>、</w:t>
            </w:r>
          </w:p>
          <w:p>
            <w:pPr>
              <w:pStyle w:val="17"/>
              <w:spacing w:before="17" w:line="230" w:lineRule="atLeast"/>
              <w:ind w:left="56" w:right="45"/>
              <w:rPr>
                <w:sz w:val="18"/>
              </w:rPr>
            </w:pPr>
            <w:r>
              <w:rPr>
                <w:spacing w:val="-2"/>
                <w:sz w:val="18"/>
              </w:rPr>
              <w:t>兼顾人民防空需要的地下工程竣工验</w:t>
            </w:r>
          </w:p>
        </w:tc>
        <w:tc>
          <w:tcPr>
            <w:tcW w:w="772" w:type="dxa"/>
            <w:tcBorders>
              <w:top w:val="nil"/>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3"/>
              <w:ind w:left="57"/>
              <w:rPr>
                <w:sz w:val="18"/>
              </w:rPr>
            </w:pPr>
            <w:r>
              <w:rPr>
                <w:sz w:val="18"/>
              </w:rPr>
              <w:t>纸质</w:t>
            </w:r>
          </w:p>
        </w:tc>
        <w:tc>
          <w:tcPr>
            <w:tcW w:w="974" w:type="dxa"/>
            <w:tcBorders>
              <w:top w:val="nil"/>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3"/>
              <w:ind w:left="55"/>
              <w:rPr>
                <w:sz w:val="18"/>
              </w:rPr>
            </w:pPr>
            <w:r>
              <w:rPr>
                <w:sz w:val="18"/>
              </w:rPr>
              <w:t>原件</w:t>
            </w:r>
          </w:p>
        </w:tc>
      </w:tr>
      <w:tr>
        <w:trPr>
          <w:trHeight w:val="65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spacing w:line="218" w:lineRule="exact"/>
              <w:ind w:left="11" w:right="54"/>
              <w:jc w:val="center"/>
              <w:rPr>
                <w:sz w:val="18"/>
              </w:rPr>
            </w:pPr>
            <w:r>
              <w:rPr>
                <w:sz w:val="18"/>
              </w:rPr>
              <w:t>工验收备案查询</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9"/>
              <w:ind w:left="56"/>
              <w:rPr>
                <w:rFonts w:ascii="PMingLiU" w:eastAsia="PMingLiU" w:hint="eastAsia"/>
                <w:sz w:val="18"/>
              </w:rPr>
            </w:pPr>
            <w:r>
              <w:rPr>
                <w:spacing w:val="-12"/>
                <w:w w:val="104"/>
                <w:sz w:val="18"/>
              </w:rPr>
              <w:t xml:space="preserve">国务院令第 </w:t>
            </w:r>
            <w:r>
              <w:rPr>
                <w:rFonts w:ascii="PMingLiU" w:eastAsia="PMingLiU" w:hint="eastAsia"/>
                <w:w w:val="104"/>
                <w:sz w:val="18"/>
              </w:rPr>
              <w:t xml:space="preserve">711 </w:t>
            </w:r>
            <w:r>
              <w:rPr>
                <w:w w:val="104"/>
                <w:sz w:val="18"/>
              </w:rPr>
              <w:t>号修订</w:t>
            </w:r>
            <w:r>
              <w:rPr>
                <w:rFonts w:ascii="PMingLiU" w:eastAsia="PMingLiU" w:hint="eastAsia"/>
                <w:w w:val="104"/>
                <w:sz w:val="18"/>
              </w:rPr>
              <w:t>，</w:t>
            </w:r>
            <w:r>
              <w:rPr>
                <w:spacing w:val="-34"/>
                <w:w w:val="104"/>
                <w:sz w:val="18"/>
              </w:rPr>
              <w:t xml:space="preserve">自 </w:t>
            </w:r>
            <w:r>
              <w:rPr>
                <w:rFonts w:ascii="PMingLiU" w:eastAsia="PMingLiU" w:hint="eastAsia"/>
                <w:w w:val="104"/>
                <w:sz w:val="18"/>
              </w:rPr>
              <w:t>2019</w:t>
            </w:r>
          </w:p>
          <w:p>
            <w:pPr>
              <w:pStyle w:val="17"/>
              <w:spacing w:before="57"/>
              <w:ind w:left="56"/>
              <w:rPr>
                <w:rFonts w:ascii="PMingLiU" w:eastAsia="PMingLiU" w:hint="eastAsia"/>
                <w:sz w:val="18"/>
              </w:rPr>
            </w:pPr>
            <w:r>
              <w:rPr>
                <w:spacing w:val="-21"/>
                <w:sz w:val="18"/>
              </w:rPr>
              <w:t xml:space="preserve">年 </w:t>
            </w:r>
            <w:r>
              <w:rPr>
                <w:rFonts w:ascii="PMingLiU" w:eastAsia="PMingLiU" w:hint="eastAsia"/>
                <w:sz w:val="18"/>
              </w:rPr>
              <w:t xml:space="preserve">5 </w:t>
            </w:r>
            <w:r>
              <w:rPr>
                <w:spacing w:val="-21"/>
                <w:sz w:val="18"/>
              </w:rPr>
              <w:t xml:space="preserve">月 </w:t>
            </w:r>
            <w:r>
              <w:rPr>
                <w:rFonts w:ascii="PMingLiU" w:eastAsia="PMingLiU" w:hint="eastAsia"/>
                <w:sz w:val="18"/>
              </w:rPr>
              <w:t xml:space="preserve">15 </w:t>
            </w:r>
            <w:r>
              <w:rPr>
                <w:sz w:val="18"/>
              </w:rPr>
              <w:t>日起施行</w:t>
            </w:r>
            <w:r>
              <w:rPr>
                <w:rFonts w:ascii="PMingLiU" w:eastAsia="PMingLiU" w:hint="eastAsia"/>
                <w:sz w:val="18"/>
              </w:rPr>
              <w:t>）</w:t>
            </w:r>
            <w:r>
              <w:rPr>
                <w:sz w:val="18"/>
              </w:rPr>
              <w:t>第二十条</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0"/>
              <w:ind w:left="57"/>
              <w:rPr>
                <w:rFonts w:ascii="PMingLiU" w:eastAsia="PMingLiU" w:hint="eastAsia"/>
                <w:sz w:val="18"/>
              </w:rPr>
            </w:pPr>
            <w:r>
              <w:rPr>
                <w:spacing w:val="1"/>
                <w:sz w:val="18"/>
              </w:rPr>
              <w:t>费项目及其依据</w:t>
            </w:r>
            <w:r>
              <w:rPr>
                <w:rFonts w:ascii="PMingLiU" w:eastAsia="PMingLiU" w:hint="eastAsia"/>
                <w:spacing w:val="4"/>
                <w:sz w:val="18"/>
              </w:rPr>
              <w:t>、</w:t>
            </w:r>
            <w:r>
              <w:rPr>
                <w:spacing w:val="4"/>
                <w:sz w:val="18"/>
              </w:rPr>
              <w:t>标准</w:t>
            </w:r>
            <w:r>
              <w:rPr>
                <w:rFonts w:ascii="PMingLiU" w:eastAsia="PMingLiU" w:hint="eastAsia"/>
                <w:spacing w:val="3"/>
                <w:sz w:val="18"/>
              </w:rPr>
              <w:t>；（</w:t>
            </w:r>
            <w:r>
              <w:rPr>
                <w:spacing w:val="4"/>
                <w:sz w:val="18"/>
              </w:rPr>
              <w:t>九</w:t>
            </w:r>
            <w:r>
              <w:rPr>
                <w:rFonts w:ascii="PMingLiU" w:eastAsia="PMingLiU" w:hint="eastAsia"/>
                <w:sz w:val="18"/>
              </w:rPr>
              <w:t>）</w:t>
            </w:r>
          </w:p>
          <w:p>
            <w:pPr>
              <w:pStyle w:val="17"/>
              <w:spacing w:before="58"/>
              <w:ind w:left="57"/>
              <w:rPr>
                <w:sz w:val="18"/>
              </w:rPr>
            </w:pPr>
            <w:r>
              <w:rPr>
                <w:spacing w:val="1"/>
                <w:sz w:val="18"/>
              </w:rPr>
              <w:t>政府集中采购项目的目录</w:t>
            </w:r>
            <w:r>
              <w:rPr>
                <w:rFonts w:ascii="PMingLiU" w:eastAsia="PMingLiU" w:hint="eastAsia"/>
                <w:sz w:val="18"/>
              </w:rPr>
              <w:t>、</w:t>
            </w:r>
            <w:r>
              <w:rPr>
                <w:spacing w:val="2"/>
                <w:sz w:val="18"/>
              </w:rPr>
              <w:t>标准</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spacing w:line="242" w:lineRule="auto"/>
              <w:ind w:left="57" w:right="43"/>
              <w:rPr>
                <w:sz w:val="18"/>
              </w:rPr>
            </w:pPr>
            <w:r>
              <w:rPr>
                <w:sz w:val="18"/>
              </w:rPr>
              <w:t>竣工验收备案查询</w:t>
            </w:r>
          </w:p>
          <w:p>
            <w:pPr>
              <w:pStyle w:val="17"/>
              <w:spacing w:line="184" w:lineRule="exact"/>
              <w:ind w:left="57"/>
              <w:rPr>
                <w:sz w:val="18"/>
              </w:rPr>
            </w:pPr>
            <w:r>
              <w:rPr>
                <w:sz w:val="18"/>
              </w:rPr>
              <w:t>登记表</w:t>
            </w: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spacing w:line="218" w:lineRule="exact"/>
              <w:ind w:left="27" w:right="30"/>
              <w:jc w:val="center"/>
              <w:rPr>
                <w:sz w:val="18"/>
              </w:rPr>
            </w:pPr>
            <w:r>
              <w:rPr>
                <w:sz w:val="18"/>
              </w:rPr>
              <w:t>收备案查询申请书</w:t>
            </w: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line="230" w:lineRule="exact"/>
              <w:ind w:left="57"/>
              <w:rPr>
                <w:sz w:val="18"/>
              </w:rPr>
            </w:pPr>
            <w:r>
              <w:rPr>
                <w:sz w:val="18"/>
              </w:rPr>
              <w:t>及实施情况</w:t>
            </w:r>
            <w:r>
              <w:rPr>
                <w:rFonts w:ascii="PMingLiU" w:eastAsia="PMingLiU" w:hint="eastAsia"/>
                <w:sz w:val="18"/>
              </w:rPr>
              <w:t>；（</w:t>
            </w:r>
            <w:r>
              <w:rPr>
                <w:sz w:val="18"/>
              </w:rPr>
              <w:t>十</w:t>
            </w:r>
            <w:r>
              <w:rPr>
                <w:rFonts w:ascii="PMingLiU" w:eastAsia="PMingLiU" w:hint="eastAsia"/>
                <w:sz w:val="18"/>
              </w:rPr>
              <w:t>）</w:t>
            </w:r>
            <w:r>
              <w:rPr>
                <w:sz w:val="18"/>
              </w:rPr>
              <w:t>重大建设项</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0" w:line="249" w:lineRule="exact"/>
              <w:ind w:left="57"/>
              <w:rPr>
                <w:rFonts w:ascii="PMingLiU" w:eastAsia="PMingLiU" w:hint="eastAsia"/>
                <w:sz w:val="18"/>
              </w:rPr>
            </w:pPr>
            <w:r>
              <w:rPr>
                <w:sz w:val="18"/>
              </w:rPr>
              <w:t>目的批准和实施情况</w:t>
            </w:r>
            <w:r>
              <w:rPr>
                <w:rFonts w:ascii="PMingLiU" w:eastAsia="PMingLiU" w:hint="eastAsia"/>
                <w:sz w:val="18"/>
              </w:rPr>
              <w:t>；（</w:t>
            </w:r>
            <w:r>
              <w:rPr>
                <w:sz w:val="18"/>
              </w:rPr>
              <w:t>十一</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0" w:line="249" w:lineRule="exact"/>
              <w:ind w:left="57"/>
              <w:rPr>
                <w:rFonts w:ascii="PMingLiU" w:eastAsia="PMingLiU" w:hint="eastAsia"/>
                <w:sz w:val="18"/>
              </w:rPr>
            </w:pPr>
            <w:r>
              <w:rPr>
                <w:sz w:val="18"/>
              </w:rPr>
              <w:t>扶贫</w:t>
            </w:r>
            <w:r>
              <w:rPr>
                <w:rFonts w:ascii="PMingLiU" w:eastAsia="PMingLiU" w:hint="eastAsia"/>
                <w:sz w:val="18"/>
              </w:rPr>
              <w:t>、</w:t>
            </w:r>
            <w:r>
              <w:rPr>
                <w:sz w:val="18"/>
              </w:rPr>
              <w:t>教育</w:t>
            </w:r>
            <w:r>
              <w:rPr>
                <w:rFonts w:ascii="PMingLiU" w:eastAsia="PMingLiU" w:hint="eastAsia"/>
                <w:sz w:val="18"/>
              </w:rPr>
              <w:t>、</w:t>
            </w:r>
            <w:r>
              <w:rPr>
                <w:sz w:val="18"/>
              </w:rPr>
              <w:t>医疗</w:t>
            </w:r>
            <w:r>
              <w:rPr>
                <w:rFonts w:ascii="PMingLiU" w:eastAsia="PMingLiU" w:hint="eastAsia"/>
                <w:sz w:val="18"/>
              </w:rPr>
              <w:t>、</w:t>
            </w:r>
            <w:r>
              <w:rPr>
                <w:sz w:val="18"/>
              </w:rPr>
              <w:t>社会保障</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0" w:line="249" w:lineRule="exact"/>
              <w:ind w:left="57"/>
              <w:rPr>
                <w:sz w:val="18"/>
              </w:rPr>
            </w:pPr>
            <w:r>
              <w:rPr>
                <w:sz w:val="18"/>
              </w:rPr>
              <w:t>促进就业等方面的政策</w:t>
            </w:r>
            <w:r>
              <w:rPr>
                <w:rFonts w:ascii="PMingLiU" w:eastAsia="PMingLiU" w:hint="eastAsia"/>
                <w:sz w:val="18"/>
              </w:rPr>
              <w:t>、</w:t>
            </w:r>
            <w:r>
              <w:rPr>
                <w:sz w:val="18"/>
              </w:rPr>
              <w:t>措施及</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0" w:line="249" w:lineRule="exact"/>
              <w:ind w:left="57"/>
              <w:rPr>
                <w:sz w:val="18"/>
              </w:rPr>
            </w:pPr>
            <w:r>
              <w:rPr>
                <w:sz w:val="18"/>
              </w:rPr>
              <w:t>其实施情况</w:t>
            </w:r>
            <w:r>
              <w:rPr>
                <w:rFonts w:ascii="PMingLiU" w:eastAsia="PMingLiU" w:hint="eastAsia"/>
                <w:sz w:val="18"/>
              </w:rPr>
              <w:t>；（</w:t>
            </w:r>
            <w:r>
              <w:rPr>
                <w:sz w:val="18"/>
              </w:rPr>
              <w:t>十二</w:t>
            </w:r>
            <w:r>
              <w:rPr>
                <w:rFonts w:ascii="PMingLiU" w:eastAsia="PMingLiU" w:hint="eastAsia"/>
                <w:sz w:val="18"/>
              </w:rPr>
              <w:t>）</w:t>
            </w:r>
            <w:r>
              <w:rPr>
                <w:sz w:val="18"/>
              </w:rPr>
              <w:t>突发公共</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2" w:line="247" w:lineRule="exact"/>
              <w:ind w:left="57"/>
              <w:rPr>
                <w:sz w:val="18"/>
              </w:rPr>
            </w:pPr>
            <w:r>
              <w:rPr>
                <w:sz w:val="18"/>
              </w:rPr>
              <w:t>事件的应急预案</w:t>
            </w:r>
            <w:r>
              <w:rPr>
                <w:rFonts w:ascii="PMingLiU" w:eastAsia="PMingLiU" w:hint="eastAsia"/>
                <w:sz w:val="18"/>
              </w:rPr>
              <w:t>、</w:t>
            </w:r>
            <w:r>
              <w:rPr>
                <w:sz w:val="18"/>
              </w:rPr>
              <w:t>预警信息及应</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2" w:line="247" w:lineRule="exact"/>
              <w:ind w:left="57"/>
              <w:rPr>
                <w:sz w:val="18"/>
              </w:rPr>
            </w:pPr>
            <w:r>
              <w:rPr>
                <w:sz w:val="18"/>
              </w:rPr>
              <w:t>对情况</w:t>
            </w:r>
            <w:r>
              <w:rPr>
                <w:rFonts w:ascii="PMingLiU" w:eastAsia="PMingLiU" w:hint="eastAsia"/>
                <w:sz w:val="18"/>
              </w:rPr>
              <w:t>；（</w:t>
            </w:r>
            <w:r>
              <w:rPr>
                <w:sz w:val="18"/>
              </w:rPr>
              <w:t>十三</w:t>
            </w:r>
            <w:r>
              <w:rPr>
                <w:rFonts w:ascii="PMingLiU" w:eastAsia="PMingLiU" w:hint="eastAsia"/>
                <w:sz w:val="18"/>
              </w:rPr>
              <w:t>）</w:t>
            </w:r>
            <w:r>
              <w:rPr>
                <w:sz w:val="18"/>
              </w:rPr>
              <w:t>环境保护</w:t>
            </w:r>
            <w:r>
              <w:rPr>
                <w:rFonts w:ascii="PMingLiU" w:eastAsia="PMingLiU" w:hint="eastAsia"/>
                <w:sz w:val="18"/>
              </w:rPr>
              <w:t>、</w:t>
            </w:r>
            <w:r>
              <w:rPr>
                <w:sz w:val="18"/>
              </w:rPr>
              <w:t>公</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2" w:line="248" w:lineRule="exact"/>
              <w:ind w:left="57"/>
              <w:rPr>
                <w:rFonts w:ascii="PMingLiU" w:eastAsia="PMingLiU" w:hint="eastAsia"/>
                <w:sz w:val="18"/>
              </w:rPr>
            </w:pPr>
            <w:r>
              <w:rPr>
                <w:sz w:val="18"/>
              </w:rPr>
              <w:t>共卫生</w:t>
            </w:r>
            <w:r>
              <w:rPr>
                <w:rFonts w:ascii="PMingLiU" w:eastAsia="PMingLiU" w:hint="eastAsia"/>
                <w:sz w:val="18"/>
              </w:rPr>
              <w:t>、</w:t>
            </w:r>
            <w:r>
              <w:rPr>
                <w:sz w:val="18"/>
              </w:rPr>
              <w:t>安全生产</w:t>
            </w:r>
            <w:r>
              <w:rPr>
                <w:rFonts w:ascii="PMingLiU" w:eastAsia="PMingLiU" w:hint="eastAsia"/>
                <w:sz w:val="18"/>
              </w:rPr>
              <w:t>、</w:t>
            </w:r>
            <w:r>
              <w:rPr>
                <w:sz w:val="18"/>
              </w:rPr>
              <w:t>食品药品</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1" w:line="249" w:lineRule="exact"/>
              <w:ind w:left="57"/>
              <w:rPr>
                <w:sz w:val="18"/>
              </w:rPr>
            </w:pPr>
            <w:r>
              <w:rPr>
                <w:sz w:val="18"/>
              </w:rPr>
              <w:t>产品质量的监督检查情况</w:t>
            </w:r>
            <w:r>
              <w:rPr>
                <w:rFonts w:ascii="PMingLiU" w:eastAsia="PMingLiU" w:hint="eastAsia"/>
                <w:sz w:val="18"/>
              </w:rPr>
              <w:t>；（</w:t>
            </w:r>
            <w:r>
              <w:rPr>
                <w:sz w:val="18"/>
              </w:rPr>
              <w:t>十</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0" w:line="249" w:lineRule="exact"/>
              <w:ind w:left="57"/>
              <w:rPr>
                <w:rFonts w:ascii="PMingLiU" w:eastAsia="PMingLiU" w:hint="eastAsia"/>
                <w:sz w:val="18"/>
              </w:rPr>
            </w:pPr>
            <w:r>
              <w:rPr>
                <w:sz w:val="18"/>
              </w:rPr>
              <w:t>四</w:t>
            </w:r>
            <w:r>
              <w:rPr>
                <w:rFonts w:ascii="PMingLiU" w:eastAsia="PMingLiU" w:hint="eastAsia"/>
                <w:sz w:val="18"/>
              </w:rPr>
              <w:t>）</w:t>
            </w:r>
            <w:r>
              <w:rPr>
                <w:sz w:val="18"/>
              </w:rPr>
              <w:t>公务员招考的职位</w:t>
            </w:r>
            <w:r>
              <w:rPr>
                <w:rFonts w:ascii="PMingLiU" w:eastAsia="PMingLiU" w:hint="eastAsia"/>
                <w:sz w:val="18"/>
              </w:rPr>
              <w:t>、</w:t>
            </w:r>
            <w:r>
              <w:rPr>
                <w:sz w:val="18"/>
              </w:rPr>
              <w:t>名额</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0" w:line="249" w:lineRule="exact"/>
              <w:ind w:left="57"/>
              <w:rPr>
                <w:rFonts w:ascii="PMingLiU" w:eastAsia="PMingLiU" w:hint="eastAsia"/>
                <w:sz w:val="18"/>
              </w:rPr>
            </w:pPr>
            <w:r>
              <w:rPr>
                <w:sz w:val="18"/>
              </w:rPr>
              <w:t>报考条件等事项以及录用结果</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2" w:line="230" w:lineRule="exact"/>
              <w:ind w:left="57"/>
              <w:rPr>
                <w:sz w:val="18"/>
              </w:rPr>
            </w:pPr>
            <w:r>
              <w:rPr>
                <w:rFonts w:ascii="PMingLiU" w:eastAsia="PMingLiU" w:hint="eastAsia"/>
                <w:sz w:val="18"/>
              </w:rPr>
              <w:t>（</w:t>
            </w:r>
            <w:r>
              <w:rPr>
                <w:sz w:val="18"/>
              </w:rPr>
              <w:t>十五</w:t>
            </w:r>
            <w:r>
              <w:rPr>
                <w:rFonts w:ascii="PMingLiU" w:eastAsia="PMingLiU" w:hint="eastAsia"/>
                <w:sz w:val="18"/>
              </w:rPr>
              <w:t>）</w:t>
            </w:r>
            <w:r>
              <w:rPr>
                <w:sz w:val="18"/>
              </w:rPr>
              <w:t>法律</w:t>
            </w:r>
            <w:r>
              <w:rPr>
                <w:rFonts w:ascii="PMingLiU" w:eastAsia="PMingLiU" w:hint="eastAsia"/>
                <w:sz w:val="18"/>
              </w:rPr>
              <w:t>、</w:t>
            </w:r>
            <w:r>
              <w:rPr>
                <w:sz w:val="18"/>
              </w:rPr>
              <w:t>法规</w:t>
            </w:r>
            <w:r>
              <w:rPr>
                <w:rFonts w:ascii="PMingLiU" w:eastAsia="PMingLiU" w:hint="eastAsia"/>
                <w:sz w:val="18"/>
              </w:rPr>
              <w:t>、</w:t>
            </w:r>
            <w:r>
              <w:rPr>
                <w:sz w:val="18"/>
              </w:rPr>
              <w:t>规章和国</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6" w:line="224" w:lineRule="exact"/>
              <w:ind w:left="57"/>
              <w:rPr>
                <w:sz w:val="18"/>
              </w:rPr>
            </w:pPr>
            <w:r>
              <w:rPr>
                <w:sz w:val="18"/>
              </w:rPr>
              <w:t>家有关规定规定应当主动公开的</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43"/>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spacing w:before="22"/>
              <w:ind w:left="57"/>
              <w:rPr>
                <w:rFonts w:ascii="PMingLiU" w:eastAsia="PMingLiU" w:hint="eastAsia"/>
                <w:sz w:val="18"/>
              </w:rPr>
            </w:pPr>
            <w:r>
              <w:rPr>
                <w:sz w:val="18"/>
              </w:rPr>
              <w:t>其他政府信息</w:t>
            </w:r>
            <w:r>
              <w:rPr>
                <w:rFonts w:ascii="PMingLiU" w:eastAsia="PMingLiU" w:hint="eastAsia"/>
                <w:sz w:val="18"/>
              </w:rPr>
              <w:t>。</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106" w:line="237" w:lineRule="exact"/>
              <w:ind w:left="57"/>
              <w:rPr>
                <w:sz w:val="18"/>
              </w:rPr>
            </w:pPr>
            <w:r>
              <w:rPr>
                <w:rFonts w:ascii="PMingLiU" w:eastAsia="PMingLiU" w:hint="eastAsia"/>
                <w:sz w:val="18"/>
              </w:rPr>
              <w:t>1:</w:t>
            </w:r>
            <w:r>
              <w:rPr>
                <w:sz w:val="18"/>
              </w:rPr>
              <w:t>法律法规名称</w:t>
            </w:r>
            <w:r>
              <w:rPr>
                <w:rFonts w:ascii="PMingLiU" w:eastAsia="PMingLiU" w:hint="eastAsia"/>
                <w:sz w:val="18"/>
              </w:rPr>
              <w:t>:《</w:t>
            </w:r>
            <w:r>
              <w:rPr>
                <w:sz w:val="18"/>
              </w:rPr>
              <w:t>香港澳门台湾</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2"/>
              <w:rPr>
                <w:sz w:val="22"/>
              </w:rPr>
            </w:pPr>
          </w:p>
          <w:p>
            <w:pPr>
              <w:pStyle w:val="17"/>
              <w:spacing w:before="1"/>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74"/>
              <w:ind w:left="56"/>
              <w:rPr>
                <w:sz w:val="18"/>
              </w:rPr>
            </w:pPr>
            <w:r>
              <w:rPr>
                <w:sz w:val="18"/>
              </w:rPr>
              <w:t>否</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7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8" w:line="237" w:lineRule="exact"/>
              <w:ind w:left="57"/>
              <w:rPr>
                <w:sz w:val="18"/>
              </w:rPr>
            </w:pPr>
            <w:r>
              <w:rPr>
                <w:sz w:val="18"/>
              </w:rPr>
              <w:t>居民在内地</w:t>
            </w:r>
            <w:r>
              <w:rPr>
                <w:rFonts w:ascii="PMingLiU" w:eastAsia="PMingLiU" w:hint="eastAsia"/>
                <w:sz w:val="18"/>
              </w:rPr>
              <w:t>（</w:t>
            </w:r>
            <w:r>
              <w:rPr>
                <w:sz w:val="18"/>
              </w:rPr>
              <w:t>大陆</w:t>
            </w:r>
            <w:r>
              <w:rPr>
                <w:rFonts w:ascii="PMingLiU" w:eastAsia="PMingLiU" w:hint="eastAsia"/>
                <w:sz w:val="18"/>
              </w:rPr>
              <w:t>）</w:t>
            </w:r>
            <w:r>
              <w:rPr>
                <w:sz w:val="18"/>
              </w:rPr>
              <w:t>参加社会保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8" w:line="237" w:lineRule="exact"/>
              <w:ind w:left="57"/>
              <w:rPr>
                <w:sz w:val="18"/>
              </w:rPr>
            </w:pPr>
            <w:r>
              <w:rPr>
                <w:sz w:val="18"/>
              </w:rPr>
              <w:t>险暂行办法</w:t>
            </w:r>
            <w:r>
              <w:rPr>
                <w:rFonts w:ascii="PMingLiU" w:eastAsia="PMingLiU" w:hint="eastAsia"/>
                <w:sz w:val="18"/>
              </w:rPr>
              <w:t>》;</w:t>
            </w:r>
            <w:r>
              <w:rPr>
                <w:sz w:val="18"/>
              </w:rPr>
              <w:t>依据文号</w:t>
            </w:r>
            <w:r>
              <w:rPr>
                <w:rFonts w:ascii="PMingLiU" w:eastAsia="PMingLiU" w:hint="eastAsia"/>
                <w:sz w:val="18"/>
              </w:rPr>
              <w:t>:</w:t>
            </w:r>
            <w:r>
              <w:rPr>
                <w:sz w:val="18"/>
              </w:rPr>
              <w:t>人力资源</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8" w:line="237" w:lineRule="exact"/>
              <w:ind w:left="57"/>
              <w:rPr>
                <w:sz w:val="18"/>
              </w:rPr>
            </w:pPr>
            <w:r>
              <w:rPr>
                <w:sz w:val="18"/>
              </w:rPr>
              <w:t>和社会保障部</w:t>
            </w:r>
            <w:r>
              <w:rPr>
                <w:rFonts w:ascii="PMingLiU" w:eastAsia="PMingLiU" w:hint="eastAsia"/>
                <w:sz w:val="18"/>
              </w:rPr>
              <w:t>、</w:t>
            </w:r>
            <w:r>
              <w:rPr>
                <w:sz w:val="18"/>
              </w:rPr>
              <w:t>国家医保局令第</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0" w:lineRule="exact"/>
              <w:ind w:left="57"/>
              <w:rPr>
                <w:sz w:val="18"/>
              </w:rPr>
            </w:pPr>
            <w:r>
              <w:rPr>
                <w:rFonts w:ascii="PMingLiU" w:eastAsia="PMingLiU" w:hint="eastAsia"/>
                <w:sz w:val="18"/>
              </w:rPr>
              <w:t xml:space="preserve">41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第四条</w:t>
            </w:r>
            <w:r>
              <w:rPr>
                <w:rFonts w:ascii="PMingLiU" w:eastAsia="PMingLiU" w:hint="eastAsia"/>
                <w:sz w:val="18"/>
              </w:rPr>
              <w:t>;</w:t>
            </w:r>
            <w:r>
              <w:rPr>
                <w:sz w:val="18"/>
              </w:rPr>
              <w:t>条款内容</w:t>
            </w:r>
            <w:r>
              <w:rPr>
                <w:rFonts w:ascii="PMingLiU" w:eastAsia="PMingLiU" w:hint="eastAsia"/>
                <w:sz w:val="18"/>
              </w:rPr>
              <w:t>:</w:t>
            </w:r>
            <w:r>
              <w:rPr>
                <w:sz w:val="18"/>
              </w:rPr>
              <w:t>港</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32"/>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tcBorders>
              <w:top w:val="nil"/>
              <w:bottom w:val="nil"/>
            </w:tcBorders>
          </w:tcPr>
          <w:p>
            <w:pPr>
              <w:pStyle w:val="17"/>
              <w:rPr>
                <w:rFonts w:ascii="Times New Roman" w:hAnsi="Times New Roman"/>
                <w:sz w:val="16"/>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spacing w:before="16" w:line="196" w:lineRule="exact"/>
              <w:ind w:left="57"/>
              <w:rPr>
                <w:sz w:val="18"/>
              </w:rPr>
            </w:pPr>
            <w:r>
              <w:rPr>
                <w:sz w:val="18"/>
              </w:rPr>
              <w:t>澳台居民办理社会保险的各项业</w:t>
            </w:r>
          </w:p>
        </w:tc>
        <w:tc>
          <w:tcPr>
            <w:tcW w:w="713" w:type="dxa"/>
            <w:vMerge/>
            <w:tcBorders>
              <w:top w:val="nil"/>
            </w:tcBorders>
          </w:tcPr>
          <w:p/>
        </w:tc>
        <w:tc>
          <w:tcPr>
            <w:tcW w:w="865" w:type="dxa"/>
            <w:tcBorders>
              <w:top w:val="nil"/>
              <w:bottom w:val="nil"/>
            </w:tcBorders>
          </w:tcPr>
          <w:p>
            <w:pPr>
              <w:pStyle w:val="17"/>
              <w:rPr>
                <w:rFonts w:ascii="Times New Roman" w:hAnsi="Times New Roman"/>
                <w:sz w:val="16"/>
                <w:szCs w:val="2"/>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9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4" w:lineRule="exact"/>
              <w:ind w:left="56"/>
              <w:rPr>
                <w:sz w:val="18"/>
              </w:rPr>
            </w:pPr>
            <w:r>
              <w:rPr>
                <w:rFonts w:ascii="PMingLiU" w:eastAsia="PMingLiU" w:hint="eastAsia"/>
                <w:spacing w:val="-19"/>
                <w:sz w:val="18"/>
              </w:rPr>
              <w:t>1</w:t>
            </w:r>
            <w:r>
              <w:rPr>
                <w:rFonts w:ascii="PMingLiU" w:eastAsia="PMingLiU" w:hint="eastAsia"/>
                <w:spacing w:val="-10"/>
                <w:sz w:val="18"/>
              </w:rPr>
              <w:t>.《</w:t>
            </w:r>
            <w:r>
              <w:rPr>
                <w:spacing w:val="-4"/>
                <w:sz w:val="18"/>
              </w:rPr>
              <w:t>香港澳门台湾居民在内地</w:t>
            </w:r>
            <w:r>
              <w:rPr>
                <w:rFonts w:ascii="PMingLiU" w:eastAsia="PMingLiU" w:hint="eastAsia"/>
                <w:sz w:val="18"/>
              </w:rPr>
              <w:t>（</w:t>
            </w:r>
            <w:r>
              <w:rPr>
                <w:sz w:val="18"/>
              </w:rPr>
              <w:t>大</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59" w:line="214" w:lineRule="exact"/>
              <w:ind w:left="57"/>
              <w:rPr>
                <w:sz w:val="18"/>
              </w:rPr>
            </w:pPr>
            <w:r>
              <w:rPr>
                <w:sz w:val="18"/>
              </w:rPr>
              <w:t>务流程与内地</w:t>
            </w:r>
            <w:r>
              <w:rPr>
                <w:rFonts w:ascii="PMingLiU" w:eastAsia="PMingLiU" w:hint="eastAsia"/>
                <w:sz w:val="18"/>
              </w:rPr>
              <w:t>（</w:t>
            </w:r>
            <w:r>
              <w:rPr>
                <w:sz w:val="18"/>
              </w:rPr>
              <w:t>大陆</w:t>
            </w:r>
            <w:r>
              <w:rPr>
                <w:rFonts w:ascii="PMingLiU" w:eastAsia="PMingLiU" w:hint="eastAsia"/>
                <w:sz w:val="18"/>
              </w:rPr>
              <w:t>）</w:t>
            </w:r>
            <w:r>
              <w:rPr>
                <w:sz w:val="18"/>
              </w:rPr>
              <w:t>居民一致</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88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95" w:lineRule="auto"/>
              <w:ind w:left="56" w:right="45"/>
              <w:rPr>
                <w:rFonts w:ascii="PMingLiU" w:eastAsia="PMingLiU" w:hint="eastAsia"/>
                <w:sz w:val="18"/>
              </w:rPr>
            </w:pPr>
            <w:r>
              <w:rPr>
                <w:sz w:val="18"/>
              </w:rPr>
              <w:t>陆</w:t>
            </w:r>
            <w:r>
              <w:rPr>
                <w:rFonts w:ascii="PMingLiU" w:eastAsia="PMingLiU" w:hint="eastAsia"/>
                <w:sz w:val="18"/>
              </w:rPr>
              <w:t>）</w:t>
            </w:r>
            <w:r>
              <w:rPr>
                <w:sz w:val="18"/>
              </w:rPr>
              <w:t>参加社会保险暂行办法</w:t>
            </w:r>
            <w:r>
              <w:rPr>
                <w:rFonts w:ascii="PMingLiU" w:eastAsia="PMingLiU" w:hint="eastAsia"/>
                <w:sz w:val="18"/>
              </w:rPr>
              <w:t>》;</w:t>
            </w:r>
            <w:r>
              <w:rPr>
                <w:spacing w:val="-15"/>
                <w:sz w:val="18"/>
              </w:rPr>
              <w:t>依</w:t>
            </w:r>
            <w:r>
              <w:rPr>
                <w:sz w:val="18"/>
              </w:rPr>
              <w:t>据文号</w:t>
            </w:r>
            <w:r>
              <w:rPr>
                <w:rFonts w:ascii="PMingLiU" w:eastAsia="PMingLiU" w:hint="eastAsia"/>
                <w:sz w:val="18"/>
              </w:rPr>
              <w:t>:</w:t>
            </w:r>
            <w:r>
              <w:rPr>
                <w:sz w:val="18"/>
              </w:rPr>
              <w:t>人力资源和社会保障部</w:t>
            </w:r>
            <w:r>
              <w:rPr>
                <w:rFonts w:ascii="PMingLiU" w:eastAsia="PMingLiU" w:hint="eastAsia"/>
                <w:spacing w:val="-14"/>
                <w:sz w:val="18"/>
              </w:rPr>
              <w:t>、</w:t>
            </w:r>
          </w:p>
          <w:p>
            <w:pPr>
              <w:pStyle w:val="17"/>
              <w:spacing w:line="248" w:lineRule="exact"/>
              <w:ind w:left="56"/>
              <w:rPr>
                <w:sz w:val="18"/>
              </w:rPr>
            </w:pPr>
            <w:r>
              <w:rPr>
                <w:spacing w:val="-4"/>
                <w:sz w:val="18"/>
              </w:rPr>
              <w:t xml:space="preserve">国家医保局令第 </w:t>
            </w:r>
            <w:r>
              <w:rPr>
                <w:rFonts w:ascii="PMingLiU" w:eastAsia="PMingLiU" w:hint="eastAsia"/>
                <w:sz w:val="18"/>
              </w:rPr>
              <w:t>41</w:t>
            </w:r>
            <w:r>
              <w:rPr>
                <w:rFonts w:ascii="PMingLiU" w:eastAsia="PMingLiU" w:hint="eastAsia"/>
                <w:spacing w:val="16"/>
                <w:sz w:val="18"/>
              </w:rPr>
              <w:t xml:space="preserve"> </w:t>
            </w:r>
            <w:r>
              <w:rPr>
                <w:sz w:val="18"/>
              </w:rPr>
              <w:t>号</w:t>
            </w:r>
            <w:r>
              <w:rPr>
                <w:rFonts w:ascii="PMingLiU" w:eastAsia="PMingLiU" w:hint="eastAsia"/>
                <w:spacing w:val="5"/>
                <w:sz w:val="18"/>
              </w:rPr>
              <w:t>;</w:t>
            </w:r>
            <w:r>
              <w:rPr>
                <w:spacing w:val="1"/>
                <w:sz w:val="18"/>
              </w:rPr>
              <w:t>条款号</w:t>
            </w:r>
            <w:r>
              <w:rPr>
                <w:rFonts w:ascii="PMingLiU" w:eastAsia="PMingLiU" w:hint="eastAsia"/>
                <w:spacing w:val="5"/>
                <w:sz w:val="18"/>
              </w:rPr>
              <w:t>:</w:t>
            </w:r>
            <w:r>
              <w:rPr>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1" w:line="298" w:lineRule="auto"/>
              <w:ind w:left="57" w:right="44"/>
              <w:rPr>
                <w:sz w:val="18"/>
              </w:rPr>
            </w:pPr>
            <w:r>
              <w:rPr>
                <w:sz w:val="18"/>
              </w:rPr>
              <w:t>社会保险经办机构或者社会保障卡管理机构应当为港澳台居民建</w:t>
            </w:r>
          </w:p>
          <w:p>
            <w:pPr>
              <w:pStyle w:val="17"/>
              <w:spacing w:line="251" w:lineRule="exact"/>
              <w:ind w:left="57"/>
              <w:rPr>
                <w:sz w:val="18"/>
              </w:rPr>
            </w:pPr>
            <w:r>
              <w:rPr>
                <w:spacing w:val="1"/>
                <w:sz w:val="18"/>
              </w:rPr>
              <w:t>立社会保障号码</w:t>
            </w:r>
            <w:r>
              <w:rPr>
                <w:rFonts w:ascii="PMingLiU" w:eastAsia="PMingLiU" w:hint="eastAsia"/>
                <w:spacing w:val="4"/>
                <w:sz w:val="18"/>
              </w:rPr>
              <w:t>，</w:t>
            </w:r>
            <w:r>
              <w:rPr>
                <w:spacing w:val="1"/>
                <w:sz w:val="18"/>
              </w:rPr>
              <w:t>并发放社会保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sz w:val="15"/>
              </w:rPr>
            </w:pPr>
          </w:p>
          <w:p>
            <w:pPr>
              <w:pStyle w:val="17"/>
              <w:spacing w:line="230" w:lineRule="atLeast"/>
              <w:ind w:left="56" w:right="45"/>
              <w:jc w:val="both"/>
              <w:rPr>
                <w:sz w:val="18"/>
              </w:rPr>
            </w:pPr>
            <w:r>
              <w:rPr>
                <w:sz w:val="18"/>
              </w:rPr>
              <w:t>统一社会信用代码证书或单位批准成立的文件</w:t>
            </w:r>
          </w:p>
        </w:tc>
        <w:tc>
          <w:tcPr>
            <w:tcW w:w="772" w:type="dxa"/>
            <w:tcBorders>
              <w:top w:val="nil"/>
              <w:bottom w:val="nil"/>
            </w:tcBorders>
          </w:tcPr>
          <w:p>
            <w:pPr>
              <w:pStyle w:val="17"/>
              <w:rPr>
                <w:sz w:val="18"/>
              </w:rPr>
            </w:pPr>
          </w:p>
          <w:p>
            <w:pPr>
              <w:pStyle w:val="17"/>
              <w:spacing w:before="4"/>
              <w:rPr>
                <w:sz w:val="15"/>
              </w:rPr>
            </w:pPr>
          </w:p>
          <w:p>
            <w:pPr>
              <w:pStyle w:val="17"/>
              <w:ind w:left="57"/>
              <w:rPr>
                <w:sz w:val="18"/>
              </w:rPr>
            </w:pPr>
            <w:r>
              <w:rPr>
                <w:sz w:val="18"/>
              </w:rPr>
              <w:t>纸质</w:t>
            </w:r>
          </w:p>
        </w:tc>
        <w:tc>
          <w:tcPr>
            <w:tcW w:w="974" w:type="dxa"/>
            <w:tcBorders>
              <w:top w:val="nil"/>
              <w:bottom w:val="nil"/>
            </w:tcBorders>
          </w:tcPr>
          <w:p>
            <w:pPr>
              <w:pStyle w:val="17"/>
              <w:spacing w:before="2"/>
              <w:rPr>
                <w:sz w:val="24"/>
              </w:rPr>
            </w:pPr>
          </w:p>
          <w:p>
            <w:pPr>
              <w:pStyle w:val="17"/>
              <w:spacing w:line="242" w:lineRule="auto"/>
              <w:ind w:left="55" w:right="366"/>
              <w:rPr>
                <w:sz w:val="18"/>
              </w:rPr>
            </w:pPr>
            <w:r>
              <w:rPr>
                <w:sz w:val="18"/>
              </w:rPr>
              <w:t>原件和复印件</w:t>
            </w:r>
          </w:p>
        </w:tc>
      </w:tr>
      <w:tr>
        <w:trPr>
          <w:trHeight w:val="27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28" w:lineRule="exact"/>
              <w:ind w:left="56"/>
              <w:rPr>
                <w:rFonts w:ascii="PMingLiU" w:eastAsia="PMingLiU" w:hint="eastAsia"/>
                <w:sz w:val="18"/>
              </w:rPr>
            </w:pPr>
            <w:r>
              <w:rPr>
                <w:sz w:val="18"/>
              </w:rPr>
              <w:t>四条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5"/>
              <w:ind w:left="57"/>
              <w:rPr>
                <w:rFonts w:ascii="PMingLiU" w:eastAsia="PMingLiU" w:hint="eastAsia"/>
                <w:sz w:val="18"/>
              </w:rPr>
            </w:pPr>
            <w:r>
              <w:rPr>
                <w:sz w:val="18"/>
              </w:rPr>
              <w:t>障卡</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52" w:line="216" w:lineRule="exact"/>
              <w:ind w:left="56" w:right="-29"/>
              <w:rPr>
                <w:rFonts w:ascii="PMingLiU" w:eastAsia="PMingLiU" w:hint="eastAsia"/>
                <w:sz w:val="18"/>
              </w:rPr>
            </w:pPr>
            <w:r>
              <w:rPr>
                <w:rFonts w:ascii="PMingLiU" w:eastAsia="PMingLiU" w:hint="eastAsia"/>
                <w:spacing w:val="-13"/>
                <w:sz w:val="18"/>
              </w:rPr>
              <w:t>2</w:t>
            </w:r>
            <w:r>
              <w:rPr>
                <w:rFonts w:ascii="PMingLiU" w:eastAsia="PMingLiU" w:hint="eastAsia"/>
                <w:spacing w:val="-8"/>
                <w:sz w:val="18"/>
              </w:rPr>
              <w:t>.《</w:t>
            </w:r>
            <w:r>
              <w:rPr>
                <w:sz w:val="18"/>
              </w:rPr>
              <w:t>中华人民共和国社会保险法</w:t>
            </w:r>
            <w:r>
              <w:rPr>
                <w:rFonts w:ascii="PMingLiU" w:eastAsia="PMingLiU" w:hint="eastAsia"/>
                <w:spacing w:val="-19"/>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
              <w:ind w:left="57"/>
              <w:rPr>
                <w:sz w:val="18"/>
              </w:rPr>
            </w:pPr>
            <w:r>
              <w:rPr>
                <w:sz w:val="18"/>
              </w:rPr>
              <w:t>港澳台居民在办理居住证时取得</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6" w:line="198" w:lineRule="exact"/>
              <w:ind w:left="56"/>
              <w:rPr>
                <w:rFonts w:ascii="PMingLiU" w:eastAsia="PMingLiU" w:hint="eastAsia"/>
                <w:sz w:val="18"/>
              </w:rPr>
            </w:pPr>
            <w:r>
              <w:rPr>
                <w:sz w:val="18"/>
              </w:rPr>
              <w:t>依据文号</w:t>
            </w:r>
            <w:r>
              <w:rPr>
                <w:rFonts w:ascii="PMingLiU" w:eastAsia="PMingLiU" w:hint="eastAsia"/>
                <w:sz w:val="18"/>
              </w:rPr>
              <w:t>:</w:t>
            </w:r>
            <w:r>
              <w:rPr>
                <w:sz w:val="18"/>
              </w:rPr>
              <w:t xml:space="preserve">主席令第 </w:t>
            </w:r>
            <w:r>
              <w:rPr>
                <w:rFonts w:ascii="PMingLiU" w:eastAsia="PMingLiU" w:hint="eastAsia"/>
                <w:sz w:val="18"/>
              </w:rPr>
              <w:t xml:space="preserve">35 </w:t>
            </w:r>
            <w:r>
              <w:rPr>
                <w:sz w:val="18"/>
              </w:rPr>
              <w:t>号</w:t>
            </w:r>
            <w:r>
              <w:rPr>
                <w:rFonts w:ascii="PMingLiU" w:eastAsia="PMingLiU" w:hint="eastAsia"/>
                <w:sz w:val="18"/>
              </w:rPr>
              <w:t>;</w:t>
            </w:r>
            <w:r>
              <w:rPr>
                <w:sz w:val="18"/>
              </w:rPr>
              <w:t>条款号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20" w:lineRule="exact"/>
              <w:ind w:left="57"/>
              <w:rPr>
                <w:sz w:val="18"/>
              </w:rPr>
            </w:pPr>
            <w:r>
              <w:rPr>
                <w:sz w:val="18"/>
              </w:rPr>
              <w:t>的公民身份号码作为其社会保障</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373"/>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val="restart"/>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spacing w:before="82"/>
              <w:ind w:left="56"/>
              <w:rPr>
                <w:rFonts w:ascii="PMingLiU" w:eastAsia="PMingLiU" w:hint="eastAsia"/>
                <w:sz w:val="18"/>
              </w:rPr>
            </w:pPr>
            <w:r>
              <w:rPr>
                <w:sz w:val="18"/>
              </w:rPr>
              <w:t>第五十八条</w:t>
            </w:r>
            <w:r>
              <w:rPr>
                <w:rFonts w:ascii="PMingLiU" w:eastAsia="PMingLiU" w:hint="eastAsia"/>
                <w:sz w:val="18"/>
              </w:rPr>
              <w:t>。</w:t>
            </w:r>
          </w:p>
          <w:p>
            <w:pPr>
              <w:pStyle w:val="17"/>
              <w:spacing w:line="310" w:lineRule="atLeast"/>
              <w:ind w:left="56" w:right="45"/>
              <w:jc w:val="both"/>
              <w:rPr>
                <w:rFonts w:ascii="PMingLiU" w:eastAsia="PMingLiU" w:hint="eastAsia"/>
                <w:sz w:val="18"/>
              </w:rPr>
            </w:pPr>
            <w:r>
              <w:rPr>
                <w:rFonts w:ascii="PMingLiU" w:eastAsia="PMingLiU" w:hint="eastAsia"/>
                <w:spacing w:val="-28"/>
                <w:sz w:val="18"/>
              </w:rPr>
              <w:t>3</w:t>
            </w:r>
            <w:r>
              <w:rPr>
                <w:rFonts w:ascii="PMingLiU" w:eastAsia="PMingLiU" w:hint="eastAsia"/>
                <w:spacing w:val="-45"/>
                <w:sz w:val="18"/>
              </w:rPr>
              <w:t xml:space="preserve">《. </w:t>
            </w:r>
            <w:r>
              <w:rPr>
                <w:spacing w:val="-2"/>
                <w:sz w:val="18"/>
              </w:rPr>
              <w:t>在中国境内就业的外国人参加</w:t>
            </w:r>
            <w:r>
              <w:rPr>
                <w:spacing w:val="9"/>
                <w:sz w:val="18"/>
              </w:rPr>
              <w:t>社会保险暂行办法</w:t>
            </w:r>
            <w:r>
              <w:rPr>
                <w:rFonts w:ascii="PMingLiU" w:eastAsia="PMingLiU" w:hint="eastAsia"/>
                <w:spacing w:val="9"/>
                <w:sz w:val="18"/>
              </w:rPr>
              <w:t>》;</w:t>
            </w:r>
            <w:r>
              <w:rPr>
                <w:spacing w:val="9"/>
                <w:sz w:val="18"/>
              </w:rPr>
              <w:t>依据文号</w:t>
            </w:r>
            <w:r>
              <w:rPr>
                <w:rFonts w:ascii="PMingLiU" w:eastAsia="PMingLiU" w:hint="eastAsia"/>
                <w:spacing w:val="-12"/>
                <w:sz w:val="18"/>
              </w:rPr>
              <w:t xml:space="preserve">: </w:t>
            </w:r>
            <w:r>
              <w:rPr>
                <w:spacing w:val="9"/>
                <w:sz w:val="18"/>
              </w:rPr>
              <w:t xml:space="preserve">人力资源和社会保障部令第 </w:t>
            </w:r>
            <w:r>
              <w:rPr>
                <w:rFonts w:ascii="PMingLiU" w:eastAsia="PMingLiU" w:hint="eastAsia"/>
                <w:sz w:val="18"/>
              </w:rPr>
              <w:t xml:space="preserve">16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第三条</w:t>
            </w:r>
            <w:r>
              <w:rPr>
                <w:rFonts w:ascii="PMingLiU" w:eastAsia="PMingLiU" w:hint="eastAsia"/>
                <w:sz w:val="18"/>
              </w:rPr>
              <w:t>；</w:t>
            </w:r>
          </w:p>
        </w:tc>
        <w:tc>
          <w:tcPr>
            <w:tcW w:w="709" w:type="dxa"/>
            <w:vMerge w:val="restart"/>
            <w:tcBorders>
              <w:top w:val="nil"/>
              <w:bottom w:val="nil"/>
            </w:tcBorders>
          </w:tcPr>
          <w:p>
            <w:pPr>
              <w:pStyle w:val="17"/>
              <w:rPr>
                <w:rFonts w:ascii="Times New Roman" w:hAnsi="Times New Roman"/>
                <w:sz w:val="18"/>
              </w:rPr>
            </w:pPr>
          </w:p>
        </w:tc>
        <w:tc>
          <w:tcPr>
            <w:tcW w:w="1135" w:type="dxa"/>
            <w:vMerge w:val="restart"/>
            <w:tcBorders>
              <w:top w:val="nil"/>
              <w:bottom w:val="nil"/>
            </w:tcBorders>
          </w:tcPr>
          <w:p>
            <w:pPr>
              <w:pStyle w:val="17"/>
              <w:rPr>
                <w:rFonts w:ascii="Times New Roman" w:hAnsi="Times New Roman"/>
                <w:sz w:val="18"/>
              </w:rPr>
            </w:pPr>
          </w:p>
        </w:tc>
        <w:tc>
          <w:tcPr>
            <w:tcW w:w="2691" w:type="dxa"/>
            <w:vMerge w:val="restart"/>
            <w:tcBorders>
              <w:top w:val="nil"/>
              <w:bottom w:val="nil"/>
            </w:tcBorders>
          </w:tcPr>
          <w:p>
            <w:pPr>
              <w:pStyle w:val="17"/>
              <w:spacing w:line="233" w:lineRule="exact"/>
              <w:ind w:left="57"/>
              <w:rPr>
                <w:sz w:val="18"/>
              </w:rPr>
            </w:pPr>
            <w:r>
              <w:rPr>
                <w:spacing w:val="2"/>
                <w:sz w:val="18"/>
              </w:rPr>
              <w:t>号码</w:t>
            </w:r>
            <w:r>
              <w:rPr>
                <w:rFonts w:ascii="PMingLiU" w:eastAsia="PMingLiU" w:hint="eastAsia"/>
                <w:spacing w:val="4"/>
                <w:sz w:val="18"/>
              </w:rPr>
              <w:t>；</w:t>
            </w:r>
            <w:r>
              <w:rPr>
                <w:sz w:val="18"/>
              </w:rPr>
              <w:t>没有公民身份号码的港澳</w:t>
            </w:r>
          </w:p>
          <w:p>
            <w:pPr>
              <w:pStyle w:val="17"/>
              <w:spacing w:before="34" w:line="281" w:lineRule="auto"/>
              <w:ind w:left="57" w:right="44"/>
              <w:jc w:val="both"/>
              <w:rPr>
                <w:sz w:val="18"/>
              </w:rPr>
            </w:pPr>
            <w:r>
              <w:rPr>
                <w:spacing w:val="1"/>
                <w:sz w:val="18"/>
              </w:rPr>
              <w:t>居民的社会保障号码</w:t>
            </w:r>
            <w:r>
              <w:rPr>
                <w:rFonts w:ascii="PMingLiU" w:eastAsia="PMingLiU" w:hint="eastAsia"/>
                <w:spacing w:val="4"/>
                <w:sz w:val="18"/>
              </w:rPr>
              <w:t>，</w:t>
            </w:r>
            <w:r>
              <w:rPr>
                <w:spacing w:val="1"/>
                <w:sz w:val="18"/>
              </w:rPr>
              <w:t>由社会保</w:t>
            </w:r>
            <w:r>
              <w:rPr>
                <w:sz w:val="18"/>
              </w:rPr>
              <w:t>险经办机构或者社会保障卡管理机构按照国家统一规定编制</w:t>
            </w:r>
            <w:r>
              <w:rPr>
                <w:rFonts w:ascii="PMingLiU" w:eastAsia="PMingLiU" w:hint="eastAsia"/>
                <w:sz w:val="18"/>
              </w:rPr>
              <w:t>。;</w:t>
            </w:r>
            <w:r>
              <w:rPr>
                <w:spacing w:val="-14"/>
                <w:sz w:val="18"/>
              </w:rPr>
              <w:t>颁</w:t>
            </w:r>
            <w:r>
              <w:rPr>
                <w:sz w:val="18"/>
              </w:rPr>
              <w:t>布机关</w:t>
            </w:r>
            <w:r>
              <w:rPr>
                <w:rFonts w:ascii="PMingLiU" w:eastAsia="PMingLiU" w:hint="eastAsia"/>
                <w:sz w:val="18"/>
              </w:rPr>
              <w:t>:</w:t>
            </w:r>
            <w:r>
              <w:rPr>
                <w:spacing w:val="-2"/>
                <w:sz w:val="18"/>
              </w:rPr>
              <w:t>人力资源社会保障部部务</w:t>
            </w:r>
          </w:p>
          <w:p>
            <w:pPr>
              <w:pStyle w:val="17"/>
              <w:spacing w:line="195" w:lineRule="exact"/>
              <w:ind w:left="57"/>
              <w:jc w:val="both"/>
              <w:rPr>
                <w:sz w:val="18"/>
              </w:rPr>
            </w:pPr>
            <w:r>
              <w:rPr>
                <w:spacing w:val="28"/>
                <w:sz w:val="18"/>
              </w:rPr>
              <w:t>会</w:t>
            </w:r>
            <w:r>
              <w:rPr>
                <w:rFonts w:ascii="PMingLiU" w:eastAsia="PMingLiU" w:hint="eastAsia"/>
                <w:spacing w:val="-8"/>
                <w:sz w:val="18"/>
              </w:rPr>
              <w:t xml:space="preserve">、 </w:t>
            </w:r>
            <w:r>
              <w:rPr>
                <w:spacing w:val="28"/>
                <w:sz w:val="18"/>
              </w:rPr>
              <w:t>国家医疗保障局</w:t>
            </w:r>
            <w:r>
              <w:rPr>
                <w:rFonts w:ascii="PMingLiU" w:eastAsia="PMingLiU" w:hint="eastAsia"/>
                <w:spacing w:val="-7"/>
                <w:sz w:val="18"/>
              </w:rPr>
              <w:t xml:space="preserve">; </w:t>
            </w:r>
            <w:r>
              <w:rPr>
                <w:spacing w:val="19"/>
                <w:sz w:val="18"/>
              </w:rPr>
              <w:t>实施日</w:t>
            </w:r>
          </w:p>
        </w:tc>
        <w:tc>
          <w:tcPr>
            <w:tcW w:w="713" w:type="dxa"/>
            <w:vMerge/>
            <w:tcBorders>
              <w:top w:val="nil"/>
            </w:tcBorders>
          </w:tcPr>
          <w:p/>
        </w:tc>
        <w:tc>
          <w:tcPr>
            <w:tcW w:w="865" w:type="dxa"/>
            <w:vMerge w:val="restart"/>
            <w:tcBorders>
              <w:top w:val="nil"/>
              <w:bottom w:val="nil"/>
            </w:tcBorders>
          </w:tcPr>
          <w:p>
            <w:pPr>
              <w:pStyle w:val="17"/>
              <w:rPr>
                <w:rFonts w:ascii="Times New Roman" w:hAnsi="Times New Roman"/>
                <w:sz w:val="18"/>
                <w:szCs w:val="2"/>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251"/>
        </w:trPr>
        <w:tc>
          <w:tcPr>
            <w:tcW w:w="537" w:type="dxa"/>
            <w:vMerge/>
            <w:tcBorders>
              <w:top w:val="nil"/>
              <w:bottom w:val="nil"/>
            </w:tcBorders>
          </w:tcPr>
          <w:p/>
        </w:tc>
        <w:tc>
          <w:tcPr>
            <w:tcW w:w="1431" w:type="dxa"/>
            <w:vMerge/>
            <w:tcBorders>
              <w:top w:val="nil"/>
              <w:bottom w:val="nil"/>
            </w:tcBorders>
          </w:tcPr>
          <w:p/>
        </w:tc>
        <w:tc>
          <w:tcPr>
            <w:tcW w:w="832" w:type="dxa"/>
            <w:vMerge/>
            <w:tcBorders>
              <w:top w:val="nil"/>
              <w:bottom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18"/>
                <w:szCs w:val="2"/>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1470"/>
        </w:trPr>
        <w:tc>
          <w:tcPr>
            <w:tcW w:w="537" w:type="dxa"/>
            <w:tcBorders>
              <w:top w:val="nil"/>
              <w:bottom w:val="nil"/>
            </w:tcBorders>
          </w:tcPr>
          <w:p>
            <w:pPr>
              <w:pStyle w:val="17"/>
              <w:rPr>
                <w:sz w:val="20"/>
              </w:rPr>
            </w:pPr>
          </w:p>
          <w:p>
            <w:pPr>
              <w:pStyle w:val="17"/>
              <w:spacing w:before="4"/>
              <w:rPr>
                <w:sz w:val="27"/>
              </w:rPr>
            </w:pPr>
          </w:p>
          <w:p>
            <w:pPr>
              <w:pStyle w:val="17"/>
              <w:ind w:left="131"/>
              <w:rPr>
                <w:rFonts w:ascii="PMingLiU" w:hAnsi="PMingLiU"/>
                <w:sz w:val="18"/>
              </w:rPr>
            </w:pPr>
            <w:r>
              <w:rPr>
                <w:rFonts w:ascii="PMingLiU" w:hAnsi="PMingLiU"/>
                <w:w w:val="104"/>
                <w:sz w:val="18"/>
              </w:rPr>
              <w:t>957</w:t>
            </w:r>
          </w:p>
        </w:tc>
        <w:tc>
          <w:tcPr>
            <w:tcW w:w="1431" w:type="dxa"/>
            <w:tcBorders>
              <w:top w:val="nil"/>
              <w:bottom w:val="nil"/>
            </w:tcBorders>
          </w:tcPr>
          <w:p>
            <w:pPr>
              <w:pStyle w:val="17"/>
              <w:rPr>
                <w:sz w:val="18"/>
              </w:rPr>
            </w:pPr>
          </w:p>
          <w:p>
            <w:pPr>
              <w:pStyle w:val="17"/>
              <w:spacing w:before="12"/>
              <w:rPr>
                <w:sz w:val="19"/>
              </w:rPr>
            </w:pPr>
          </w:p>
          <w:p>
            <w:pPr>
              <w:pStyle w:val="17"/>
              <w:spacing w:line="242" w:lineRule="auto"/>
              <w:ind w:left="57" w:right="43"/>
              <w:rPr>
                <w:sz w:val="18"/>
              </w:rPr>
            </w:pPr>
            <w:r>
              <w:rPr>
                <w:sz w:val="18"/>
              </w:rPr>
              <w:t>基本医疗保险参保和变更登记</w:t>
            </w:r>
          </w:p>
        </w:tc>
        <w:tc>
          <w:tcPr>
            <w:tcW w:w="832" w:type="dxa"/>
            <w:tcBorders>
              <w:top w:val="nil"/>
              <w:bottom w:val="nil"/>
            </w:tcBorders>
          </w:tcPr>
          <w:p>
            <w:pPr>
              <w:pStyle w:val="17"/>
              <w:rPr>
                <w:sz w:val="18"/>
              </w:rPr>
            </w:pPr>
          </w:p>
          <w:p>
            <w:pPr>
              <w:pStyle w:val="17"/>
              <w:spacing w:before="12"/>
              <w:rPr>
                <w:sz w:val="19"/>
              </w:rPr>
            </w:pPr>
          </w:p>
          <w:p>
            <w:pPr>
              <w:pStyle w:val="17"/>
              <w:spacing w:line="242" w:lineRule="auto"/>
              <w:ind w:left="57" w:right="45"/>
              <w:rPr>
                <w:sz w:val="18"/>
              </w:rPr>
            </w:pPr>
            <w:r>
              <w:rPr>
                <w:sz w:val="18"/>
              </w:rPr>
              <w:t>单 位 参保登记</w:t>
            </w: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2"/>
              <w:rPr>
                <w:sz w:val="19"/>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rPr>
                <w:sz w:val="18"/>
              </w:rPr>
            </w:pPr>
          </w:p>
          <w:p>
            <w:pPr>
              <w:pStyle w:val="17"/>
              <w:spacing w:before="138" w:line="242" w:lineRule="auto"/>
              <w:ind w:left="57" w:right="99"/>
              <w:jc w:val="both"/>
              <w:rPr>
                <w:sz w:val="18"/>
              </w:rPr>
            </w:pPr>
            <w:r>
              <w:rPr>
                <w:sz w:val="18"/>
              </w:rPr>
              <w:t>省级、市级、县级</w:t>
            </w:r>
          </w:p>
        </w:tc>
        <w:tc>
          <w:tcPr>
            <w:tcW w:w="2696" w:type="dxa"/>
            <w:tcBorders>
              <w:top w:val="nil"/>
              <w:bottom w:val="nil"/>
            </w:tcBorders>
          </w:tcPr>
          <w:p>
            <w:pPr>
              <w:pStyle w:val="17"/>
              <w:spacing w:line="236" w:lineRule="exact"/>
              <w:ind w:left="56"/>
              <w:rPr>
                <w:sz w:val="18"/>
              </w:rPr>
            </w:pPr>
            <w:r>
              <w:rPr>
                <w:rFonts w:ascii="PMingLiU" w:eastAsia="PMingLiU" w:hint="eastAsia"/>
                <w:spacing w:val="-19"/>
                <w:sz w:val="18"/>
              </w:rPr>
              <w:t>4</w:t>
            </w:r>
            <w:r>
              <w:rPr>
                <w:rFonts w:ascii="PMingLiU" w:eastAsia="PMingLiU" w:hint="eastAsia"/>
                <w:spacing w:val="-10"/>
                <w:sz w:val="18"/>
              </w:rPr>
              <w:t>.《</w:t>
            </w:r>
            <w:r>
              <w:rPr>
                <w:spacing w:val="-4"/>
                <w:sz w:val="18"/>
              </w:rPr>
              <w:t>香港澳门台湾居民在内地</w:t>
            </w:r>
            <w:r>
              <w:rPr>
                <w:rFonts w:ascii="PMingLiU" w:eastAsia="PMingLiU" w:hint="eastAsia"/>
                <w:sz w:val="18"/>
              </w:rPr>
              <w:t>（</w:t>
            </w:r>
            <w:r>
              <w:rPr>
                <w:sz w:val="18"/>
              </w:rPr>
              <w:t>大</w:t>
            </w:r>
          </w:p>
          <w:p>
            <w:pPr>
              <w:pStyle w:val="17"/>
              <w:spacing w:before="58" w:line="295" w:lineRule="auto"/>
              <w:ind w:left="56" w:right="45"/>
              <w:jc w:val="both"/>
              <w:rPr>
                <w:sz w:val="18"/>
              </w:rPr>
            </w:pPr>
            <w:r>
              <w:rPr>
                <w:sz w:val="18"/>
              </w:rPr>
              <w:t>陆</w:t>
            </w:r>
            <w:r>
              <w:rPr>
                <w:rFonts w:ascii="PMingLiU" w:eastAsia="PMingLiU" w:hint="eastAsia"/>
                <w:sz w:val="18"/>
              </w:rPr>
              <w:t>）</w:t>
            </w:r>
            <w:r>
              <w:rPr>
                <w:sz w:val="18"/>
              </w:rPr>
              <w:t>参加社会保险暂行办法</w:t>
            </w:r>
            <w:r>
              <w:rPr>
                <w:rFonts w:ascii="PMingLiU" w:eastAsia="PMingLiU" w:hint="eastAsia"/>
                <w:sz w:val="18"/>
              </w:rPr>
              <w:t>》;</w:t>
            </w:r>
            <w:r>
              <w:rPr>
                <w:spacing w:val="-15"/>
                <w:sz w:val="18"/>
              </w:rPr>
              <w:t>依</w:t>
            </w:r>
            <w:r>
              <w:rPr>
                <w:sz w:val="18"/>
              </w:rPr>
              <w:t>据文号</w:t>
            </w:r>
            <w:r>
              <w:rPr>
                <w:rFonts w:ascii="PMingLiU" w:eastAsia="PMingLiU" w:hint="eastAsia"/>
                <w:sz w:val="18"/>
              </w:rPr>
              <w:t>:</w:t>
            </w:r>
            <w:r>
              <w:rPr>
                <w:sz w:val="18"/>
              </w:rPr>
              <w:t>人力资源和社会保障部</w:t>
            </w:r>
            <w:r>
              <w:rPr>
                <w:rFonts w:ascii="PMingLiU" w:eastAsia="PMingLiU" w:hint="eastAsia"/>
                <w:spacing w:val="-14"/>
                <w:sz w:val="18"/>
              </w:rPr>
              <w:t>、</w:t>
            </w:r>
            <w:r>
              <w:rPr>
                <w:spacing w:val="-4"/>
                <w:sz w:val="18"/>
              </w:rPr>
              <w:t xml:space="preserve">国家医保局令第 </w:t>
            </w:r>
            <w:r>
              <w:rPr>
                <w:rFonts w:ascii="PMingLiU" w:eastAsia="PMingLiU" w:hint="eastAsia"/>
                <w:sz w:val="18"/>
              </w:rPr>
              <w:t>41</w:t>
            </w:r>
            <w:r>
              <w:rPr>
                <w:rFonts w:ascii="PMingLiU" w:eastAsia="PMingLiU" w:hint="eastAsia"/>
                <w:spacing w:val="16"/>
                <w:sz w:val="18"/>
              </w:rPr>
              <w:t xml:space="preserve"> </w:t>
            </w:r>
            <w:r>
              <w:rPr>
                <w:sz w:val="18"/>
              </w:rPr>
              <w:t>号</w:t>
            </w:r>
            <w:r>
              <w:rPr>
                <w:rFonts w:ascii="PMingLiU" w:eastAsia="PMingLiU" w:hint="eastAsia"/>
                <w:spacing w:val="5"/>
                <w:sz w:val="18"/>
              </w:rPr>
              <w:t>;</w:t>
            </w:r>
            <w:r>
              <w:rPr>
                <w:spacing w:val="1"/>
                <w:sz w:val="18"/>
              </w:rPr>
              <w:t>条款号</w:t>
            </w:r>
            <w:r>
              <w:rPr>
                <w:rFonts w:ascii="PMingLiU" w:eastAsia="PMingLiU" w:hint="eastAsia"/>
                <w:spacing w:val="5"/>
                <w:sz w:val="18"/>
              </w:rPr>
              <w:t>:</w:t>
            </w:r>
            <w:r>
              <w:rPr>
                <w:sz w:val="18"/>
              </w:rPr>
              <w:t>第</w:t>
            </w:r>
          </w:p>
          <w:p>
            <w:pPr>
              <w:pStyle w:val="17"/>
              <w:spacing w:before="2" w:line="225" w:lineRule="exact"/>
              <w:ind w:left="56"/>
              <w:jc w:val="both"/>
              <w:rPr>
                <w:rFonts w:ascii="PMingLiU" w:eastAsia="PMingLiU" w:hint="eastAsia"/>
                <w:sz w:val="18"/>
              </w:rPr>
            </w:pPr>
            <w:r>
              <w:rPr>
                <w:sz w:val="18"/>
              </w:rPr>
              <w:t>二条</w:t>
            </w:r>
            <w:r>
              <w:rPr>
                <w:rFonts w:ascii="PMingLiU" w:eastAsia="PMingLiU" w:hint="eastAsia"/>
                <w:sz w:val="18"/>
              </w:rPr>
              <w:t>；</w:t>
            </w:r>
          </w:p>
        </w:tc>
        <w:tc>
          <w:tcPr>
            <w:tcW w:w="709" w:type="dxa"/>
            <w:tcBorders>
              <w:top w:val="nil"/>
              <w:bottom w:val="nil"/>
            </w:tcBorders>
          </w:tcPr>
          <w:p>
            <w:pPr>
              <w:pStyle w:val="17"/>
              <w:rPr>
                <w:sz w:val="20"/>
              </w:rPr>
            </w:pPr>
          </w:p>
          <w:p>
            <w:pPr>
              <w:pStyle w:val="17"/>
              <w:spacing w:before="4"/>
              <w:rPr>
                <w:sz w:val="27"/>
              </w:rPr>
            </w:pPr>
          </w:p>
          <w:p>
            <w:pPr>
              <w:pStyle w:val="17"/>
              <w:ind w:left="55"/>
              <w:rPr>
                <w:rFonts w:ascii="PMingLiU" w:hAnsi="PMingLiU"/>
                <w:sz w:val="18"/>
              </w:rPr>
            </w:pPr>
            <w:r>
              <w:rPr>
                <w:rFonts w:ascii="PMingLiU" w:hAnsi="PMingLiU"/>
                <w:w w:val="104"/>
                <w:sz w:val="18"/>
              </w:rPr>
              <w:t>5</w:t>
            </w:r>
          </w:p>
        </w:tc>
        <w:tc>
          <w:tcPr>
            <w:tcW w:w="1135" w:type="dxa"/>
            <w:tcBorders>
              <w:top w:val="nil"/>
              <w:bottom w:val="nil"/>
            </w:tcBorders>
          </w:tcPr>
          <w:p>
            <w:pPr>
              <w:pStyle w:val="17"/>
              <w:spacing w:before="179" w:line="295" w:lineRule="auto"/>
              <w:ind w:left="57" w:right="45"/>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社会</w:t>
            </w:r>
          </w:p>
          <w:p>
            <w:pPr>
              <w:pStyle w:val="17"/>
              <w:spacing w:line="257" w:lineRule="auto"/>
              <w:ind w:left="57" w:right="45"/>
              <w:rPr>
                <w:sz w:val="18"/>
              </w:rPr>
            </w:pPr>
            <w:r>
              <w:rPr>
                <w:sz w:val="18"/>
              </w:rPr>
              <w:t>组织法人</w:t>
            </w:r>
            <w:r>
              <w:rPr>
                <w:rFonts w:ascii="PMingLiU" w:eastAsia="PMingLiU" w:hint="eastAsia"/>
                <w:spacing w:val="-60"/>
                <w:sz w:val="18"/>
              </w:rPr>
              <w:t>、</w:t>
            </w:r>
            <w:r>
              <w:rPr>
                <w:spacing w:val="-17"/>
                <w:sz w:val="18"/>
              </w:rPr>
              <w:t>行</w:t>
            </w:r>
            <w:r>
              <w:rPr>
                <w:sz w:val="18"/>
              </w:rPr>
              <w:t>政机关</w:t>
            </w:r>
          </w:p>
        </w:tc>
        <w:tc>
          <w:tcPr>
            <w:tcW w:w="2691" w:type="dxa"/>
            <w:tcBorders>
              <w:top w:val="nil"/>
              <w:bottom w:val="nil"/>
            </w:tcBorders>
          </w:tcPr>
          <w:p>
            <w:pPr>
              <w:pStyle w:val="17"/>
              <w:spacing w:before="52"/>
              <w:ind w:left="57"/>
              <w:rPr>
                <w:rFonts w:ascii="PMingLiU" w:eastAsia="PMingLiU" w:hint="eastAsia"/>
                <w:sz w:val="18"/>
              </w:rPr>
            </w:pPr>
            <w:r>
              <w:rPr>
                <w:spacing w:val="10"/>
                <w:w w:val="104"/>
                <w:sz w:val="18"/>
              </w:rPr>
              <w:t>期</w:t>
            </w:r>
            <w:r>
              <w:rPr>
                <w:rFonts w:ascii="PMingLiU" w:eastAsia="PMingLiU" w:hint="eastAsia"/>
                <w:w w:val="104"/>
                <w:sz w:val="18"/>
              </w:rPr>
              <w:t>:2020-01-01;2:</w:t>
            </w:r>
            <w:r>
              <w:rPr>
                <w:spacing w:val="10"/>
                <w:w w:val="104"/>
                <w:sz w:val="18"/>
              </w:rPr>
              <w:t>法律法规名称</w:t>
            </w:r>
            <w:r>
              <w:rPr>
                <w:rFonts w:ascii="PMingLiU" w:eastAsia="PMingLiU" w:hint="eastAsia"/>
                <w:w w:val="104"/>
                <w:sz w:val="18"/>
              </w:rPr>
              <w:t>:</w:t>
            </w:r>
          </w:p>
          <w:p>
            <w:pPr>
              <w:pStyle w:val="17"/>
              <w:spacing w:before="33" w:line="274" w:lineRule="auto"/>
              <w:ind w:left="57" w:right="44"/>
              <w:jc w:val="both"/>
              <w:rPr>
                <w:sz w:val="18"/>
              </w:rPr>
            </w:pPr>
            <w:r>
              <w:rPr>
                <w:rFonts w:ascii="PMingLiU" w:eastAsia="PMingLiU" w:hint="eastAsia"/>
                <w:sz w:val="18"/>
              </w:rPr>
              <w:t>《</w:t>
            </w:r>
            <w:r>
              <w:rPr>
                <w:sz w:val="18"/>
              </w:rPr>
              <w:t>中华人民共和国社会保险法</w:t>
            </w:r>
            <w:r>
              <w:rPr>
                <w:rFonts w:ascii="PMingLiU" w:eastAsia="PMingLiU" w:hint="eastAsia"/>
                <w:spacing w:val="-8"/>
                <w:sz w:val="18"/>
              </w:rPr>
              <w:t xml:space="preserve">》; </w:t>
            </w:r>
            <w:r>
              <w:rPr>
                <w:sz w:val="18"/>
              </w:rPr>
              <w:t>依据文号</w:t>
            </w:r>
            <w:r>
              <w:rPr>
                <w:rFonts w:ascii="PMingLiU" w:eastAsia="PMingLiU" w:hint="eastAsia"/>
                <w:sz w:val="18"/>
              </w:rPr>
              <w:t>:</w:t>
            </w:r>
            <w:r>
              <w:rPr>
                <w:spacing w:val="-8"/>
                <w:sz w:val="18"/>
              </w:rPr>
              <w:t xml:space="preserve">主席令第 </w:t>
            </w:r>
            <w:r>
              <w:rPr>
                <w:rFonts w:ascii="PMingLiU" w:eastAsia="PMingLiU" w:hint="eastAsia"/>
                <w:sz w:val="18"/>
              </w:rPr>
              <w:t>35</w:t>
            </w:r>
            <w:r>
              <w:rPr>
                <w:rFonts w:ascii="PMingLiU" w:eastAsia="PMingLiU" w:hint="eastAsia"/>
                <w:spacing w:val="4"/>
                <w:sz w:val="18"/>
              </w:rPr>
              <w:t xml:space="preserve"> </w:t>
            </w:r>
            <w:r>
              <w:rPr>
                <w:sz w:val="18"/>
              </w:rPr>
              <w:t>号</w:t>
            </w:r>
            <w:r>
              <w:rPr>
                <w:rFonts w:ascii="PMingLiU" w:eastAsia="PMingLiU" w:hint="eastAsia"/>
                <w:sz w:val="18"/>
              </w:rPr>
              <w:t>;</w:t>
            </w:r>
            <w:r>
              <w:rPr>
                <w:sz w:val="18"/>
              </w:rPr>
              <w:t>条款号</w:t>
            </w:r>
            <w:r>
              <w:rPr>
                <w:rFonts w:ascii="PMingLiU" w:eastAsia="PMingLiU" w:hint="eastAsia"/>
                <w:spacing w:val="-15"/>
                <w:sz w:val="18"/>
              </w:rPr>
              <w:t xml:space="preserve">: </w:t>
            </w:r>
            <w:r>
              <w:rPr>
                <w:spacing w:val="9"/>
                <w:sz w:val="18"/>
              </w:rPr>
              <w:t>第五十八条</w:t>
            </w:r>
            <w:r>
              <w:rPr>
                <w:rFonts w:ascii="PMingLiU" w:eastAsia="PMingLiU" w:hint="eastAsia"/>
                <w:spacing w:val="10"/>
                <w:sz w:val="18"/>
              </w:rPr>
              <w:t>;</w:t>
            </w:r>
            <w:r>
              <w:rPr>
                <w:spacing w:val="9"/>
                <w:sz w:val="18"/>
              </w:rPr>
              <w:t>条款内容</w:t>
            </w:r>
            <w:r>
              <w:rPr>
                <w:rFonts w:ascii="PMingLiU" w:eastAsia="PMingLiU" w:hint="eastAsia"/>
                <w:spacing w:val="10"/>
                <w:sz w:val="18"/>
              </w:rPr>
              <w:t>:</w:t>
            </w:r>
            <w:r>
              <w:rPr>
                <w:spacing w:val="6"/>
                <w:sz w:val="18"/>
              </w:rPr>
              <w:t>用人单位</w:t>
            </w:r>
          </w:p>
          <w:p>
            <w:pPr>
              <w:pStyle w:val="17"/>
              <w:spacing w:line="229" w:lineRule="exact"/>
              <w:ind w:left="57"/>
              <w:jc w:val="both"/>
              <w:rPr>
                <w:sz w:val="18"/>
              </w:rPr>
            </w:pPr>
            <w:r>
              <w:rPr>
                <w:sz w:val="18"/>
              </w:rPr>
              <w:t>应当自用工之日起三十日内为其</w:t>
            </w:r>
          </w:p>
        </w:tc>
        <w:tc>
          <w:tcPr>
            <w:tcW w:w="713" w:type="dxa"/>
            <w:vMerge/>
            <w:tcBorders>
              <w:top w:val="nil"/>
            </w:tcBorders>
          </w:tcPr>
          <w:p/>
        </w:tc>
        <w:tc>
          <w:tcPr>
            <w:tcW w:w="865" w:type="dxa"/>
            <w:tcBorders>
              <w:top w:val="nil"/>
              <w:bottom w:val="nil"/>
            </w:tcBorders>
          </w:tcPr>
          <w:p>
            <w:pPr>
              <w:pStyle w:val="17"/>
              <w:rPr>
                <w:sz w:val="18"/>
                <w:szCs w:val="2"/>
              </w:rPr>
            </w:pPr>
          </w:p>
          <w:p>
            <w:pPr>
              <w:pStyle w:val="17"/>
              <w:rPr>
                <w:sz w:val="18"/>
              </w:rPr>
            </w:pPr>
          </w:p>
          <w:p>
            <w:pPr>
              <w:pStyle w:val="17"/>
              <w:spacing w:before="142"/>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spacing w:before="142"/>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spacing w:before="142"/>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spacing w:before="142"/>
              <w:ind w:left="56"/>
              <w:rPr>
                <w:sz w:val="18"/>
              </w:rPr>
            </w:pPr>
            <w:r>
              <w:rPr>
                <w:sz w:val="18"/>
              </w:rPr>
              <w:t>否</w:t>
            </w:r>
          </w:p>
        </w:tc>
        <w:tc>
          <w:tcPr>
            <w:tcW w:w="848" w:type="dxa"/>
            <w:tcBorders>
              <w:top w:val="nil"/>
              <w:bottom w:val="nil"/>
            </w:tcBorders>
          </w:tcPr>
          <w:p>
            <w:pPr>
              <w:pStyle w:val="17"/>
              <w:rPr>
                <w:sz w:val="18"/>
              </w:rPr>
            </w:pPr>
          </w:p>
          <w:p>
            <w:pPr>
              <w:pStyle w:val="17"/>
              <w:spacing w:before="12"/>
              <w:rPr>
                <w:sz w:val="19"/>
              </w:rPr>
            </w:pPr>
          </w:p>
          <w:p>
            <w:pPr>
              <w:pStyle w:val="17"/>
              <w:spacing w:line="242" w:lineRule="auto"/>
              <w:ind w:left="57" w:right="43"/>
              <w:rPr>
                <w:sz w:val="18"/>
              </w:rPr>
            </w:pPr>
            <w:r>
              <w:rPr>
                <w:sz w:val="18"/>
              </w:rPr>
              <w:t>单位新开户成功</w:t>
            </w:r>
          </w:p>
        </w:tc>
        <w:tc>
          <w:tcPr>
            <w:tcW w:w="852" w:type="dxa"/>
            <w:tcBorders>
              <w:top w:val="nil"/>
              <w:bottom w:val="nil"/>
            </w:tcBorders>
          </w:tcPr>
          <w:p>
            <w:pPr>
              <w:pStyle w:val="17"/>
              <w:rPr>
                <w:sz w:val="18"/>
              </w:rPr>
            </w:pPr>
          </w:p>
          <w:p>
            <w:pPr>
              <w:pStyle w:val="17"/>
              <w:rPr>
                <w:sz w:val="18"/>
              </w:rPr>
            </w:pPr>
          </w:p>
          <w:p>
            <w:pPr>
              <w:pStyle w:val="17"/>
              <w:spacing w:before="142"/>
              <w:ind w:left="56"/>
              <w:rPr>
                <w:sz w:val="18"/>
              </w:rPr>
            </w:pPr>
            <w:r>
              <w:rPr>
                <w:sz w:val="18"/>
              </w:rPr>
              <w:t>其他</w:t>
            </w: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54" w:line="211" w:lineRule="exact"/>
              <w:ind w:left="56"/>
              <w:rPr>
                <w:sz w:val="18"/>
              </w:rPr>
            </w:pPr>
            <w:r>
              <w:rPr>
                <w:rFonts w:ascii="PMingLiU" w:eastAsia="PMingLiU" w:hint="eastAsia"/>
                <w:spacing w:val="-28"/>
                <w:sz w:val="18"/>
              </w:rPr>
              <w:t>5</w:t>
            </w:r>
            <w:r>
              <w:rPr>
                <w:rFonts w:ascii="PMingLiU" w:eastAsia="PMingLiU" w:hint="eastAsia"/>
                <w:spacing w:val="-45"/>
                <w:sz w:val="18"/>
              </w:rPr>
              <w:t xml:space="preserve">《. </w:t>
            </w:r>
            <w:r>
              <w:rPr>
                <w:sz w:val="18"/>
              </w:rPr>
              <w:t>在中国境内就业的外国人参加</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
              <w:ind w:left="57"/>
              <w:rPr>
                <w:sz w:val="18"/>
              </w:rPr>
            </w:pPr>
            <w:r>
              <w:rPr>
                <w:sz w:val="18"/>
              </w:rPr>
              <w:t>职工向社会保险经办机构申请办</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8" w:line="199" w:lineRule="exact"/>
              <w:ind w:left="56"/>
              <w:rPr>
                <w:rFonts w:ascii="PMingLiU" w:eastAsia="PMingLiU" w:hint="eastAsia"/>
                <w:sz w:val="18"/>
              </w:rPr>
            </w:pPr>
            <w:r>
              <w:rPr>
                <w:sz w:val="18"/>
              </w:rPr>
              <w:t>社会保险暂行办法</w:t>
            </w:r>
            <w:r>
              <w:rPr>
                <w:rFonts w:ascii="PMingLiU" w:eastAsia="PMingLiU" w:hint="eastAsia"/>
                <w:sz w:val="18"/>
              </w:rPr>
              <w:t>》;</w:t>
            </w:r>
            <w:r>
              <w:rPr>
                <w:sz w:val="18"/>
              </w:rPr>
              <w:t>依据文号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4" w:lineRule="exact"/>
              <w:ind w:left="57"/>
              <w:rPr>
                <w:sz w:val="18"/>
              </w:rPr>
            </w:pPr>
            <w:r>
              <w:rPr>
                <w:sz w:val="18"/>
              </w:rPr>
              <w:t>理社会保险登记</w:t>
            </w:r>
            <w:r>
              <w:rPr>
                <w:rFonts w:ascii="PMingLiU" w:eastAsia="PMingLiU" w:hint="eastAsia"/>
                <w:sz w:val="18"/>
              </w:rPr>
              <w:t>。</w:t>
            </w:r>
            <w:r>
              <w:rPr>
                <w:sz w:val="18"/>
              </w:rPr>
              <w:t>未办理社会保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63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80"/>
              <w:ind w:left="56"/>
              <w:rPr>
                <w:rFonts w:ascii="PMingLiU" w:eastAsia="PMingLiU" w:hint="eastAsia"/>
                <w:sz w:val="18"/>
              </w:rPr>
            </w:pPr>
            <w:r>
              <w:rPr>
                <w:sz w:val="18"/>
              </w:rPr>
              <w:t xml:space="preserve">人力资源和社会保障部令第 </w:t>
            </w:r>
            <w:r>
              <w:rPr>
                <w:rFonts w:ascii="PMingLiU" w:eastAsia="PMingLiU" w:hint="eastAsia"/>
                <w:sz w:val="18"/>
              </w:rPr>
              <w:t>16</w:t>
            </w:r>
          </w:p>
          <w:p>
            <w:pPr>
              <w:pStyle w:val="17"/>
              <w:spacing w:before="61"/>
              <w:ind w:left="56"/>
              <w:rPr>
                <w:rFonts w:ascii="PMingLiU" w:eastAsia="PMingLiU" w:hint="eastAsia"/>
                <w:sz w:val="18"/>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第四条</w:t>
            </w:r>
            <w:r>
              <w:rPr>
                <w:rFonts w:ascii="PMingLiU" w:eastAsia="PMingLiU" w:hint="eastAsia"/>
                <w:sz w:val="18"/>
              </w:rPr>
              <w:t>；</w:t>
            </w:r>
          </w:p>
          <w:p>
            <w:pPr>
              <w:pStyle w:val="17"/>
              <w:spacing w:before="55"/>
              <w:ind w:left="56" w:right="-29"/>
              <w:rPr>
                <w:rFonts w:ascii="PMingLiU" w:eastAsia="PMingLiU" w:hint="eastAsia"/>
                <w:sz w:val="18"/>
              </w:rPr>
            </w:pPr>
            <w:r>
              <w:rPr>
                <w:rFonts w:ascii="PMingLiU" w:eastAsia="PMingLiU" w:hint="eastAsia"/>
                <w:spacing w:val="-13"/>
                <w:sz w:val="18"/>
              </w:rPr>
              <w:t>6</w:t>
            </w:r>
            <w:r>
              <w:rPr>
                <w:rFonts w:ascii="PMingLiU" w:eastAsia="PMingLiU" w:hint="eastAsia"/>
                <w:spacing w:val="-8"/>
                <w:sz w:val="18"/>
              </w:rPr>
              <w:t>.《</w:t>
            </w:r>
            <w:r>
              <w:rPr>
                <w:sz w:val="18"/>
              </w:rPr>
              <w:t>中华人民共和国社会保险法</w:t>
            </w:r>
            <w:r>
              <w:rPr>
                <w:rFonts w:ascii="PMingLiU" w:eastAsia="PMingLiU" w:hint="eastAsia"/>
                <w:spacing w:val="-19"/>
                <w:sz w:val="18"/>
              </w:rPr>
              <w:t>》;</w:t>
            </w:r>
          </w:p>
          <w:p>
            <w:pPr>
              <w:pStyle w:val="17"/>
              <w:spacing w:before="58"/>
              <w:ind w:left="56"/>
              <w:rPr>
                <w:rFonts w:ascii="PMingLiU" w:eastAsia="PMingLiU" w:hint="eastAsia"/>
                <w:sz w:val="18"/>
              </w:rPr>
            </w:pPr>
            <w:r>
              <w:rPr>
                <w:sz w:val="18"/>
              </w:rPr>
              <w:t>依据文号</w:t>
            </w:r>
            <w:r>
              <w:rPr>
                <w:rFonts w:ascii="PMingLiU" w:eastAsia="PMingLiU" w:hint="eastAsia"/>
                <w:sz w:val="18"/>
              </w:rPr>
              <w:t>:</w:t>
            </w:r>
            <w:r>
              <w:rPr>
                <w:sz w:val="18"/>
              </w:rPr>
              <w:t xml:space="preserve">主席令第 </w:t>
            </w:r>
            <w:r>
              <w:rPr>
                <w:rFonts w:ascii="PMingLiU" w:eastAsia="PMingLiU" w:hint="eastAsia"/>
                <w:sz w:val="18"/>
              </w:rPr>
              <w:t xml:space="preserve">35 </w:t>
            </w:r>
            <w:r>
              <w:rPr>
                <w:sz w:val="18"/>
              </w:rPr>
              <w:t>号</w:t>
            </w:r>
            <w:r>
              <w:rPr>
                <w:rFonts w:ascii="PMingLiU" w:eastAsia="PMingLiU" w:hint="eastAsia"/>
                <w:sz w:val="18"/>
              </w:rPr>
              <w:t>;</w:t>
            </w:r>
            <w:r>
              <w:rPr>
                <w:sz w:val="18"/>
              </w:rPr>
              <w:t>条款号</w:t>
            </w:r>
            <w:r>
              <w:rPr>
                <w:rFonts w:ascii="PMingLiU" w:eastAsia="PMingLiU" w:hint="eastAsia"/>
                <w:sz w:val="18"/>
              </w:rPr>
              <w:t>:</w:t>
            </w:r>
          </w:p>
          <w:p>
            <w:pPr>
              <w:pStyle w:val="17"/>
              <w:spacing w:before="60"/>
              <w:ind w:left="56"/>
              <w:rPr>
                <w:rFonts w:ascii="PMingLiU" w:eastAsia="PMingLiU" w:hint="eastAsia"/>
                <w:sz w:val="18"/>
              </w:rPr>
            </w:pPr>
            <w:r>
              <w:rPr>
                <w:sz w:val="18"/>
              </w:rPr>
              <w:t>第五十七条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32" w:lineRule="exact"/>
              <w:ind w:left="57"/>
              <w:rPr>
                <w:sz w:val="18"/>
              </w:rPr>
            </w:pPr>
            <w:r>
              <w:rPr>
                <w:spacing w:val="2"/>
                <w:sz w:val="18"/>
              </w:rPr>
              <w:t>险登记的</w:t>
            </w:r>
            <w:r>
              <w:rPr>
                <w:rFonts w:ascii="PMingLiU" w:eastAsia="PMingLiU" w:hint="eastAsia"/>
                <w:sz w:val="18"/>
              </w:rPr>
              <w:t>，</w:t>
            </w:r>
            <w:r>
              <w:rPr>
                <w:spacing w:val="1"/>
                <w:sz w:val="18"/>
              </w:rPr>
              <w:t>由社会保险经办机构</w:t>
            </w:r>
          </w:p>
          <w:p>
            <w:pPr>
              <w:pStyle w:val="17"/>
              <w:spacing w:before="34" w:line="281" w:lineRule="auto"/>
              <w:ind w:left="57" w:right="44"/>
              <w:jc w:val="both"/>
              <w:rPr>
                <w:sz w:val="18"/>
              </w:rPr>
            </w:pPr>
            <w:r>
              <w:rPr>
                <w:sz w:val="18"/>
              </w:rPr>
              <w:t>核定其应当缴纳的社会保险费</w:t>
            </w:r>
            <w:r>
              <w:rPr>
                <w:rFonts w:ascii="PMingLiU" w:eastAsia="PMingLiU" w:hint="eastAsia"/>
                <w:sz w:val="18"/>
              </w:rPr>
              <w:t>。</w:t>
            </w:r>
            <w:r>
              <w:rPr>
                <w:sz w:val="18"/>
              </w:rPr>
              <w:t>自愿参加社会保险的无雇工的个</w:t>
            </w:r>
            <w:r>
              <w:rPr>
                <w:spacing w:val="2"/>
                <w:sz w:val="18"/>
              </w:rPr>
              <w:t>体工商户</w:t>
            </w:r>
            <w:r>
              <w:rPr>
                <w:rFonts w:ascii="PMingLiU" w:eastAsia="PMingLiU" w:hint="eastAsia"/>
                <w:sz w:val="18"/>
              </w:rPr>
              <w:t>、</w:t>
            </w:r>
            <w:r>
              <w:rPr>
                <w:spacing w:val="1"/>
                <w:sz w:val="18"/>
              </w:rPr>
              <w:t>未在用人单位参加社</w:t>
            </w:r>
            <w:r>
              <w:rPr>
                <w:sz w:val="18"/>
              </w:rPr>
              <w:t>会保险的非全日制从业人员以及</w:t>
            </w:r>
          </w:p>
          <w:p>
            <w:pPr>
              <w:pStyle w:val="17"/>
              <w:spacing w:before="16" w:line="204" w:lineRule="exact"/>
              <w:ind w:left="57"/>
              <w:jc w:val="both"/>
              <w:rPr>
                <w:sz w:val="18"/>
              </w:rPr>
            </w:pPr>
            <w:r>
              <w:rPr>
                <w:spacing w:val="1"/>
                <w:sz w:val="18"/>
              </w:rPr>
              <w:t>其他灵活就业人员</w:t>
            </w:r>
            <w:r>
              <w:rPr>
                <w:rFonts w:ascii="PMingLiU" w:eastAsia="PMingLiU" w:hint="eastAsia"/>
                <w:spacing w:val="4"/>
                <w:sz w:val="18"/>
              </w:rPr>
              <w:t>，</w:t>
            </w:r>
            <w:r>
              <w:rPr>
                <w:spacing w:val="1"/>
                <w:sz w:val="18"/>
              </w:rPr>
              <w:t>应当向社会</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sz w:val="18"/>
              </w:rPr>
            </w:pPr>
          </w:p>
          <w:p>
            <w:pPr>
              <w:pStyle w:val="17"/>
              <w:rPr>
                <w:sz w:val="18"/>
              </w:rPr>
            </w:pPr>
          </w:p>
          <w:p>
            <w:pPr>
              <w:pStyle w:val="17"/>
              <w:rPr>
                <w:sz w:val="18"/>
              </w:rPr>
            </w:pPr>
          </w:p>
          <w:p>
            <w:pPr>
              <w:pStyle w:val="17"/>
              <w:spacing w:before="1"/>
              <w:rPr>
                <w:sz w:val="26"/>
              </w:rPr>
            </w:pPr>
          </w:p>
          <w:p>
            <w:pPr>
              <w:pStyle w:val="17"/>
              <w:spacing w:line="242" w:lineRule="auto"/>
              <w:ind w:left="56" w:right="45"/>
              <w:rPr>
                <w:sz w:val="18"/>
              </w:rPr>
            </w:pPr>
            <w:r>
              <w:rPr>
                <w:sz w:val="18"/>
              </w:rPr>
              <w:t>基本医疗保险单位参保信息登记表</w:t>
            </w:r>
          </w:p>
        </w:tc>
        <w:tc>
          <w:tcPr>
            <w:tcW w:w="772" w:type="dxa"/>
            <w:tcBorders>
              <w:top w:val="nil"/>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
              <w:rPr>
                <w:sz w:val="17"/>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
              <w:rPr>
                <w:sz w:val="17"/>
              </w:rPr>
            </w:pPr>
          </w:p>
          <w:p>
            <w:pPr>
              <w:pStyle w:val="17"/>
              <w:ind w:left="55"/>
              <w:rPr>
                <w:sz w:val="18"/>
              </w:rPr>
            </w:pPr>
            <w:r>
              <w:rPr>
                <w:sz w:val="18"/>
              </w:rPr>
              <w:t>原件</w:t>
            </w:r>
          </w:p>
        </w:tc>
      </w:tr>
      <w:tr>
        <w:trPr>
          <w:trHeight w:val="28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39" w:lineRule="exact"/>
              <w:ind w:left="56"/>
              <w:rPr>
                <w:sz w:val="18"/>
              </w:rPr>
            </w:pPr>
            <w:r>
              <w:rPr>
                <w:rFonts w:ascii="PMingLiU" w:eastAsia="PMingLiU" w:hint="eastAsia"/>
                <w:spacing w:val="-19"/>
                <w:sz w:val="18"/>
              </w:rPr>
              <w:t>7</w:t>
            </w:r>
            <w:r>
              <w:rPr>
                <w:rFonts w:ascii="PMingLiU" w:eastAsia="PMingLiU" w:hint="eastAsia"/>
                <w:spacing w:val="-10"/>
                <w:sz w:val="18"/>
              </w:rPr>
              <w:t>.《</w:t>
            </w:r>
            <w:r>
              <w:rPr>
                <w:spacing w:val="-4"/>
                <w:sz w:val="18"/>
              </w:rPr>
              <w:t>香港澳门台湾居民在内地</w:t>
            </w:r>
            <w:r>
              <w:rPr>
                <w:rFonts w:ascii="PMingLiU" w:eastAsia="PMingLiU" w:hint="eastAsia"/>
                <w:sz w:val="18"/>
              </w:rPr>
              <w:t>（</w:t>
            </w:r>
            <w:r>
              <w:rPr>
                <w:sz w:val="18"/>
              </w:rPr>
              <w:t>大</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52" w:line="209" w:lineRule="exact"/>
              <w:ind w:left="57"/>
              <w:rPr>
                <w:sz w:val="18"/>
              </w:rPr>
            </w:pPr>
            <w:r>
              <w:rPr>
                <w:sz w:val="18"/>
              </w:rPr>
              <w:t>保险经办机构申请办理社会保险</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5"/>
              <w:ind w:left="56"/>
              <w:rPr>
                <w:sz w:val="18"/>
              </w:rPr>
            </w:pPr>
            <w:r>
              <w:rPr>
                <w:sz w:val="18"/>
              </w:rPr>
              <w:t>陆</w:t>
            </w:r>
            <w:r>
              <w:rPr>
                <w:rFonts w:ascii="PMingLiU" w:eastAsia="PMingLiU" w:hint="eastAsia"/>
                <w:sz w:val="18"/>
              </w:rPr>
              <w:t>）</w:t>
            </w:r>
            <w:r>
              <w:rPr>
                <w:sz w:val="18"/>
              </w:rPr>
              <w:t>参加社会保险暂行办法</w:t>
            </w:r>
            <w:r>
              <w:rPr>
                <w:rFonts w:ascii="PMingLiU" w:eastAsia="PMingLiU" w:hint="eastAsia"/>
                <w:sz w:val="18"/>
              </w:rPr>
              <w:t>》;</w:t>
            </w:r>
            <w:r>
              <w:rPr>
                <w:sz w:val="18"/>
              </w:rPr>
              <w:t>依</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6" w:line="229" w:lineRule="exact"/>
              <w:ind w:left="57"/>
              <w:rPr>
                <w:sz w:val="18"/>
              </w:rPr>
            </w:pPr>
            <w:r>
              <w:rPr>
                <w:sz w:val="18"/>
              </w:rPr>
              <w:t>登记</w:t>
            </w:r>
            <w:r>
              <w:rPr>
                <w:rFonts w:ascii="PMingLiU" w:eastAsia="PMingLiU" w:hint="eastAsia"/>
                <w:sz w:val="18"/>
              </w:rPr>
              <w:t>。</w:t>
            </w:r>
            <w:r>
              <w:rPr>
                <w:sz w:val="18"/>
              </w:rPr>
              <w:t>国家建立全国统一的个人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0"/>
              <w:ind w:left="56"/>
              <w:rPr>
                <w:rFonts w:ascii="PMingLiU" w:eastAsia="PMingLiU" w:hint="eastAsia"/>
                <w:sz w:val="18"/>
              </w:rPr>
            </w:pPr>
            <w:r>
              <w:rPr>
                <w:sz w:val="18"/>
              </w:rPr>
              <w:t>据文号</w:t>
            </w:r>
            <w:r>
              <w:rPr>
                <w:rFonts w:ascii="PMingLiU" w:eastAsia="PMingLiU" w:hint="eastAsia"/>
                <w:sz w:val="18"/>
              </w:rPr>
              <w:t>:</w:t>
            </w:r>
            <w:r>
              <w:rPr>
                <w:sz w:val="18"/>
              </w:rPr>
              <w:t>人力资源和社会保障部</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9" w:line="235" w:lineRule="exact"/>
              <w:ind w:left="57"/>
              <w:rPr>
                <w:sz w:val="18"/>
              </w:rPr>
            </w:pPr>
            <w:r>
              <w:rPr>
                <w:sz w:val="18"/>
              </w:rPr>
              <w:t>社会保障号码</w:t>
            </w:r>
            <w:r>
              <w:rPr>
                <w:rFonts w:ascii="PMingLiU" w:eastAsia="PMingLiU" w:hint="eastAsia"/>
                <w:sz w:val="18"/>
              </w:rPr>
              <w:t>。</w:t>
            </w:r>
            <w:r>
              <w:rPr>
                <w:sz w:val="18"/>
              </w:rPr>
              <w:t>个人社会保障号</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5" w:line="235" w:lineRule="exact"/>
              <w:ind w:left="56"/>
              <w:rPr>
                <w:sz w:val="18"/>
              </w:rPr>
            </w:pPr>
            <w:r>
              <w:rPr>
                <w:sz w:val="18"/>
              </w:rPr>
              <w:t xml:space="preserve">国家医保局令第 </w:t>
            </w:r>
            <w:r>
              <w:rPr>
                <w:rFonts w:ascii="PMingLiU" w:eastAsia="PMingLiU" w:hint="eastAsia"/>
                <w:sz w:val="18"/>
              </w:rPr>
              <w:t xml:space="preserve">41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0" w:lineRule="exact"/>
              <w:ind w:left="57"/>
              <w:rPr>
                <w:rFonts w:ascii="PMingLiU" w:eastAsia="PMingLiU" w:hint="eastAsia"/>
                <w:sz w:val="18"/>
              </w:rPr>
            </w:pPr>
            <w:r>
              <w:rPr>
                <w:sz w:val="18"/>
              </w:rPr>
              <w:t>码为公民身份号码</w:t>
            </w:r>
            <w:r>
              <w:rPr>
                <w:rFonts w:ascii="PMingLiU" w:eastAsia="PMingLiU" w:hint="eastAsia"/>
                <w:sz w:val="18"/>
              </w:rPr>
              <w:t>。;</w:t>
            </w:r>
            <w:r>
              <w:rPr>
                <w:sz w:val="18"/>
              </w:rPr>
              <w:t>颁布机关</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4" w:line="223" w:lineRule="exact"/>
              <w:ind w:left="56"/>
              <w:rPr>
                <w:rFonts w:ascii="PMingLiU" w:eastAsia="PMingLiU" w:hint="eastAsia"/>
                <w:sz w:val="18"/>
              </w:rPr>
            </w:pPr>
            <w:r>
              <w:rPr>
                <w:sz w:val="18"/>
              </w:rPr>
              <w:t>三条</w:t>
            </w:r>
            <w:r>
              <w:rPr>
                <w:rFonts w:ascii="PMingLiU" w:eastAsia="PMingLiU" w:hint="eastAsia"/>
                <w:sz w:val="18"/>
              </w:rPr>
              <w:t>、</w:t>
            </w:r>
            <w:r>
              <w:rPr>
                <w:sz w:val="18"/>
              </w:rPr>
              <w:t>第十四条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6"/>
              <w:ind w:left="57"/>
              <w:rPr>
                <w:sz w:val="18"/>
              </w:rPr>
            </w:pPr>
            <w:r>
              <w:rPr>
                <w:spacing w:val="-12"/>
                <w:sz w:val="18"/>
              </w:rPr>
              <w:t xml:space="preserve">全 国 人 大 常 委 会 </w:t>
            </w:r>
            <w:r>
              <w:rPr>
                <w:rFonts w:ascii="PMingLiU" w:eastAsia="PMingLiU" w:hint="eastAsia"/>
                <w:spacing w:val="14"/>
                <w:sz w:val="18"/>
              </w:rPr>
              <w:t xml:space="preserve">; </w:t>
            </w:r>
            <w:r>
              <w:rPr>
                <w:spacing w:val="-8"/>
                <w:sz w:val="18"/>
              </w:rPr>
              <w:t>实 施 日</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 w:line="237" w:lineRule="exact"/>
              <w:ind w:left="57"/>
              <w:rPr>
                <w:rFonts w:ascii="PMingLiU" w:eastAsia="PMingLiU" w:hint="eastAsia"/>
                <w:sz w:val="18"/>
              </w:rPr>
            </w:pPr>
            <w:r>
              <w:rPr>
                <w:w w:val="104"/>
                <w:sz w:val="18"/>
              </w:rPr>
              <w:t>期</w:t>
            </w:r>
            <w:r>
              <w:rPr>
                <w:rFonts w:ascii="PMingLiU" w:eastAsia="PMingLiU" w:hint="eastAsia"/>
                <w:w w:val="104"/>
                <w:sz w:val="18"/>
              </w:rPr>
              <w:t>:2018-12-29;3:</w:t>
            </w:r>
            <w:r>
              <w:rPr>
                <w:w w:val="104"/>
                <w:sz w:val="18"/>
              </w:rPr>
              <w:t>法律法规名称</w:t>
            </w:r>
            <w:r>
              <w:rPr>
                <w:rFonts w:ascii="PMingLiU" w:eastAsia="PMingLiU" w:hint="eastAsia"/>
                <w:w w:val="104"/>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8" w:line="237" w:lineRule="exact"/>
              <w:ind w:left="57"/>
              <w:rPr>
                <w:sz w:val="18"/>
              </w:rPr>
            </w:pPr>
            <w:r>
              <w:rPr>
                <w:rFonts w:ascii="PMingLiU" w:eastAsia="PMingLiU" w:hint="eastAsia"/>
                <w:sz w:val="18"/>
              </w:rPr>
              <w:t>《</w:t>
            </w:r>
            <w:r>
              <w:rPr>
                <w:sz w:val="18"/>
              </w:rPr>
              <w:t>在中国境内就业的外国人参加</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8" w:line="237" w:lineRule="exact"/>
              <w:ind w:left="57"/>
              <w:rPr>
                <w:rFonts w:ascii="PMingLiU" w:eastAsia="PMingLiU" w:hint="eastAsia"/>
                <w:sz w:val="18"/>
              </w:rPr>
            </w:pPr>
            <w:r>
              <w:rPr>
                <w:sz w:val="18"/>
              </w:rPr>
              <w:t>社会保险暂行办法</w:t>
            </w:r>
            <w:r>
              <w:rPr>
                <w:rFonts w:ascii="PMingLiU" w:eastAsia="PMingLiU" w:hint="eastAsia"/>
                <w:sz w:val="18"/>
              </w:rPr>
              <w:t>》;</w:t>
            </w:r>
            <w:r>
              <w:rPr>
                <w:sz w:val="18"/>
              </w:rPr>
              <w:t>依据文号</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35" w:lineRule="exact"/>
              <w:ind w:left="57"/>
              <w:rPr>
                <w:rFonts w:ascii="PMingLiU" w:eastAsia="PMingLiU" w:hint="eastAsia"/>
                <w:sz w:val="18"/>
              </w:rPr>
            </w:pPr>
            <w:r>
              <w:rPr>
                <w:sz w:val="18"/>
              </w:rPr>
              <w:t xml:space="preserve">人力资源和社会保障部令第 </w:t>
            </w:r>
            <w:r>
              <w:rPr>
                <w:rFonts w:ascii="PMingLiU" w:eastAsia="PMingLiU" w:hint="eastAsia"/>
                <w:sz w:val="18"/>
              </w:rPr>
              <w:t>16</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0" w:lineRule="exact"/>
              <w:ind w:left="57"/>
              <w:rPr>
                <w:sz w:val="18"/>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第三条</w:t>
            </w:r>
            <w:r>
              <w:rPr>
                <w:rFonts w:ascii="PMingLiU" w:eastAsia="PMingLiU" w:hint="eastAsia"/>
                <w:sz w:val="18"/>
              </w:rPr>
              <w:t>;</w:t>
            </w:r>
            <w:r>
              <w:rPr>
                <w:sz w:val="18"/>
              </w:rPr>
              <w:t>条款内容</w:t>
            </w:r>
            <w:r>
              <w:rPr>
                <w:rFonts w:ascii="PMingLiU" w:eastAsia="PMingLiU" w:hint="eastAsia"/>
                <w:sz w:val="18"/>
              </w:rPr>
              <w:t>:</w:t>
            </w:r>
            <w:r>
              <w:rPr>
                <w:sz w:val="18"/>
              </w:rPr>
              <w:t>在中</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7"/>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16"/>
              <w:ind w:left="57"/>
              <w:rPr>
                <w:sz w:val="18"/>
              </w:rPr>
            </w:pPr>
            <w:r>
              <w:rPr>
                <w:sz w:val="18"/>
              </w:rPr>
              <w:t>国境内依法注册或者登记的企</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3"/>
        </w:trPr>
        <w:tc>
          <w:tcPr>
            <w:tcW w:w="537" w:type="dxa"/>
            <w:vMerge w:val="restart"/>
          </w:tcPr>
          <w:p>
            <w:pPr>
              <w:pStyle w:val="17"/>
              <w:rPr>
                <w:rFonts w:ascii="Times New Roman" w:hAnsi="Times New Roman"/>
                <w:sz w:val="18"/>
              </w:rPr>
            </w:pPr>
          </w:p>
        </w:tc>
        <w:tc>
          <w:tcPr>
            <w:tcW w:w="1431"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bottom w:val="nil"/>
            </w:tcBorders>
          </w:tcPr>
          <w:p>
            <w:pPr>
              <w:pStyle w:val="17"/>
              <w:spacing w:before="106" w:line="237" w:lineRule="exact"/>
              <w:ind w:left="57"/>
              <w:rPr>
                <w:sz w:val="18"/>
              </w:rPr>
            </w:pPr>
            <w:r>
              <w:rPr>
                <w:sz w:val="18"/>
              </w:rPr>
              <w:t>业</w:t>
            </w:r>
            <w:r>
              <w:rPr>
                <w:rFonts w:ascii="PMingLiU" w:eastAsia="PMingLiU" w:hint="eastAsia"/>
                <w:sz w:val="18"/>
              </w:rPr>
              <w:t>、</w:t>
            </w:r>
            <w:r>
              <w:rPr>
                <w:sz w:val="18"/>
              </w:rPr>
              <w:t>事业单位</w:t>
            </w:r>
            <w:r>
              <w:rPr>
                <w:rFonts w:ascii="PMingLiU" w:eastAsia="PMingLiU" w:hint="eastAsia"/>
                <w:sz w:val="18"/>
              </w:rPr>
              <w:t>、</w:t>
            </w:r>
            <w:r>
              <w:rPr>
                <w:sz w:val="18"/>
              </w:rPr>
              <w:t>社会团体</w:t>
            </w:r>
            <w:r>
              <w:rPr>
                <w:rFonts w:ascii="PMingLiU" w:eastAsia="PMingLiU" w:hint="eastAsia"/>
                <w:sz w:val="18"/>
              </w:rPr>
              <w:t>、</w:t>
            </w:r>
            <w:r>
              <w:rPr>
                <w:sz w:val="18"/>
              </w:rPr>
              <w:t>民办</w:t>
            </w:r>
          </w:p>
        </w:tc>
        <w:tc>
          <w:tcPr>
            <w:tcW w:w="713" w:type="dxa"/>
            <w:tcBorders>
              <w:bottom w:val="nil"/>
            </w:tcBorders>
          </w:tcPr>
          <w:p>
            <w:pPr>
              <w:pStyle w:val="17"/>
              <w:rPr>
                <w:rFonts w:ascii="Times New Roman" w:hAnsi="Times New Roman"/>
                <w:sz w:val="18"/>
              </w:rPr>
            </w:pPr>
          </w:p>
        </w:tc>
        <w:tc>
          <w:tcPr>
            <w:tcW w:w="86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vMerge w:val="restart"/>
          </w:tcPr>
          <w:p>
            <w:pPr>
              <w:pStyle w:val="17"/>
              <w:rPr>
                <w:rFonts w:ascii="Times New Roman" w:hAnsi="Times New Roman"/>
                <w:sz w:val="18"/>
              </w:rPr>
            </w:pPr>
          </w:p>
        </w:tc>
      </w:tr>
      <w:tr>
        <w:trPr>
          <w:trHeight w:val="27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8" w:line="237" w:lineRule="exact"/>
              <w:ind w:left="57"/>
              <w:rPr>
                <w:sz w:val="18"/>
                <w:szCs w:val="2"/>
              </w:rPr>
            </w:pPr>
            <w:r>
              <w:rPr>
                <w:sz w:val="18"/>
              </w:rPr>
              <w:t>非企业单位</w:t>
            </w:r>
            <w:r>
              <w:rPr>
                <w:rFonts w:ascii="PMingLiU" w:eastAsia="PMingLiU" w:hint="eastAsia"/>
                <w:sz w:val="18"/>
              </w:rPr>
              <w:t>、</w:t>
            </w:r>
            <w:r>
              <w:rPr>
                <w:sz w:val="18"/>
              </w:rPr>
              <w:t>基金会</w:t>
            </w:r>
            <w:r>
              <w:rPr>
                <w:rFonts w:ascii="PMingLiU" w:eastAsia="PMingLiU" w:hint="eastAsia"/>
                <w:sz w:val="18"/>
              </w:rPr>
              <w:t>、</w:t>
            </w:r>
            <w:r>
              <w:rPr>
                <w:sz w:val="18"/>
              </w:rPr>
              <w:t>律师事务</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8" w:line="237" w:lineRule="exact"/>
              <w:ind w:left="57"/>
              <w:rPr>
                <w:sz w:val="18"/>
                <w:szCs w:val="2"/>
              </w:rPr>
            </w:pPr>
            <w:r>
              <w:rPr>
                <w:sz w:val="18"/>
              </w:rPr>
              <w:t>所</w:t>
            </w:r>
            <w:r>
              <w:rPr>
                <w:rFonts w:ascii="PMingLiU" w:eastAsia="PMingLiU" w:hint="eastAsia"/>
                <w:sz w:val="18"/>
              </w:rPr>
              <w:t>、</w:t>
            </w:r>
            <w:r>
              <w:rPr>
                <w:sz w:val="18"/>
              </w:rPr>
              <w:t>会计师事务所等组织</w:t>
            </w:r>
            <w:r>
              <w:rPr>
                <w:rFonts w:ascii="PMingLiU" w:eastAsia="PMingLiU" w:hint="eastAsia"/>
                <w:sz w:val="18"/>
              </w:rPr>
              <w:t>（</w:t>
            </w:r>
            <w:r>
              <w:rPr>
                <w:sz w:val="18"/>
              </w:rPr>
              <w:t>以下</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8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8" w:line="242" w:lineRule="exact"/>
              <w:ind w:left="57"/>
              <w:rPr>
                <w:sz w:val="18"/>
                <w:szCs w:val="2"/>
              </w:rPr>
            </w:pPr>
            <w:r>
              <w:rPr>
                <w:sz w:val="18"/>
              </w:rPr>
              <w:t>称用人单位</w:t>
            </w:r>
            <w:r>
              <w:rPr>
                <w:rFonts w:ascii="PMingLiU" w:eastAsia="PMingLiU" w:hint="eastAsia"/>
                <w:sz w:val="18"/>
              </w:rPr>
              <w:t>）</w:t>
            </w:r>
            <w:r>
              <w:rPr>
                <w:sz w:val="18"/>
              </w:rPr>
              <w:t>依法招用的外国人</w:t>
            </w:r>
          </w:p>
        </w:tc>
        <w:tc>
          <w:tcPr>
            <w:tcW w:w="713" w:type="dxa"/>
            <w:tcBorders>
              <w:top w:val="nil"/>
              <w:bottom w:val="nil"/>
            </w:tcBorders>
          </w:tcPr>
          <w:p>
            <w:pPr>
              <w:pStyle w:val="17"/>
              <w:spacing w:before="18" w:line="242" w:lineRule="exact"/>
              <w:ind w:left="-148"/>
              <w:rPr>
                <w:rFonts w:ascii="PMingLiU" w:eastAsia="PMingLiU" w:hint="eastAsia"/>
                <w:sz w:val="18"/>
              </w:rPr>
            </w:pPr>
            <w:r>
              <w:rPr>
                <w:rFonts w:ascii="PMingLiU" w:eastAsia="PMingLiU" w:hint="eastAsia"/>
                <w:sz w:val="18"/>
              </w:rPr>
              <w:t>，</w:t>
            </w: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28" w:lineRule="exact"/>
              <w:ind w:left="57"/>
              <w:rPr>
                <w:sz w:val="18"/>
                <w:szCs w:val="2"/>
              </w:rPr>
            </w:pPr>
            <w:r>
              <w:rPr>
                <w:sz w:val="18"/>
              </w:rPr>
              <w:t>应当依法参加职工基本养老保</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8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7" w:line="236" w:lineRule="exact"/>
              <w:ind w:left="57"/>
              <w:rPr>
                <w:sz w:val="18"/>
                <w:szCs w:val="2"/>
              </w:rPr>
            </w:pPr>
            <w:r>
              <w:rPr>
                <w:sz w:val="18"/>
              </w:rPr>
              <w:t>险</w:t>
            </w:r>
            <w:r>
              <w:rPr>
                <w:rFonts w:ascii="PMingLiU" w:eastAsia="PMingLiU" w:hint="eastAsia"/>
                <w:sz w:val="18"/>
              </w:rPr>
              <w:t>、</w:t>
            </w:r>
            <w:r>
              <w:rPr>
                <w:sz w:val="18"/>
              </w:rPr>
              <w:t>职工基本医疗保险</w:t>
            </w:r>
            <w:r>
              <w:rPr>
                <w:rFonts w:ascii="PMingLiU" w:eastAsia="PMingLiU" w:hint="eastAsia"/>
                <w:sz w:val="18"/>
              </w:rPr>
              <w:t>、</w:t>
            </w:r>
            <w:r>
              <w:rPr>
                <w:sz w:val="18"/>
              </w:rPr>
              <w:t>工伤保</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8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9" w:line="241" w:lineRule="exact"/>
              <w:ind w:left="57"/>
              <w:rPr>
                <w:sz w:val="18"/>
                <w:szCs w:val="2"/>
              </w:rPr>
            </w:pPr>
            <w:r>
              <w:rPr>
                <w:sz w:val="18"/>
              </w:rPr>
              <w:t>险</w:t>
            </w:r>
            <w:r>
              <w:rPr>
                <w:rFonts w:ascii="PMingLiU" w:eastAsia="PMingLiU" w:hint="eastAsia"/>
                <w:sz w:val="18"/>
              </w:rPr>
              <w:t>、</w:t>
            </w:r>
            <w:r>
              <w:rPr>
                <w:sz w:val="18"/>
              </w:rPr>
              <w:t>失业保险和生育保险</w:t>
            </w:r>
            <w:r>
              <w:rPr>
                <w:rFonts w:ascii="PMingLiU" w:eastAsia="PMingLiU" w:hint="eastAsia"/>
                <w:sz w:val="18"/>
              </w:rPr>
              <w:t>，</w:t>
            </w:r>
            <w:r>
              <w:rPr>
                <w:sz w:val="18"/>
              </w:rPr>
              <w:t>由用</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5" w:line="230" w:lineRule="exact"/>
              <w:ind w:left="57"/>
              <w:rPr>
                <w:sz w:val="18"/>
                <w:szCs w:val="2"/>
              </w:rPr>
            </w:pPr>
            <w:r>
              <w:rPr>
                <w:sz w:val="18"/>
              </w:rPr>
              <w:t>人单位和本人按照规定缴纳社会</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8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6" w:line="237" w:lineRule="exact"/>
              <w:ind w:left="57"/>
              <w:rPr>
                <w:sz w:val="18"/>
                <w:szCs w:val="2"/>
              </w:rPr>
            </w:pPr>
            <w:r>
              <w:rPr>
                <w:sz w:val="18"/>
              </w:rPr>
              <w:t>保险费</w:t>
            </w:r>
            <w:r>
              <w:rPr>
                <w:rFonts w:ascii="PMingLiU" w:eastAsia="PMingLiU" w:hint="eastAsia"/>
                <w:sz w:val="18"/>
              </w:rPr>
              <w:t>。</w:t>
            </w:r>
            <w:r>
              <w:rPr>
                <w:sz w:val="18"/>
              </w:rPr>
              <w:t>与境外雇主订立雇用合</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8" w:line="237" w:lineRule="exact"/>
              <w:ind w:left="57"/>
              <w:rPr>
                <w:sz w:val="18"/>
                <w:szCs w:val="2"/>
              </w:rPr>
            </w:pPr>
            <w:r>
              <w:rPr>
                <w:sz w:val="18"/>
              </w:rPr>
              <w:t>同后</w:t>
            </w:r>
            <w:r>
              <w:rPr>
                <w:rFonts w:ascii="PMingLiU" w:eastAsia="PMingLiU" w:hint="eastAsia"/>
                <w:sz w:val="18"/>
              </w:rPr>
              <w:t>，</w:t>
            </w:r>
            <w:r>
              <w:rPr>
                <w:sz w:val="18"/>
              </w:rPr>
              <w:t>被派遣到在中国境内注册</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0" w:line="235" w:lineRule="exact"/>
              <w:ind w:left="57"/>
              <w:rPr>
                <w:sz w:val="18"/>
                <w:szCs w:val="2"/>
              </w:rPr>
            </w:pPr>
            <w:r>
              <w:rPr>
                <w:sz w:val="18"/>
              </w:rPr>
              <w:t>或者登记的分支机构</w:t>
            </w:r>
            <w:r>
              <w:rPr>
                <w:rFonts w:ascii="PMingLiU" w:eastAsia="PMingLiU" w:hint="eastAsia"/>
                <w:sz w:val="18"/>
              </w:rPr>
              <w:t>、</w:t>
            </w:r>
            <w:r>
              <w:rPr>
                <w:sz w:val="18"/>
              </w:rPr>
              <w:t>代表机构</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0" w:line="236" w:lineRule="exact"/>
              <w:ind w:left="57"/>
              <w:rPr>
                <w:sz w:val="18"/>
                <w:szCs w:val="2"/>
              </w:rPr>
            </w:pPr>
            <w:r>
              <w:rPr>
                <w:rFonts w:ascii="PMingLiU" w:eastAsia="PMingLiU" w:hint="eastAsia"/>
                <w:sz w:val="18"/>
              </w:rPr>
              <w:t>（</w:t>
            </w:r>
            <w:r>
              <w:rPr>
                <w:sz w:val="18"/>
              </w:rPr>
              <w:t>以下称境内工作单位</w:t>
            </w:r>
            <w:r>
              <w:rPr>
                <w:rFonts w:ascii="PMingLiU" w:eastAsia="PMingLiU" w:hint="eastAsia"/>
                <w:sz w:val="18"/>
              </w:rPr>
              <w:t>）</w:t>
            </w:r>
            <w:r>
              <w:rPr>
                <w:sz w:val="18"/>
              </w:rPr>
              <w:t>工作的</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9" w:line="237" w:lineRule="exact"/>
              <w:ind w:left="57"/>
              <w:rPr>
                <w:sz w:val="18"/>
                <w:szCs w:val="2"/>
              </w:rPr>
            </w:pPr>
            <w:r>
              <w:rPr>
                <w:sz w:val="18"/>
              </w:rPr>
              <w:t>外国人</w:t>
            </w:r>
            <w:r>
              <w:rPr>
                <w:rFonts w:ascii="PMingLiU" w:eastAsia="PMingLiU" w:hint="eastAsia"/>
                <w:sz w:val="18"/>
              </w:rPr>
              <w:t>，</w:t>
            </w:r>
            <w:r>
              <w:rPr>
                <w:sz w:val="18"/>
              </w:rPr>
              <w:t>应当依法参加职工基本</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8" w:line="237" w:lineRule="exact"/>
              <w:ind w:left="57"/>
              <w:rPr>
                <w:rFonts w:ascii="PMingLiU" w:eastAsia="PMingLiU" w:hint="eastAsia"/>
                <w:sz w:val="18"/>
                <w:szCs w:val="2"/>
              </w:rPr>
            </w:pPr>
            <w:r>
              <w:rPr>
                <w:sz w:val="18"/>
              </w:rPr>
              <w:t>养老保险</w:t>
            </w:r>
            <w:r>
              <w:rPr>
                <w:rFonts w:ascii="PMingLiU" w:eastAsia="PMingLiU" w:hint="eastAsia"/>
                <w:sz w:val="18"/>
              </w:rPr>
              <w:t>、</w:t>
            </w:r>
            <w:r>
              <w:rPr>
                <w:sz w:val="18"/>
              </w:rPr>
              <w:t>职工基本医疗保险</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8" w:line="241" w:lineRule="exact"/>
              <w:ind w:left="57"/>
              <w:rPr>
                <w:sz w:val="18"/>
                <w:szCs w:val="2"/>
              </w:rPr>
            </w:pPr>
            <w:r>
              <w:rPr>
                <w:sz w:val="18"/>
              </w:rPr>
              <w:t>工伤保险</w:t>
            </w:r>
            <w:r>
              <w:rPr>
                <w:rFonts w:ascii="PMingLiU" w:eastAsia="PMingLiU" w:hint="eastAsia"/>
                <w:sz w:val="18"/>
              </w:rPr>
              <w:t>、</w:t>
            </w:r>
            <w:r>
              <w:rPr>
                <w:sz w:val="18"/>
              </w:rPr>
              <w:t>失业保险和生育保险</w:t>
            </w:r>
          </w:p>
        </w:tc>
        <w:tc>
          <w:tcPr>
            <w:tcW w:w="713" w:type="dxa"/>
            <w:tcBorders>
              <w:top w:val="nil"/>
              <w:bottom w:val="nil"/>
            </w:tcBorders>
          </w:tcPr>
          <w:p>
            <w:pPr>
              <w:pStyle w:val="17"/>
              <w:spacing w:before="18" w:line="241" w:lineRule="exact"/>
              <w:ind w:left="-148"/>
              <w:rPr>
                <w:rFonts w:ascii="PMingLiU" w:eastAsia="PMingLiU" w:hint="eastAsia"/>
                <w:sz w:val="18"/>
              </w:rPr>
            </w:pPr>
            <w:r>
              <w:rPr>
                <w:rFonts w:ascii="PMingLiU" w:eastAsia="PMingLiU" w:hint="eastAsia"/>
                <w:sz w:val="18"/>
              </w:rPr>
              <w:t>，</w:t>
            </w: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5" w:line="230" w:lineRule="exact"/>
              <w:ind w:left="57"/>
              <w:rPr>
                <w:sz w:val="18"/>
                <w:szCs w:val="2"/>
              </w:rPr>
            </w:pPr>
            <w:r>
              <w:rPr>
                <w:sz w:val="18"/>
              </w:rPr>
              <w:t>由境内工作单位和本人按照规定</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8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8" w:line="235" w:lineRule="exact"/>
              <w:ind w:left="57"/>
              <w:rPr>
                <w:sz w:val="18"/>
                <w:szCs w:val="2"/>
              </w:rPr>
            </w:pPr>
            <w:r>
              <w:rPr>
                <w:sz w:val="18"/>
              </w:rPr>
              <w:t>缴纳社会保险费</w:t>
            </w:r>
            <w:r>
              <w:rPr>
                <w:rFonts w:ascii="PMingLiU" w:eastAsia="PMingLiU" w:hint="eastAsia"/>
                <w:sz w:val="18"/>
              </w:rPr>
              <w:t>。;</w:t>
            </w:r>
            <w:r>
              <w:rPr>
                <w:sz w:val="18"/>
              </w:rPr>
              <w:t>颁布机关</w:t>
            </w:r>
            <w:r>
              <w:rPr>
                <w:rFonts w:ascii="PMingLiU" w:eastAsia="PMingLiU" w:hint="eastAsia"/>
                <w:sz w:val="18"/>
              </w:rPr>
              <w:t>:</w:t>
            </w:r>
            <w:r>
              <w:rPr>
                <w:sz w:val="18"/>
              </w:rPr>
              <w:t>人力</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0" w:line="236" w:lineRule="exact"/>
              <w:ind w:left="57"/>
              <w:rPr>
                <w:sz w:val="18"/>
                <w:szCs w:val="2"/>
              </w:rPr>
            </w:pPr>
            <w:r>
              <w:rPr>
                <w:spacing w:val="-24"/>
                <w:sz w:val="18"/>
              </w:rPr>
              <w:t xml:space="preserve">资 源 和 社 会 保 障 部 </w:t>
            </w:r>
            <w:r>
              <w:rPr>
                <w:rFonts w:ascii="PMingLiU" w:eastAsia="PMingLiU" w:hint="eastAsia"/>
                <w:spacing w:val="2"/>
                <w:sz w:val="18"/>
              </w:rPr>
              <w:t xml:space="preserve">; </w:t>
            </w:r>
            <w:r>
              <w:rPr>
                <w:spacing w:val="-17"/>
                <w:sz w:val="18"/>
              </w:rPr>
              <w:t>实 施 日</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9" w:line="237" w:lineRule="exact"/>
              <w:ind w:left="57"/>
              <w:rPr>
                <w:rFonts w:ascii="PMingLiU" w:eastAsia="PMingLiU" w:hint="eastAsia"/>
                <w:sz w:val="18"/>
                <w:szCs w:val="2"/>
              </w:rPr>
            </w:pPr>
            <w:r>
              <w:rPr>
                <w:w w:val="104"/>
                <w:sz w:val="18"/>
              </w:rPr>
              <w:t>期</w:t>
            </w:r>
            <w:r>
              <w:rPr>
                <w:rFonts w:ascii="PMingLiU" w:eastAsia="PMingLiU" w:hint="eastAsia"/>
                <w:w w:val="104"/>
                <w:sz w:val="18"/>
              </w:rPr>
              <w:t>:2011-10-15;4:</w:t>
            </w:r>
            <w:r>
              <w:rPr>
                <w:w w:val="104"/>
                <w:sz w:val="18"/>
              </w:rPr>
              <w:t>法律法规名称</w:t>
            </w:r>
            <w:r>
              <w:rPr>
                <w:rFonts w:ascii="PMingLiU" w:eastAsia="PMingLiU" w:hint="eastAsia"/>
                <w:w w:val="104"/>
                <w:sz w:val="18"/>
              </w:rPr>
              <w:t>:</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8" w:line="237" w:lineRule="exact"/>
              <w:ind w:left="57"/>
              <w:rPr>
                <w:sz w:val="18"/>
                <w:szCs w:val="2"/>
              </w:rPr>
            </w:pPr>
            <w:r>
              <w:rPr>
                <w:rFonts w:ascii="PMingLiU" w:eastAsia="PMingLiU" w:hint="eastAsia"/>
                <w:sz w:val="18"/>
              </w:rPr>
              <w:t>《</w:t>
            </w:r>
            <w:r>
              <w:rPr>
                <w:sz w:val="18"/>
              </w:rPr>
              <w:t>香港澳门台湾居民在内地</w:t>
            </w:r>
            <w:r>
              <w:rPr>
                <w:rFonts w:ascii="PMingLiU" w:eastAsia="PMingLiU" w:hint="eastAsia"/>
                <w:sz w:val="18"/>
              </w:rPr>
              <w:t>（</w:t>
            </w:r>
            <w:r>
              <w:rPr>
                <w:sz w:val="18"/>
              </w:rPr>
              <w:t>大</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8" w:line="237" w:lineRule="exact"/>
              <w:ind w:left="57"/>
              <w:rPr>
                <w:sz w:val="18"/>
                <w:szCs w:val="2"/>
              </w:rPr>
            </w:pPr>
            <w:r>
              <w:rPr>
                <w:sz w:val="18"/>
              </w:rPr>
              <w:t>陆</w:t>
            </w:r>
            <w:r>
              <w:rPr>
                <w:rFonts w:ascii="PMingLiU" w:eastAsia="PMingLiU" w:hint="eastAsia"/>
                <w:sz w:val="18"/>
              </w:rPr>
              <w:t>）</w:t>
            </w:r>
            <w:r>
              <w:rPr>
                <w:sz w:val="18"/>
              </w:rPr>
              <w:t>参加社会保险暂行办法</w:t>
            </w:r>
            <w:r>
              <w:rPr>
                <w:rFonts w:ascii="PMingLiU" w:eastAsia="PMingLiU" w:hint="eastAsia"/>
                <w:sz w:val="18"/>
              </w:rPr>
              <w:t>》;</w:t>
            </w:r>
            <w:r>
              <w:rPr>
                <w:sz w:val="18"/>
              </w:rPr>
              <w:t>依</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8" w:line="237" w:lineRule="exact"/>
              <w:ind w:left="57"/>
              <w:rPr>
                <w:rFonts w:ascii="PMingLiU" w:eastAsia="PMingLiU" w:hint="eastAsia"/>
                <w:sz w:val="18"/>
                <w:szCs w:val="2"/>
              </w:rPr>
            </w:pPr>
            <w:r>
              <w:rPr>
                <w:sz w:val="18"/>
              </w:rPr>
              <w:t>据文号</w:t>
            </w:r>
            <w:r>
              <w:rPr>
                <w:rFonts w:ascii="PMingLiU" w:eastAsia="PMingLiU" w:hint="eastAsia"/>
                <w:sz w:val="18"/>
              </w:rPr>
              <w:t>:</w:t>
            </w:r>
            <w:r>
              <w:rPr>
                <w:sz w:val="18"/>
              </w:rPr>
              <w:t>人力资源和社会保障部</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0" w:line="235" w:lineRule="exact"/>
              <w:ind w:left="57"/>
              <w:rPr>
                <w:sz w:val="18"/>
                <w:szCs w:val="2"/>
              </w:rPr>
            </w:pPr>
            <w:r>
              <w:rPr>
                <w:sz w:val="18"/>
              </w:rPr>
              <w:t xml:space="preserve">国家医保局令第 </w:t>
            </w:r>
            <w:r>
              <w:rPr>
                <w:rFonts w:ascii="PMingLiU" w:eastAsia="PMingLiU" w:hint="eastAsia"/>
                <w:sz w:val="18"/>
              </w:rPr>
              <w:t xml:space="preserve">41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0" w:line="236" w:lineRule="exact"/>
              <w:ind w:left="57"/>
              <w:rPr>
                <w:sz w:val="18"/>
                <w:szCs w:val="2"/>
              </w:rPr>
            </w:pPr>
            <w:r>
              <w:rPr>
                <w:sz w:val="18"/>
              </w:rPr>
              <w:t>二条</w:t>
            </w:r>
            <w:r>
              <w:rPr>
                <w:rFonts w:ascii="PMingLiU" w:eastAsia="PMingLiU" w:hint="eastAsia"/>
                <w:sz w:val="18"/>
              </w:rPr>
              <w:t>;</w:t>
            </w:r>
            <w:r>
              <w:rPr>
                <w:sz w:val="18"/>
              </w:rPr>
              <w:t>条款内容</w:t>
            </w:r>
            <w:r>
              <w:rPr>
                <w:rFonts w:ascii="PMingLiU" w:eastAsia="PMingLiU" w:hint="eastAsia"/>
                <w:sz w:val="18"/>
              </w:rPr>
              <w:t>:</w:t>
            </w:r>
            <w:r>
              <w:rPr>
                <w:sz w:val="18"/>
              </w:rPr>
              <w:t>在内地</w:t>
            </w:r>
            <w:r>
              <w:rPr>
                <w:rFonts w:ascii="PMingLiU" w:eastAsia="PMingLiU" w:hint="eastAsia"/>
                <w:sz w:val="18"/>
              </w:rPr>
              <w:t>（</w:t>
            </w:r>
            <w:r>
              <w:rPr>
                <w:sz w:val="18"/>
              </w:rPr>
              <w:t>大陆</w:t>
            </w:r>
            <w:r>
              <w:rPr>
                <w:rFonts w:ascii="PMingLiU" w:eastAsia="PMingLiU" w:hint="eastAsia"/>
                <w:sz w:val="18"/>
              </w:rPr>
              <w:t>）</w:t>
            </w:r>
            <w:r>
              <w:rPr>
                <w:sz w:val="18"/>
              </w:rPr>
              <w:t>依</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9" w:line="237" w:lineRule="exact"/>
              <w:ind w:left="57"/>
              <w:rPr>
                <w:sz w:val="18"/>
                <w:szCs w:val="2"/>
              </w:rPr>
            </w:pPr>
            <w:r>
              <w:rPr>
                <w:sz w:val="18"/>
              </w:rPr>
              <w:t>法注册或者登记的企业</w:t>
            </w:r>
            <w:r>
              <w:rPr>
                <w:rFonts w:ascii="PMingLiU" w:eastAsia="PMingLiU" w:hint="eastAsia"/>
                <w:sz w:val="18"/>
              </w:rPr>
              <w:t>、</w:t>
            </w:r>
            <w:r>
              <w:rPr>
                <w:sz w:val="18"/>
              </w:rPr>
              <w:t>事业单</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8" w:line="237" w:lineRule="exact"/>
              <w:ind w:left="57"/>
              <w:rPr>
                <w:sz w:val="18"/>
                <w:szCs w:val="2"/>
              </w:rPr>
            </w:pPr>
            <w:r>
              <w:rPr>
                <w:sz w:val="18"/>
              </w:rPr>
              <w:t>位</w:t>
            </w:r>
            <w:r>
              <w:rPr>
                <w:rFonts w:ascii="PMingLiU" w:eastAsia="PMingLiU" w:hint="eastAsia"/>
                <w:sz w:val="18"/>
              </w:rPr>
              <w:t>、</w:t>
            </w:r>
            <w:r>
              <w:rPr>
                <w:sz w:val="18"/>
              </w:rPr>
              <w:t>社会组织</w:t>
            </w:r>
            <w:r>
              <w:rPr>
                <w:rFonts w:ascii="PMingLiU" w:eastAsia="PMingLiU" w:hint="eastAsia"/>
                <w:sz w:val="18"/>
              </w:rPr>
              <w:t>、</w:t>
            </w:r>
            <w:r>
              <w:rPr>
                <w:sz w:val="18"/>
              </w:rPr>
              <w:t>有雇工的个体经</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8" w:line="237" w:lineRule="exact"/>
              <w:ind w:left="57"/>
              <w:rPr>
                <w:sz w:val="18"/>
                <w:szCs w:val="2"/>
              </w:rPr>
            </w:pPr>
            <w:r>
              <w:rPr>
                <w:sz w:val="18"/>
              </w:rPr>
              <w:t>济组织等用人单位</w:t>
            </w:r>
            <w:r>
              <w:rPr>
                <w:rFonts w:ascii="PMingLiU" w:eastAsia="PMingLiU" w:hint="eastAsia"/>
                <w:sz w:val="18"/>
              </w:rPr>
              <w:t>（</w:t>
            </w:r>
            <w:r>
              <w:rPr>
                <w:sz w:val="18"/>
              </w:rPr>
              <w:t>以下统称用</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8" w:line="237" w:lineRule="exact"/>
              <w:ind w:left="57"/>
              <w:rPr>
                <w:sz w:val="18"/>
                <w:szCs w:val="2"/>
              </w:rPr>
            </w:pPr>
            <w:r>
              <w:rPr>
                <w:sz w:val="18"/>
              </w:rPr>
              <w:t>人单位</w:t>
            </w:r>
            <w:r>
              <w:rPr>
                <w:rFonts w:ascii="PMingLiU" w:eastAsia="PMingLiU" w:hint="eastAsia"/>
                <w:sz w:val="18"/>
              </w:rPr>
              <w:t>）</w:t>
            </w:r>
            <w:r>
              <w:rPr>
                <w:sz w:val="18"/>
              </w:rPr>
              <w:t>依法聘用</w:t>
            </w:r>
            <w:r>
              <w:rPr>
                <w:rFonts w:ascii="PMingLiU" w:eastAsia="PMingLiU" w:hint="eastAsia"/>
                <w:sz w:val="18"/>
              </w:rPr>
              <w:t>、</w:t>
            </w:r>
            <w:r>
              <w:rPr>
                <w:sz w:val="18"/>
              </w:rPr>
              <w:t>招用的港澳</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0" w:line="235" w:lineRule="exact"/>
              <w:ind w:left="57"/>
              <w:rPr>
                <w:sz w:val="18"/>
                <w:szCs w:val="2"/>
              </w:rPr>
            </w:pPr>
            <w:r>
              <w:rPr>
                <w:sz w:val="18"/>
              </w:rPr>
              <w:t>台居民</w:t>
            </w:r>
            <w:r>
              <w:rPr>
                <w:rFonts w:ascii="PMingLiU" w:eastAsia="PMingLiU" w:hint="eastAsia"/>
                <w:sz w:val="18"/>
              </w:rPr>
              <w:t>，</w:t>
            </w:r>
            <w:r>
              <w:rPr>
                <w:sz w:val="18"/>
              </w:rPr>
              <w:t>应当依法参加职工基本</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0" w:line="236" w:lineRule="exact"/>
              <w:ind w:left="57"/>
              <w:rPr>
                <w:rFonts w:ascii="PMingLiU" w:eastAsia="PMingLiU" w:hint="eastAsia"/>
                <w:sz w:val="18"/>
                <w:szCs w:val="2"/>
              </w:rPr>
            </w:pPr>
            <w:r>
              <w:rPr>
                <w:sz w:val="18"/>
              </w:rPr>
              <w:t>养老保险</w:t>
            </w:r>
            <w:r>
              <w:rPr>
                <w:rFonts w:ascii="PMingLiU" w:eastAsia="PMingLiU" w:hint="eastAsia"/>
                <w:sz w:val="18"/>
              </w:rPr>
              <w:t>、</w:t>
            </w:r>
            <w:r>
              <w:rPr>
                <w:sz w:val="18"/>
              </w:rPr>
              <w:t>职工基本医疗保险</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8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9" w:line="241" w:lineRule="exact"/>
              <w:ind w:left="57"/>
              <w:rPr>
                <w:sz w:val="18"/>
                <w:szCs w:val="2"/>
              </w:rPr>
            </w:pPr>
            <w:r>
              <w:rPr>
                <w:sz w:val="18"/>
              </w:rPr>
              <w:t>工伤保险</w:t>
            </w:r>
            <w:r>
              <w:rPr>
                <w:rFonts w:ascii="PMingLiU" w:eastAsia="PMingLiU" w:hint="eastAsia"/>
                <w:sz w:val="18"/>
              </w:rPr>
              <w:t>、</w:t>
            </w:r>
            <w:r>
              <w:rPr>
                <w:sz w:val="18"/>
              </w:rPr>
              <w:t>失业保险和生育保险</w:t>
            </w:r>
          </w:p>
        </w:tc>
        <w:tc>
          <w:tcPr>
            <w:tcW w:w="713" w:type="dxa"/>
            <w:tcBorders>
              <w:top w:val="nil"/>
              <w:bottom w:val="nil"/>
            </w:tcBorders>
          </w:tcPr>
          <w:p>
            <w:pPr>
              <w:pStyle w:val="17"/>
              <w:spacing w:before="19" w:line="241" w:lineRule="exact"/>
              <w:ind w:left="-148"/>
              <w:rPr>
                <w:rFonts w:ascii="PMingLiU" w:eastAsia="PMingLiU" w:hint="eastAsia"/>
                <w:sz w:val="18"/>
              </w:rPr>
            </w:pPr>
            <w:r>
              <w:rPr>
                <w:rFonts w:ascii="PMingLiU" w:eastAsia="PMingLiU" w:hint="eastAsia"/>
                <w:sz w:val="18"/>
              </w:rPr>
              <w:t>，</w:t>
            </w: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5" w:line="230" w:lineRule="exact"/>
              <w:ind w:left="57"/>
              <w:rPr>
                <w:sz w:val="18"/>
                <w:szCs w:val="2"/>
              </w:rPr>
            </w:pPr>
            <w:r>
              <w:rPr>
                <w:sz w:val="18"/>
              </w:rPr>
              <w:t>由用人单位和本人按照规定缴纳</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8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6" w:line="237" w:lineRule="exact"/>
              <w:ind w:left="57"/>
              <w:rPr>
                <w:rFonts w:ascii="PMingLiU" w:eastAsia="PMingLiU" w:hint="eastAsia"/>
                <w:sz w:val="18"/>
                <w:szCs w:val="2"/>
              </w:rPr>
            </w:pPr>
            <w:r>
              <w:rPr>
                <w:sz w:val="18"/>
              </w:rPr>
              <w:t>社会保险费</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8" w:line="237" w:lineRule="exact"/>
              <w:ind w:left="57"/>
              <w:rPr>
                <w:sz w:val="18"/>
                <w:szCs w:val="2"/>
              </w:rPr>
            </w:pPr>
            <w:r>
              <w:rPr>
                <w:sz w:val="18"/>
              </w:rPr>
              <w:t>在内地</w:t>
            </w:r>
            <w:r>
              <w:rPr>
                <w:rFonts w:ascii="PMingLiU" w:eastAsia="PMingLiU" w:hint="eastAsia"/>
                <w:sz w:val="18"/>
              </w:rPr>
              <w:t>（</w:t>
            </w:r>
            <w:r>
              <w:rPr>
                <w:sz w:val="18"/>
              </w:rPr>
              <w:t>大陆</w:t>
            </w:r>
            <w:r>
              <w:rPr>
                <w:rFonts w:ascii="PMingLiU" w:eastAsia="PMingLiU" w:hint="eastAsia"/>
                <w:sz w:val="18"/>
              </w:rPr>
              <w:t>）</w:t>
            </w:r>
            <w:r>
              <w:rPr>
                <w:sz w:val="18"/>
              </w:rPr>
              <w:t>依法从事个体工</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8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0" w:line="240" w:lineRule="exact"/>
              <w:ind w:left="57"/>
              <w:rPr>
                <w:sz w:val="18"/>
                <w:szCs w:val="2"/>
              </w:rPr>
            </w:pPr>
            <w:r>
              <w:rPr>
                <w:sz w:val="18"/>
              </w:rPr>
              <w:t>商经营的港澳台居民</w:t>
            </w:r>
            <w:r>
              <w:rPr>
                <w:rFonts w:ascii="PMingLiU" w:eastAsia="PMingLiU" w:hint="eastAsia"/>
                <w:sz w:val="18"/>
              </w:rPr>
              <w:t>，</w:t>
            </w:r>
            <w:r>
              <w:rPr>
                <w:sz w:val="18"/>
              </w:rPr>
              <w:t>可以按照</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0" w:lineRule="exact"/>
              <w:ind w:left="57"/>
              <w:rPr>
                <w:sz w:val="18"/>
                <w:szCs w:val="2"/>
              </w:rPr>
            </w:pPr>
            <w:r>
              <w:rPr>
                <w:sz w:val="18"/>
              </w:rPr>
              <w:t>注册地有关规定参加职工基本养</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8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6" w:line="237" w:lineRule="exact"/>
              <w:ind w:left="57"/>
              <w:rPr>
                <w:sz w:val="18"/>
                <w:szCs w:val="2"/>
              </w:rPr>
            </w:pPr>
            <w:r>
              <w:rPr>
                <w:sz w:val="18"/>
              </w:rPr>
              <w:t>老保险和职工基本医疗保险</w:t>
            </w:r>
            <w:r>
              <w:rPr>
                <w:rFonts w:ascii="PMingLiU" w:eastAsia="PMingLiU" w:hint="eastAsia"/>
                <w:sz w:val="18"/>
              </w:rPr>
              <w:t>；</w:t>
            </w:r>
            <w:r>
              <w:rPr>
                <w:sz w:val="18"/>
              </w:rPr>
              <w:t>在</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8" w:line="237" w:lineRule="exact"/>
              <w:ind w:left="57"/>
              <w:rPr>
                <w:sz w:val="18"/>
                <w:szCs w:val="2"/>
              </w:rPr>
            </w:pPr>
            <w:r>
              <w:rPr>
                <w:sz w:val="18"/>
              </w:rPr>
              <w:t>内地</w:t>
            </w:r>
            <w:r>
              <w:rPr>
                <w:rFonts w:ascii="PMingLiU" w:eastAsia="PMingLiU" w:hint="eastAsia"/>
                <w:sz w:val="18"/>
              </w:rPr>
              <w:t>（</w:t>
            </w:r>
            <w:r>
              <w:rPr>
                <w:sz w:val="18"/>
              </w:rPr>
              <w:t>大陆</w:t>
            </w:r>
            <w:r>
              <w:rPr>
                <w:rFonts w:ascii="PMingLiU" w:eastAsia="PMingLiU" w:hint="eastAsia"/>
                <w:sz w:val="18"/>
              </w:rPr>
              <w:t>）</w:t>
            </w:r>
            <w:r>
              <w:rPr>
                <w:sz w:val="18"/>
              </w:rPr>
              <w:t>灵活就业且办理港</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8" w:line="241" w:lineRule="exact"/>
              <w:ind w:left="57"/>
              <w:rPr>
                <w:rFonts w:ascii="PMingLiU" w:eastAsia="PMingLiU" w:hint="eastAsia"/>
                <w:sz w:val="18"/>
                <w:szCs w:val="2"/>
              </w:rPr>
            </w:pPr>
            <w:r>
              <w:rPr>
                <w:sz w:val="18"/>
              </w:rPr>
              <w:t>澳台居民居住证的港澳台居民</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5"/>
              <w:ind w:left="57"/>
              <w:rPr>
                <w:sz w:val="18"/>
                <w:szCs w:val="2"/>
              </w:rPr>
            </w:pPr>
            <w:r>
              <w:rPr>
                <w:sz w:val="18"/>
              </w:rPr>
              <w:t>可以按照居住地有关规定参加职</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2"/>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3" w:line="228" w:lineRule="exact"/>
              <w:ind w:left="57"/>
              <w:rPr>
                <w:sz w:val="18"/>
                <w:szCs w:val="2"/>
              </w:rPr>
            </w:pPr>
            <w:r>
              <w:rPr>
                <w:sz w:val="18"/>
              </w:rPr>
              <w:t>工基本养老保险和职工基本医疗</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8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7" w:line="236" w:lineRule="exact"/>
              <w:ind w:left="57"/>
              <w:rPr>
                <w:rFonts w:ascii="PMingLiU" w:eastAsia="PMingLiU" w:hint="eastAsia"/>
                <w:sz w:val="18"/>
                <w:szCs w:val="2"/>
              </w:rPr>
            </w:pPr>
            <w:r>
              <w:rPr>
                <w:sz w:val="18"/>
              </w:rPr>
              <w:t>保险</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31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tcBorders>
          </w:tcPr>
          <w:p>
            <w:pPr>
              <w:pStyle w:val="17"/>
              <w:spacing w:before="19"/>
              <w:ind w:left="57"/>
              <w:rPr>
                <w:sz w:val="18"/>
                <w:szCs w:val="2"/>
              </w:rPr>
            </w:pPr>
            <w:r>
              <w:rPr>
                <w:sz w:val="18"/>
              </w:rPr>
              <w:t>在内地</w:t>
            </w:r>
            <w:r>
              <w:rPr>
                <w:rFonts w:ascii="PMingLiU" w:eastAsia="PMingLiU" w:hint="eastAsia"/>
                <w:sz w:val="18"/>
              </w:rPr>
              <w:t>（</w:t>
            </w:r>
            <w:r>
              <w:rPr>
                <w:sz w:val="18"/>
              </w:rPr>
              <w:t>大陆</w:t>
            </w:r>
            <w:r>
              <w:rPr>
                <w:rFonts w:ascii="PMingLiU" w:eastAsia="PMingLiU" w:hint="eastAsia"/>
                <w:sz w:val="18"/>
              </w:rPr>
              <w:t>）</w:t>
            </w:r>
            <w:r>
              <w:rPr>
                <w:sz w:val="18"/>
              </w:rPr>
              <w:t>居住且办理港澳</w:t>
            </w:r>
          </w:p>
        </w:tc>
        <w:tc>
          <w:tcPr>
            <w:tcW w:w="713" w:type="dxa"/>
            <w:tcBorders>
              <w:top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bl>
    <w:p>
      <w:pPr>
        <w:spacing w:after="0"/>
        <w:rPr>
          <w:sz w:val="2"/>
          <w:szCs w:val="2"/>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2410"/>
        </w:trPr>
        <w:tc>
          <w:tcPr>
            <w:tcW w:w="537" w:type="dxa"/>
          </w:tcPr>
          <w:p>
            <w:pPr>
              <w:pStyle w:val="17"/>
              <w:rPr>
                <w:rFonts w:ascii="Times New Roman" w:hAnsi="Times New Roman"/>
                <w:sz w:val="18"/>
              </w:rPr>
            </w:pP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top w:val="single" w:sz="4" w:space="0" w:color="000000"/>
              <w:left w:val="single" w:sz="4" w:space="0" w:color="000000"/>
              <w:right w:val="single" w:sz="4" w:space="0" w:color="000000"/>
            </w:tcBorders>
          </w:tcPr>
          <w:p>
            <w:pPr>
              <w:pStyle w:val="17"/>
              <w:spacing w:before="106" w:line="288" w:lineRule="auto"/>
              <w:ind w:left="57" w:right="44"/>
              <w:jc w:val="both"/>
              <w:rPr>
                <w:rFonts w:ascii="PMingLiU" w:eastAsia="PMingLiU" w:hint="eastAsia"/>
                <w:sz w:val="18"/>
              </w:rPr>
            </w:pPr>
            <w:r>
              <w:rPr>
                <w:sz w:val="18"/>
              </w:rPr>
              <w:t>台居民居住证的未就业港澳台居民</w:t>
            </w:r>
            <w:r>
              <w:rPr>
                <w:rFonts w:ascii="PMingLiU" w:eastAsia="PMingLiU" w:hint="eastAsia"/>
                <w:sz w:val="18"/>
              </w:rPr>
              <w:t>，</w:t>
            </w:r>
            <w:r>
              <w:rPr>
                <w:sz w:val="18"/>
              </w:rPr>
              <w:t>可以在居住地按照规定参加城乡居民基本养老保险和城乡居民基本医疗保险</w:t>
            </w:r>
            <w:r>
              <w:rPr>
                <w:rFonts w:ascii="PMingLiU" w:eastAsia="PMingLiU" w:hint="eastAsia"/>
                <w:sz w:val="18"/>
              </w:rPr>
              <w:t>。</w:t>
            </w:r>
          </w:p>
          <w:p>
            <w:pPr>
              <w:pStyle w:val="17"/>
              <w:spacing w:line="239" w:lineRule="exact"/>
              <w:ind w:left="57"/>
              <w:rPr>
                <w:sz w:val="18"/>
              </w:rPr>
            </w:pPr>
            <w:r>
              <w:rPr>
                <w:spacing w:val="2"/>
                <w:sz w:val="18"/>
              </w:rPr>
              <w:t>在内地</w:t>
            </w:r>
            <w:r>
              <w:rPr>
                <w:rFonts w:ascii="PMingLiU" w:eastAsia="PMingLiU" w:hint="eastAsia"/>
                <w:spacing w:val="4"/>
                <w:sz w:val="18"/>
              </w:rPr>
              <w:t>（</w:t>
            </w:r>
            <w:r>
              <w:rPr>
                <w:spacing w:val="4"/>
                <w:sz w:val="18"/>
              </w:rPr>
              <w:t>大陆</w:t>
            </w:r>
            <w:r>
              <w:rPr>
                <w:rFonts w:ascii="PMingLiU" w:eastAsia="PMingLiU" w:hint="eastAsia"/>
                <w:sz w:val="18"/>
              </w:rPr>
              <w:t>）</w:t>
            </w:r>
            <w:r>
              <w:rPr>
                <w:spacing w:val="1"/>
                <w:sz w:val="18"/>
              </w:rPr>
              <w:t>就读的港澳台大</w:t>
            </w:r>
          </w:p>
          <w:p>
            <w:pPr>
              <w:pStyle w:val="17"/>
              <w:spacing w:before="34" w:line="276" w:lineRule="auto"/>
              <w:ind w:left="57" w:right="44"/>
              <w:jc w:val="both"/>
              <w:rPr>
                <w:rFonts w:ascii="PMingLiU" w:eastAsia="PMingLiU" w:hint="eastAsia"/>
                <w:sz w:val="18"/>
              </w:rPr>
            </w:pPr>
            <w:r>
              <w:rPr>
                <w:spacing w:val="2"/>
                <w:sz w:val="18"/>
              </w:rPr>
              <w:t>学生</w:t>
            </w:r>
            <w:r>
              <w:rPr>
                <w:rFonts w:ascii="PMingLiU" w:eastAsia="PMingLiU" w:hint="eastAsia"/>
                <w:spacing w:val="4"/>
                <w:sz w:val="18"/>
              </w:rPr>
              <w:t>，</w:t>
            </w:r>
            <w:r>
              <w:rPr>
                <w:spacing w:val="4"/>
                <w:sz w:val="18"/>
              </w:rPr>
              <w:t>与内地</w:t>
            </w:r>
            <w:r>
              <w:rPr>
                <w:rFonts w:ascii="PMingLiU" w:eastAsia="PMingLiU" w:hint="eastAsia"/>
                <w:sz w:val="18"/>
              </w:rPr>
              <w:t>（</w:t>
            </w:r>
            <w:r>
              <w:rPr>
                <w:spacing w:val="4"/>
                <w:sz w:val="18"/>
              </w:rPr>
              <w:t>大陆</w:t>
            </w:r>
            <w:r>
              <w:rPr>
                <w:rFonts w:ascii="PMingLiU" w:eastAsia="PMingLiU" w:hint="eastAsia"/>
                <w:spacing w:val="4"/>
                <w:sz w:val="18"/>
              </w:rPr>
              <w:t>）</w:t>
            </w:r>
            <w:r>
              <w:rPr>
                <w:spacing w:val="1"/>
                <w:sz w:val="18"/>
              </w:rPr>
              <w:t>大学生执行同等医疗保障政策</w:t>
            </w:r>
            <w:r>
              <w:rPr>
                <w:rFonts w:ascii="PMingLiU" w:eastAsia="PMingLiU" w:hint="eastAsia"/>
                <w:spacing w:val="4"/>
                <w:sz w:val="18"/>
              </w:rPr>
              <w:t>，</w:t>
            </w:r>
            <w:r>
              <w:rPr>
                <w:spacing w:val="1"/>
                <w:sz w:val="18"/>
              </w:rPr>
              <w:t>按规定参</w:t>
            </w:r>
            <w:r>
              <w:rPr>
                <w:sz w:val="18"/>
              </w:rPr>
              <w:t>加高等教育机构所在地城乡居民基本医疗保险</w:t>
            </w:r>
            <w:r>
              <w:rPr>
                <w:rFonts w:ascii="PMingLiU" w:eastAsia="PMingLiU" w:hint="eastAsia"/>
                <w:spacing w:val="-22"/>
                <w:sz w:val="18"/>
              </w:rPr>
              <w:t>。;</w:t>
            </w:r>
            <w:r>
              <w:rPr>
                <w:sz w:val="18"/>
              </w:rPr>
              <w:t>颁布机关</w:t>
            </w:r>
            <w:r>
              <w:rPr>
                <w:rFonts w:ascii="PMingLiU" w:eastAsia="PMingLiU" w:hint="eastAsia"/>
                <w:sz w:val="18"/>
              </w:rPr>
              <w:t>:</w:t>
            </w:r>
            <w:r>
              <w:rPr>
                <w:spacing w:val="-5"/>
                <w:sz w:val="18"/>
              </w:rPr>
              <w:t>人力资</w:t>
            </w:r>
            <w:r>
              <w:rPr>
                <w:spacing w:val="1"/>
                <w:sz w:val="18"/>
              </w:rPr>
              <w:t>源社会保障部部务会</w:t>
            </w:r>
            <w:r>
              <w:rPr>
                <w:rFonts w:ascii="PMingLiU" w:eastAsia="PMingLiU" w:hint="eastAsia"/>
                <w:spacing w:val="4"/>
                <w:sz w:val="18"/>
              </w:rPr>
              <w:t>、</w:t>
            </w:r>
            <w:r>
              <w:rPr>
                <w:spacing w:val="1"/>
                <w:sz w:val="18"/>
              </w:rPr>
              <w:t xml:space="preserve">国家医疗保 障 局 局 务 会 </w:t>
            </w:r>
            <w:r>
              <w:rPr>
                <w:rFonts w:ascii="PMingLiU" w:eastAsia="PMingLiU" w:hint="eastAsia"/>
                <w:spacing w:val="1"/>
                <w:sz w:val="18"/>
              </w:rPr>
              <w:t xml:space="preserve">; </w:t>
            </w:r>
            <w:r>
              <w:rPr>
                <w:spacing w:val="17"/>
                <w:sz w:val="18"/>
              </w:rPr>
              <w:t>实 施 日</w:t>
            </w:r>
            <w:r>
              <w:rPr>
                <w:spacing w:val="10"/>
                <w:sz w:val="18"/>
              </w:rPr>
              <w:t>期</w:t>
            </w:r>
            <w:r>
              <w:rPr>
                <w:rFonts w:ascii="PMingLiU" w:eastAsia="PMingLiU" w:hint="eastAsia"/>
                <w:sz w:val="18"/>
              </w:rPr>
              <w:t>:2020-01-01;5:</w:t>
            </w:r>
            <w:r>
              <w:rPr>
                <w:spacing w:val="10"/>
                <w:sz w:val="18"/>
              </w:rPr>
              <w:t>法律法规名称</w:t>
            </w:r>
            <w:r>
              <w:rPr>
                <w:rFonts w:ascii="PMingLiU" w:eastAsia="PMingLiU" w:hint="eastAsia"/>
                <w:spacing w:val="-12"/>
                <w:sz w:val="18"/>
              </w:rPr>
              <w:t>:</w:t>
            </w:r>
          </w:p>
          <w:p>
            <w:pPr>
              <w:pStyle w:val="17"/>
              <w:spacing w:line="278" w:lineRule="auto"/>
              <w:ind w:left="57" w:right="44"/>
              <w:jc w:val="both"/>
              <w:rPr>
                <w:rFonts w:ascii="PMingLiU" w:eastAsia="PMingLiU" w:hint="eastAsia"/>
                <w:sz w:val="18"/>
              </w:rPr>
            </w:pPr>
            <w:r>
              <w:rPr>
                <w:rFonts w:ascii="PMingLiU" w:eastAsia="PMingLiU" w:hint="eastAsia"/>
                <w:sz w:val="18"/>
              </w:rPr>
              <w:t>《</w:t>
            </w:r>
            <w:r>
              <w:rPr>
                <w:sz w:val="18"/>
              </w:rPr>
              <w:t>在中国境内就业的外国人参加</w:t>
            </w:r>
            <w:r>
              <w:rPr>
                <w:spacing w:val="8"/>
                <w:sz w:val="18"/>
              </w:rPr>
              <w:t>社会保险暂行办法</w:t>
            </w:r>
            <w:r>
              <w:rPr>
                <w:rFonts w:ascii="PMingLiU" w:eastAsia="PMingLiU" w:hint="eastAsia"/>
                <w:spacing w:val="9"/>
                <w:sz w:val="18"/>
              </w:rPr>
              <w:t>》;</w:t>
            </w:r>
            <w:r>
              <w:rPr>
                <w:spacing w:val="9"/>
                <w:sz w:val="18"/>
              </w:rPr>
              <w:t>依据文号</w:t>
            </w:r>
            <w:r>
              <w:rPr>
                <w:rFonts w:ascii="PMingLiU" w:eastAsia="PMingLiU" w:hint="eastAsia"/>
                <w:spacing w:val="-12"/>
                <w:sz w:val="18"/>
              </w:rPr>
              <w:t xml:space="preserve">: </w:t>
            </w:r>
            <w:r>
              <w:rPr>
                <w:spacing w:val="9"/>
                <w:sz w:val="18"/>
              </w:rPr>
              <w:t xml:space="preserve">人力资源和社会保障部令第 </w:t>
            </w:r>
            <w:r>
              <w:rPr>
                <w:rFonts w:ascii="PMingLiU" w:eastAsia="PMingLiU" w:hint="eastAsia"/>
                <w:sz w:val="18"/>
              </w:rPr>
              <w:t xml:space="preserve">16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第四条</w:t>
            </w:r>
            <w:r>
              <w:rPr>
                <w:rFonts w:ascii="PMingLiU" w:eastAsia="PMingLiU" w:hint="eastAsia"/>
                <w:sz w:val="18"/>
              </w:rPr>
              <w:t>;</w:t>
            </w:r>
            <w:r>
              <w:rPr>
                <w:sz w:val="18"/>
              </w:rPr>
              <w:t>条款内容</w:t>
            </w:r>
            <w:r>
              <w:rPr>
                <w:rFonts w:ascii="PMingLiU" w:eastAsia="PMingLiU" w:hint="eastAsia"/>
                <w:sz w:val="18"/>
              </w:rPr>
              <w:t>:</w:t>
            </w:r>
            <w:r>
              <w:rPr>
                <w:sz w:val="18"/>
              </w:rPr>
              <w:t>用人</w:t>
            </w:r>
            <w:r>
              <w:rPr>
                <w:spacing w:val="1"/>
                <w:sz w:val="18"/>
              </w:rPr>
              <w:t>单位招用外国人的</w:t>
            </w:r>
            <w:r>
              <w:rPr>
                <w:rFonts w:ascii="PMingLiU" w:eastAsia="PMingLiU" w:hint="eastAsia"/>
                <w:spacing w:val="4"/>
                <w:sz w:val="18"/>
              </w:rPr>
              <w:t>，</w:t>
            </w:r>
            <w:r>
              <w:rPr>
                <w:spacing w:val="1"/>
                <w:sz w:val="18"/>
              </w:rPr>
              <w:t>应当自办理</w:t>
            </w:r>
            <w:r>
              <w:rPr>
                <w:spacing w:val="4"/>
                <w:sz w:val="18"/>
              </w:rPr>
              <w:t>就业证件之日起</w:t>
            </w:r>
            <w:r>
              <w:rPr>
                <w:rFonts w:ascii="PMingLiU" w:eastAsia="PMingLiU" w:hint="eastAsia"/>
                <w:sz w:val="18"/>
              </w:rPr>
              <w:t>30</w:t>
            </w:r>
            <w:r>
              <w:rPr>
                <w:rFonts w:ascii="PMingLiU" w:eastAsia="PMingLiU" w:hint="eastAsia"/>
                <w:spacing w:val="-15"/>
                <w:sz w:val="18"/>
              </w:rPr>
              <w:t xml:space="preserve"> </w:t>
            </w:r>
            <w:r>
              <w:rPr>
                <w:spacing w:val="-3"/>
                <w:sz w:val="18"/>
              </w:rPr>
              <w:t>日内为其办理</w:t>
            </w:r>
            <w:r>
              <w:rPr>
                <w:spacing w:val="2"/>
                <w:sz w:val="18"/>
              </w:rPr>
              <w:t>社会保险登记</w:t>
            </w:r>
            <w:r>
              <w:rPr>
                <w:rFonts w:ascii="PMingLiU" w:eastAsia="PMingLiU" w:hint="eastAsia"/>
                <w:sz w:val="18"/>
              </w:rPr>
              <w:t>。</w:t>
            </w:r>
            <w:r>
              <w:rPr>
                <w:spacing w:val="1"/>
                <w:sz w:val="18"/>
              </w:rPr>
              <w:t>受境外雇主派遣</w:t>
            </w:r>
            <w:r>
              <w:rPr>
                <w:sz w:val="18"/>
              </w:rPr>
              <w:t>到境内工作单位工作的外国人</w:t>
            </w:r>
            <w:r>
              <w:rPr>
                <w:rFonts w:ascii="PMingLiU" w:eastAsia="PMingLiU" w:hint="eastAsia"/>
                <w:sz w:val="18"/>
              </w:rPr>
              <w:t xml:space="preserve">， </w:t>
            </w:r>
            <w:r>
              <w:rPr>
                <w:sz w:val="18"/>
              </w:rPr>
              <w:t>应当由境内工作单位按照前款规</w:t>
            </w:r>
            <w:r>
              <w:rPr>
                <w:spacing w:val="1"/>
                <w:sz w:val="18"/>
              </w:rPr>
              <w:t>定为其办理社会保险登记</w:t>
            </w:r>
            <w:r>
              <w:rPr>
                <w:rFonts w:ascii="PMingLiU" w:eastAsia="PMingLiU" w:hint="eastAsia"/>
                <w:sz w:val="18"/>
              </w:rPr>
              <w:t>。</w:t>
            </w:r>
            <w:r>
              <w:rPr>
                <w:spacing w:val="2"/>
                <w:sz w:val="18"/>
              </w:rPr>
              <w:t>依法</w:t>
            </w:r>
            <w:r>
              <w:rPr>
                <w:sz w:val="18"/>
              </w:rPr>
              <w:t>办理外国人就业证件的机构</w:t>
            </w:r>
            <w:r>
              <w:rPr>
                <w:rFonts w:ascii="PMingLiU" w:eastAsia="PMingLiU" w:hint="eastAsia"/>
                <w:spacing w:val="4"/>
                <w:sz w:val="18"/>
              </w:rPr>
              <w:t>，</w:t>
            </w:r>
            <w:r>
              <w:rPr>
                <w:sz w:val="18"/>
              </w:rPr>
              <w:t>应当及时将外国人来华就业的相关</w:t>
            </w:r>
            <w:r>
              <w:rPr>
                <w:spacing w:val="16"/>
                <w:sz w:val="18"/>
              </w:rPr>
              <w:t>信息通报当地社会保险经办机</w:t>
            </w:r>
            <w:r>
              <w:rPr>
                <w:sz w:val="18"/>
              </w:rPr>
              <w:t>构</w:t>
            </w:r>
            <w:r>
              <w:rPr>
                <w:rFonts w:ascii="PMingLiU" w:eastAsia="PMingLiU" w:hint="eastAsia"/>
                <w:spacing w:val="4"/>
                <w:sz w:val="18"/>
              </w:rPr>
              <w:t>。</w:t>
            </w:r>
            <w:r>
              <w:rPr>
                <w:sz w:val="18"/>
              </w:rPr>
              <w:t>社会保险经办机构应当定期向相关机构查询外国人办理就业证件的情况</w:t>
            </w:r>
            <w:r>
              <w:rPr>
                <w:rFonts w:ascii="PMingLiU" w:eastAsia="PMingLiU" w:hint="eastAsia"/>
                <w:spacing w:val="-22"/>
                <w:sz w:val="18"/>
              </w:rPr>
              <w:t>。;</w:t>
            </w:r>
            <w:r>
              <w:rPr>
                <w:sz w:val="18"/>
              </w:rPr>
              <w:t>颁布机关</w:t>
            </w:r>
            <w:r>
              <w:rPr>
                <w:rFonts w:ascii="PMingLiU" w:eastAsia="PMingLiU" w:hint="eastAsia"/>
                <w:sz w:val="18"/>
              </w:rPr>
              <w:t>:</w:t>
            </w:r>
            <w:r>
              <w:rPr>
                <w:spacing w:val="-4"/>
                <w:sz w:val="18"/>
              </w:rPr>
              <w:t>人力资源</w:t>
            </w:r>
            <w:r>
              <w:rPr>
                <w:sz w:val="18"/>
              </w:rPr>
              <w:t xml:space="preserve">和 社 会 保 障 部 </w:t>
            </w:r>
            <w:r>
              <w:rPr>
                <w:rFonts w:ascii="PMingLiU" w:eastAsia="PMingLiU" w:hint="eastAsia"/>
                <w:sz w:val="18"/>
              </w:rPr>
              <w:t xml:space="preserve">; </w:t>
            </w:r>
            <w:r>
              <w:rPr>
                <w:spacing w:val="17"/>
                <w:sz w:val="18"/>
              </w:rPr>
              <w:t>实 施 日</w:t>
            </w:r>
            <w:r>
              <w:rPr>
                <w:spacing w:val="10"/>
                <w:sz w:val="18"/>
              </w:rPr>
              <w:t>期</w:t>
            </w:r>
            <w:r>
              <w:rPr>
                <w:rFonts w:ascii="PMingLiU" w:eastAsia="PMingLiU" w:hint="eastAsia"/>
                <w:sz w:val="18"/>
              </w:rPr>
              <w:t>:2011-10-15;6:</w:t>
            </w:r>
            <w:r>
              <w:rPr>
                <w:spacing w:val="10"/>
                <w:sz w:val="18"/>
              </w:rPr>
              <w:t>法律法规名称</w:t>
            </w:r>
            <w:r>
              <w:rPr>
                <w:rFonts w:ascii="PMingLiU" w:eastAsia="PMingLiU" w:hint="eastAsia"/>
                <w:spacing w:val="-12"/>
                <w:sz w:val="18"/>
              </w:rPr>
              <w:t>:</w:t>
            </w:r>
          </w:p>
          <w:p>
            <w:pPr>
              <w:pStyle w:val="17"/>
              <w:spacing w:line="281" w:lineRule="auto"/>
              <w:ind w:left="57" w:right="44"/>
              <w:rPr>
                <w:sz w:val="18"/>
              </w:rPr>
            </w:pPr>
            <w:r>
              <w:rPr>
                <w:rFonts w:ascii="PMingLiU" w:eastAsia="PMingLiU" w:hint="eastAsia"/>
                <w:sz w:val="18"/>
              </w:rPr>
              <w:t>《</w:t>
            </w:r>
            <w:r>
              <w:rPr>
                <w:sz w:val="18"/>
              </w:rPr>
              <w:t>中华人民共和国社会保险法</w:t>
            </w:r>
            <w:r>
              <w:rPr>
                <w:rFonts w:ascii="PMingLiU" w:eastAsia="PMingLiU" w:hint="eastAsia"/>
                <w:spacing w:val="-8"/>
                <w:sz w:val="18"/>
              </w:rPr>
              <w:t xml:space="preserve">》; </w:t>
            </w:r>
            <w:r>
              <w:rPr>
                <w:sz w:val="18"/>
              </w:rPr>
              <w:t>依据文号</w:t>
            </w:r>
            <w:r>
              <w:rPr>
                <w:rFonts w:ascii="PMingLiU" w:eastAsia="PMingLiU" w:hint="eastAsia"/>
                <w:sz w:val="18"/>
              </w:rPr>
              <w:t>:</w:t>
            </w:r>
            <w:r>
              <w:rPr>
                <w:spacing w:val="-8"/>
                <w:sz w:val="18"/>
              </w:rPr>
              <w:t xml:space="preserve">主席令第 </w:t>
            </w:r>
            <w:r>
              <w:rPr>
                <w:rFonts w:ascii="PMingLiU" w:eastAsia="PMingLiU" w:hint="eastAsia"/>
                <w:sz w:val="18"/>
              </w:rPr>
              <w:t>35</w:t>
            </w:r>
            <w:r>
              <w:rPr>
                <w:rFonts w:ascii="PMingLiU" w:eastAsia="PMingLiU" w:hint="eastAsia"/>
                <w:spacing w:val="4"/>
                <w:sz w:val="18"/>
              </w:rPr>
              <w:t xml:space="preserve"> </w:t>
            </w:r>
            <w:r>
              <w:rPr>
                <w:sz w:val="18"/>
              </w:rPr>
              <w:t>号</w:t>
            </w:r>
            <w:r>
              <w:rPr>
                <w:rFonts w:ascii="PMingLiU" w:eastAsia="PMingLiU" w:hint="eastAsia"/>
                <w:sz w:val="18"/>
              </w:rPr>
              <w:t>;</w:t>
            </w:r>
            <w:r>
              <w:rPr>
                <w:sz w:val="18"/>
              </w:rPr>
              <w:t>条款号</w:t>
            </w:r>
            <w:r>
              <w:rPr>
                <w:rFonts w:ascii="PMingLiU" w:eastAsia="PMingLiU" w:hint="eastAsia"/>
                <w:spacing w:val="-15"/>
                <w:sz w:val="18"/>
              </w:rPr>
              <w:t xml:space="preserve">: </w:t>
            </w:r>
            <w:r>
              <w:rPr>
                <w:spacing w:val="9"/>
                <w:sz w:val="18"/>
              </w:rPr>
              <w:t>第五十七条</w:t>
            </w:r>
            <w:r>
              <w:rPr>
                <w:rFonts w:ascii="PMingLiU" w:eastAsia="PMingLiU" w:hint="eastAsia"/>
                <w:spacing w:val="10"/>
                <w:sz w:val="18"/>
              </w:rPr>
              <w:t>;</w:t>
            </w:r>
            <w:r>
              <w:rPr>
                <w:spacing w:val="9"/>
                <w:sz w:val="18"/>
              </w:rPr>
              <w:t>条款内容</w:t>
            </w:r>
            <w:r>
              <w:rPr>
                <w:rFonts w:ascii="PMingLiU" w:eastAsia="PMingLiU" w:hint="eastAsia"/>
                <w:spacing w:val="10"/>
                <w:sz w:val="18"/>
              </w:rPr>
              <w:t>:</w:t>
            </w:r>
            <w:r>
              <w:rPr>
                <w:spacing w:val="6"/>
                <w:sz w:val="18"/>
              </w:rPr>
              <w:t>用人单位</w:t>
            </w:r>
            <w:r>
              <w:rPr>
                <w:sz w:val="18"/>
              </w:rPr>
              <w:t>应当自成立之日起三十日内凭营业执照</w:t>
            </w:r>
            <w:r>
              <w:rPr>
                <w:rFonts w:ascii="PMingLiU" w:eastAsia="PMingLiU" w:hint="eastAsia"/>
                <w:spacing w:val="-34"/>
                <w:sz w:val="18"/>
              </w:rPr>
              <w:t>、</w:t>
            </w:r>
            <w:r>
              <w:rPr>
                <w:sz w:val="18"/>
              </w:rPr>
              <w:t>登记证书或者单位印章向当地社会保险经办机构申请办</w:t>
            </w:r>
            <w:r>
              <w:rPr>
                <w:spacing w:val="1"/>
                <w:sz w:val="18"/>
              </w:rPr>
              <w:t>理社会保险登记</w:t>
            </w:r>
            <w:r>
              <w:rPr>
                <w:rFonts w:ascii="PMingLiU" w:eastAsia="PMingLiU" w:hint="eastAsia"/>
                <w:spacing w:val="4"/>
                <w:sz w:val="18"/>
              </w:rPr>
              <w:t>。</w:t>
            </w:r>
            <w:r>
              <w:rPr>
                <w:spacing w:val="1"/>
                <w:sz w:val="18"/>
              </w:rPr>
              <w:t>社会保险经办</w:t>
            </w:r>
            <w:r>
              <w:rPr>
                <w:sz w:val="18"/>
              </w:rPr>
              <w:t>机构应当自收到申请之日起十五</w:t>
            </w:r>
            <w:r>
              <w:rPr>
                <w:spacing w:val="2"/>
                <w:sz w:val="18"/>
              </w:rPr>
              <w:t>日内予以审核</w:t>
            </w:r>
            <w:r>
              <w:rPr>
                <w:rFonts w:ascii="PMingLiU" w:eastAsia="PMingLiU" w:hint="eastAsia"/>
                <w:sz w:val="18"/>
              </w:rPr>
              <w:t>，</w:t>
            </w:r>
            <w:r>
              <w:rPr>
                <w:spacing w:val="1"/>
                <w:sz w:val="18"/>
              </w:rPr>
              <w:t>发给社会保险登</w:t>
            </w:r>
            <w:r>
              <w:rPr>
                <w:spacing w:val="2"/>
                <w:sz w:val="18"/>
              </w:rPr>
              <w:t>记证件</w:t>
            </w:r>
            <w:r>
              <w:rPr>
                <w:rFonts w:ascii="PMingLiU" w:eastAsia="PMingLiU" w:hint="eastAsia"/>
                <w:spacing w:val="4"/>
                <w:sz w:val="18"/>
              </w:rPr>
              <w:t>。</w:t>
            </w:r>
            <w:r>
              <w:rPr>
                <w:sz w:val="18"/>
              </w:rPr>
              <w:t>用人单位的社会保险登记事项发生变更或者用人单位依</w:t>
            </w:r>
            <w:r>
              <w:rPr>
                <w:spacing w:val="2"/>
                <w:sz w:val="18"/>
              </w:rPr>
              <w:t>法终止的</w:t>
            </w:r>
            <w:r>
              <w:rPr>
                <w:rFonts w:ascii="PMingLiU" w:eastAsia="PMingLiU" w:hint="eastAsia"/>
                <w:sz w:val="18"/>
              </w:rPr>
              <w:t>，</w:t>
            </w:r>
            <w:r>
              <w:rPr>
                <w:spacing w:val="1"/>
                <w:sz w:val="18"/>
              </w:rPr>
              <w:t>应当自变更或者终止</w:t>
            </w:r>
          </w:p>
          <w:p>
            <w:pPr>
              <w:pStyle w:val="17"/>
              <w:spacing w:line="248" w:lineRule="exact"/>
              <w:ind w:left="57"/>
              <w:jc w:val="both"/>
              <w:rPr>
                <w:sz w:val="18"/>
              </w:rPr>
            </w:pPr>
            <w:r>
              <w:rPr>
                <w:spacing w:val="1"/>
                <w:sz w:val="18"/>
              </w:rPr>
              <w:t>之日起三十日内</w:t>
            </w:r>
            <w:r>
              <w:rPr>
                <w:rFonts w:ascii="PMingLiU" w:eastAsia="PMingLiU" w:hint="eastAsia"/>
                <w:spacing w:val="4"/>
                <w:sz w:val="18"/>
              </w:rPr>
              <w:t>，</w:t>
            </w:r>
            <w:r>
              <w:rPr>
                <w:spacing w:val="1"/>
                <w:sz w:val="18"/>
              </w:rPr>
              <w:t>到社会保险经</w:t>
            </w:r>
          </w:p>
        </w:tc>
        <w:tc>
          <w:tcPr>
            <w:tcW w:w="713"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
              <w:rPr>
                <w:sz w:val="27"/>
              </w:rPr>
            </w:pPr>
          </w:p>
          <w:p>
            <w:pPr>
              <w:pStyle w:val="17"/>
              <w:ind w:left="-148"/>
              <w:rPr>
                <w:rFonts w:ascii="PMingLiU" w:eastAsia="PMingLiU" w:hint="eastAsia"/>
                <w:sz w:val="18"/>
              </w:rPr>
            </w:pPr>
            <w:r>
              <w:rPr>
                <w:rFonts w:ascii="PMingLiU" w:eastAsia="PMingLiU" w:hint="eastAsia"/>
                <w:sz w:val="18"/>
              </w:rPr>
              <w:t>，</w:t>
            </w: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1838"/>
        </w:trPr>
        <w:tc>
          <w:tcPr>
            <w:tcW w:w="537" w:type="dxa"/>
          </w:tcPr>
          <w:p>
            <w:pPr>
              <w:pStyle w:val="17"/>
              <w:rPr>
                <w:rFonts w:ascii="Times New Roman" w:hAnsi="Times New Roman"/>
                <w:sz w:val="18"/>
              </w:rPr>
            </w:pP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top w:val="single" w:sz="4" w:space="0" w:color="000000"/>
              <w:left w:val="single" w:sz="4" w:space="0" w:color="000000"/>
              <w:right w:val="single" w:sz="4" w:space="0" w:color="000000"/>
            </w:tcBorders>
          </w:tcPr>
          <w:p>
            <w:pPr>
              <w:pStyle w:val="17"/>
              <w:spacing w:before="106" w:line="283" w:lineRule="auto"/>
              <w:ind w:left="57" w:right="44"/>
              <w:jc w:val="both"/>
              <w:rPr>
                <w:rFonts w:ascii="PMingLiU" w:eastAsia="PMingLiU" w:hint="eastAsia"/>
                <w:sz w:val="18"/>
              </w:rPr>
            </w:pPr>
            <w:r>
              <w:rPr>
                <w:sz w:val="18"/>
              </w:rPr>
              <w:t>办机构办理变更或者注销社会保</w:t>
            </w:r>
            <w:r>
              <w:rPr>
                <w:spacing w:val="2"/>
                <w:sz w:val="18"/>
              </w:rPr>
              <w:t>险登记</w:t>
            </w:r>
            <w:r>
              <w:rPr>
                <w:rFonts w:ascii="PMingLiU" w:eastAsia="PMingLiU" w:hint="eastAsia"/>
                <w:spacing w:val="4"/>
                <w:sz w:val="18"/>
              </w:rPr>
              <w:t>。</w:t>
            </w:r>
            <w:r>
              <w:rPr>
                <w:spacing w:val="1"/>
                <w:sz w:val="18"/>
              </w:rPr>
              <w:t>市场监督管理部门</w:t>
            </w:r>
            <w:r>
              <w:rPr>
                <w:rFonts w:ascii="PMingLiU" w:eastAsia="PMingLiU" w:hint="eastAsia"/>
                <w:spacing w:val="4"/>
                <w:sz w:val="18"/>
              </w:rPr>
              <w:t>、</w:t>
            </w:r>
            <w:r>
              <w:rPr>
                <w:sz w:val="18"/>
              </w:rPr>
              <w:t>民政部门和机构编制管理机关应当及时向社会保险经办机构通报用</w:t>
            </w:r>
            <w:r>
              <w:rPr>
                <w:spacing w:val="2"/>
                <w:sz w:val="18"/>
              </w:rPr>
              <w:t>人单位的成立</w:t>
            </w:r>
            <w:r>
              <w:rPr>
                <w:rFonts w:ascii="PMingLiU" w:eastAsia="PMingLiU" w:hint="eastAsia"/>
                <w:sz w:val="18"/>
              </w:rPr>
              <w:t>、</w:t>
            </w:r>
            <w:r>
              <w:rPr>
                <w:spacing w:val="3"/>
                <w:sz w:val="18"/>
              </w:rPr>
              <w:t>终止情况</w:t>
            </w:r>
            <w:r>
              <w:rPr>
                <w:rFonts w:ascii="PMingLiU" w:eastAsia="PMingLiU" w:hint="eastAsia"/>
                <w:sz w:val="18"/>
              </w:rPr>
              <w:t>，</w:t>
            </w:r>
            <w:r>
              <w:rPr>
                <w:spacing w:val="2"/>
                <w:sz w:val="18"/>
              </w:rPr>
              <w:t>公安</w:t>
            </w:r>
            <w:r>
              <w:rPr>
                <w:sz w:val="18"/>
              </w:rPr>
              <w:t>机关应当及时向社会保险经办机</w:t>
            </w:r>
            <w:r>
              <w:rPr>
                <w:spacing w:val="1"/>
                <w:sz w:val="18"/>
              </w:rPr>
              <w:t>构通报个人的出生</w:t>
            </w:r>
            <w:r>
              <w:rPr>
                <w:rFonts w:ascii="PMingLiU" w:eastAsia="PMingLiU" w:hint="eastAsia"/>
                <w:spacing w:val="4"/>
                <w:sz w:val="18"/>
              </w:rPr>
              <w:t>、</w:t>
            </w:r>
            <w:r>
              <w:rPr>
                <w:spacing w:val="1"/>
                <w:sz w:val="18"/>
              </w:rPr>
              <w:t>死亡以及户口登记</w:t>
            </w:r>
            <w:r>
              <w:rPr>
                <w:rFonts w:ascii="PMingLiU" w:eastAsia="PMingLiU" w:hint="eastAsia"/>
                <w:spacing w:val="1"/>
                <w:sz w:val="18"/>
              </w:rPr>
              <w:t>、</w:t>
            </w:r>
            <w:r>
              <w:rPr>
                <w:spacing w:val="1"/>
                <w:sz w:val="18"/>
              </w:rPr>
              <w:t>迁移</w:t>
            </w:r>
            <w:r>
              <w:rPr>
                <w:rFonts w:ascii="PMingLiU" w:eastAsia="PMingLiU" w:hint="eastAsia"/>
                <w:spacing w:val="1"/>
                <w:sz w:val="18"/>
              </w:rPr>
              <w:t>、</w:t>
            </w:r>
            <w:r>
              <w:rPr>
                <w:spacing w:val="1"/>
                <w:sz w:val="18"/>
              </w:rPr>
              <w:t>注销等情况</w:t>
            </w:r>
            <w:r>
              <w:rPr>
                <w:rFonts w:ascii="PMingLiU" w:eastAsia="PMingLiU" w:hint="eastAsia"/>
                <w:spacing w:val="1"/>
                <w:sz w:val="18"/>
              </w:rPr>
              <w:t>。;</w:t>
            </w:r>
            <w:r>
              <w:rPr>
                <w:spacing w:val="-14"/>
                <w:sz w:val="18"/>
              </w:rPr>
              <w:t>颁</w:t>
            </w:r>
            <w:r>
              <w:rPr>
                <w:spacing w:val="9"/>
                <w:sz w:val="18"/>
              </w:rPr>
              <w:t>布机关</w:t>
            </w:r>
            <w:r>
              <w:rPr>
                <w:rFonts w:ascii="PMingLiU" w:eastAsia="PMingLiU" w:hint="eastAsia"/>
                <w:spacing w:val="10"/>
                <w:sz w:val="18"/>
              </w:rPr>
              <w:t>:</w:t>
            </w:r>
            <w:r>
              <w:rPr>
                <w:spacing w:val="9"/>
                <w:sz w:val="18"/>
              </w:rPr>
              <w:t>全国人大常委会</w:t>
            </w:r>
            <w:r>
              <w:rPr>
                <w:rFonts w:ascii="PMingLiU" w:eastAsia="PMingLiU" w:hint="eastAsia"/>
                <w:spacing w:val="10"/>
                <w:sz w:val="18"/>
              </w:rPr>
              <w:t>;</w:t>
            </w:r>
            <w:r>
              <w:rPr>
                <w:spacing w:val="6"/>
                <w:sz w:val="18"/>
              </w:rPr>
              <w:t>实施日</w:t>
            </w:r>
            <w:r>
              <w:rPr>
                <w:spacing w:val="10"/>
                <w:sz w:val="18"/>
              </w:rPr>
              <w:t>期</w:t>
            </w:r>
            <w:r>
              <w:rPr>
                <w:rFonts w:ascii="PMingLiU" w:eastAsia="PMingLiU" w:hint="eastAsia"/>
                <w:sz w:val="18"/>
              </w:rPr>
              <w:t>:2018-12-29;7:</w:t>
            </w:r>
            <w:r>
              <w:rPr>
                <w:spacing w:val="10"/>
                <w:sz w:val="18"/>
              </w:rPr>
              <w:t>法律法规名称</w:t>
            </w:r>
            <w:r>
              <w:rPr>
                <w:rFonts w:ascii="PMingLiU" w:eastAsia="PMingLiU" w:hint="eastAsia"/>
                <w:spacing w:val="-12"/>
                <w:sz w:val="18"/>
              </w:rPr>
              <w:t>:</w:t>
            </w:r>
          </w:p>
          <w:p>
            <w:pPr>
              <w:pStyle w:val="17"/>
              <w:spacing w:line="276" w:lineRule="auto"/>
              <w:ind w:left="57" w:right="44"/>
              <w:jc w:val="both"/>
              <w:rPr>
                <w:rFonts w:ascii="PMingLiU" w:eastAsia="PMingLiU" w:hint="eastAsia"/>
                <w:sz w:val="18"/>
              </w:rPr>
            </w:pPr>
            <w:r>
              <w:rPr>
                <w:rFonts w:ascii="PMingLiU" w:eastAsia="PMingLiU" w:hint="eastAsia"/>
                <w:sz w:val="18"/>
              </w:rPr>
              <w:t>《</w:t>
            </w:r>
            <w:r>
              <w:rPr>
                <w:spacing w:val="1"/>
                <w:sz w:val="18"/>
              </w:rPr>
              <w:t>香港澳门台湾居民在内地</w:t>
            </w:r>
            <w:r>
              <w:rPr>
                <w:rFonts w:ascii="PMingLiU" w:eastAsia="PMingLiU" w:hint="eastAsia"/>
                <w:spacing w:val="4"/>
                <w:sz w:val="18"/>
              </w:rPr>
              <w:t>（</w:t>
            </w:r>
            <w:r>
              <w:rPr>
                <w:sz w:val="18"/>
              </w:rPr>
              <w:t>大陆</w:t>
            </w:r>
            <w:r>
              <w:rPr>
                <w:rFonts w:ascii="PMingLiU" w:eastAsia="PMingLiU" w:hint="eastAsia"/>
                <w:sz w:val="18"/>
              </w:rPr>
              <w:t>）</w:t>
            </w:r>
            <w:r>
              <w:rPr>
                <w:sz w:val="18"/>
              </w:rPr>
              <w:t>参加社会保险暂行办法</w:t>
            </w:r>
            <w:r>
              <w:rPr>
                <w:rFonts w:ascii="PMingLiU" w:eastAsia="PMingLiU" w:hint="eastAsia"/>
                <w:sz w:val="18"/>
              </w:rPr>
              <w:t>》;</w:t>
            </w:r>
            <w:r>
              <w:rPr>
                <w:spacing w:val="-14"/>
                <w:sz w:val="18"/>
              </w:rPr>
              <w:t>依</w:t>
            </w:r>
            <w:r>
              <w:rPr>
                <w:sz w:val="18"/>
              </w:rPr>
              <w:t>据文号</w:t>
            </w:r>
            <w:r>
              <w:rPr>
                <w:rFonts w:ascii="PMingLiU" w:eastAsia="PMingLiU" w:hint="eastAsia"/>
                <w:sz w:val="18"/>
              </w:rPr>
              <w:t>:</w:t>
            </w:r>
            <w:r>
              <w:rPr>
                <w:sz w:val="18"/>
              </w:rPr>
              <w:t>人力资源和社会保障部</w:t>
            </w:r>
            <w:r>
              <w:rPr>
                <w:rFonts w:ascii="PMingLiU" w:eastAsia="PMingLiU" w:hint="eastAsia"/>
                <w:spacing w:val="-14"/>
                <w:sz w:val="18"/>
              </w:rPr>
              <w:t>、</w:t>
            </w:r>
            <w:r>
              <w:rPr>
                <w:spacing w:val="-4"/>
                <w:sz w:val="18"/>
              </w:rPr>
              <w:t xml:space="preserve">国家医保局令第 </w:t>
            </w:r>
            <w:r>
              <w:rPr>
                <w:rFonts w:ascii="PMingLiU" w:eastAsia="PMingLiU" w:hint="eastAsia"/>
                <w:sz w:val="18"/>
              </w:rPr>
              <w:t>41</w:t>
            </w:r>
            <w:r>
              <w:rPr>
                <w:rFonts w:ascii="PMingLiU" w:eastAsia="PMingLiU" w:hint="eastAsia"/>
                <w:spacing w:val="16"/>
                <w:sz w:val="18"/>
              </w:rPr>
              <w:t xml:space="preserve"> </w:t>
            </w:r>
            <w:r>
              <w:rPr>
                <w:spacing w:val="4"/>
                <w:sz w:val="18"/>
              </w:rPr>
              <w:t>号</w:t>
            </w:r>
            <w:r>
              <w:rPr>
                <w:rFonts w:ascii="PMingLiU" w:eastAsia="PMingLiU" w:hint="eastAsia"/>
                <w:sz w:val="18"/>
              </w:rPr>
              <w:t>;</w:t>
            </w:r>
            <w:r>
              <w:rPr>
                <w:spacing w:val="1"/>
                <w:sz w:val="18"/>
              </w:rPr>
              <w:t>条款号</w:t>
            </w:r>
            <w:r>
              <w:rPr>
                <w:rFonts w:ascii="PMingLiU" w:eastAsia="PMingLiU" w:hint="eastAsia"/>
                <w:sz w:val="18"/>
              </w:rPr>
              <w:t>:</w:t>
            </w:r>
            <w:r>
              <w:rPr>
                <w:sz w:val="18"/>
              </w:rPr>
              <w:t>第</w:t>
            </w:r>
            <w:r>
              <w:rPr>
                <w:spacing w:val="9"/>
                <w:sz w:val="18"/>
              </w:rPr>
              <w:t>三条</w:t>
            </w:r>
            <w:r>
              <w:rPr>
                <w:rFonts w:ascii="PMingLiU" w:eastAsia="PMingLiU" w:hint="eastAsia"/>
                <w:spacing w:val="10"/>
                <w:sz w:val="18"/>
              </w:rPr>
              <w:t>;</w:t>
            </w:r>
            <w:r>
              <w:rPr>
                <w:spacing w:val="9"/>
                <w:sz w:val="18"/>
              </w:rPr>
              <w:t>条款内容</w:t>
            </w:r>
            <w:r>
              <w:rPr>
                <w:rFonts w:ascii="PMingLiU" w:eastAsia="PMingLiU" w:hint="eastAsia"/>
                <w:spacing w:val="10"/>
                <w:sz w:val="18"/>
              </w:rPr>
              <w:t>:</w:t>
            </w:r>
            <w:r>
              <w:rPr>
                <w:spacing w:val="7"/>
                <w:sz w:val="18"/>
              </w:rPr>
              <w:t>用人单位依法聘用</w:t>
            </w:r>
            <w:r>
              <w:rPr>
                <w:rFonts w:ascii="PMingLiU" w:eastAsia="PMingLiU" w:hint="eastAsia"/>
                <w:spacing w:val="4"/>
                <w:sz w:val="18"/>
              </w:rPr>
              <w:t>、</w:t>
            </w:r>
            <w:r>
              <w:rPr>
                <w:spacing w:val="2"/>
                <w:sz w:val="18"/>
              </w:rPr>
              <w:t>招用港澳台居民的</w:t>
            </w:r>
            <w:r>
              <w:rPr>
                <w:rFonts w:ascii="PMingLiU" w:eastAsia="PMingLiU" w:hint="eastAsia"/>
                <w:spacing w:val="4"/>
                <w:sz w:val="18"/>
              </w:rPr>
              <w:t>，</w:t>
            </w:r>
            <w:r>
              <w:rPr>
                <w:spacing w:val="2"/>
                <w:sz w:val="18"/>
              </w:rPr>
              <w:t>应当持</w:t>
            </w:r>
            <w:r>
              <w:rPr>
                <w:spacing w:val="1"/>
                <w:sz w:val="18"/>
              </w:rPr>
              <w:t>港澳台居民有效证件</w:t>
            </w:r>
            <w:r>
              <w:rPr>
                <w:rFonts w:ascii="PMingLiU" w:eastAsia="PMingLiU" w:hint="eastAsia"/>
                <w:spacing w:val="4"/>
                <w:sz w:val="18"/>
              </w:rPr>
              <w:t>，</w:t>
            </w:r>
            <w:r>
              <w:rPr>
                <w:spacing w:val="1"/>
                <w:sz w:val="18"/>
              </w:rPr>
              <w:t>以及劳动</w:t>
            </w:r>
            <w:r>
              <w:rPr>
                <w:spacing w:val="2"/>
                <w:sz w:val="18"/>
              </w:rPr>
              <w:t>合同</w:t>
            </w:r>
            <w:r>
              <w:rPr>
                <w:rFonts w:ascii="PMingLiU" w:eastAsia="PMingLiU" w:hint="eastAsia"/>
                <w:spacing w:val="4"/>
                <w:sz w:val="18"/>
              </w:rPr>
              <w:t>、</w:t>
            </w:r>
            <w:r>
              <w:rPr>
                <w:spacing w:val="1"/>
                <w:sz w:val="18"/>
              </w:rPr>
              <w:t>聘用合同等证明材料</w:t>
            </w:r>
            <w:r>
              <w:rPr>
                <w:rFonts w:ascii="PMingLiU" w:eastAsia="PMingLiU" w:hint="eastAsia"/>
                <w:spacing w:val="4"/>
                <w:sz w:val="18"/>
              </w:rPr>
              <w:t>，</w:t>
            </w:r>
            <w:r>
              <w:rPr>
                <w:sz w:val="18"/>
              </w:rPr>
              <w:t>为其办理社会保险登记</w:t>
            </w:r>
            <w:r>
              <w:rPr>
                <w:rFonts w:ascii="PMingLiU" w:eastAsia="PMingLiU" w:hint="eastAsia"/>
                <w:spacing w:val="-63"/>
                <w:sz w:val="18"/>
              </w:rPr>
              <w:t>。</w:t>
            </w:r>
            <w:r>
              <w:rPr>
                <w:spacing w:val="-20"/>
                <w:sz w:val="18"/>
              </w:rPr>
              <w:t>在内地</w:t>
            </w:r>
            <w:r>
              <w:rPr>
                <w:rFonts w:ascii="PMingLiU" w:eastAsia="PMingLiU" w:hint="eastAsia"/>
                <w:spacing w:val="-3"/>
                <w:sz w:val="18"/>
              </w:rPr>
              <w:t>（</w:t>
            </w:r>
            <w:r>
              <w:rPr>
                <w:spacing w:val="-14"/>
                <w:sz w:val="18"/>
              </w:rPr>
              <w:t>大</w:t>
            </w:r>
            <w:r>
              <w:rPr>
                <w:sz w:val="18"/>
              </w:rPr>
              <w:t>陆</w:t>
            </w:r>
            <w:r>
              <w:rPr>
                <w:rFonts w:ascii="PMingLiU" w:eastAsia="PMingLiU" w:hint="eastAsia"/>
                <w:spacing w:val="4"/>
                <w:sz w:val="18"/>
              </w:rPr>
              <w:t>）</w:t>
            </w:r>
            <w:r>
              <w:rPr>
                <w:sz w:val="18"/>
              </w:rPr>
              <w:t>依法从事个体工商经营和灵</w:t>
            </w:r>
            <w:r>
              <w:rPr>
                <w:spacing w:val="1"/>
                <w:sz w:val="18"/>
              </w:rPr>
              <w:t>活就业的港澳台居民</w:t>
            </w:r>
            <w:r>
              <w:rPr>
                <w:rFonts w:ascii="PMingLiU" w:eastAsia="PMingLiU" w:hint="eastAsia"/>
                <w:spacing w:val="4"/>
                <w:sz w:val="18"/>
              </w:rPr>
              <w:t>，</w:t>
            </w:r>
            <w:r>
              <w:rPr>
                <w:spacing w:val="1"/>
                <w:sz w:val="18"/>
              </w:rPr>
              <w:t>按照注册地</w:t>
            </w:r>
            <w:r>
              <w:rPr>
                <w:rFonts w:ascii="PMingLiU" w:eastAsia="PMingLiU" w:hint="eastAsia"/>
                <w:spacing w:val="4"/>
                <w:sz w:val="18"/>
              </w:rPr>
              <w:t>（</w:t>
            </w:r>
            <w:r>
              <w:rPr>
                <w:spacing w:val="2"/>
                <w:sz w:val="18"/>
              </w:rPr>
              <w:t>居住地</w:t>
            </w:r>
            <w:r>
              <w:rPr>
                <w:rFonts w:ascii="PMingLiU" w:eastAsia="PMingLiU" w:hint="eastAsia"/>
                <w:spacing w:val="7"/>
                <w:sz w:val="18"/>
              </w:rPr>
              <w:t>）</w:t>
            </w:r>
            <w:r>
              <w:rPr>
                <w:spacing w:val="1"/>
                <w:sz w:val="18"/>
              </w:rPr>
              <w:t>有关规定办理社会</w:t>
            </w:r>
            <w:r>
              <w:rPr>
                <w:spacing w:val="2"/>
                <w:sz w:val="18"/>
              </w:rPr>
              <w:t>保险登记</w:t>
            </w:r>
            <w:r>
              <w:rPr>
                <w:rFonts w:ascii="PMingLiU" w:eastAsia="PMingLiU" w:hint="eastAsia"/>
                <w:sz w:val="18"/>
              </w:rPr>
              <w:t>。</w:t>
            </w:r>
            <w:r>
              <w:rPr>
                <w:spacing w:val="1"/>
                <w:sz w:val="18"/>
              </w:rPr>
              <w:t>已经办理港澳台居民居住证且符合在内地</w:t>
            </w:r>
            <w:r>
              <w:rPr>
                <w:rFonts w:ascii="PMingLiU" w:eastAsia="PMingLiU" w:hint="eastAsia"/>
                <w:spacing w:val="4"/>
                <w:sz w:val="18"/>
              </w:rPr>
              <w:t>（</w:t>
            </w:r>
            <w:r>
              <w:rPr>
                <w:spacing w:val="2"/>
                <w:sz w:val="18"/>
              </w:rPr>
              <w:t>大陆</w:t>
            </w:r>
            <w:r>
              <w:rPr>
                <w:rFonts w:ascii="PMingLiU" w:eastAsia="PMingLiU" w:hint="eastAsia"/>
                <w:spacing w:val="4"/>
                <w:sz w:val="18"/>
              </w:rPr>
              <w:t>）</w:t>
            </w:r>
            <w:r>
              <w:rPr>
                <w:sz w:val="18"/>
              </w:rPr>
              <w:t>参加城乡居民基本养老保险和城乡居民基本医疗保险条件的港澳台</w:t>
            </w:r>
            <w:r>
              <w:rPr>
                <w:spacing w:val="2"/>
                <w:sz w:val="18"/>
              </w:rPr>
              <w:t>居民</w:t>
            </w:r>
            <w:r>
              <w:rPr>
                <w:rFonts w:ascii="PMingLiU" w:eastAsia="PMingLiU" w:hint="eastAsia"/>
                <w:spacing w:val="4"/>
                <w:sz w:val="18"/>
              </w:rPr>
              <w:t>，</w:t>
            </w:r>
            <w:r>
              <w:rPr>
                <w:sz w:val="18"/>
              </w:rPr>
              <w:t>持港澳台居民居住证在居住地办理社会保险登记</w:t>
            </w:r>
            <w:r>
              <w:rPr>
                <w:rFonts w:ascii="PMingLiU" w:eastAsia="PMingLiU" w:hint="eastAsia"/>
                <w:sz w:val="18"/>
              </w:rPr>
              <w:t>。;</w:t>
            </w:r>
            <w:r>
              <w:rPr>
                <w:spacing w:val="-5"/>
                <w:sz w:val="18"/>
              </w:rPr>
              <w:t>颁布机</w:t>
            </w:r>
            <w:r>
              <w:rPr>
                <w:sz w:val="18"/>
              </w:rPr>
              <w:t>关</w:t>
            </w:r>
            <w:r>
              <w:rPr>
                <w:rFonts w:ascii="PMingLiU" w:eastAsia="PMingLiU" w:hint="eastAsia"/>
                <w:sz w:val="18"/>
              </w:rPr>
              <w:t>:</w:t>
            </w:r>
            <w:r>
              <w:rPr>
                <w:sz w:val="18"/>
              </w:rPr>
              <w:t>人力资源社会保障部部务会</w:t>
            </w:r>
            <w:r>
              <w:rPr>
                <w:rFonts w:ascii="PMingLiU" w:eastAsia="PMingLiU" w:hint="eastAsia"/>
                <w:spacing w:val="-14"/>
                <w:sz w:val="18"/>
              </w:rPr>
              <w:t>、</w:t>
            </w:r>
            <w:r>
              <w:rPr>
                <w:spacing w:val="13"/>
                <w:sz w:val="18"/>
              </w:rPr>
              <w:t>国家医疗保障局局务会</w:t>
            </w:r>
            <w:r>
              <w:rPr>
                <w:rFonts w:ascii="PMingLiU" w:eastAsia="PMingLiU" w:hint="eastAsia"/>
                <w:spacing w:val="14"/>
                <w:sz w:val="18"/>
              </w:rPr>
              <w:t>;</w:t>
            </w:r>
            <w:r>
              <w:rPr>
                <w:spacing w:val="6"/>
                <w:sz w:val="18"/>
              </w:rPr>
              <w:t>实施日</w:t>
            </w:r>
            <w:r>
              <w:rPr>
                <w:spacing w:val="10"/>
                <w:sz w:val="18"/>
              </w:rPr>
              <w:t>期</w:t>
            </w:r>
            <w:r>
              <w:rPr>
                <w:rFonts w:ascii="PMingLiU" w:eastAsia="PMingLiU" w:hint="eastAsia"/>
                <w:sz w:val="18"/>
              </w:rPr>
              <w:t>:2020-01-01;8:</w:t>
            </w:r>
            <w:r>
              <w:rPr>
                <w:spacing w:val="10"/>
                <w:sz w:val="18"/>
              </w:rPr>
              <w:t>法律法规名称</w:t>
            </w:r>
            <w:r>
              <w:rPr>
                <w:rFonts w:ascii="PMingLiU" w:eastAsia="PMingLiU" w:hint="eastAsia"/>
                <w:spacing w:val="-12"/>
                <w:sz w:val="18"/>
              </w:rPr>
              <w:t>:</w:t>
            </w:r>
          </w:p>
          <w:p>
            <w:pPr>
              <w:pStyle w:val="17"/>
              <w:spacing w:line="226" w:lineRule="exact"/>
              <w:ind w:left="57"/>
              <w:rPr>
                <w:sz w:val="18"/>
              </w:rPr>
            </w:pPr>
            <w:r>
              <w:rPr>
                <w:rFonts w:ascii="PMingLiU" w:eastAsia="PMingLiU" w:hint="eastAsia"/>
                <w:sz w:val="18"/>
              </w:rPr>
              <w:t>《</w:t>
            </w:r>
            <w:r>
              <w:rPr>
                <w:spacing w:val="1"/>
                <w:sz w:val="18"/>
              </w:rPr>
              <w:t>香港澳门台湾居民在内地</w:t>
            </w:r>
            <w:r>
              <w:rPr>
                <w:rFonts w:ascii="PMingLiU" w:eastAsia="PMingLiU" w:hint="eastAsia"/>
                <w:spacing w:val="4"/>
                <w:sz w:val="18"/>
              </w:rPr>
              <w:t>（</w:t>
            </w:r>
            <w:r>
              <w:rPr>
                <w:sz w:val="18"/>
              </w:rPr>
              <w:t>大</w:t>
            </w:r>
          </w:p>
          <w:p>
            <w:pPr>
              <w:pStyle w:val="17"/>
              <w:spacing w:before="24" w:line="274" w:lineRule="auto"/>
              <w:ind w:left="57" w:right="44"/>
              <w:jc w:val="both"/>
              <w:rPr>
                <w:sz w:val="18"/>
              </w:rPr>
            </w:pPr>
            <w:r>
              <w:rPr>
                <w:sz w:val="18"/>
              </w:rPr>
              <w:t>陆</w:t>
            </w:r>
            <w:r>
              <w:rPr>
                <w:rFonts w:ascii="PMingLiU" w:eastAsia="PMingLiU" w:hAnsi="PMingLiU" w:hint="eastAsia"/>
                <w:sz w:val="18"/>
              </w:rPr>
              <w:t>）</w:t>
            </w:r>
            <w:r>
              <w:rPr>
                <w:sz w:val="18"/>
              </w:rPr>
              <w:t>参加社会保险暂行办法</w:t>
            </w:r>
            <w:r>
              <w:rPr>
                <w:rFonts w:ascii="PMingLiU" w:eastAsia="PMingLiU" w:hAnsi="PMingLiU" w:hint="eastAsia"/>
                <w:sz w:val="18"/>
              </w:rPr>
              <w:t>》;</w:t>
            </w:r>
            <w:r>
              <w:rPr>
                <w:spacing w:val="-14"/>
                <w:sz w:val="18"/>
              </w:rPr>
              <w:t>依</w:t>
            </w:r>
            <w:r>
              <w:rPr>
                <w:sz w:val="18"/>
              </w:rPr>
              <w:t>据文号</w:t>
            </w:r>
            <w:r>
              <w:rPr>
                <w:rFonts w:ascii="PMingLiU" w:eastAsia="PMingLiU" w:hAnsi="PMingLiU" w:hint="eastAsia"/>
                <w:sz w:val="18"/>
              </w:rPr>
              <w:t>:</w:t>
            </w:r>
            <w:r>
              <w:rPr>
                <w:sz w:val="18"/>
              </w:rPr>
              <w:t>人力资源和社会保障部</w:t>
            </w:r>
            <w:r>
              <w:rPr>
                <w:rFonts w:ascii="PMingLiU" w:eastAsia="PMingLiU" w:hAnsi="PMingLiU" w:hint="eastAsia"/>
                <w:spacing w:val="-14"/>
                <w:sz w:val="18"/>
              </w:rPr>
              <w:t>、</w:t>
            </w:r>
            <w:r>
              <w:rPr>
                <w:spacing w:val="-4"/>
                <w:sz w:val="18"/>
              </w:rPr>
              <w:t xml:space="preserve">国家医保局令第 </w:t>
            </w:r>
            <w:r>
              <w:rPr>
                <w:rFonts w:ascii="PMingLiU" w:eastAsia="PMingLiU" w:hAnsi="PMingLiU" w:hint="eastAsia"/>
                <w:sz w:val="18"/>
              </w:rPr>
              <w:t>41</w:t>
            </w:r>
            <w:r>
              <w:rPr>
                <w:rFonts w:ascii="PMingLiU" w:eastAsia="PMingLiU" w:hAnsi="PMingLiU" w:hint="eastAsia"/>
                <w:spacing w:val="16"/>
                <w:sz w:val="18"/>
              </w:rPr>
              <w:t xml:space="preserve"> </w:t>
            </w:r>
            <w:r>
              <w:rPr>
                <w:spacing w:val="4"/>
                <w:sz w:val="18"/>
              </w:rPr>
              <w:t>号</w:t>
            </w:r>
            <w:r>
              <w:rPr>
                <w:rFonts w:ascii="PMingLiU" w:eastAsia="PMingLiU" w:hAnsi="PMingLiU" w:hint="eastAsia"/>
                <w:sz w:val="18"/>
              </w:rPr>
              <w:t>;</w:t>
            </w:r>
            <w:r>
              <w:rPr>
                <w:spacing w:val="1"/>
                <w:sz w:val="18"/>
              </w:rPr>
              <w:t>条款号</w:t>
            </w:r>
            <w:r>
              <w:rPr>
                <w:rFonts w:ascii="PMingLiU" w:eastAsia="PMingLiU" w:hAnsi="PMingLiU" w:hint="eastAsia"/>
                <w:sz w:val="18"/>
              </w:rPr>
              <w:t>:</w:t>
            </w:r>
            <w:r>
              <w:rPr>
                <w:sz w:val="18"/>
              </w:rPr>
              <w:t>第</w:t>
            </w:r>
            <w:r>
              <w:rPr>
                <w:spacing w:val="1"/>
                <w:w w:val="95"/>
                <w:sz w:val="18"/>
              </w:rPr>
              <w:t>十四条</w:t>
            </w:r>
            <w:r>
              <w:rPr>
                <w:rFonts w:ascii="PMingLiU" w:eastAsia="PMingLiU" w:hAnsi="PMingLiU" w:hint="eastAsia"/>
                <w:spacing w:val="5"/>
                <w:w w:val="95"/>
                <w:sz w:val="18"/>
              </w:rPr>
              <w:t>;</w:t>
            </w:r>
            <w:r>
              <w:rPr>
                <w:w w:val="95"/>
                <w:sz w:val="18"/>
              </w:rPr>
              <w:t>条款内容</w:t>
            </w:r>
            <w:r>
              <w:rPr>
                <w:rFonts w:ascii="PMingLiU" w:eastAsia="PMingLiU" w:hAnsi="PMingLiU" w:hint="eastAsia"/>
                <w:w w:val="95"/>
                <w:sz w:val="18"/>
              </w:rPr>
              <w:t>:</w:t>
            </w:r>
            <w:r>
              <w:rPr>
                <w:w w:val="95"/>
                <w:sz w:val="18"/>
              </w:rPr>
              <w:t>办法所称</w:t>
            </w:r>
            <w:r>
              <w:rPr>
                <w:rFonts w:ascii="PMingLiU" w:eastAsia="PMingLiU" w:hAnsi="PMingLiU" w:hint="eastAsia"/>
                <w:spacing w:val="3"/>
                <w:w w:val="80"/>
                <w:sz w:val="18"/>
              </w:rPr>
              <w:t>“</w:t>
            </w:r>
            <w:r>
              <w:rPr>
                <w:w w:val="95"/>
                <w:sz w:val="18"/>
              </w:rPr>
              <w:t>港澳台居民有效证件</w:t>
            </w:r>
            <w:r>
              <w:rPr>
                <w:rFonts w:ascii="PMingLiU" w:eastAsia="PMingLiU" w:hAnsi="PMingLiU" w:hint="eastAsia"/>
                <w:spacing w:val="-18"/>
                <w:w w:val="80"/>
                <w:sz w:val="18"/>
              </w:rPr>
              <w:t>”，</w:t>
            </w:r>
            <w:r>
              <w:rPr>
                <w:spacing w:val="-3"/>
                <w:w w:val="95"/>
                <w:sz w:val="18"/>
              </w:rPr>
              <w:t>指港澳居民来</w:t>
            </w:r>
            <w:r>
              <w:rPr>
                <w:spacing w:val="2"/>
                <w:sz w:val="18"/>
              </w:rPr>
              <w:t>往内地通行证</w:t>
            </w:r>
            <w:r>
              <w:rPr>
                <w:rFonts w:ascii="PMingLiU" w:eastAsia="PMingLiU" w:hAnsi="PMingLiU" w:hint="eastAsia"/>
                <w:sz w:val="18"/>
              </w:rPr>
              <w:t>、</w:t>
            </w:r>
            <w:r>
              <w:rPr>
                <w:spacing w:val="1"/>
                <w:sz w:val="18"/>
              </w:rPr>
              <w:t>港澳台居民居住</w:t>
            </w:r>
            <w:r>
              <w:rPr>
                <w:spacing w:val="7"/>
                <w:sz w:val="18"/>
              </w:rPr>
              <w:t>证</w:t>
            </w:r>
            <w:r>
              <w:rPr>
                <w:rFonts w:ascii="PMingLiU" w:eastAsia="PMingLiU" w:hAnsi="PMingLiU" w:hint="eastAsia"/>
                <w:spacing w:val="10"/>
                <w:sz w:val="18"/>
              </w:rPr>
              <w:t>;</w:t>
            </w:r>
            <w:r>
              <w:rPr>
                <w:spacing w:val="9"/>
                <w:sz w:val="18"/>
              </w:rPr>
              <w:t>颁布机关</w:t>
            </w:r>
            <w:r>
              <w:rPr>
                <w:rFonts w:ascii="PMingLiU" w:eastAsia="PMingLiU" w:hAnsi="PMingLiU" w:hint="eastAsia"/>
                <w:spacing w:val="10"/>
                <w:sz w:val="18"/>
              </w:rPr>
              <w:t>:</w:t>
            </w:r>
            <w:r>
              <w:rPr>
                <w:spacing w:val="6"/>
                <w:sz w:val="18"/>
              </w:rPr>
              <w:t>人力资源社会保障</w:t>
            </w:r>
            <w:r>
              <w:rPr>
                <w:sz w:val="18"/>
              </w:rPr>
              <w:t>部部务会</w:t>
            </w:r>
            <w:r>
              <w:rPr>
                <w:rFonts w:ascii="PMingLiU" w:eastAsia="PMingLiU" w:hAnsi="PMingLiU" w:hint="eastAsia"/>
                <w:sz w:val="18"/>
              </w:rPr>
              <w:t>、</w:t>
            </w:r>
            <w:r>
              <w:rPr>
                <w:sz w:val="18"/>
              </w:rPr>
              <w:t>国家医疗保障局</w:t>
            </w:r>
            <w:r>
              <w:rPr>
                <w:rFonts w:ascii="PMingLiU" w:eastAsia="PMingLiU" w:hAnsi="PMingLiU" w:hint="eastAsia"/>
                <w:sz w:val="18"/>
              </w:rPr>
              <w:t>;</w:t>
            </w:r>
            <w:r>
              <w:rPr>
                <w:spacing w:val="-7"/>
                <w:sz w:val="18"/>
              </w:rPr>
              <w:t>实施</w:t>
            </w:r>
          </w:p>
          <w:p>
            <w:pPr>
              <w:pStyle w:val="17"/>
              <w:spacing w:line="246" w:lineRule="exact"/>
              <w:ind w:left="57"/>
              <w:jc w:val="both"/>
              <w:rPr>
                <w:rFonts w:ascii="PMingLiU" w:eastAsia="PMingLiU" w:hint="eastAsia"/>
                <w:sz w:val="18"/>
              </w:rPr>
            </w:pPr>
            <w:r>
              <w:rPr>
                <w:w w:val="110"/>
                <w:sz w:val="18"/>
              </w:rPr>
              <w:t>日期</w:t>
            </w:r>
            <w:r>
              <w:rPr>
                <w:rFonts w:ascii="PMingLiU" w:eastAsia="PMingLiU" w:hint="eastAsia"/>
                <w:w w:val="110"/>
                <w:sz w:val="18"/>
              </w:rPr>
              <w:t>:2020-01-01;</w:t>
            </w:r>
          </w:p>
        </w:tc>
        <w:tc>
          <w:tcPr>
            <w:tcW w:w="713"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56"/>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101" w:line="235" w:lineRule="exact"/>
              <w:ind w:left="57"/>
              <w:rPr>
                <w:sz w:val="18"/>
              </w:rPr>
            </w:pPr>
            <w:r>
              <w:rPr>
                <w:rFonts w:ascii="PMingLiU" w:eastAsia="PMingLiU" w:hint="eastAsia"/>
                <w:sz w:val="18"/>
              </w:rPr>
              <w:t>1:</w:t>
            </w:r>
            <w:r>
              <w:rPr>
                <w:sz w:val="18"/>
              </w:rPr>
              <w:t>法律法规名称</w:t>
            </w:r>
            <w:r>
              <w:rPr>
                <w:rFonts w:ascii="PMingLiU" w:eastAsia="PMingLiU" w:hint="eastAsia"/>
                <w:sz w:val="18"/>
              </w:rPr>
              <w:t>:《</w:t>
            </w:r>
            <w:r>
              <w:rPr>
                <w:sz w:val="18"/>
              </w:rPr>
              <w:t>香港澳门台湾</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6" w:line="234" w:lineRule="exact"/>
              <w:ind w:left="57"/>
              <w:rPr>
                <w:sz w:val="18"/>
              </w:rPr>
            </w:pPr>
            <w:r>
              <w:rPr>
                <w:sz w:val="18"/>
              </w:rPr>
              <w:t>居民在内地</w:t>
            </w:r>
            <w:r>
              <w:rPr>
                <w:rFonts w:ascii="PMingLiU" w:eastAsia="PMingLiU" w:hint="eastAsia"/>
                <w:sz w:val="18"/>
              </w:rPr>
              <w:t>（</w:t>
            </w:r>
            <w:r>
              <w:rPr>
                <w:sz w:val="18"/>
              </w:rPr>
              <w:t>大陆</w:t>
            </w:r>
            <w:r>
              <w:rPr>
                <w:rFonts w:ascii="PMingLiU" w:eastAsia="PMingLiU" w:hint="eastAsia"/>
                <w:sz w:val="18"/>
              </w:rPr>
              <w:t>）</w:t>
            </w:r>
            <w:r>
              <w:rPr>
                <w:sz w:val="18"/>
              </w:rPr>
              <w:t>参加社会保</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7" w:line="232" w:lineRule="exact"/>
              <w:ind w:left="57"/>
              <w:rPr>
                <w:sz w:val="18"/>
              </w:rPr>
            </w:pPr>
            <w:r>
              <w:rPr>
                <w:sz w:val="18"/>
              </w:rPr>
              <w:t>险暂行办法</w:t>
            </w:r>
            <w:r>
              <w:rPr>
                <w:rFonts w:ascii="PMingLiU" w:eastAsia="PMingLiU" w:hint="eastAsia"/>
                <w:sz w:val="18"/>
              </w:rPr>
              <w:t>》;</w:t>
            </w:r>
            <w:r>
              <w:rPr>
                <w:sz w:val="18"/>
              </w:rPr>
              <w:t>依据文号</w:t>
            </w:r>
            <w:r>
              <w:rPr>
                <w:rFonts w:ascii="PMingLiU" w:eastAsia="PMingLiU" w:hint="eastAsia"/>
                <w:sz w:val="18"/>
              </w:rPr>
              <w:t>:</w:t>
            </w:r>
            <w:r>
              <w:rPr>
                <w:sz w:val="18"/>
              </w:rPr>
              <w:t>人力资源</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6" w:line="235" w:lineRule="exact"/>
              <w:ind w:left="57"/>
              <w:rPr>
                <w:sz w:val="18"/>
              </w:rPr>
            </w:pPr>
            <w:r>
              <w:rPr>
                <w:sz w:val="18"/>
              </w:rPr>
              <w:t>和社会保障部</w:t>
            </w:r>
            <w:r>
              <w:rPr>
                <w:rFonts w:ascii="PMingLiU" w:eastAsia="PMingLiU" w:hint="eastAsia"/>
                <w:sz w:val="18"/>
              </w:rPr>
              <w:t>、</w:t>
            </w:r>
            <w:r>
              <w:rPr>
                <w:sz w:val="18"/>
              </w:rPr>
              <w:t>国家医保局令第</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6" w:line="234" w:lineRule="exact"/>
              <w:ind w:left="57"/>
              <w:rPr>
                <w:sz w:val="18"/>
              </w:rPr>
            </w:pPr>
            <w:r>
              <w:rPr>
                <w:rFonts w:ascii="PMingLiU" w:eastAsia="PMingLiU" w:hint="eastAsia"/>
                <w:sz w:val="18"/>
              </w:rPr>
              <w:t xml:space="preserve">41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第三条</w:t>
            </w:r>
            <w:r>
              <w:rPr>
                <w:rFonts w:ascii="PMingLiU" w:eastAsia="PMingLiU" w:hint="eastAsia"/>
                <w:sz w:val="18"/>
              </w:rPr>
              <w:t>;</w:t>
            </w:r>
            <w:r>
              <w:rPr>
                <w:sz w:val="18"/>
              </w:rPr>
              <w:t>条款内容</w:t>
            </w:r>
            <w:r>
              <w:rPr>
                <w:rFonts w:ascii="PMingLiU" w:eastAsia="PMingLiU" w:hint="eastAsia"/>
                <w:sz w:val="18"/>
              </w:rPr>
              <w:t>:</w:t>
            </w:r>
            <w:r>
              <w:rPr>
                <w:sz w:val="18"/>
              </w:rPr>
              <w:t>用</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06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7" w:line="310" w:lineRule="atLeast"/>
              <w:ind w:left="56" w:right="45"/>
              <w:jc w:val="both"/>
              <w:rPr>
                <w:rFonts w:ascii="PMingLiU" w:eastAsia="PMingLiU" w:hint="eastAsia"/>
                <w:sz w:val="18"/>
              </w:rPr>
            </w:pPr>
            <w:r>
              <w:rPr>
                <w:rFonts w:ascii="PMingLiU" w:eastAsia="PMingLiU" w:hint="eastAsia"/>
                <w:spacing w:val="-19"/>
                <w:sz w:val="18"/>
              </w:rPr>
              <w:t>1</w:t>
            </w:r>
            <w:r>
              <w:rPr>
                <w:rFonts w:ascii="PMingLiU" w:eastAsia="PMingLiU" w:hint="eastAsia"/>
                <w:spacing w:val="-10"/>
                <w:sz w:val="18"/>
              </w:rPr>
              <w:t>.《</w:t>
            </w:r>
            <w:r>
              <w:rPr>
                <w:spacing w:val="-4"/>
                <w:sz w:val="18"/>
              </w:rPr>
              <w:t>香港澳门台湾居民在内地</w:t>
            </w:r>
            <w:r>
              <w:rPr>
                <w:rFonts w:ascii="PMingLiU" w:eastAsia="PMingLiU" w:hint="eastAsia"/>
                <w:sz w:val="18"/>
              </w:rPr>
              <w:t>（</w:t>
            </w:r>
            <w:r>
              <w:rPr>
                <w:spacing w:val="-17"/>
                <w:sz w:val="18"/>
              </w:rPr>
              <w:t>大</w:t>
            </w:r>
            <w:r>
              <w:rPr>
                <w:sz w:val="18"/>
              </w:rPr>
              <w:t>陆</w:t>
            </w:r>
            <w:r>
              <w:rPr>
                <w:rFonts w:ascii="PMingLiU" w:eastAsia="PMingLiU" w:hint="eastAsia"/>
                <w:sz w:val="18"/>
              </w:rPr>
              <w:t>）</w:t>
            </w:r>
            <w:r>
              <w:rPr>
                <w:sz w:val="18"/>
              </w:rPr>
              <w:t>参加社会保险暂行办法</w:t>
            </w:r>
            <w:r>
              <w:rPr>
                <w:rFonts w:ascii="PMingLiU" w:eastAsia="PMingLiU" w:hint="eastAsia"/>
                <w:sz w:val="18"/>
              </w:rPr>
              <w:t>》;</w:t>
            </w:r>
            <w:r>
              <w:rPr>
                <w:spacing w:val="-15"/>
                <w:sz w:val="18"/>
              </w:rPr>
              <w:t>依</w:t>
            </w:r>
            <w:r>
              <w:rPr>
                <w:sz w:val="18"/>
              </w:rPr>
              <w:t>据文号</w:t>
            </w:r>
            <w:r>
              <w:rPr>
                <w:rFonts w:ascii="PMingLiU" w:eastAsia="PMingLiU" w:hint="eastAsia"/>
                <w:sz w:val="18"/>
              </w:rPr>
              <w:t>:</w:t>
            </w:r>
            <w:r>
              <w:rPr>
                <w:sz w:val="18"/>
              </w:rPr>
              <w:t>人力资源和社会保障部</w:t>
            </w:r>
            <w:r>
              <w:rPr>
                <w:rFonts w:ascii="PMingLiU" w:eastAsia="PMingLiU" w:hint="eastAsia"/>
                <w:spacing w:val="-1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7" w:line="266" w:lineRule="auto"/>
              <w:ind w:left="57" w:right="46"/>
              <w:jc w:val="both"/>
              <w:rPr>
                <w:sz w:val="18"/>
              </w:rPr>
            </w:pPr>
            <w:r>
              <w:rPr>
                <w:spacing w:val="1"/>
                <w:sz w:val="18"/>
              </w:rPr>
              <w:t>人单位依法聘用</w:t>
            </w:r>
            <w:r>
              <w:rPr>
                <w:rFonts w:ascii="PMingLiU" w:eastAsia="PMingLiU" w:hint="eastAsia"/>
                <w:spacing w:val="4"/>
                <w:sz w:val="18"/>
              </w:rPr>
              <w:t>、</w:t>
            </w:r>
            <w:r>
              <w:rPr>
                <w:spacing w:val="1"/>
                <w:sz w:val="18"/>
              </w:rPr>
              <w:t>招用港澳台居</w:t>
            </w:r>
            <w:r>
              <w:rPr>
                <w:spacing w:val="2"/>
                <w:sz w:val="18"/>
              </w:rPr>
              <w:t>民的</w:t>
            </w:r>
            <w:r>
              <w:rPr>
                <w:rFonts w:ascii="PMingLiU" w:eastAsia="PMingLiU" w:hint="eastAsia"/>
                <w:spacing w:val="4"/>
                <w:sz w:val="18"/>
              </w:rPr>
              <w:t>，</w:t>
            </w:r>
            <w:r>
              <w:rPr>
                <w:sz w:val="18"/>
              </w:rPr>
              <w:t>应当持港澳台居民有效证件</w:t>
            </w:r>
            <w:r>
              <w:rPr>
                <w:rFonts w:ascii="PMingLiU" w:eastAsia="PMingLiU" w:hint="eastAsia"/>
                <w:spacing w:val="4"/>
                <w:sz w:val="18"/>
              </w:rPr>
              <w:t>，</w:t>
            </w:r>
            <w:r>
              <w:rPr>
                <w:spacing w:val="2"/>
                <w:sz w:val="18"/>
              </w:rPr>
              <w:t>以及劳动合同</w:t>
            </w:r>
            <w:r>
              <w:rPr>
                <w:rFonts w:ascii="PMingLiU" w:eastAsia="PMingLiU" w:hint="eastAsia"/>
                <w:spacing w:val="4"/>
                <w:sz w:val="18"/>
              </w:rPr>
              <w:t>、</w:t>
            </w:r>
            <w:r>
              <w:rPr>
                <w:spacing w:val="1"/>
                <w:sz w:val="18"/>
              </w:rPr>
              <w:t>聘用合同等</w:t>
            </w:r>
          </w:p>
          <w:p>
            <w:pPr>
              <w:pStyle w:val="17"/>
              <w:spacing w:before="2" w:line="192" w:lineRule="exact"/>
              <w:ind w:left="57"/>
              <w:jc w:val="both"/>
              <w:rPr>
                <w:sz w:val="18"/>
              </w:rPr>
            </w:pPr>
            <w:r>
              <w:rPr>
                <w:spacing w:val="2"/>
                <w:sz w:val="18"/>
              </w:rPr>
              <w:t>证明材料</w:t>
            </w:r>
            <w:r>
              <w:rPr>
                <w:rFonts w:ascii="PMingLiU" w:eastAsia="PMingLiU" w:hint="eastAsia"/>
                <w:sz w:val="18"/>
              </w:rPr>
              <w:t>，</w:t>
            </w:r>
            <w:r>
              <w:rPr>
                <w:spacing w:val="1"/>
                <w:sz w:val="18"/>
              </w:rPr>
              <w:t>为其办理社会保险登</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27" w:lineRule="exact"/>
              <w:ind w:left="56"/>
              <w:rPr>
                <w:sz w:val="18"/>
              </w:rPr>
            </w:pPr>
            <w:r>
              <w:rPr>
                <w:sz w:val="18"/>
              </w:rPr>
              <w:t xml:space="preserve">国家医保局令第 </w:t>
            </w:r>
            <w:r>
              <w:rPr>
                <w:rFonts w:ascii="PMingLiU" w:eastAsia="PMingLiU" w:hint="eastAsia"/>
                <w:sz w:val="18"/>
              </w:rPr>
              <w:t xml:space="preserve">41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56" w:line="208" w:lineRule="exact"/>
              <w:ind w:left="57"/>
              <w:rPr>
                <w:sz w:val="18"/>
              </w:rPr>
            </w:pPr>
            <w:r>
              <w:rPr>
                <w:sz w:val="18"/>
              </w:rPr>
              <w:t>记</w:t>
            </w:r>
            <w:r>
              <w:rPr>
                <w:rFonts w:ascii="PMingLiU" w:eastAsia="PMingLiU" w:hint="eastAsia"/>
                <w:sz w:val="18"/>
              </w:rPr>
              <w:t>。</w:t>
            </w:r>
            <w:r>
              <w:rPr>
                <w:sz w:val="18"/>
              </w:rPr>
              <w:t>在内地</w:t>
            </w:r>
            <w:r>
              <w:rPr>
                <w:rFonts w:ascii="PMingLiU" w:eastAsia="PMingLiU" w:hint="eastAsia"/>
                <w:sz w:val="18"/>
              </w:rPr>
              <w:t>（</w:t>
            </w:r>
            <w:r>
              <w:rPr>
                <w:sz w:val="18"/>
              </w:rPr>
              <w:t>大陆</w:t>
            </w:r>
            <w:r>
              <w:rPr>
                <w:rFonts w:ascii="PMingLiU" w:eastAsia="PMingLiU" w:hint="eastAsia"/>
                <w:sz w:val="18"/>
              </w:rPr>
              <w:t>）</w:t>
            </w:r>
            <w:r>
              <w:rPr>
                <w:sz w:val="18"/>
              </w:rPr>
              <w:t>依法从事个</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1" w:lineRule="exact"/>
              <w:ind w:left="56"/>
              <w:rPr>
                <w:rFonts w:ascii="PMingLiU" w:eastAsia="PMingLiU" w:hint="eastAsia"/>
                <w:sz w:val="18"/>
              </w:rPr>
            </w:pPr>
            <w:r>
              <w:rPr>
                <w:sz w:val="18"/>
              </w:rPr>
              <w:t>三条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2" w:line="215" w:lineRule="exact"/>
              <w:ind w:left="57"/>
              <w:rPr>
                <w:sz w:val="18"/>
              </w:rPr>
            </w:pPr>
            <w:r>
              <w:rPr>
                <w:sz w:val="18"/>
              </w:rPr>
              <w:t>体工商经营和灵活就业的港澳台</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1"/>
              <w:ind w:left="56" w:right="-29"/>
              <w:rPr>
                <w:rFonts w:ascii="PMingLiU" w:eastAsia="PMingLiU" w:hint="eastAsia"/>
                <w:sz w:val="18"/>
              </w:rPr>
            </w:pPr>
            <w:r>
              <w:rPr>
                <w:rFonts w:ascii="PMingLiU" w:eastAsia="PMingLiU" w:hint="eastAsia"/>
                <w:spacing w:val="-13"/>
                <w:sz w:val="18"/>
              </w:rPr>
              <w:t>2</w:t>
            </w:r>
            <w:r>
              <w:rPr>
                <w:rFonts w:ascii="PMingLiU" w:eastAsia="PMingLiU" w:hint="eastAsia"/>
                <w:spacing w:val="-8"/>
                <w:sz w:val="18"/>
              </w:rPr>
              <w:t>.《</w:t>
            </w:r>
            <w:r>
              <w:rPr>
                <w:sz w:val="18"/>
              </w:rPr>
              <w:t>中华人民共和国社会保险法</w:t>
            </w:r>
            <w:r>
              <w:rPr>
                <w:rFonts w:ascii="PMingLiU" w:eastAsia="PMingLiU" w:hint="eastAsia"/>
                <w:spacing w:val="-19"/>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5" w:line="232" w:lineRule="exact"/>
              <w:ind w:left="57"/>
              <w:rPr>
                <w:sz w:val="18"/>
              </w:rPr>
            </w:pPr>
            <w:r>
              <w:rPr>
                <w:sz w:val="18"/>
              </w:rPr>
              <w:t>居民</w:t>
            </w:r>
            <w:r>
              <w:rPr>
                <w:rFonts w:ascii="PMingLiU" w:eastAsia="PMingLiU" w:hint="eastAsia"/>
                <w:sz w:val="18"/>
              </w:rPr>
              <w:t>，</w:t>
            </w:r>
            <w:r>
              <w:rPr>
                <w:sz w:val="18"/>
              </w:rPr>
              <w:t>按照注册地</w:t>
            </w:r>
            <w:r>
              <w:rPr>
                <w:rFonts w:ascii="PMingLiU" w:eastAsia="PMingLiU" w:hint="eastAsia"/>
                <w:sz w:val="18"/>
              </w:rPr>
              <w:t>（</w:t>
            </w:r>
            <w:r>
              <w:rPr>
                <w:sz w:val="18"/>
              </w:rPr>
              <w:t>居住地</w:t>
            </w:r>
            <w:r>
              <w:rPr>
                <w:rFonts w:ascii="PMingLiU" w:eastAsia="PMingLiU" w:hint="eastAsia"/>
                <w:sz w:val="18"/>
              </w:rPr>
              <w:t>）</w:t>
            </w:r>
            <w:r>
              <w:rPr>
                <w:sz w:val="18"/>
              </w:rPr>
              <w:t>有</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5" w:line="232" w:lineRule="exact"/>
              <w:ind w:left="56"/>
              <w:rPr>
                <w:rFonts w:ascii="PMingLiU" w:eastAsia="PMingLiU" w:hint="eastAsia"/>
                <w:sz w:val="18"/>
              </w:rPr>
            </w:pPr>
            <w:r>
              <w:rPr>
                <w:sz w:val="18"/>
              </w:rPr>
              <w:t>依据文号</w:t>
            </w:r>
            <w:r>
              <w:rPr>
                <w:rFonts w:ascii="PMingLiU" w:eastAsia="PMingLiU" w:hint="eastAsia"/>
                <w:sz w:val="18"/>
              </w:rPr>
              <w:t>:</w:t>
            </w:r>
            <w:r>
              <w:rPr>
                <w:sz w:val="18"/>
              </w:rPr>
              <w:t xml:space="preserve">主席令第 </w:t>
            </w:r>
            <w:r>
              <w:rPr>
                <w:rFonts w:ascii="PMingLiU" w:eastAsia="PMingLiU" w:hint="eastAsia"/>
                <w:sz w:val="18"/>
              </w:rPr>
              <w:t xml:space="preserve">35 </w:t>
            </w:r>
            <w:r>
              <w:rPr>
                <w:sz w:val="18"/>
              </w:rPr>
              <w:t>号</w:t>
            </w:r>
            <w:r>
              <w:rPr>
                <w:rFonts w:ascii="PMingLiU" w:eastAsia="PMingLiU" w:hint="eastAsia"/>
                <w:sz w:val="18"/>
              </w:rPr>
              <w:t>;</w:t>
            </w:r>
            <w:r>
              <w:rPr>
                <w:sz w:val="18"/>
              </w:rPr>
              <w:t>条款号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6" w:line="242" w:lineRule="exact"/>
              <w:ind w:left="57"/>
              <w:rPr>
                <w:sz w:val="18"/>
              </w:rPr>
            </w:pPr>
            <w:r>
              <w:rPr>
                <w:sz w:val="18"/>
              </w:rPr>
              <w:t>关规定办理社会保险登记</w:t>
            </w:r>
            <w:r>
              <w:rPr>
                <w:rFonts w:ascii="PMingLiU" w:eastAsia="PMingLiU" w:hint="eastAsia"/>
                <w:sz w:val="18"/>
              </w:rPr>
              <w:t>。</w:t>
            </w:r>
            <w:r>
              <w:rPr>
                <w:sz w:val="18"/>
              </w:rPr>
              <w:t>已经</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7" w:line="213" w:lineRule="exact"/>
              <w:ind w:left="56"/>
              <w:rPr>
                <w:rFonts w:ascii="PMingLiU" w:eastAsia="PMingLiU" w:hint="eastAsia"/>
                <w:sz w:val="18"/>
              </w:rPr>
            </w:pPr>
            <w:r>
              <w:rPr>
                <w:sz w:val="18"/>
              </w:rPr>
              <w:t>第五十七条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9"/>
              <w:ind w:left="57"/>
              <w:rPr>
                <w:sz w:val="18"/>
              </w:rPr>
            </w:pPr>
            <w:r>
              <w:rPr>
                <w:sz w:val="18"/>
              </w:rPr>
              <w:t>办理港澳台居民居住证且符合在</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6" w:line="204" w:lineRule="exact"/>
              <w:ind w:left="56"/>
              <w:rPr>
                <w:sz w:val="18"/>
              </w:rPr>
            </w:pPr>
            <w:r>
              <w:rPr>
                <w:rFonts w:ascii="PMingLiU" w:eastAsia="PMingLiU" w:hint="eastAsia"/>
                <w:spacing w:val="-19"/>
                <w:sz w:val="18"/>
              </w:rPr>
              <w:t>3</w:t>
            </w:r>
            <w:r>
              <w:rPr>
                <w:rFonts w:ascii="PMingLiU" w:eastAsia="PMingLiU" w:hint="eastAsia"/>
                <w:spacing w:val="-10"/>
                <w:sz w:val="18"/>
              </w:rPr>
              <w:t>.《</w:t>
            </w:r>
            <w:r>
              <w:rPr>
                <w:spacing w:val="-4"/>
                <w:sz w:val="18"/>
              </w:rPr>
              <w:t>香港澳门台湾居民在内地</w:t>
            </w:r>
            <w:r>
              <w:rPr>
                <w:rFonts w:ascii="PMingLiU" w:eastAsia="PMingLiU" w:hint="eastAsia"/>
                <w:sz w:val="18"/>
              </w:rPr>
              <w:t>（</w:t>
            </w:r>
            <w:r>
              <w:rPr>
                <w:sz w:val="18"/>
              </w:rPr>
              <w:t>大</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51" w:lineRule="exact"/>
              <w:ind w:left="57"/>
              <w:rPr>
                <w:sz w:val="18"/>
              </w:rPr>
            </w:pPr>
            <w:r>
              <w:rPr>
                <w:sz w:val="18"/>
              </w:rPr>
              <w:t>内地</w:t>
            </w:r>
            <w:r>
              <w:rPr>
                <w:rFonts w:ascii="PMingLiU" w:eastAsia="PMingLiU" w:hint="eastAsia"/>
                <w:sz w:val="18"/>
              </w:rPr>
              <w:t>（</w:t>
            </w:r>
            <w:r>
              <w:rPr>
                <w:sz w:val="18"/>
              </w:rPr>
              <w:t>大陆</w:t>
            </w:r>
            <w:r>
              <w:rPr>
                <w:rFonts w:ascii="PMingLiU" w:eastAsia="PMingLiU" w:hint="eastAsia"/>
                <w:sz w:val="18"/>
              </w:rPr>
              <w:t>）</w:t>
            </w:r>
            <w:r>
              <w:rPr>
                <w:sz w:val="18"/>
              </w:rPr>
              <w:t>参加城乡居民基本</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32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310" w:lineRule="atLeast"/>
              <w:ind w:left="56" w:right="45"/>
              <w:jc w:val="both"/>
              <w:rPr>
                <w:rFonts w:ascii="PMingLiU" w:eastAsia="PMingLiU" w:hint="eastAsia"/>
                <w:sz w:val="18"/>
              </w:rPr>
            </w:pPr>
            <w:r>
              <w:rPr>
                <w:sz w:val="18"/>
              </w:rPr>
              <w:t>陆</w:t>
            </w:r>
            <w:r>
              <w:rPr>
                <w:rFonts w:ascii="PMingLiU" w:eastAsia="PMingLiU" w:hint="eastAsia"/>
                <w:sz w:val="18"/>
              </w:rPr>
              <w:t>）</w:t>
            </w:r>
            <w:r>
              <w:rPr>
                <w:sz w:val="18"/>
              </w:rPr>
              <w:t>参加社会保险暂行办法</w:t>
            </w:r>
            <w:r>
              <w:rPr>
                <w:rFonts w:ascii="PMingLiU" w:eastAsia="PMingLiU" w:hint="eastAsia"/>
                <w:sz w:val="18"/>
              </w:rPr>
              <w:t>》;</w:t>
            </w:r>
            <w:r>
              <w:rPr>
                <w:sz w:val="18"/>
              </w:rPr>
              <w:t>依据文号</w:t>
            </w:r>
            <w:r>
              <w:rPr>
                <w:rFonts w:ascii="PMingLiU" w:eastAsia="PMingLiU" w:hint="eastAsia"/>
                <w:sz w:val="18"/>
              </w:rPr>
              <w:t>:</w:t>
            </w:r>
            <w:r>
              <w:rPr>
                <w:sz w:val="18"/>
              </w:rPr>
              <w:t>人力资源和社会保障部</w:t>
            </w:r>
            <w:r>
              <w:rPr>
                <w:rFonts w:ascii="PMingLiU" w:eastAsia="PMingLiU" w:hint="eastAsia"/>
                <w:sz w:val="18"/>
              </w:rPr>
              <w:t>、</w:t>
            </w:r>
            <w:r>
              <w:rPr>
                <w:sz w:val="18"/>
              </w:rPr>
              <w:t xml:space="preserve">国家医保局令第 </w:t>
            </w:r>
            <w:r>
              <w:rPr>
                <w:rFonts w:ascii="PMingLiU" w:eastAsia="PMingLiU" w:hint="eastAsia"/>
                <w:sz w:val="18"/>
              </w:rPr>
              <w:t xml:space="preserve">41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第四条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08" w:lineRule="exact"/>
              <w:ind w:left="57"/>
              <w:rPr>
                <w:sz w:val="18"/>
              </w:rPr>
            </w:pPr>
            <w:r>
              <w:rPr>
                <w:sz w:val="18"/>
              </w:rPr>
              <w:t>养老保险和城乡居民基本医疗保</w:t>
            </w:r>
          </w:p>
          <w:p>
            <w:pPr>
              <w:pStyle w:val="17"/>
              <w:spacing w:before="50" w:line="278" w:lineRule="auto"/>
              <w:ind w:left="57" w:right="44"/>
              <w:jc w:val="both"/>
              <w:rPr>
                <w:sz w:val="18"/>
              </w:rPr>
            </w:pPr>
            <w:r>
              <w:rPr>
                <w:spacing w:val="1"/>
                <w:sz w:val="18"/>
              </w:rPr>
              <w:t>险条件的港澳台居民</w:t>
            </w:r>
            <w:r>
              <w:rPr>
                <w:rFonts w:ascii="PMingLiU" w:eastAsia="PMingLiU" w:hint="eastAsia"/>
                <w:spacing w:val="4"/>
                <w:sz w:val="18"/>
              </w:rPr>
              <w:t>，</w:t>
            </w:r>
            <w:r>
              <w:rPr>
                <w:spacing w:val="1"/>
                <w:sz w:val="18"/>
              </w:rPr>
              <w:t>持港澳台</w:t>
            </w:r>
            <w:r>
              <w:rPr>
                <w:sz w:val="18"/>
              </w:rPr>
              <w:t>居民居住证在居住地办理社会保</w:t>
            </w:r>
            <w:r>
              <w:rPr>
                <w:spacing w:val="-1"/>
                <w:sz w:val="18"/>
              </w:rPr>
              <w:t>险登记</w:t>
            </w:r>
            <w:r>
              <w:rPr>
                <w:rFonts w:ascii="PMingLiU" w:eastAsia="PMingLiU" w:hint="eastAsia"/>
                <w:spacing w:val="-22"/>
                <w:sz w:val="18"/>
              </w:rPr>
              <w:t>。;</w:t>
            </w:r>
            <w:r>
              <w:rPr>
                <w:sz w:val="18"/>
              </w:rPr>
              <w:t>颁布机关</w:t>
            </w:r>
            <w:r>
              <w:rPr>
                <w:rFonts w:ascii="PMingLiU" w:eastAsia="PMingLiU" w:hint="eastAsia"/>
                <w:sz w:val="18"/>
              </w:rPr>
              <w:t>:</w:t>
            </w:r>
            <w:r>
              <w:rPr>
                <w:spacing w:val="-3"/>
                <w:sz w:val="18"/>
              </w:rPr>
              <w:t>人力资源社会</w:t>
            </w:r>
          </w:p>
          <w:p>
            <w:pPr>
              <w:pStyle w:val="17"/>
              <w:spacing w:line="191" w:lineRule="exact"/>
              <w:ind w:left="57"/>
              <w:jc w:val="both"/>
              <w:rPr>
                <w:sz w:val="18"/>
              </w:rPr>
            </w:pPr>
            <w:r>
              <w:rPr>
                <w:spacing w:val="2"/>
                <w:sz w:val="18"/>
              </w:rPr>
              <w:t>保障部部务会</w:t>
            </w:r>
            <w:r>
              <w:rPr>
                <w:rFonts w:ascii="PMingLiU" w:eastAsia="PMingLiU" w:hint="eastAsia"/>
                <w:sz w:val="18"/>
              </w:rPr>
              <w:t>、</w:t>
            </w:r>
            <w:r>
              <w:rPr>
                <w:spacing w:val="1"/>
                <w:sz w:val="18"/>
              </w:rPr>
              <w:t>国家医疗保障局</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53"/>
        </w:trPr>
        <w:tc>
          <w:tcPr>
            <w:tcW w:w="537" w:type="dxa"/>
            <w:tcBorders>
              <w:top w:val="nil"/>
              <w:bottom w:val="nil"/>
            </w:tcBorders>
          </w:tcPr>
          <w:p>
            <w:pPr>
              <w:pStyle w:val="17"/>
              <w:rPr>
                <w:sz w:val="20"/>
              </w:rPr>
            </w:pPr>
          </w:p>
          <w:p>
            <w:pPr>
              <w:pStyle w:val="17"/>
              <w:rPr>
                <w:sz w:val="15"/>
              </w:rPr>
            </w:pPr>
          </w:p>
          <w:p>
            <w:pPr>
              <w:pStyle w:val="17"/>
              <w:ind w:left="131"/>
              <w:rPr>
                <w:rFonts w:ascii="PMingLiU" w:hAnsi="PMingLiU"/>
                <w:sz w:val="18"/>
              </w:rPr>
            </w:pPr>
            <w:r>
              <w:rPr>
                <w:rFonts w:ascii="PMingLiU" w:hAnsi="PMingLiU"/>
                <w:w w:val="104"/>
                <w:sz w:val="18"/>
              </w:rPr>
              <w:t>958</w:t>
            </w:r>
          </w:p>
        </w:tc>
        <w:tc>
          <w:tcPr>
            <w:tcW w:w="1431" w:type="dxa"/>
            <w:tcBorders>
              <w:top w:val="nil"/>
              <w:bottom w:val="nil"/>
            </w:tcBorders>
          </w:tcPr>
          <w:p>
            <w:pPr>
              <w:pStyle w:val="17"/>
              <w:spacing w:before="11"/>
              <w:rPr>
                <w:sz w:val="25"/>
              </w:rPr>
            </w:pPr>
          </w:p>
          <w:p>
            <w:pPr>
              <w:pStyle w:val="17"/>
              <w:spacing w:line="242" w:lineRule="auto"/>
              <w:ind w:left="57" w:right="43"/>
              <w:rPr>
                <w:sz w:val="18"/>
              </w:rPr>
            </w:pPr>
            <w:r>
              <w:rPr>
                <w:sz w:val="18"/>
              </w:rPr>
              <w:t>基本医疗保险参保和变更登记</w:t>
            </w:r>
          </w:p>
        </w:tc>
        <w:tc>
          <w:tcPr>
            <w:tcW w:w="832" w:type="dxa"/>
            <w:tcBorders>
              <w:top w:val="nil"/>
              <w:bottom w:val="nil"/>
            </w:tcBorders>
          </w:tcPr>
          <w:p>
            <w:pPr>
              <w:pStyle w:val="17"/>
              <w:spacing w:before="11"/>
              <w:rPr>
                <w:sz w:val="25"/>
              </w:rPr>
            </w:pPr>
          </w:p>
          <w:p>
            <w:pPr>
              <w:pStyle w:val="17"/>
              <w:spacing w:line="242" w:lineRule="auto"/>
              <w:ind w:left="57" w:right="45"/>
              <w:rPr>
                <w:sz w:val="18"/>
              </w:rPr>
            </w:pPr>
            <w:r>
              <w:rPr>
                <w:sz w:val="18"/>
              </w:rPr>
              <w:t>职 工 参保登记</w:t>
            </w:r>
          </w:p>
        </w:tc>
        <w:tc>
          <w:tcPr>
            <w:tcW w:w="945" w:type="dxa"/>
            <w:vMerge/>
            <w:tcBorders>
              <w:top w:val="nil"/>
            </w:tcBorders>
          </w:tcPr>
          <w:p/>
        </w:tc>
        <w:tc>
          <w:tcPr>
            <w:tcW w:w="565" w:type="dxa"/>
            <w:tcBorders>
              <w:top w:val="nil"/>
              <w:bottom w:val="nil"/>
            </w:tcBorders>
          </w:tcPr>
          <w:p>
            <w:pPr>
              <w:pStyle w:val="17"/>
              <w:spacing w:before="11"/>
              <w:rPr>
                <w:sz w:val="25"/>
                <w:szCs w:val="2"/>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spacing w:before="8"/>
              <w:rPr>
                <w:sz w:val="16"/>
              </w:rPr>
            </w:pPr>
          </w:p>
          <w:p>
            <w:pPr>
              <w:pStyle w:val="17"/>
              <w:spacing w:before="1" w:line="242" w:lineRule="auto"/>
              <w:ind w:left="57" w:right="99"/>
              <w:jc w:val="both"/>
              <w:rPr>
                <w:sz w:val="18"/>
              </w:rPr>
            </w:pPr>
            <w:r>
              <w:rPr>
                <w:sz w:val="18"/>
              </w:rPr>
              <w:t>省级、市级、县级</w:t>
            </w:r>
          </w:p>
        </w:tc>
        <w:tc>
          <w:tcPr>
            <w:tcW w:w="2696" w:type="dxa"/>
            <w:tcBorders>
              <w:top w:val="nil"/>
              <w:bottom w:val="nil"/>
            </w:tcBorders>
          </w:tcPr>
          <w:p>
            <w:pPr>
              <w:pStyle w:val="17"/>
              <w:numPr>
                <w:ilvl w:val="0"/>
                <w:numId w:val="8"/>
              </w:numPr>
              <w:tabs>
                <w:tab w:val="left" w:pos="192"/>
              </w:tabs>
              <w:spacing w:before="0" w:after="0" w:line="235" w:lineRule="exact"/>
              <w:ind w:left="191" w:right="-29" w:hanging="135"/>
              <w:jc w:val="left"/>
              <w:rPr>
                <w:rFonts w:ascii="PMingLiU" w:eastAsia="PMingLiU" w:hint="eastAsia"/>
                <w:sz w:val="18"/>
              </w:rPr>
            </w:pPr>
            <w:r>
              <w:rPr>
                <w:rFonts w:ascii="PMingLiU" w:eastAsia="PMingLiU" w:hint="eastAsia"/>
                <w:spacing w:val="-3"/>
                <w:sz w:val="18"/>
              </w:rPr>
              <w:t>《</w:t>
            </w:r>
            <w:r>
              <w:rPr>
                <w:sz w:val="18"/>
              </w:rPr>
              <w:t>中华人民共和国社会保险法</w:t>
            </w:r>
            <w:r>
              <w:rPr>
                <w:rFonts w:ascii="PMingLiU" w:eastAsia="PMingLiU" w:hint="eastAsia"/>
                <w:spacing w:val="-24"/>
                <w:sz w:val="18"/>
              </w:rPr>
              <w:t>》</w:t>
            </w:r>
            <w:r>
              <w:rPr>
                <w:rFonts w:ascii="PMingLiU" w:eastAsia="PMingLiU" w:hint="eastAsia"/>
                <w:spacing w:val="-13"/>
                <w:sz w:val="18"/>
              </w:rPr>
              <w:t>;</w:t>
            </w:r>
          </w:p>
          <w:p>
            <w:pPr>
              <w:pStyle w:val="17"/>
              <w:spacing w:before="60" w:line="295" w:lineRule="auto"/>
              <w:ind w:left="56" w:right="11"/>
              <w:rPr>
                <w:rFonts w:ascii="PMingLiU" w:eastAsia="PMingLiU" w:hint="eastAsia"/>
                <w:sz w:val="18"/>
              </w:rPr>
            </w:pPr>
            <w:r>
              <w:rPr>
                <w:sz w:val="18"/>
              </w:rPr>
              <w:t>依据文号</w:t>
            </w:r>
            <w:r>
              <w:rPr>
                <w:rFonts w:ascii="PMingLiU" w:eastAsia="PMingLiU" w:hint="eastAsia"/>
                <w:sz w:val="18"/>
              </w:rPr>
              <w:t>:</w:t>
            </w:r>
            <w:r>
              <w:rPr>
                <w:sz w:val="18"/>
              </w:rPr>
              <w:t xml:space="preserve">主席令第 </w:t>
            </w:r>
            <w:r>
              <w:rPr>
                <w:rFonts w:ascii="PMingLiU" w:eastAsia="PMingLiU" w:hint="eastAsia"/>
                <w:sz w:val="18"/>
              </w:rPr>
              <w:t xml:space="preserve">35 </w:t>
            </w:r>
            <w:r>
              <w:rPr>
                <w:sz w:val="18"/>
              </w:rPr>
              <w:t>号</w:t>
            </w:r>
            <w:r>
              <w:rPr>
                <w:rFonts w:ascii="PMingLiU" w:eastAsia="PMingLiU" w:hint="eastAsia"/>
                <w:sz w:val="18"/>
              </w:rPr>
              <w:t>;</w:t>
            </w:r>
            <w:r>
              <w:rPr>
                <w:sz w:val="18"/>
              </w:rPr>
              <w:t>条款号</w:t>
            </w:r>
            <w:r>
              <w:rPr>
                <w:rFonts w:ascii="PMingLiU" w:eastAsia="PMingLiU" w:hint="eastAsia"/>
                <w:sz w:val="18"/>
              </w:rPr>
              <w:t xml:space="preserve">: </w:t>
            </w:r>
            <w:r>
              <w:rPr>
                <w:sz w:val="18"/>
              </w:rPr>
              <w:t>第五十八条</w:t>
            </w:r>
            <w:r>
              <w:rPr>
                <w:rFonts w:ascii="PMingLiU" w:eastAsia="PMingLiU" w:hint="eastAsia"/>
                <w:sz w:val="18"/>
              </w:rPr>
              <w:t>；</w:t>
            </w:r>
          </w:p>
          <w:p>
            <w:pPr>
              <w:pStyle w:val="17"/>
              <w:numPr>
                <w:ilvl w:val="0"/>
                <w:numId w:val="8"/>
              </w:numPr>
              <w:tabs>
                <w:tab w:val="left" w:pos="194"/>
              </w:tabs>
              <w:spacing w:before="0" w:after="0" w:line="219" w:lineRule="exact"/>
              <w:ind w:left="192" w:right="0" w:hanging="137"/>
              <w:jc w:val="left"/>
              <w:rPr>
                <w:sz w:val="18"/>
              </w:rPr>
            </w:pPr>
            <w:r>
              <w:rPr>
                <w:rFonts w:ascii="PMingLiU" w:eastAsia="PMingLiU" w:hint="eastAsia"/>
                <w:sz w:val="18"/>
              </w:rPr>
              <w:t>《</w:t>
            </w:r>
            <w:r>
              <w:rPr>
                <w:spacing w:val="-4"/>
                <w:sz w:val="18"/>
              </w:rPr>
              <w:t>香港澳门台湾居民在内地</w:t>
            </w:r>
            <w:r>
              <w:rPr>
                <w:rFonts w:ascii="PMingLiU" w:eastAsia="PMingLiU" w:hint="eastAsia"/>
                <w:sz w:val="18"/>
              </w:rPr>
              <w:t>（</w:t>
            </w:r>
            <w:r>
              <w:rPr>
                <w:sz w:val="18"/>
              </w:rPr>
              <w:t>大</w:t>
            </w:r>
          </w:p>
        </w:tc>
        <w:tc>
          <w:tcPr>
            <w:tcW w:w="709" w:type="dxa"/>
            <w:tcBorders>
              <w:top w:val="nil"/>
              <w:bottom w:val="nil"/>
            </w:tcBorders>
          </w:tcPr>
          <w:p>
            <w:pPr>
              <w:pStyle w:val="17"/>
              <w:rPr>
                <w:sz w:val="20"/>
              </w:rPr>
            </w:pPr>
          </w:p>
          <w:p>
            <w:pPr>
              <w:pStyle w:val="17"/>
              <w:rPr>
                <w:sz w:val="15"/>
              </w:rPr>
            </w:pPr>
          </w:p>
          <w:p>
            <w:pPr>
              <w:pStyle w:val="17"/>
              <w:ind w:left="55"/>
              <w:rPr>
                <w:rFonts w:ascii="PMingLiU" w:hAnsi="PMingLiU"/>
                <w:sz w:val="18"/>
              </w:rPr>
            </w:pPr>
            <w:r>
              <w:rPr>
                <w:rFonts w:ascii="PMingLiU" w:hAnsi="PMingLiU"/>
                <w:w w:val="104"/>
                <w:sz w:val="18"/>
              </w:rPr>
              <w:t>5</w:t>
            </w:r>
          </w:p>
        </w:tc>
        <w:tc>
          <w:tcPr>
            <w:tcW w:w="1135" w:type="dxa"/>
            <w:tcBorders>
              <w:top w:val="nil"/>
              <w:bottom w:val="nil"/>
            </w:tcBorders>
          </w:tcPr>
          <w:p>
            <w:pPr>
              <w:pStyle w:val="17"/>
              <w:spacing w:before="11"/>
              <w:rPr>
                <w:sz w:val="13"/>
              </w:rPr>
            </w:pPr>
          </w:p>
          <w:p>
            <w:pPr>
              <w:pStyle w:val="17"/>
              <w:spacing w:line="276"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行政</w:t>
            </w:r>
            <w:r>
              <w:rPr>
                <w:sz w:val="18"/>
              </w:rPr>
              <w:t>机关</w:t>
            </w:r>
          </w:p>
        </w:tc>
        <w:tc>
          <w:tcPr>
            <w:tcW w:w="2691" w:type="dxa"/>
            <w:tcBorders>
              <w:top w:val="nil"/>
              <w:bottom w:val="nil"/>
            </w:tcBorders>
          </w:tcPr>
          <w:p>
            <w:pPr>
              <w:pStyle w:val="17"/>
              <w:spacing w:before="48" w:line="266" w:lineRule="auto"/>
              <w:ind w:left="57" w:right="44"/>
              <w:jc w:val="both"/>
              <w:rPr>
                <w:sz w:val="18"/>
              </w:rPr>
            </w:pPr>
            <w:r>
              <w:rPr>
                <w:spacing w:val="9"/>
                <w:sz w:val="18"/>
              </w:rPr>
              <w:t>局务会</w:t>
            </w:r>
            <w:r>
              <w:rPr>
                <w:rFonts w:ascii="PMingLiU" w:eastAsia="PMingLiU" w:hint="eastAsia"/>
                <w:spacing w:val="9"/>
                <w:sz w:val="18"/>
              </w:rPr>
              <w:t>;</w:t>
            </w:r>
            <w:r>
              <w:rPr>
                <w:spacing w:val="9"/>
                <w:sz w:val="18"/>
              </w:rPr>
              <w:t>实施日期</w:t>
            </w:r>
            <w:r>
              <w:rPr>
                <w:rFonts w:ascii="PMingLiU" w:eastAsia="PMingLiU" w:hint="eastAsia"/>
                <w:sz w:val="18"/>
              </w:rPr>
              <w:t xml:space="preserve">:2020-01-01;2: </w:t>
            </w:r>
            <w:r>
              <w:rPr>
                <w:sz w:val="18"/>
              </w:rPr>
              <w:t>法律法规名称</w:t>
            </w:r>
            <w:r>
              <w:rPr>
                <w:rFonts w:ascii="PMingLiU" w:eastAsia="PMingLiU" w:hint="eastAsia"/>
                <w:sz w:val="18"/>
              </w:rPr>
              <w:t>:《</w:t>
            </w:r>
            <w:r>
              <w:rPr>
                <w:spacing w:val="-2"/>
                <w:sz w:val="18"/>
              </w:rPr>
              <w:t>中华人民共和国</w:t>
            </w:r>
            <w:r>
              <w:rPr>
                <w:spacing w:val="-1"/>
                <w:sz w:val="18"/>
              </w:rPr>
              <w:t>社会保险法</w:t>
            </w:r>
            <w:r>
              <w:rPr>
                <w:rFonts w:ascii="PMingLiU" w:eastAsia="PMingLiU" w:hint="eastAsia"/>
                <w:spacing w:val="-22"/>
                <w:sz w:val="18"/>
              </w:rPr>
              <w:t>》;</w:t>
            </w:r>
            <w:r>
              <w:rPr>
                <w:sz w:val="18"/>
              </w:rPr>
              <w:t>依据文号</w:t>
            </w:r>
            <w:r>
              <w:rPr>
                <w:rFonts w:ascii="PMingLiU" w:eastAsia="PMingLiU" w:hint="eastAsia"/>
                <w:sz w:val="18"/>
              </w:rPr>
              <w:t>:</w:t>
            </w:r>
            <w:r>
              <w:rPr>
                <w:spacing w:val="-4"/>
                <w:sz w:val="18"/>
              </w:rPr>
              <w:t>主席令第</w:t>
            </w:r>
          </w:p>
          <w:p>
            <w:pPr>
              <w:pStyle w:val="17"/>
              <w:spacing w:before="2" w:line="246" w:lineRule="exact"/>
              <w:ind w:left="57"/>
              <w:jc w:val="both"/>
              <w:rPr>
                <w:sz w:val="18"/>
              </w:rPr>
            </w:pPr>
            <w:r>
              <w:rPr>
                <w:rFonts w:ascii="PMingLiU" w:eastAsia="PMingLiU" w:hint="eastAsia"/>
                <w:sz w:val="18"/>
              </w:rPr>
              <w:t>35</w:t>
            </w:r>
            <w:r>
              <w:rPr>
                <w:rFonts w:ascii="PMingLiU" w:eastAsia="PMingLiU" w:hint="eastAsia"/>
                <w:spacing w:val="42"/>
                <w:sz w:val="18"/>
              </w:rPr>
              <w:t xml:space="preserve"> </w:t>
            </w:r>
            <w:r>
              <w:rPr>
                <w:spacing w:val="4"/>
                <w:sz w:val="18"/>
              </w:rPr>
              <w:t>号</w:t>
            </w:r>
            <w:r>
              <w:rPr>
                <w:rFonts w:ascii="PMingLiU" w:eastAsia="PMingLiU" w:hint="eastAsia"/>
                <w:sz w:val="18"/>
              </w:rPr>
              <w:t>;</w:t>
            </w:r>
            <w:r>
              <w:rPr>
                <w:sz w:val="18"/>
              </w:rPr>
              <w:t>条款号</w:t>
            </w:r>
            <w:r>
              <w:rPr>
                <w:rFonts w:ascii="PMingLiU" w:eastAsia="PMingLiU" w:hint="eastAsia"/>
                <w:sz w:val="18"/>
              </w:rPr>
              <w:t>:</w:t>
            </w:r>
            <w:r>
              <w:rPr>
                <w:sz w:val="18"/>
              </w:rPr>
              <w:t>第五十七条</w:t>
            </w:r>
            <w:r>
              <w:rPr>
                <w:rFonts w:ascii="PMingLiU" w:eastAsia="PMingLiU" w:hint="eastAsia"/>
                <w:sz w:val="18"/>
              </w:rPr>
              <w:t>;</w:t>
            </w:r>
            <w:r>
              <w:rPr>
                <w:sz w:val="18"/>
              </w:rPr>
              <w:t>条款内</w:t>
            </w:r>
          </w:p>
        </w:tc>
        <w:tc>
          <w:tcPr>
            <w:tcW w:w="713" w:type="dxa"/>
            <w:tcBorders>
              <w:top w:val="nil"/>
              <w:bottom w:val="nil"/>
            </w:tcBorders>
          </w:tcPr>
          <w:p>
            <w:pPr>
              <w:pStyle w:val="17"/>
              <w:rPr>
                <w:sz w:val="18"/>
              </w:rPr>
            </w:pPr>
          </w:p>
          <w:p>
            <w:pPr>
              <w:pStyle w:val="17"/>
              <w:spacing w:before="11"/>
              <w:rPr>
                <w:sz w:val="16"/>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11"/>
              <w:rPr>
                <w:sz w:val="16"/>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11"/>
              <w:rPr>
                <w:sz w:val="16"/>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11"/>
              <w:rPr>
                <w:sz w:val="16"/>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11"/>
              <w:rPr>
                <w:sz w:val="16"/>
              </w:rPr>
            </w:pPr>
          </w:p>
          <w:p>
            <w:pPr>
              <w:pStyle w:val="17"/>
              <w:ind w:left="56"/>
              <w:rPr>
                <w:sz w:val="18"/>
              </w:rPr>
            </w:pPr>
            <w:r>
              <w:rPr>
                <w:sz w:val="18"/>
              </w:rPr>
              <w:t>否</w:t>
            </w:r>
          </w:p>
        </w:tc>
        <w:tc>
          <w:tcPr>
            <w:tcW w:w="848" w:type="dxa"/>
            <w:tcBorders>
              <w:top w:val="nil"/>
              <w:bottom w:val="nil"/>
            </w:tcBorders>
          </w:tcPr>
          <w:p>
            <w:pPr>
              <w:pStyle w:val="17"/>
              <w:spacing w:before="11"/>
              <w:rPr>
                <w:sz w:val="25"/>
              </w:rPr>
            </w:pPr>
          </w:p>
          <w:p>
            <w:pPr>
              <w:pStyle w:val="17"/>
              <w:spacing w:line="242" w:lineRule="auto"/>
              <w:ind w:left="57" w:right="43"/>
              <w:rPr>
                <w:sz w:val="18"/>
              </w:rPr>
            </w:pPr>
            <w:r>
              <w:rPr>
                <w:sz w:val="18"/>
              </w:rPr>
              <w:t>职工参保登记</w:t>
            </w:r>
          </w:p>
        </w:tc>
        <w:tc>
          <w:tcPr>
            <w:tcW w:w="852" w:type="dxa"/>
            <w:tcBorders>
              <w:top w:val="nil"/>
              <w:bottom w:val="nil"/>
            </w:tcBorders>
          </w:tcPr>
          <w:p>
            <w:pPr>
              <w:pStyle w:val="17"/>
              <w:rPr>
                <w:sz w:val="18"/>
              </w:rPr>
            </w:pPr>
          </w:p>
          <w:p>
            <w:pPr>
              <w:pStyle w:val="17"/>
              <w:spacing w:before="11"/>
              <w:rPr>
                <w:sz w:val="16"/>
              </w:rPr>
            </w:pPr>
          </w:p>
          <w:p>
            <w:pPr>
              <w:pStyle w:val="17"/>
              <w:ind w:left="56"/>
              <w:rPr>
                <w:sz w:val="18"/>
              </w:rPr>
            </w:pPr>
            <w:r>
              <w:rPr>
                <w:sz w:val="18"/>
              </w:rPr>
              <w:t>其他</w:t>
            </w:r>
          </w:p>
        </w:tc>
        <w:tc>
          <w:tcPr>
            <w:tcW w:w="1569" w:type="dxa"/>
            <w:tcBorders>
              <w:top w:val="nil"/>
              <w:bottom w:val="nil"/>
            </w:tcBorders>
          </w:tcPr>
          <w:p>
            <w:pPr>
              <w:pStyle w:val="17"/>
              <w:spacing w:before="11"/>
              <w:rPr>
                <w:sz w:val="25"/>
              </w:rPr>
            </w:pPr>
          </w:p>
          <w:p>
            <w:pPr>
              <w:pStyle w:val="17"/>
              <w:spacing w:line="242" w:lineRule="auto"/>
              <w:ind w:left="56" w:right="45"/>
              <w:rPr>
                <w:sz w:val="18"/>
              </w:rPr>
            </w:pPr>
            <w:r>
              <w:rPr>
                <w:sz w:val="18"/>
              </w:rPr>
              <w:t>职工基本医疗保险参保登记表</w:t>
            </w:r>
          </w:p>
        </w:tc>
        <w:tc>
          <w:tcPr>
            <w:tcW w:w="772" w:type="dxa"/>
            <w:tcBorders>
              <w:top w:val="nil"/>
              <w:bottom w:val="nil"/>
            </w:tcBorders>
          </w:tcPr>
          <w:p>
            <w:pPr>
              <w:pStyle w:val="17"/>
              <w:rPr>
                <w:sz w:val="18"/>
              </w:rPr>
            </w:pPr>
          </w:p>
          <w:p>
            <w:pPr>
              <w:pStyle w:val="17"/>
              <w:spacing w:before="11"/>
              <w:rPr>
                <w:sz w:val="16"/>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11"/>
              <w:rPr>
                <w:sz w:val="16"/>
              </w:rPr>
            </w:pPr>
          </w:p>
          <w:p>
            <w:pPr>
              <w:pStyle w:val="17"/>
              <w:ind w:left="55"/>
              <w:rPr>
                <w:sz w:val="18"/>
              </w:rPr>
            </w:pPr>
            <w:r>
              <w:rPr>
                <w:sz w:val="18"/>
              </w:rPr>
              <w:t>原件</w:t>
            </w:r>
          </w:p>
        </w:tc>
      </w:tr>
      <w:tr>
        <w:trPr>
          <w:trHeight w:val="28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0" w:line="206" w:lineRule="exact"/>
              <w:ind w:left="56"/>
              <w:rPr>
                <w:sz w:val="18"/>
              </w:rPr>
            </w:pPr>
            <w:r>
              <w:rPr>
                <w:sz w:val="18"/>
              </w:rPr>
              <w:t>陆</w:t>
            </w:r>
            <w:r>
              <w:rPr>
                <w:rFonts w:ascii="PMingLiU" w:eastAsia="PMingLiU" w:hint="eastAsia"/>
                <w:sz w:val="18"/>
              </w:rPr>
              <w:t>）</w:t>
            </w:r>
            <w:r>
              <w:rPr>
                <w:sz w:val="18"/>
              </w:rPr>
              <w:t>参加社会保险暂行办法</w:t>
            </w:r>
            <w:r>
              <w:rPr>
                <w:rFonts w:ascii="PMingLiU" w:eastAsia="PMingLiU" w:hint="eastAsia"/>
                <w:sz w:val="18"/>
              </w:rPr>
              <w:t>》;</w:t>
            </w:r>
            <w:r>
              <w:rPr>
                <w:sz w:val="18"/>
              </w:rPr>
              <w:t>依</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
              <w:ind w:left="57"/>
              <w:rPr>
                <w:sz w:val="18"/>
              </w:rPr>
            </w:pPr>
            <w:r>
              <w:rPr>
                <w:sz w:val="18"/>
              </w:rPr>
              <w:t>容</w:t>
            </w:r>
            <w:r>
              <w:rPr>
                <w:rFonts w:ascii="PMingLiU" w:eastAsia="PMingLiU" w:hint="eastAsia"/>
                <w:sz w:val="18"/>
              </w:rPr>
              <w:t>:</w:t>
            </w:r>
            <w:r>
              <w:rPr>
                <w:sz w:val="18"/>
              </w:rPr>
              <w:t>用人单位应当自成立之日起三</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32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3" w:line="295" w:lineRule="auto"/>
              <w:ind w:left="56" w:right="45"/>
              <w:jc w:val="both"/>
              <w:rPr>
                <w:rFonts w:ascii="PMingLiU" w:eastAsia="PMingLiU" w:hint="eastAsia"/>
                <w:sz w:val="18"/>
              </w:rPr>
            </w:pPr>
            <w:r>
              <w:rPr>
                <w:sz w:val="18"/>
              </w:rPr>
              <w:t>据文号</w:t>
            </w:r>
            <w:r>
              <w:rPr>
                <w:rFonts w:ascii="PMingLiU" w:eastAsia="PMingLiU" w:hint="eastAsia"/>
                <w:sz w:val="18"/>
              </w:rPr>
              <w:t>:</w:t>
            </w:r>
            <w:r>
              <w:rPr>
                <w:sz w:val="18"/>
              </w:rPr>
              <w:t>人力资源和社会保障部</w:t>
            </w:r>
            <w:r>
              <w:rPr>
                <w:rFonts w:ascii="PMingLiU" w:eastAsia="PMingLiU" w:hint="eastAsia"/>
                <w:sz w:val="18"/>
              </w:rPr>
              <w:t>、</w:t>
            </w:r>
            <w:r>
              <w:rPr>
                <w:sz w:val="18"/>
              </w:rPr>
              <w:t xml:space="preserve">国家医保局令第 </w:t>
            </w:r>
            <w:r>
              <w:rPr>
                <w:rFonts w:ascii="PMingLiU" w:eastAsia="PMingLiU" w:hint="eastAsia"/>
                <w:sz w:val="18"/>
              </w:rPr>
              <w:t xml:space="preserve">41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第十四条</w:t>
            </w:r>
            <w:r>
              <w:rPr>
                <w:rFonts w:ascii="PMingLiU" w:eastAsia="PMingLiU" w:hint="eastAsia"/>
                <w:sz w:val="18"/>
              </w:rPr>
              <w:t>；</w:t>
            </w:r>
          </w:p>
          <w:p>
            <w:pPr>
              <w:pStyle w:val="17"/>
              <w:ind w:left="56"/>
              <w:jc w:val="both"/>
              <w:rPr>
                <w:sz w:val="18"/>
              </w:rPr>
            </w:pPr>
            <w:r>
              <w:rPr>
                <w:rFonts w:ascii="PMingLiU" w:eastAsia="PMingLiU" w:hint="eastAsia"/>
                <w:spacing w:val="-19"/>
                <w:sz w:val="18"/>
              </w:rPr>
              <w:t>6</w:t>
            </w:r>
            <w:r>
              <w:rPr>
                <w:rFonts w:ascii="PMingLiU" w:eastAsia="PMingLiU" w:hint="eastAsia"/>
                <w:spacing w:val="-10"/>
                <w:sz w:val="18"/>
              </w:rPr>
              <w:t>.《</w:t>
            </w:r>
            <w:r>
              <w:rPr>
                <w:spacing w:val="-4"/>
                <w:sz w:val="18"/>
              </w:rPr>
              <w:t>香港澳门台湾居民在内地</w:t>
            </w:r>
            <w:r>
              <w:rPr>
                <w:rFonts w:ascii="PMingLiU" w:eastAsia="PMingLiU" w:hint="eastAsia"/>
                <w:sz w:val="18"/>
              </w:rPr>
              <w:t>（</w:t>
            </w:r>
            <w:r>
              <w:rPr>
                <w:sz w:val="18"/>
              </w:rPr>
              <w:t>大</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39" w:lineRule="exact"/>
              <w:ind w:left="57"/>
              <w:rPr>
                <w:sz w:val="18"/>
              </w:rPr>
            </w:pPr>
            <w:r>
              <w:rPr>
                <w:spacing w:val="1"/>
                <w:sz w:val="18"/>
              </w:rPr>
              <w:t>十日内凭营业执照</w:t>
            </w:r>
            <w:r>
              <w:rPr>
                <w:rFonts w:ascii="PMingLiU" w:eastAsia="PMingLiU" w:hint="eastAsia"/>
                <w:spacing w:val="4"/>
                <w:sz w:val="18"/>
              </w:rPr>
              <w:t>、</w:t>
            </w:r>
            <w:r>
              <w:rPr>
                <w:spacing w:val="1"/>
                <w:sz w:val="18"/>
              </w:rPr>
              <w:t>登记证书或</w:t>
            </w:r>
          </w:p>
          <w:p>
            <w:pPr>
              <w:pStyle w:val="17"/>
              <w:spacing w:before="29" w:line="266" w:lineRule="auto"/>
              <w:ind w:left="57" w:right="44"/>
              <w:jc w:val="both"/>
              <w:rPr>
                <w:sz w:val="18"/>
              </w:rPr>
            </w:pPr>
            <w:r>
              <w:rPr>
                <w:spacing w:val="1"/>
                <w:sz w:val="18"/>
              </w:rPr>
              <w:t>者单位印章</w:t>
            </w:r>
            <w:r>
              <w:rPr>
                <w:rFonts w:ascii="PMingLiU" w:eastAsia="PMingLiU" w:hint="eastAsia"/>
                <w:spacing w:val="7"/>
                <w:sz w:val="18"/>
              </w:rPr>
              <w:t>，</w:t>
            </w:r>
            <w:r>
              <w:rPr>
                <w:spacing w:val="1"/>
                <w:sz w:val="18"/>
              </w:rPr>
              <w:t>向当地社会保险经</w:t>
            </w:r>
            <w:r>
              <w:rPr>
                <w:sz w:val="18"/>
              </w:rPr>
              <w:t>办机构申请办理社会保险登记</w:t>
            </w:r>
            <w:r>
              <w:rPr>
                <w:rFonts w:ascii="PMingLiU" w:eastAsia="PMingLiU" w:hint="eastAsia"/>
                <w:sz w:val="18"/>
              </w:rPr>
              <w:t>。</w:t>
            </w:r>
            <w:r>
              <w:rPr>
                <w:sz w:val="18"/>
              </w:rPr>
              <w:t>社会保险经办机构应当自收到申</w:t>
            </w:r>
          </w:p>
          <w:p>
            <w:pPr>
              <w:pStyle w:val="17"/>
              <w:spacing w:before="25" w:line="195" w:lineRule="exact"/>
              <w:ind w:left="57"/>
              <w:jc w:val="both"/>
              <w:rPr>
                <w:sz w:val="18"/>
              </w:rPr>
            </w:pPr>
            <w:r>
              <w:rPr>
                <w:sz w:val="18"/>
              </w:rPr>
              <w:t>请之日起十五日内予以审核</w:t>
            </w:r>
            <w:r>
              <w:rPr>
                <w:rFonts w:ascii="PMingLiU" w:eastAsia="PMingLiU" w:hint="eastAsia"/>
                <w:spacing w:val="4"/>
                <w:sz w:val="18"/>
              </w:rPr>
              <w:t>，</w:t>
            </w:r>
            <w:r>
              <w:rPr>
                <w:sz w:val="18"/>
              </w:rPr>
              <w:t>发</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30" w:lineRule="exact"/>
              <w:ind w:left="56"/>
              <w:rPr>
                <w:sz w:val="18"/>
              </w:rPr>
            </w:pPr>
            <w:r>
              <w:rPr>
                <w:sz w:val="18"/>
              </w:rPr>
              <w:t>陆</w:t>
            </w:r>
            <w:r>
              <w:rPr>
                <w:rFonts w:ascii="PMingLiU" w:eastAsia="PMingLiU" w:hint="eastAsia"/>
                <w:sz w:val="18"/>
              </w:rPr>
              <w:t>）</w:t>
            </w:r>
            <w:r>
              <w:rPr>
                <w:sz w:val="18"/>
              </w:rPr>
              <w:t>参加社会保险暂行办法</w:t>
            </w:r>
            <w:r>
              <w:rPr>
                <w:rFonts w:ascii="PMingLiU" w:eastAsia="PMingLiU" w:hint="eastAsia"/>
                <w:sz w:val="18"/>
              </w:rPr>
              <w:t>》;</w:t>
            </w:r>
            <w:r>
              <w:rPr>
                <w:sz w:val="18"/>
              </w:rPr>
              <w:t>依</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53" w:line="212" w:lineRule="exact"/>
              <w:ind w:left="57"/>
              <w:rPr>
                <w:sz w:val="18"/>
              </w:rPr>
            </w:pPr>
            <w:r>
              <w:rPr>
                <w:sz w:val="18"/>
              </w:rPr>
              <w:t>给社会保险登记证件</w:t>
            </w:r>
            <w:r>
              <w:rPr>
                <w:rFonts w:ascii="PMingLiU" w:eastAsia="PMingLiU" w:hint="eastAsia"/>
                <w:sz w:val="18"/>
              </w:rPr>
              <w:t>。</w:t>
            </w:r>
            <w:r>
              <w:rPr>
                <w:sz w:val="18"/>
              </w:rPr>
              <w:t>用人单位</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7" w:lineRule="exact"/>
              <w:ind w:left="56"/>
              <w:rPr>
                <w:rFonts w:ascii="PMingLiU" w:eastAsia="PMingLiU" w:hint="eastAsia"/>
                <w:sz w:val="18"/>
              </w:rPr>
            </w:pPr>
            <w:r>
              <w:rPr>
                <w:sz w:val="18"/>
              </w:rPr>
              <w:t>据文号</w:t>
            </w:r>
            <w:r>
              <w:rPr>
                <w:rFonts w:ascii="PMingLiU" w:eastAsia="PMingLiU" w:hint="eastAsia"/>
                <w:sz w:val="18"/>
              </w:rPr>
              <w:t>:</w:t>
            </w:r>
            <w:r>
              <w:rPr>
                <w:sz w:val="18"/>
              </w:rPr>
              <w:t>人力资源和社会保障部</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line="219" w:lineRule="exact"/>
              <w:ind w:left="57"/>
              <w:rPr>
                <w:sz w:val="18"/>
              </w:rPr>
            </w:pPr>
            <w:r>
              <w:rPr>
                <w:sz w:val="18"/>
              </w:rPr>
              <w:t>的社会保险登记事项发生变更或</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17" w:line="247" w:lineRule="exact"/>
              <w:ind w:left="56"/>
              <w:rPr>
                <w:sz w:val="18"/>
              </w:rPr>
            </w:pPr>
            <w:r>
              <w:rPr>
                <w:sz w:val="18"/>
              </w:rPr>
              <w:t xml:space="preserve">国家医保局令第 </w:t>
            </w:r>
            <w:r>
              <w:rPr>
                <w:rFonts w:ascii="PMingLiU" w:eastAsia="PMingLiU" w:hint="eastAsia"/>
                <w:sz w:val="18"/>
              </w:rPr>
              <w:t xml:space="preserve">41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2" w:lineRule="exact"/>
              <w:ind w:left="57"/>
              <w:rPr>
                <w:sz w:val="18"/>
              </w:rPr>
            </w:pPr>
            <w:r>
              <w:rPr>
                <w:sz w:val="18"/>
              </w:rPr>
              <w:t>者用人单位依法终止的</w:t>
            </w:r>
            <w:r>
              <w:rPr>
                <w:rFonts w:ascii="PMingLiU" w:eastAsia="PMingLiU" w:hint="eastAsia"/>
                <w:sz w:val="18"/>
              </w:rPr>
              <w:t>，</w:t>
            </w:r>
            <w:r>
              <w:rPr>
                <w:sz w:val="18"/>
              </w:rPr>
              <w:t>应当自</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30" w:lineRule="exact"/>
              <w:ind w:left="56"/>
              <w:rPr>
                <w:rFonts w:ascii="PMingLiU" w:eastAsia="PMingLiU" w:hint="eastAsia"/>
                <w:sz w:val="18"/>
              </w:rPr>
            </w:pPr>
            <w:r>
              <w:rPr>
                <w:sz w:val="18"/>
              </w:rPr>
              <w:t>二条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6" w:line="247" w:lineRule="exact"/>
              <w:ind w:left="57"/>
              <w:rPr>
                <w:rFonts w:ascii="PMingLiU" w:eastAsia="PMingLiU" w:hint="eastAsia"/>
                <w:sz w:val="18"/>
              </w:rPr>
            </w:pPr>
            <w:r>
              <w:rPr>
                <w:sz w:val="18"/>
              </w:rPr>
              <w:t>变更或者终止之日起三十日内</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9" w:line="211" w:lineRule="exact"/>
              <w:ind w:left="56"/>
              <w:rPr>
                <w:sz w:val="18"/>
              </w:rPr>
            </w:pPr>
            <w:r>
              <w:rPr>
                <w:rFonts w:ascii="PMingLiU" w:eastAsia="PMingLiU" w:hint="eastAsia"/>
                <w:spacing w:val="-28"/>
                <w:sz w:val="18"/>
              </w:rPr>
              <w:t>7</w:t>
            </w:r>
            <w:r>
              <w:rPr>
                <w:rFonts w:ascii="PMingLiU" w:eastAsia="PMingLiU" w:hint="eastAsia"/>
                <w:spacing w:val="-45"/>
                <w:sz w:val="18"/>
              </w:rPr>
              <w:t xml:space="preserve">《. </w:t>
            </w:r>
            <w:r>
              <w:rPr>
                <w:sz w:val="18"/>
              </w:rPr>
              <w:t>在中国境内就业的外国人参加</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
              <w:ind w:left="57"/>
              <w:rPr>
                <w:sz w:val="18"/>
              </w:rPr>
            </w:pPr>
            <w:r>
              <w:rPr>
                <w:sz w:val="18"/>
              </w:rPr>
              <w:t>到社会保险经办机构办理变更或</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8" w:line="196" w:lineRule="exact"/>
              <w:ind w:left="56"/>
              <w:rPr>
                <w:rFonts w:ascii="PMingLiU" w:eastAsia="PMingLiU" w:hint="eastAsia"/>
                <w:sz w:val="18"/>
              </w:rPr>
            </w:pPr>
            <w:r>
              <w:rPr>
                <w:sz w:val="18"/>
              </w:rPr>
              <w:t>社会保险暂行办法</w:t>
            </w:r>
            <w:r>
              <w:rPr>
                <w:rFonts w:ascii="PMingLiU" w:eastAsia="PMingLiU" w:hint="eastAsia"/>
                <w:sz w:val="18"/>
              </w:rPr>
              <w:t>》;</w:t>
            </w:r>
            <w:r>
              <w:rPr>
                <w:sz w:val="18"/>
              </w:rPr>
              <w:t>依据文号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6" w:lineRule="exact"/>
              <w:ind w:left="57"/>
              <w:rPr>
                <w:sz w:val="18"/>
              </w:rPr>
            </w:pPr>
            <w:r>
              <w:rPr>
                <w:sz w:val="18"/>
              </w:rPr>
              <w:t>者注销社会保险登记</w:t>
            </w:r>
            <w:r>
              <w:rPr>
                <w:rFonts w:ascii="PMingLiU" w:eastAsia="PMingLiU" w:hint="eastAsia"/>
                <w:sz w:val="18"/>
              </w:rPr>
              <w:t>。</w:t>
            </w:r>
            <w:r>
              <w:rPr>
                <w:sz w:val="18"/>
              </w:rPr>
              <w:t>市场监督</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79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83"/>
              <w:ind w:left="56"/>
              <w:rPr>
                <w:rFonts w:ascii="PMingLiU" w:eastAsia="PMingLiU" w:hint="eastAsia"/>
                <w:sz w:val="18"/>
              </w:rPr>
            </w:pPr>
            <w:r>
              <w:rPr>
                <w:sz w:val="18"/>
              </w:rPr>
              <w:t xml:space="preserve">人力资源和社会保障部令第 </w:t>
            </w:r>
            <w:r>
              <w:rPr>
                <w:rFonts w:ascii="PMingLiU" w:eastAsia="PMingLiU" w:hint="eastAsia"/>
                <w:sz w:val="18"/>
              </w:rPr>
              <w:t>16</w:t>
            </w:r>
          </w:p>
          <w:p>
            <w:pPr>
              <w:pStyle w:val="17"/>
              <w:spacing w:before="60"/>
              <w:ind w:left="56"/>
              <w:rPr>
                <w:rFonts w:ascii="PMingLiU" w:eastAsia="PMingLiU" w:hint="eastAsia"/>
                <w:sz w:val="18"/>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第三条</w:t>
            </w:r>
            <w:r>
              <w:rPr>
                <w:rFonts w:ascii="PMingLiU" w:eastAsia="PMingLiU" w:hint="eastAsia"/>
                <w:sz w:val="18"/>
              </w:rPr>
              <w:t>、</w:t>
            </w:r>
            <w:r>
              <w:rPr>
                <w:sz w:val="18"/>
              </w:rPr>
              <w:t>第四条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29" w:lineRule="exact"/>
              <w:ind w:left="57"/>
              <w:rPr>
                <w:sz w:val="18"/>
              </w:rPr>
            </w:pPr>
            <w:r>
              <w:rPr>
                <w:spacing w:val="2"/>
                <w:sz w:val="18"/>
              </w:rPr>
              <w:t>管理部门</w:t>
            </w:r>
            <w:r>
              <w:rPr>
                <w:rFonts w:ascii="PMingLiU" w:eastAsia="PMingLiU" w:hint="eastAsia"/>
                <w:sz w:val="18"/>
              </w:rPr>
              <w:t>、</w:t>
            </w:r>
            <w:r>
              <w:rPr>
                <w:spacing w:val="1"/>
                <w:sz w:val="18"/>
              </w:rPr>
              <w:t>民政部门和机构编制</w:t>
            </w:r>
          </w:p>
          <w:p>
            <w:pPr>
              <w:pStyle w:val="17"/>
              <w:spacing w:before="29"/>
              <w:ind w:left="57"/>
              <w:rPr>
                <w:sz w:val="18"/>
              </w:rPr>
            </w:pPr>
            <w:r>
              <w:rPr>
                <w:sz w:val="18"/>
              </w:rPr>
              <w:t>管理机关应当及时向社会保险经</w:t>
            </w:r>
          </w:p>
          <w:p>
            <w:pPr>
              <w:pStyle w:val="17"/>
              <w:spacing w:before="50" w:line="232" w:lineRule="exact"/>
              <w:ind w:left="57"/>
              <w:rPr>
                <w:sz w:val="18"/>
              </w:rPr>
            </w:pPr>
            <w:r>
              <w:rPr>
                <w:sz w:val="18"/>
              </w:rPr>
              <w:t>办机构通报用人单位的成立</w:t>
            </w:r>
            <w:r>
              <w:rPr>
                <w:rFonts w:ascii="PMingLiU" w:eastAsia="PMingLiU" w:hint="eastAsia"/>
                <w:spacing w:val="4"/>
                <w:sz w:val="18"/>
              </w:rPr>
              <w:t>、</w:t>
            </w:r>
            <w:r>
              <w:rPr>
                <w:sz w:val="18"/>
              </w:rPr>
              <w:t>终</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6" w:line="238" w:lineRule="exact"/>
              <w:ind w:left="57"/>
              <w:rPr>
                <w:sz w:val="18"/>
              </w:rPr>
            </w:pPr>
            <w:r>
              <w:rPr>
                <w:sz w:val="18"/>
              </w:rPr>
              <w:t>止情况</w:t>
            </w:r>
            <w:r>
              <w:rPr>
                <w:rFonts w:ascii="PMingLiU" w:eastAsia="PMingLiU" w:hint="eastAsia"/>
                <w:sz w:val="18"/>
              </w:rPr>
              <w:t>，</w:t>
            </w:r>
            <w:r>
              <w:rPr>
                <w:sz w:val="18"/>
              </w:rPr>
              <w:t>公安机关应当及时向社</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2" w:line="226" w:lineRule="exact"/>
              <w:ind w:left="57"/>
              <w:rPr>
                <w:sz w:val="18"/>
              </w:rPr>
            </w:pPr>
            <w:r>
              <w:rPr>
                <w:sz w:val="18"/>
              </w:rPr>
              <w:t>会保险经办机构通报个人的出</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4" w:line="232" w:lineRule="exact"/>
              <w:ind w:left="57"/>
              <w:rPr>
                <w:rFonts w:ascii="PMingLiU" w:eastAsia="PMingLiU" w:hint="eastAsia"/>
                <w:sz w:val="18"/>
              </w:rPr>
            </w:pPr>
            <w:r>
              <w:rPr>
                <w:sz w:val="18"/>
              </w:rPr>
              <w:t>生</w:t>
            </w:r>
            <w:r>
              <w:rPr>
                <w:rFonts w:ascii="PMingLiU" w:eastAsia="PMingLiU" w:hint="eastAsia"/>
                <w:sz w:val="18"/>
              </w:rPr>
              <w:t>、</w:t>
            </w:r>
            <w:r>
              <w:rPr>
                <w:sz w:val="18"/>
              </w:rPr>
              <w:t>死亡以及户口登记</w:t>
            </w:r>
            <w:r>
              <w:rPr>
                <w:rFonts w:ascii="PMingLiU" w:eastAsia="PMingLiU" w:hint="eastAsia"/>
                <w:sz w:val="18"/>
              </w:rPr>
              <w:t>、</w:t>
            </w:r>
            <w:r>
              <w:rPr>
                <w:sz w:val="18"/>
              </w:rPr>
              <w:t>迁移</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6" w:line="235" w:lineRule="exact"/>
              <w:ind w:left="57"/>
              <w:rPr>
                <w:sz w:val="18"/>
              </w:rPr>
            </w:pPr>
            <w:r>
              <w:rPr>
                <w:sz w:val="18"/>
              </w:rPr>
              <w:t>注销等情况</w:t>
            </w:r>
            <w:r>
              <w:rPr>
                <w:rFonts w:ascii="PMingLiU" w:eastAsia="PMingLiU" w:hint="eastAsia"/>
                <w:sz w:val="18"/>
              </w:rPr>
              <w:t>。;</w:t>
            </w:r>
            <w:r>
              <w:rPr>
                <w:sz w:val="18"/>
              </w:rPr>
              <w:t>颁布机关</w:t>
            </w:r>
            <w:r>
              <w:rPr>
                <w:rFonts w:ascii="PMingLiU" w:eastAsia="PMingLiU" w:hint="eastAsia"/>
                <w:sz w:val="18"/>
              </w:rPr>
              <w:t>:</w:t>
            </w:r>
            <w:r>
              <w:rPr>
                <w:sz w:val="18"/>
              </w:rPr>
              <w:t>全国人大</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16"/>
              <w:ind w:left="57"/>
              <w:rPr>
                <w:rFonts w:ascii="PMingLiU" w:eastAsia="PMingLiU" w:hint="eastAsia"/>
                <w:sz w:val="18"/>
              </w:rPr>
            </w:pPr>
            <w:r>
              <w:rPr>
                <w:w w:val="104"/>
                <w:sz w:val="18"/>
              </w:rPr>
              <w:t>常委会</w:t>
            </w:r>
            <w:r>
              <w:rPr>
                <w:rFonts w:ascii="PMingLiU" w:eastAsia="PMingLiU" w:hint="eastAsia"/>
                <w:w w:val="104"/>
                <w:sz w:val="18"/>
              </w:rPr>
              <w:t>;</w:t>
            </w:r>
            <w:r>
              <w:rPr>
                <w:w w:val="104"/>
                <w:sz w:val="18"/>
              </w:rPr>
              <w:t>实施日期</w:t>
            </w:r>
            <w:r>
              <w:rPr>
                <w:rFonts w:ascii="PMingLiU" w:eastAsia="PMingLiU" w:hint="eastAsia"/>
                <w:w w:val="104"/>
                <w:sz w:val="18"/>
              </w:rPr>
              <w:t>:2018-12-29;3:</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2432"/>
        </w:trPr>
        <w:tc>
          <w:tcPr>
            <w:tcW w:w="537" w:type="dxa"/>
          </w:tcPr>
          <w:p>
            <w:pPr>
              <w:pStyle w:val="17"/>
              <w:rPr>
                <w:rFonts w:ascii="Times New Roman" w:hAnsi="Times New Roman"/>
                <w:sz w:val="18"/>
              </w:rPr>
            </w:pP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top w:val="single" w:sz="4" w:space="0" w:color="000000"/>
              <w:left w:val="single" w:sz="4" w:space="0" w:color="000000"/>
              <w:right w:val="single" w:sz="4" w:space="0" w:color="000000"/>
            </w:tcBorders>
          </w:tcPr>
          <w:p>
            <w:pPr>
              <w:pStyle w:val="17"/>
              <w:spacing w:before="101" w:line="274" w:lineRule="auto"/>
              <w:ind w:left="57" w:right="44"/>
              <w:jc w:val="both"/>
              <w:rPr>
                <w:rFonts w:ascii="PMingLiU" w:eastAsia="PMingLiU" w:hint="eastAsia"/>
                <w:sz w:val="18"/>
              </w:rPr>
            </w:pPr>
            <w:r>
              <w:rPr>
                <w:sz w:val="18"/>
              </w:rPr>
              <w:t>法律法规名称</w:t>
            </w:r>
            <w:r>
              <w:rPr>
                <w:rFonts w:ascii="PMingLiU" w:eastAsia="PMingLiU" w:hint="eastAsia"/>
                <w:sz w:val="18"/>
              </w:rPr>
              <w:t>:《</w:t>
            </w:r>
            <w:r>
              <w:rPr>
                <w:spacing w:val="-2"/>
                <w:sz w:val="18"/>
              </w:rPr>
              <w:t>香港澳门台湾居</w:t>
            </w:r>
            <w:r>
              <w:rPr>
                <w:spacing w:val="2"/>
                <w:sz w:val="18"/>
              </w:rPr>
              <w:t>民在内地</w:t>
            </w:r>
            <w:r>
              <w:rPr>
                <w:rFonts w:ascii="PMingLiU" w:eastAsia="PMingLiU" w:hint="eastAsia"/>
                <w:sz w:val="18"/>
              </w:rPr>
              <w:t>（</w:t>
            </w:r>
            <w:r>
              <w:rPr>
                <w:spacing w:val="4"/>
                <w:sz w:val="18"/>
              </w:rPr>
              <w:t>大陆</w:t>
            </w:r>
            <w:r>
              <w:rPr>
                <w:rFonts w:ascii="PMingLiU" w:eastAsia="PMingLiU" w:hint="eastAsia"/>
                <w:spacing w:val="4"/>
                <w:sz w:val="18"/>
              </w:rPr>
              <w:t>）</w:t>
            </w:r>
            <w:r>
              <w:rPr>
                <w:spacing w:val="1"/>
                <w:sz w:val="18"/>
              </w:rPr>
              <w:t>参加社会保险暂行办法</w:t>
            </w:r>
            <w:r>
              <w:rPr>
                <w:rFonts w:ascii="PMingLiU" w:eastAsia="PMingLiU" w:hint="eastAsia"/>
                <w:spacing w:val="-22"/>
                <w:sz w:val="18"/>
              </w:rPr>
              <w:t>》;</w:t>
            </w:r>
            <w:r>
              <w:rPr>
                <w:sz w:val="18"/>
              </w:rPr>
              <w:t>依据文号</w:t>
            </w:r>
            <w:r>
              <w:rPr>
                <w:rFonts w:ascii="PMingLiU" w:eastAsia="PMingLiU" w:hint="eastAsia"/>
                <w:sz w:val="18"/>
              </w:rPr>
              <w:t>:</w:t>
            </w:r>
            <w:r>
              <w:rPr>
                <w:spacing w:val="-3"/>
                <w:sz w:val="18"/>
              </w:rPr>
              <w:t>人力资源和</w:t>
            </w:r>
            <w:r>
              <w:rPr>
                <w:sz w:val="18"/>
              </w:rPr>
              <w:t>社会保障部</w:t>
            </w:r>
            <w:r>
              <w:rPr>
                <w:rFonts w:ascii="PMingLiU" w:eastAsia="PMingLiU" w:hint="eastAsia"/>
                <w:sz w:val="18"/>
              </w:rPr>
              <w:t>、</w:t>
            </w:r>
            <w:r>
              <w:rPr>
                <w:spacing w:val="-5"/>
                <w:sz w:val="18"/>
              </w:rPr>
              <w:t xml:space="preserve">国家医保局令第 </w:t>
            </w:r>
            <w:r>
              <w:rPr>
                <w:rFonts w:ascii="PMingLiU" w:eastAsia="PMingLiU" w:hint="eastAsia"/>
                <w:sz w:val="18"/>
              </w:rPr>
              <w:t xml:space="preserve">41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第四条</w:t>
            </w:r>
            <w:r>
              <w:rPr>
                <w:rFonts w:ascii="PMingLiU" w:eastAsia="PMingLiU" w:hint="eastAsia"/>
                <w:sz w:val="18"/>
              </w:rPr>
              <w:t>;</w:t>
            </w:r>
            <w:r>
              <w:rPr>
                <w:sz w:val="18"/>
              </w:rPr>
              <w:t>条款内容</w:t>
            </w:r>
            <w:r>
              <w:rPr>
                <w:rFonts w:ascii="PMingLiU" w:eastAsia="PMingLiU" w:hint="eastAsia"/>
                <w:sz w:val="18"/>
              </w:rPr>
              <w:t>:</w:t>
            </w:r>
            <w:r>
              <w:rPr>
                <w:sz w:val="18"/>
              </w:rPr>
              <w:t>港澳台居民办理社会保险的各项业务</w:t>
            </w:r>
            <w:r>
              <w:rPr>
                <w:spacing w:val="1"/>
                <w:sz w:val="18"/>
              </w:rPr>
              <w:t>流程与内地</w:t>
            </w:r>
            <w:r>
              <w:rPr>
                <w:rFonts w:ascii="PMingLiU" w:eastAsia="PMingLiU" w:hint="eastAsia"/>
                <w:spacing w:val="7"/>
                <w:sz w:val="18"/>
              </w:rPr>
              <w:t>（</w:t>
            </w:r>
            <w:r>
              <w:rPr>
                <w:spacing w:val="2"/>
                <w:sz w:val="18"/>
              </w:rPr>
              <w:t>大陆</w:t>
            </w:r>
            <w:r>
              <w:rPr>
                <w:rFonts w:ascii="PMingLiU" w:eastAsia="PMingLiU" w:hint="eastAsia"/>
                <w:spacing w:val="4"/>
                <w:sz w:val="18"/>
              </w:rPr>
              <w:t>）</w:t>
            </w:r>
            <w:r>
              <w:rPr>
                <w:spacing w:val="2"/>
                <w:sz w:val="18"/>
              </w:rPr>
              <w:t>居民一致</w:t>
            </w:r>
            <w:r>
              <w:rPr>
                <w:rFonts w:ascii="PMingLiU" w:eastAsia="PMingLiU" w:hint="eastAsia"/>
                <w:sz w:val="18"/>
              </w:rPr>
              <w:t>。</w:t>
            </w:r>
            <w:r>
              <w:rPr>
                <w:sz w:val="18"/>
              </w:rPr>
              <w:t>社会保险经办机构或者社会保障卡管理机构应当为港澳台居民建</w:t>
            </w:r>
            <w:r>
              <w:rPr>
                <w:spacing w:val="1"/>
                <w:sz w:val="18"/>
              </w:rPr>
              <w:t>立社会保障号码</w:t>
            </w:r>
            <w:r>
              <w:rPr>
                <w:rFonts w:ascii="PMingLiU" w:eastAsia="PMingLiU" w:hint="eastAsia"/>
                <w:spacing w:val="4"/>
                <w:sz w:val="18"/>
              </w:rPr>
              <w:t>，</w:t>
            </w:r>
            <w:r>
              <w:rPr>
                <w:spacing w:val="1"/>
                <w:sz w:val="18"/>
              </w:rPr>
              <w:t>并发放社会保障卡</w:t>
            </w:r>
            <w:r>
              <w:rPr>
                <w:rFonts w:ascii="PMingLiU" w:eastAsia="PMingLiU" w:hint="eastAsia"/>
                <w:spacing w:val="1"/>
                <w:sz w:val="18"/>
              </w:rPr>
              <w:t>。</w:t>
            </w:r>
          </w:p>
          <w:p>
            <w:pPr>
              <w:pStyle w:val="17"/>
              <w:spacing w:before="6"/>
              <w:rPr>
                <w:sz w:val="21"/>
              </w:rPr>
            </w:pPr>
          </w:p>
          <w:p>
            <w:pPr>
              <w:pStyle w:val="17"/>
              <w:spacing w:before="1" w:line="276" w:lineRule="auto"/>
              <w:ind w:left="57" w:right="44"/>
              <w:jc w:val="both"/>
              <w:rPr>
                <w:rFonts w:ascii="PMingLiU" w:eastAsia="PMingLiU" w:hint="eastAsia"/>
                <w:sz w:val="18"/>
              </w:rPr>
            </w:pPr>
            <w:r>
              <w:rPr>
                <w:sz w:val="18"/>
              </w:rPr>
              <w:t>港澳台居民在办理居住证时取得的公民身份号码作为其社会保障</w:t>
            </w:r>
            <w:r>
              <w:rPr>
                <w:spacing w:val="2"/>
                <w:sz w:val="18"/>
              </w:rPr>
              <w:t>号码</w:t>
            </w:r>
            <w:r>
              <w:rPr>
                <w:rFonts w:ascii="PMingLiU" w:eastAsia="PMingLiU" w:hint="eastAsia"/>
                <w:spacing w:val="4"/>
                <w:sz w:val="18"/>
              </w:rPr>
              <w:t>；</w:t>
            </w:r>
            <w:r>
              <w:rPr>
                <w:sz w:val="18"/>
              </w:rPr>
              <w:t>没有公民身份号码的港澳</w:t>
            </w:r>
            <w:r>
              <w:rPr>
                <w:spacing w:val="1"/>
                <w:sz w:val="18"/>
              </w:rPr>
              <w:t>居民的社会保障号码</w:t>
            </w:r>
            <w:r>
              <w:rPr>
                <w:rFonts w:ascii="PMingLiU" w:eastAsia="PMingLiU" w:hint="eastAsia"/>
                <w:spacing w:val="4"/>
                <w:sz w:val="18"/>
              </w:rPr>
              <w:t>，</w:t>
            </w:r>
            <w:r>
              <w:rPr>
                <w:spacing w:val="1"/>
                <w:sz w:val="18"/>
              </w:rPr>
              <w:t>由社会保</w:t>
            </w:r>
            <w:r>
              <w:rPr>
                <w:sz w:val="18"/>
              </w:rPr>
              <w:t>险经办机构或者社会保障卡管理机构按照国家统一规定编制</w:t>
            </w:r>
            <w:r>
              <w:rPr>
                <w:rFonts w:ascii="PMingLiU" w:eastAsia="PMingLiU" w:hint="eastAsia"/>
                <w:sz w:val="18"/>
              </w:rPr>
              <w:t>。;</w:t>
            </w:r>
            <w:r>
              <w:rPr>
                <w:spacing w:val="-14"/>
                <w:sz w:val="18"/>
              </w:rPr>
              <w:t>颁</w:t>
            </w:r>
            <w:r>
              <w:rPr>
                <w:sz w:val="18"/>
              </w:rPr>
              <w:t>布机关</w:t>
            </w:r>
            <w:r>
              <w:rPr>
                <w:rFonts w:ascii="PMingLiU" w:eastAsia="PMingLiU" w:hint="eastAsia"/>
                <w:sz w:val="18"/>
              </w:rPr>
              <w:t>:</w:t>
            </w:r>
            <w:r>
              <w:rPr>
                <w:spacing w:val="-2"/>
                <w:sz w:val="18"/>
              </w:rPr>
              <w:t>人力资源社会保障部部务</w:t>
            </w:r>
            <w:r>
              <w:rPr>
                <w:spacing w:val="28"/>
                <w:sz w:val="18"/>
              </w:rPr>
              <w:t>会</w:t>
            </w:r>
            <w:r>
              <w:rPr>
                <w:rFonts w:ascii="PMingLiU" w:eastAsia="PMingLiU" w:hint="eastAsia"/>
                <w:spacing w:val="-8"/>
                <w:sz w:val="18"/>
              </w:rPr>
              <w:t xml:space="preserve">、 </w:t>
            </w:r>
            <w:r>
              <w:rPr>
                <w:spacing w:val="28"/>
                <w:sz w:val="18"/>
              </w:rPr>
              <w:t>国家医疗保障局</w:t>
            </w:r>
            <w:r>
              <w:rPr>
                <w:rFonts w:ascii="PMingLiU" w:eastAsia="PMingLiU" w:hint="eastAsia"/>
                <w:spacing w:val="-8"/>
                <w:sz w:val="18"/>
              </w:rPr>
              <w:t xml:space="preserve">; </w:t>
            </w:r>
            <w:r>
              <w:rPr>
                <w:spacing w:val="19"/>
                <w:sz w:val="18"/>
              </w:rPr>
              <w:t>实施日</w:t>
            </w:r>
            <w:r>
              <w:rPr>
                <w:spacing w:val="10"/>
                <w:sz w:val="18"/>
              </w:rPr>
              <w:t>期</w:t>
            </w:r>
            <w:r>
              <w:rPr>
                <w:rFonts w:ascii="PMingLiU" w:eastAsia="PMingLiU" w:hint="eastAsia"/>
                <w:sz w:val="18"/>
              </w:rPr>
              <w:t>:2020-01-01;4:</w:t>
            </w:r>
            <w:r>
              <w:rPr>
                <w:spacing w:val="10"/>
                <w:sz w:val="18"/>
              </w:rPr>
              <w:t>法律法规名称</w:t>
            </w:r>
            <w:r>
              <w:rPr>
                <w:rFonts w:ascii="PMingLiU" w:eastAsia="PMingLiU" w:hint="eastAsia"/>
                <w:spacing w:val="-11"/>
                <w:sz w:val="18"/>
              </w:rPr>
              <w:t>:</w:t>
            </w:r>
          </w:p>
          <w:p>
            <w:pPr>
              <w:pStyle w:val="17"/>
              <w:spacing w:line="239" w:lineRule="exact"/>
              <w:ind w:left="57"/>
              <w:jc w:val="both"/>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z w:val="18"/>
              </w:rPr>
              <w:t>》;</w:t>
            </w:r>
          </w:p>
          <w:p>
            <w:pPr>
              <w:pStyle w:val="17"/>
              <w:spacing w:before="29" w:line="274" w:lineRule="auto"/>
              <w:ind w:left="57" w:right="44"/>
              <w:jc w:val="both"/>
              <w:rPr>
                <w:rFonts w:ascii="PMingLiU" w:eastAsia="PMingLiU" w:hint="eastAsia"/>
                <w:sz w:val="18"/>
              </w:rPr>
            </w:pPr>
            <w:r>
              <w:rPr>
                <w:sz w:val="18"/>
              </w:rPr>
              <w:t>依据文号</w:t>
            </w:r>
            <w:r>
              <w:rPr>
                <w:rFonts w:ascii="PMingLiU" w:eastAsia="PMingLiU" w:hint="eastAsia"/>
                <w:sz w:val="18"/>
              </w:rPr>
              <w:t>:</w:t>
            </w:r>
            <w:r>
              <w:rPr>
                <w:spacing w:val="-8"/>
                <w:sz w:val="18"/>
              </w:rPr>
              <w:t xml:space="preserve">主席令第 </w:t>
            </w:r>
            <w:r>
              <w:rPr>
                <w:rFonts w:ascii="PMingLiU" w:eastAsia="PMingLiU" w:hint="eastAsia"/>
                <w:sz w:val="18"/>
              </w:rPr>
              <w:t>35</w:t>
            </w:r>
            <w:r>
              <w:rPr>
                <w:rFonts w:ascii="PMingLiU" w:eastAsia="PMingLiU" w:hint="eastAsia"/>
                <w:spacing w:val="4"/>
                <w:sz w:val="18"/>
              </w:rPr>
              <w:t xml:space="preserve"> </w:t>
            </w:r>
            <w:r>
              <w:rPr>
                <w:sz w:val="18"/>
              </w:rPr>
              <w:t>号</w:t>
            </w:r>
            <w:r>
              <w:rPr>
                <w:rFonts w:ascii="PMingLiU" w:eastAsia="PMingLiU" w:hint="eastAsia"/>
                <w:sz w:val="18"/>
              </w:rPr>
              <w:t>;</w:t>
            </w:r>
            <w:r>
              <w:rPr>
                <w:sz w:val="18"/>
              </w:rPr>
              <w:t>条款号</w:t>
            </w:r>
            <w:r>
              <w:rPr>
                <w:rFonts w:ascii="PMingLiU" w:eastAsia="PMingLiU" w:hint="eastAsia"/>
                <w:spacing w:val="-15"/>
                <w:sz w:val="18"/>
              </w:rPr>
              <w:t xml:space="preserve">: </w:t>
            </w:r>
            <w:r>
              <w:rPr>
                <w:spacing w:val="9"/>
                <w:sz w:val="18"/>
              </w:rPr>
              <w:t>第五十八条</w:t>
            </w:r>
            <w:r>
              <w:rPr>
                <w:rFonts w:ascii="PMingLiU" w:eastAsia="PMingLiU" w:hint="eastAsia"/>
                <w:spacing w:val="10"/>
                <w:sz w:val="18"/>
              </w:rPr>
              <w:t>;</w:t>
            </w:r>
            <w:r>
              <w:rPr>
                <w:spacing w:val="9"/>
                <w:sz w:val="18"/>
              </w:rPr>
              <w:t>条款内容</w:t>
            </w:r>
            <w:r>
              <w:rPr>
                <w:rFonts w:ascii="PMingLiU" w:eastAsia="PMingLiU" w:hint="eastAsia"/>
                <w:spacing w:val="10"/>
                <w:sz w:val="18"/>
              </w:rPr>
              <w:t>:</w:t>
            </w:r>
            <w:r>
              <w:rPr>
                <w:spacing w:val="6"/>
                <w:sz w:val="18"/>
              </w:rPr>
              <w:t>用人单位</w:t>
            </w:r>
            <w:r>
              <w:rPr>
                <w:sz w:val="18"/>
              </w:rPr>
              <w:t>应当自用工之日起三十日内为其职工向社会保险经办机构申请办</w:t>
            </w:r>
            <w:r>
              <w:rPr>
                <w:spacing w:val="1"/>
                <w:sz w:val="18"/>
              </w:rPr>
              <w:t>理社会保险登记</w:t>
            </w:r>
            <w:r>
              <w:rPr>
                <w:rFonts w:ascii="PMingLiU" w:eastAsia="PMingLiU" w:hint="eastAsia"/>
                <w:spacing w:val="4"/>
                <w:sz w:val="18"/>
              </w:rPr>
              <w:t>。</w:t>
            </w:r>
            <w:r>
              <w:rPr>
                <w:spacing w:val="1"/>
                <w:sz w:val="18"/>
              </w:rPr>
              <w:t>未办理社会保</w:t>
            </w:r>
            <w:r>
              <w:rPr>
                <w:spacing w:val="2"/>
                <w:sz w:val="18"/>
              </w:rPr>
              <w:t>险登记的</w:t>
            </w:r>
            <w:r>
              <w:rPr>
                <w:rFonts w:ascii="PMingLiU" w:eastAsia="PMingLiU" w:hint="eastAsia"/>
                <w:sz w:val="18"/>
              </w:rPr>
              <w:t>，</w:t>
            </w:r>
            <w:r>
              <w:rPr>
                <w:spacing w:val="1"/>
                <w:sz w:val="18"/>
              </w:rPr>
              <w:t>由社会保险经办机构</w:t>
            </w:r>
            <w:r>
              <w:rPr>
                <w:sz w:val="18"/>
              </w:rPr>
              <w:t>核定其应当缴纳的社会保险费</w:t>
            </w:r>
            <w:r>
              <w:rPr>
                <w:rFonts w:ascii="PMingLiU" w:eastAsia="PMingLiU" w:hint="eastAsia"/>
                <w:sz w:val="18"/>
              </w:rPr>
              <w:t>。</w:t>
            </w:r>
            <w:r>
              <w:rPr>
                <w:sz w:val="18"/>
              </w:rPr>
              <w:t>自愿参加社会保险的无雇工的个</w:t>
            </w:r>
            <w:r>
              <w:rPr>
                <w:spacing w:val="2"/>
                <w:sz w:val="18"/>
              </w:rPr>
              <w:t>体工商户</w:t>
            </w:r>
            <w:r>
              <w:rPr>
                <w:rFonts w:ascii="PMingLiU" w:eastAsia="PMingLiU" w:hint="eastAsia"/>
                <w:sz w:val="18"/>
              </w:rPr>
              <w:t>、</w:t>
            </w:r>
            <w:r>
              <w:rPr>
                <w:spacing w:val="1"/>
                <w:sz w:val="18"/>
              </w:rPr>
              <w:t>未在用人单位参加社</w:t>
            </w:r>
            <w:r>
              <w:rPr>
                <w:sz w:val="18"/>
              </w:rPr>
              <w:t>会保险的非全日制从业人员以及</w:t>
            </w:r>
            <w:r>
              <w:rPr>
                <w:spacing w:val="1"/>
                <w:sz w:val="18"/>
              </w:rPr>
              <w:t>其他灵活就业人员</w:t>
            </w:r>
            <w:r>
              <w:rPr>
                <w:rFonts w:ascii="PMingLiU" w:eastAsia="PMingLiU" w:hint="eastAsia"/>
                <w:spacing w:val="4"/>
                <w:sz w:val="18"/>
              </w:rPr>
              <w:t>，</w:t>
            </w:r>
            <w:r>
              <w:rPr>
                <w:spacing w:val="1"/>
                <w:sz w:val="18"/>
              </w:rPr>
              <w:t>应当向社会</w:t>
            </w:r>
            <w:r>
              <w:rPr>
                <w:sz w:val="18"/>
              </w:rPr>
              <w:t>保险经办机构申请办理社会保险</w:t>
            </w:r>
            <w:r>
              <w:rPr>
                <w:spacing w:val="2"/>
                <w:sz w:val="18"/>
              </w:rPr>
              <w:t>登记</w:t>
            </w:r>
            <w:r>
              <w:rPr>
                <w:rFonts w:ascii="PMingLiU" w:eastAsia="PMingLiU" w:hint="eastAsia"/>
                <w:spacing w:val="4"/>
                <w:sz w:val="18"/>
              </w:rPr>
              <w:t>。</w:t>
            </w:r>
            <w:r>
              <w:rPr>
                <w:sz w:val="18"/>
              </w:rPr>
              <w:t>国家建立全国统一的个人</w:t>
            </w:r>
            <w:r>
              <w:rPr>
                <w:spacing w:val="2"/>
                <w:sz w:val="18"/>
              </w:rPr>
              <w:t>社会保障号码</w:t>
            </w:r>
            <w:r>
              <w:rPr>
                <w:rFonts w:ascii="PMingLiU" w:eastAsia="PMingLiU" w:hint="eastAsia"/>
                <w:sz w:val="18"/>
              </w:rPr>
              <w:t>。</w:t>
            </w:r>
            <w:r>
              <w:rPr>
                <w:spacing w:val="1"/>
                <w:sz w:val="18"/>
              </w:rPr>
              <w:t>个人社会保障号</w:t>
            </w:r>
            <w:r>
              <w:rPr>
                <w:spacing w:val="8"/>
                <w:sz w:val="18"/>
              </w:rPr>
              <w:t>码为公民身份号码</w:t>
            </w:r>
            <w:r>
              <w:rPr>
                <w:rFonts w:ascii="PMingLiU" w:eastAsia="PMingLiU" w:hint="eastAsia"/>
                <w:spacing w:val="9"/>
                <w:sz w:val="18"/>
              </w:rPr>
              <w:t>。;</w:t>
            </w:r>
            <w:r>
              <w:rPr>
                <w:spacing w:val="9"/>
                <w:sz w:val="18"/>
              </w:rPr>
              <w:t>颁布机关</w:t>
            </w:r>
            <w:r>
              <w:rPr>
                <w:rFonts w:ascii="PMingLiU" w:eastAsia="PMingLiU" w:hint="eastAsia"/>
                <w:spacing w:val="-12"/>
                <w:sz w:val="18"/>
              </w:rPr>
              <w:t xml:space="preserve">: </w:t>
            </w:r>
            <w:r>
              <w:rPr>
                <w:spacing w:val="-12"/>
                <w:sz w:val="18"/>
              </w:rPr>
              <w:t xml:space="preserve">全 国 人 大 常 委 会 </w:t>
            </w:r>
            <w:r>
              <w:rPr>
                <w:rFonts w:ascii="PMingLiU" w:eastAsia="PMingLiU" w:hint="eastAsia"/>
                <w:spacing w:val="14"/>
                <w:sz w:val="18"/>
              </w:rPr>
              <w:t xml:space="preserve">; </w:t>
            </w:r>
            <w:r>
              <w:rPr>
                <w:spacing w:val="-11"/>
                <w:sz w:val="18"/>
              </w:rPr>
              <w:t>实 施 日</w:t>
            </w:r>
            <w:r>
              <w:rPr>
                <w:spacing w:val="10"/>
                <w:sz w:val="18"/>
              </w:rPr>
              <w:t>期</w:t>
            </w:r>
            <w:r>
              <w:rPr>
                <w:rFonts w:ascii="PMingLiU" w:eastAsia="PMingLiU" w:hint="eastAsia"/>
                <w:sz w:val="18"/>
              </w:rPr>
              <w:t>:2018-12-29;5:</w:t>
            </w:r>
            <w:r>
              <w:rPr>
                <w:spacing w:val="10"/>
                <w:sz w:val="18"/>
              </w:rPr>
              <w:t>法律法规名称</w:t>
            </w:r>
            <w:r>
              <w:rPr>
                <w:rFonts w:ascii="PMingLiU" w:eastAsia="PMingLiU" w:hint="eastAsia"/>
                <w:spacing w:val="-12"/>
                <w:sz w:val="18"/>
              </w:rPr>
              <w:t>:</w:t>
            </w:r>
          </w:p>
          <w:p>
            <w:pPr>
              <w:pStyle w:val="17"/>
              <w:spacing w:before="1" w:line="266" w:lineRule="auto"/>
              <w:ind w:left="57" w:right="46"/>
              <w:jc w:val="both"/>
              <w:rPr>
                <w:sz w:val="18"/>
              </w:rPr>
            </w:pPr>
            <w:r>
              <w:rPr>
                <w:rFonts w:ascii="PMingLiU" w:eastAsia="PMingLiU" w:hint="eastAsia"/>
                <w:sz w:val="18"/>
              </w:rPr>
              <w:t>《</w:t>
            </w:r>
            <w:r>
              <w:rPr>
                <w:spacing w:val="1"/>
                <w:sz w:val="18"/>
              </w:rPr>
              <w:t>香港澳门台湾居民在内地</w:t>
            </w:r>
            <w:r>
              <w:rPr>
                <w:rFonts w:ascii="PMingLiU" w:eastAsia="PMingLiU" w:hint="eastAsia"/>
                <w:spacing w:val="4"/>
                <w:sz w:val="18"/>
              </w:rPr>
              <w:t>（</w:t>
            </w:r>
            <w:r>
              <w:rPr>
                <w:sz w:val="18"/>
              </w:rPr>
              <w:t>大陆</w:t>
            </w:r>
            <w:r>
              <w:rPr>
                <w:rFonts w:ascii="PMingLiU" w:eastAsia="PMingLiU" w:hint="eastAsia"/>
                <w:sz w:val="18"/>
              </w:rPr>
              <w:t>）</w:t>
            </w:r>
            <w:r>
              <w:rPr>
                <w:sz w:val="18"/>
              </w:rPr>
              <w:t>参加社会保险暂行办法</w:t>
            </w:r>
            <w:r>
              <w:rPr>
                <w:rFonts w:ascii="PMingLiU" w:eastAsia="PMingLiU" w:hint="eastAsia"/>
                <w:sz w:val="18"/>
              </w:rPr>
              <w:t>》;</w:t>
            </w:r>
            <w:r>
              <w:rPr>
                <w:spacing w:val="-16"/>
                <w:sz w:val="18"/>
              </w:rPr>
              <w:t>依</w:t>
            </w:r>
            <w:r>
              <w:rPr>
                <w:sz w:val="18"/>
              </w:rPr>
              <w:t>据文号</w:t>
            </w:r>
            <w:r>
              <w:rPr>
                <w:rFonts w:ascii="PMingLiU" w:eastAsia="PMingLiU" w:hint="eastAsia"/>
                <w:sz w:val="18"/>
              </w:rPr>
              <w:t>:</w:t>
            </w:r>
            <w:r>
              <w:rPr>
                <w:sz w:val="18"/>
              </w:rPr>
              <w:t>人力资源和社会保障部</w:t>
            </w:r>
            <w:r>
              <w:rPr>
                <w:rFonts w:ascii="PMingLiU" w:eastAsia="PMingLiU" w:hint="eastAsia"/>
                <w:spacing w:val="-16"/>
                <w:sz w:val="18"/>
              </w:rPr>
              <w:t>、</w:t>
            </w:r>
            <w:r>
              <w:rPr>
                <w:spacing w:val="-4"/>
                <w:sz w:val="18"/>
              </w:rPr>
              <w:t xml:space="preserve">国家医保局令第 </w:t>
            </w:r>
            <w:r>
              <w:rPr>
                <w:rFonts w:ascii="PMingLiU" w:eastAsia="PMingLiU" w:hint="eastAsia"/>
                <w:sz w:val="18"/>
              </w:rPr>
              <w:t>41</w:t>
            </w:r>
            <w:r>
              <w:rPr>
                <w:rFonts w:ascii="PMingLiU" w:eastAsia="PMingLiU" w:hint="eastAsia"/>
                <w:spacing w:val="18"/>
                <w:sz w:val="18"/>
              </w:rPr>
              <w:t xml:space="preserve"> </w:t>
            </w:r>
            <w:r>
              <w:rPr>
                <w:spacing w:val="4"/>
                <w:sz w:val="18"/>
              </w:rPr>
              <w:t>号</w:t>
            </w:r>
            <w:r>
              <w:rPr>
                <w:rFonts w:ascii="PMingLiU" w:eastAsia="PMingLiU" w:hint="eastAsia"/>
                <w:sz w:val="18"/>
              </w:rPr>
              <w:t>;</w:t>
            </w:r>
            <w:r>
              <w:rPr>
                <w:spacing w:val="1"/>
                <w:sz w:val="18"/>
              </w:rPr>
              <w:t>条款号</w:t>
            </w:r>
            <w:r>
              <w:rPr>
                <w:rFonts w:ascii="PMingLiU" w:eastAsia="PMingLiU" w:hint="eastAsia"/>
                <w:sz w:val="18"/>
              </w:rPr>
              <w:t>:</w:t>
            </w:r>
            <w:r>
              <w:rPr>
                <w:sz w:val="18"/>
              </w:rPr>
              <w:t>第</w:t>
            </w:r>
          </w:p>
          <w:p>
            <w:pPr>
              <w:pStyle w:val="17"/>
              <w:spacing w:before="3"/>
              <w:ind w:left="57"/>
              <w:jc w:val="both"/>
              <w:rPr>
                <w:sz w:val="18"/>
              </w:rPr>
            </w:pPr>
            <w:r>
              <w:rPr>
                <w:spacing w:val="1"/>
                <w:w w:val="95"/>
                <w:sz w:val="18"/>
              </w:rPr>
              <w:t>十四条</w:t>
            </w:r>
            <w:r>
              <w:rPr>
                <w:rFonts w:ascii="PMingLiU" w:eastAsia="PMingLiU" w:hAnsi="PMingLiU" w:hint="eastAsia"/>
                <w:spacing w:val="5"/>
                <w:w w:val="95"/>
                <w:sz w:val="18"/>
              </w:rPr>
              <w:t>;</w:t>
            </w:r>
            <w:r>
              <w:rPr>
                <w:w w:val="95"/>
                <w:sz w:val="18"/>
              </w:rPr>
              <w:t>条款内容</w:t>
            </w:r>
            <w:r>
              <w:rPr>
                <w:rFonts w:ascii="PMingLiU" w:eastAsia="PMingLiU" w:hAnsi="PMingLiU" w:hint="eastAsia"/>
                <w:w w:val="95"/>
                <w:sz w:val="18"/>
              </w:rPr>
              <w:t>:</w:t>
            </w:r>
            <w:r>
              <w:rPr>
                <w:w w:val="95"/>
                <w:sz w:val="18"/>
              </w:rPr>
              <w:t>办法所称</w:t>
            </w:r>
            <w:r>
              <w:rPr>
                <w:rFonts w:ascii="PMingLiU" w:eastAsia="PMingLiU" w:hAnsi="PMingLiU" w:hint="eastAsia"/>
                <w:spacing w:val="3"/>
                <w:w w:val="80"/>
                <w:sz w:val="18"/>
              </w:rPr>
              <w:t>“</w:t>
            </w:r>
            <w:r>
              <w:rPr>
                <w:w w:val="95"/>
                <w:sz w:val="18"/>
              </w:rPr>
              <w:t>港澳</w:t>
            </w:r>
          </w:p>
        </w:tc>
        <w:tc>
          <w:tcPr>
            <w:tcW w:w="713"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2432"/>
        </w:trPr>
        <w:tc>
          <w:tcPr>
            <w:tcW w:w="537" w:type="dxa"/>
          </w:tcPr>
          <w:p>
            <w:pPr>
              <w:pStyle w:val="17"/>
              <w:rPr>
                <w:rFonts w:ascii="Times New Roman" w:hAnsi="Times New Roman"/>
                <w:sz w:val="18"/>
              </w:rPr>
            </w:pP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top w:val="single" w:sz="4" w:space="0" w:color="000000"/>
              <w:left w:val="single" w:sz="4" w:space="0" w:color="000000"/>
              <w:right w:val="single" w:sz="4" w:space="0" w:color="000000"/>
            </w:tcBorders>
          </w:tcPr>
          <w:p>
            <w:pPr>
              <w:pStyle w:val="17"/>
              <w:spacing w:before="101" w:line="269" w:lineRule="auto"/>
              <w:ind w:left="57" w:right="44"/>
              <w:rPr>
                <w:rFonts w:ascii="PMingLiU" w:eastAsia="PMingLiU" w:hAnsi="PMingLiU" w:hint="eastAsia"/>
                <w:sz w:val="18"/>
              </w:rPr>
            </w:pPr>
            <w:r>
              <w:rPr>
                <w:w w:val="95"/>
                <w:sz w:val="18"/>
              </w:rPr>
              <w:t>台居民有效证件</w:t>
            </w:r>
            <w:r>
              <w:rPr>
                <w:rFonts w:ascii="PMingLiU" w:eastAsia="PMingLiU" w:hAnsi="PMingLiU" w:hint="eastAsia"/>
                <w:spacing w:val="-18"/>
                <w:w w:val="95"/>
                <w:sz w:val="18"/>
              </w:rPr>
              <w:t>”，</w:t>
            </w:r>
            <w:r>
              <w:rPr>
                <w:spacing w:val="-3"/>
                <w:w w:val="95"/>
                <w:sz w:val="18"/>
              </w:rPr>
              <w:t>指港澳居民来</w:t>
            </w:r>
            <w:r>
              <w:rPr>
                <w:spacing w:val="2"/>
                <w:sz w:val="18"/>
              </w:rPr>
              <w:t>往内地通行证</w:t>
            </w:r>
            <w:r>
              <w:rPr>
                <w:rFonts w:ascii="PMingLiU" w:eastAsia="PMingLiU" w:hAnsi="PMingLiU" w:hint="eastAsia"/>
                <w:sz w:val="18"/>
              </w:rPr>
              <w:t>、</w:t>
            </w:r>
            <w:r>
              <w:rPr>
                <w:spacing w:val="1"/>
                <w:sz w:val="18"/>
              </w:rPr>
              <w:t>港澳台居民居住</w:t>
            </w:r>
            <w:r>
              <w:rPr>
                <w:spacing w:val="7"/>
                <w:sz w:val="18"/>
              </w:rPr>
              <w:t>证</w:t>
            </w:r>
            <w:r>
              <w:rPr>
                <w:rFonts w:ascii="PMingLiU" w:eastAsia="PMingLiU" w:hAnsi="PMingLiU" w:hint="eastAsia"/>
                <w:spacing w:val="10"/>
                <w:sz w:val="18"/>
              </w:rPr>
              <w:t>;</w:t>
            </w:r>
            <w:r>
              <w:rPr>
                <w:spacing w:val="9"/>
                <w:sz w:val="18"/>
              </w:rPr>
              <w:t>颁布机关</w:t>
            </w:r>
            <w:r>
              <w:rPr>
                <w:rFonts w:ascii="PMingLiU" w:eastAsia="PMingLiU" w:hAnsi="PMingLiU" w:hint="eastAsia"/>
                <w:spacing w:val="10"/>
                <w:sz w:val="18"/>
              </w:rPr>
              <w:t>:</w:t>
            </w:r>
            <w:r>
              <w:rPr>
                <w:spacing w:val="6"/>
                <w:sz w:val="18"/>
              </w:rPr>
              <w:t>人力资源社会保障</w:t>
            </w:r>
            <w:r>
              <w:rPr>
                <w:sz w:val="18"/>
              </w:rPr>
              <w:t>部部务会</w:t>
            </w:r>
            <w:r>
              <w:rPr>
                <w:rFonts w:ascii="PMingLiU" w:eastAsia="PMingLiU" w:hAnsi="PMingLiU" w:hint="eastAsia"/>
                <w:sz w:val="18"/>
              </w:rPr>
              <w:t>、</w:t>
            </w:r>
            <w:r>
              <w:rPr>
                <w:sz w:val="18"/>
              </w:rPr>
              <w:t>国家医疗保障局</w:t>
            </w:r>
            <w:r>
              <w:rPr>
                <w:rFonts w:ascii="PMingLiU" w:eastAsia="PMingLiU" w:hAnsi="PMingLiU" w:hint="eastAsia"/>
                <w:sz w:val="18"/>
              </w:rPr>
              <w:t>;</w:t>
            </w:r>
            <w:r>
              <w:rPr>
                <w:spacing w:val="-7"/>
                <w:sz w:val="18"/>
              </w:rPr>
              <w:t>实施</w:t>
            </w:r>
            <w:r>
              <w:rPr>
                <w:spacing w:val="20"/>
                <w:w w:val="104"/>
                <w:sz w:val="18"/>
              </w:rPr>
              <w:t>日期</w:t>
            </w:r>
            <w:r>
              <w:rPr>
                <w:rFonts w:ascii="PMingLiU" w:eastAsia="PMingLiU" w:hAnsi="PMingLiU" w:hint="eastAsia"/>
                <w:w w:val="104"/>
                <w:sz w:val="18"/>
              </w:rPr>
              <w:t>:2020-01-01;6</w:t>
            </w:r>
            <w:r>
              <w:rPr>
                <w:rFonts w:ascii="PMingLiU" w:eastAsia="PMingLiU" w:hAnsi="PMingLiU" w:hint="eastAsia"/>
                <w:spacing w:val="-1"/>
                <w:w w:val="104"/>
                <w:sz w:val="18"/>
              </w:rPr>
              <w:t xml:space="preserve">: </w:t>
            </w:r>
            <w:r>
              <w:rPr>
                <w:spacing w:val="16"/>
                <w:w w:val="104"/>
                <w:sz w:val="18"/>
              </w:rPr>
              <w:t>法律法规名</w:t>
            </w:r>
            <w:r>
              <w:rPr>
                <w:spacing w:val="-36"/>
                <w:sz w:val="18"/>
              </w:rPr>
              <w:t>称</w:t>
            </w:r>
            <w:r>
              <w:rPr>
                <w:rFonts w:ascii="PMingLiU" w:eastAsia="PMingLiU" w:hAnsi="PMingLiU" w:hint="eastAsia"/>
                <w:spacing w:val="-49"/>
                <w:sz w:val="18"/>
              </w:rPr>
              <w:t xml:space="preserve">《: </w:t>
            </w:r>
            <w:r>
              <w:rPr>
                <w:spacing w:val="-8"/>
                <w:sz w:val="18"/>
              </w:rPr>
              <w:t>香港澳门台湾居民在内地</w:t>
            </w:r>
            <w:r>
              <w:rPr>
                <w:rFonts w:ascii="PMingLiU" w:eastAsia="PMingLiU" w:hAnsi="PMingLiU" w:hint="eastAsia"/>
                <w:spacing w:val="-3"/>
                <w:sz w:val="18"/>
              </w:rPr>
              <w:t>（</w:t>
            </w:r>
            <w:r>
              <w:rPr>
                <w:spacing w:val="-15"/>
                <w:sz w:val="18"/>
              </w:rPr>
              <w:t>大</w:t>
            </w:r>
            <w:r>
              <w:rPr>
                <w:sz w:val="18"/>
              </w:rPr>
              <w:t>陆</w:t>
            </w:r>
            <w:r>
              <w:rPr>
                <w:rFonts w:ascii="PMingLiU" w:eastAsia="PMingLiU" w:hAnsi="PMingLiU" w:hint="eastAsia"/>
                <w:sz w:val="18"/>
              </w:rPr>
              <w:t>）</w:t>
            </w:r>
            <w:r>
              <w:rPr>
                <w:sz w:val="18"/>
              </w:rPr>
              <w:t>参加社会保险暂行办法</w:t>
            </w:r>
            <w:r>
              <w:rPr>
                <w:rFonts w:ascii="PMingLiU" w:eastAsia="PMingLiU" w:hAnsi="PMingLiU" w:hint="eastAsia"/>
                <w:sz w:val="18"/>
              </w:rPr>
              <w:t>》;</w:t>
            </w:r>
            <w:r>
              <w:rPr>
                <w:spacing w:val="-14"/>
                <w:sz w:val="18"/>
              </w:rPr>
              <w:t>依</w:t>
            </w:r>
            <w:r>
              <w:rPr>
                <w:sz w:val="18"/>
              </w:rPr>
              <w:t>据文号</w:t>
            </w:r>
            <w:r>
              <w:rPr>
                <w:rFonts w:ascii="PMingLiU" w:eastAsia="PMingLiU" w:hAnsi="PMingLiU" w:hint="eastAsia"/>
                <w:sz w:val="18"/>
              </w:rPr>
              <w:t>:</w:t>
            </w:r>
            <w:r>
              <w:rPr>
                <w:sz w:val="18"/>
              </w:rPr>
              <w:t>人力资源和社会保障部</w:t>
            </w:r>
            <w:r>
              <w:rPr>
                <w:rFonts w:ascii="PMingLiU" w:eastAsia="PMingLiU" w:hAnsi="PMingLiU" w:hint="eastAsia"/>
                <w:spacing w:val="-14"/>
                <w:sz w:val="18"/>
              </w:rPr>
              <w:t>、</w:t>
            </w:r>
            <w:r>
              <w:rPr>
                <w:spacing w:val="-4"/>
                <w:sz w:val="18"/>
              </w:rPr>
              <w:t xml:space="preserve">国家医保局令第 </w:t>
            </w:r>
            <w:r>
              <w:rPr>
                <w:rFonts w:ascii="PMingLiU" w:eastAsia="PMingLiU" w:hAnsi="PMingLiU" w:hint="eastAsia"/>
                <w:sz w:val="18"/>
              </w:rPr>
              <w:t xml:space="preserve">41 </w:t>
            </w:r>
            <w:r>
              <w:rPr>
                <w:spacing w:val="4"/>
                <w:sz w:val="18"/>
              </w:rPr>
              <w:t>号</w:t>
            </w:r>
            <w:r>
              <w:rPr>
                <w:rFonts w:ascii="PMingLiU" w:eastAsia="PMingLiU" w:hAnsi="PMingLiU" w:hint="eastAsia"/>
                <w:sz w:val="18"/>
              </w:rPr>
              <w:t>;</w:t>
            </w:r>
            <w:r>
              <w:rPr>
                <w:spacing w:val="1"/>
                <w:sz w:val="18"/>
              </w:rPr>
              <w:t>条款号</w:t>
            </w:r>
            <w:r>
              <w:rPr>
                <w:rFonts w:ascii="PMingLiU" w:eastAsia="PMingLiU" w:hAnsi="PMingLiU" w:hint="eastAsia"/>
                <w:sz w:val="18"/>
              </w:rPr>
              <w:t>:</w:t>
            </w:r>
            <w:r>
              <w:rPr>
                <w:sz w:val="18"/>
              </w:rPr>
              <w:t>第二条</w:t>
            </w:r>
            <w:r>
              <w:rPr>
                <w:rFonts w:ascii="PMingLiU" w:eastAsia="PMingLiU" w:hAnsi="PMingLiU" w:hint="eastAsia"/>
                <w:sz w:val="18"/>
              </w:rPr>
              <w:t>;</w:t>
            </w:r>
            <w:r>
              <w:rPr>
                <w:sz w:val="18"/>
              </w:rPr>
              <w:t>条款内容</w:t>
            </w:r>
            <w:r>
              <w:rPr>
                <w:rFonts w:ascii="PMingLiU" w:eastAsia="PMingLiU" w:hAnsi="PMingLiU" w:hint="eastAsia"/>
                <w:sz w:val="18"/>
              </w:rPr>
              <w:t>:</w:t>
            </w:r>
            <w:r>
              <w:rPr>
                <w:spacing w:val="-7"/>
                <w:sz w:val="18"/>
              </w:rPr>
              <w:t>在内地</w:t>
            </w:r>
            <w:r>
              <w:rPr>
                <w:rFonts w:ascii="PMingLiU" w:eastAsia="PMingLiU" w:hAnsi="PMingLiU" w:hint="eastAsia"/>
                <w:sz w:val="18"/>
              </w:rPr>
              <w:t>（</w:t>
            </w:r>
            <w:r>
              <w:rPr>
                <w:sz w:val="18"/>
              </w:rPr>
              <w:t>大陆</w:t>
            </w:r>
            <w:r>
              <w:rPr>
                <w:rFonts w:ascii="PMingLiU" w:eastAsia="PMingLiU" w:hAnsi="PMingLiU" w:hint="eastAsia"/>
                <w:spacing w:val="-24"/>
                <w:sz w:val="18"/>
              </w:rPr>
              <w:t>）</w:t>
            </w:r>
            <w:r>
              <w:rPr>
                <w:spacing w:val="-15"/>
                <w:sz w:val="18"/>
              </w:rPr>
              <w:t>依</w:t>
            </w:r>
            <w:r>
              <w:rPr>
                <w:spacing w:val="1"/>
                <w:sz w:val="18"/>
              </w:rPr>
              <w:t>法注册或者登记的企业</w:t>
            </w:r>
            <w:r>
              <w:rPr>
                <w:rFonts w:ascii="PMingLiU" w:eastAsia="PMingLiU" w:hAnsi="PMingLiU" w:hint="eastAsia"/>
                <w:spacing w:val="4"/>
                <w:sz w:val="18"/>
              </w:rPr>
              <w:t>、</w:t>
            </w:r>
            <w:r>
              <w:rPr>
                <w:spacing w:val="2"/>
                <w:sz w:val="18"/>
              </w:rPr>
              <w:t>事业单位</w:t>
            </w:r>
            <w:r>
              <w:rPr>
                <w:rFonts w:ascii="PMingLiU" w:eastAsia="PMingLiU" w:hAnsi="PMingLiU" w:hint="eastAsia"/>
                <w:spacing w:val="4"/>
                <w:sz w:val="18"/>
              </w:rPr>
              <w:t>、</w:t>
            </w:r>
            <w:r>
              <w:rPr>
                <w:spacing w:val="3"/>
                <w:sz w:val="18"/>
              </w:rPr>
              <w:t>社会组织</w:t>
            </w:r>
            <w:r>
              <w:rPr>
                <w:rFonts w:ascii="PMingLiU" w:eastAsia="PMingLiU" w:hAnsi="PMingLiU" w:hint="eastAsia"/>
                <w:sz w:val="18"/>
              </w:rPr>
              <w:t>、</w:t>
            </w:r>
            <w:r>
              <w:rPr>
                <w:spacing w:val="1"/>
                <w:sz w:val="18"/>
              </w:rPr>
              <w:t>有雇工的个体经济组织等用人单位</w:t>
            </w:r>
            <w:r>
              <w:rPr>
                <w:rFonts w:ascii="PMingLiU" w:eastAsia="PMingLiU" w:hAnsi="PMingLiU" w:hint="eastAsia"/>
                <w:spacing w:val="4"/>
                <w:sz w:val="18"/>
              </w:rPr>
              <w:t>（</w:t>
            </w:r>
            <w:r>
              <w:rPr>
                <w:spacing w:val="1"/>
                <w:sz w:val="18"/>
              </w:rPr>
              <w:t>以下统称用</w:t>
            </w:r>
            <w:r>
              <w:rPr>
                <w:spacing w:val="2"/>
                <w:sz w:val="18"/>
              </w:rPr>
              <w:t>人单位</w:t>
            </w:r>
            <w:r>
              <w:rPr>
                <w:rFonts w:ascii="PMingLiU" w:eastAsia="PMingLiU" w:hAnsi="PMingLiU" w:hint="eastAsia"/>
                <w:spacing w:val="4"/>
                <w:sz w:val="18"/>
              </w:rPr>
              <w:t>）</w:t>
            </w:r>
            <w:r>
              <w:rPr>
                <w:spacing w:val="2"/>
                <w:sz w:val="18"/>
              </w:rPr>
              <w:t>依法聘用</w:t>
            </w:r>
            <w:r>
              <w:rPr>
                <w:rFonts w:ascii="PMingLiU" w:eastAsia="PMingLiU" w:hAnsi="PMingLiU" w:hint="eastAsia"/>
                <w:spacing w:val="4"/>
                <w:sz w:val="18"/>
              </w:rPr>
              <w:t>、</w:t>
            </w:r>
            <w:r>
              <w:rPr>
                <w:spacing w:val="1"/>
                <w:sz w:val="18"/>
              </w:rPr>
              <w:t>招用的港澳</w:t>
            </w:r>
            <w:r>
              <w:rPr>
                <w:spacing w:val="2"/>
                <w:sz w:val="18"/>
              </w:rPr>
              <w:t>台居民</w:t>
            </w:r>
            <w:r>
              <w:rPr>
                <w:rFonts w:ascii="PMingLiU" w:eastAsia="PMingLiU" w:hAnsi="PMingLiU" w:hint="eastAsia"/>
                <w:spacing w:val="4"/>
                <w:sz w:val="18"/>
              </w:rPr>
              <w:t>，</w:t>
            </w:r>
            <w:r>
              <w:rPr>
                <w:sz w:val="18"/>
              </w:rPr>
              <w:t>应当依法参加职工基本</w:t>
            </w:r>
            <w:r>
              <w:rPr>
                <w:spacing w:val="2"/>
                <w:sz w:val="18"/>
              </w:rPr>
              <w:t>养老保险</w:t>
            </w:r>
            <w:r>
              <w:rPr>
                <w:rFonts w:ascii="PMingLiU" w:eastAsia="PMingLiU" w:hAnsi="PMingLiU" w:hint="eastAsia"/>
                <w:sz w:val="18"/>
              </w:rPr>
              <w:t>、</w:t>
            </w:r>
            <w:r>
              <w:rPr>
                <w:spacing w:val="2"/>
                <w:sz w:val="18"/>
              </w:rPr>
              <w:t>职工基本医疗保险</w:t>
            </w:r>
            <w:r>
              <w:rPr>
                <w:rFonts w:ascii="PMingLiU" w:eastAsia="PMingLiU" w:hAnsi="PMingLiU" w:hint="eastAsia"/>
                <w:sz w:val="18"/>
              </w:rPr>
              <w:t>、</w:t>
            </w:r>
            <w:r>
              <w:rPr>
                <w:sz w:val="18"/>
              </w:rPr>
              <w:t>工伤保险</w:t>
            </w:r>
            <w:r>
              <w:rPr>
                <w:rFonts w:ascii="PMingLiU" w:eastAsia="PMingLiU" w:hAnsi="PMingLiU" w:hint="eastAsia"/>
                <w:spacing w:val="-34"/>
                <w:sz w:val="18"/>
              </w:rPr>
              <w:t>、</w:t>
            </w:r>
            <w:r>
              <w:rPr>
                <w:sz w:val="18"/>
              </w:rPr>
              <w:t>失业保险和生育保险由用人单位和本人按照规定缴纳</w:t>
            </w:r>
            <w:r>
              <w:rPr>
                <w:w w:val="104"/>
                <w:sz w:val="18"/>
              </w:rPr>
              <w:t>社会保险费</w:t>
            </w:r>
            <w:r>
              <w:rPr>
                <w:rFonts w:ascii="PMingLiU" w:eastAsia="PMingLiU" w:hAnsi="PMingLiU" w:hint="eastAsia"/>
                <w:w w:val="104"/>
                <w:sz w:val="18"/>
              </w:rPr>
              <w:t>。</w:t>
            </w:r>
          </w:p>
          <w:p>
            <w:pPr>
              <w:pStyle w:val="17"/>
              <w:spacing w:line="240" w:lineRule="exact"/>
              <w:ind w:left="57"/>
              <w:rPr>
                <w:sz w:val="18"/>
              </w:rPr>
            </w:pPr>
            <w:r>
              <w:rPr>
                <w:sz w:val="18"/>
              </w:rPr>
              <w:t>在内地</w:t>
            </w:r>
            <w:r>
              <w:rPr>
                <w:rFonts w:ascii="PMingLiU" w:eastAsia="PMingLiU" w:hint="eastAsia"/>
                <w:sz w:val="18"/>
              </w:rPr>
              <w:t>（</w:t>
            </w:r>
            <w:r>
              <w:rPr>
                <w:sz w:val="18"/>
              </w:rPr>
              <w:t>大陆</w:t>
            </w:r>
            <w:r>
              <w:rPr>
                <w:rFonts w:ascii="PMingLiU" w:eastAsia="PMingLiU" w:hint="eastAsia"/>
                <w:sz w:val="18"/>
              </w:rPr>
              <w:t>）</w:t>
            </w:r>
            <w:r>
              <w:rPr>
                <w:sz w:val="18"/>
              </w:rPr>
              <w:t>依法从事个体工</w:t>
            </w:r>
          </w:p>
          <w:p>
            <w:pPr>
              <w:pStyle w:val="17"/>
              <w:spacing w:before="29" w:line="278" w:lineRule="auto"/>
              <w:ind w:left="57" w:right="44"/>
              <w:jc w:val="both"/>
              <w:rPr>
                <w:rFonts w:ascii="PMingLiU" w:eastAsia="PMingLiU" w:hint="eastAsia"/>
                <w:sz w:val="18"/>
              </w:rPr>
            </w:pPr>
            <w:r>
              <w:rPr>
                <w:sz w:val="18"/>
              </w:rPr>
              <w:t>商经营的港澳台居民</w:t>
            </w:r>
            <w:r>
              <w:rPr>
                <w:rFonts w:ascii="PMingLiU" w:eastAsia="PMingLiU" w:hint="eastAsia"/>
                <w:sz w:val="18"/>
              </w:rPr>
              <w:t>，</w:t>
            </w:r>
            <w:r>
              <w:rPr>
                <w:sz w:val="18"/>
              </w:rPr>
              <w:t>可以按照注册地有关规定参加职工基本养老保险和职工基本医疗保险</w:t>
            </w:r>
            <w:r>
              <w:rPr>
                <w:rFonts w:ascii="PMingLiU" w:eastAsia="PMingLiU" w:hint="eastAsia"/>
                <w:sz w:val="18"/>
              </w:rPr>
              <w:t>；</w:t>
            </w:r>
            <w:r>
              <w:rPr>
                <w:sz w:val="18"/>
              </w:rPr>
              <w:t>在内地</w:t>
            </w:r>
            <w:r>
              <w:rPr>
                <w:rFonts w:ascii="PMingLiU" w:eastAsia="PMingLiU" w:hint="eastAsia"/>
                <w:sz w:val="18"/>
              </w:rPr>
              <w:t>（</w:t>
            </w:r>
            <w:r>
              <w:rPr>
                <w:sz w:val="18"/>
              </w:rPr>
              <w:t>大陆</w:t>
            </w:r>
            <w:r>
              <w:rPr>
                <w:rFonts w:ascii="PMingLiU" w:eastAsia="PMingLiU" w:hint="eastAsia"/>
                <w:sz w:val="18"/>
              </w:rPr>
              <w:t>）</w:t>
            </w:r>
            <w:r>
              <w:rPr>
                <w:sz w:val="18"/>
              </w:rPr>
              <w:t>灵活就业且办理港澳台居民居住证的港澳台居民</w:t>
            </w:r>
            <w:r>
              <w:rPr>
                <w:rFonts w:ascii="PMingLiU" w:eastAsia="PMingLiU" w:hint="eastAsia"/>
                <w:sz w:val="18"/>
              </w:rPr>
              <w:t xml:space="preserve">， </w:t>
            </w:r>
            <w:r>
              <w:rPr>
                <w:sz w:val="18"/>
              </w:rPr>
              <w:t>可以按照居住地有关规定参加职工基本养老保险和职工基本医疗保险</w:t>
            </w:r>
            <w:r>
              <w:rPr>
                <w:rFonts w:ascii="PMingLiU" w:eastAsia="PMingLiU" w:hint="eastAsia"/>
                <w:sz w:val="18"/>
              </w:rPr>
              <w:t>。</w:t>
            </w:r>
          </w:p>
          <w:p>
            <w:pPr>
              <w:pStyle w:val="17"/>
              <w:spacing w:line="228" w:lineRule="exact"/>
              <w:ind w:left="57"/>
              <w:rPr>
                <w:sz w:val="18"/>
              </w:rPr>
            </w:pPr>
            <w:r>
              <w:rPr>
                <w:sz w:val="18"/>
              </w:rPr>
              <w:t>在内地</w:t>
            </w:r>
            <w:r>
              <w:rPr>
                <w:rFonts w:ascii="PMingLiU" w:eastAsia="PMingLiU" w:hint="eastAsia"/>
                <w:sz w:val="18"/>
              </w:rPr>
              <w:t>（</w:t>
            </w:r>
            <w:r>
              <w:rPr>
                <w:sz w:val="18"/>
              </w:rPr>
              <w:t>大陆</w:t>
            </w:r>
            <w:r>
              <w:rPr>
                <w:rFonts w:ascii="PMingLiU" w:eastAsia="PMingLiU" w:hint="eastAsia"/>
                <w:sz w:val="18"/>
              </w:rPr>
              <w:t>）</w:t>
            </w:r>
            <w:r>
              <w:rPr>
                <w:sz w:val="18"/>
              </w:rPr>
              <w:t>居住且办理港澳</w:t>
            </w:r>
          </w:p>
          <w:p>
            <w:pPr>
              <w:pStyle w:val="17"/>
              <w:spacing w:before="29" w:line="283" w:lineRule="auto"/>
              <w:ind w:left="57" w:right="44"/>
              <w:jc w:val="both"/>
              <w:rPr>
                <w:rFonts w:ascii="PMingLiU" w:eastAsia="PMingLiU" w:hint="eastAsia"/>
                <w:sz w:val="18"/>
              </w:rPr>
            </w:pPr>
            <w:r>
              <w:rPr>
                <w:sz w:val="18"/>
              </w:rPr>
              <w:t>台居民居住证的未就业港澳台居民</w:t>
            </w:r>
            <w:r>
              <w:rPr>
                <w:rFonts w:ascii="PMingLiU" w:eastAsia="PMingLiU" w:hint="eastAsia"/>
                <w:sz w:val="18"/>
              </w:rPr>
              <w:t>，</w:t>
            </w:r>
            <w:r>
              <w:rPr>
                <w:sz w:val="18"/>
              </w:rPr>
              <w:t>可以在居住地按照规定参加城乡居民基本养老保险和城乡居民基本医疗保险</w:t>
            </w:r>
            <w:r>
              <w:rPr>
                <w:rFonts w:ascii="PMingLiU" w:eastAsia="PMingLiU" w:hint="eastAsia"/>
                <w:sz w:val="18"/>
              </w:rPr>
              <w:t>。</w:t>
            </w:r>
          </w:p>
          <w:p>
            <w:pPr>
              <w:pStyle w:val="17"/>
              <w:spacing w:line="232" w:lineRule="exact"/>
              <w:ind w:left="57"/>
              <w:rPr>
                <w:sz w:val="18"/>
              </w:rPr>
            </w:pPr>
            <w:r>
              <w:rPr>
                <w:spacing w:val="2"/>
                <w:sz w:val="18"/>
              </w:rPr>
              <w:t>在内地</w:t>
            </w:r>
            <w:r>
              <w:rPr>
                <w:rFonts w:ascii="PMingLiU" w:eastAsia="PMingLiU" w:hint="eastAsia"/>
                <w:spacing w:val="4"/>
                <w:sz w:val="18"/>
              </w:rPr>
              <w:t>（</w:t>
            </w:r>
            <w:r>
              <w:rPr>
                <w:spacing w:val="4"/>
                <w:sz w:val="18"/>
              </w:rPr>
              <w:t>大陆</w:t>
            </w:r>
            <w:r>
              <w:rPr>
                <w:rFonts w:ascii="PMingLiU" w:eastAsia="PMingLiU" w:hint="eastAsia"/>
                <w:sz w:val="18"/>
              </w:rPr>
              <w:t>）</w:t>
            </w:r>
            <w:r>
              <w:rPr>
                <w:spacing w:val="1"/>
                <w:sz w:val="18"/>
              </w:rPr>
              <w:t>就读的港澳台大</w:t>
            </w:r>
          </w:p>
          <w:p>
            <w:pPr>
              <w:pStyle w:val="17"/>
              <w:spacing w:before="29" w:line="271" w:lineRule="auto"/>
              <w:ind w:left="57" w:right="44"/>
              <w:jc w:val="both"/>
              <w:rPr>
                <w:rFonts w:ascii="PMingLiU" w:eastAsia="PMingLiU" w:hint="eastAsia"/>
                <w:sz w:val="18"/>
              </w:rPr>
            </w:pPr>
            <w:r>
              <w:rPr>
                <w:spacing w:val="2"/>
                <w:sz w:val="18"/>
              </w:rPr>
              <w:t>学生</w:t>
            </w:r>
            <w:r>
              <w:rPr>
                <w:rFonts w:ascii="PMingLiU" w:eastAsia="PMingLiU" w:hint="eastAsia"/>
                <w:spacing w:val="4"/>
                <w:sz w:val="18"/>
              </w:rPr>
              <w:t>，</w:t>
            </w:r>
            <w:r>
              <w:rPr>
                <w:spacing w:val="4"/>
                <w:sz w:val="18"/>
              </w:rPr>
              <w:t>与内地</w:t>
            </w:r>
            <w:r>
              <w:rPr>
                <w:rFonts w:ascii="PMingLiU" w:eastAsia="PMingLiU" w:hint="eastAsia"/>
                <w:sz w:val="18"/>
              </w:rPr>
              <w:t>（</w:t>
            </w:r>
            <w:r>
              <w:rPr>
                <w:spacing w:val="4"/>
                <w:sz w:val="18"/>
              </w:rPr>
              <w:t>大陆</w:t>
            </w:r>
            <w:r>
              <w:rPr>
                <w:rFonts w:ascii="PMingLiU" w:eastAsia="PMingLiU" w:hint="eastAsia"/>
                <w:spacing w:val="4"/>
                <w:sz w:val="18"/>
              </w:rPr>
              <w:t>）</w:t>
            </w:r>
            <w:r>
              <w:rPr>
                <w:spacing w:val="1"/>
                <w:sz w:val="18"/>
              </w:rPr>
              <w:t>大学生执行同等医疗保障政策</w:t>
            </w:r>
            <w:r>
              <w:rPr>
                <w:rFonts w:ascii="PMingLiU" w:eastAsia="PMingLiU" w:hint="eastAsia"/>
                <w:spacing w:val="4"/>
                <w:sz w:val="18"/>
              </w:rPr>
              <w:t>，</w:t>
            </w:r>
            <w:r>
              <w:rPr>
                <w:spacing w:val="1"/>
                <w:sz w:val="18"/>
              </w:rPr>
              <w:t>按规定参</w:t>
            </w:r>
            <w:r>
              <w:rPr>
                <w:sz w:val="18"/>
              </w:rPr>
              <w:t>加高等教育机构所在地城乡居民基本医疗保险</w:t>
            </w:r>
            <w:r>
              <w:rPr>
                <w:rFonts w:ascii="PMingLiU" w:eastAsia="PMingLiU" w:hint="eastAsia"/>
                <w:spacing w:val="-22"/>
                <w:sz w:val="18"/>
              </w:rPr>
              <w:t>。;</w:t>
            </w:r>
            <w:r>
              <w:rPr>
                <w:sz w:val="18"/>
              </w:rPr>
              <w:t>颁布机关</w:t>
            </w:r>
            <w:r>
              <w:rPr>
                <w:rFonts w:ascii="PMingLiU" w:eastAsia="PMingLiU" w:hint="eastAsia"/>
                <w:sz w:val="18"/>
              </w:rPr>
              <w:t>:</w:t>
            </w:r>
            <w:r>
              <w:rPr>
                <w:spacing w:val="-5"/>
                <w:sz w:val="18"/>
              </w:rPr>
              <w:t>人力资</w:t>
            </w:r>
            <w:r>
              <w:rPr>
                <w:spacing w:val="1"/>
                <w:sz w:val="18"/>
              </w:rPr>
              <w:t>源社会保障部部务会</w:t>
            </w:r>
            <w:r>
              <w:rPr>
                <w:rFonts w:ascii="PMingLiU" w:eastAsia="PMingLiU" w:hint="eastAsia"/>
                <w:spacing w:val="4"/>
                <w:sz w:val="18"/>
              </w:rPr>
              <w:t>、</w:t>
            </w:r>
            <w:r>
              <w:rPr>
                <w:spacing w:val="1"/>
                <w:sz w:val="18"/>
              </w:rPr>
              <w:t xml:space="preserve">国家医疗保 障 局 局 务 会 </w:t>
            </w:r>
            <w:r>
              <w:rPr>
                <w:rFonts w:ascii="PMingLiU" w:eastAsia="PMingLiU" w:hint="eastAsia"/>
                <w:spacing w:val="1"/>
                <w:sz w:val="18"/>
              </w:rPr>
              <w:t xml:space="preserve">; </w:t>
            </w:r>
            <w:r>
              <w:rPr>
                <w:spacing w:val="17"/>
                <w:sz w:val="18"/>
              </w:rPr>
              <w:t>实 施 日</w:t>
            </w:r>
            <w:r>
              <w:rPr>
                <w:spacing w:val="10"/>
                <w:sz w:val="18"/>
              </w:rPr>
              <w:t>期</w:t>
            </w:r>
            <w:r>
              <w:rPr>
                <w:rFonts w:ascii="PMingLiU" w:eastAsia="PMingLiU" w:hint="eastAsia"/>
                <w:sz w:val="18"/>
              </w:rPr>
              <w:t>:2020-01-01;7:</w:t>
            </w:r>
            <w:r>
              <w:rPr>
                <w:spacing w:val="10"/>
                <w:sz w:val="18"/>
              </w:rPr>
              <w:t>法律法规名称</w:t>
            </w:r>
            <w:r>
              <w:rPr>
                <w:rFonts w:ascii="PMingLiU" w:eastAsia="PMingLiU" w:hint="eastAsia"/>
                <w:spacing w:val="-12"/>
                <w:sz w:val="18"/>
              </w:rPr>
              <w:t>:</w:t>
            </w:r>
          </w:p>
          <w:p>
            <w:pPr>
              <w:pStyle w:val="17"/>
              <w:spacing w:line="266" w:lineRule="auto"/>
              <w:ind w:left="57" w:right="44"/>
              <w:jc w:val="both"/>
              <w:rPr>
                <w:rFonts w:ascii="PMingLiU" w:eastAsia="PMingLiU" w:hint="eastAsia"/>
                <w:sz w:val="18"/>
              </w:rPr>
            </w:pPr>
            <w:r>
              <w:rPr>
                <w:rFonts w:ascii="PMingLiU" w:eastAsia="PMingLiU" w:hint="eastAsia"/>
                <w:sz w:val="18"/>
              </w:rPr>
              <w:t>《</w:t>
            </w:r>
            <w:r>
              <w:rPr>
                <w:sz w:val="18"/>
              </w:rPr>
              <w:t>在中国境内就业的外国人参加</w:t>
            </w:r>
            <w:r>
              <w:rPr>
                <w:spacing w:val="8"/>
                <w:sz w:val="18"/>
              </w:rPr>
              <w:t>社会保险暂行办法</w:t>
            </w:r>
            <w:r>
              <w:rPr>
                <w:rFonts w:ascii="PMingLiU" w:eastAsia="PMingLiU" w:hint="eastAsia"/>
                <w:spacing w:val="9"/>
                <w:sz w:val="18"/>
              </w:rPr>
              <w:t>》;</w:t>
            </w:r>
            <w:r>
              <w:rPr>
                <w:spacing w:val="9"/>
                <w:sz w:val="18"/>
              </w:rPr>
              <w:t>依据文号</w:t>
            </w:r>
            <w:r>
              <w:rPr>
                <w:rFonts w:ascii="PMingLiU" w:eastAsia="PMingLiU" w:hint="eastAsia"/>
                <w:spacing w:val="-12"/>
                <w:sz w:val="18"/>
              </w:rPr>
              <w:t>:</w:t>
            </w:r>
          </w:p>
          <w:p>
            <w:pPr>
              <w:pStyle w:val="17"/>
              <w:ind w:left="57"/>
              <w:jc w:val="both"/>
              <w:rPr>
                <w:rFonts w:ascii="PMingLiU" w:eastAsia="PMingLiU" w:hint="eastAsia"/>
                <w:sz w:val="18"/>
              </w:rPr>
            </w:pPr>
            <w:r>
              <w:rPr>
                <w:spacing w:val="9"/>
                <w:sz w:val="18"/>
              </w:rPr>
              <w:t xml:space="preserve">人力资源和社会保障部令第 </w:t>
            </w:r>
            <w:r>
              <w:rPr>
                <w:rFonts w:ascii="PMingLiU" w:eastAsia="PMingLiU" w:hint="eastAsia"/>
                <w:sz w:val="18"/>
              </w:rPr>
              <w:t>16</w:t>
            </w:r>
          </w:p>
        </w:tc>
        <w:tc>
          <w:tcPr>
            <w:tcW w:w="713"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8"/>
              <w:rPr>
                <w:sz w:val="17"/>
              </w:rPr>
            </w:pPr>
          </w:p>
          <w:p>
            <w:pPr>
              <w:pStyle w:val="17"/>
              <w:ind w:left="-148"/>
              <w:rPr>
                <w:rFonts w:ascii="PMingLiU" w:eastAsia="PMingLiU" w:hint="eastAsia"/>
                <w:sz w:val="18"/>
              </w:rPr>
            </w:pPr>
            <w:r>
              <w:rPr>
                <w:rFonts w:ascii="PMingLiU" w:eastAsia="PMingLiU" w:hint="eastAsia"/>
                <w:sz w:val="18"/>
              </w:rPr>
              <w:t>，</w:t>
            </w: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59"/>
        </w:trPr>
        <w:tc>
          <w:tcPr>
            <w:tcW w:w="537" w:type="dxa"/>
            <w:vMerge w:val="restart"/>
          </w:tcPr>
          <w:p>
            <w:pPr>
              <w:pStyle w:val="17"/>
              <w:rPr>
                <w:rFonts w:ascii="Times New Roman" w:hAnsi="Times New Roman"/>
                <w:sz w:val="18"/>
              </w:rPr>
            </w:pPr>
          </w:p>
        </w:tc>
        <w:tc>
          <w:tcPr>
            <w:tcW w:w="1431"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bottom w:val="nil"/>
            </w:tcBorders>
          </w:tcPr>
          <w:p>
            <w:pPr>
              <w:pStyle w:val="17"/>
              <w:spacing w:before="101" w:line="238" w:lineRule="exact"/>
              <w:ind w:left="57"/>
              <w:rPr>
                <w:sz w:val="18"/>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第三条</w:t>
            </w:r>
            <w:r>
              <w:rPr>
                <w:rFonts w:ascii="PMingLiU" w:eastAsia="PMingLiU" w:hint="eastAsia"/>
                <w:sz w:val="18"/>
              </w:rPr>
              <w:t>;</w:t>
            </w:r>
            <w:r>
              <w:rPr>
                <w:sz w:val="18"/>
              </w:rPr>
              <w:t>条款内容</w:t>
            </w:r>
            <w:r>
              <w:rPr>
                <w:rFonts w:ascii="PMingLiU" w:eastAsia="PMingLiU" w:hint="eastAsia"/>
                <w:sz w:val="18"/>
              </w:rPr>
              <w:t>:</w:t>
            </w:r>
            <w:r>
              <w:rPr>
                <w:sz w:val="18"/>
              </w:rPr>
              <w:t>在中</w:t>
            </w:r>
          </w:p>
        </w:tc>
        <w:tc>
          <w:tcPr>
            <w:tcW w:w="713" w:type="dxa"/>
            <w:tcBorders>
              <w:bottom w:val="nil"/>
            </w:tcBorders>
          </w:tcPr>
          <w:p>
            <w:pPr>
              <w:pStyle w:val="17"/>
              <w:rPr>
                <w:rFonts w:ascii="Times New Roman" w:hAnsi="Times New Roman"/>
                <w:sz w:val="18"/>
              </w:rPr>
            </w:pPr>
          </w:p>
        </w:tc>
        <w:tc>
          <w:tcPr>
            <w:tcW w:w="86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vMerge w:val="restart"/>
          </w:tcPr>
          <w:p>
            <w:pPr>
              <w:pStyle w:val="17"/>
              <w:rPr>
                <w:rFonts w:ascii="Times New Roman" w:hAnsi="Times New Roman"/>
                <w:sz w:val="18"/>
              </w:rPr>
            </w:pPr>
          </w:p>
        </w:tc>
      </w:tr>
      <w:tr>
        <w:trPr>
          <w:trHeight w:val="258"/>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2" w:line="226" w:lineRule="exact"/>
              <w:ind w:left="57"/>
              <w:rPr>
                <w:sz w:val="18"/>
                <w:szCs w:val="2"/>
              </w:rPr>
            </w:pPr>
            <w:r>
              <w:rPr>
                <w:sz w:val="18"/>
              </w:rPr>
              <w:t>国境内依法注册或者登记的企</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4" w:line="232" w:lineRule="exact"/>
              <w:ind w:left="57"/>
              <w:rPr>
                <w:sz w:val="18"/>
                <w:szCs w:val="2"/>
              </w:rPr>
            </w:pPr>
            <w:r>
              <w:rPr>
                <w:sz w:val="18"/>
              </w:rPr>
              <w:t>业</w:t>
            </w:r>
            <w:r>
              <w:rPr>
                <w:rFonts w:ascii="PMingLiU" w:eastAsia="PMingLiU" w:hint="eastAsia"/>
                <w:sz w:val="18"/>
              </w:rPr>
              <w:t>、</w:t>
            </w:r>
            <w:r>
              <w:rPr>
                <w:sz w:val="18"/>
              </w:rPr>
              <w:t>事业单位</w:t>
            </w:r>
            <w:r>
              <w:rPr>
                <w:rFonts w:ascii="PMingLiU" w:eastAsia="PMingLiU" w:hint="eastAsia"/>
                <w:sz w:val="18"/>
              </w:rPr>
              <w:t>、</w:t>
            </w:r>
            <w:r>
              <w:rPr>
                <w:sz w:val="18"/>
              </w:rPr>
              <w:t>社会团体</w:t>
            </w:r>
            <w:r>
              <w:rPr>
                <w:rFonts w:ascii="PMingLiU" w:eastAsia="PMingLiU" w:hint="eastAsia"/>
                <w:sz w:val="18"/>
              </w:rPr>
              <w:t>、</w:t>
            </w:r>
            <w:r>
              <w:rPr>
                <w:sz w:val="18"/>
              </w:rPr>
              <w:t>民办</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5" w:lineRule="exact"/>
              <w:ind w:left="57"/>
              <w:rPr>
                <w:sz w:val="18"/>
                <w:szCs w:val="2"/>
              </w:rPr>
            </w:pPr>
            <w:r>
              <w:rPr>
                <w:sz w:val="18"/>
              </w:rPr>
              <w:t>非企业单位</w:t>
            </w:r>
            <w:r>
              <w:rPr>
                <w:rFonts w:ascii="PMingLiU" w:eastAsia="PMingLiU" w:hint="eastAsia"/>
                <w:sz w:val="18"/>
              </w:rPr>
              <w:t>、</w:t>
            </w:r>
            <w:r>
              <w:rPr>
                <w:sz w:val="18"/>
              </w:rPr>
              <w:t>基金会</w:t>
            </w:r>
            <w:r>
              <w:rPr>
                <w:rFonts w:ascii="PMingLiU" w:eastAsia="PMingLiU" w:hint="eastAsia"/>
                <w:sz w:val="18"/>
              </w:rPr>
              <w:t>、</w:t>
            </w:r>
            <w:r>
              <w:rPr>
                <w:sz w:val="18"/>
              </w:rPr>
              <w:t>律师事务</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4" w:lineRule="exact"/>
              <w:ind w:left="57"/>
              <w:rPr>
                <w:sz w:val="18"/>
                <w:szCs w:val="2"/>
              </w:rPr>
            </w:pPr>
            <w:r>
              <w:rPr>
                <w:sz w:val="18"/>
              </w:rPr>
              <w:t>所</w:t>
            </w:r>
            <w:r>
              <w:rPr>
                <w:rFonts w:ascii="PMingLiU" w:eastAsia="PMingLiU" w:hint="eastAsia"/>
                <w:sz w:val="18"/>
              </w:rPr>
              <w:t>、</w:t>
            </w:r>
            <w:r>
              <w:rPr>
                <w:sz w:val="18"/>
              </w:rPr>
              <w:t>会计师事务所等组织</w:t>
            </w:r>
            <w:r>
              <w:rPr>
                <w:rFonts w:ascii="PMingLiU" w:eastAsia="PMingLiU" w:hint="eastAsia"/>
                <w:sz w:val="18"/>
              </w:rPr>
              <w:t>（</w:t>
            </w:r>
            <w:r>
              <w:rPr>
                <w:sz w:val="18"/>
              </w:rPr>
              <w:t>以下</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7" w:line="236" w:lineRule="exact"/>
              <w:ind w:left="57"/>
              <w:rPr>
                <w:sz w:val="18"/>
                <w:szCs w:val="2"/>
              </w:rPr>
            </w:pPr>
            <w:r>
              <w:rPr>
                <w:sz w:val="18"/>
              </w:rPr>
              <w:t>称用人单位</w:t>
            </w:r>
            <w:r>
              <w:rPr>
                <w:rFonts w:ascii="PMingLiU" w:eastAsia="PMingLiU" w:hint="eastAsia"/>
                <w:sz w:val="18"/>
              </w:rPr>
              <w:t>）</w:t>
            </w:r>
            <w:r>
              <w:rPr>
                <w:sz w:val="18"/>
              </w:rPr>
              <w:t>依法招用的外国人</w:t>
            </w:r>
          </w:p>
        </w:tc>
        <w:tc>
          <w:tcPr>
            <w:tcW w:w="713" w:type="dxa"/>
            <w:tcBorders>
              <w:top w:val="nil"/>
              <w:bottom w:val="nil"/>
            </w:tcBorders>
          </w:tcPr>
          <w:p>
            <w:pPr>
              <w:pStyle w:val="17"/>
              <w:spacing w:before="14" w:line="238" w:lineRule="exact"/>
              <w:ind w:left="-148"/>
              <w:rPr>
                <w:rFonts w:ascii="PMingLiU" w:eastAsia="PMingLiU" w:hint="eastAsia"/>
                <w:sz w:val="18"/>
              </w:rPr>
            </w:pPr>
            <w:r>
              <w:rPr>
                <w:rFonts w:ascii="PMingLiU" w:eastAsia="PMingLiU" w:hint="eastAsia"/>
                <w:sz w:val="18"/>
              </w:rPr>
              <w:t>，</w:t>
            </w: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2" w:line="227" w:lineRule="exact"/>
              <w:ind w:left="57"/>
              <w:rPr>
                <w:sz w:val="18"/>
                <w:szCs w:val="2"/>
              </w:rPr>
            </w:pPr>
            <w:r>
              <w:rPr>
                <w:sz w:val="18"/>
              </w:rPr>
              <w:t>应当依法参加职工基本养老保</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3" w:line="234" w:lineRule="exact"/>
              <w:ind w:left="57"/>
              <w:rPr>
                <w:sz w:val="18"/>
                <w:szCs w:val="2"/>
              </w:rPr>
            </w:pPr>
            <w:r>
              <w:rPr>
                <w:sz w:val="18"/>
              </w:rPr>
              <w:t>险</w:t>
            </w:r>
            <w:r>
              <w:rPr>
                <w:rFonts w:ascii="PMingLiU" w:eastAsia="PMingLiU" w:hint="eastAsia"/>
                <w:sz w:val="18"/>
              </w:rPr>
              <w:t>、</w:t>
            </w:r>
            <w:r>
              <w:rPr>
                <w:sz w:val="18"/>
              </w:rPr>
              <w:t>职工基本医疗保险</w:t>
            </w:r>
            <w:r>
              <w:rPr>
                <w:rFonts w:ascii="PMingLiU" w:eastAsia="PMingLiU" w:hint="eastAsia"/>
                <w:sz w:val="18"/>
              </w:rPr>
              <w:t>、</w:t>
            </w:r>
            <w:r>
              <w:rPr>
                <w:sz w:val="18"/>
              </w:rPr>
              <w:t>工伤保</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7" w:line="236" w:lineRule="exact"/>
              <w:ind w:left="57"/>
              <w:rPr>
                <w:sz w:val="18"/>
                <w:szCs w:val="2"/>
              </w:rPr>
            </w:pPr>
            <w:r>
              <w:rPr>
                <w:sz w:val="18"/>
              </w:rPr>
              <w:t>险</w:t>
            </w:r>
            <w:r>
              <w:rPr>
                <w:rFonts w:ascii="PMingLiU" w:eastAsia="PMingLiU" w:hint="eastAsia"/>
                <w:sz w:val="18"/>
              </w:rPr>
              <w:t>、</w:t>
            </w:r>
            <w:r>
              <w:rPr>
                <w:sz w:val="18"/>
              </w:rPr>
              <w:t>失业保险和生育保险</w:t>
            </w:r>
            <w:r>
              <w:rPr>
                <w:rFonts w:ascii="PMingLiU" w:eastAsia="PMingLiU" w:hint="eastAsia"/>
                <w:sz w:val="18"/>
              </w:rPr>
              <w:t>，</w:t>
            </w:r>
            <w:r>
              <w:rPr>
                <w:sz w:val="18"/>
              </w:rPr>
              <w:t>由用</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2" w:line="227" w:lineRule="exact"/>
              <w:ind w:left="57"/>
              <w:rPr>
                <w:sz w:val="18"/>
                <w:szCs w:val="2"/>
              </w:rPr>
            </w:pPr>
            <w:r>
              <w:rPr>
                <w:sz w:val="18"/>
              </w:rPr>
              <w:t>人单位和本人按照规定缴纳社会</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3" w:line="234" w:lineRule="exact"/>
              <w:ind w:left="57"/>
              <w:rPr>
                <w:sz w:val="18"/>
                <w:szCs w:val="2"/>
              </w:rPr>
            </w:pPr>
            <w:r>
              <w:rPr>
                <w:sz w:val="18"/>
              </w:rPr>
              <w:t>保险费</w:t>
            </w:r>
            <w:r>
              <w:rPr>
                <w:rFonts w:ascii="PMingLiU" w:eastAsia="PMingLiU" w:hint="eastAsia"/>
                <w:sz w:val="18"/>
              </w:rPr>
              <w:t>。</w:t>
            </w:r>
            <w:r>
              <w:rPr>
                <w:sz w:val="18"/>
              </w:rPr>
              <w:t>与境外雇主订立雇用合</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7" w:line="232" w:lineRule="exact"/>
              <w:ind w:left="57"/>
              <w:rPr>
                <w:sz w:val="18"/>
                <w:szCs w:val="2"/>
              </w:rPr>
            </w:pPr>
            <w:r>
              <w:rPr>
                <w:sz w:val="18"/>
              </w:rPr>
              <w:t>同后</w:t>
            </w:r>
            <w:r>
              <w:rPr>
                <w:rFonts w:ascii="PMingLiU" w:eastAsia="PMingLiU" w:hint="eastAsia"/>
                <w:sz w:val="18"/>
              </w:rPr>
              <w:t>，</w:t>
            </w:r>
            <w:r>
              <w:rPr>
                <w:sz w:val="18"/>
              </w:rPr>
              <w:t>被派遣到在中国境内注册</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5" w:lineRule="exact"/>
              <w:ind w:left="57"/>
              <w:rPr>
                <w:sz w:val="18"/>
                <w:szCs w:val="2"/>
              </w:rPr>
            </w:pPr>
            <w:r>
              <w:rPr>
                <w:sz w:val="18"/>
              </w:rPr>
              <w:t>或者登记的分支机构</w:t>
            </w:r>
            <w:r>
              <w:rPr>
                <w:rFonts w:ascii="PMingLiU" w:eastAsia="PMingLiU" w:hint="eastAsia"/>
                <w:sz w:val="18"/>
              </w:rPr>
              <w:t>、</w:t>
            </w:r>
            <w:r>
              <w:rPr>
                <w:sz w:val="18"/>
              </w:rPr>
              <w:t>代表机构</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4" w:lineRule="exact"/>
              <w:ind w:left="57"/>
              <w:rPr>
                <w:sz w:val="18"/>
                <w:szCs w:val="2"/>
              </w:rPr>
            </w:pPr>
            <w:r>
              <w:rPr>
                <w:rFonts w:ascii="PMingLiU" w:eastAsia="PMingLiU" w:hint="eastAsia"/>
                <w:sz w:val="18"/>
              </w:rPr>
              <w:t>（</w:t>
            </w:r>
            <w:r>
              <w:rPr>
                <w:sz w:val="18"/>
              </w:rPr>
              <w:t>以下称境内工作单位</w:t>
            </w:r>
            <w:r>
              <w:rPr>
                <w:rFonts w:ascii="PMingLiU" w:eastAsia="PMingLiU" w:hint="eastAsia"/>
                <w:sz w:val="18"/>
              </w:rPr>
              <w:t>）</w:t>
            </w:r>
            <w:r>
              <w:rPr>
                <w:sz w:val="18"/>
              </w:rPr>
              <w:t>工作的</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7" w:line="232" w:lineRule="exact"/>
              <w:ind w:left="57"/>
              <w:rPr>
                <w:sz w:val="18"/>
                <w:szCs w:val="2"/>
              </w:rPr>
            </w:pPr>
            <w:r>
              <w:rPr>
                <w:sz w:val="18"/>
              </w:rPr>
              <w:t>外国人</w:t>
            </w:r>
            <w:r>
              <w:rPr>
                <w:rFonts w:ascii="PMingLiU" w:eastAsia="PMingLiU" w:hint="eastAsia"/>
                <w:sz w:val="18"/>
              </w:rPr>
              <w:t>，</w:t>
            </w:r>
            <w:r>
              <w:rPr>
                <w:sz w:val="18"/>
              </w:rPr>
              <w:t>应当依法参加职工基本</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5" w:lineRule="exact"/>
              <w:ind w:left="57"/>
              <w:rPr>
                <w:rFonts w:ascii="PMingLiU" w:eastAsia="PMingLiU" w:hint="eastAsia"/>
                <w:sz w:val="18"/>
                <w:szCs w:val="2"/>
              </w:rPr>
            </w:pPr>
            <w:r>
              <w:rPr>
                <w:sz w:val="18"/>
              </w:rPr>
              <w:t>养老保险</w:t>
            </w:r>
            <w:r>
              <w:rPr>
                <w:rFonts w:ascii="PMingLiU" w:eastAsia="PMingLiU" w:hint="eastAsia"/>
                <w:sz w:val="18"/>
              </w:rPr>
              <w:t>、</w:t>
            </w:r>
            <w:r>
              <w:rPr>
                <w:sz w:val="18"/>
              </w:rPr>
              <w:t>职工基本医疗保险</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8" w:lineRule="exact"/>
              <w:ind w:left="57"/>
              <w:rPr>
                <w:sz w:val="18"/>
                <w:szCs w:val="2"/>
              </w:rPr>
            </w:pPr>
            <w:r>
              <w:rPr>
                <w:sz w:val="18"/>
              </w:rPr>
              <w:t>工伤保险</w:t>
            </w:r>
            <w:r>
              <w:rPr>
                <w:rFonts w:ascii="PMingLiU" w:eastAsia="PMingLiU" w:hint="eastAsia"/>
                <w:sz w:val="18"/>
              </w:rPr>
              <w:t>、</w:t>
            </w:r>
            <w:r>
              <w:rPr>
                <w:sz w:val="18"/>
              </w:rPr>
              <w:t>失业保险和生育保险</w:t>
            </w:r>
          </w:p>
        </w:tc>
        <w:tc>
          <w:tcPr>
            <w:tcW w:w="713" w:type="dxa"/>
            <w:tcBorders>
              <w:top w:val="nil"/>
              <w:bottom w:val="nil"/>
            </w:tcBorders>
          </w:tcPr>
          <w:p>
            <w:pPr>
              <w:pStyle w:val="17"/>
              <w:spacing w:before="16" w:line="238" w:lineRule="exact"/>
              <w:ind w:left="-148"/>
              <w:rPr>
                <w:rFonts w:ascii="PMingLiU" w:eastAsia="PMingLiU" w:hint="eastAsia"/>
                <w:sz w:val="18"/>
              </w:rPr>
            </w:pPr>
            <w:r>
              <w:rPr>
                <w:rFonts w:ascii="PMingLiU" w:eastAsia="PMingLiU" w:hint="eastAsia"/>
                <w:sz w:val="18"/>
              </w:rPr>
              <w:t>，</w:t>
            </w: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8"/>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2" w:line="226" w:lineRule="exact"/>
              <w:ind w:left="57"/>
              <w:rPr>
                <w:sz w:val="18"/>
                <w:szCs w:val="2"/>
              </w:rPr>
            </w:pPr>
            <w:r>
              <w:rPr>
                <w:sz w:val="18"/>
              </w:rPr>
              <w:t>由境内工作单位和本人按照规定</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2" w:line="235" w:lineRule="exact"/>
              <w:ind w:left="57"/>
              <w:rPr>
                <w:sz w:val="18"/>
                <w:szCs w:val="2"/>
              </w:rPr>
            </w:pPr>
            <w:r>
              <w:rPr>
                <w:sz w:val="18"/>
              </w:rPr>
              <w:t>缴纳社会保险费</w:t>
            </w:r>
            <w:r>
              <w:rPr>
                <w:rFonts w:ascii="PMingLiU" w:eastAsia="PMingLiU" w:hint="eastAsia"/>
                <w:sz w:val="18"/>
              </w:rPr>
              <w:t>。;</w:t>
            </w:r>
            <w:r>
              <w:rPr>
                <w:sz w:val="18"/>
              </w:rPr>
              <w:t>颁布机关</w:t>
            </w:r>
            <w:r>
              <w:rPr>
                <w:rFonts w:ascii="PMingLiU" w:eastAsia="PMingLiU" w:hint="eastAsia"/>
                <w:sz w:val="18"/>
              </w:rPr>
              <w:t>:</w:t>
            </w:r>
            <w:r>
              <w:rPr>
                <w:sz w:val="18"/>
              </w:rPr>
              <w:t>人力</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4" w:lineRule="exact"/>
              <w:ind w:left="57"/>
              <w:rPr>
                <w:sz w:val="18"/>
                <w:szCs w:val="2"/>
              </w:rPr>
            </w:pPr>
            <w:r>
              <w:rPr>
                <w:spacing w:val="-24"/>
                <w:sz w:val="18"/>
              </w:rPr>
              <w:t xml:space="preserve">资 源 和 社 会 保 障 部 </w:t>
            </w:r>
            <w:r>
              <w:rPr>
                <w:rFonts w:ascii="PMingLiU" w:eastAsia="PMingLiU" w:hint="eastAsia"/>
                <w:spacing w:val="2"/>
                <w:sz w:val="18"/>
              </w:rPr>
              <w:t xml:space="preserve">; </w:t>
            </w:r>
            <w:r>
              <w:rPr>
                <w:spacing w:val="-17"/>
                <w:sz w:val="18"/>
              </w:rPr>
              <w:t>实 施 日</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7" w:line="232" w:lineRule="exact"/>
              <w:ind w:left="57"/>
              <w:rPr>
                <w:rFonts w:ascii="PMingLiU" w:eastAsia="PMingLiU" w:hint="eastAsia"/>
                <w:sz w:val="18"/>
                <w:szCs w:val="2"/>
              </w:rPr>
            </w:pPr>
            <w:r>
              <w:rPr>
                <w:w w:val="104"/>
                <w:sz w:val="18"/>
              </w:rPr>
              <w:t>期</w:t>
            </w:r>
            <w:r>
              <w:rPr>
                <w:rFonts w:ascii="PMingLiU" w:eastAsia="PMingLiU" w:hint="eastAsia"/>
                <w:w w:val="104"/>
                <w:sz w:val="18"/>
              </w:rPr>
              <w:t>:2011-10-15;8:</w:t>
            </w:r>
            <w:r>
              <w:rPr>
                <w:w w:val="104"/>
                <w:sz w:val="18"/>
              </w:rPr>
              <w:t>法律法规名称</w:t>
            </w:r>
            <w:r>
              <w:rPr>
                <w:rFonts w:ascii="PMingLiU" w:eastAsia="PMingLiU" w:hint="eastAsia"/>
                <w:w w:val="104"/>
                <w:sz w:val="18"/>
              </w:rPr>
              <w:t>:</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5" w:lineRule="exact"/>
              <w:ind w:left="57"/>
              <w:rPr>
                <w:sz w:val="18"/>
                <w:szCs w:val="2"/>
              </w:rPr>
            </w:pPr>
            <w:r>
              <w:rPr>
                <w:rFonts w:ascii="PMingLiU" w:eastAsia="PMingLiU" w:hint="eastAsia"/>
                <w:sz w:val="18"/>
              </w:rPr>
              <w:t>《</w:t>
            </w:r>
            <w:r>
              <w:rPr>
                <w:sz w:val="18"/>
              </w:rPr>
              <w:t>在中国境内就业的外国人参加</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4" w:lineRule="exact"/>
              <w:ind w:left="57"/>
              <w:rPr>
                <w:rFonts w:ascii="PMingLiU" w:eastAsia="PMingLiU" w:hint="eastAsia"/>
                <w:sz w:val="18"/>
                <w:szCs w:val="2"/>
              </w:rPr>
            </w:pPr>
            <w:r>
              <w:rPr>
                <w:sz w:val="18"/>
              </w:rPr>
              <w:t>社会保险暂行办法</w:t>
            </w:r>
            <w:r>
              <w:rPr>
                <w:rFonts w:ascii="PMingLiU" w:eastAsia="PMingLiU" w:hint="eastAsia"/>
                <w:sz w:val="18"/>
              </w:rPr>
              <w:t>》;</w:t>
            </w:r>
            <w:r>
              <w:rPr>
                <w:sz w:val="18"/>
              </w:rPr>
              <w:t>依据文号</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7" w:line="232" w:lineRule="exact"/>
              <w:ind w:left="57"/>
              <w:rPr>
                <w:rFonts w:ascii="PMingLiU" w:eastAsia="PMingLiU" w:hint="eastAsia"/>
                <w:sz w:val="18"/>
                <w:szCs w:val="2"/>
              </w:rPr>
            </w:pPr>
            <w:r>
              <w:rPr>
                <w:sz w:val="18"/>
              </w:rPr>
              <w:t xml:space="preserve">人力资源和社会保障部令第 </w:t>
            </w:r>
            <w:r>
              <w:rPr>
                <w:rFonts w:ascii="PMingLiU" w:eastAsia="PMingLiU" w:hint="eastAsia"/>
                <w:sz w:val="18"/>
              </w:rPr>
              <w:t>16</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5" w:lineRule="exact"/>
              <w:ind w:left="57"/>
              <w:rPr>
                <w:sz w:val="18"/>
                <w:szCs w:val="2"/>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第四条</w:t>
            </w:r>
            <w:r>
              <w:rPr>
                <w:rFonts w:ascii="PMingLiU" w:eastAsia="PMingLiU" w:hint="eastAsia"/>
                <w:sz w:val="18"/>
              </w:rPr>
              <w:t>;</w:t>
            </w:r>
            <w:r>
              <w:rPr>
                <w:sz w:val="18"/>
              </w:rPr>
              <w:t>条款内容</w:t>
            </w:r>
            <w:r>
              <w:rPr>
                <w:rFonts w:ascii="PMingLiU" w:eastAsia="PMingLiU" w:hint="eastAsia"/>
                <w:sz w:val="18"/>
              </w:rPr>
              <w:t>:</w:t>
            </w:r>
            <w:r>
              <w:rPr>
                <w:sz w:val="18"/>
              </w:rPr>
              <w:t>用人</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4" w:lineRule="exact"/>
              <w:ind w:left="57"/>
              <w:rPr>
                <w:sz w:val="18"/>
                <w:szCs w:val="2"/>
              </w:rPr>
            </w:pPr>
            <w:r>
              <w:rPr>
                <w:sz w:val="18"/>
              </w:rPr>
              <w:t>单位招用外国人的</w:t>
            </w:r>
            <w:r>
              <w:rPr>
                <w:rFonts w:ascii="PMingLiU" w:eastAsia="PMingLiU" w:hint="eastAsia"/>
                <w:sz w:val="18"/>
              </w:rPr>
              <w:t>，</w:t>
            </w:r>
            <w:r>
              <w:rPr>
                <w:sz w:val="18"/>
              </w:rPr>
              <w:t>应当自办理</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7" w:line="232" w:lineRule="exact"/>
              <w:ind w:left="57"/>
              <w:rPr>
                <w:sz w:val="18"/>
                <w:szCs w:val="2"/>
              </w:rPr>
            </w:pPr>
            <w:r>
              <w:rPr>
                <w:sz w:val="18"/>
              </w:rPr>
              <w:t>就业证件之日起</w:t>
            </w:r>
            <w:r>
              <w:rPr>
                <w:rFonts w:ascii="PMingLiU" w:eastAsia="PMingLiU" w:hint="eastAsia"/>
                <w:sz w:val="18"/>
              </w:rPr>
              <w:t xml:space="preserve">30 </w:t>
            </w:r>
            <w:r>
              <w:rPr>
                <w:sz w:val="18"/>
              </w:rPr>
              <w:t>日内为其办理</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5" w:lineRule="exact"/>
              <w:ind w:left="57"/>
              <w:rPr>
                <w:sz w:val="18"/>
                <w:szCs w:val="2"/>
              </w:rPr>
            </w:pPr>
            <w:r>
              <w:rPr>
                <w:sz w:val="18"/>
              </w:rPr>
              <w:t>社会保险登记</w:t>
            </w:r>
            <w:r>
              <w:rPr>
                <w:rFonts w:ascii="PMingLiU" w:eastAsia="PMingLiU" w:hint="eastAsia"/>
                <w:sz w:val="18"/>
              </w:rPr>
              <w:t>。</w:t>
            </w:r>
            <w:r>
              <w:rPr>
                <w:sz w:val="18"/>
              </w:rPr>
              <w:t>受境外雇主派遣</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8" w:lineRule="exact"/>
              <w:ind w:left="57"/>
              <w:rPr>
                <w:rFonts w:ascii="PMingLiU" w:eastAsia="PMingLiU" w:hint="eastAsia"/>
                <w:sz w:val="18"/>
                <w:szCs w:val="2"/>
              </w:rPr>
            </w:pPr>
            <w:r>
              <w:rPr>
                <w:sz w:val="18"/>
              </w:rPr>
              <w:t>到境内工作单位工作的外国人</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8"/>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2" w:line="226" w:lineRule="exact"/>
              <w:ind w:left="57"/>
              <w:rPr>
                <w:sz w:val="18"/>
                <w:szCs w:val="2"/>
              </w:rPr>
            </w:pPr>
            <w:r>
              <w:rPr>
                <w:sz w:val="18"/>
              </w:rPr>
              <w:t>应当由境内工作单位按照前款规</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2" w:line="235" w:lineRule="exact"/>
              <w:ind w:left="57"/>
              <w:rPr>
                <w:sz w:val="18"/>
                <w:szCs w:val="2"/>
              </w:rPr>
            </w:pPr>
            <w:r>
              <w:rPr>
                <w:sz w:val="18"/>
              </w:rPr>
              <w:t>定为其办理社会保险登记</w:t>
            </w:r>
            <w:r>
              <w:rPr>
                <w:rFonts w:ascii="PMingLiU" w:eastAsia="PMingLiU" w:hint="eastAsia"/>
                <w:sz w:val="18"/>
              </w:rPr>
              <w:t>。</w:t>
            </w:r>
            <w:r>
              <w:rPr>
                <w:sz w:val="18"/>
              </w:rPr>
              <w:t>依法</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8" w:lineRule="exact"/>
              <w:ind w:left="57"/>
              <w:rPr>
                <w:sz w:val="18"/>
                <w:szCs w:val="2"/>
              </w:rPr>
            </w:pPr>
            <w:r>
              <w:rPr>
                <w:sz w:val="18"/>
              </w:rPr>
              <w:t>办理外国人就业证件的机构</w:t>
            </w:r>
            <w:r>
              <w:rPr>
                <w:rFonts w:ascii="PMingLiU" w:eastAsia="PMingLiU" w:hint="eastAsia"/>
                <w:sz w:val="18"/>
              </w:rPr>
              <w:t>，</w:t>
            </w:r>
            <w:r>
              <w:rPr>
                <w:sz w:val="18"/>
              </w:rPr>
              <w:t>应</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2" w:line="230" w:lineRule="exact"/>
              <w:ind w:left="57"/>
              <w:rPr>
                <w:sz w:val="18"/>
                <w:szCs w:val="2"/>
              </w:rPr>
            </w:pPr>
            <w:r>
              <w:rPr>
                <w:sz w:val="18"/>
              </w:rPr>
              <w:t>当及时将外国人来华就业的相关</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9" w:line="227" w:lineRule="exact"/>
              <w:ind w:left="57"/>
              <w:rPr>
                <w:sz w:val="18"/>
                <w:szCs w:val="2"/>
              </w:rPr>
            </w:pPr>
            <w:r>
              <w:rPr>
                <w:sz w:val="18"/>
              </w:rPr>
              <w:t>信息通报当地社会保险经办机</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8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3" w:line="238" w:lineRule="exact"/>
              <w:ind w:left="57"/>
              <w:rPr>
                <w:sz w:val="18"/>
                <w:szCs w:val="2"/>
              </w:rPr>
            </w:pPr>
            <w:r>
              <w:rPr>
                <w:sz w:val="18"/>
              </w:rPr>
              <w:t>构</w:t>
            </w:r>
            <w:r>
              <w:rPr>
                <w:rFonts w:ascii="PMingLiU" w:eastAsia="PMingLiU" w:hint="eastAsia"/>
                <w:sz w:val="18"/>
              </w:rPr>
              <w:t>。</w:t>
            </w:r>
            <w:r>
              <w:rPr>
                <w:sz w:val="18"/>
              </w:rPr>
              <w:t>社会保险经办机构应当定期</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58"/>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2" w:line="226" w:lineRule="exact"/>
              <w:ind w:left="57"/>
              <w:rPr>
                <w:sz w:val="18"/>
                <w:szCs w:val="2"/>
              </w:rPr>
            </w:pPr>
            <w:r>
              <w:rPr>
                <w:sz w:val="18"/>
              </w:rPr>
              <w:t>向相关机构查询外国人办理就业</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7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22" w:line="235" w:lineRule="exact"/>
              <w:ind w:left="57"/>
              <w:rPr>
                <w:sz w:val="18"/>
                <w:szCs w:val="2"/>
              </w:rPr>
            </w:pPr>
            <w:r>
              <w:rPr>
                <w:sz w:val="18"/>
              </w:rPr>
              <w:t>证件的情况</w:t>
            </w:r>
            <w:r>
              <w:rPr>
                <w:rFonts w:ascii="PMingLiU" w:eastAsia="PMingLiU" w:hint="eastAsia"/>
                <w:sz w:val="18"/>
              </w:rPr>
              <w:t>。;</w:t>
            </w:r>
            <w:r>
              <w:rPr>
                <w:sz w:val="18"/>
              </w:rPr>
              <w:t>颁布机关</w:t>
            </w:r>
            <w:r>
              <w:rPr>
                <w:rFonts w:ascii="PMingLiU" w:eastAsia="PMingLiU" w:hint="eastAsia"/>
                <w:sz w:val="18"/>
              </w:rPr>
              <w:t>:</w:t>
            </w:r>
            <w:r>
              <w:rPr>
                <w:sz w:val="18"/>
              </w:rPr>
              <w:t>人力资源</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26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bottom w:val="nil"/>
            </w:tcBorders>
          </w:tcPr>
          <w:p>
            <w:pPr>
              <w:pStyle w:val="17"/>
              <w:spacing w:before="16" w:line="234" w:lineRule="exact"/>
              <w:ind w:left="57"/>
              <w:rPr>
                <w:sz w:val="18"/>
                <w:szCs w:val="2"/>
              </w:rPr>
            </w:pPr>
            <w:r>
              <w:rPr>
                <w:sz w:val="18"/>
              </w:rPr>
              <w:t xml:space="preserve">和 社 会 保 障 部 </w:t>
            </w:r>
            <w:r>
              <w:rPr>
                <w:rFonts w:ascii="PMingLiU" w:eastAsia="PMingLiU" w:hint="eastAsia"/>
                <w:sz w:val="18"/>
              </w:rPr>
              <w:t xml:space="preserve">; </w:t>
            </w:r>
            <w:r>
              <w:rPr>
                <w:sz w:val="18"/>
              </w:rPr>
              <w:t>实 施 日</w:t>
            </w:r>
          </w:p>
        </w:tc>
        <w:tc>
          <w:tcPr>
            <w:tcW w:w="713" w:type="dxa"/>
            <w:tcBorders>
              <w:top w:val="nil"/>
              <w:bottom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r>
        <w:trPr>
          <w:trHeight w:val="141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tcBorders>
              <w:top w:val="nil"/>
            </w:tcBorders>
          </w:tcPr>
          <w:p>
            <w:pPr>
              <w:pStyle w:val="17"/>
              <w:spacing w:before="17"/>
              <w:ind w:left="57"/>
              <w:rPr>
                <w:rFonts w:ascii="PMingLiU" w:eastAsia="PMingLiU" w:hint="eastAsia"/>
                <w:sz w:val="18"/>
                <w:szCs w:val="2"/>
              </w:rPr>
            </w:pPr>
            <w:r>
              <w:rPr>
                <w:w w:val="115"/>
                <w:sz w:val="18"/>
              </w:rPr>
              <w:t>期</w:t>
            </w:r>
            <w:r>
              <w:rPr>
                <w:rFonts w:ascii="PMingLiU" w:eastAsia="PMingLiU" w:hint="eastAsia"/>
                <w:w w:val="115"/>
                <w:sz w:val="18"/>
              </w:rPr>
              <w:t>:2011-10-15;</w:t>
            </w:r>
          </w:p>
        </w:tc>
        <w:tc>
          <w:tcPr>
            <w:tcW w:w="713" w:type="dxa"/>
            <w:tcBorders>
              <w:top w:val="nil"/>
            </w:tcBorders>
          </w:tcPr>
          <w:p>
            <w:pPr>
              <w:pStyle w:val="17"/>
              <w:rPr>
                <w:rFonts w:ascii="Times New Roman" w:hAnsi="Times New Roman"/>
                <w:sz w:val="18"/>
              </w:rPr>
            </w:p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vMerge/>
            <w:tcBorders>
              <w:top w:val="nil"/>
            </w:tcBorders>
          </w:tcPr>
          <w:p/>
        </w:tc>
        <w:tc>
          <w:tcPr>
            <w:tcW w:w="772" w:type="dxa"/>
            <w:vMerge/>
            <w:tcBorders>
              <w:top w:val="nil"/>
            </w:tcBorders>
          </w:tcPr>
          <w:p/>
        </w:tc>
        <w:tc>
          <w:tcPr>
            <w:tcW w:w="974" w:type="dxa"/>
            <w:vMerge/>
            <w:tcBorders>
              <w:top w:val="nil"/>
            </w:tcBorders>
          </w:tcPr>
          <w:p/>
        </w:tc>
      </w:tr>
    </w:tbl>
    <w:p>
      <w:pPr>
        <w:spacing w:after="0"/>
        <w:rPr>
          <w:sz w:val="2"/>
          <w:szCs w:val="2"/>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99" w:line="249" w:lineRule="exact"/>
              <w:ind w:left="57"/>
              <w:rPr>
                <w:sz w:val="18"/>
              </w:rPr>
            </w:pPr>
            <w:r>
              <w:rPr>
                <w:rFonts w:ascii="PMingLiU" w:eastAsia="PMingLiU" w:hint="eastAsia"/>
                <w:sz w:val="18"/>
              </w:rPr>
              <w:t>1:</w:t>
            </w:r>
            <w:r>
              <w:rPr>
                <w:sz w:val="18"/>
              </w:rPr>
              <w:t>法律法规名称</w:t>
            </w:r>
            <w:r>
              <w:rPr>
                <w:rFonts w:ascii="PMingLiU" w:eastAsia="PMingLiU" w:hint="eastAsia"/>
                <w:sz w:val="18"/>
              </w:rPr>
              <w:t>:《</w:t>
            </w:r>
            <w:r>
              <w:rPr>
                <w:sz w:val="18"/>
              </w:rPr>
              <w:t>中华人民共和</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国社会保险法</w:t>
            </w:r>
            <w:r>
              <w:rPr>
                <w:rFonts w:ascii="PMingLiU" w:eastAsia="PMingLiU" w:hint="eastAsia"/>
                <w:sz w:val="18"/>
              </w:rPr>
              <w:t>》;</w:t>
            </w:r>
            <w:r>
              <w:rPr>
                <w:sz w:val="18"/>
              </w:rPr>
              <w:t>依据文号</w:t>
            </w:r>
            <w:r>
              <w:rPr>
                <w:rFonts w:ascii="PMingLiU" w:eastAsia="PMingLiU" w:hint="eastAsia"/>
                <w:sz w:val="18"/>
              </w:rPr>
              <w:t>:</w:t>
            </w:r>
            <w:r>
              <w:rPr>
                <w:sz w:val="18"/>
              </w:rPr>
              <w:t>主席令</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 xml:space="preserve">第 </w:t>
            </w:r>
            <w:r>
              <w:rPr>
                <w:rFonts w:ascii="PMingLiU" w:eastAsia="PMingLiU" w:hint="eastAsia"/>
                <w:sz w:val="18"/>
              </w:rPr>
              <w:t xml:space="preserve">35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第五十七条</w:t>
            </w:r>
            <w:r>
              <w:rPr>
                <w:rFonts w:ascii="PMingLiU" w:eastAsia="PMingLiU" w:hint="eastAsia"/>
                <w:sz w:val="18"/>
              </w:rPr>
              <w:t>;</w:t>
            </w:r>
            <w:r>
              <w:rPr>
                <w:sz w:val="18"/>
              </w:rPr>
              <w:t>条款</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内容</w:t>
            </w:r>
            <w:r>
              <w:rPr>
                <w:rFonts w:ascii="PMingLiU" w:eastAsia="PMingLiU" w:hint="eastAsia"/>
                <w:sz w:val="18"/>
              </w:rPr>
              <w:t>:</w:t>
            </w:r>
            <w:r>
              <w:rPr>
                <w:sz w:val="18"/>
              </w:rPr>
              <w:t>用人单位应当自成立之日起</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三十日内凭营业执照</w:t>
            </w:r>
            <w:r>
              <w:rPr>
                <w:rFonts w:ascii="PMingLiU" w:eastAsia="PMingLiU" w:hint="eastAsia"/>
                <w:sz w:val="18"/>
              </w:rPr>
              <w:t>、</w:t>
            </w:r>
            <w:r>
              <w:rPr>
                <w:sz w:val="18"/>
              </w:rPr>
              <w:t>登记证书</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1" w:lineRule="exact"/>
              <w:ind w:left="57"/>
              <w:rPr>
                <w:sz w:val="18"/>
              </w:rPr>
            </w:pPr>
            <w:r>
              <w:rPr>
                <w:sz w:val="18"/>
              </w:rPr>
              <w:t>或者单位印章</w:t>
            </w:r>
            <w:r>
              <w:rPr>
                <w:rFonts w:ascii="PMingLiU" w:eastAsia="PMingLiU" w:hint="eastAsia"/>
                <w:sz w:val="18"/>
              </w:rPr>
              <w:t>，</w:t>
            </w:r>
            <w:r>
              <w:rPr>
                <w:sz w:val="18"/>
              </w:rPr>
              <w:t>向当地社会保险</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4" w:lineRule="exact"/>
              <w:ind w:left="57"/>
              <w:rPr>
                <w:sz w:val="18"/>
              </w:rPr>
            </w:pPr>
            <w:r>
              <w:rPr>
                <w:sz w:val="18"/>
              </w:rPr>
              <w:t>经办机构申请办理社会保险登</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32" w:lineRule="exact"/>
              <w:ind w:left="57"/>
              <w:rPr>
                <w:sz w:val="18"/>
              </w:rPr>
            </w:pPr>
            <w:r>
              <w:rPr>
                <w:sz w:val="18"/>
              </w:rPr>
              <w:t>记</w:t>
            </w:r>
            <w:r>
              <w:rPr>
                <w:rFonts w:ascii="PMingLiU" w:eastAsia="PMingLiU" w:hint="eastAsia"/>
                <w:sz w:val="18"/>
              </w:rPr>
              <w:t>。</w:t>
            </w:r>
            <w:r>
              <w:rPr>
                <w:sz w:val="18"/>
              </w:rPr>
              <w:t>社会保险经办机构应当自收</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到申请之日起十五日内予以审</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31" w:lineRule="exact"/>
              <w:ind w:left="57"/>
              <w:rPr>
                <w:sz w:val="18"/>
              </w:rPr>
            </w:pPr>
            <w:r>
              <w:rPr>
                <w:sz w:val="18"/>
              </w:rPr>
              <w:t>核</w:t>
            </w:r>
            <w:r>
              <w:rPr>
                <w:rFonts w:ascii="PMingLiU" w:eastAsia="PMingLiU" w:hint="eastAsia"/>
                <w:sz w:val="18"/>
              </w:rPr>
              <w:t>，</w:t>
            </w:r>
            <w:r>
              <w:rPr>
                <w:sz w:val="18"/>
              </w:rPr>
              <w:t>发给社会保险登记证件</w:t>
            </w:r>
            <w:r>
              <w:rPr>
                <w:rFonts w:ascii="PMingLiU" w:eastAsia="PMingLiU" w:hint="eastAsia"/>
                <w:sz w:val="18"/>
              </w:rPr>
              <w:t>。</w:t>
            </w:r>
            <w:r>
              <w:rPr>
                <w:sz w:val="18"/>
              </w:rPr>
              <w:t>用</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4" w:lineRule="exact"/>
              <w:ind w:left="57"/>
              <w:rPr>
                <w:sz w:val="18"/>
              </w:rPr>
            </w:pPr>
            <w:r>
              <w:rPr>
                <w:sz w:val="18"/>
              </w:rPr>
              <w:t>人单位的社会保险登记事项发生</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32" w:lineRule="exact"/>
              <w:ind w:left="57"/>
              <w:rPr>
                <w:rFonts w:ascii="PMingLiU" w:eastAsia="PMingLiU" w:hint="eastAsia"/>
                <w:sz w:val="18"/>
              </w:rPr>
            </w:pPr>
            <w:r>
              <w:rPr>
                <w:sz w:val="18"/>
              </w:rPr>
              <w:t>变更或者用人单位依法终止的</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应当自变更或者终止之日起三十</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9" w:lineRule="exact"/>
              <w:ind w:left="57"/>
              <w:rPr>
                <w:sz w:val="18"/>
              </w:rPr>
            </w:pPr>
            <w:r>
              <w:rPr>
                <w:sz w:val="18"/>
              </w:rPr>
              <w:t>日内</w:t>
            </w:r>
            <w:r>
              <w:rPr>
                <w:rFonts w:ascii="PMingLiU" w:eastAsia="PMingLiU" w:hint="eastAsia"/>
                <w:sz w:val="18"/>
              </w:rPr>
              <w:t>，</w:t>
            </w:r>
            <w:r>
              <w:rPr>
                <w:sz w:val="18"/>
              </w:rPr>
              <w:t>到社会保险经办机构办理</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变更或者注销社会保险登记</w:t>
            </w:r>
            <w:r>
              <w:rPr>
                <w:rFonts w:ascii="PMingLiU" w:eastAsia="PMingLiU" w:hint="eastAsia"/>
                <w:sz w:val="18"/>
              </w:rPr>
              <w:t>。</w:t>
            </w:r>
            <w:r>
              <w:rPr>
                <w:sz w:val="18"/>
              </w:rPr>
              <w:t>市</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08" w:lineRule="exact"/>
              <w:ind w:left="57"/>
              <w:rPr>
                <w:sz w:val="18"/>
              </w:rPr>
            </w:pPr>
            <w:r>
              <w:rPr>
                <w:sz w:val="18"/>
              </w:rPr>
              <w:t>场监督管理部门</w:t>
            </w:r>
            <w:r>
              <w:rPr>
                <w:rFonts w:ascii="PMingLiU" w:eastAsia="PMingLiU" w:hint="eastAsia"/>
                <w:sz w:val="18"/>
              </w:rPr>
              <w:t>、</w:t>
            </w:r>
            <w:r>
              <w:rPr>
                <w:sz w:val="18"/>
              </w:rPr>
              <w:t>民政部门和机</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3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6" w:lineRule="exact"/>
              <w:ind w:left="56" w:right="-29"/>
              <w:rPr>
                <w:rFonts w:ascii="PMingLiU" w:eastAsia="PMingLiU" w:hint="eastAsia"/>
                <w:sz w:val="18"/>
              </w:rPr>
            </w:pPr>
            <w:r>
              <w:rPr>
                <w:rFonts w:ascii="PMingLiU" w:eastAsia="PMingLiU" w:hint="eastAsia"/>
                <w:spacing w:val="-13"/>
                <w:sz w:val="18"/>
              </w:rPr>
              <w:t>1</w:t>
            </w:r>
            <w:r>
              <w:rPr>
                <w:rFonts w:ascii="PMingLiU" w:eastAsia="PMingLiU" w:hint="eastAsia"/>
                <w:spacing w:val="-8"/>
                <w:sz w:val="18"/>
              </w:rPr>
              <w:t>.《</w:t>
            </w:r>
            <w:r>
              <w:rPr>
                <w:sz w:val="18"/>
              </w:rPr>
              <w:t>中华人民共和国社会保险法</w:t>
            </w:r>
            <w:r>
              <w:rPr>
                <w:rFonts w:ascii="PMingLiU" w:eastAsia="PMingLiU" w:hint="eastAsia"/>
                <w:spacing w:val="-19"/>
                <w:sz w:val="18"/>
              </w:rPr>
              <w:t>》;</w:t>
            </w:r>
          </w:p>
          <w:p>
            <w:pPr>
              <w:pStyle w:val="17"/>
              <w:spacing w:before="55" w:line="212" w:lineRule="exact"/>
              <w:ind w:left="56"/>
              <w:rPr>
                <w:rFonts w:ascii="PMingLiU" w:eastAsia="PMingLiU" w:hint="eastAsia"/>
                <w:sz w:val="18"/>
              </w:rPr>
            </w:pPr>
            <w:r>
              <w:rPr>
                <w:sz w:val="18"/>
              </w:rPr>
              <w:t>依据文号</w:t>
            </w:r>
            <w:r>
              <w:rPr>
                <w:rFonts w:ascii="PMingLiU" w:eastAsia="PMingLiU" w:hint="eastAsia"/>
                <w:sz w:val="18"/>
              </w:rPr>
              <w:t>:</w:t>
            </w:r>
            <w:r>
              <w:rPr>
                <w:sz w:val="18"/>
              </w:rPr>
              <w:t xml:space="preserve">主席令第 </w:t>
            </w:r>
            <w:r>
              <w:rPr>
                <w:rFonts w:ascii="PMingLiU" w:eastAsia="PMingLiU" w:hint="eastAsia"/>
                <w:sz w:val="18"/>
              </w:rPr>
              <w:t xml:space="preserve">35 </w:t>
            </w:r>
            <w:r>
              <w:rPr>
                <w:sz w:val="18"/>
              </w:rPr>
              <w:t>号</w:t>
            </w:r>
            <w:r>
              <w:rPr>
                <w:rFonts w:ascii="PMingLiU" w:eastAsia="PMingLiU" w:hint="eastAsia"/>
                <w:sz w:val="18"/>
              </w:rPr>
              <w:t>;</w:t>
            </w:r>
            <w:r>
              <w:rPr>
                <w:sz w:val="18"/>
              </w:rPr>
              <w:t>条款号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2" w:lineRule="auto"/>
              <w:ind w:left="57" w:right="44"/>
              <w:rPr>
                <w:sz w:val="18"/>
              </w:rPr>
            </w:pPr>
            <w:r>
              <w:rPr>
                <w:sz w:val="18"/>
              </w:rPr>
              <w:t>构编制管理机关应当及时向社会保险经办机构通报用人单位的成</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0" w:line="193" w:lineRule="exact"/>
              <w:ind w:left="56"/>
              <w:rPr>
                <w:rFonts w:ascii="PMingLiU" w:eastAsia="PMingLiU" w:hint="eastAsia"/>
                <w:sz w:val="18"/>
              </w:rPr>
            </w:pPr>
            <w:r>
              <w:rPr>
                <w:sz w:val="18"/>
              </w:rPr>
              <w:t>第五十七条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5" w:lineRule="exact"/>
              <w:ind w:left="57"/>
              <w:rPr>
                <w:sz w:val="18"/>
              </w:rPr>
            </w:pPr>
            <w:r>
              <w:rPr>
                <w:sz w:val="18"/>
              </w:rPr>
              <w:t>立</w:t>
            </w:r>
            <w:r>
              <w:rPr>
                <w:rFonts w:ascii="PMingLiU" w:eastAsia="PMingLiU" w:hint="eastAsia"/>
                <w:sz w:val="18"/>
              </w:rPr>
              <w:t>、</w:t>
            </w:r>
            <w:r>
              <w:rPr>
                <w:sz w:val="18"/>
              </w:rPr>
              <w:t>终止情况</w:t>
            </w:r>
            <w:r>
              <w:rPr>
                <w:rFonts w:ascii="PMingLiU" w:eastAsia="PMingLiU" w:hint="eastAsia"/>
                <w:sz w:val="18"/>
              </w:rPr>
              <w:t>，</w:t>
            </w:r>
            <w:r>
              <w:rPr>
                <w:sz w:val="18"/>
              </w:rPr>
              <w:t>公安机关应当及</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062"/>
        </w:trPr>
        <w:tc>
          <w:tcPr>
            <w:tcW w:w="537" w:type="dxa"/>
            <w:tcBorders>
              <w:top w:val="nil"/>
              <w:bottom w:val="nil"/>
            </w:tcBorders>
          </w:tcPr>
          <w:p>
            <w:pPr>
              <w:pStyle w:val="17"/>
              <w:rPr>
                <w:sz w:val="20"/>
              </w:rPr>
            </w:pPr>
          </w:p>
          <w:p>
            <w:pPr>
              <w:pStyle w:val="17"/>
              <w:spacing w:before="140"/>
              <w:ind w:left="131"/>
              <w:rPr>
                <w:rFonts w:ascii="PMingLiU" w:hAnsi="PMingLiU"/>
                <w:sz w:val="18"/>
              </w:rPr>
            </w:pPr>
            <w:r>
              <w:rPr>
                <w:rFonts w:ascii="PMingLiU" w:hAnsi="PMingLiU"/>
                <w:w w:val="104"/>
                <w:sz w:val="18"/>
              </w:rPr>
              <w:t>959</w:t>
            </w:r>
          </w:p>
        </w:tc>
        <w:tc>
          <w:tcPr>
            <w:tcW w:w="1431" w:type="dxa"/>
            <w:tcBorders>
              <w:top w:val="nil"/>
              <w:bottom w:val="nil"/>
            </w:tcBorders>
          </w:tcPr>
          <w:p>
            <w:pPr>
              <w:pStyle w:val="17"/>
              <w:spacing w:before="9"/>
              <w:rPr>
                <w:sz w:val="21"/>
              </w:rPr>
            </w:pPr>
          </w:p>
          <w:p>
            <w:pPr>
              <w:pStyle w:val="17"/>
              <w:spacing w:line="242" w:lineRule="auto"/>
              <w:ind w:left="57" w:right="43"/>
              <w:rPr>
                <w:sz w:val="18"/>
              </w:rPr>
            </w:pPr>
            <w:r>
              <w:rPr>
                <w:sz w:val="18"/>
              </w:rPr>
              <w:t>基本医疗保险参保和变更登记</w:t>
            </w:r>
          </w:p>
        </w:tc>
        <w:tc>
          <w:tcPr>
            <w:tcW w:w="832" w:type="dxa"/>
            <w:tcBorders>
              <w:top w:val="nil"/>
              <w:bottom w:val="nil"/>
            </w:tcBorders>
          </w:tcPr>
          <w:p>
            <w:pPr>
              <w:pStyle w:val="17"/>
              <w:spacing w:before="43" w:line="242" w:lineRule="auto"/>
              <w:ind w:left="57" w:right="45"/>
              <w:jc w:val="both"/>
              <w:rPr>
                <w:sz w:val="18"/>
              </w:rPr>
            </w:pPr>
            <w:r>
              <w:rPr>
                <w:sz w:val="18"/>
              </w:rPr>
              <w:t>单 位 参保 信 息变 更 登记</w:t>
            </w:r>
          </w:p>
        </w:tc>
        <w:tc>
          <w:tcPr>
            <w:tcW w:w="945" w:type="dxa"/>
            <w:vMerge/>
            <w:tcBorders>
              <w:top w:val="nil"/>
            </w:tcBorders>
          </w:tcPr>
          <w:p/>
        </w:tc>
        <w:tc>
          <w:tcPr>
            <w:tcW w:w="565" w:type="dxa"/>
            <w:tcBorders>
              <w:top w:val="nil"/>
              <w:bottom w:val="nil"/>
            </w:tcBorders>
          </w:tcPr>
          <w:p>
            <w:pPr>
              <w:pStyle w:val="17"/>
              <w:spacing w:before="9"/>
              <w:rPr>
                <w:sz w:val="21"/>
                <w:szCs w:val="2"/>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spacing w:before="161" w:line="242" w:lineRule="auto"/>
              <w:ind w:left="57" w:right="99"/>
              <w:jc w:val="both"/>
              <w:rPr>
                <w:sz w:val="18"/>
              </w:rPr>
            </w:pPr>
            <w:r>
              <w:rPr>
                <w:sz w:val="18"/>
              </w:rPr>
              <w:t>省级、市级、县级</w:t>
            </w:r>
          </w:p>
        </w:tc>
        <w:tc>
          <w:tcPr>
            <w:tcW w:w="2696" w:type="dxa"/>
            <w:tcBorders>
              <w:top w:val="nil"/>
              <w:bottom w:val="nil"/>
            </w:tcBorders>
          </w:tcPr>
          <w:p>
            <w:pPr>
              <w:pStyle w:val="17"/>
              <w:numPr>
                <w:ilvl w:val="0"/>
                <w:numId w:val="9"/>
              </w:numPr>
              <w:tabs>
                <w:tab w:val="left" w:pos="196"/>
              </w:tabs>
              <w:spacing w:before="86" w:after="0" w:line="295" w:lineRule="auto"/>
              <w:ind w:left="56" w:right="45" w:firstLine="0"/>
              <w:jc w:val="both"/>
              <w:rPr>
                <w:rFonts w:ascii="PMingLiU" w:eastAsia="PMingLiU" w:hint="eastAsia"/>
                <w:sz w:val="18"/>
              </w:rPr>
            </w:pPr>
            <w:r>
              <w:rPr>
                <w:rFonts w:ascii="PMingLiU" w:eastAsia="PMingLiU" w:hint="eastAsia"/>
                <w:spacing w:val="4"/>
                <w:sz w:val="18"/>
              </w:rPr>
              <w:t>《</w:t>
            </w:r>
            <w:r>
              <w:rPr>
                <w:sz w:val="18"/>
              </w:rPr>
              <w:t>社会保险费征缴暂行条例</w:t>
            </w:r>
            <w:r>
              <w:rPr>
                <w:rFonts w:ascii="PMingLiU" w:eastAsia="PMingLiU" w:hint="eastAsia"/>
                <w:spacing w:val="2"/>
                <w:sz w:val="18"/>
              </w:rPr>
              <w:t xml:space="preserve">》; </w:t>
            </w:r>
            <w:r>
              <w:rPr>
                <w:spacing w:val="2"/>
                <w:sz w:val="18"/>
              </w:rPr>
              <w:t>依据文号</w:t>
            </w:r>
            <w:r>
              <w:rPr>
                <w:rFonts w:ascii="PMingLiU" w:eastAsia="PMingLiU" w:hint="eastAsia"/>
                <w:spacing w:val="2"/>
                <w:sz w:val="18"/>
              </w:rPr>
              <w:t>:</w:t>
            </w:r>
            <w:r>
              <w:rPr>
                <w:spacing w:val="6"/>
                <w:sz w:val="18"/>
              </w:rPr>
              <w:t>国务院令第</w:t>
            </w:r>
            <w:r>
              <w:rPr>
                <w:rFonts w:ascii="PMingLiU" w:eastAsia="PMingLiU" w:hint="eastAsia"/>
                <w:sz w:val="18"/>
              </w:rPr>
              <w:t>259</w:t>
            </w:r>
            <w:r>
              <w:rPr>
                <w:rFonts w:ascii="PMingLiU" w:eastAsia="PMingLiU" w:hint="eastAsia"/>
                <w:spacing w:val="-10"/>
                <w:sz w:val="18"/>
              </w:rPr>
              <w:t xml:space="preserve"> </w:t>
            </w:r>
            <w:r>
              <w:rPr>
                <w:sz w:val="18"/>
              </w:rPr>
              <w:t>号</w:t>
            </w:r>
            <w:r>
              <w:rPr>
                <w:rFonts w:ascii="PMingLiU" w:eastAsia="PMingLiU" w:hint="eastAsia"/>
                <w:sz w:val="18"/>
              </w:rPr>
              <w:t>;</w:t>
            </w:r>
            <w:r>
              <w:rPr>
                <w:spacing w:val="-8"/>
                <w:sz w:val="18"/>
              </w:rPr>
              <w:t>条款</w:t>
            </w:r>
            <w:r>
              <w:rPr>
                <w:w w:val="104"/>
                <w:sz w:val="18"/>
              </w:rPr>
              <w:t>号</w:t>
            </w:r>
            <w:r>
              <w:rPr>
                <w:rFonts w:ascii="PMingLiU" w:eastAsia="PMingLiU" w:hint="eastAsia"/>
                <w:w w:val="104"/>
                <w:sz w:val="18"/>
              </w:rPr>
              <w:t>:</w:t>
            </w:r>
            <w:r>
              <w:rPr>
                <w:w w:val="104"/>
                <w:sz w:val="18"/>
              </w:rPr>
              <w:t>第九条</w:t>
            </w:r>
            <w:r>
              <w:rPr>
                <w:rFonts w:ascii="PMingLiU" w:eastAsia="PMingLiU" w:hint="eastAsia"/>
                <w:w w:val="104"/>
                <w:sz w:val="18"/>
              </w:rPr>
              <w:t>;</w:t>
            </w:r>
          </w:p>
          <w:p>
            <w:pPr>
              <w:pStyle w:val="17"/>
              <w:numPr>
                <w:ilvl w:val="0"/>
                <w:numId w:val="9"/>
              </w:numPr>
              <w:tabs>
                <w:tab w:val="left" w:pos="194"/>
              </w:tabs>
              <w:spacing w:before="0" w:after="0" w:line="295" w:lineRule="auto"/>
              <w:ind w:left="56" w:right="-29" w:firstLine="0"/>
              <w:jc w:val="left"/>
              <w:rPr>
                <w:rFonts w:ascii="PMingLiU" w:eastAsia="PMingLiU" w:hint="eastAsia"/>
                <w:sz w:val="18"/>
              </w:rPr>
            </w:pPr>
            <w:r>
              <w:rPr>
                <w:rFonts w:ascii="PMingLiU" w:eastAsia="PMingLiU" w:hint="eastAsia"/>
                <w:spacing w:val="-3"/>
                <w:sz w:val="18"/>
              </w:rPr>
              <w:t>《</w:t>
            </w:r>
            <w:r>
              <w:rPr>
                <w:sz w:val="18"/>
              </w:rPr>
              <w:t>中华人民共和国社会保险法</w:t>
            </w:r>
            <w:r>
              <w:rPr>
                <w:rFonts w:ascii="PMingLiU" w:eastAsia="PMingLiU" w:hint="eastAsia"/>
                <w:spacing w:val="-24"/>
                <w:sz w:val="18"/>
              </w:rPr>
              <w:t>》</w:t>
            </w:r>
            <w:r>
              <w:rPr>
                <w:rFonts w:ascii="PMingLiU" w:eastAsia="PMingLiU" w:hint="eastAsia"/>
                <w:spacing w:val="-14"/>
                <w:sz w:val="18"/>
              </w:rPr>
              <w:t>;</w:t>
            </w:r>
            <w:r>
              <w:rPr>
                <w:sz w:val="18"/>
              </w:rPr>
              <w:t>依据文号</w:t>
            </w:r>
            <w:r>
              <w:rPr>
                <w:rFonts w:ascii="PMingLiU" w:eastAsia="PMingLiU" w:hint="eastAsia"/>
                <w:sz w:val="18"/>
              </w:rPr>
              <w:t>:</w:t>
            </w:r>
            <w:r>
              <w:rPr>
                <w:spacing w:val="-8"/>
                <w:sz w:val="18"/>
              </w:rPr>
              <w:t xml:space="preserve">主席令第 </w:t>
            </w:r>
            <w:r>
              <w:rPr>
                <w:rFonts w:ascii="PMingLiU" w:eastAsia="PMingLiU" w:hint="eastAsia"/>
                <w:sz w:val="18"/>
              </w:rPr>
              <w:t>35</w:t>
            </w:r>
            <w:r>
              <w:rPr>
                <w:rFonts w:ascii="PMingLiU" w:eastAsia="PMingLiU" w:hint="eastAsia"/>
                <w:spacing w:val="5"/>
                <w:sz w:val="18"/>
              </w:rPr>
              <w:t xml:space="preserve"> </w:t>
            </w:r>
            <w:r>
              <w:rPr>
                <w:sz w:val="18"/>
              </w:rPr>
              <w:t>号</w:t>
            </w:r>
            <w:r>
              <w:rPr>
                <w:rFonts w:ascii="PMingLiU" w:eastAsia="PMingLiU" w:hint="eastAsia"/>
                <w:sz w:val="18"/>
              </w:rPr>
              <w:t>;</w:t>
            </w:r>
            <w:r>
              <w:rPr>
                <w:sz w:val="18"/>
              </w:rPr>
              <w:t>条款号</w:t>
            </w:r>
            <w:r>
              <w:rPr>
                <w:rFonts w:ascii="PMingLiU" w:eastAsia="PMingLiU" w:hint="eastAsia"/>
                <w:sz w:val="18"/>
              </w:rPr>
              <w:t xml:space="preserve">: </w:t>
            </w:r>
            <w:r>
              <w:rPr>
                <w:sz w:val="18"/>
              </w:rPr>
              <w:t>第八条</w:t>
            </w:r>
            <w:r>
              <w:rPr>
                <w:rFonts w:ascii="PMingLiU" w:eastAsia="PMingLiU" w:hint="eastAsia"/>
                <w:sz w:val="18"/>
              </w:rPr>
              <w:t>。</w:t>
            </w:r>
          </w:p>
        </w:tc>
        <w:tc>
          <w:tcPr>
            <w:tcW w:w="709" w:type="dxa"/>
            <w:tcBorders>
              <w:top w:val="nil"/>
              <w:bottom w:val="nil"/>
            </w:tcBorders>
          </w:tcPr>
          <w:p>
            <w:pPr>
              <w:pStyle w:val="17"/>
              <w:rPr>
                <w:sz w:val="20"/>
              </w:rPr>
            </w:pPr>
          </w:p>
          <w:p>
            <w:pPr>
              <w:pStyle w:val="17"/>
              <w:spacing w:before="140"/>
              <w:ind w:left="55"/>
              <w:rPr>
                <w:rFonts w:ascii="PMingLiU" w:hAnsi="PMingLiU"/>
                <w:sz w:val="18"/>
              </w:rPr>
            </w:pPr>
            <w:r>
              <w:rPr>
                <w:rFonts w:ascii="PMingLiU" w:hAnsi="PMingLiU"/>
                <w:w w:val="104"/>
                <w:sz w:val="18"/>
              </w:rPr>
              <w:t>1</w:t>
            </w:r>
          </w:p>
        </w:tc>
        <w:tc>
          <w:tcPr>
            <w:tcW w:w="1135" w:type="dxa"/>
            <w:tcBorders>
              <w:top w:val="nil"/>
              <w:bottom w:val="nil"/>
            </w:tcBorders>
          </w:tcPr>
          <w:p>
            <w:pPr>
              <w:pStyle w:val="17"/>
              <w:spacing w:before="125" w:line="276"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行政</w:t>
            </w:r>
            <w:r>
              <w:rPr>
                <w:sz w:val="18"/>
              </w:rPr>
              <w:t>机关</w:t>
            </w:r>
          </w:p>
        </w:tc>
        <w:tc>
          <w:tcPr>
            <w:tcW w:w="2691" w:type="dxa"/>
            <w:tcBorders>
              <w:top w:val="nil"/>
              <w:bottom w:val="nil"/>
            </w:tcBorders>
          </w:tcPr>
          <w:p>
            <w:pPr>
              <w:pStyle w:val="17"/>
              <w:spacing w:line="200" w:lineRule="exact"/>
              <w:ind w:left="57"/>
              <w:rPr>
                <w:sz w:val="18"/>
              </w:rPr>
            </w:pPr>
            <w:r>
              <w:rPr>
                <w:sz w:val="18"/>
              </w:rPr>
              <w:t>时向社会保险经办机构通报个人</w:t>
            </w:r>
          </w:p>
          <w:p>
            <w:pPr>
              <w:pStyle w:val="17"/>
              <w:spacing w:before="45" w:line="295" w:lineRule="auto"/>
              <w:ind w:left="57" w:right="44"/>
              <w:jc w:val="both"/>
              <w:rPr>
                <w:rFonts w:ascii="PMingLiU" w:eastAsia="PMingLiU" w:hint="eastAsia"/>
                <w:sz w:val="18"/>
              </w:rPr>
            </w:pPr>
            <w:r>
              <w:rPr>
                <w:spacing w:val="2"/>
                <w:sz w:val="18"/>
              </w:rPr>
              <w:t>的出生</w:t>
            </w:r>
            <w:r>
              <w:rPr>
                <w:rFonts w:ascii="PMingLiU" w:eastAsia="PMingLiU" w:hint="eastAsia"/>
                <w:spacing w:val="4"/>
                <w:sz w:val="18"/>
              </w:rPr>
              <w:t>、</w:t>
            </w:r>
            <w:r>
              <w:rPr>
                <w:spacing w:val="1"/>
                <w:sz w:val="18"/>
              </w:rPr>
              <w:t>死亡以及户口登记</w:t>
            </w:r>
            <w:r>
              <w:rPr>
                <w:rFonts w:ascii="PMingLiU" w:eastAsia="PMingLiU" w:hint="eastAsia"/>
                <w:spacing w:val="4"/>
                <w:sz w:val="18"/>
              </w:rPr>
              <w:t>、</w:t>
            </w:r>
            <w:r>
              <w:rPr>
                <w:sz w:val="18"/>
              </w:rPr>
              <w:t>迁移</w:t>
            </w:r>
            <w:r>
              <w:rPr>
                <w:rFonts w:ascii="PMingLiU" w:eastAsia="PMingLiU" w:hint="eastAsia"/>
                <w:spacing w:val="-22"/>
                <w:sz w:val="18"/>
              </w:rPr>
              <w:t>、</w:t>
            </w:r>
            <w:r>
              <w:rPr>
                <w:sz w:val="18"/>
              </w:rPr>
              <w:t>注销等情况</w:t>
            </w:r>
            <w:r>
              <w:rPr>
                <w:rFonts w:ascii="PMingLiU" w:eastAsia="PMingLiU" w:hint="eastAsia"/>
                <w:spacing w:val="-11"/>
                <w:sz w:val="18"/>
              </w:rPr>
              <w:t>。;</w:t>
            </w:r>
            <w:r>
              <w:rPr>
                <w:sz w:val="18"/>
              </w:rPr>
              <w:t>颁布机关</w:t>
            </w:r>
            <w:r>
              <w:rPr>
                <w:rFonts w:ascii="PMingLiU" w:eastAsia="PMingLiU" w:hint="eastAsia"/>
                <w:sz w:val="18"/>
              </w:rPr>
              <w:t>:</w:t>
            </w:r>
            <w:r>
              <w:rPr>
                <w:spacing w:val="-8"/>
                <w:sz w:val="18"/>
              </w:rPr>
              <w:t>全国</w:t>
            </w:r>
            <w:r>
              <w:rPr>
                <w:sz w:val="18"/>
              </w:rPr>
              <w:t xml:space="preserve">人 大 常  委 会  </w:t>
            </w:r>
            <w:r>
              <w:rPr>
                <w:rFonts w:ascii="PMingLiU" w:eastAsia="PMingLiU" w:hint="eastAsia"/>
                <w:sz w:val="18"/>
              </w:rPr>
              <w:t xml:space="preserve">;  </w:t>
            </w:r>
            <w:r>
              <w:rPr>
                <w:spacing w:val="-11"/>
                <w:sz w:val="18"/>
              </w:rPr>
              <w:t>实  施 日</w:t>
            </w:r>
            <w:r>
              <w:rPr>
                <w:spacing w:val="10"/>
                <w:sz w:val="18"/>
              </w:rPr>
              <w:t>期</w:t>
            </w:r>
            <w:r>
              <w:rPr>
                <w:rFonts w:ascii="PMingLiU" w:eastAsia="PMingLiU" w:hint="eastAsia"/>
                <w:sz w:val="18"/>
              </w:rPr>
              <w:t>:2018-12-29;2:</w:t>
            </w:r>
            <w:r>
              <w:rPr>
                <w:spacing w:val="10"/>
                <w:sz w:val="18"/>
              </w:rPr>
              <w:t>法律法规名称</w:t>
            </w:r>
            <w:r>
              <w:rPr>
                <w:rFonts w:ascii="PMingLiU" w:eastAsia="PMingLiU" w:hint="eastAsia"/>
                <w:spacing w:val="-12"/>
                <w:sz w:val="18"/>
              </w:rPr>
              <w:t>:</w:t>
            </w:r>
          </w:p>
          <w:p>
            <w:pPr>
              <w:pStyle w:val="17"/>
              <w:ind w:left="57"/>
              <w:jc w:val="both"/>
              <w:rPr>
                <w:sz w:val="18"/>
              </w:rPr>
            </w:pPr>
            <w:r>
              <w:rPr>
                <w:rFonts w:ascii="PMingLiU" w:eastAsia="PMingLiU" w:hint="eastAsia"/>
                <w:sz w:val="18"/>
              </w:rPr>
              <w:t>《</w:t>
            </w:r>
            <w:r>
              <w:rPr>
                <w:sz w:val="18"/>
              </w:rPr>
              <w:t>社会保险费征缴暂行条例</w:t>
            </w:r>
            <w:r>
              <w:rPr>
                <w:rFonts w:ascii="PMingLiU" w:eastAsia="PMingLiU" w:hint="eastAsia"/>
                <w:sz w:val="18"/>
              </w:rPr>
              <w:t>》;</w:t>
            </w:r>
            <w:r>
              <w:rPr>
                <w:sz w:val="18"/>
              </w:rPr>
              <w:t>依</w:t>
            </w:r>
          </w:p>
          <w:p>
            <w:pPr>
              <w:pStyle w:val="17"/>
              <w:spacing w:before="58" w:line="249" w:lineRule="exact"/>
              <w:ind w:left="57"/>
              <w:jc w:val="both"/>
              <w:rPr>
                <w:sz w:val="18"/>
              </w:rPr>
            </w:pPr>
            <w:r>
              <w:rPr>
                <w:spacing w:val="9"/>
                <w:sz w:val="18"/>
              </w:rPr>
              <w:t>据文号</w:t>
            </w:r>
            <w:r>
              <w:rPr>
                <w:rFonts w:ascii="PMingLiU" w:eastAsia="PMingLiU" w:hint="eastAsia"/>
                <w:spacing w:val="10"/>
                <w:sz w:val="18"/>
              </w:rPr>
              <w:t>:</w:t>
            </w:r>
            <w:r>
              <w:rPr>
                <w:spacing w:val="1"/>
                <w:sz w:val="18"/>
              </w:rPr>
              <w:t xml:space="preserve">国务院令第 </w:t>
            </w:r>
            <w:r>
              <w:rPr>
                <w:rFonts w:ascii="PMingLiU" w:eastAsia="PMingLiU" w:hint="eastAsia"/>
                <w:sz w:val="18"/>
              </w:rPr>
              <w:t>259</w:t>
            </w:r>
            <w:r>
              <w:rPr>
                <w:rFonts w:ascii="PMingLiU" w:eastAsia="PMingLiU" w:hint="eastAsia"/>
                <w:spacing w:val="20"/>
                <w:sz w:val="18"/>
              </w:rPr>
              <w:t xml:space="preserve"> </w:t>
            </w:r>
            <w:r>
              <w:rPr>
                <w:spacing w:val="9"/>
                <w:sz w:val="18"/>
              </w:rPr>
              <w:t>号</w:t>
            </w:r>
            <w:r>
              <w:rPr>
                <w:rFonts w:ascii="PMingLiU" w:eastAsia="PMingLiU" w:hint="eastAsia"/>
                <w:spacing w:val="12"/>
                <w:sz w:val="18"/>
              </w:rPr>
              <w:t>;</w:t>
            </w:r>
            <w:r>
              <w:rPr>
                <w:spacing w:val="4"/>
                <w:sz w:val="18"/>
              </w:rPr>
              <w:t>条款</w:t>
            </w:r>
          </w:p>
        </w:tc>
        <w:tc>
          <w:tcPr>
            <w:tcW w:w="713" w:type="dxa"/>
            <w:tcBorders>
              <w:top w:val="nil"/>
              <w:bottom w:val="nil"/>
            </w:tcBorders>
          </w:tcPr>
          <w:p>
            <w:pPr>
              <w:pStyle w:val="17"/>
              <w:rPr>
                <w:sz w:val="18"/>
              </w:rPr>
            </w:pPr>
          </w:p>
          <w:p>
            <w:pPr>
              <w:pStyle w:val="17"/>
              <w:spacing w:before="9"/>
              <w:rPr>
                <w:sz w:val="12"/>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9"/>
              <w:rPr>
                <w:sz w:val="12"/>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9"/>
              <w:rPr>
                <w:sz w:val="12"/>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9"/>
              <w:rPr>
                <w:sz w:val="12"/>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9"/>
              <w:rPr>
                <w:sz w:val="12"/>
              </w:rPr>
            </w:pPr>
          </w:p>
          <w:p>
            <w:pPr>
              <w:pStyle w:val="17"/>
              <w:ind w:left="56"/>
              <w:rPr>
                <w:sz w:val="18"/>
              </w:rPr>
            </w:pPr>
            <w:r>
              <w:rPr>
                <w:sz w:val="18"/>
              </w:rPr>
              <w:t>否</w:t>
            </w:r>
          </w:p>
        </w:tc>
        <w:tc>
          <w:tcPr>
            <w:tcW w:w="848" w:type="dxa"/>
            <w:tcBorders>
              <w:top w:val="nil"/>
              <w:bottom w:val="nil"/>
            </w:tcBorders>
          </w:tcPr>
          <w:p>
            <w:pPr>
              <w:pStyle w:val="17"/>
              <w:spacing w:before="161" w:line="242" w:lineRule="auto"/>
              <w:ind w:left="57" w:right="43"/>
              <w:jc w:val="both"/>
              <w:rPr>
                <w:sz w:val="18"/>
              </w:rPr>
            </w:pPr>
            <w:r>
              <w:rPr>
                <w:sz w:val="18"/>
              </w:rPr>
              <w:t>单位参保信息变更登记</w:t>
            </w:r>
          </w:p>
        </w:tc>
        <w:tc>
          <w:tcPr>
            <w:tcW w:w="852" w:type="dxa"/>
            <w:tcBorders>
              <w:top w:val="nil"/>
              <w:bottom w:val="nil"/>
            </w:tcBorders>
          </w:tcPr>
          <w:p>
            <w:pPr>
              <w:pStyle w:val="17"/>
              <w:rPr>
                <w:sz w:val="18"/>
              </w:rPr>
            </w:pPr>
          </w:p>
          <w:p>
            <w:pPr>
              <w:pStyle w:val="17"/>
              <w:spacing w:before="9"/>
              <w:rPr>
                <w:sz w:val="12"/>
              </w:rPr>
            </w:pPr>
          </w:p>
          <w:p>
            <w:pPr>
              <w:pStyle w:val="17"/>
              <w:ind w:left="56"/>
              <w:rPr>
                <w:sz w:val="18"/>
              </w:rPr>
            </w:pPr>
            <w:r>
              <w:rPr>
                <w:sz w:val="18"/>
              </w:rPr>
              <w:t>其他</w:t>
            </w:r>
          </w:p>
        </w:tc>
        <w:tc>
          <w:tcPr>
            <w:tcW w:w="1569" w:type="dxa"/>
            <w:tcBorders>
              <w:top w:val="nil"/>
              <w:bottom w:val="nil"/>
            </w:tcBorders>
          </w:tcPr>
          <w:p>
            <w:pPr>
              <w:pStyle w:val="17"/>
              <w:spacing w:before="161" w:line="242" w:lineRule="auto"/>
              <w:ind w:left="56" w:right="45"/>
              <w:jc w:val="both"/>
              <w:rPr>
                <w:sz w:val="18"/>
              </w:rPr>
            </w:pPr>
            <w:r>
              <w:rPr>
                <w:sz w:val="18"/>
              </w:rPr>
              <w:t>基本医疗保险参保单位信息变更登记表</w:t>
            </w:r>
          </w:p>
        </w:tc>
        <w:tc>
          <w:tcPr>
            <w:tcW w:w="772" w:type="dxa"/>
            <w:tcBorders>
              <w:top w:val="nil"/>
              <w:bottom w:val="nil"/>
            </w:tcBorders>
          </w:tcPr>
          <w:p>
            <w:pPr>
              <w:pStyle w:val="17"/>
              <w:rPr>
                <w:sz w:val="18"/>
              </w:rPr>
            </w:pPr>
          </w:p>
          <w:p>
            <w:pPr>
              <w:pStyle w:val="17"/>
              <w:spacing w:before="9"/>
              <w:rPr>
                <w:sz w:val="12"/>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9"/>
              <w:rPr>
                <w:sz w:val="12"/>
              </w:rPr>
            </w:pPr>
          </w:p>
          <w:p>
            <w:pPr>
              <w:pStyle w:val="17"/>
              <w:ind w:left="55"/>
              <w:rPr>
                <w:sz w:val="18"/>
              </w:rPr>
            </w:pPr>
            <w:r>
              <w:rPr>
                <w:sz w:val="18"/>
              </w:rPr>
              <w:t>原件</w:t>
            </w: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1" w:lineRule="exact"/>
              <w:ind w:left="57"/>
              <w:rPr>
                <w:sz w:val="18"/>
              </w:rPr>
            </w:pPr>
            <w:r>
              <w:rPr>
                <w:sz w:val="18"/>
              </w:rPr>
              <w:t>号</w:t>
            </w:r>
            <w:r>
              <w:rPr>
                <w:rFonts w:ascii="PMingLiU" w:eastAsia="PMingLiU" w:hint="eastAsia"/>
                <w:sz w:val="18"/>
              </w:rPr>
              <w:t>:</w:t>
            </w:r>
            <w:r>
              <w:rPr>
                <w:sz w:val="18"/>
              </w:rPr>
              <w:t>第九条</w:t>
            </w:r>
            <w:r>
              <w:rPr>
                <w:rFonts w:ascii="PMingLiU" w:eastAsia="PMingLiU" w:hint="eastAsia"/>
                <w:sz w:val="18"/>
              </w:rPr>
              <w:t>;</w:t>
            </w:r>
            <w:r>
              <w:rPr>
                <w:sz w:val="18"/>
              </w:rPr>
              <w:t>条款内容</w:t>
            </w:r>
            <w:r>
              <w:rPr>
                <w:rFonts w:ascii="PMingLiU" w:eastAsia="PMingLiU" w:hint="eastAsia"/>
                <w:sz w:val="18"/>
              </w:rPr>
              <w:t>:</w:t>
            </w:r>
            <w:r>
              <w:rPr>
                <w:sz w:val="18"/>
              </w:rPr>
              <w:t>缴费单位的</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2" w:lineRule="exact"/>
              <w:ind w:left="57"/>
              <w:rPr>
                <w:sz w:val="18"/>
              </w:rPr>
            </w:pPr>
            <w:r>
              <w:rPr>
                <w:sz w:val="18"/>
              </w:rPr>
              <w:t>社会保险登记事项发生变更或者</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1" w:line="248" w:lineRule="exact"/>
              <w:ind w:left="57"/>
              <w:rPr>
                <w:sz w:val="18"/>
              </w:rPr>
            </w:pPr>
            <w:r>
              <w:rPr>
                <w:sz w:val="18"/>
              </w:rPr>
              <w:t>缴费单位依法终止的</w:t>
            </w:r>
            <w:r>
              <w:rPr>
                <w:rFonts w:ascii="PMingLiU" w:eastAsia="PMingLiU" w:hint="eastAsia"/>
                <w:sz w:val="18"/>
              </w:rPr>
              <w:t>，</w:t>
            </w:r>
            <w:r>
              <w:rPr>
                <w:sz w:val="18"/>
              </w:rPr>
              <w:t>应当自变</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32" w:lineRule="exact"/>
              <w:ind w:left="57"/>
              <w:rPr>
                <w:sz w:val="18"/>
              </w:rPr>
            </w:pPr>
            <w:r>
              <w:rPr>
                <w:spacing w:val="-5"/>
                <w:sz w:val="18"/>
              </w:rPr>
              <w:t xml:space="preserve">更或者终止之日起 </w:t>
            </w:r>
            <w:r>
              <w:rPr>
                <w:rFonts w:ascii="PMingLiU" w:eastAsia="PMingLiU" w:hint="eastAsia"/>
                <w:sz w:val="18"/>
              </w:rPr>
              <w:t xml:space="preserve">30 </w:t>
            </w:r>
            <w:r>
              <w:rPr>
                <w:sz w:val="18"/>
              </w:rPr>
              <w:t>日内</w:t>
            </w:r>
            <w:r>
              <w:rPr>
                <w:rFonts w:ascii="PMingLiU" w:eastAsia="PMingLiU" w:hint="eastAsia"/>
                <w:spacing w:val="-34"/>
                <w:sz w:val="18"/>
              </w:rPr>
              <w:t>，</w:t>
            </w:r>
            <w:r>
              <w:rPr>
                <w:sz w:val="18"/>
              </w:rPr>
              <w:t>到社</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会保险经办机构办理变更或者注</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9" w:lineRule="exact"/>
              <w:ind w:left="57"/>
              <w:rPr>
                <w:rFonts w:ascii="PMingLiU" w:eastAsia="PMingLiU" w:hint="eastAsia"/>
                <w:sz w:val="18"/>
              </w:rPr>
            </w:pPr>
            <w:r>
              <w:rPr>
                <w:sz w:val="18"/>
              </w:rPr>
              <w:t>销社会保险登记手续</w:t>
            </w:r>
            <w:r>
              <w:rPr>
                <w:rFonts w:ascii="PMingLiU" w:eastAsia="PMingLiU" w:hint="eastAsia"/>
                <w:sz w:val="18"/>
              </w:rPr>
              <w:t>。;</w:t>
            </w:r>
            <w:r>
              <w:rPr>
                <w:sz w:val="18"/>
              </w:rPr>
              <w:t>颁布机关</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rFonts w:ascii="PMingLiU" w:eastAsia="PMingLiU" w:hint="eastAsia"/>
                <w:sz w:val="18"/>
              </w:rPr>
            </w:pPr>
            <w:r>
              <w:rPr>
                <w:w w:val="104"/>
                <w:sz w:val="18"/>
              </w:rPr>
              <w:t>国务院</w:t>
            </w:r>
            <w:r>
              <w:rPr>
                <w:rFonts w:ascii="PMingLiU" w:eastAsia="PMingLiU" w:hint="eastAsia"/>
                <w:w w:val="104"/>
                <w:sz w:val="18"/>
              </w:rPr>
              <w:t>;</w:t>
            </w:r>
            <w:r>
              <w:rPr>
                <w:w w:val="104"/>
                <w:sz w:val="18"/>
              </w:rPr>
              <w:t>实施日期</w:t>
            </w:r>
            <w:r>
              <w:rPr>
                <w:rFonts w:ascii="PMingLiU" w:eastAsia="PMingLiU" w:hint="eastAsia"/>
                <w:w w:val="104"/>
                <w:sz w:val="18"/>
              </w:rPr>
              <w:t>:2019-03-24;3:</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法律法规名称</w:t>
            </w:r>
            <w:r>
              <w:rPr>
                <w:rFonts w:ascii="PMingLiU" w:eastAsia="PMingLiU" w:hint="eastAsia"/>
                <w:sz w:val="18"/>
              </w:rPr>
              <w:t>:《</w:t>
            </w:r>
            <w:r>
              <w:rPr>
                <w:sz w:val="18"/>
              </w:rPr>
              <w:t>中华人民共和国</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社会保险法</w:t>
            </w:r>
            <w:r>
              <w:rPr>
                <w:rFonts w:ascii="PMingLiU" w:eastAsia="PMingLiU" w:hint="eastAsia"/>
                <w:sz w:val="18"/>
              </w:rPr>
              <w:t>》;</w:t>
            </w:r>
            <w:r>
              <w:rPr>
                <w:sz w:val="18"/>
              </w:rPr>
              <w:t>依据文号</w:t>
            </w:r>
            <w:r>
              <w:rPr>
                <w:rFonts w:ascii="PMingLiU" w:eastAsia="PMingLiU" w:hint="eastAsia"/>
                <w:sz w:val="18"/>
              </w:rPr>
              <w:t>:</w:t>
            </w:r>
            <w:r>
              <w:rPr>
                <w:sz w:val="18"/>
              </w:rPr>
              <w:t>主席令第</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32" w:lineRule="exact"/>
              <w:ind w:left="57"/>
              <w:rPr>
                <w:sz w:val="18"/>
              </w:rPr>
            </w:pPr>
            <w:r>
              <w:rPr>
                <w:rFonts w:ascii="PMingLiU" w:eastAsia="PMingLiU" w:hint="eastAsia"/>
                <w:sz w:val="18"/>
              </w:rPr>
              <w:t xml:space="preserve">35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第八条</w:t>
            </w:r>
            <w:r>
              <w:rPr>
                <w:rFonts w:ascii="PMingLiU" w:eastAsia="PMingLiU" w:hint="eastAsia"/>
                <w:sz w:val="18"/>
              </w:rPr>
              <w:t>;</w:t>
            </w:r>
            <w:r>
              <w:rPr>
                <w:sz w:val="18"/>
              </w:rPr>
              <w:t>条款内容</w:t>
            </w:r>
            <w:r>
              <w:rPr>
                <w:rFonts w:ascii="PMingLiU" w:eastAsia="PMingLiU" w:hint="eastAsia"/>
                <w:sz w:val="18"/>
              </w:rPr>
              <w:t>:</w:t>
            </w:r>
            <w:r>
              <w:rPr>
                <w:sz w:val="18"/>
              </w:rPr>
              <w:t>社</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会保险经办机构提供社会保险服</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9" w:lineRule="exact"/>
              <w:ind w:left="57"/>
              <w:rPr>
                <w:sz w:val="18"/>
              </w:rPr>
            </w:pPr>
            <w:r>
              <w:rPr>
                <w:sz w:val="18"/>
              </w:rPr>
              <w:t>务</w:t>
            </w:r>
            <w:r>
              <w:rPr>
                <w:rFonts w:ascii="PMingLiU" w:eastAsia="PMingLiU" w:hint="eastAsia"/>
                <w:sz w:val="18"/>
              </w:rPr>
              <w:t>，</w:t>
            </w:r>
            <w:r>
              <w:rPr>
                <w:sz w:val="18"/>
              </w:rPr>
              <w:t>负责社会保险登记</w:t>
            </w:r>
            <w:r>
              <w:rPr>
                <w:rFonts w:ascii="PMingLiU" w:eastAsia="PMingLiU" w:hint="eastAsia"/>
                <w:sz w:val="18"/>
              </w:rPr>
              <w:t>、</w:t>
            </w:r>
            <w:r>
              <w:rPr>
                <w:sz w:val="18"/>
              </w:rPr>
              <w:t>个人权</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益记录</w:t>
            </w:r>
            <w:r>
              <w:rPr>
                <w:rFonts w:ascii="PMingLiU" w:eastAsia="PMingLiU" w:hint="eastAsia"/>
                <w:sz w:val="18"/>
              </w:rPr>
              <w:t>、</w:t>
            </w:r>
            <w:r>
              <w:rPr>
                <w:sz w:val="18"/>
              </w:rPr>
              <w:t>社会保险待遇支付等工</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rFonts w:ascii="PMingLiU" w:eastAsia="PMingLiU" w:hint="eastAsia"/>
                <w:sz w:val="18"/>
              </w:rPr>
            </w:pPr>
            <w:r>
              <w:rPr>
                <w:sz w:val="18"/>
              </w:rPr>
              <w:t>作</w:t>
            </w:r>
            <w:r>
              <w:rPr>
                <w:rFonts w:ascii="PMingLiU" w:eastAsia="PMingLiU" w:hint="eastAsia"/>
                <w:sz w:val="18"/>
              </w:rPr>
              <w:t>。;</w:t>
            </w:r>
            <w:r>
              <w:rPr>
                <w:sz w:val="18"/>
              </w:rPr>
              <w:t>颁布机关</w:t>
            </w:r>
            <w:r>
              <w:rPr>
                <w:rFonts w:ascii="PMingLiU" w:eastAsia="PMingLiU" w:hint="eastAsia"/>
                <w:sz w:val="18"/>
              </w:rPr>
              <w:t>:</w:t>
            </w:r>
            <w:r>
              <w:rPr>
                <w:sz w:val="18"/>
              </w:rPr>
              <w:t>全国人大常委会</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2"/>
              <w:ind w:left="57"/>
              <w:rPr>
                <w:rFonts w:ascii="PMingLiU" w:eastAsia="PMingLiU" w:hint="eastAsia"/>
                <w:sz w:val="18"/>
              </w:rPr>
            </w:pPr>
            <w:r>
              <w:rPr>
                <w:w w:val="104"/>
                <w:sz w:val="18"/>
              </w:rPr>
              <w:t>实施日期</w:t>
            </w:r>
            <w:r>
              <w:rPr>
                <w:rFonts w:ascii="PMingLiU" w:eastAsia="PMingLiU" w:hint="eastAsia"/>
                <w:w w:val="104"/>
                <w:sz w:val="18"/>
              </w:rPr>
              <w:t>:2018-12-29;</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footerReference w:type="default" r:id="rId12"/>
          <w:pgSz w:w="23820" w:h="16840" w:orient="landscape"/>
          <w:pgMar w:top="1400" w:right="1240" w:bottom="1060" w:left="1240" w:header="0" w:footer="875" w:gutter="0"/>
          <w:pgNumType w:start="41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99" w:line="249" w:lineRule="exact"/>
              <w:ind w:left="57"/>
              <w:rPr>
                <w:sz w:val="18"/>
              </w:rPr>
            </w:pPr>
            <w:r>
              <w:rPr>
                <w:rFonts w:ascii="PMingLiU" w:eastAsia="PMingLiU" w:hint="eastAsia"/>
                <w:sz w:val="18"/>
              </w:rPr>
              <w:t>1:</w:t>
            </w:r>
            <w:r>
              <w:rPr>
                <w:sz w:val="18"/>
              </w:rPr>
              <w:t>法律法规名称</w:t>
            </w:r>
            <w:r>
              <w:rPr>
                <w:rFonts w:ascii="PMingLiU" w:eastAsia="PMingLiU" w:hint="eastAsia"/>
                <w:sz w:val="18"/>
              </w:rPr>
              <w:t>:《</w:t>
            </w:r>
            <w:r>
              <w:rPr>
                <w:sz w:val="18"/>
              </w:rPr>
              <w:t>社会保险费征</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5"/>
              <w:rPr>
                <w:sz w:val="28"/>
              </w:rPr>
            </w:pPr>
          </w:p>
          <w:p>
            <w:pPr>
              <w:pStyle w:val="17"/>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71"/>
              <w:ind w:left="56"/>
              <w:rPr>
                <w:sz w:val="18"/>
              </w:rPr>
            </w:pPr>
            <w:r>
              <w:rPr>
                <w:sz w:val="18"/>
              </w:rPr>
              <w:t>否</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缴暂行条例</w:t>
            </w:r>
            <w:r>
              <w:rPr>
                <w:rFonts w:ascii="PMingLiU" w:eastAsia="PMingLiU" w:hint="eastAsia"/>
                <w:sz w:val="18"/>
              </w:rPr>
              <w:t>》;</w:t>
            </w:r>
            <w:r>
              <w:rPr>
                <w:sz w:val="18"/>
              </w:rPr>
              <w:t>依据文号</w:t>
            </w:r>
            <w:r>
              <w:rPr>
                <w:rFonts w:ascii="PMingLiU" w:eastAsia="PMingLiU" w:hint="eastAsia"/>
                <w:sz w:val="18"/>
              </w:rPr>
              <w:t>:</w:t>
            </w:r>
            <w:r>
              <w:rPr>
                <w:sz w:val="18"/>
              </w:rPr>
              <w:t>国务院令</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pacing w:val="-38"/>
                <w:w w:val="104"/>
                <w:sz w:val="18"/>
              </w:rPr>
              <w:t xml:space="preserve">第 </w:t>
            </w:r>
            <w:r>
              <w:rPr>
                <w:rFonts w:ascii="PMingLiU" w:eastAsia="PMingLiU" w:hint="eastAsia"/>
                <w:w w:val="104"/>
                <w:sz w:val="18"/>
              </w:rPr>
              <w:t xml:space="preserve">259 </w:t>
            </w:r>
            <w:r>
              <w:rPr>
                <w:spacing w:val="4"/>
                <w:w w:val="104"/>
                <w:sz w:val="18"/>
              </w:rPr>
              <w:t>号</w:t>
            </w:r>
            <w:r>
              <w:rPr>
                <w:rFonts w:ascii="PMingLiU" w:eastAsia="PMingLiU" w:hint="eastAsia"/>
                <w:spacing w:val="7"/>
                <w:w w:val="104"/>
                <w:sz w:val="18"/>
              </w:rPr>
              <w:t>;</w:t>
            </w:r>
            <w:r>
              <w:rPr>
                <w:spacing w:val="4"/>
                <w:w w:val="104"/>
                <w:sz w:val="18"/>
              </w:rPr>
              <w:t>条款号</w:t>
            </w:r>
            <w:r>
              <w:rPr>
                <w:rFonts w:ascii="PMingLiU" w:eastAsia="PMingLiU" w:hint="eastAsia"/>
                <w:spacing w:val="7"/>
                <w:w w:val="104"/>
                <w:sz w:val="18"/>
              </w:rPr>
              <w:t>:</w:t>
            </w:r>
            <w:r>
              <w:rPr>
                <w:spacing w:val="5"/>
                <w:w w:val="104"/>
                <w:sz w:val="18"/>
              </w:rPr>
              <w:t>第九条</w:t>
            </w:r>
            <w:r>
              <w:rPr>
                <w:rFonts w:ascii="PMingLiU" w:eastAsia="PMingLiU" w:hint="eastAsia"/>
                <w:spacing w:val="5"/>
                <w:w w:val="104"/>
                <w:sz w:val="18"/>
              </w:rPr>
              <w:t>;</w:t>
            </w:r>
            <w:r>
              <w:rPr>
                <w:spacing w:val="3"/>
                <w:w w:val="104"/>
                <w:sz w:val="18"/>
              </w:rPr>
              <w:t>条款内</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1" w:lineRule="exact"/>
              <w:ind w:left="57"/>
              <w:rPr>
                <w:sz w:val="18"/>
              </w:rPr>
            </w:pPr>
            <w:r>
              <w:rPr>
                <w:sz w:val="18"/>
              </w:rPr>
              <w:t>容</w:t>
            </w:r>
            <w:r>
              <w:rPr>
                <w:rFonts w:ascii="PMingLiU" w:eastAsia="PMingLiU" w:hint="eastAsia"/>
                <w:sz w:val="18"/>
              </w:rPr>
              <w:t>:</w:t>
            </w:r>
            <w:r>
              <w:rPr>
                <w:sz w:val="18"/>
              </w:rPr>
              <w:t>缴费单位的社会保险登记事项</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4" w:lineRule="exact"/>
              <w:ind w:left="57"/>
              <w:rPr>
                <w:sz w:val="18"/>
              </w:rPr>
            </w:pPr>
            <w:r>
              <w:rPr>
                <w:sz w:val="18"/>
              </w:rPr>
              <w:t>发生变更或者缴费单位依法终止</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9" w:lineRule="exact"/>
              <w:ind w:left="57"/>
              <w:rPr>
                <w:sz w:val="18"/>
              </w:rPr>
            </w:pPr>
            <w:r>
              <w:rPr>
                <w:sz w:val="18"/>
              </w:rPr>
              <w:t>的</w:t>
            </w:r>
            <w:r>
              <w:rPr>
                <w:rFonts w:ascii="PMingLiU" w:eastAsia="PMingLiU" w:hint="eastAsia"/>
                <w:sz w:val="18"/>
              </w:rPr>
              <w:t>，</w:t>
            </w:r>
            <w:r>
              <w:rPr>
                <w:sz w:val="18"/>
              </w:rPr>
              <w:t>应当自变更或者终止之日起</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32" w:lineRule="exact"/>
              <w:ind w:left="57"/>
              <w:rPr>
                <w:sz w:val="18"/>
              </w:rPr>
            </w:pPr>
            <w:r>
              <w:rPr>
                <w:rFonts w:ascii="PMingLiU" w:eastAsia="PMingLiU" w:hint="eastAsia"/>
                <w:sz w:val="18"/>
              </w:rPr>
              <w:t xml:space="preserve">30 </w:t>
            </w:r>
            <w:r>
              <w:rPr>
                <w:sz w:val="18"/>
              </w:rPr>
              <w:t>日内</w:t>
            </w:r>
            <w:r>
              <w:rPr>
                <w:rFonts w:ascii="PMingLiU" w:eastAsia="PMingLiU" w:hint="eastAsia"/>
                <w:sz w:val="18"/>
              </w:rPr>
              <w:t>，</w:t>
            </w:r>
            <w:r>
              <w:rPr>
                <w:sz w:val="18"/>
              </w:rPr>
              <w:t>到社会保险经办机构办</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理变更或者注销社会保险登记手</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sz w:val="18"/>
              </w:rPr>
            </w:pPr>
            <w:r>
              <w:rPr>
                <w:sz w:val="18"/>
              </w:rPr>
              <w:t>续</w:t>
            </w:r>
            <w:r>
              <w:rPr>
                <w:rFonts w:ascii="PMingLiU" w:eastAsia="PMingLiU" w:hint="eastAsia"/>
                <w:sz w:val="18"/>
              </w:rPr>
              <w:t xml:space="preserve">。; </w:t>
            </w:r>
            <w:r>
              <w:rPr>
                <w:sz w:val="18"/>
              </w:rPr>
              <w:t>颁布机关</w:t>
            </w:r>
            <w:r>
              <w:rPr>
                <w:rFonts w:ascii="PMingLiU" w:eastAsia="PMingLiU" w:hint="eastAsia"/>
                <w:sz w:val="18"/>
              </w:rPr>
              <w:t xml:space="preserve">: </w:t>
            </w:r>
            <w:r>
              <w:rPr>
                <w:sz w:val="18"/>
              </w:rPr>
              <w:t>国务院</w:t>
            </w:r>
            <w:r>
              <w:rPr>
                <w:rFonts w:ascii="PMingLiU" w:eastAsia="PMingLiU" w:hint="eastAsia"/>
                <w:sz w:val="18"/>
              </w:rPr>
              <w:t xml:space="preserve">; </w:t>
            </w:r>
            <w:r>
              <w:rPr>
                <w:sz w:val="18"/>
              </w:rPr>
              <w:t>实施日</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rFonts w:ascii="PMingLiU" w:eastAsia="PMingLiU" w:hint="eastAsia"/>
                <w:sz w:val="18"/>
              </w:rPr>
            </w:pPr>
            <w:r>
              <w:rPr>
                <w:w w:val="104"/>
                <w:sz w:val="18"/>
              </w:rPr>
              <w:t>期</w:t>
            </w:r>
            <w:r>
              <w:rPr>
                <w:rFonts w:ascii="PMingLiU" w:eastAsia="PMingLiU" w:hint="eastAsia"/>
                <w:w w:val="104"/>
                <w:sz w:val="18"/>
              </w:rPr>
              <w:t>:2019-03-24;2:</w:t>
            </w:r>
            <w:r>
              <w:rPr>
                <w:w w:val="104"/>
                <w:sz w:val="18"/>
              </w:rPr>
              <w:t>法律法规名称</w:t>
            </w:r>
            <w:r>
              <w:rPr>
                <w:rFonts w:ascii="PMingLiU" w:eastAsia="PMingLiU" w:hint="eastAsia"/>
                <w:w w:val="104"/>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8" w:lineRule="exact"/>
              <w:ind w:left="57"/>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7" w:lineRule="exact"/>
              <w:ind w:left="57"/>
              <w:rPr>
                <w:rFonts w:ascii="PMingLiU" w:eastAsia="PMingLiU" w:hint="eastAsia"/>
                <w:sz w:val="18"/>
              </w:rPr>
            </w:pPr>
            <w:r>
              <w:rPr>
                <w:sz w:val="18"/>
              </w:rPr>
              <w:t>依据文号</w:t>
            </w:r>
            <w:r>
              <w:rPr>
                <w:rFonts w:ascii="PMingLiU" w:eastAsia="PMingLiU" w:hint="eastAsia"/>
                <w:sz w:val="18"/>
              </w:rPr>
              <w:t>:</w:t>
            </w:r>
            <w:r>
              <w:rPr>
                <w:sz w:val="18"/>
              </w:rPr>
              <w:t xml:space="preserve">主席令第 </w:t>
            </w:r>
            <w:r>
              <w:rPr>
                <w:rFonts w:ascii="PMingLiU" w:eastAsia="PMingLiU" w:hint="eastAsia"/>
                <w:sz w:val="18"/>
              </w:rPr>
              <w:t xml:space="preserve">35 </w:t>
            </w:r>
            <w:r>
              <w:rPr>
                <w:sz w:val="18"/>
              </w:rPr>
              <w:t>号</w:t>
            </w:r>
            <w:r>
              <w:rPr>
                <w:rFonts w:ascii="PMingLiU" w:eastAsia="PMingLiU" w:hint="eastAsia"/>
                <w:sz w:val="18"/>
              </w:rPr>
              <w:t>;</w:t>
            </w:r>
            <w:r>
              <w:rPr>
                <w:sz w:val="18"/>
              </w:rPr>
              <w:t>条款号</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1" w:lineRule="exact"/>
              <w:ind w:left="57"/>
              <w:rPr>
                <w:sz w:val="18"/>
              </w:rPr>
            </w:pPr>
            <w:r>
              <w:rPr>
                <w:sz w:val="18"/>
              </w:rPr>
              <w:t>第五十七条</w:t>
            </w:r>
            <w:r>
              <w:rPr>
                <w:rFonts w:ascii="PMingLiU" w:eastAsia="PMingLiU" w:hint="eastAsia"/>
                <w:sz w:val="18"/>
              </w:rPr>
              <w:t>;</w:t>
            </w:r>
            <w:r>
              <w:rPr>
                <w:sz w:val="18"/>
              </w:rPr>
              <w:t>条款内容</w:t>
            </w:r>
            <w:r>
              <w:rPr>
                <w:rFonts w:ascii="PMingLiU" w:eastAsia="PMingLiU" w:hint="eastAsia"/>
                <w:sz w:val="18"/>
              </w:rPr>
              <w:t>:</w:t>
            </w:r>
            <w:r>
              <w:rPr>
                <w:sz w:val="18"/>
              </w:rPr>
              <w:t>用人单位</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4" w:lineRule="exact"/>
              <w:ind w:left="57"/>
              <w:rPr>
                <w:sz w:val="18"/>
              </w:rPr>
            </w:pPr>
            <w:r>
              <w:rPr>
                <w:sz w:val="18"/>
              </w:rPr>
              <w:t>应当自成立之日起三十日内凭营</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31" w:lineRule="exact"/>
              <w:ind w:left="57"/>
              <w:rPr>
                <w:sz w:val="18"/>
              </w:rPr>
            </w:pPr>
            <w:r>
              <w:rPr>
                <w:sz w:val="18"/>
              </w:rPr>
              <w:t>业执照</w:t>
            </w:r>
            <w:r>
              <w:rPr>
                <w:rFonts w:ascii="PMingLiU" w:eastAsia="PMingLiU" w:hint="eastAsia"/>
                <w:sz w:val="18"/>
              </w:rPr>
              <w:t>、</w:t>
            </w:r>
            <w:r>
              <w:rPr>
                <w:sz w:val="18"/>
              </w:rPr>
              <w:t>登记证书或者单位印章</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11"/>
        </w:trPr>
        <w:tc>
          <w:tcPr>
            <w:tcW w:w="537" w:type="dxa"/>
            <w:tcBorders>
              <w:top w:val="nil"/>
              <w:bottom w:val="nil"/>
            </w:tcBorders>
          </w:tcPr>
          <w:p>
            <w:pPr>
              <w:pStyle w:val="17"/>
              <w:rPr>
                <w:rFonts w:ascii="Times New Roman" w:hAnsi="Times New Roman"/>
                <w:sz w:val="14"/>
              </w:rPr>
            </w:pPr>
          </w:p>
        </w:tc>
        <w:tc>
          <w:tcPr>
            <w:tcW w:w="1431" w:type="dxa"/>
            <w:tcBorders>
              <w:top w:val="nil"/>
              <w:bottom w:val="nil"/>
            </w:tcBorders>
          </w:tcPr>
          <w:p>
            <w:pPr>
              <w:pStyle w:val="17"/>
              <w:rPr>
                <w:rFonts w:ascii="Times New Roman" w:hAnsi="Times New Roman"/>
                <w:sz w:val="14"/>
              </w:rPr>
            </w:pPr>
          </w:p>
        </w:tc>
        <w:tc>
          <w:tcPr>
            <w:tcW w:w="832" w:type="dxa"/>
            <w:tcBorders>
              <w:top w:val="nil"/>
              <w:bottom w:val="nil"/>
            </w:tcBorders>
          </w:tcPr>
          <w:p>
            <w:pPr>
              <w:pStyle w:val="17"/>
              <w:rPr>
                <w:rFonts w:ascii="Times New Roman" w:hAnsi="Times New Roman"/>
                <w:sz w:val="14"/>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4"/>
                <w:szCs w:val="2"/>
              </w:rPr>
            </w:pPr>
          </w:p>
        </w:tc>
        <w:tc>
          <w:tcPr>
            <w:tcW w:w="709" w:type="dxa"/>
            <w:tcBorders>
              <w:top w:val="nil"/>
              <w:bottom w:val="nil"/>
            </w:tcBorders>
          </w:tcPr>
          <w:p>
            <w:pPr>
              <w:pStyle w:val="17"/>
              <w:rPr>
                <w:rFonts w:ascii="Times New Roman" w:hAnsi="Times New Roman"/>
                <w:sz w:val="14"/>
              </w:rPr>
            </w:pPr>
          </w:p>
        </w:tc>
        <w:tc>
          <w:tcPr>
            <w:tcW w:w="2696" w:type="dxa"/>
            <w:tcBorders>
              <w:top w:val="nil"/>
              <w:bottom w:val="nil"/>
            </w:tcBorders>
          </w:tcPr>
          <w:p>
            <w:pPr>
              <w:pStyle w:val="17"/>
              <w:rPr>
                <w:rFonts w:ascii="Times New Roman" w:hAnsi="Times New Roman"/>
                <w:sz w:val="14"/>
              </w:rPr>
            </w:pPr>
          </w:p>
        </w:tc>
        <w:tc>
          <w:tcPr>
            <w:tcW w:w="709" w:type="dxa"/>
            <w:tcBorders>
              <w:top w:val="nil"/>
              <w:bottom w:val="nil"/>
            </w:tcBorders>
          </w:tcPr>
          <w:p>
            <w:pPr>
              <w:pStyle w:val="17"/>
              <w:rPr>
                <w:rFonts w:ascii="Times New Roman" w:hAnsi="Times New Roman"/>
                <w:sz w:val="14"/>
              </w:rPr>
            </w:pPr>
          </w:p>
        </w:tc>
        <w:tc>
          <w:tcPr>
            <w:tcW w:w="1135" w:type="dxa"/>
            <w:tcBorders>
              <w:top w:val="nil"/>
              <w:bottom w:val="nil"/>
            </w:tcBorders>
          </w:tcPr>
          <w:p>
            <w:pPr>
              <w:pStyle w:val="17"/>
              <w:rPr>
                <w:rFonts w:ascii="Times New Roman" w:hAnsi="Times New Roman"/>
                <w:sz w:val="14"/>
              </w:rPr>
            </w:pPr>
          </w:p>
        </w:tc>
        <w:tc>
          <w:tcPr>
            <w:tcW w:w="2691" w:type="dxa"/>
            <w:tcBorders>
              <w:top w:val="nil"/>
              <w:bottom w:val="nil"/>
            </w:tcBorders>
          </w:tcPr>
          <w:p>
            <w:pPr>
              <w:pStyle w:val="17"/>
              <w:spacing w:before="7" w:line="184" w:lineRule="exact"/>
              <w:ind w:left="57"/>
              <w:rPr>
                <w:sz w:val="18"/>
              </w:rPr>
            </w:pPr>
            <w:r>
              <w:rPr>
                <w:sz w:val="18"/>
              </w:rPr>
              <w:t>向当地社会保险经办机构申请办</w:t>
            </w:r>
          </w:p>
        </w:tc>
        <w:tc>
          <w:tcPr>
            <w:tcW w:w="713" w:type="dxa"/>
            <w:vMerge/>
            <w:tcBorders>
              <w:top w:val="nil"/>
            </w:tcBorders>
          </w:tcPr>
          <w:p/>
        </w:tc>
        <w:tc>
          <w:tcPr>
            <w:tcW w:w="865" w:type="dxa"/>
            <w:tcBorders>
              <w:top w:val="nil"/>
              <w:bottom w:val="nil"/>
            </w:tcBorders>
          </w:tcPr>
          <w:p>
            <w:pPr>
              <w:pStyle w:val="17"/>
              <w:rPr>
                <w:rFonts w:ascii="Times New Roman" w:hAnsi="Times New Roman"/>
                <w:sz w:val="14"/>
                <w:szCs w:val="2"/>
              </w:rPr>
            </w:pPr>
          </w:p>
        </w:tc>
        <w:tc>
          <w:tcPr>
            <w:tcW w:w="692" w:type="dxa"/>
            <w:tcBorders>
              <w:top w:val="nil"/>
              <w:bottom w:val="nil"/>
            </w:tcBorders>
          </w:tcPr>
          <w:p>
            <w:pPr>
              <w:pStyle w:val="17"/>
              <w:rPr>
                <w:rFonts w:ascii="Times New Roman" w:hAnsi="Times New Roman"/>
                <w:sz w:val="14"/>
              </w:rPr>
            </w:pPr>
          </w:p>
        </w:tc>
        <w:tc>
          <w:tcPr>
            <w:tcW w:w="709"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52" w:type="dxa"/>
            <w:tcBorders>
              <w:top w:val="nil"/>
              <w:bottom w:val="nil"/>
            </w:tcBorders>
          </w:tcPr>
          <w:p>
            <w:pPr>
              <w:pStyle w:val="17"/>
              <w:rPr>
                <w:rFonts w:ascii="Times New Roman" w:hAnsi="Times New Roman"/>
                <w:sz w:val="14"/>
              </w:rPr>
            </w:pPr>
          </w:p>
        </w:tc>
        <w:tc>
          <w:tcPr>
            <w:tcW w:w="1569" w:type="dxa"/>
            <w:tcBorders>
              <w:top w:val="nil"/>
              <w:bottom w:val="nil"/>
            </w:tcBorders>
          </w:tcPr>
          <w:p>
            <w:pPr>
              <w:pStyle w:val="17"/>
              <w:rPr>
                <w:rFonts w:ascii="Times New Roman" w:hAnsi="Times New Roman"/>
                <w:sz w:val="14"/>
              </w:rPr>
            </w:pPr>
          </w:p>
        </w:tc>
        <w:tc>
          <w:tcPr>
            <w:tcW w:w="772" w:type="dxa"/>
            <w:tcBorders>
              <w:top w:val="nil"/>
              <w:bottom w:val="nil"/>
            </w:tcBorders>
          </w:tcPr>
          <w:p>
            <w:pPr>
              <w:pStyle w:val="17"/>
              <w:rPr>
                <w:rFonts w:ascii="Times New Roman" w:hAnsi="Times New Roman"/>
                <w:sz w:val="14"/>
              </w:rPr>
            </w:pPr>
          </w:p>
        </w:tc>
        <w:tc>
          <w:tcPr>
            <w:tcW w:w="974" w:type="dxa"/>
            <w:tcBorders>
              <w:top w:val="nil"/>
              <w:bottom w:val="nil"/>
            </w:tcBorders>
          </w:tcPr>
          <w:p>
            <w:pPr>
              <w:pStyle w:val="17"/>
              <w:rPr>
                <w:rFonts w:ascii="Times New Roman" w:hAnsi="Times New Roman"/>
                <w:sz w:val="14"/>
              </w:rPr>
            </w:pPr>
          </w:p>
        </w:tc>
      </w:tr>
      <w:tr>
        <w:trPr>
          <w:trHeight w:val="28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34" w:lineRule="exact"/>
              <w:ind w:left="56"/>
              <w:rPr>
                <w:rFonts w:ascii="PMingLiU" w:eastAsia="PMingLiU" w:hint="eastAsia"/>
                <w:sz w:val="18"/>
              </w:rPr>
            </w:pPr>
            <w:r>
              <w:rPr>
                <w:rFonts w:ascii="PMingLiU" w:eastAsia="PMingLiU" w:hint="eastAsia"/>
                <w:sz w:val="18"/>
              </w:rPr>
              <w:t>1.《</w:t>
            </w:r>
            <w:r>
              <w:rPr>
                <w:sz w:val="18"/>
              </w:rPr>
              <w:t>社会保险费征缴暂行条例</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59" w:line="209" w:lineRule="exact"/>
              <w:ind w:left="57"/>
              <w:rPr>
                <w:sz w:val="18"/>
              </w:rPr>
            </w:pPr>
            <w:r>
              <w:rPr>
                <w:sz w:val="18"/>
              </w:rPr>
              <w:t>理社会保险登记</w:t>
            </w:r>
            <w:r>
              <w:rPr>
                <w:rFonts w:ascii="PMingLiU" w:eastAsia="PMingLiU" w:hint="eastAsia"/>
                <w:sz w:val="18"/>
              </w:rPr>
              <w:t>。</w:t>
            </w:r>
            <w:r>
              <w:rPr>
                <w:sz w:val="18"/>
              </w:rPr>
              <w:t>社会保险经办</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4" w:lineRule="exact"/>
              <w:ind w:left="56"/>
              <w:rPr>
                <w:sz w:val="18"/>
              </w:rPr>
            </w:pPr>
            <w:r>
              <w:rPr>
                <w:sz w:val="18"/>
              </w:rPr>
              <w:t>依据文号</w:t>
            </w:r>
            <w:r>
              <w:rPr>
                <w:rFonts w:ascii="PMingLiU" w:eastAsia="PMingLiU" w:hint="eastAsia"/>
                <w:sz w:val="18"/>
              </w:rPr>
              <w:t>:</w:t>
            </w:r>
            <w:r>
              <w:rPr>
                <w:sz w:val="18"/>
              </w:rPr>
              <w:t>国务院令第</w:t>
            </w:r>
            <w:r>
              <w:rPr>
                <w:rFonts w:ascii="PMingLiU" w:eastAsia="PMingLiU" w:hint="eastAsia"/>
                <w:sz w:val="18"/>
              </w:rPr>
              <w:t xml:space="preserve">259 </w:t>
            </w:r>
            <w:r>
              <w:rPr>
                <w:sz w:val="18"/>
              </w:rPr>
              <w:t>号</w:t>
            </w:r>
            <w:r>
              <w:rPr>
                <w:rFonts w:ascii="PMingLiU" w:eastAsia="PMingLiU" w:hint="eastAsia"/>
                <w:sz w:val="18"/>
              </w:rPr>
              <w:t>;</w:t>
            </w:r>
            <w:r>
              <w:rPr>
                <w:sz w:val="18"/>
              </w:rPr>
              <w:t>条款</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22" w:lineRule="exact"/>
              <w:ind w:left="57"/>
              <w:rPr>
                <w:sz w:val="18"/>
              </w:rPr>
            </w:pPr>
            <w:r>
              <w:rPr>
                <w:sz w:val="18"/>
              </w:rPr>
              <w:t>机构应当自收到申请之日起十五</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1" w:line="231" w:lineRule="exact"/>
              <w:ind w:left="56"/>
              <w:rPr>
                <w:rFonts w:ascii="PMingLiU" w:eastAsia="PMingLiU" w:hint="eastAsia"/>
                <w:sz w:val="18"/>
              </w:rPr>
            </w:pPr>
            <w:r>
              <w:rPr>
                <w:sz w:val="18"/>
              </w:rPr>
              <w:t>号</w:t>
            </w:r>
            <w:r>
              <w:rPr>
                <w:rFonts w:ascii="PMingLiU" w:eastAsia="PMingLiU" w:hint="eastAsia"/>
                <w:sz w:val="18"/>
              </w:rPr>
              <w:t>:</w:t>
            </w:r>
            <w:r>
              <w:rPr>
                <w:sz w:val="18"/>
              </w:rPr>
              <w:t>第九条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1" w:line="231" w:lineRule="exact"/>
              <w:ind w:left="57"/>
              <w:rPr>
                <w:sz w:val="18"/>
              </w:rPr>
            </w:pPr>
            <w:r>
              <w:rPr>
                <w:sz w:val="18"/>
              </w:rPr>
              <w:t>日内予以审核</w:t>
            </w:r>
            <w:r>
              <w:rPr>
                <w:rFonts w:ascii="PMingLiU" w:eastAsia="PMingLiU" w:hint="eastAsia"/>
                <w:sz w:val="18"/>
              </w:rPr>
              <w:t>，</w:t>
            </w:r>
            <w:r>
              <w:rPr>
                <w:sz w:val="18"/>
              </w:rPr>
              <w:t>发给社会保险登</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11"/>
        </w:trPr>
        <w:tc>
          <w:tcPr>
            <w:tcW w:w="537" w:type="dxa"/>
            <w:tcBorders>
              <w:top w:val="nil"/>
              <w:bottom w:val="nil"/>
            </w:tcBorders>
          </w:tcPr>
          <w:p>
            <w:pPr>
              <w:pStyle w:val="17"/>
              <w:spacing w:before="12"/>
              <w:rPr>
                <w:sz w:val="27"/>
              </w:rPr>
            </w:pPr>
          </w:p>
          <w:p>
            <w:pPr>
              <w:pStyle w:val="17"/>
              <w:ind w:left="131"/>
              <w:rPr>
                <w:rFonts w:ascii="PMingLiU" w:hAnsi="PMingLiU"/>
                <w:sz w:val="18"/>
              </w:rPr>
            </w:pPr>
            <w:r>
              <w:rPr>
                <w:rFonts w:ascii="PMingLiU" w:hAnsi="PMingLiU"/>
                <w:w w:val="104"/>
                <w:sz w:val="18"/>
              </w:rPr>
              <w:t>960</w:t>
            </w:r>
          </w:p>
        </w:tc>
        <w:tc>
          <w:tcPr>
            <w:tcW w:w="1431" w:type="dxa"/>
            <w:tcBorders>
              <w:top w:val="nil"/>
              <w:bottom w:val="nil"/>
            </w:tcBorders>
          </w:tcPr>
          <w:p>
            <w:pPr>
              <w:pStyle w:val="17"/>
              <w:spacing w:before="9"/>
              <w:rPr>
                <w:sz w:val="18"/>
              </w:rPr>
            </w:pPr>
          </w:p>
          <w:p>
            <w:pPr>
              <w:pStyle w:val="17"/>
              <w:spacing w:before="1" w:line="242" w:lineRule="auto"/>
              <w:ind w:left="57" w:right="43"/>
              <w:rPr>
                <w:sz w:val="18"/>
              </w:rPr>
            </w:pPr>
            <w:r>
              <w:rPr>
                <w:sz w:val="18"/>
              </w:rPr>
              <w:t>基本医疗保险参保和变更登记</w:t>
            </w:r>
          </w:p>
        </w:tc>
        <w:tc>
          <w:tcPr>
            <w:tcW w:w="832" w:type="dxa"/>
            <w:tcBorders>
              <w:top w:val="nil"/>
              <w:bottom w:val="nil"/>
            </w:tcBorders>
          </w:tcPr>
          <w:p>
            <w:pPr>
              <w:pStyle w:val="17"/>
              <w:spacing w:before="5" w:line="242" w:lineRule="auto"/>
              <w:ind w:left="57" w:right="45"/>
              <w:jc w:val="both"/>
              <w:rPr>
                <w:sz w:val="18"/>
              </w:rPr>
            </w:pPr>
            <w:r>
              <w:rPr>
                <w:sz w:val="18"/>
              </w:rPr>
              <w:t>职 工 参保 信 息变 更 登</w:t>
            </w:r>
          </w:p>
          <w:p>
            <w:pPr>
              <w:pStyle w:val="17"/>
              <w:spacing w:before="2" w:line="185" w:lineRule="exact"/>
              <w:ind w:left="57"/>
              <w:jc w:val="both"/>
              <w:rPr>
                <w:sz w:val="18"/>
              </w:rPr>
            </w:pPr>
            <w:r>
              <w:rPr>
                <w:sz w:val="18"/>
              </w:rPr>
              <w:t>记</w:t>
            </w:r>
          </w:p>
        </w:tc>
        <w:tc>
          <w:tcPr>
            <w:tcW w:w="945" w:type="dxa"/>
            <w:vMerge/>
            <w:tcBorders>
              <w:top w:val="nil"/>
            </w:tcBorders>
          </w:tcPr>
          <w:p/>
        </w:tc>
        <w:tc>
          <w:tcPr>
            <w:tcW w:w="565" w:type="dxa"/>
            <w:tcBorders>
              <w:top w:val="nil"/>
              <w:bottom w:val="nil"/>
            </w:tcBorders>
          </w:tcPr>
          <w:p>
            <w:pPr>
              <w:pStyle w:val="17"/>
              <w:spacing w:before="9"/>
              <w:rPr>
                <w:sz w:val="18"/>
                <w:szCs w:val="2"/>
              </w:rPr>
            </w:pPr>
          </w:p>
          <w:p>
            <w:pPr>
              <w:pStyle w:val="17"/>
              <w:spacing w:before="1" w:line="242" w:lineRule="auto"/>
              <w:ind w:left="56" w:right="45"/>
              <w:rPr>
                <w:sz w:val="18"/>
              </w:rPr>
            </w:pPr>
            <w:r>
              <w:rPr>
                <w:sz w:val="18"/>
              </w:rPr>
              <w:t>公 共服务</w:t>
            </w:r>
          </w:p>
        </w:tc>
        <w:tc>
          <w:tcPr>
            <w:tcW w:w="709" w:type="dxa"/>
            <w:tcBorders>
              <w:top w:val="nil"/>
              <w:bottom w:val="nil"/>
            </w:tcBorders>
          </w:tcPr>
          <w:p>
            <w:pPr>
              <w:pStyle w:val="17"/>
              <w:spacing w:before="123" w:line="242" w:lineRule="auto"/>
              <w:ind w:left="57" w:right="99"/>
              <w:jc w:val="both"/>
              <w:rPr>
                <w:sz w:val="18"/>
              </w:rPr>
            </w:pPr>
            <w:r>
              <w:rPr>
                <w:sz w:val="18"/>
              </w:rPr>
              <w:t>省级、市级、县级</w:t>
            </w:r>
          </w:p>
        </w:tc>
        <w:tc>
          <w:tcPr>
            <w:tcW w:w="2696" w:type="dxa"/>
            <w:tcBorders>
              <w:top w:val="nil"/>
              <w:bottom w:val="nil"/>
            </w:tcBorders>
          </w:tcPr>
          <w:p>
            <w:pPr>
              <w:pStyle w:val="17"/>
              <w:spacing w:before="48"/>
              <w:ind w:left="56" w:right="-29"/>
              <w:rPr>
                <w:rFonts w:ascii="PMingLiU" w:eastAsia="PMingLiU" w:hint="eastAsia"/>
                <w:sz w:val="18"/>
              </w:rPr>
            </w:pPr>
            <w:r>
              <w:rPr>
                <w:rFonts w:ascii="PMingLiU" w:eastAsia="PMingLiU" w:hint="eastAsia"/>
                <w:spacing w:val="-13"/>
                <w:sz w:val="18"/>
              </w:rPr>
              <w:t>2</w:t>
            </w:r>
            <w:r>
              <w:rPr>
                <w:rFonts w:ascii="PMingLiU" w:eastAsia="PMingLiU" w:hint="eastAsia"/>
                <w:spacing w:val="-8"/>
                <w:sz w:val="18"/>
              </w:rPr>
              <w:t>.《</w:t>
            </w:r>
            <w:r>
              <w:rPr>
                <w:sz w:val="18"/>
              </w:rPr>
              <w:t>中华人民共和国社会保险法</w:t>
            </w:r>
            <w:r>
              <w:rPr>
                <w:rFonts w:ascii="PMingLiU" w:eastAsia="PMingLiU" w:hint="eastAsia"/>
                <w:spacing w:val="-19"/>
                <w:sz w:val="18"/>
              </w:rPr>
              <w:t>》;</w:t>
            </w:r>
          </w:p>
          <w:p>
            <w:pPr>
              <w:pStyle w:val="17"/>
              <w:spacing w:line="310" w:lineRule="atLeast"/>
              <w:ind w:left="56" w:right="11"/>
              <w:rPr>
                <w:rFonts w:ascii="PMingLiU" w:eastAsia="PMingLiU" w:hint="eastAsia"/>
                <w:sz w:val="18"/>
              </w:rPr>
            </w:pPr>
            <w:r>
              <w:rPr>
                <w:sz w:val="18"/>
              </w:rPr>
              <w:t>依据文号</w:t>
            </w:r>
            <w:r>
              <w:rPr>
                <w:rFonts w:ascii="PMingLiU" w:eastAsia="PMingLiU" w:hint="eastAsia"/>
                <w:sz w:val="18"/>
              </w:rPr>
              <w:t>:</w:t>
            </w:r>
            <w:r>
              <w:rPr>
                <w:sz w:val="18"/>
              </w:rPr>
              <w:t xml:space="preserve">主席令第 </w:t>
            </w:r>
            <w:r>
              <w:rPr>
                <w:rFonts w:ascii="PMingLiU" w:eastAsia="PMingLiU" w:hint="eastAsia"/>
                <w:sz w:val="18"/>
              </w:rPr>
              <w:t xml:space="preserve">35 </w:t>
            </w:r>
            <w:r>
              <w:rPr>
                <w:sz w:val="18"/>
              </w:rPr>
              <w:t>号</w:t>
            </w:r>
            <w:r>
              <w:rPr>
                <w:rFonts w:ascii="PMingLiU" w:eastAsia="PMingLiU" w:hint="eastAsia"/>
                <w:sz w:val="18"/>
              </w:rPr>
              <w:t>;</w:t>
            </w:r>
            <w:r>
              <w:rPr>
                <w:sz w:val="18"/>
              </w:rPr>
              <w:t>条款号</w:t>
            </w:r>
            <w:r>
              <w:rPr>
                <w:rFonts w:ascii="PMingLiU" w:eastAsia="PMingLiU" w:hint="eastAsia"/>
                <w:sz w:val="18"/>
              </w:rPr>
              <w:t xml:space="preserve">: </w:t>
            </w:r>
            <w:r>
              <w:rPr>
                <w:sz w:val="18"/>
              </w:rPr>
              <w:t>第五十七条</w:t>
            </w:r>
            <w:r>
              <w:rPr>
                <w:rFonts w:ascii="PMingLiU" w:eastAsia="PMingLiU" w:hint="eastAsia"/>
                <w:sz w:val="18"/>
              </w:rPr>
              <w:t>;</w:t>
            </w:r>
          </w:p>
        </w:tc>
        <w:tc>
          <w:tcPr>
            <w:tcW w:w="709" w:type="dxa"/>
            <w:tcBorders>
              <w:top w:val="nil"/>
              <w:bottom w:val="nil"/>
            </w:tcBorders>
          </w:tcPr>
          <w:p>
            <w:pPr>
              <w:pStyle w:val="17"/>
              <w:spacing w:before="12"/>
              <w:rPr>
                <w:sz w:val="27"/>
              </w:rPr>
            </w:pPr>
          </w:p>
          <w:p>
            <w:pPr>
              <w:pStyle w:val="17"/>
              <w:ind w:left="55"/>
              <w:rPr>
                <w:rFonts w:ascii="PMingLiU" w:hAnsi="PMingLiU"/>
                <w:sz w:val="18"/>
              </w:rPr>
            </w:pPr>
            <w:r>
              <w:rPr>
                <w:rFonts w:ascii="PMingLiU" w:hAnsi="PMingLiU"/>
                <w:w w:val="104"/>
                <w:sz w:val="18"/>
              </w:rPr>
              <w:t>1</w:t>
            </w:r>
          </w:p>
        </w:tc>
        <w:tc>
          <w:tcPr>
            <w:tcW w:w="1135" w:type="dxa"/>
            <w:tcBorders>
              <w:top w:val="nil"/>
              <w:bottom w:val="nil"/>
            </w:tcBorders>
          </w:tcPr>
          <w:p>
            <w:pPr>
              <w:pStyle w:val="17"/>
              <w:spacing w:before="87"/>
              <w:ind w:left="57"/>
              <w:rPr>
                <w:sz w:val="18"/>
              </w:rPr>
            </w:pPr>
            <w:r>
              <w:rPr>
                <w:sz w:val="18"/>
              </w:rPr>
              <w:t>企业法人</w:t>
            </w:r>
            <w:r>
              <w:rPr>
                <w:rFonts w:ascii="PMingLiU" w:eastAsia="PMingLiU" w:hint="eastAsia"/>
                <w:spacing w:val="-60"/>
                <w:sz w:val="18"/>
              </w:rPr>
              <w:t>、</w:t>
            </w:r>
            <w:r>
              <w:rPr>
                <w:sz w:val="18"/>
              </w:rPr>
              <w:t>事</w:t>
            </w:r>
          </w:p>
          <w:p>
            <w:pPr>
              <w:pStyle w:val="17"/>
              <w:spacing w:before="57" w:line="240" w:lineRule="atLeast"/>
              <w:ind w:left="57" w:right="45"/>
              <w:rPr>
                <w:sz w:val="18"/>
              </w:rPr>
            </w:pPr>
            <w:r>
              <w:rPr>
                <w:sz w:val="18"/>
              </w:rPr>
              <w:t>业法人</w:t>
            </w:r>
            <w:r>
              <w:rPr>
                <w:rFonts w:ascii="PMingLiU" w:eastAsia="PMingLiU" w:hint="eastAsia"/>
                <w:spacing w:val="-60"/>
                <w:sz w:val="18"/>
              </w:rPr>
              <w:t>、</w:t>
            </w:r>
            <w:r>
              <w:rPr>
                <w:spacing w:val="-9"/>
                <w:sz w:val="18"/>
              </w:rPr>
              <w:t>行政</w:t>
            </w:r>
            <w:r>
              <w:rPr>
                <w:sz w:val="18"/>
              </w:rPr>
              <w:t>机关</w:t>
            </w:r>
          </w:p>
        </w:tc>
        <w:tc>
          <w:tcPr>
            <w:tcW w:w="2691" w:type="dxa"/>
            <w:tcBorders>
              <w:top w:val="nil"/>
              <w:bottom w:val="nil"/>
            </w:tcBorders>
          </w:tcPr>
          <w:p>
            <w:pPr>
              <w:pStyle w:val="17"/>
              <w:spacing w:before="48" w:line="271" w:lineRule="auto"/>
              <w:ind w:left="57" w:right="44"/>
              <w:jc w:val="both"/>
              <w:rPr>
                <w:sz w:val="18"/>
              </w:rPr>
            </w:pPr>
            <w:r>
              <w:rPr>
                <w:sz w:val="18"/>
              </w:rPr>
              <w:t>记证件</w:t>
            </w:r>
            <w:r>
              <w:rPr>
                <w:rFonts w:ascii="PMingLiU" w:eastAsia="PMingLiU" w:hint="eastAsia"/>
                <w:sz w:val="18"/>
              </w:rPr>
              <w:t>。</w:t>
            </w:r>
            <w:r>
              <w:rPr>
                <w:sz w:val="18"/>
              </w:rPr>
              <w:t>用人单位的社会保险登记事项发生变更或者用人单位依法终止的</w:t>
            </w:r>
            <w:r>
              <w:rPr>
                <w:rFonts w:ascii="PMingLiU" w:eastAsia="PMingLiU" w:hint="eastAsia"/>
                <w:sz w:val="18"/>
              </w:rPr>
              <w:t>，</w:t>
            </w:r>
            <w:r>
              <w:rPr>
                <w:sz w:val="18"/>
              </w:rPr>
              <w:t>应当自变更或者终止</w:t>
            </w:r>
          </w:p>
        </w:tc>
        <w:tc>
          <w:tcPr>
            <w:tcW w:w="713" w:type="dxa"/>
            <w:vMerge/>
            <w:tcBorders>
              <w:top w:val="nil"/>
            </w:tcBorders>
          </w:tcPr>
          <w:p/>
        </w:tc>
        <w:tc>
          <w:tcPr>
            <w:tcW w:w="865" w:type="dxa"/>
            <w:tcBorders>
              <w:top w:val="nil"/>
              <w:bottom w:val="nil"/>
            </w:tcBorders>
          </w:tcPr>
          <w:p>
            <w:pPr>
              <w:pStyle w:val="17"/>
              <w:rPr>
                <w:sz w:val="18"/>
                <w:szCs w:val="2"/>
              </w:rPr>
            </w:pPr>
          </w:p>
          <w:p>
            <w:pPr>
              <w:pStyle w:val="17"/>
              <w:spacing w:before="125"/>
              <w:ind w:left="56"/>
              <w:rPr>
                <w:sz w:val="18"/>
              </w:rPr>
            </w:pPr>
            <w:r>
              <w:rPr>
                <w:sz w:val="18"/>
              </w:rPr>
              <w:t>无</w:t>
            </w:r>
          </w:p>
        </w:tc>
        <w:tc>
          <w:tcPr>
            <w:tcW w:w="692" w:type="dxa"/>
            <w:tcBorders>
              <w:top w:val="nil"/>
              <w:bottom w:val="nil"/>
            </w:tcBorders>
          </w:tcPr>
          <w:p>
            <w:pPr>
              <w:pStyle w:val="17"/>
              <w:rPr>
                <w:sz w:val="18"/>
              </w:rPr>
            </w:pPr>
          </w:p>
          <w:p>
            <w:pPr>
              <w:pStyle w:val="17"/>
              <w:spacing w:before="125"/>
              <w:ind w:left="55"/>
              <w:rPr>
                <w:sz w:val="18"/>
              </w:rPr>
            </w:pPr>
            <w:r>
              <w:rPr>
                <w:sz w:val="18"/>
              </w:rPr>
              <w:t>无</w:t>
            </w:r>
          </w:p>
        </w:tc>
        <w:tc>
          <w:tcPr>
            <w:tcW w:w="709" w:type="dxa"/>
            <w:tcBorders>
              <w:top w:val="nil"/>
              <w:bottom w:val="nil"/>
            </w:tcBorders>
          </w:tcPr>
          <w:p>
            <w:pPr>
              <w:pStyle w:val="17"/>
              <w:rPr>
                <w:sz w:val="18"/>
              </w:rPr>
            </w:pPr>
          </w:p>
          <w:p>
            <w:pPr>
              <w:pStyle w:val="17"/>
              <w:spacing w:before="125"/>
              <w:ind w:left="57"/>
              <w:rPr>
                <w:sz w:val="18"/>
              </w:rPr>
            </w:pPr>
            <w:r>
              <w:rPr>
                <w:sz w:val="18"/>
              </w:rPr>
              <w:t>否</w:t>
            </w:r>
          </w:p>
        </w:tc>
        <w:tc>
          <w:tcPr>
            <w:tcW w:w="848" w:type="dxa"/>
            <w:tcBorders>
              <w:top w:val="nil"/>
              <w:bottom w:val="nil"/>
            </w:tcBorders>
          </w:tcPr>
          <w:p>
            <w:pPr>
              <w:pStyle w:val="17"/>
              <w:rPr>
                <w:sz w:val="18"/>
              </w:rPr>
            </w:pPr>
          </w:p>
          <w:p>
            <w:pPr>
              <w:pStyle w:val="17"/>
              <w:spacing w:before="125"/>
              <w:ind w:left="56"/>
              <w:rPr>
                <w:sz w:val="18"/>
              </w:rPr>
            </w:pPr>
            <w:r>
              <w:rPr>
                <w:sz w:val="18"/>
              </w:rPr>
              <w:t>否</w:t>
            </w:r>
          </w:p>
        </w:tc>
        <w:tc>
          <w:tcPr>
            <w:tcW w:w="848" w:type="dxa"/>
            <w:tcBorders>
              <w:top w:val="nil"/>
              <w:bottom w:val="nil"/>
            </w:tcBorders>
          </w:tcPr>
          <w:p>
            <w:pPr>
              <w:pStyle w:val="17"/>
              <w:spacing w:before="123" w:line="242" w:lineRule="auto"/>
              <w:ind w:left="57" w:right="43"/>
              <w:jc w:val="both"/>
              <w:rPr>
                <w:sz w:val="18"/>
              </w:rPr>
            </w:pPr>
            <w:r>
              <w:rPr>
                <w:sz w:val="18"/>
              </w:rPr>
              <w:t>职工参保信息变更登记</w:t>
            </w:r>
          </w:p>
        </w:tc>
        <w:tc>
          <w:tcPr>
            <w:tcW w:w="852" w:type="dxa"/>
            <w:tcBorders>
              <w:top w:val="nil"/>
              <w:bottom w:val="nil"/>
            </w:tcBorders>
          </w:tcPr>
          <w:p>
            <w:pPr>
              <w:pStyle w:val="17"/>
              <w:rPr>
                <w:sz w:val="18"/>
              </w:rPr>
            </w:pPr>
          </w:p>
          <w:p>
            <w:pPr>
              <w:pStyle w:val="17"/>
              <w:spacing w:before="125"/>
              <w:ind w:left="56"/>
              <w:rPr>
                <w:sz w:val="18"/>
              </w:rPr>
            </w:pPr>
            <w:r>
              <w:rPr>
                <w:sz w:val="18"/>
              </w:rPr>
              <w:t>其他</w:t>
            </w:r>
          </w:p>
        </w:tc>
        <w:tc>
          <w:tcPr>
            <w:tcW w:w="1569" w:type="dxa"/>
            <w:tcBorders>
              <w:top w:val="nil"/>
              <w:bottom w:val="nil"/>
            </w:tcBorders>
          </w:tcPr>
          <w:p>
            <w:pPr>
              <w:pStyle w:val="17"/>
              <w:spacing w:before="123" w:line="242" w:lineRule="auto"/>
              <w:ind w:left="56" w:right="45"/>
              <w:jc w:val="both"/>
              <w:rPr>
                <w:sz w:val="18"/>
              </w:rPr>
            </w:pPr>
            <w:r>
              <w:rPr>
                <w:sz w:val="18"/>
              </w:rPr>
              <w:t>基本医疗保险职工参保信息变更登记表</w:t>
            </w:r>
          </w:p>
        </w:tc>
        <w:tc>
          <w:tcPr>
            <w:tcW w:w="772" w:type="dxa"/>
            <w:tcBorders>
              <w:top w:val="nil"/>
              <w:bottom w:val="nil"/>
            </w:tcBorders>
          </w:tcPr>
          <w:p>
            <w:pPr>
              <w:pStyle w:val="17"/>
              <w:rPr>
                <w:sz w:val="18"/>
              </w:rPr>
            </w:pPr>
          </w:p>
          <w:p>
            <w:pPr>
              <w:pStyle w:val="17"/>
              <w:spacing w:before="125"/>
              <w:ind w:left="57"/>
              <w:rPr>
                <w:sz w:val="18"/>
              </w:rPr>
            </w:pPr>
            <w:r>
              <w:rPr>
                <w:sz w:val="18"/>
              </w:rPr>
              <w:t>纸质</w:t>
            </w:r>
          </w:p>
        </w:tc>
        <w:tc>
          <w:tcPr>
            <w:tcW w:w="974" w:type="dxa"/>
            <w:tcBorders>
              <w:top w:val="nil"/>
              <w:bottom w:val="nil"/>
            </w:tcBorders>
          </w:tcPr>
          <w:p>
            <w:pPr>
              <w:pStyle w:val="17"/>
              <w:rPr>
                <w:sz w:val="18"/>
              </w:rPr>
            </w:pPr>
          </w:p>
          <w:p>
            <w:pPr>
              <w:pStyle w:val="17"/>
              <w:spacing w:before="125"/>
              <w:ind w:left="55"/>
              <w:rPr>
                <w:sz w:val="18"/>
              </w:rPr>
            </w:pPr>
            <w:r>
              <w:rPr>
                <w:sz w:val="18"/>
              </w:rPr>
              <w:t>原件</w:t>
            </w:r>
          </w:p>
        </w:tc>
      </w:tr>
      <w:tr>
        <w:trPr>
          <w:trHeight w:val="26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7" w:line="195" w:lineRule="exact"/>
              <w:ind w:left="56" w:right="-29"/>
              <w:rPr>
                <w:rFonts w:ascii="PMingLiU" w:eastAsia="PMingLiU" w:hint="eastAsia"/>
                <w:sz w:val="18"/>
              </w:rPr>
            </w:pPr>
            <w:r>
              <w:rPr>
                <w:rFonts w:ascii="PMingLiU" w:eastAsia="PMingLiU" w:hint="eastAsia"/>
                <w:spacing w:val="-13"/>
                <w:sz w:val="18"/>
              </w:rPr>
              <w:t>3</w:t>
            </w:r>
            <w:r>
              <w:rPr>
                <w:rFonts w:ascii="PMingLiU" w:eastAsia="PMingLiU" w:hint="eastAsia"/>
                <w:spacing w:val="-8"/>
                <w:sz w:val="18"/>
              </w:rPr>
              <w:t>.《</w:t>
            </w:r>
            <w:r>
              <w:rPr>
                <w:sz w:val="18"/>
              </w:rPr>
              <w:t>中华人民共和国社会保险法</w:t>
            </w:r>
            <w:r>
              <w:rPr>
                <w:rFonts w:ascii="PMingLiU" w:eastAsia="PMingLiU" w:hint="eastAsia"/>
                <w:spacing w:val="-19"/>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25" w:lineRule="exact"/>
              <w:ind w:left="57"/>
              <w:rPr>
                <w:sz w:val="18"/>
              </w:rPr>
            </w:pPr>
            <w:r>
              <w:rPr>
                <w:sz w:val="18"/>
              </w:rPr>
              <w:t>之日起三十日内</w:t>
            </w:r>
            <w:r>
              <w:rPr>
                <w:rFonts w:ascii="PMingLiU" w:eastAsia="PMingLiU" w:hint="eastAsia"/>
                <w:sz w:val="18"/>
              </w:rPr>
              <w:t>，</w:t>
            </w:r>
            <w:r>
              <w:rPr>
                <w:sz w:val="18"/>
              </w:rPr>
              <w:t>到社会保险经</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84" w:line="298" w:lineRule="auto"/>
              <w:ind w:left="56" w:right="11"/>
              <w:rPr>
                <w:rFonts w:ascii="PMingLiU" w:eastAsia="PMingLiU" w:hint="eastAsia"/>
                <w:sz w:val="18"/>
              </w:rPr>
            </w:pPr>
            <w:r>
              <w:rPr>
                <w:sz w:val="18"/>
              </w:rPr>
              <w:t>依据文号</w:t>
            </w:r>
            <w:r>
              <w:rPr>
                <w:rFonts w:ascii="PMingLiU" w:eastAsia="PMingLiU" w:hint="eastAsia"/>
                <w:sz w:val="18"/>
              </w:rPr>
              <w:t>:</w:t>
            </w:r>
            <w:r>
              <w:rPr>
                <w:sz w:val="18"/>
              </w:rPr>
              <w:t xml:space="preserve">主席令第 </w:t>
            </w:r>
            <w:r>
              <w:rPr>
                <w:rFonts w:ascii="PMingLiU" w:eastAsia="PMingLiU" w:hint="eastAsia"/>
                <w:sz w:val="18"/>
              </w:rPr>
              <w:t xml:space="preserve">35 </w:t>
            </w:r>
            <w:r>
              <w:rPr>
                <w:sz w:val="18"/>
              </w:rPr>
              <w:t>号</w:t>
            </w:r>
            <w:r>
              <w:rPr>
                <w:rFonts w:ascii="PMingLiU" w:eastAsia="PMingLiU" w:hint="eastAsia"/>
                <w:sz w:val="18"/>
              </w:rPr>
              <w:t>;</w:t>
            </w:r>
            <w:r>
              <w:rPr>
                <w:sz w:val="18"/>
              </w:rPr>
              <w:t>条款号</w:t>
            </w:r>
            <w:r>
              <w:rPr>
                <w:rFonts w:ascii="PMingLiU" w:eastAsia="PMingLiU" w:hint="eastAsia"/>
                <w:sz w:val="18"/>
              </w:rPr>
              <w:t xml:space="preserve">: </w:t>
            </w:r>
            <w:r>
              <w:rPr>
                <w:sz w:val="18"/>
              </w:rPr>
              <w:t>第八条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00" w:lineRule="exact"/>
              <w:ind w:left="57"/>
              <w:rPr>
                <w:sz w:val="18"/>
              </w:rPr>
            </w:pPr>
            <w:r>
              <w:rPr>
                <w:sz w:val="18"/>
              </w:rPr>
              <w:t>办机构办理变更或者注销社会保</w:t>
            </w:r>
          </w:p>
          <w:p>
            <w:pPr>
              <w:pStyle w:val="17"/>
              <w:spacing w:before="43"/>
              <w:ind w:left="57"/>
              <w:rPr>
                <w:sz w:val="18"/>
              </w:rPr>
            </w:pPr>
            <w:r>
              <w:rPr>
                <w:spacing w:val="2"/>
                <w:sz w:val="18"/>
              </w:rPr>
              <w:t>险登记</w:t>
            </w:r>
            <w:r>
              <w:rPr>
                <w:rFonts w:ascii="PMingLiU" w:eastAsia="PMingLiU" w:hint="eastAsia"/>
                <w:spacing w:val="4"/>
                <w:sz w:val="18"/>
              </w:rPr>
              <w:t>。</w:t>
            </w:r>
            <w:r>
              <w:rPr>
                <w:spacing w:val="1"/>
                <w:sz w:val="18"/>
              </w:rPr>
              <w:t>市场监督管理部门</w:t>
            </w:r>
            <w:r>
              <w:rPr>
                <w:rFonts w:ascii="PMingLiU" w:eastAsia="PMingLiU" w:hint="eastAsia"/>
                <w:spacing w:val="4"/>
                <w:sz w:val="18"/>
              </w:rPr>
              <w:t>、</w:t>
            </w:r>
            <w:r>
              <w:rPr>
                <w:sz w:val="18"/>
              </w:rPr>
              <w:t>民</w:t>
            </w:r>
          </w:p>
          <w:p>
            <w:pPr>
              <w:pStyle w:val="17"/>
              <w:spacing w:before="17" w:line="230" w:lineRule="atLeast"/>
              <w:ind w:left="57" w:right="44"/>
              <w:rPr>
                <w:sz w:val="18"/>
              </w:rPr>
            </w:pPr>
            <w:r>
              <w:rPr>
                <w:sz w:val="18"/>
              </w:rPr>
              <w:t>政部门和机构编制管理机关应当及时向社会保险经办机构通报用</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1" w:line="232" w:lineRule="exact"/>
              <w:ind w:left="57"/>
              <w:rPr>
                <w:sz w:val="18"/>
              </w:rPr>
            </w:pPr>
            <w:r>
              <w:rPr>
                <w:sz w:val="18"/>
              </w:rPr>
              <w:t>人单位的成立</w:t>
            </w:r>
            <w:r>
              <w:rPr>
                <w:rFonts w:ascii="PMingLiU" w:eastAsia="PMingLiU" w:hint="eastAsia"/>
                <w:sz w:val="18"/>
              </w:rPr>
              <w:t>、</w:t>
            </w:r>
            <w:r>
              <w:rPr>
                <w:sz w:val="18"/>
              </w:rPr>
              <w:t>终止情况</w:t>
            </w:r>
            <w:r>
              <w:rPr>
                <w:rFonts w:ascii="PMingLiU" w:eastAsia="PMingLiU" w:hint="eastAsia"/>
                <w:sz w:val="18"/>
              </w:rPr>
              <w:t>，</w:t>
            </w:r>
            <w:r>
              <w:rPr>
                <w:sz w:val="18"/>
              </w:rPr>
              <w:t>公安</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机关应当及时向社会保险经办机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9" w:lineRule="exact"/>
              <w:ind w:left="57"/>
              <w:rPr>
                <w:sz w:val="18"/>
              </w:rPr>
            </w:pPr>
            <w:r>
              <w:rPr>
                <w:sz w:val="18"/>
              </w:rPr>
              <w:t>构通报个人的出生</w:t>
            </w:r>
            <w:r>
              <w:rPr>
                <w:rFonts w:ascii="PMingLiU" w:eastAsia="PMingLiU" w:hint="eastAsia"/>
                <w:sz w:val="18"/>
              </w:rPr>
              <w:t>、</w:t>
            </w:r>
            <w:r>
              <w:rPr>
                <w:sz w:val="18"/>
              </w:rPr>
              <w:t>死亡以及户</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口登记</w:t>
            </w:r>
            <w:r>
              <w:rPr>
                <w:rFonts w:ascii="PMingLiU" w:eastAsia="PMingLiU" w:hint="eastAsia"/>
                <w:sz w:val="18"/>
              </w:rPr>
              <w:t>、</w:t>
            </w:r>
            <w:r>
              <w:rPr>
                <w:sz w:val="18"/>
              </w:rPr>
              <w:t>迁移</w:t>
            </w:r>
            <w:r>
              <w:rPr>
                <w:rFonts w:ascii="PMingLiU" w:eastAsia="PMingLiU" w:hint="eastAsia"/>
                <w:sz w:val="18"/>
              </w:rPr>
              <w:t>、</w:t>
            </w:r>
            <w:r>
              <w:rPr>
                <w:sz w:val="18"/>
              </w:rPr>
              <w:t>注销等情况</w:t>
            </w:r>
            <w:r>
              <w:rPr>
                <w:rFonts w:ascii="PMingLiU" w:eastAsia="PMingLiU" w:hint="eastAsia"/>
                <w:sz w:val="18"/>
              </w:rPr>
              <w:t>。;</w:t>
            </w:r>
            <w:r>
              <w:rPr>
                <w:sz w:val="18"/>
              </w:rPr>
              <w:t>颁</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布机关</w:t>
            </w:r>
            <w:r>
              <w:rPr>
                <w:rFonts w:ascii="PMingLiU" w:eastAsia="PMingLiU" w:hint="eastAsia"/>
                <w:sz w:val="18"/>
              </w:rPr>
              <w:t>:</w:t>
            </w:r>
            <w:r>
              <w:rPr>
                <w:sz w:val="18"/>
              </w:rPr>
              <w:t>全国人大常委会</w:t>
            </w:r>
            <w:r>
              <w:rPr>
                <w:rFonts w:ascii="PMingLiU" w:eastAsia="PMingLiU" w:hint="eastAsia"/>
                <w:sz w:val="18"/>
              </w:rPr>
              <w:t>;</w:t>
            </w:r>
            <w:r>
              <w:rPr>
                <w:sz w:val="18"/>
              </w:rPr>
              <w:t>实施日</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rFonts w:ascii="PMingLiU" w:eastAsia="PMingLiU" w:hint="eastAsia"/>
                <w:sz w:val="18"/>
              </w:rPr>
            </w:pPr>
            <w:r>
              <w:rPr>
                <w:w w:val="104"/>
                <w:sz w:val="18"/>
              </w:rPr>
              <w:t>期</w:t>
            </w:r>
            <w:r>
              <w:rPr>
                <w:rFonts w:ascii="PMingLiU" w:eastAsia="PMingLiU" w:hint="eastAsia"/>
                <w:w w:val="104"/>
                <w:sz w:val="18"/>
              </w:rPr>
              <w:t>:2018-12-29;3:</w:t>
            </w:r>
            <w:r>
              <w:rPr>
                <w:w w:val="104"/>
                <w:sz w:val="18"/>
              </w:rPr>
              <w:t>法律法规名称</w:t>
            </w:r>
            <w:r>
              <w:rPr>
                <w:rFonts w:ascii="PMingLiU" w:eastAsia="PMingLiU" w:hint="eastAsia"/>
                <w:w w:val="104"/>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8" w:lineRule="exact"/>
              <w:ind w:left="57"/>
              <w:rPr>
                <w:rFonts w:ascii="PMingLiU" w:eastAsia="PMingLiU" w:hint="eastAsia"/>
                <w:sz w:val="18"/>
              </w:rPr>
            </w:pPr>
            <w:r>
              <w:rPr>
                <w:sz w:val="18"/>
              </w:rPr>
              <w:t>依据文号</w:t>
            </w:r>
            <w:r>
              <w:rPr>
                <w:rFonts w:ascii="PMingLiU" w:eastAsia="PMingLiU" w:hint="eastAsia"/>
                <w:sz w:val="18"/>
              </w:rPr>
              <w:t>:</w:t>
            </w:r>
            <w:r>
              <w:rPr>
                <w:sz w:val="18"/>
              </w:rPr>
              <w:t xml:space="preserve">主席令第 </w:t>
            </w:r>
            <w:r>
              <w:rPr>
                <w:rFonts w:ascii="PMingLiU" w:eastAsia="PMingLiU" w:hint="eastAsia"/>
                <w:sz w:val="18"/>
              </w:rPr>
              <w:t xml:space="preserve">35 </w:t>
            </w:r>
            <w:r>
              <w:rPr>
                <w:sz w:val="18"/>
              </w:rPr>
              <w:t>号</w:t>
            </w:r>
            <w:r>
              <w:rPr>
                <w:rFonts w:ascii="PMingLiU" w:eastAsia="PMingLiU" w:hint="eastAsia"/>
                <w:sz w:val="18"/>
              </w:rPr>
              <w:t>;</w:t>
            </w:r>
            <w:r>
              <w:rPr>
                <w:sz w:val="18"/>
              </w:rPr>
              <w:t>条款号</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8" w:lineRule="exact"/>
              <w:ind w:left="57"/>
              <w:rPr>
                <w:sz w:val="18"/>
              </w:rPr>
            </w:pPr>
            <w:r>
              <w:rPr>
                <w:sz w:val="18"/>
              </w:rPr>
              <w:t>第八条</w:t>
            </w:r>
            <w:r>
              <w:rPr>
                <w:rFonts w:ascii="PMingLiU" w:eastAsia="PMingLiU" w:hint="eastAsia"/>
                <w:sz w:val="18"/>
              </w:rPr>
              <w:t>;</w:t>
            </w:r>
            <w:r>
              <w:rPr>
                <w:sz w:val="18"/>
              </w:rPr>
              <w:t>条款内容</w:t>
            </w:r>
            <w:r>
              <w:rPr>
                <w:rFonts w:ascii="PMingLiU" w:eastAsia="PMingLiU" w:hint="eastAsia"/>
                <w:sz w:val="18"/>
              </w:rPr>
              <w:t>:</w:t>
            </w:r>
            <w:r>
              <w:rPr>
                <w:sz w:val="18"/>
              </w:rPr>
              <w:t>社会保险经办</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sz w:val="18"/>
              </w:rPr>
              <w:t>机构提供社会保险服务</w:t>
            </w:r>
            <w:r>
              <w:rPr>
                <w:rFonts w:ascii="PMingLiU" w:eastAsia="PMingLiU" w:hint="eastAsia"/>
                <w:sz w:val="18"/>
              </w:rPr>
              <w:t>，</w:t>
            </w:r>
            <w:r>
              <w:rPr>
                <w:sz w:val="18"/>
              </w:rPr>
              <w:t>负责社</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会保险登记</w:t>
            </w:r>
            <w:r>
              <w:rPr>
                <w:rFonts w:ascii="PMingLiU" w:eastAsia="PMingLiU" w:hint="eastAsia"/>
                <w:sz w:val="18"/>
              </w:rPr>
              <w:t>、</w:t>
            </w:r>
            <w:r>
              <w:rPr>
                <w:sz w:val="18"/>
              </w:rPr>
              <w:t>个人权益记录</w:t>
            </w:r>
            <w:r>
              <w:rPr>
                <w:rFonts w:ascii="PMingLiU" w:eastAsia="PMingLiU" w:hint="eastAsia"/>
                <w:sz w:val="18"/>
              </w:rPr>
              <w:t>、</w:t>
            </w:r>
            <w:r>
              <w:rPr>
                <w:sz w:val="18"/>
              </w:rPr>
              <w:t>社</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会保险待遇支付等工作</w:t>
            </w:r>
            <w:r>
              <w:rPr>
                <w:rFonts w:ascii="PMingLiU" w:eastAsia="PMingLiU" w:hint="eastAsia"/>
                <w:sz w:val="18"/>
              </w:rPr>
              <w:t>。;</w:t>
            </w:r>
            <w:r>
              <w:rPr>
                <w:sz w:val="18"/>
              </w:rPr>
              <w:t>颁布机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关</w:t>
            </w:r>
            <w:r>
              <w:rPr>
                <w:rFonts w:ascii="PMingLiU" w:eastAsia="PMingLiU" w:hint="eastAsia"/>
                <w:sz w:val="18"/>
              </w:rPr>
              <w:t xml:space="preserve">: </w:t>
            </w:r>
            <w:r>
              <w:rPr>
                <w:sz w:val="18"/>
              </w:rPr>
              <w:t>全国人大常委会</w:t>
            </w:r>
            <w:r>
              <w:rPr>
                <w:rFonts w:ascii="PMingLiU" w:eastAsia="PMingLiU" w:hint="eastAsia"/>
                <w:sz w:val="18"/>
              </w:rPr>
              <w:t xml:space="preserve">; </w:t>
            </w:r>
            <w:r>
              <w:rPr>
                <w:sz w:val="18"/>
              </w:rPr>
              <w:t>实施日</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4"/>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2"/>
              <w:ind w:left="57"/>
              <w:rPr>
                <w:rFonts w:ascii="PMingLiU" w:eastAsia="PMingLiU" w:hint="eastAsia"/>
                <w:sz w:val="18"/>
              </w:rPr>
            </w:pPr>
            <w:r>
              <w:rPr>
                <w:w w:val="115"/>
                <w:sz w:val="18"/>
              </w:rPr>
              <w:t>期</w:t>
            </w:r>
            <w:r>
              <w:rPr>
                <w:rFonts w:ascii="PMingLiU" w:eastAsia="PMingLiU" w:hint="eastAsia"/>
                <w:w w:val="115"/>
                <w:sz w:val="18"/>
              </w:rPr>
              <w:t>:2018-12-29;</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99" w:line="249" w:lineRule="exact"/>
              <w:ind w:left="57"/>
              <w:rPr>
                <w:sz w:val="18"/>
              </w:rPr>
            </w:pPr>
            <w:r>
              <w:rPr>
                <w:sz w:val="18"/>
              </w:rPr>
              <w:t>法律法规名称</w:t>
            </w:r>
            <w:r>
              <w:rPr>
                <w:rFonts w:ascii="PMingLiU" w:eastAsia="PMingLiU" w:hint="eastAsia"/>
                <w:sz w:val="18"/>
              </w:rPr>
              <w:t>:《</w:t>
            </w:r>
            <w:r>
              <w:rPr>
                <w:sz w:val="18"/>
              </w:rPr>
              <w:t>中华人民共和国</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30" w:lineRule="exact"/>
              <w:ind w:left="57"/>
              <w:rPr>
                <w:sz w:val="18"/>
              </w:rPr>
            </w:pPr>
            <w:r>
              <w:rPr>
                <w:sz w:val="18"/>
              </w:rPr>
              <w:t>社会保险法</w:t>
            </w:r>
            <w:r>
              <w:rPr>
                <w:rFonts w:ascii="PMingLiU" w:eastAsia="PMingLiU" w:hint="eastAsia"/>
                <w:sz w:val="18"/>
              </w:rPr>
              <w:t>》</w:t>
            </w:r>
            <w:r>
              <w:rPr>
                <w:sz w:val="18"/>
              </w:rPr>
              <w:t>第五十四条用人单</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881"/>
        </w:trPr>
        <w:tc>
          <w:tcPr>
            <w:tcW w:w="537" w:type="dxa"/>
            <w:tcBorders>
              <w:top w:val="nil"/>
              <w:bottom w:val="nil"/>
            </w:tcBorders>
          </w:tcPr>
          <w:p>
            <w:pPr>
              <w:pStyle w:val="17"/>
              <w:rPr>
                <w:sz w:val="25"/>
              </w:rPr>
            </w:pPr>
          </w:p>
          <w:p>
            <w:pPr>
              <w:pStyle w:val="17"/>
              <w:ind w:left="66" w:right="60"/>
              <w:jc w:val="center"/>
              <w:rPr>
                <w:rFonts w:ascii="PMingLiU" w:hAnsi="PMingLiU"/>
                <w:sz w:val="18"/>
              </w:rPr>
            </w:pPr>
            <w:r>
              <w:rPr>
                <w:rFonts w:ascii="PMingLiU" w:hAnsi="PMingLiU"/>
                <w:w w:val="104"/>
                <w:sz w:val="18"/>
              </w:rPr>
              <w:t>961</w:t>
            </w:r>
          </w:p>
        </w:tc>
        <w:tc>
          <w:tcPr>
            <w:tcW w:w="1431" w:type="dxa"/>
            <w:tcBorders>
              <w:top w:val="nil"/>
              <w:bottom w:val="nil"/>
            </w:tcBorders>
          </w:tcPr>
          <w:p>
            <w:pPr>
              <w:pStyle w:val="17"/>
              <w:spacing w:before="10"/>
              <w:rPr>
                <w:sz w:val="15"/>
              </w:rPr>
            </w:pPr>
          </w:p>
          <w:p>
            <w:pPr>
              <w:pStyle w:val="17"/>
              <w:spacing w:before="1" w:line="242" w:lineRule="auto"/>
              <w:ind w:left="57" w:right="43"/>
              <w:rPr>
                <w:sz w:val="18"/>
              </w:rPr>
            </w:pPr>
            <w:r>
              <w:rPr>
                <w:sz w:val="18"/>
              </w:rPr>
              <w:t>生育保险待遇核准支付</w:t>
            </w:r>
          </w:p>
        </w:tc>
        <w:tc>
          <w:tcPr>
            <w:tcW w:w="832" w:type="dxa"/>
            <w:tcBorders>
              <w:top w:val="nil"/>
              <w:bottom w:val="nil"/>
            </w:tcBorders>
          </w:tcPr>
          <w:p>
            <w:pPr>
              <w:pStyle w:val="17"/>
              <w:spacing w:before="10"/>
              <w:rPr>
                <w:sz w:val="15"/>
              </w:rPr>
            </w:pPr>
          </w:p>
          <w:p>
            <w:pPr>
              <w:pStyle w:val="17"/>
              <w:spacing w:before="1" w:line="242" w:lineRule="auto"/>
              <w:ind w:left="57" w:right="45"/>
              <w:rPr>
                <w:sz w:val="18"/>
              </w:rPr>
            </w:pPr>
            <w:r>
              <w:rPr>
                <w:sz w:val="18"/>
              </w:rPr>
              <w:t>生 育 津贴支付</w:t>
            </w:r>
          </w:p>
        </w:tc>
        <w:tc>
          <w:tcPr>
            <w:tcW w:w="945" w:type="dxa"/>
            <w:vMerge/>
            <w:tcBorders>
              <w:top w:val="nil"/>
            </w:tcBorders>
          </w:tcPr>
          <w:p/>
        </w:tc>
        <w:tc>
          <w:tcPr>
            <w:tcW w:w="565" w:type="dxa"/>
            <w:tcBorders>
              <w:top w:val="nil"/>
              <w:bottom w:val="nil"/>
            </w:tcBorders>
          </w:tcPr>
          <w:p>
            <w:pPr>
              <w:pStyle w:val="17"/>
              <w:spacing w:before="10"/>
              <w:rPr>
                <w:sz w:val="15"/>
                <w:szCs w:val="2"/>
              </w:rPr>
            </w:pPr>
          </w:p>
          <w:p>
            <w:pPr>
              <w:pStyle w:val="17"/>
              <w:spacing w:before="1" w:line="242" w:lineRule="auto"/>
              <w:ind w:left="56" w:right="45"/>
              <w:rPr>
                <w:sz w:val="18"/>
              </w:rPr>
            </w:pPr>
            <w:r>
              <w:rPr>
                <w:sz w:val="18"/>
              </w:rPr>
              <w:t>行 政给付</w:t>
            </w:r>
          </w:p>
        </w:tc>
        <w:tc>
          <w:tcPr>
            <w:tcW w:w="709" w:type="dxa"/>
            <w:tcBorders>
              <w:top w:val="nil"/>
              <w:bottom w:val="nil"/>
            </w:tcBorders>
          </w:tcPr>
          <w:p>
            <w:pPr>
              <w:pStyle w:val="17"/>
              <w:spacing w:before="85" w:line="242" w:lineRule="auto"/>
              <w:ind w:left="57" w:right="99"/>
              <w:jc w:val="both"/>
              <w:rPr>
                <w:sz w:val="18"/>
              </w:rPr>
            </w:pPr>
            <w:r>
              <w:rPr>
                <w:sz w:val="18"/>
              </w:rPr>
              <w:t>省级、市级、县级</w:t>
            </w:r>
          </w:p>
        </w:tc>
        <w:tc>
          <w:tcPr>
            <w:tcW w:w="2696" w:type="dxa"/>
            <w:tcBorders>
              <w:top w:val="nil"/>
              <w:bottom w:val="nil"/>
            </w:tcBorders>
          </w:tcPr>
          <w:p>
            <w:pPr>
              <w:pStyle w:val="17"/>
              <w:spacing w:before="13"/>
              <w:ind w:left="56"/>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z w:val="18"/>
              </w:rPr>
              <w:t>》;</w:t>
            </w:r>
          </w:p>
          <w:p>
            <w:pPr>
              <w:pStyle w:val="17"/>
              <w:spacing w:before="56"/>
              <w:ind w:left="56"/>
              <w:rPr>
                <w:rFonts w:ascii="PMingLiU" w:eastAsia="PMingLiU" w:hint="eastAsia"/>
                <w:sz w:val="18"/>
              </w:rPr>
            </w:pPr>
            <w:r>
              <w:rPr>
                <w:sz w:val="18"/>
              </w:rPr>
              <w:t>依据文号</w:t>
            </w:r>
            <w:r>
              <w:rPr>
                <w:rFonts w:ascii="PMingLiU" w:eastAsia="PMingLiU" w:hint="eastAsia"/>
                <w:sz w:val="18"/>
              </w:rPr>
              <w:t>:</w:t>
            </w:r>
            <w:r>
              <w:rPr>
                <w:spacing w:val="-7"/>
                <w:sz w:val="18"/>
              </w:rPr>
              <w:t xml:space="preserve">主席令第 </w:t>
            </w:r>
            <w:r>
              <w:rPr>
                <w:rFonts w:ascii="PMingLiU" w:eastAsia="PMingLiU" w:hint="eastAsia"/>
                <w:sz w:val="18"/>
              </w:rPr>
              <w:t>35</w:t>
            </w:r>
            <w:r>
              <w:rPr>
                <w:rFonts w:ascii="PMingLiU" w:eastAsia="PMingLiU" w:hint="eastAsia"/>
                <w:spacing w:val="8"/>
                <w:sz w:val="18"/>
              </w:rPr>
              <w:t xml:space="preserve"> </w:t>
            </w:r>
            <w:r>
              <w:rPr>
                <w:sz w:val="18"/>
              </w:rPr>
              <w:t>号</w:t>
            </w:r>
            <w:r>
              <w:rPr>
                <w:rFonts w:ascii="PMingLiU" w:eastAsia="PMingLiU" w:hint="eastAsia"/>
                <w:sz w:val="18"/>
              </w:rPr>
              <w:t>;</w:t>
            </w:r>
            <w:r>
              <w:rPr>
                <w:sz w:val="18"/>
              </w:rPr>
              <w:t>条款号</w:t>
            </w:r>
            <w:r>
              <w:rPr>
                <w:rFonts w:ascii="PMingLiU" w:eastAsia="PMingLiU" w:hint="eastAsia"/>
                <w:sz w:val="18"/>
              </w:rPr>
              <w:t>:</w:t>
            </w:r>
          </w:p>
          <w:p>
            <w:pPr>
              <w:pStyle w:val="17"/>
              <w:spacing w:before="58" w:line="231" w:lineRule="exact"/>
              <w:ind w:left="56"/>
              <w:rPr>
                <w:rFonts w:ascii="PMingLiU" w:eastAsia="PMingLiU" w:hint="eastAsia"/>
                <w:sz w:val="18"/>
              </w:rPr>
            </w:pPr>
            <w:r>
              <w:rPr>
                <w:sz w:val="18"/>
              </w:rPr>
              <w:t>第五十六条</w:t>
            </w:r>
            <w:r>
              <w:rPr>
                <w:rFonts w:ascii="PMingLiU" w:eastAsia="PMingLiU" w:hint="eastAsia"/>
                <w:sz w:val="18"/>
              </w:rPr>
              <w:t>。</w:t>
            </w:r>
          </w:p>
        </w:tc>
        <w:tc>
          <w:tcPr>
            <w:tcW w:w="709" w:type="dxa"/>
            <w:tcBorders>
              <w:top w:val="nil"/>
              <w:bottom w:val="nil"/>
            </w:tcBorders>
          </w:tcPr>
          <w:p>
            <w:pPr>
              <w:pStyle w:val="17"/>
              <w:rPr>
                <w:sz w:val="25"/>
              </w:rPr>
            </w:pPr>
          </w:p>
          <w:p>
            <w:pPr>
              <w:pStyle w:val="17"/>
              <w:ind w:left="55"/>
              <w:rPr>
                <w:rFonts w:ascii="PMingLiU" w:hAnsi="PMingLiU"/>
                <w:sz w:val="18"/>
              </w:rPr>
            </w:pPr>
            <w:r>
              <w:rPr>
                <w:rFonts w:ascii="PMingLiU" w:hAnsi="PMingLiU"/>
                <w:w w:val="104"/>
                <w:sz w:val="18"/>
              </w:rPr>
              <w:t>20</w:t>
            </w:r>
          </w:p>
        </w:tc>
        <w:tc>
          <w:tcPr>
            <w:tcW w:w="1135" w:type="dxa"/>
            <w:tcBorders>
              <w:top w:val="nil"/>
              <w:bottom w:val="nil"/>
            </w:tcBorders>
          </w:tcPr>
          <w:p>
            <w:pPr>
              <w:pStyle w:val="17"/>
              <w:spacing w:before="49"/>
              <w:ind w:left="57"/>
              <w:rPr>
                <w:sz w:val="18"/>
              </w:rPr>
            </w:pPr>
            <w:r>
              <w:rPr>
                <w:sz w:val="18"/>
              </w:rPr>
              <w:t>企业法人</w:t>
            </w:r>
            <w:r>
              <w:rPr>
                <w:rFonts w:ascii="PMingLiU" w:eastAsia="PMingLiU" w:hint="eastAsia"/>
                <w:spacing w:val="-60"/>
                <w:sz w:val="18"/>
              </w:rPr>
              <w:t>、</w:t>
            </w:r>
            <w:r>
              <w:rPr>
                <w:sz w:val="18"/>
              </w:rPr>
              <w:t>事</w:t>
            </w:r>
          </w:p>
          <w:p>
            <w:pPr>
              <w:pStyle w:val="17"/>
              <w:spacing w:before="58" w:line="240" w:lineRule="atLeast"/>
              <w:ind w:left="57" w:right="45"/>
              <w:rPr>
                <w:sz w:val="18"/>
              </w:rPr>
            </w:pPr>
            <w:r>
              <w:rPr>
                <w:sz w:val="18"/>
              </w:rPr>
              <w:t>业法人</w:t>
            </w:r>
            <w:r>
              <w:rPr>
                <w:rFonts w:ascii="PMingLiU" w:eastAsia="PMingLiU" w:hint="eastAsia"/>
                <w:spacing w:val="-60"/>
                <w:sz w:val="18"/>
              </w:rPr>
              <w:t>、</w:t>
            </w:r>
            <w:r>
              <w:rPr>
                <w:spacing w:val="-9"/>
                <w:sz w:val="18"/>
              </w:rPr>
              <w:t>行政</w:t>
            </w:r>
            <w:r>
              <w:rPr>
                <w:sz w:val="18"/>
              </w:rPr>
              <w:t>机关</w:t>
            </w:r>
          </w:p>
        </w:tc>
        <w:tc>
          <w:tcPr>
            <w:tcW w:w="2691" w:type="dxa"/>
            <w:tcBorders>
              <w:top w:val="nil"/>
              <w:bottom w:val="nil"/>
            </w:tcBorders>
          </w:tcPr>
          <w:p>
            <w:pPr>
              <w:pStyle w:val="17"/>
              <w:spacing w:before="49"/>
              <w:ind w:left="57"/>
              <w:rPr>
                <w:sz w:val="18"/>
              </w:rPr>
            </w:pPr>
            <w:r>
              <w:rPr>
                <w:spacing w:val="1"/>
                <w:sz w:val="18"/>
              </w:rPr>
              <w:t>位已经缴纳生育保险费的</w:t>
            </w:r>
            <w:r>
              <w:rPr>
                <w:rFonts w:ascii="PMingLiU" w:eastAsia="PMingLiU" w:hint="eastAsia"/>
                <w:sz w:val="18"/>
              </w:rPr>
              <w:t>，</w:t>
            </w:r>
            <w:r>
              <w:rPr>
                <w:spacing w:val="2"/>
                <w:sz w:val="18"/>
              </w:rPr>
              <w:t>其职</w:t>
            </w:r>
          </w:p>
          <w:p>
            <w:pPr>
              <w:pStyle w:val="17"/>
              <w:spacing w:before="60" w:line="240" w:lineRule="atLeast"/>
              <w:ind w:left="57" w:right="44"/>
              <w:rPr>
                <w:sz w:val="18"/>
              </w:rPr>
            </w:pPr>
            <w:r>
              <w:rPr>
                <w:spacing w:val="1"/>
                <w:sz w:val="18"/>
              </w:rPr>
              <w:t>工享受生育保险待遇</w:t>
            </w:r>
            <w:r>
              <w:rPr>
                <w:rFonts w:ascii="PMingLiU" w:eastAsia="PMingLiU" w:hint="eastAsia"/>
                <w:spacing w:val="4"/>
                <w:sz w:val="18"/>
              </w:rPr>
              <w:t>；</w:t>
            </w:r>
            <w:r>
              <w:rPr>
                <w:spacing w:val="1"/>
                <w:sz w:val="18"/>
              </w:rPr>
              <w:t>职工未就</w:t>
            </w:r>
            <w:r>
              <w:rPr>
                <w:sz w:val="18"/>
              </w:rPr>
              <w:t>业配偶按照国家规定享受生育医</w:t>
            </w:r>
          </w:p>
        </w:tc>
        <w:tc>
          <w:tcPr>
            <w:tcW w:w="713" w:type="dxa"/>
            <w:tcBorders>
              <w:top w:val="nil"/>
              <w:bottom w:val="nil"/>
            </w:tcBorders>
          </w:tcPr>
          <w:p>
            <w:pPr>
              <w:pStyle w:val="17"/>
              <w:spacing w:before="10"/>
              <w:rPr>
                <w:sz w:val="24"/>
              </w:rPr>
            </w:pPr>
          </w:p>
          <w:p>
            <w:pPr>
              <w:pStyle w:val="17"/>
              <w:spacing w:before="1"/>
              <w:ind w:left="56"/>
              <w:rPr>
                <w:sz w:val="18"/>
              </w:rPr>
            </w:pPr>
            <w:r>
              <w:rPr>
                <w:sz w:val="18"/>
              </w:rPr>
              <w:t>否</w:t>
            </w:r>
          </w:p>
        </w:tc>
        <w:tc>
          <w:tcPr>
            <w:tcW w:w="865" w:type="dxa"/>
            <w:tcBorders>
              <w:top w:val="nil"/>
              <w:bottom w:val="nil"/>
            </w:tcBorders>
          </w:tcPr>
          <w:p>
            <w:pPr>
              <w:pStyle w:val="17"/>
              <w:spacing w:before="10"/>
              <w:rPr>
                <w:sz w:val="24"/>
              </w:rPr>
            </w:pPr>
          </w:p>
          <w:p>
            <w:pPr>
              <w:pStyle w:val="17"/>
              <w:spacing w:before="1"/>
              <w:ind w:left="56"/>
              <w:rPr>
                <w:sz w:val="18"/>
              </w:rPr>
            </w:pPr>
            <w:r>
              <w:rPr>
                <w:sz w:val="18"/>
              </w:rPr>
              <w:t>无</w:t>
            </w:r>
          </w:p>
        </w:tc>
        <w:tc>
          <w:tcPr>
            <w:tcW w:w="692" w:type="dxa"/>
            <w:tcBorders>
              <w:top w:val="nil"/>
              <w:bottom w:val="nil"/>
            </w:tcBorders>
          </w:tcPr>
          <w:p>
            <w:pPr>
              <w:pStyle w:val="17"/>
              <w:spacing w:before="10"/>
              <w:rPr>
                <w:sz w:val="24"/>
              </w:rPr>
            </w:pPr>
          </w:p>
          <w:p>
            <w:pPr>
              <w:pStyle w:val="17"/>
              <w:spacing w:before="1"/>
              <w:ind w:left="55"/>
              <w:rPr>
                <w:sz w:val="18"/>
              </w:rPr>
            </w:pPr>
            <w:r>
              <w:rPr>
                <w:sz w:val="18"/>
              </w:rPr>
              <w:t>无</w:t>
            </w:r>
          </w:p>
        </w:tc>
        <w:tc>
          <w:tcPr>
            <w:tcW w:w="709" w:type="dxa"/>
            <w:tcBorders>
              <w:top w:val="nil"/>
              <w:bottom w:val="nil"/>
            </w:tcBorders>
          </w:tcPr>
          <w:p>
            <w:pPr>
              <w:pStyle w:val="17"/>
              <w:spacing w:before="10"/>
              <w:rPr>
                <w:sz w:val="24"/>
              </w:rPr>
            </w:pPr>
          </w:p>
          <w:p>
            <w:pPr>
              <w:pStyle w:val="17"/>
              <w:spacing w:before="1"/>
              <w:ind w:left="57"/>
              <w:rPr>
                <w:sz w:val="18"/>
              </w:rPr>
            </w:pPr>
            <w:r>
              <w:rPr>
                <w:sz w:val="18"/>
              </w:rPr>
              <w:t>否</w:t>
            </w:r>
          </w:p>
        </w:tc>
        <w:tc>
          <w:tcPr>
            <w:tcW w:w="848" w:type="dxa"/>
            <w:tcBorders>
              <w:top w:val="nil"/>
              <w:bottom w:val="nil"/>
            </w:tcBorders>
          </w:tcPr>
          <w:p>
            <w:pPr>
              <w:pStyle w:val="17"/>
              <w:spacing w:before="10"/>
              <w:rPr>
                <w:sz w:val="24"/>
              </w:rPr>
            </w:pPr>
          </w:p>
          <w:p>
            <w:pPr>
              <w:pStyle w:val="17"/>
              <w:spacing w:before="1"/>
              <w:ind w:left="56"/>
              <w:rPr>
                <w:sz w:val="18"/>
              </w:rPr>
            </w:pPr>
            <w:r>
              <w:rPr>
                <w:sz w:val="18"/>
              </w:rPr>
              <w:t>否</w:t>
            </w:r>
          </w:p>
        </w:tc>
        <w:tc>
          <w:tcPr>
            <w:tcW w:w="848" w:type="dxa"/>
            <w:tcBorders>
              <w:top w:val="nil"/>
              <w:bottom w:val="nil"/>
            </w:tcBorders>
          </w:tcPr>
          <w:p>
            <w:pPr>
              <w:pStyle w:val="17"/>
              <w:spacing w:before="10"/>
              <w:rPr>
                <w:sz w:val="24"/>
              </w:rPr>
            </w:pPr>
          </w:p>
          <w:p>
            <w:pPr>
              <w:pStyle w:val="17"/>
              <w:spacing w:before="1"/>
              <w:ind w:left="57"/>
              <w:rPr>
                <w:sz w:val="18"/>
              </w:rPr>
            </w:pPr>
            <w:r>
              <w:rPr>
                <w:sz w:val="18"/>
              </w:rPr>
              <w:t>无</w:t>
            </w:r>
          </w:p>
        </w:tc>
        <w:tc>
          <w:tcPr>
            <w:tcW w:w="852" w:type="dxa"/>
            <w:tcBorders>
              <w:top w:val="nil"/>
              <w:bottom w:val="nil"/>
            </w:tcBorders>
          </w:tcPr>
          <w:p>
            <w:pPr>
              <w:pStyle w:val="17"/>
              <w:spacing w:before="10"/>
              <w:rPr>
                <w:sz w:val="24"/>
              </w:rPr>
            </w:pPr>
          </w:p>
          <w:p>
            <w:pPr>
              <w:pStyle w:val="17"/>
              <w:spacing w:before="1"/>
              <w:ind w:left="56"/>
              <w:rPr>
                <w:sz w:val="18"/>
              </w:rPr>
            </w:pPr>
            <w:r>
              <w:rPr>
                <w:sz w:val="18"/>
              </w:rPr>
              <w:t>无</w:t>
            </w:r>
          </w:p>
        </w:tc>
        <w:tc>
          <w:tcPr>
            <w:tcW w:w="1569" w:type="dxa"/>
            <w:tcBorders>
              <w:top w:val="nil"/>
              <w:bottom w:val="nil"/>
            </w:tcBorders>
          </w:tcPr>
          <w:p>
            <w:pPr>
              <w:pStyle w:val="17"/>
              <w:spacing w:before="10"/>
              <w:rPr>
                <w:sz w:val="24"/>
              </w:rPr>
            </w:pPr>
          </w:p>
          <w:p>
            <w:pPr>
              <w:pStyle w:val="17"/>
              <w:spacing w:before="1"/>
              <w:ind w:left="56"/>
              <w:rPr>
                <w:sz w:val="18"/>
              </w:rPr>
            </w:pPr>
            <w:r>
              <w:rPr>
                <w:sz w:val="18"/>
              </w:rPr>
              <w:t>病历资料</w:t>
            </w:r>
          </w:p>
        </w:tc>
        <w:tc>
          <w:tcPr>
            <w:tcW w:w="772" w:type="dxa"/>
            <w:tcBorders>
              <w:top w:val="nil"/>
              <w:bottom w:val="nil"/>
            </w:tcBorders>
          </w:tcPr>
          <w:p>
            <w:pPr>
              <w:pStyle w:val="17"/>
              <w:spacing w:before="10"/>
              <w:rPr>
                <w:sz w:val="24"/>
              </w:rPr>
            </w:pPr>
          </w:p>
          <w:p>
            <w:pPr>
              <w:pStyle w:val="17"/>
              <w:spacing w:before="1"/>
              <w:ind w:left="57"/>
              <w:rPr>
                <w:sz w:val="18"/>
              </w:rPr>
            </w:pPr>
            <w:r>
              <w:rPr>
                <w:sz w:val="18"/>
              </w:rPr>
              <w:t>电子</w:t>
            </w:r>
          </w:p>
        </w:tc>
        <w:tc>
          <w:tcPr>
            <w:tcW w:w="974" w:type="dxa"/>
            <w:tcBorders>
              <w:top w:val="nil"/>
              <w:bottom w:val="nil"/>
            </w:tcBorders>
          </w:tcPr>
          <w:p>
            <w:pPr>
              <w:pStyle w:val="17"/>
              <w:spacing w:before="10"/>
              <w:rPr>
                <w:sz w:val="24"/>
              </w:rPr>
            </w:pPr>
          </w:p>
          <w:p>
            <w:pPr>
              <w:pStyle w:val="17"/>
              <w:spacing w:before="1"/>
              <w:ind w:left="55"/>
              <w:rPr>
                <w:sz w:val="18"/>
              </w:rPr>
            </w:pPr>
            <w:r>
              <w:rPr>
                <w:sz w:val="18"/>
              </w:rPr>
              <w:t>原件</w:t>
            </w:r>
          </w:p>
        </w:tc>
      </w:tr>
      <w:tr>
        <w:trPr>
          <w:trHeight w:val="28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12" w:line="249" w:lineRule="exact"/>
              <w:ind w:left="57"/>
              <w:rPr>
                <w:sz w:val="18"/>
              </w:rPr>
            </w:pPr>
            <w:r>
              <w:rPr>
                <w:sz w:val="18"/>
              </w:rPr>
              <w:t>疗费待遇</w:t>
            </w:r>
            <w:r>
              <w:rPr>
                <w:rFonts w:ascii="PMingLiU" w:eastAsia="PMingLiU" w:hint="eastAsia"/>
                <w:sz w:val="18"/>
              </w:rPr>
              <w:t>。</w:t>
            </w:r>
            <w:r>
              <w:rPr>
                <w:sz w:val="18"/>
              </w:rPr>
              <w:t>所需资金从生育保险</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0"/>
              <w:ind w:left="57"/>
              <w:rPr>
                <w:rFonts w:ascii="PMingLiU" w:eastAsia="PMingLiU" w:hint="eastAsia"/>
                <w:sz w:val="18"/>
              </w:rPr>
            </w:pPr>
            <w:r>
              <w:rPr>
                <w:sz w:val="18"/>
              </w:rPr>
              <w:t>基金中支付</w:t>
            </w:r>
            <w:r>
              <w:rPr>
                <w:rFonts w:ascii="PMingLiU" w:eastAsia="PMingLiU" w:hint="eastAsia"/>
                <w:sz w:val="18"/>
              </w:rPr>
              <w:t>。</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66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sz w:val="18"/>
              </w:rPr>
            </w:pPr>
          </w:p>
          <w:p>
            <w:pPr>
              <w:pStyle w:val="17"/>
              <w:spacing w:before="4"/>
              <w:rPr>
                <w:sz w:val="16"/>
              </w:rPr>
            </w:pPr>
          </w:p>
          <w:p>
            <w:pPr>
              <w:pStyle w:val="17"/>
              <w:spacing w:line="203" w:lineRule="exact"/>
              <w:ind w:left="56"/>
              <w:rPr>
                <w:sz w:val="18"/>
              </w:rPr>
            </w:pPr>
            <w:r>
              <w:rPr>
                <w:sz w:val="18"/>
              </w:rPr>
              <w:t>诊断证明</w:t>
            </w:r>
          </w:p>
        </w:tc>
        <w:tc>
          <w:tcPr>
            <w:tcW w:w="772" w:type="dxa"/>
            <w:tcBorders>
              <w:bottom w:val="nil"/>
            </w:tcBorders>
          </w:tcPr>
          <w:p>
            <w:pPr>
              <w:pStyle w:val="17"/>
              <w:rPr>
                <w:sz w:val="18"/>
              </w:rPr>
            </w:pPr>
          </w:p>
          <w:p>
            <w:pPr>
              <w:pStyle w:val="17"/>
              <w:spacing w:before="4"/>
              <w:rPr>
                <w:sz w:val="16"/>
              </w:rPr>
            </w:pPr>
          </w:p>
          <w:p>
            <w:pPr>
              <w:pStyle w:val="17"/>
              <w:spacing w:line="203" w:lineRule="exact"/>
              <w:ind w:left="57"/>
              <w:rPr>
                <w:sz w:val="18"/>
              </w:rPr>
            </w:pPr>
            <w:r>
              <w:rPr>
                <w:sz w:val="18"/>
              </w:rPr>
              <w:t>电子</w:t>
            </w:r>
          </w:p>
        </w:tc>
        <w:tc>
          <w:tcPr>
            <w:tcW w:w="974" w:type="dxa"/>
            <w:tcBorders>
              <w:bottom w:val="nil"/>
            </w:tcBorders>
          </w:tcPr>
          <w:p>
            <w:pPr>
              <w:pStyle w:val="17"/>
              <w:rPr>
                <w:sz w:val="18"/>
              </w:rPr>
            </w:pPr>
          </w:p>
          <w:p>
            <w:pPr>
              <w:pStyle w:val="17"/>
              <w:spacing w:before="4"/>
              <w:rPr>
                <w:sz w:val="16"/>
              </w:rPr>
            </w:pPr>
          </w:p>
          <w:p>
            <w:pPr>
              <w:pStyle w:val="17"/>
              <w:spacing w:line="203" w:lineRule="exact"/>
              <w:ind w:left="55"/>
              <w:rPr>
                <w:sz w:val="18"/>
              </w:rPr>
            </w:pPr>
            <w:r>
              <w:rPr>
                <w:sz w:val="18"/>
              </w:rPr>
              <w:t>原件</w:t>
            </w:r>
          </w:p>
        </w:tc>
      </w:tr>
      <w:tr>
        <w:trPr>
          <w:trHeight w:val="26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9" w:lineRule="exact"/>
              <w:ind w:left="57"/>
              <w:rPr>
                <w:sz w:val="18"/>
              </w:rPr>
            </w:pPr>
            <w:r>
              <w:rPr>
                <w:sz w:val="18"/>
              </w:rPr>
              <w:t>法律法规名称</w:t>
            </w:r>
            <w:r>
              <w:rPr>
                <w:rFonts w:ascii="PMingLiU" w:eastAsia="PMingLiU" w:hint="eastAsia"/>
                <w:sz w:val="18"/>
              </w:rPr>
              <w:t>:《</w:t>
            </w:r>
            <w:r>
              <w:rPr>
                <w:sz w:val="18"/>
              </w:rPr>
              <w:t>中华人民共和国</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59"/>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val="restart"/>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1135" w:type="dxa"/>
            <w:vMerge w:val="restart"/>
            <w:tcBorders>
              <w:top w:val="nil"/>
              <w:bottom w:val="nil"/>
            </w:tcBorders>
          </w:tcPr>
          <w:p>
            <w:pPr>
              <w:pStyle w:val="17"/>
              <w:rPr>
                <w:rFonts w:ascii="Times New Roman" w:hAnsi="Times New Roman"/>
                <w:sz w:val="18"/>
              </w:rPr>
            </w:pPr>
          </w:p>
        </w:tc>
        <w:tc>
          <w:tcPr>
            <w:tcW w:w="2691" w:type="dxa"/>
            <w:vMerge w:val="restart"/>
            <w:tcBorders>
              <w:top w:val="nil"/>
              <w:bottom w:val="nil"/>
            </w:tcBorders>
          </w:tcPr>
          <w:p>
            <w:pPr>
              <w:pStyle w:val="17"/>
              <w:spacing w:before="30" w:line="230" w:lineRule="exact"/>
              <w:ind w:left="57"/>
              <w:rPr>
                <w:sz w:val="18"/>
              </w:rPr>
            </w:pPr>
            <w:r>
              <w:rPr>
                <w:sz w:val="18"/>
              </w:rPr>
              <w:t>社会保险法</w:t>
            </w:r>
            <w:r>
              <w:rPr>
                <w:rFonts w:ascii="PMingLiU" w:eastAsia="PMingLiU" w:hint="eastAsia"/>
                <w:sz w:val="18"/>
              </w:rPr>
              <w:t>》</w:t>
            </w:r>
            <w:r>
              <w:rPr>
                <w:sz w:val="18"/>
              </w:rPr>
              <w:t>第五十四条用人单</w:t>
            </w:r>
          </w:p>
        </w:tc>
        <w:tc>
          <w:tcPr>
            <w:tcW w:w="713" w:type="dxa"/>
            <w:vMerge w:val="restart"/>
            <w:tcBorders>
              <w:top w:val="nil"/>
              <w:bottom w:val="nil"/>
            </w:tcBorders>
          </w:tcPr>
          <w:p>
            <w:pPr>
              <w:pStyle w:val="17"/>
              <w:rPr>
                <w:rFonts w:ascii="Times New Roman" w:hAnsi="Times New Roman"/>
                <w:sz w:val="18"/>
              </w:rPr>
            </w:pPr>
          </w:p>
        </w:tc>
        <w:tc>
          <w:tcPr>
            <w:tcW w:w="865" w:type="dxa"/>
            <w:vMerge w:val="restart"/>
            <w:tcBorders>
              <w:top w:val="nil"/>
              <w:bottom w:val="nil"/>
            </w:tcBorders>
          </w:tcPr>
          <w:p>
            <w:pPr>
              <w:pStyle w:val="17"/>
              <w:rPr>
                <w:rFonts w:ascii="Times New Roman" w:hAnsi="Times New Roman"/>
                <w:sz w:val="18"/>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0"/>
              </w:rPr>
            </w:pPr>
          </w:p>
        </w:tc>
        <w:tc>
          <w:tcPr>
            <w:tcW w:w="772" w:type="dxa"/>
            <w:tcBorders>
              <w:top w:val="nil"/>
            </w:tcBorders>
          </w:tcPr>
          <w:p>
            <w:pPr>
              <w:pStyle w:val="17"/>
              <w:rPr>
                <w:rFonts w:ascii="Times New Roman" w:hAnsi="Times New Roman"/>
                <w:sz w:val="10"/>
              </w:rPr>
            </w:pPr>
          </w:p>
        </w:tc>
        <w:tc>
          <w:tcPr>
            <w:tcW w:w="974" w:type="dxa"/>
            <w:tcBorders>
              <w:top w:val="nil"/>
            </w:tcBorders>
          </w:tcPr>
          <w:p>
            <w:pPr>
              <w:pStyle w:val="17"/>
              <w:rPr>
                <w:rFonts w:ascii="Times New Roman" w:hAnsi="Times New Roman"/>
                <w:sz w:val="10"/>
              </w:rPr>
            </w:pPr>
          </w:p>
        </w:tc>
      </w:tr>
      <w:tr>
        <w:trPr>
          <w:trHeight w:val="110"/>
        </w:trPr>
        <w:tc>
          <w:tcPr>
            <w:tcW w:w="537" w:type="dxa"/>
            <w:vMerge/>
            <w:tcBorders>
              <w:top w:val="nil"/>
              <w:bottom w:val="nil"/>
            </w:tcBorders>
          </w:tcPr>
          <w:p/>
        </w:tc>
        <w:tc>
          <w:tcPr>
            <w:tcW w:w="1431" w:type="dxa"/>
            <w:vMerge/>
            <w:tcBorders>
              <w:top w:val="nil"/>
              <w:bottom w:val="nil"/>
            </w:tcBorders>
          </w:tcPr>
          <w:p/>
        </w:tc>
        <w:tc>
          <w:tcPr>
            <w:tcW w:w="832" w:type="dxa"/>
            <w:vMerge/>
            <w:tcBorders>
              <w:top w:val="nil"/>
              <w:bottom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6"/>
                <w:szCs w:val="2"/>
              </w:rPr>
            </w:pPr>
          </w:p>
        </w:tc>
        <w:tc>
          <w:tcPr>
            <w:tcW w:w="772" w:type="dxa"/>
            <w:tcBorders>
              <w:bottom w:val="nil"/>
            </w:tcBorders>
          </w:tcPr>
          <w:p>
            <w:pPr>
              <w:pStyle w:val="17"/>
              <w:rPr>
                <w:rFonts w:ascii="Times New Roman" w:hAnsi="Times New Roman"/>
                <w:sz w:val="6"/>
              </w:rPr>
            </w:pPr>
          </w:p>
        </w:tc>
        <w:tc>
          <w:tcPr>
            <w:tcW w:w="974" w:type="dxa"/>
            <w:tcBorders>
              <w:bottom w:val="nil"/>
            </w:tcBorders>
          </w:tcPr>
          <w:p>
            <w:pPr>
              <w:pStyle w:val="17"/>
              <w:rPr>
                <w:rFonts w:ascii="Times New Roman" w:hAnsi="Times New Roman"/>
                <w:sz w:val="6"/>
              </w:rPr>
            </w:pPr>
          </w:p>
        </w:tc>
      </w:tr>
      <w:tr>
        <w:trPr>
          <w:trHeight w:val="881"/>
        </w:trPr>
        <w:tc>
          <w:tcPr>
            <w:tcW w:w="537" w:type="dxa"/>
            <w:tcBorders>
              <w:top w:val="nil"/>
              <w:bottom w:val="nil"/>
            </w:tcBorders>
          </w:tcPr>
          <w:p>
            <w:pPr>
              <w:pStyle w:val="17"/>
              <w:spacing w:before="2"/>
              <w:rPr>
                <w:sz w:val="25"/>
              </w:rPr>
            </w:pPr>
          </w:p>
          <w:p>
            <w:pPr>
              <w:pStyle w:val="17"/>
              <w:spacing w:before="1"/>
              <w:ind w:left="66" w:right="60"/>
              <w:jc w:val="center"/>
              <w:rPr>
                <w:rFonts w:ascii="PMingLiU" w:hAnsi="PMingLiU"/>
                <w:sz w:val="18"/>
              </w:rPr>
            </w:pPr>
            <w:r>
              <w:rPr>
                <w:rFonts w:ascii="PMingLiU" w:hAnsi="PMingLiU"/>
                <w:w w:val="104"/>
                <w:sz w:val="18"/>
              </w:rPr>
              <w:t>962</w:t>
            </w:r>
          </w:p>
        </w:tc>
        <w:tc>
          <w:tcPr>
            <w:tcW w:w="1431" w:type="dxa"/>
            <w:tcBorders>
              <w:top w:val="nil"/>
              <w:bottom w:val="nil"/>
            </w:tcBorders>
          </w:tcPr>
          <w:p>
            <w:pPr>
              <w:pStyle w:val="17"/>
              <w:spacing w:before="10"/>
              <w:rPr>
                <w:sz w:val="15"/>
              </w:rPr>
            </w:pPr>
          </w:p>
          <w:p>
            <w:pPr>
              <w:pStyle w:val="17"/>
              <w:spacing w:before="1" w:line="242" w:lineRule="auto"/>
              <w:ind w:left="57" w:right="43"/>
              <w:rPr>
                <w:sz w:val="18"/>
              </w:rPr>
            </w:pPr>
            <w:r>
              <w:rPr>
                <w:sz w:val="18"/>
              </w:rPr>
              <w:t>生育保险待遇核准支付</w:t>
            </w:r>
          </w:p>
        </w:tc>
        <w:tc>
          <w:tcPr>
            <w:tcW w:w="832" w:type="dxa"/>
            <w:tcBorders>
              <w:top w:val="nil"/>
              <w:bottom w:val="nil"/>
            </w:tcBorders>
          </w:tcPr>
          <w:p>
            <w:pPr>
              <w:pStyle w:val="17"/>
              <w:spacing w:before="85" w:line="242" w:lineRule="auto"/>
              <w:ind w:left="57" w:right="45"/>
              <w:jc w:val="both"/>
              <w:rPr>
                <w:sz w:val="18"/>
              </w:rPr>
            </w:pPr>
            <w:r>
              <w:rPr>
                <w:sz w:val="18"/>
              </w:rPr>
              <w:t>产 前 检查 费 支付</w:t>
            </w:r>
          </w:p>
        </w:tc>
        <w:tc>
          <w:tcPr>
            <w:tcW w:w="945" w:type="dxa"/>
            <w:vMerge/>
            <w:tcBorders>
              <w:top w:val="nil"/>
            </w:tcBorders>
          </w:tcPr>
          <w:p/>
        </w:tc>
        <w:tc>
          <w:tcPr>
            <w:tcW w:w="565" w:type="dxa"/>
            <w:tcBorders>
              <w:top w:val="nil"/>
              <w:bottom w:val="nil"/>
            </w:tcBorders>
          </w:tcPr>
          <w:p>
            <w:pPr>
              <w:pStyle w:val="17"/>
              <w:spacing w:before="10"/>
              <w:rPr>
                <w:sz w:val="15"/>
                <w:szCs w:val="2"/>
              </w:rPr>
            </w:pPr>
          </w:p>
          <w:p>
            <w:pPr>
              <w:pStyle w:val="17"/>
              <w:spacing w:before="1" w:line="242" w:lineRule="auto"/>
              <w:ind w:left="56" w:right="45"/>
              <w:rPr>
                <w:sz w:val="18"/>
              </w:rPr>
            </w:pPr>
            <w:r>
              <w:rPr>
                <w:sz w:val="18"/>
              </w:rPr>
              <w:t>公 共服务</w:t>
            </w:r>
          </w:p>
        </w:tc>
        <w:tc>
          <w:tcPr>
            <w:tcW w:w="709" w:type="dxa"/>
            <w:tcBorders>
              <w:top w:val="nil"/>
              <w:bottom w:val="nil"/>
            </w:tcBorders>
          </w:tcPr>
          <w:p>
            <w:pPr>
              <w:pStyle w:val="17"/>
              <w:spacing w:before="85" w:line="242" w:lineRule="auto"/>
              <w:ind w:left="57" w:right="99"/>
              <w:jc w:val="both"/>
              <w:rPr>
                <w:sz w:val="18"/>
              </w:rPr>
            </w:pPr>
            <w:r>
              <w:rPr>
                <w:sz w:val="18"/>
              </w:rPr>
              <w:t>省级、市级、县级</w:t>
            </w:r>
          </w:p>
        </w:tc>
        <w:tc>
          <w:tcPr>
            <w:tcW w:w="2696" w:type="dxa"/>
            <w:tcBorders>
              <w:top w:val="nil"/>
              <w:bottom w:val="nil"/>
            </w:tcBorders>
          </w:tcPr>
          <w:p>
            <w:pPr>
              <w:pStyle w:val="17"/>
              <w:spacing w:before="13"/>
              <w:ind w:left="56"/>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z w:val="18"/>
              </w:rPr>
              <w:t>》;</w:t>
            </w:r>
          </w:p>
          <w:p>
            <w:pPr>
              <w:pStyle w:val="17"/>
              <w:spacing w:line="310" w:lineRule="atLeast"/>
              <w:ind w:left="56" w:right="45"/>
              <w:rPr>
                <w:rFonts w:ascii="PMingLiU" w:eastAsia="PMingLiU" w:hint="eastAsia"/>
                <w:sz w:val="18"/>
              </w:rPr>
            </w:pPr>
            <w:r>
              <w:rPr>
                <w:sz w:val="18"/>
              </w:rPr>
              <w:t>依据文号</w:t>
            </w:r>
            <w:r>
              <w:rPr>
                <w:rFonts w:ascii="PMingLiU" w:eastAsia="PMingLiU" w:hint="eastAsia"/>
                <w:sz w:val="18"/>
              </w:rPr>
              <w:t>:</w:t>
            </w:r>
            <w:r>
              <w:rPr>
                <w:spacing w:val="6"/>
                <w:sz w:val="18"/>
              </w:rPr>
              <w:t>主席令第</w:t>
            </w:r>
            <w:r>
              <w:rPr>
                <w:rFonts w:ascii="PMingLiU" w:eastAsia="PMingLiU" w:hint="eastAsia"/>
                <w:sz w:val="18"/>
              </w:rPr>
              <w:t xml:space="preserve">35 </w:t>
            </w:r>
            <w:r>
              <w:rPr>
                <w:sz w:val="18"/>
              </w:rPr>
              <w:t>号</w:t>
            </w:r>
            <w:r>
              <w:rPr>
                <w:rFonts w:ascii="PMingLiU" w:eastAsia="PMingLiU" w:hint="eastAsia"/>
                <w:spacing w:val="-92"/>
                <w:sz w:val="18"/>
              </w:rPr>
              <w:t>；</w:t>
            </w:r>
            <w:r>
              <w:rPr>
                <w:sz w:val="18"/>
              </w:rPr>
              <w:t>条款号</w:t>
            </w:r>
            <w:r>
              <w:rPr>
                <w:rFonts w:ascii="PMingLiU" w:eastAsia="PMingLiU" w:hint="eastAsia"/>
                <w:spacing w:val="-15"/>
                <w:sz w:val="18"/>
              </w:rPr>
              <w:t xml:space="preserve">: </w:t>
            </w:r>
            <w:r>
              <w:rPr>
                <w:sz w:val="18"/>
              </w:rPr>
              <w:t>第五十四条</w:t>
            </w:r>
            <w:r>
              <w:rPr>
                <w:rFonts w:ascii="PMingLiU" w:eastAsia="PMingLiU" w:hint="eastAsia"/>
                <w:sz w:val="18"/>
              </w:rPr>
              <w:t>。</w:t>
            </w:r>
          </w:p>
        </w:tc>
        <w:tc>
          <w:tcPr>
            <w:tcW w:w="709" w:type="dxa"/>
            <w:tcBorders>
              <w:top w:val="nil"/>
              <w:bottom w:val="nil"/>
            </w:tcBorders>
          </w:tcPr>
          <w:p>
            <w:pPr>
              <w:pStyle w:val="17"/>
              <w:spacing w:before="2"/>
              <w:rPr>
                <w:sz w:val="25"/>
              </w:rPr>
            </w:pPr>
          </w:p>
          <w:p>
            <w:pPr>
              <w:pStyle w:val="17"/>
              <w:spacing w:before="1"/>
              <w:ind w:left="55"/>
              <w:rPr>
                <w:rFonts w:ascii="PMingLiU" w:hAnsi="PMingLiU"/>
                <w:sz w:val="18"/>
              </w:rPr>
            </w:pPr>
            <w:r>
              <w:rPr>
                <w:rFonts w:ascii="PMingLiU" w:hAnsi="PMingLiU"/>
                <w:w w:val="104"/>
                <w:sz w:val="18"/>
              </w:rPr>
              <w:t>20</w:t>
            </w:r>
          </w:p>
        </w:tc>
        <w:tc>
          <w:tcPr>
            <w:tcW w:w="1135" w:type="dxa"/>
            <w:tcBorders>
              <w:top w:val="nil"/>
              <w:bottom w:val="nil"/>
            </w:tcBorders>
          </w:tcPr>
          <w:p>
            <w:pPr>
              <w:pStyle w:val="17"/>
              <w:spacing w:before="52"/>
              <w:ind w:left="57"/>
              <w:rPr>
                <w:sz w:val="18"/>
              </w:rPr>
            </w:pPr>
            <w:r>
              <w:rPr>
                <w:sz w:val="18"/>
              </w:rPr>
              <w:t>企业法人</w:t>
            </w:r>
            <w:r>
              <w:rPr>
                <w:rFonts w:ascii="PMingLiU" w:eastAsia="PMingLiU" w:hint="eastAsia"/>
                <w:spacing w:val="-60"/>
                <w:sz w:val="18"/>
              </w:rPr>
              <w:t>、</w:t>
            </w:r>
            <w:r>
              <w:rPr>
                <w:sz w:val="18"/>
              </w:rPr>
              <w:t>事</w:t>
            </w:r>
          </w:p>
          <w:p>
            <w:pPr>
              <w:pStyle w:val="17"/>
              <w:spacing w:before="55" w:line="250" w:lineRule="atLeast"/>
              <w:ind w:left="57" w:right="45"/>
              <w:rPr>
                <w:sz w:val="18"/>
              </w:rPr>
            </w:pPr>
            <w:r>
              <w:rPr>
                <w:sz w:val="18"/>
              </w:rPr>
              <w:t>业法人</w:t>
            </w:r>
            <w:r>
              <w:rPr>
                <w:rFonts w:ascii="PMingLiU" w:eastAsia="PMingLiU" w:hint="eastAsia"/>
                <w:spacing w:val="-60"/>
                <w:sz w:val="18"/>
              </w:rPr>
              <w:t>、</w:t>
            </w:r>
            <w:r>
              <w:rPr>
                <w:spacing w:val="-9"/>
                <w:sz w:val="18"/>
              </w:rPr>
              <w:t>行政</w:t>
            </w:r>
            <w:r>
              <w:rPr>
                <w:sz w:val="18"/>
              </w:rPr>
              <w:t>机关</w:t>
            </w:r>
          </w:p>
        </w:tc>
        <w:tc>
          <w:tcPr>
            <w:tcW w:w="2691" w:type="dxa"/>
            <w:tcBorders>
              <w:top w:val="nil"/>
              <w:bottom w:val="nil"/>
            </w:tcBorders>
          </w:tcPr>
          <w:p>
            <w:pPr>
              <w:pStyle w:val="17"/>
              <w:spacing w:before="49"/>
              <w:ind w:left="57"/>
              <w:rPr>
                <w:sz w:val="18"/>
              </w:rPr>
            </w:pPr>
            <w:r>
              <w:rPr>
                <w:spacing w:val="1"/>
                <w:sz w:val="18"/>
              </w:rPr>
              <w:t>位已经缴纳生育保险费的</w:t>
            </w:r>
            <w:r>
              <w:rPr>
                <w:rFonts w:ascii="PMingLiU" w:eastAsia="PMingLiU" w:hint="eastAsia"/>
                <w:sz w:val="18"/>
              </w:rPr>
              <w:t>，</w:t>
            </w:r>
            <w:r>
              <w:rPr>
                <w:spacing w:val="2"/>
                <w:sz w:val="18"/>
              </w:rPr>
              <w:t>其职</w:t>
            </w:r>
          </w:p>
          <w:p>
            <w:pPr>
              <w:pStyle w:val="17"/>
              <w:spacing w:before="58" w:line="250" w:lineRule="atLeast"/>
              <w:ind w:left="57" w:right="44"/>
              <w:rPr>
                <w:sz w:val="18"/>
              </w:rPr>
            </w:pPr>
            <w:r>
              <w:rPr>
                <w:spacing w:val="1"/>
                <w:sz w:val="18"/>
              </w:rPr>
              <w:t>工享受生育保险待遇</w:t>
            </w:r>
            <w:r>
              <w:rPr>
                <w:rFonts w:ascii="PMingLiU" w:eastAsia="PMingLiU" w:hint="eastAsia"/>
                <w:spacing w:val="4"/>
                <w:sz w:val="18"/>
              </w:rPr>
              <w:t>；</w:t>
            </w:r>
            <w:r>
              <w:rPr>
                <w:spacing w:val="1"/>
                <w:sz w:val="18"/>
              </w:rPr>
              <w:t>职工未就</w:t>
            </w:r>
            <w:r>
              <w:rPr>
                <w:sz w:val="18"/>
              </w:rPr>
              <w:t>业配偶按照国家规定享受生育医</w:t>
            </w:r>
          </w:p>
        </w:tc>
        <w:tc>
          <w:tcPr>
            <w:tcW w:w="713" w:type="dxa"/>
            <w:tcBorders>
              <w:top w:val="nil"/>
              <w:bottom w:val="nil"/>
            </w:tcBorders>
          </w:tcPr>
          <w:p>
            <w:pPr>
              <w:pStyle w:val="17"/>
              <w:rPr>
                <w:sz w:val="25"/>
              </w:rPr>
            </w:pPr>
          </w:p>
          <w:p>
            <w:pPr>
              <w:pStyle w:val="17"/>
              <w:ind w:left="56"/>
              <w:rPr>
                <w:sz w:val="18"/>
              </w:rPr>
            </w:pPr>
            <w:r>
              <w:rPr>
                <w:sz w:val="18"/>
              </w:rPr>
              <w:t>否</w:t>
            </w:r>
          </w:p>
        </w:tc>
        <w:tc>
          <w:tcPr>
            <w:tcW w:w="865" w:type="dxa"/>
            <w:tcBorders>
              <w:top w:val="nil"/>
              <w:bottom w:val="nil"/>
            </w:tcBorders>
          </w:tcPr>
          <w:p>
            <w:pPr>
              <w:pStyle w:val="17"/>
              <w:rPr>
                <w:sz w:val="25"/>
              </w:rPr>
            </w:pPr>
          </w:p>
          <w:p>
            <w:pPr>
              <w:pStyle w:val="17"/>
              <w:ind w:left="56"/>
              <w:rPr>
                <w:sz w:val="18"/>
              </w:rPr>
            </w:pPr>
            <w:r>
              <w:rPr>
                <w:sz w:val="18"/>
              </w:rPr>
              <w:t>无</w:t>
            </w:r>
          </w:p>
        </w:tc>
        <w:tc>
          <w:tcPr>
            <w:tcW w:w="692" w:type="dxa"/>
            <w:tcBorders>
              <w:top w:val="nil"/>
              <w:bottom w:val="nil"/>
            </w:tcBorders>
          </w:tcPr>
          <w:p>
            <w:pPr>
              <w:pStyle w:val="17"/>
              <w:rPr>
                <w:sz w:val="25"/>
              </w:rPr>
            </w:pPr>
          </w:p>
          <w:p>
            <w:pPr>
              <w:pStyle w:val="17"/>
              <w:ind w:left="55"/>
              <w:rPr>
                <w:sz w:val="18"/>
              </w:rPr>
            </w:pPr>
            <w:r>
              <w:rPr>
                <w:sz w:val="18"/>
              </w:rPr>
              <w:t>无</w:t>
            </w:r>
          </w:p>
        </w:tc>
        <w:tc>
          <w:tcPr>
            <w:tcW w:w="709" w:type="dxa"/>
            <w:tcBorders>
              <w:top w:val="nil"/>
              <w:bottom w:val="nil"/>
            </w:tcBorders>
          </w:tcPr>
          <w:p>
            <w:pPr>
              <w:pStyle w:val="17"/>
              <w:rPr>
                <w:sz w:val="25"/>
              </w:rPr>
            </w:pPr>
          </w:p>
          <w:p>
            <w:pPr>
              <w:pStyle w:val="17"/>
              <w:ind w:left="57"/>
              <w:rPr>
                <w:sz w:val="18"/>
              </w:rPr>
            </w:pPr>
            <w:r>
              <w:rPr>
                <w:sz w:val="18"/>
              </w:rPr>
              <w:t>否</w:t>
            </w:r>
          </w:p>
        </w:tc>
        <w:tc>
          <w:tcPr>
            <w:tcW w:w="848" w:type="dxa"/>
            <w:tcBorders>
              <w:top w:val="nil"/>
              <w:bottom w:val="nil"/>
            </w:tcBorders>
          </w:tcPr>
          <w:p>
            <w:pPr>
              <w:pStyle w:val="17"/>
              <w:rPr>
                <w:sz w:val="25"/>
              </w:rPr>
            </w:pPr>
          </w:p>
          <w:p>
            <w:pPr>
              <w:pStyle w:val="17"/>
              <w:ind w:left="56"/>
              <w:rPr>
                <w:sz w:val="18"/>
              </w:rPr>
            </w:pPr>
            <w:r>
              <w:rPr>
                <w:sz w:val="18"/>
              </w:rPr>
              <w:t>否</w:t>
            </w:r>
          </w:p>
        </w:tc>
        <w:tc>
          <w:tcPr>
            <w:tcW w:w="848" w:type="dxa"/>
            <w:tcBorders>
              <w:top w:val="nil"/>
              <w:bottom w:val="nil"/>
            </w:tcBorders>
          </w:tcPr>
          <w:p>
            <w:pPr>
              <w:pStyle w:val="17"/>
              <w:rPr>
                <w:sz w:val="25"/>
              </w:rPr>
            </w:pPr>
          </w:p>
          <w:p>
            <w:pPr>
              <w:pStyle w:val="17"/>
              <w:ind w:left="57"/>
              <w:rPr>
                <w:sz w:val="18"/>
              </w:rPr>
            </w:pPr>
            <w:r>
              <w:rPr>
                <w:sz w:val="18"/>
              </w:rPr>
              <w:t>无</w:t>
            </w:r>
          </w:p>
        </w:tc>
        <w:tc>
          <w:tcPr>
            <w:tcW w:w="852" w:type="dxa"/>
            <w:tcBorders>
              <w:top w:val="nil"/>
              <w:bottom w:val="nil"/>
            </w:tcBorders>
          </w:tcPr>
          <w:p>
            <w:pPr>
              <w:pStyle w:val="17"/>
              <w:rPr>
                <w:sz w:val="25"/>
              </w:rPr>
            </w:pPr>
          </w:p>
          <w:p>
            <w:pPr>
              <w:pStyle w:val="17"/>
              <w:ind w:left="56"/>
              <w:rPr>
                <w:sz w:val="18"/>
              </w:rPr>
            </w:pPr>
            <w:r>
              <w:rPr>
                <w:sz w:val="18"/>
              </w:rPr>
              <w:t>无</w:t>
            </w:r>
          </w:p>
        </w:tc>
        <w:tc>
          <w:tcPr>
            <w:tcW w:w="1569" w:type="dxa"/>
            <w:tcBorders>
              <w:top w:val="nil"/>
              <w:bottom w:val="nil"/>
            </w:tcBorders>
          </w:tcPr>
          <w:p>
            <w:pPr>
              <w:pStyle w:val="17"/>
              <w:rPr>
                <w:sz w:val="25"/>
              </w:rPr>
            </w:pPr>
          </w:p>
          <w:p>
            <w:pPr>
              <w:pStyle w:val="17"/>
              <w:ind w:left="56"/>
              <w:rPr>
                <w:sz w:val="18"/>
              </w:rPr>
            </w:pPr>
            <w:r>
              <w:rPr>
                <w:sz w:val="18"/>
              </w:rPr>
              <w:t>收费票据</w:t>
            </w:r>
          </w:p>
        </w:tc>
        <w:tc>
          <w:tcPr>
            <w:tcW w:w="772" w:type="dxa"/>
            <w:tcBorders>
              <w:top w:val="nil"/>
              <w:bottom w:val="nil"/>
            </w:tcBorders>
          </w:tcPr>
          <w:p>
            <w:pPr>
              <w:pStyle w:val="17"/>
              <w:rPr>
                <w:sz w:val="25"/>
              </w:rPr>
            </w:pPr>
          </w:p>
          <w:p>
            <w:pPr>
              <w:pStyle w:val="17"/>
              <w:ind w:left="57"/>
              <w:rPr>
                <w:sz w:val="18"/>
              </w:rPr>
            </w:pPr>
            <w:r>
              <w:rPr>
                <w:sz w:val="18"/>
              </w:rPr>
              <w:t>纸质</w:t>
            </w:r>
          </w:p>
        </w:tc>
        <w:tc>
          <w:tcPr>
            <w:tcW w:w="974" w:type="dxa"/>
            <w:tcBorders>
              <w:top w:val="nil"/>
              <w:bottom w:val="nil"/>
            </w:tcBorders>
          </w:tcPr>
          <w:p>
            <w:pPr>
              <w:pStyle w:val="17"/>
              <w:rPr>
                <w:sz w:val="25"/>
              </w:rPr>
            </w:pPr>
          </w:p>
          <w:p>
            <w:pPr>
              <w:pStyle w:val="17"/>
              <w:ind w:left="55"/>
              <w:rPr>
                <w:sz w:val="18"/>
              </w:rPr>
            </w:pPr>
            <w:r>
              <w:rPr>
                <w:sz w:val="18"/>
              </w:rPr>
              <w:t>原件</w:t>
            </w:r>
          </w:p>
        </w:tc>
      </w:tr>
      <w:tr>
        <w:trPr>
          <w:trHeight w:val="96"/>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val="restart"/>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1135" w:type="dxa"/>
            <w:vMerge w:val="restart"/>
            <w:tcBorders>
              <w:top w:val="nil"/>
              <w:bottom w:val="nil"/>
            </w:tcBorders>
          </w:tcPr>
          <w:p>
            <w:pPr>
              <w:pStyle w:val="17"/>
              <w:rPr>
                <w:rFonts w:ascii="Times New Roman" w:hAnsi="Times New Roman"/>
                <w:sz w:val="18"/>
              </w:rPr>
            </w:pPr>
          </w:p>
        </w:tc>
        <w:tc>
          <w:tcPr>
            <w:tcW w:w="2691" w:type="dxa"/>
            <w:vMerge w:val="restart"/>
            <w:tcBorders>
              <w:top w:val="nil"/>
              <w:bottom w:val="nil"/>
            </w:tcBorders>
          </w:tcPr>
          <w:p>
            <w:pPr>
              <w:pStyle w:val="17"/>
              <w:spacing w:before="9" w:line="248" w:lineRule="exact"/>
              <w:ind w:left="57"/>
              <w:rPr>
                <w:sz w:val="18"/>
              </w:rPr>
            </w:pPr>
            <w:r>
              <w:rPr>
                <w:sz w:val="18"/>
              </w:rPr>
              <w:t>疗费待遇</w:t>
            </w:r>
            <w:r>
              <w:rPr>
                <w:rFonts w:ascii="PMingLiU" w:eastAsia="PMingLiU" w:hint="eastAsia"/>
                <w:sz w:val="18"/>
              </w:rPr>
              <w:t>。</w:t>
            </w:r>
            <w:r>
              <w:rPr>
                <w:sz w:val="18"/>
              </w:rPr>
              <w:t>所需资金从生育保险</w:t>
            </w:r>
          </w:p>
        </w:tc>
        <w:tc>
          <w:tcPr>
            <w:tcW w:w="713" w:type="dxa"/>
            <w:vMerge w:val="restart"/>
            <w:tcBorders>
              <w:top w:val="nil"/>
              <w:bottom w:val="nil"/>
            </w:tcBorders>
          </w:tcPr>
          <w:p>
            <w:pPr>
              <w:pStyle w:val="17"/>
              <w:rPr>
                <w:rFonts w:ascii="Times New Roman" w:hAnsi="Times New Roman"/>
                <w:sz w:val="18"/>
              </w:rPr>
            </w:pPr>
          </w:p>
        </w:tc>
        <w:tc>
          <w:tcPr>
            <w:tcW w:w="865" w:type="dxa"/>
            <w:vMerge w:val="restart"/>
            <w:tcBorders>
              <w:top w:val="nil"/>
              <w:bottom w:val="nil"/>
            </w:tcBorders>
          </w:tcPr>
          <w:p>
            <w:pPr>
              <w:pStyle w:val="17"/>
              <w:rPr>
                <w:rFonts w:ascii="Times New Roman" w:hAnsi="Times New Roman"/>
                <w:sz w:val="18"/>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4"/>
              </w:rPr>
            </w:pPr>
          </w:p>
        </w:tc>
        <w:tc>
          <w:tcPr>
            <w:tcW w:w="772" w:type="dxa"/>
            <w:tcBorders>
              <w:top w:val="nil"/>
            </w:tcBorders>
          </w:tcPr>
          <w:p>
            <w:pPr>
              <w:pStyle w:val="17"/>
              <w:rPr>
                <w:rFonts w:ascii="Times New Roman" w:hAnsi="Times New Roman"/>
                <w:sz w:val="4"/>
              </w:rPr>
            </w:pPr>
          </w:p>
        </w:tc>
        <w:tc>
          <w:tcPr>
            <w:tcW w:w="974" w:type="dxa"/>
            <w:tcBorders>
              <w:top w:val="nil"/>
            </w:tcBorders>
          </w:tcPr>
          <w:p>
            <w:pPr>
              <w:pStyle w:val="17"/>
              <w:rPr>
                <w:rFonts w:ascii="Times New Roman" w:hAnsi="Times New Roman"/>
                <w:sz w:val="4"/>
              </w:rPr>
            </w:pPr>
          </w:p>
        </w:tc>
      </w:tr>
      <w:tr>
        <w:trPr>
          <w:trHeight w:val="170"/>
        </w:trPr>
        <w:tc>
          <w:tcPr>
            <w:tcW w:w="537" w:type="dxa"/>
            <w:vMerge/>
            <w:tcBorders>
              <w:top w:val="nil"/>
              <w:bottom w:val="nil"/>
            </w:tcBorders>
          </w:tcPr>
          <w:p/>
        </w:tc>
        <w:tc>
          <w:tcPr>
            <w:tcW w:w="1431" w:type="dxa"/>
            <w:vMerge/>
            <w:tcBorders>
              <w:top w:val="nil"/>
              <w:bottom w:val="nil"/>
            </w:tcBorders>
          </w:tcPr>
          <w:p/>
        </w:tc>
        <w:tc>
          <w:tcPr>
            <w:tcW w:w="832" w:type="dxa"/>
            <w:vMerge/>
            <w:tcBorders>
              <w:top w:val="nil"/>
              <w:bottom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10"/>
                <w:szCs w:val="2"/>
              </w:rPr>
            </w:pPr>
          </w:p>
        </w:tc>
        <w:tc>
          <w:tcPr>
            <w:tcW w:w="772" w:type="dxa"/>
            <w:tcBorders>
              <w:bottom w:val="nil"/>
            </w:tcBorders>
          </w:tcPr>
          <w:p>
            <w:pPr>
              <w:pStyle w:val="17"/>
              <w:rPr>
                <w:rFonts w:ascii="Times New Roman" w:hAnsi="Times New Roman"/>
                <w:sz w:val="10"/>
              </w:rPr>
            </w:pPr>
          </w:p>
        </w:tc>
        <w:tc>
          <w:tcPr>
            <w:tcW w:w="974" w:type="dxa"/>
            <w:tcBorders>
              <w:bottom w:val="nil"/>
            </w:tcBorders>
          </w:tcPr>
          <w:p>
            <w:pPr>
              <w:pStyle w:val="17"/>
              <w:rPr>
                <w:rFonts w:ascii="Times New Roman" w:hAnsi="Times New Roman"/>
                <w:sz w:val="10"/>
              </w:rPr>
            </w:pPr>
          </w:p>
        </w:tc>
      </w:tr>
      <w:tr>
        <w:trPr>
          <w:trHeight w:val="26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11" w:lineRule="exact"/>
              <w:ind w:left="57"/>
              <w:rPr>
                <w:rFonts w:ascii="PMingLiU" w:eastAsia="PMingLiU" w:hint="eastAsia"/>
                <w:sz w:val="18"/>
              </w:rPr>
            </w:pPr>
            <w:r>
              <w:rPr>
                <w:sz w:val="18"/>
              </w:rPr>
              <w:t>基金中支付</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58"/>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spacing w:line="218" w:lineRule="exact"/>
              <w:ind w:left="56"/>
              <w:rPr>
                <w:sz w:val="18"/>
              </w:rPr>
            </w:pPr>
            <w:r>
              <w:rPr>
                <w:sz w:val="18"/>
              </w:rPr>
              <w:t>费用清单</w:t>
            </w:r>
          </w:p>
        </w:tc>
        <w:tc>
          <w:tcPr>
            <w:tcW w:w="772" w:type="dxa"/>
            <w:tcBorders>
              <w:top w:val="nil"/>
            </w:tcBorders>
          </w:tcPr>
          <w:p>
            <w:pPr>
              <w:pStyle w:val="17"/>
              <w:spacing w:line="218" w:lineRule="exact"/>
              <w:ind w:left="57"/>
              <w:rPr>
                <w:sz w:val="18"/>
              </w:rPr>
            </w:pPr>
            <w:r>
              <w:rPr>
                <w:sz w:val="18"/>
              </w:rPr>
              <w:t>电子</w:t>
            </w:r>
          </w:p>
        </w:tc>
        <w:tc>
          <w:tcPr>
            <w:tcW w:w="974" w:type="dxa"/>
            <w:tcBorders>
              <w:top w:val="nil"/>
            </w:tcBorders>
          </w:tcPr>
          <w:p>
            <w:pPr>
              <w:pStyle w:val="17"/>
              <w:spacing w:line="218" w:lineRule="exact"/>
              <w:ind w:left="55"/>
              <w:rPr>
                <w:sz w:val="18"/>
              </w:rPr>
            </w:pPr>
            <w:r>
              <w:rPr>
                <w:sz w:val="18"/>
              </w:rPr>
              <w:t>原件</w:t>
            </w:r>
          </w:p>
        </w:tc>
      </w:tr>
      <w:tr>
        <w:trPr>
          <w:trHeight w:val="66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sz w:val="18"/>
              </w:rPr>
            </w:pPr>
          </w:p>
          <w:p>
            <w:pPr>
              <w:pStyle w:val="17"/>
              <w:spacing w:before="5"/>
              <w:rPr>
                <w:sz w:val="16"/>
              </w:rPr>
            </w:pPr>
          </w:p>
          <w:p>
            <w:pPr>
              <w:pStyle w:val="17"/>
              <w:spacing w:before="1" w:line="202" w:lineRule="exact"/>
              <w:ind w:left="56"/>
              <w:rPr>
                <w:sz w:val="18"/>
              </w:rPr>
            </w:pPr>
            <w:r>
              <w:rPr>
                <w:sz w:val="18"/>
              </w:rPr>
              <w:t>费用清单</w:t>
            </w:r>
          </w:p>
        </w:tc>
        <w:tc>
          <w:tcPr>
            <w:tcW w:w="772" w:type="dxa"/>
            <w:tcBorders>
              <w:bottom w:val="nil"/>
            </w:tcBorders>
          </w:tcPr>
          <w:p>
            <w:pPr>
              <w:pStyle w:val="17"/>
              <w:rPr>
                <w:sz w:val="18"/>
              </w:rPr>
            </w:pPr>
          </w:p>
          <w:p>
            <w:pPr>
              <w:pStyle w:val="17"/>
              <w:spacing w:before="5"/>
              <w:rPr>
                <w:sz w:val="16"/>
              </w:rPr>
            </w:pPr>
          </w:p>
          <w:p>
            <w:pPr>
              <w:pStyle w:val="17"/>
              <w:spacing w:before="1" w:line="202" w:lineRule="exact"/>
              <w:ind w:left="57"/>
              <w:rPr>
                <w:sz w:val="18"/>
              </w:rPr>
            </w:pPr>
            <w:r>
              <w:rPr>
                <w:sz w:val="18"/>
              </w:rPr>
              <w:t>电子</w:t>
            </w:r>
          </w:p>
        </w:tc>
        <w:tc>
          <w:tcPr>
            <w:tcW w:w="974" w:type="dxa"/>
            <w:tcBorders>
              <w:bottom w:val="nil"/>
            </w:tcBorders>
          </w:tcPr>
          <w:p>
            <w:pPr>
              <w:pStyle w:val="17"/>
              <w:rPr>
                <w:sz w:val="18"/>
              </w:rPr>
            </w:pPr>
          </w:p>
          <w:p>
            <w:pPr>
              <w:pStyle w:val="17"/>
              <w:spacing w:before="5"/>
              <w:rPr>
                <w:sz w:val="16"/>
              </w:rPr>
            </w:pPr>
          </w:p>
          <w:p>
            <w:pPr>
              <w:pStyle w:val="17"/>
              <w:spacing w:before="1" w:line="202" w:lineRule="exact"/>
              <w:ind w:left="55"/>
              <w:rPr>
                <w:sz w:val="18"/>
              </w:rPr>
            </w:pPr>
            <w:r>
              <w:rPr>
                <w:sz w:val="18"/>
              </w:rPr>
              <w:t>原件</w:t>
            </w:r>
          </w:p>
        </w:tc>
      </w:tr>
      <w:tr>
        <w:trPr>
          <w:trHeight w:val="26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7" w:lineRule="exact"/>
              <w:ind w:left="57"/>
              <w:rPr>
                <w:sz w:val="18"/>
              </w:rPr>
            </w:pPr>
            <w:r>
              <w:rPr>
                <w:sz w:val="18"/>
              </w:rPr>
              <w:t>法律法规名称</w:t>
            </w:r>
            <w:r>
              <w:rPr>
                <w:rFonts w:ascii="PMingLiU" w:eastAsia="PMingLiU" w:hint="eastAsia"/>
                <w:sz w:val="18"/>
              </w:rPr>
              <w:t>:《</w:t>
            </w:r>
            <w:r>
              <w:rPr>
                <w:sz w:val="18"/>
              </w:rPr>
              <w:t>中华人民共和国</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60"/>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val="restart"/>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1135" w:type="dxa"/>
            <w:vMerge w:val="restart"/>
            <w:tcBorders>
              <w:top w:val="nil"/>
              <w:bottom w:val="nil"/>
            </w:tcBorders>
          </w:tcPr>
          <w:p>
            <w:pPr>
              <w:pStyle w:val="17"/>
              <w:rPr>
                <w:rFonts w:ascii="Times New Roman" w:hAnsi="Times New Roman"/>
                <w:sz w:val="18"/>
              </w:rPr>
            </w:pPr>
          </w:p>
        </w:tc>
        <w:tc>
          <w:tcPr>
            <w:tcW w:w="2691" w:type="dxa"/>
            <w:vMerge w:val="restart"/>
            <w:tcBorders>
              <w:top w:val="nil"/>
              <w:bottom w:val="nil"/>
            </w:tcBorders>
          </w:tcPr>
          <w:p>
            <w:pPr>
              <w:pStyle w:val="17"/>
              <w:spacing w:before="32" w:line="229" w:lineRule="exact"/>
              <w:ind w:left="57"/>
              <w:rPr>
                <w:sz w:val="18"/>
              </w:rPr>
            </w:pPr>
            <w:r>
              <w:rPr>
                <w:sz w:val="18"/>
              </w:rPr>
              <w:t>社会保险法</w:t>
            </w:r>
            <w:r>
              <w:rPr>
                <w:rFonts w:ascii="PMingLiU" w:eastAsia="PMingLiU" w:hint="eastAsia"/>
                <w:sz w:val="18"/>
              </w:rPr>
              <w:t>》</w:t>
            </w:r>
            <w:r>
              <w:rPr>
                <w:sz w:val="18"/>
              </w:rPr>
              <w:t>第五十四条用人单</w:t>
            </w:r>
          </w:p>
        </w:tc>
        <w:tc>
          <w:tcPr>
            <w:tcW w:w="713" w:type="dxa"/>
            <w:vMerge w:val="restart"/>
            <w:tcBorders>
              <w:top w:val="nil"/>
              <w:bottom w:val="nil"/>
            </w:tcBorders>
          </w:tcPr>
          <w:p>
            <w:pPr>
              <w:pStyle w:val="17"/>
              <w:rPr>
                <w:rFonts w:ascii="Times New Roman" w:hAnsi="Times New Roman"/>
                <w:sz w:val="18"/>
              </w:rPr>
            </w:pPr>
          </w:p>
        </w:tc>
        <w:tc>
          <w:tcPr>
            <w:tcW w:w="865" w:type="dxa"/>
            <w:vMerge w:val="restart"/>
            <w:tcBorders>
              <w:top w:val="nil"/>
              <w:bottom w:val="nil"/>
            </w:tcBorders>
          </w:tcPr>
          <w:p>
            <w:pPr>
              <w:pStyle w:val="17"/>
              <w:rPr>
                <w:rFonts w:ascii="Times New Roman" w:hAnsi="Times New Roman"/>
                <w:sz w:val="18"/>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0"/>
              </w:rPr>
            </w:pPr>
          </w:p>
        </w:tc>
        <w:tc>
          <w:tcPr>
            <w:tcW w:w="772" w:type="dxa"/>
            <w:tcBorders>
              <w:top w:val="nil"/>
            </w:tcBorders>
          </w:tcPr>
          <w:p>
            <w:pPr>
              <w:pStyle w:val="17"/>
              <w:rPr>
                <w:rFonts w:ascii="Times New Roman" w:hAnsi="Times New Roman"/>
                <w:sz w:val="10"/>
              </w:rPr>
            </w:pPr>
          </w:p>
        </w:tc>
        <w:tc>
          <w:tcPr>
            <w:tcW w:w="974" w:type="dxa"/>
            <w:tcBorders>
              <w:top w:val="nil"/>
            </w:tcBorders>
          </w:tcPr>
          <w:p>
            <w:pPr>
              <w:pStyle w:val="17"/>
              <w:rPr>
                <w:rFonts w:ascii="Times New Roman" w:hAnsi="Times New Roman"/>
                <w:sz w:val="10"/>
              </w:rPr>
            </w:pPr>
          </w:p>
        </w:tc>
      </w:tr>
      <w:tr>
        <w:trPr>
          <w:trHeight w:val="110"/>
        </w:trPr>
        <w:tc>
          <w:tcPr>
            <w:tcW w:w="537" w:type="dxa"/>
            <w:vMerge/>
            <w:tcBorders>
              <w:top w:val="nil"/>
              <w:bottom w:val="nil"/>
            </w:tcBorders>
          </w:tcPr>
          <w:p/>
        </w:tc>
        <w:tc>
          <w:tcPr>
            <w:tcW w:w="1431" w:type="dxa"/>
            <w:vMerge/>
            <w:tcBorders>
              <w:top w:val="nil"/>
              <w:bottom w:val="nil"/>
            </w:tcBorders>
          </w:tcPr>
          <w:p/>
        </w:tc>
        <w:tc>
          <w:tcPr>
            <w:tcW w:w="832" w:type="dxa"/>
            <w:vMerge/>
            <w:tcBorders>
              <w:top w:val="nil"/>
              <w:bottom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6"/>
                <w:szCs w:val="2"/>
              </w:rPr>
            </w:pPr>
          </w:p>
        </w:tc>
        <w:tc>
          <w:tcPr>
            <w:tcW w:w="772" w:type="dxa"/>
            <w:tcBorders>
              <w:bottom w:val="nil"/>
            </w:tcBorders>
          </w:tcPr>
          <w:p>
            <w:pPr>
              <w:pStyle w:val="17"/>
              <w:rPr>
                <w:rFonts w:ascii="Times New Roman" w:hAnsi="Times New Roman"/>
                <w:sz w:val="6"/>
              </w:rPr>
            </w:pPr>
          </w:p>
        </w:tc>
        <w:tc>
          <w:tcPr>
            <w:tcW w:w="974" w:type="dxa"/>
            <w:tcBorders>
              <w:bottom w:val="nil"/>
            </w:tcBorders>
          </w:tcPr>
          <w:p>
            <w:pPr>
              <w:pStyle w:val="17"/>
              <w:rPr>
                <w:rFonts w:ascii="Times New Roman" w:hAnsi="Times New Roman"/>
                <w:sz w:val="6"/>
              </w:rPr>
            </w:pPr>
          </w:p>
        </w:tc>
      </w:tr>
      <w:tr>
        <w:trPr>
          <w:trHeight w:val="881"/>
        </w:trPr>
        <w:tc>
          <w:tcPr>
            <w:tcW w:w="537" w:type="dxa"/>
            <w:tcBorders>
              <w:top w:val="nil"/>
              <w:bottom w:val="nil"/>
            </w:tcBorders>
          </w:tcPr>
          <w:p>
            <w:pPr>
              <w:pStyle w:val="17"/>
              <w:spacing w:before="1"/>
              <w:rPr>
                <w:sz w:val="25"/>
              </w:rPr>
            </w:pPr>
          </w:p>
          <w:p>
            <w:pPr>
              <w:pStyle w:val="17"/>
              <w:ind w:left="66" w:right="60"/>
              <w:jc w:val="center"/>
              <w:rPr>
                <w:rFonts w:ascii="PMingLiU" w:hAnsi="PMingLiU"/>
                <w:sz w:val="18"/>
              </w:rPr>
            </w:pPr>
            <w:r>
              <w:rPr>
                <w:rFonts w:ascii="PMingLiU" w:hAnsi="PMingLiU"/>
                <w:w w:val="104"/>
                <w:sz w:val="18"/>
              </w:rPr>
              <w:t>963</w:t>
            </w:r>
          </w:p>
        </w:tc>
        <w:tc>
          <w:tcPr>
            <w:tcW w:w="1431" w:type="dxa"/>
            <w:tcBorders>
              <w:top w:val="nil"/>
              <w:bottom w:val="nil"/>
            </w:tcBorders>
          </w:tcPr>
          <w:p>
            <w:pPr>
              <w:pStyle w:val="17"/>
              <w:spacing w:before="12"/>
              <w:rPr>
                <w:sz w:val="15"/>
              </w:rPr>
            </w:pPr>
          </w:p>
          <w:p>
            <w:pPr>
              <w:pStyle w:val="17"/>
              <w:spacing w:line="242" w:lineRule="auto"/>
              <w:ind w:left="57" w:right="43"/>
              <w:rPr>
                <w:sz w:val="18"/>
              </w:rPr>
            </w:pPr>
            <w:r>
              <w:rPr>
                <w:sz w:val="18"/>
              </w:rPr>
              <w:t>生育保险待遇核准支付</w:t>
            </w:r>
          </w:p>
        </w:tc>
        <w:tc>
          <w:tcPr>
            <w:tcW w:w="832" w:type="dxa"/>
            <w:tcBorders>
              <w:top w:val="nil"/>
              <w:bottom w:val="nil"/>
            </w:tcBorders>
          </w:tcPr>
          <w:p>
            <w:pPr>
              <w:pStyle w:val="17"/>
              <w:spacing w:before="86" w:line="242" w:lineRule="auto"/>
              <w:ind w:left="57" w:right="45"/>
              <w:jc w:val="both"/>
              <w:rPr>
                <w:sz w:val="18"/>
              </w:rPr>
            </w:pPr>
            <w:r>
              <w:rPr>
                <w:sz w:val="18"/>
              </w:rPr>
              <w:t>生 育 医疗 费 支付</w:t>
            </w:r>
          </w:p>
        </w:tc>
        <w:tc>
          <w:tcPr>
            <w:tcW w:w="945" w:type="dxa"/>
            <w:vMerge/>
            <w:tcBorders>
              <w:top w:val="nil"/>
            </w:tcBorders>
          </w:tcPr>
          <w:p/>
        </w:tc>
        <w:tc>
          <w:tcPr>
            <w:tcW w:w="565" w:type="dxa"/>
            <w:tcBorders>
              <w:top w:val="nil"/>
              <w:bottom w:val="nil"/>
            </w:tcBorders>
          </w:tcPr>
          <w:p>
            <w:pPr>
              <w:pStyle w:val="17"/>
              <w:spacing w:before="12"/>
              <w:rPr>
                <w:sz w:val="15"/>
                <w:szCs w:val="2"/>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spacing w:before="86" w:line="242" w:lineRule="auto"/>
              <w:ind w:left="57" w:right="99"/>
              <w:jc w:val="both"/>
              <w:rPr>
                <w:sz w:val="18"/>
              </w:rPr>
            </w:pPr>
            <w:r>
              <w:rPr>
                <w:sz w:val="18"/>
              </w:rPr>
              <w:t>省级、市级、县级</w:t>
            </w:r>
          </w:p>
        </w:tc>
        <w:tc>
          <w:tcPr>
            <w:tcW w:w="2696" w:type="dxa"/>
            <w:tcBorders>
              <w:top w:val="nil"/>
              <w:bottom w:val="nil"/>
            </w:tcBorders>
          </w:tcPr>
          <w:p>
            <w:pPr>
              <w:pStyle w:val="17"/>
              <w:spacing w:before="12"/>
              <w:ind w:left="56"/>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z w:val="18"/>
              </w:rPr>
              <w:t>》;</w:t>
            </w:r>
          </w:p>
          <w:p>
            <w:pPr>
              <w:pStyle w:val="17"/>
              <w:spacing w:line="310" w:lineRule="atLeast"/>
              <w:ind w:left="56" w:right="45"/>
              <w:rPr>
                <w:rFonts w:ascii="PMingLiU" w:eastAsia="PMingLiU" w:hint="eastAsia"/>
                <w:sz w:val="18"/>
              </w:rPr>
            </w:pPr>
            <w:r>
              <w:rPr>
                <w:sz w:val="18"/>
              </w:rPr>
              <w:t>依据文号</w:t>
            </w:r>
            <w:r>
              <w:rPr>
                <w:rFonts w:ascii="PMingLiU" w:eastAsia="PMingLiU" w:hint="eastAsia"/>
                <w:sz w:val="18"/>
              </w:rPr>
              <w:t>:</w:t>
            </w:r>
            <w:r>
              <w:rPr>
                <w:spacing w:val="6"/>
                <w:sz w:val="18"/>
              </w:rPr>
              <w:t>主席令第</w:t>
            </w:r>
            <w:r>
              <w:rPr>
                <w:rFonts w:ascii="PMingLiU" w:eastAsia="PMingLiU" w:hint="eastAsia"/>
                <w:sz w:val="18"/>
              </w:rPr>
              <w:t xml:space="preserve">35 </w:t>
            </w:r>
            <w:r>
              <w:rPr>
                <w:sz w:val="18"/>
              </w:rPr>
              <w:t>号</w:t>
            </w:r>
            <w:r>
              <w:rPr>
                <w:rFonts w:ascii="PMingLiU" w:eastAsia="PMingLiU" w:hint="eastAsia"/>
                <w:spacing w:val="-92"/>
                <w:sz w:val="18"/>
              </w:rPr>
              <w:t>；</w:t>
            </w:r>
            <w:r>
              <w:rPr>
                <w:sz w:val="18"/>
              </w:rPr>
              <w:t>条款号</w:t>
            </w:r>
            <w:r>
              <w:rPr>
                <w:rFonts w:ascii="PMingLiU" w:eastAsia="PMingLiU" w:hint="eastAsia"/>
                <w:spacing w:val="-15"/>
                <w:sz w:val="18"/>
              </w:rPr>
              <w:t xml:space="preserve">: </w:t>
            </w:r>
            <w:r>
              <w:rPr>
                <w:sz w:val="18"/>
              </w:rPr>
              <w:t>第五十四条</w:t>
            </w:r>
            <w:r>
              <w:rPr>
                <w:rFonts w:ascii="PMingLiU" w:eastAsia="PMingLiU" w:hint="eastAsia"/>
                <w:sz w:val="18"/>
              </w:rPr>
              <w:t>。</w:t>
            </w:r>
          </w:p>
        </w:tc>
        <w:tc>
          <w:tcPr>
            <w:tcW w:w="709" w:type="dxa"/>
            <w:tcBorders>
              <w:top w:val="nil"/>
              <w:bottom w:val="nil"/>
            </w:tcBorders>
          </w:tcPr>
          <w:p>
            <w:pPr>
              <w:pStyle w:val="17"/>
              <w:spacing w:before="1"/>
              <w:rPr>
                <w:sz w:val="25"/>
              </w:rPr>
            </w:pPr>
          </w:p>
          <w:p>
            <w:pPr>
              <w:pStyle w:val="17"/>
              <w:ind w:left="55"/>
              <w:rPr>
                <w:rFonts w:ascii="PMingLiU" w:hAnsi="PMingLiU"/>
                <w:sz w:val="18"/>
              </w:rPr>
            </w:pPr>
            <w:r>
              <w:rPr>
                <w:rFonts w:ascii="PMingLiU" w:hAnsi="PMingLiU"/>
                <w:w w:val="104"/>
                <w:sz w:val="18"/>
              </w:rPr>
              <w:t>20</w:t>
            </w:r>
          </w:p>
        </w:tc>
        <w:tc>
          <w:tcPr>
            <w:tcW w:w="1135" w:type="dxa"/>
            <w:tcBorders>
              <w:top w:val="nil"/>
              <w:bottom w:val="nil"/>
            </w:tcBorders>
          </w:tcPr>
          <w:p>
            <w:pPr>
              <w:pStyle w:val="17"/>
              <w:spacing w:before="50"/>
              <w:ind w:left="57"/>
              <w:rPr>
                <w:sz w:val="18"/>
              </w:rPr>
            </w:pPr>
            <w:r>
              <w:rPr>
                <w:sz w:val="18"/>
              </w:rPr>
              <w:t>企业法人</w:t>
            </w:r>
            <w:r>
              <w:rPr>
                <w:rFonts w:ascii="PMingLiU" w:eastAsia="PMingLiU" w:hint="eastAsia"/>
                <w:spacing w:val="-60"/>
                <w:sz w:val="18"/>
              </w:rPr>
              <w:t>、</w:t>
            </w:r>
            <w:r>
              <w:rPr>
                <w:sz w:val="18"/>
              </w:rPr>
              <w:t>事</w:t>
            </w:r>
          </w:p>
          <w:p>
            <w:pPr>
              <w:pStyle w:val="17"/>
              <w:spacing w:before="58" w:line="240" w:lineRule="atLeast"/>
              <w:ind w:left="57" w:right="45"/>
              <w:rPr>
                <w:sz w:val="18"/>
              </w:rPr>
            </w:pPr>
            <w:r>
              <w:rPr>
                <w:sz w:val="18"/>
              </w:rPr>
              <w:t>业法人</w:t>
            </w:r>
            <w:r>
              <w:rPr>
                <w:rFonts w:ascii="PMingLiU" w:eastAsia="PMingLiU" w:hint="eastAsia"/>
                <w:spacing w:val="-60"/>
                <w:sz w:val="18"/>
              </w:rPr>
              <w:t>、</w:t>
            </w:r>
            <w:r>
              <w:rPr>
                <w:spacing w:val="-9"/>
                <w:sz w:val="18"/>
              </w:rPr>
              <w:t>行政</w:t>
            </w:r>
            <w:r>
              <w:rPr>
                <w:sz w:val="18"/>
              </w:rPr>
              <w:t>机关</w:t>
            </w:r>
          </w:p>
        </w:tc>
        <w:tc>
          <w:tcPr>
            <w:tcW w:w="2691" w:type="dxa"/>
            <w:tcBorders>
              <w:top w:val="nil"/>
              <w:bottom w:val="nil"/>
            </w:tcBorders>
          </w:tcPr>
          <w:p>
            <w:pPr>
              <w:pStyle w:val="17"/>
              <w:spacing w:before="50"/>
              <w:ind w:left="57"/>
              <w:rPr>
                <w:sz w:val="18"/>
              </w:rPr>
            </w:pPr>
            <w:r>
              <w:rPr>
                <w:spacing w:val="1"/>
                <w:sz w:val="18"/>
              </w:rPr>
              <w:t>位已经缴纳生育保险费的</w:t>
            </w:r>
            <w:r>
              <w:rPr>
                <w:rFonts w:ascii="PMingLiU" w:eastAsia="PMingLiU" w:hint="eastAsia"/>
                <w:sz w:val="18"/>
              </w:rPr>
              <w:t>，</w:t>
            </w:r>
            <w:r>
              <w:rPr>
                <w:spacing w:val="2"/>
                <w:sz w:val="18"/>
              </w:rPr>
              <w:t>其职</w:t>
            </w:r>
          </w:p>
          <w:p>
            <w:pPr>
              <w:pStyle w:val="17"/>
              <w:spacing w:before="58" w:line="240" w:lineRule="atLeast"/>
              <w:ind w:left="57" w:right="44"/>
              <w:rPr>
                <w:sz w:val="18"/>
              </w:rPr>
            </w:pPr>
            <w:r>
              <w:rPr>
                <w:spacing w:val="1"/>
                <w:sz w:val="18"/>
              </w:rPr>
              <w:t>工享受生育保险待遇</w:t>
            </w:r>
            <w:r>
              <w:rPr>
                <w:rFonts w:ascii="PMingLiU" w:eastAsia="PMingLiU" w:hint="eastAsia"/>
                <w:spacing w:val="4"/>
                <w:sz w:val="18"/>
              </w:rPr>
              <w:t>；</w:t>
            </w:r>
            <w:r>
              <w:rPr>
                <w:spacing w:val="1"/>
                <w:sz w:val="18"/>
              </w:rPr>
              <w:t>职工未就</w:t>
            </w:r>
            <w:r>
              <w:rPr>
                <w:sz w:val="18"/>
              </w:rPr>
              <w:t>业配偶按照国家规定享受生育医</w:t>
            </w:r>
          </w:p>
        </w:tc>
        <w:tc>
          <w:tcPr>
            <w:tcW w:w="713" w:type="dxa"/>
            <w:tcBorders>
              <w:top w:val="nil"/>
              <w:bottom w:val="nil"/>
            </w:tcBorders>
          </w:tcPr>
          <w:p>
            <w:pPr>
              <w:pStyle w:val="17"/>
              <w:spacing w:before="12"/>
              <w:rPr>
                <w:sz w:val="24"/>
              </w:rPr>
            </w:pPr>
          </w:p>
          <w:p>
            <w:pPr>
              <w:pStyle w:val="17"/>
              <w:ind w:left="56"/>
              <w:rPr>
                <w:sz w:val="18"/>
              </w:rPr>
            </w:pPr>
            <w:r>
              <w:rPr>
                <w:sz w:val="18"/>
              </w:rPr>
              <w:t>否</w:t>
            </w:r>
          </w:p>
        </w:tc>
        <w:tc>
          <w:tcPr>
            <w:tcW w:w="865" w:type="dxa"/>
            <w:tcBorders>
              <w:top w:val="nil"/>
              <w:bottom w:val="nil"/>
            </w:tcBorders>
          </w:tcPr>
          <w:p>
            <w:pPr>
              <w:pStyle w:val="17"/>
              <w:spacing w:before="12"/>
              <w:rPr>
                <w:sz w:val="24"/>
              </w:rPr>
            </w:pPr>
          </w:p>
          <w:p>
            <w:pPr>
              <w:pStyle w:val="17"/>
              <w:ind w:left="56"/>
              <w:rPr>
                <w:sz w:val="18"/>
              </w:rPr>
            </w:pPr>
            <w:r>
              <w:rPr>
                <w:sz w:val="18"/>
              </w:rPr>
              <w:t>无</w:t>
            </w:r>
          </w:p>
        </w:tc>
        <w:tc>
          <w:tcPr>
            <w:tcW w:w="692" w:type="dxa"/>
            <w:tcBorders>
              <w:top w:val="nil"/>
              <w:bottom w:val="nil"/>
            </w:tcBorders>
          </w:tcPr>
          <w:p>
            <w:pPr>
              <w:pStyle w:val="17"/>
              <w:spacing w:before="12"/>
              <w:rPr>
                <w:sz w:val="24"/>
              </w:rPr>
            </w:pPr>
          </w:p>
          <w:p>
            <w:pPr>
              <w:pStyle w:val="17"/>
              <w:ind w:left="55"/>
              <w:rPr>
                <w:sz w:val="18"/>
              </w:rPr>
            </w:pPr>
            <w:r>
              <w:rPr>
                <w:sz w:val="18"/>
              </w:rPr>
              <w:t>无</w:t>
            </w:r>
          </w:p>
        </w:tc>
        <w:tc>
          <w:tcPr>
            <w:tcW w:w="709" w:type="dxa"/>
            <w:tcBorders>
              <w:top w:val="nil"/>
              <w:bottom w:val="nil"/>
            </w:tcBorders>
          </w:tcPr>
          <w:p>
            <w:pPr>
              <w:pStyle w:val="17"/>
              <w:spacing w:before="12"/>
              <w:rPr>
                <w:sz w:val="24"/>
              </w:rPr>
            </w:pPr>
          </w:p>
          <w:p>
            <w:pPr>
              <w:pStyle w:val="17"/>
              <w:ind w:left="57"/>
              <w:rPr>
                <w:sz w:val="18"/>
              </w:rPr>
            </w:pPr>
            <w:r>
              <w:rPr>
                <w:sz w:val="18"/>
              </w:rPr>
              <w:t>否</w:t>
            </w:r>
          </w:p>
        </w:tc>
        <w:tc>
          <w:tcPr>
            <w:tcW w:w="848" w:type="dxa"/>
            <w:tcBorders>
              <w:top w:val="nil"/>
              <w:bottom w:val="nil"/>
            </w:tcBorders>
          </w:tcPr>
          <w:p>
            <w:pPr>
              <w:pStyle w:val="17"/>
              <w:spacing w:before="12"/>
              <w:rPr>
                <w:sz w:val="24"/>
              </w:rPr>
            </w:pPr>
          </w:p>
          <w:p>
            <w:pPr>
              <w:pStyle w:val="17"/>
              <w:ind w:left="56"/>
              <w:rPr>
                <w:sz w:val="18"/>
              </w:rPr>
            </w:pPr>
            <w:r>
              <w:rPr>
                <w:sz w:val="18"/>
              </w:rPr>
              <w:t>否</w:t>
            </w:r>
          </w:p>
        </w:tc>
        <w:tc>
          <w:tcPr>
            <w:tcW w:w="848" w:type="dxa"/>
            <w:tcBorders>
              <w:top w:val="nil"/>
              <w:bottom w:val="nil"/>
            </w:tcBorders>
          </w:tcPr>
          <w:p>
            <w:pPr>
              <w:pStyle w:val="17"/>
              <w:spacing w:before="12"/>
              <w:rPr>
                <w:sz w:val="24"/>
              </w:rPr>
            </w:pPr>
          </w:p>
          <w:p>
            <w:pPr>
              <w:pStyle w:val="17"/>
              <w:ind w:left="57"/>
              <w:rPr>
                <w:sz w:val="18"/>
              </w:rPr>
            </w:pPr>
            <w:r>
              <w:rPr>
                <w:sz w:val="18"/>
              </w:rPr>
              <w:t>无</w:t>
            </w:r>
          </w:p>
        </w:tc>
        <w:tc>
          <w:tcPr>
            <w:tcW w:w="852" w:type="dxa"/>
            <w:tcBorders>
              <w:top w:val="nil"/>
              <w:bottom w:val="nil"/>
            </w:tcBorders>
          </w:tcPr>
          <w:p>
            <w:pPr>
              <w:pStyle w:val="17"/>
              <w:spacing w:before="12"/>
              <w:rPr>
                <w:sz w:val="24"/>
              </w:rPr>
            </w:pPr>
          </w:p>
          <w:p>
            <w:pPr>
              <w:pStyle w:val="17"/>
              <w:ind w:left="56"/>
              <w:rPr>
                <w:sz w:val="18"/>
              </w:rPr>
            </w:pPr>
            <w:r>
              <w:rPr>
                <w:sz w:val="18"/>
              </w:rPr>
              <w:t>无</w:t>
            </w:r>
          </w:p>
        </w:tc>
        <w:tc>
          <w:tcPr>
            <w:tcW w:w="1569" w:type="dxa"/>
            <w:tcBorders>
              <w:top w:val="nil"/>
              <w:bottom w:val="nil"/>
            </w:tcBorders>
          </w:tcPr>
          <w:p>
            <w:pPr>
              <w:pStyle w:val="17"/>
              <w:spacing w:before="12"/>
              <w:rPr>
                <w:sz w:val="24"/>
              </w:rPr>
            </w:pPr>
          </w:p>
          <w:p>
            <w:pPr>
              <w:pStyle w:val="17"/>
              <w:ind w:left="56"/>
              <w:rPr>
                <w:sz w:val="18"/>
              </w:rPr>
            </w:pPr>
            <w:r>
              <w:rPr>
                <w:sz w:val="18"/>
              </w:rPr>
              <w:t>病历资料</w:t>
            </w:r>
          </w:p>
        </w:tc>
        <w:tc>
          <w:tcPr>
            <w:tcW w:w="772" w:type="dxa"/>
            <w:tcBorders>
              <w:top w:val="nil"/>
              <w:bottom w:val="nil"/>
            </w:tcBorders>
          </w:tcPr>
          <w:p>
            <w:pPr>
              <w:pStyle w:val="17"/>
              <w:spacing w:before="12"/>
              <w:rPr>
                <w:sz w:val="24"/>
              </w:rPr>
            </w:pPr>
          </w:p>
          <w:p>
            <w:pPr>
              <w:pStyle w:val="17"/>
              <w:ind w:left="57"/>
              <w:rPr>
                <w:sz w:val="18"/>
              </w:rPr>
            </w:pPr>
            <w:r>
              <w:rPr>
                <w:sz w:val="18"/>
              </w:rPr>
              <w:t>电子</w:t>
            </w:r>
          </w:p>
        </w:tc>
        <w:tc>
          <w:tcPr>
            <w:tcW w:w="974" w:type="dxa"/>
            <w:tcBorders>
              <w:top w:val="nil"/>
              <w:bottom w:val="nil"/>
            </w:tcBorders>
          </w:tcPr>
          <w:p>
            <w:pPr>
              <w:pStyle w:val="17"/>
              <w:spacing w:before="12"/>
              <w:rPr>
                <w:sz w:val="24"/>
              </w:rPr>
            </w:pPr>
          </w:p>
          <w:p>
            <w:pPr>
              <w:pStyle w:val="17"/>
              <w:ind w:left="55"/>
              <w:rPr>
                <w:sz w:val="18"/>
              </w:rPr>
            </w:pPr>
            <w:r>
              <w:rPr>
                <w:sz w:val="18"/>
              </w:rPr>
              <w:t>原件</w:t>
            </w:r>
          </w:p>
        </w:tc>
      </w:tr>
      <w:tr>
        <w:trPr>
          <w:trHeight w:val="97"/>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val="restart"/>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1135" w:type="dxa"/>
            <w:vMerge w:val="restart"/>
            <w:tcBorders>
              <w:top w:val="nil"/>
              <w:bottom w:val="nil"/>
            </w:tcBorders>
          </w:tcPr>
          <w:p>
            <w:pPr>
              <w:pStyle w:val="17"/>
              <w:rPr>
                <w:rFonts w:ascii="Times New Roman" w:hAnsi="Times New Roman"/>
                <w:sz w:val="18"/>
              </w:rPr>
            </w:pPr>
          </w:p>
        </w:tc>
        <w:tc>
          <w:tcPr>
            <w:tcW w:w="2691" w:type="dxa"/>
            <w:vMerge w:val="restart"/>
            <w:tcBorders>
              <w:top w:val="nil"/>
              <w:bottom w:val="nil"/>
            </w:tcBorders>
          </w:tcPr>
          <w:p>
            <w:pPr>
              <w:pStyle w:val="17"/>
              <w:spacing w:before="11" w:line="247" w:lineRule="exact"/>
              <w:ind w:left="57"/>
              <w:rPr>
                <w:sz w:val="18"/>
              </w:rPr>
            </w:pPr>
            <w:r>
              <w:rPr>
                <w:sz w:val="18"/>
              </w:rPr>
              <w:t>疗费待遇</w:t>
            </w:r>
            <w:r>
              <w:rPr>
                <w:rFonts w:ascii="PMingLiU" w:eastAsia="PMingLiU" w:hint="eastAsia"/>
                <w:sz w:val="18"/>
              </w:rPr>
              <w:t>。</w:t>
            </w:r>
            <w:r>
              <w:rPr>
                <w:sz w:val="18"/>
              </w:rPr>
              <w:t>所需资金从生育保险</w:t>
            </w:r>
          </w:p>
        </w:tc>
        <w:tc>
          <w:tcPr>
            <w:tcW w:w="713" w:type="dxa"/>
            <w:vMerge w:val="restart"/>
            <w:tcBorders>
              <w:top w:val="nil"/>
              <w:bottom w:val="nil"/>
            </w:tcBorders>
          </w:tcPr>
          <w:p>
            <w:pPr>
              <w:pStyle w:val="17"/>
              <w:rPr>
                <w:rFonts w:ascii="Times New Roman" w:hAnsi="Times New Roman"/>
                <w:sz w:val="18"/>
              </w:rPr>
            </w:pPr>
          </w:p>
        </w:tc>
        <w:tc>
          <w:tcPr>
            <w:tcW w:w="865" w:type="dxa"/>
            <w:vMerge w:val="restart"/>
            <w:tcBorders>
              <w:top w:val="nil"/>
              <w:bottom w:val="nil"/>
            </w:tcBorders>
          </w:tcPr>
          <w:p>
            <w:pPr>
              <w:pStyle w:val="17"/>
              <w:rPr>
                <w:rFonts w:ascii="Times New Roman" w:hAnsi="Times New Roman"/>
                <w:sz w:val="18"/>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4"/>
              </w:rPr>
            </w:pPr>
          </w:p>
        </w:tc>
        <w:tc>
          <w:tcPr>
            <w:tcW w:w="772" w:type="dxa"/>
            <w:tcBorders>
              <w:top w:val="nil"/>
            </w:tcBorders>
          </w:tcPr>
          <w:p>
            <w:pPr>
              <w:pStyle w:val="17"/>
              <w:rPr>
                <w:rFonts w:ascii="Times New Roman" w:hAnsi="Times New Roman"/>
                <w:sz w:val="4"/>
              </w:rPr>
            </w:pPr>
          </w:p>
        </w:tc>
        <w:tc>
          <w:tcPr>
            <w:tcW w:w="974" w:type="dxa"/>
            <w:tcBorders>
              <w:top w:val="nil"/>
            </w:tcBorders>
          </w:tcPr>
          <w:p>
            <w:pPr>
              <w:pStyle w:val="17"/>
              <w:rPr>
                <w:rFonts w:ascii="Times New Roman" w:hAnsi="Times New Roman"/>
                <w:sz w:val="4"/>
              </w:rPr>
            </w:pPr>
          </w:p>
        </w:tc>
      </w:tr>
      <w:tr>
        <w:trPr>
          <w:trHeight w:val="170"/>
        </w:trPr>
        <w:tc>
          <w:tcPr>
            <w:tcW w:w="537" w:type="dxa"/>
            <w:vMerge/>
            <w:tcBorders>
              <w:top w:val="nil"/>
              <w:bottom w:val="nil"/>
            </w:tcBorders>
          </w:tcPr>
          <w:p/>
        </w:tc>
        <w:tc>
          <w:tcPr>
            <w:tcW w:w="1431" w:type="dxa"/>
            <w:vMerge/>
            <w:tcBorders>
              <w:top w:val="nil"/>
              <w:bottom w:val="nil"/>
            </w:tcBorders>
          </w:tcPr>
          <w:p/>
        </w:tc>
        <w:tc>
          <w:tcPr>
            <w:tcW w:w="832" w:type="dxa"/>
            <w:vMerge/>
            <w:tcBorders>
              <w:top w:val="nil"/>
              <w:bottom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10"/>
                <w:szCs w:val="2"/>
              </w:rPr>
            </w:pPr>
          </w:p>
        </w:tc>
        <w:tc>
          <w:tcPr>
            <w:tcW w:w="772" w:type="dxa"/>
            <w:tcBorders>
              <w:bottom w:val="nil"/>
            </w:tcBorders>
          </w:tcPr>
          <w:p>
            <w:pPr>
              <w:pStyle w:val="17"/>
              <w:rPr>
                <w:rFonts w:ascii="Times New Roman" w:hAnsi="Times New Roman"/>
                <w:sz w:val="10"/>
              </w:rPr>
            </w:pPr>
          </w:p>
        </w:tc>
        <w:tc>
          <w:tcPr>
            <w:tcW w:w="974" w:type="dxa"/>
            <w:tcBorders>
              <w:bottom w:val="nil"/>
            </w:tcBorders>
          </w:tcPr>
          <w:p>
            <w:pPr>
              <w:pStyle w:val="17"/>
              <w:rPr>
                <w:rFonts w:ascii="Times New Roman" w:hAnsi="Times New Roman"/>
                <w:sz w:val="10"/>
              </w:rPr>
            </w:pPr>
          </w:p>
        </w:tc>
      </w:tr>
      <w:tr>
        <w:trPr>
          <w:trHeight w:val="26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13" w:lineRule="exact"/>
              <w:ind w:left="57"/>
              <w:rPr>
                <w:rFonts w:ascii="PMingLiU" w:eastAsia="PMingLiU" w:hint="eastAsia"/>
                <w:sz w:val="18"/>
              </w:rPr>
            </w:pPr>
            <w:r>
              <w:rPr>
                <w:sz w:val="18"/>
              </w:rPr>
              <w:t>基金中支付</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57"/>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spacing w:line="218" w:lineRule="exact"/>
              <w:ind w:left="56"/>
              <w:rPr>
                <w:sz w:val="18"/>
              </w:rPr>
            </w:pPr>
            <w:r>
              <w:rPr>
                <w:sz w:val="18"/>
              </w:rPr>
              <w:t>收费票据</w:t>
            </w:r>
          </w:p>
        </w:tc>
        <w:tc>
          <w:tcPr>
            <w:tcW w:w="772" w:type="dxa"/>
            <w:tcBorders>
              <w:top w:val="nil"/>
            </w:tcBorders>
          </w:tcPr>
          <w:p>
            <w:pPr>
              <w:pStyle w:val="17"/>
              <w:spacing w:line="218" w:lineRule="exact"/>
              <w:ind w:left="57"/>
              <w:rPr>
                <w:sz w:val="18"/>
              </w:rPr>
            </w:pPr>
            <w:r>
              <w:rPr>
                <w:sz w:val="18"/>
              </w:rPr>
              <w:t>纸质</w:t>
            </w:r>
          </w:p>
        </w:tc>
        <w:tc>
          <w:tcPr>
            <w:tcW w:w="974" w:type="dxa"/>
            <w:tcBorders>
              <w:top w:val="nil"/>
            </w:tcBorders>
          </w:tcPr>
          <w:p>
            <w:pPr>
              <w:pStyle w:val="17"/>
              <w:spacing w:line="218" w:lineRule="exact"/>
              <w:ind w:left="55"/>
              <w:rPr>
                <w:sz w:val="18"/>
              </w:rPr>
            </w:pPr>
            <w:r>
              <w:rPr>
                <w:sz w:val="18"/>
              </w:rPr>
              <w:t>原件</w:t>
            </w:r>
          </w:p>
        </w:tc>
      </w:tr>
      <w:tr>
        <w:trPr>
          <w:trHeight w:val="66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sz w:val="18"/>
              </w:rPr>
            </w:pPr>
          </w:p>
          <w:p>
            <w:pPr>
              <w:pStyle w:val="17"/>
              <w:spacing w:before="4"/>
              <w:rPr>
                <w:sz w:val="16"/>
              </w:rPr>
            </w:pPr>
          </w:p>
          <w:p>
            <w:pPr>
              <w:pStyle w:val="17"/>
              <w:spacing w:line="203" w:lineRule="exact"/>
              <w:ind w:left="56"/>
              <w:rPr>
                <w:sz w:val="18"/>
              </w:rPr>
            </w:pPr>
            <w:r>
              <w:rPr>
                <w:sz w:val="18"/>
              </w:rPr>
              <w:t>收费票据</w:t>
            </w:r>
          </w:p>
        </w:tc>
        <w:tc>
          <w:tcPr>
            <w:tcW w:w="772" w:type="dxa"/>
            <w:tcBorders>
              <w:bottom w:val="nil"/>
            </w:tcBorders>
          </w:tcPr>
          <w:p>
            <w:pPr>
              <w:pStyle w:val="17"/>
              <w:rPr>
                <w:sz w:val="18"/>
              </w:rPr>
            </w:pPr>
          </w:p>
          <w:p>
            <w:pPr>
              <w:pStyle w:val="17"/>
              <w:spacing w:before="4"/>
              <w:rPr>
                <w:sz w:val="16"/>
              </w:rPr>
            </w:pPr>
          </w:p>
          <w:p>
            <w:pPr>
              <w:pStyle w:val="17"/>
              <w:spacing w:line="203" w:lineRule="exact"/>
              <w:ind w:left="57"/>
              <w:rPr>
                <w:sz w:val="18"/>
              </w:rPr>
            </w:pPr>
            <w:r>
              <w:rPr>
                <w:sz w:val="18"/>
              </w:rPr>
              <w:t>纸质</w:t>
            </w:r>
          </w:p>
        </w:tc>
        <w:tc>
          <w:tcPr>
            <w:tcW w:w="974" w:type="dxa"/>
            <w:tcBorders>
              <w:bottom w:val="nil"/>
            </w:tcBorders>
          </w:tcPr>
          <w:p>
            <w:pPr>
              <w:pStyle w:val="17"/>
              <w:rPr>
                <w:sz w:val="18"/>
              </w:rPr>
            </w:pPr>
          </w:p>
          <w:p>
            <w:pPr>
              <w:pStyle w:val="17"/>
              <w:spacing w:before="4"/>
              <w:rPr>
                <w:sz w:val="16"/>
              </w:rPr>
            </w:pPr>
          </w:p>
          <w:p>
            <w:pPr>
              <w:pStyle w:val="17"/>
              <w:spacing w:line="203" w:lineRule="exact"/>
              <w:ind w:left="55"/>
              <w:rPr>
                <w:sz w:val="18"/>
              </w:rPr>
            </w:pPr>
            <w:r>
              <w:rPr>
                <w:sz w:val="18"/>
              </w:rPr>
              <w:t>原件</w:t>
            </w:r>
          </w:p>
        </w:tc>
      </w:tr>
      <w:tr>
        <w:trPr>
          <w:trHeight w:val="26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9" w:lineRule="exact"/>
              <w:ind w:left="57"/>
              <w:rPr>
                <w:sz w:val="18"/>
              </w:rPr>
            </w:pPr>
            <w:r>
              <w:rPr>
                <w:sz w:val="18"/>
              </w:rPr>
              <w:t>法律法规名称</w:t>
            </w:r>
            <w:r>
              <w:rPr>
                <w:rFonts w:ascii="PMingLiU" w:eastAsia="PMingLiU" w:hint="eastAsia"/>
                <w:sz w:val="18"/>
              </w:rPr>
              <w:t>:《</w:t>
            </w:r>
            <w:r>
              <w:rPr>
                <w:sz w:val="18"/>
              </w:rPr>
              <w:t>中华人民共和国</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59"/>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val="restart"/>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1135" w:type="dxa"/>
            <w:vMerge w:val="restart"/>
            <w:tcBorders>
              <w:top w:val="nil"/>
              <w:bottom w:val="nil"/>
            </w:tcBorders>
          </w:tcPr>
          <w:p>
            <w:pPr>
              <w:pStyle w:val="17"/>
              <w:rPr>
                <w:rFonts w:ascii="Times New Roman" w:hAnsi="Times New Roman"/>
                <w:sz w:val="18"/>
              </w:rPr>
            </w:pPr>
          </w:p>
        </w:tc>
        <w:tc>
          <w:tcPr>
            <w:tcW w:w="2691" w:type="dxa"/>
            <w:vMerge w:val="restart"/>
            <w:tcBorders>
              <w:top w:val="nil"/>
              <w:bottom w:val="nil"/>
            </w:tcBorders>
          </w:tcPr>
          <w:p>
            <w:pPr>
              <w:pStyle w:val="17"/>
              <w:spacing w:before="30" w:line="230" w:lineRule="exact"/>
              <w:ind w:left="57"/>
              <w:rPr>
                <w:sz w:val="18"/>
              </w:rPr>
            </w:pPr>
            <w:r>
              <w:rPr>
                <w:sz w:val="18"/>
              </w:rPr>
              <w:t>社会保险法</w:t>
            </w:r>
            <w:r>
              <w:rPr>
                <w:rFonts w:ascii="PMingLiU" w:eastAsia="PMingLiU" w:hint="eastAsia"/>
                <w:sz w:val="18"/>
              </w:rPr>
              <w:t>》</w:t>
            </w:r>
            <w:r>
              <w:rPr>
                <w:sz w:val="18"/>
              </w:rPr>
              <w:t>第五十四条用人单</w:t>
            </w:r>
          </w:p>
        </w:tc>
        <w:tc>
          <w:tcPr>
            <w:tcW w:w="713" w:type="dxa"/>
            <w:vMerge w:val="restart"/>
            <w:tcBorders>
              <w:top w:val="nil"/>
              <w:bottom w:val="nil"/>
            </w:tcBorders>
          </w:tcPr>
          <w:p>
            <w:pPr>
              <w:pStyle w:val="17"/>
              <w:rPr>
                <w:rFonts w:ascii="Times New Roman" w:hAnsi="Times New Roman"/>
                <w:sz w:val="18"/>
              </w:rPr>
            </w:pPr>
          </w:p>
        </w:tc>
        <w:tc>
          <w:tcPr>
            <w:tcW w:w="865" w:type="dxa"/>
            <w:vMerge w:val="restart"/>
            <w:tcBorders>
              <w:top w:val="nil"/>
              <w:bottom w:val="nil"/>
            </w:tcBorders>
          </w:tcPr>
          <w:p>
            <w:pPr>
              <w:pStyle w:val="17"/>
              <w:rPr>
                <w:rFonts w:ascii="Times New Roman" w:hAnsi="Times New Roman"/>
                <w:sz w:val="18"/>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0"/>
              </w:rPr>
            </w:pPr>
          </w:p>
        </w:tc>
        <w:tc>
          <w:tcPr>
            <w:tcW w:w="772" w:type="dxa"/>
            <w:tcBorders>
              <w:top w:val="nil"/>
            </w:tcBorders>
          </w:tcPr>
          <w:p>
            <w:pPr>
              <w:pStyle w:val="17"/>
              <w:rPr>
                <w:rFonts w:ascii="Times New Roman" w:hAnsi="Times New Roman"/>
                <w:sz w:val="10"/>
              </w:rPr>
            </w:pPr>
          </w:p>
        </w:tc>
        <w:tc>
          <w:tcPr>
            <w:tcW w:w="974" w:type="dxa"/>
            <w:tcBorders>
              <w:top w:val="nil"/>
            </w:tcBorders>
          </w:tcPr>
          <w:p>
            <w:pPr>
              <w:pStyle w:val="17"/>
              <w:rPr>
                <w:rFonts w:ascii="Times New Roman" w:hAnsi="Times New Roman"/>
                <w:sz w:val="10"/>
              </w:rPr>
            </w:pPr>
          </w:p>
        </w:tc>
      </w:tr>
      <w:tr>
        <w:trPr>
          <w:trHeight w:val="110"/>
        </w:trPr>
        <w:tc>
          <w:tcPr>
            <w:tcW w:w="537" w:type="dxa"/>
            <w:vMerge/>
            <w:tcBorders>
              <w:top w:val="nil"/>
              <w:bottom w:val="nil"/>
            </w:tcBorders>
          </w:tcPr>
          <w:p/>
        </w:tc>
        <w:tc>
          <w:tcPr>
            <w:tcW w:w="1431" w:type="dxa"/>
            <w:vMerge/>
            <w:tcBorders>
              <w:top w:val="nil"/>
              <w:bottom w:val="nil"/>
            </w:tcBorders>
          </w:tcPr>
          <w:p/>
        </w:tc>
        <w:tc>
          <w:tcPr>
            <w:tcW w:w="832" w:type="dxa"/>
            <w:vMerge/>
            <w:tcBorders>
              <w:top w:val="nil"/>
              <w:bottom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6"/>
                <w:szCs w:val="2"/>
              </w:rPr>
            </w:pPr>
          </w:p>
        </w:tc>
        <w:tc>
          <w:tcPr>
            <w:tcW w:w="772" w:type="dxa"/>
            <w:tcBorders>
              <w:bottom w:val="nil"/>
            </w:tcBorders>
          </w:tcPr>
          <w:p>
            <w:pPr>
              <w:pStyle w:val="17"/>
              <w:rPr>
                <w:rFonts w:ascii="Times New Roman" w:hAnsi="Times New Roman"/>
                <w:sz w:val="6"/>
              </w:rPr>
            </w:pPr>
          </w:p>
        </w:tc>
        <w:tc>
          <w:tcPr>
            <w:tcW w:w="974" w:type="dxa"/>
            <w:tcBorders>
              <w:bottom w:val="nil"/>
            </w:tcBorders>
          </w:tcPr>
          <w:p>
            <w:pPr>
              <w:pStyle w:val="17"/>
              <w:rPr>
                <w:rFonts w:ascii="Times New Roman" w:hAnsi="Times New Roman"/>
                <w:sz w:val="6"/>
              </w:rPr>
            </w:pPr>
          </w:p>
        </w:tc>
      </w:tr>
      <w:tr>
        <w:trPr>
          <w:trHeight w:val="881"/>
        </w:trPr>
        <w:tc>
          <w:tcPr>
            <w:tcW w:w="537" w:type="dxa"/>
            <w:tcBorders>
              <w:top w:val="nil"/>
              <w:bottom w:val="nil"/>
            </w:tcBorders>
          </w:tcPr>
          <w:p>
            <w:pPr>
              <w:pStyle w:val="17"/>
              <w:spacing w:before="2"/>
              <w:rPr>
                <w:sz w:val="25"/>
              </w:rPr>
            </w:pPr>
          </w:p>
          <w:p>
            <w:pPr>
              <w:pStyle w:val="17"/>
              <w:spacing w:before="1"/>
              <w:ind w:left="66" w:right="60"/>
              <w:jc w:val="center"/>
              <w:rPr>
                <w:rFonts w:ascii="PMingLiU" w:hAnsi="PMingLiU"/>
                <w:sz w:val="18"/>
              </w:rPr>
            </w:pPr>
            <w:r>
              <w:rPr>
                <w:rFonts w:ascii="PMingLiU" w:hAnsi="PMingLiU"/>
                <w:w w:val="104"/>
                <w:sz w:val="18"/>
              </w:rPr>
              <w:t>964</w:t>
            </w:r>
          </w:p>
        </w:tc>
        <w:tc>
          <w:tcPr>
            <w:tcW w:w="1431" w:type="dxa"/>
            <w:tcBorders>
              <w:top w:val="nil"/>
              <w:bottom w:val="nil"/>
            </w:tcBorders>
          </w:tcPr>
          <w:p>
            <w:pPr>
              <w:pStyle w:val="17"/>
              <w:spacing w:before="10"/>
              <w:rPr>
                <w:sz w:val="15"/>
              </w:rPr>
            </w:pPr>
          </w:p>
          <w:p>
            <w:pPr>
              <w:pStyle w:val="17"/>
              <w:spacing w:before="1" w:line="242" w:lineRule="auto"/>
              <w:ind w:left="57" w:right="43"/>
              <w:rPr>
                <w:sz w:val="18"/>
              </w:rPr>
            </w:pPr>
            <w:r>
              <w:rPr>
                <w:sz w:val="18"/>
              </w:rPr>
              <w:t>生育保险待遇核准支付</w:t>
            </w:r>
          </w:p>
        </w:tc>
        <w:tc>
          <w:tcPr>
            <w:tcW w:w="832" w:type="dxa"/>
            <w:tcBorders>
              <w:top w:val="nil"/>
              <w:bottom w:val="nil"/>
            </w:tcBorders>
          </w:tcPr>
          <w:p>
            <w:pPr>
              <w:pStyle w:val="17"/>
              <w:spacing w:before="85" w:line="242" w:lineRule="auto"/>
              <w:ind w:left="57" w:right="45"/>
              <w:jc w:val="both"/>
              <w:rPr>
                <w:sz w:val="18"/>
              </w:rPr>
            </w:pPr>
            <w:r>
              <w:rPr>
                <w:sz w:val="18"/>
              </w:rPr>
              <w:t>计 划 生育 医 疗费支付</w:t>
            </w:r>
          </w:p>
        </w:tc>
        <w:tc>
          <w:tcPr>
            <w:tcW w:w="945" w:type="dxa"/>
            <w:vMerge/>
            <w:tcBorders>
              <w:top w:val="nil"/>
            </w:tcBorders>
          </w:tcPr>
          <w:p/>
        </w:tc>
        <w:tc>
          <w:tcPr>
            <w:tcW w:w="565" w:type="dxa"/>
            <w:tcBorders>
              <w:top w:val="nil"/>
              <w:bottom w:val="nil"/>
            </w:tcBorders>
          </w:tcPr>
          <w:p>
            <w:pPr>
              <w:pStyle w:val="17"/>
              <w:spacing w:before="10"/>
              <w:rPr>
                <w:sz w:val="15"/>
                <w:szCs w:val="2"/>
              </w:rPr>
            </w:pPr>
          </w:p>
          <w:p>
            <w:pPr>
              <w:pStyle w:val="17"/>
              <w:spacing w:before="1" w:line="242" w:lineRule="auto"/>
              <w:ind w:left="56" w:right="45"/>
              <w:rPr>
                <w:sz w:val="18"/>
              </w:rPr>
            </w:pPr>
            <w:r>
              <w:rPr>
                <w:sz w:val="18"/>
              </w:rPr>
              <w:t>公 共服务</w:t>
            </w:r>
          </w:p>
        </w:tc>
        <w:tc>
          <w:tcPr>
            <w:tcW w:w="709" w:type="dxa"/>
            <w:tcBorders>
              <w:top w:val="nil"/>
              <w:bottom w:val="nil"/>
            </w:tcBorders>
          </w:tcPr>
          <w:p>
            <w:pPr>
              <w:pStyle w:val="17"/>
              <w:spacing w:before="85" w:line="242" w:lineRule="auto"/>
              <w:ind w:left="57" w:right="99"/>
              <w:jc w:val="both"/>
              <w:rPr>
                <w:sz w:val="18"/>
              </w:rPr>
            </w:pPr>
            <w:r>
              <w:rPr>
                <w:sz w:val="18"/>
              </w:rPr>
              <w:t>省级、市级、县级</w:t>
            </w:r>
          </w:p>
        </w:tc>
        <w:tc>
          <w:tcPr>
            <w:tcW w:w="2696" w:type="dxa"/>
            <w:tcBorders>
              <w:top w:val="nil"/>
              <w:bottom w:val="nil"/>
            </w:tcBorders>
          </w:tcPr>
          <w:p>
            <w:pPr>
              <w:pStyle w:val="17"/>
              <w:spacing w:before="13"/>
              <w:ind w:left="56"/>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z w:val="18"/>
              </w:rPr>
              <w:t>》;</w:t>
            </w:r>
          </w:p>
          <w:p>
            <w:pPr>
              <w:pStyle w:val="17"/>
              <w:spacing w:line="310" w:lineRule="atLeast"/>
              <w:ind w:left="56" w:right="45"/>
              <w:rPr>
                <w:rFonts w:ascii="PMingLiU" w:eastAsia="PMingLiU" w:hint="eastAsia"/>
                <w:sz w:val="18"/>
              </w:rPr>
            </w:pPr>
            <w:r>
              <w:rPr>
                <w:sz w:val="18"/>
              </w:rPr>
              <w:t>依据文号</w:t>
            </w:r>
            <w:r>
              <w:rPr>
                <w:rFonts w:ascii="PMingLiU" w:eastAsia="PMingLiU" w:hint="eastAsia"/>
                <w:sz w:val="18"/>
              </w:rPr>
              <w:t>:</w:t>
            </w:r>
            <w:r>
              <w:rPr>
                <w:spacing w:val="6"/>
                <w:sz w:val="18"/>
              </w:rPr>
              <w:t>主席令第</w:t>
            </w:r>
            <w:r>
              <w:rPr>
                <w:rFonts w:ascii="PMingLiU" w:eastAsia="PMingLiU" w:hint="eastAsia"/>
                <w:sz w:val="18"/>
              </w:rPr>
              <w:t xml:space="preserve">35 </w:t>
            </w:r>
            <w:r>
              <w:rPr>
                <w:sz w:val="18"/>
              </w:rPr>
              <w:t>号</w:t>
            </w:r>
            <w:r>
              <w:rPr>
                <w:rFonts w:ascii="PMingLiU" w:eastAsia="PMingLiU" w:hint="eastAsia"/>
                <w:spacing w:val="-92"/>
                <w:sz w:val="18"/>
              </w:rPr>
              <w:t>；</w:t>
            </w:r>
            <w:r>
              <w:rPr>
                <w:sz w:val="18"/>
              </w:rPr>
              <w:t>条款号</w:t>
            </w:r>
            <w:r>
              <w:rPr>
                <w:rFonts w:ascii="PMingLiU" w:eastAsia="PMingLiU" w:hint="eastAsia"/>
                <w:spacing w:val="-15"/>
                <w:sz w:val="18"/>
              </w:rPr>
              <w:t xml:space="preserve">: </w:t>
            </w:r>
            <w:r>
              <w:rPr>
                <w:sz w:val="18"/>
              </w:rPr>
              <w:t>第五十四条</w:t>
            </w:r>
            <w:r>
              <w:rPr>
                <w:rFonts w:ascii="PMingLiU" w:eastAsia="PMingLiU" w:hint="eastAsia"/>
                <w:sz w:val="18"/>
              </w:rPr>
              <w:t>。</w:t>
            </w:r>
          </w:p>
        </w:tc>
        <w:tc>
          <w:tcPr>
            <w:tcW w:w="709" w:type="dxa"/>
            <w:tcBorders>
              <w:top w:val="nil"/>
              <w:bottom w:val="nil"/>
            </w:tcBorders>
          </w:tcPr>
          <w:p>
            <w:pPr>
              <w:pStyle w:val="17"/>
              <w:spacing w:before="2"/>
              <w:rPr>
                <w:sz w:val="25"/>
              </w:rPr>
            </w:pPr>
          </w:p>
          <w:p>
            <w:pPr>
              <w:pStyle w:val="17"/>
              <w:spacing w:before="1"/>
              <w:ind w:left="55"/>
              <w:rPr>
                <w:rFonts w:ascii="PMingLiU" w:hAnsi="PMingLiU"/>
                <w:sz w:val="18"/>
              </w:rPr>
            </w:pPr>
            <w:r>
              <w:rPr>
                <w:rFonts w:ascii="PMingLiU" w:hAnsi="PMingLiU"/>
                <w:w w:val="104"/>
                <w:sz w:val="18"/>
              </w:rPr>
              <w:t>20</w:t>
            </w:r>
          </w:p>
        </w:tc>
        <w:tc>
          <w:tcPr>
            <w:tcW w:w="1135" w:type="dxa"/>
            <w:tcBorders>
              <w:top w:val="nil"/>
              <w:bottom w:val="nil"/>
            </w:tcBorders>
          </w:tcPr>
          <w:p>
            <w:pPr>
              <w:pStyle w:val="17"/>
              <w:spacing w:before="52"/>
              <w:ind w:left="57"/>
              <w:rPr>
                <w:sz w:val="18"/>
              </w:rPr>
            </w:pPr>
            <w:r>
              <w:rPr>
                <w:sz w:val="18"/>
              </w:rPr>
              <w:t>企业法人</w:t>
            </w:r>
            <w:r>
              <w:rPr>
                <w:rFonts w:ascii="PMingLiU" w:eastAsia="PMingLiU" w:hint="eastAsia"/>
                <w:spacing w:val="-60"/>
                <w:sz w:val="18"/>
              </w:rPr>
              <w:t>、</w:t>
            </w:r>
            <w:r>
              <w:rPr>
                <w:sz w:val="18"/>
              </w:rPr>
              <w:t>事</w:t>
            </w:r>
          </w:p>
          <w:p>
            <w:pPr>
              <w:pStyle w:val="17"/>
              <w:spacing w:before="55" w:line="250" w:lineRule="atLeast"/>
              <w:ind w:left="57" w:right="45"/>
              <w:rPr>
                <w:sz w:val="18"/>
              </w:rPr>
            </w:pPr>
            <w:r>
              <w:rPr>
                <w:sz w:val="18"/>
              </w:rPr>
              <w:t>业法人</w:t>
            </w:r>
            <w:r>
              <w:rPr>
                <w:rFonts w:ascii="PMingLiU" w:eastAsia="PMingLiU" w:hint="eastAsia"/>
                <w:spacing w:val="-60"/>
                <w:sz w:val="18"/>
              </w:rPr>
              <w:t>、</w:t>
            </w:r>
            <w:r>
              <w:rPr>
                <w:spacing w:val="-9"/>
                <w:sz w:val="18"/>
              </w:rPr>
              <w:t>行政</w:t>
            </w:r>
            <w:r>
              <w:rPr>
                <w:sz w:val="18"/>
              </w:rPr>
              <w:t>机关</w:t>
            </w:r>
          </w:p>
        </w:tc>
        <w:tc>
          <w:tcPr>
            <w:tcW w:w="2691" w:type="dxa"/>
            <w:tcBorders>
              <w:top w:val="nil"/>
              <w:bottom w:val="nil"/>
            </w:tcBorders>
          </w:tcPr>
          <w:p>
            <w:pPr>
              <w:pStyle w:val="17"/>
              <w:spacing w:before="49"/>
              <w:ind w:left="57"/>
              <w:rPr>
                <w:sz w:val="18"/>
              </w:rPr>
            </w:pPr>
            <w:r>
              <w:rPr>
                <w:spacing w:val="1"/>
                <w:sz w:val="18"/>
              </w:rPr>
              <w:t>位已经缴纳生育保险费的</w:t>
            </w:r>
            <w:r>
              <w:rPr>
                <w:rFonts w:ascii="PMingLiU" w:eastAsia="PMingLiU" w:hint="eastAsia"/>
                <w:sz w:val="18"/>
              </w:rPr>
              <w:t>，</w:t>
            </w:r>
            <w:r>
              <w:rPr>
                <w:spacing w:val="2"/>
                <w:sz w:val="18"/>
              </w:rPr>
              <w:t>其职</w:t>
            </w:r>
          </w:p>
          <w:p>
            <w:pPr>
              <w:pStyle w:val="17"/>
              <w:spacing w:before="58" w:line="250" w:lineRule="atLeast"/>
              <w:ind w:left="57" w:right="44"/>
              <w:rPr>
                <w:sz w:val="18"/>
              </w:rPr>
            </w:pPr>
            <w:r>
              <w:rPr>
                <w:spacing w:val="1"/>
                <w:sz w:val="18"/>
              </w:rPr>
              <w:t>工享受生育保险待遇</w:t>
            </w:r>
            <w:r>
              <w:rPr>
                <w:rFonts w:ascii="PMingLiU" w:eastAsia="PMingLiU" w:hint="eastAsia"/>
                <w:spacing w:val="4"/>
                <w:sz w:val="18"/>
              </w:rPr>
              <w:t>；</w:t>
            </w:r>
            <w:r>
              <w:rPr>
                <w:spacing w:val="1"/>
                <w:sz w:val="18"/>
              </w:rPr>
              <w:t>职工未就</w:t>
            </w:r>
            <w:r>
              <w:rPr>
                <w:sz w:val="18"/>
              </w:rPr>
              <w:t>业配偶按照国家规定享受生育医</w:t>
            </w:r>
          </w:p>
        </w:tc>
        <w:tc>
          <w:tcPr>
            <w:tcW w:w="713" w:type="dxa"/>
            <w:tcBorders>
              <w:top w:val="nil"/>
              <w:bottom w:val="nil"/>
            </w:tcBorders>
          </w:tcPr>
          <w:p>
            <w:pPr>
              <w:pStyle w:val="17"/>
              <w:rPr>
                <w:sz w:val="25"/>
              </w:rPr>
            </w:pPr>
          </w:p>
          <w:p>
            <w:pPr>
              <w:pStyle w:val="17"/>
              <w:ind w:left="56"/>
              <w:rPr>
                <w:sz w:val="18"/>
              </w:rPr>
            </w:pPr>
            <w:r>
              <w:rPr>
                <w:sz w:val="18"/>
              </w:rPr>
              <w:t>否</w:t>
            </w:r>
          </w:p>
        </w:tc>
        <w:tc>
          <w:tcPr>
            <w:tcW w:w="865" w:type="dxa"/>
            <w:tcBorders>
              <w:top w:val="nil"/>
              <w:bottom w:val="nil"/>
            </w:tcBorders>
          </w:tcPr>
          <w:p>
            <w:pPr>
              <w:pStyle w:val="17"/>
              <w:rPr>
                <w:sz w:val="25"/>
              </w:rPr>
            </w:pPr>
          </w:p>
          <w:p>
            <w:pPr>
              <w:pStyle w:val="17"/>
              <w:ind w:left="56"/>
              <w:rPr>
                <w:sz w:val="18"/>
              </w:rPr>
            </w:pPr>
            <w:r>
              <w:rPr>
                <w:sz w:val="18"/>
              </w:rPr>
              <w:t>无</w:t>
            </w:r>
          </w:p>
        </w:tc>
        <w:tc>
          <w:tcPr>
            <w:tcW w:w="692" w:type="dxa"/>
            <w:tcBorders>
              <w:top w:val="nil"/>
              <w:bottom w:val="nil"/>
            </w:tcBorders>
          </w:tcPr>
          <w:p>
            <w:pPr>
              <w:pStyle w:val="17"/>
              <w:rPr>
                <w:sz w:val="25"/>
              </w:rPr>
            </w:pPr>
          </w:p>
          <w:p>
            <w:pPr>
              <w:pStyle w:val="17"/>
              <w:ind w:left="55"/>
              <w:rPr>
                <w:sz w:val="18"/>
              </w:rPr>
            </w:pPr>
            <w:r>
              <w:rPr>
                <w:sz w:val="18"/>
              </w:rPr>
              <w:t>无</w:t>
            </w:r>
          </w:p>
        </w:tc>
        <w:tc>
          <w:tcPr>
            <w:tcW w:w="709" w:type="dxa"/>
            <w:tcBorders>
              <w:top w:val="nil"/>
              <w:bottom w:val="nil"/>
            </w:tcBorders>
          </w:tcPr>
          <w:p>
            <w:pPr>
              <w:pStyle w:val="17"/>
              <w:rPr>
                <w:sz w:val="25"/>
              </w:rPr>
            </w:pPr>
          </w:p>
          <w:p>
            <w:pPr>
              <w:pStyle w:val="17"/>
              <w:ind w:left="57"/>
              <w:rPr>
                <w:sz w:val="18"/>
              </w:rPr>
            </w:pPr>
            <w:r>
              <w:rPr>
                <w:sz w:val="18"/>
              </w:rPr>
              <w:t>否</w:t>
            </w:r>
          </w:p>
        </w:tc>
        <w:tc>
          <w:tcPr>
            <w:tcW w:w="848" w:type="dxa"/>
            <w:tcBorders>
              <w:top w:val="nil"/>
              <w:bottom w:val="nil"/>
            </w:tcBorders>
          </w:tcPr>
          <w:p>
            <w:pPr>
              <w:pStyle w:val="17"/>
              <w:rPr>
                <w:sz w:val="25"/>
              </w:rPr>
            </w:pPr>
          </w:p>
          <w:p>
            <w:pPr>
              <w:pStyle w:val="17"/>
              <w:ind w:left="56"/>
              <w:rPr>
                <w:sz w:val="18"/>
              </w:rPr>
            </w:pPr>
            <w:r>
              <w:rPr>
                <w:sz w:val="18"/>
              </w:rPr>
              <w:t>否</w:t>
            </w:r>
          </w:p>
        </w:tc>
        <w:tc>
          <w:tcPr>
            <w:tcW w:w="848" w:type="dxa"/>
            <w:tcBorders>
              <w:top w:val="nil"/>
              <w:bottom w:val="nil"/>
            </w:tcBorders>
          </w:tcPr>
          <w:p>
            <w:pPr>
              <w:pStyle w:val="17"/>
              <w:rPr>
                <w:sz w:val="25"/>
              </w:rPr>
            </w:pPr>
          </w:p>
          <w:p>
            <w:pPr>
              <w:pStyle w:val="17"/>
              <w:ind w:left="57"/>
              <w:rPr>
                <w:sz w:val="18"/>
              </w:rPr>
            </w:pPr>
            <w:r>
              <w:rPr>
                <w:sz w:val="18"/>
              </w:rPr>
              <w:t>无</w:t>
            </w:r>
          </w:p>
        </w:tc>
        <w:tc>
          <w:tcPr>
            <w:tcW w:w="852" w:type="dxa"/>
            <w:tcBorders>
              <w:top w:val="nil"/>
              <w:bottom w:val="nil"/>
            </w:tcBorders>
          </w:tcPr>
          <w:p>
            <w:pPr>
              <w:pStyle w:val="17"/>
              <w:rPr>
                <w:sz w:val="25"/>
              </w:rPr>
            </w:pPr>
          </w:p>
          <w:p>
            <w:pPr>
              <w:pStyle w:val="17"/>
              <w:ind w:left="56"/>
              <w:rPr>
                <w:sz w:val="18"/>
              </w:rPr>
            </w:pPr>
            <w:r>
              <w:rPr>
                <w:sz w:val="18"/>
              </w:rPr>
              <w:t>无</w:t>
            </w:r>
          </w:p>
        </w:tc>
        <w:tc>
          <w:tcPr>
            <w:tcW w:w="1569" w:type="dxa"/>
            <w:tcBorders>
              <w:top w:val="nil"/>
              <w:bottom w:val="nil"/>
            </w:tcBorders>
          </w:tcPr>
          <w:p>
            <w:pPr>
              <w:pStyle w:val="17"/>
              <w:rPr>
                <w:sz w:val="25"/>
              </w:rPr>
            </w:pPr>
          </w:p>
          <w:p>
            <w:pPr>
              <w:pStyle w:val="17"/>
              <w:ind w:left="56"/>
              <w:rPr>
                <w:sz w:val="18"/>
              </w:rPr>
            </w:pPr>
            <w:r>
              <w:rPr>
                <w:sz w:val="18"/>
              </w:rPr>
              <w:t>费用清单</w:t>
            </w:r>
          </w:p>
        </w:tc>
        <w:tc>
          <w:tcPr>
            <w:tcW w:w="772" w:type="dxa"/>
            <w:tcBorders>
              <w:top w:val="nil"/>
              <w:bottom w:val="nil"/>
            </w:tcBorders>
          </w:tcPr>
          <w:p>
            <w:pPr>
              <w:pStyle w:val="17"/>
              <w:rPr>
                <w:sz w:val="25"/>
              </w:rPr>
            </w:pPr>
          </w:p>
          <w:p>
            <w:pPr>
              <w:pStyle w:val="17"/>
              <w:ind w:left="57"/>
              <w:rPr>
                <w:sz w:val="18"/>
              </w:rPr>
            </w:pPr>
            <w:r>
              <w:rPr>
                <w:sz w:val="18"/>
              </w:rPr>
              <w:t>电子</w:t>
            </w:r>
          </w:p>
        </w:tc>
        <w:tc>
          <w:tcPr>
            <w:tcW w:w="974" w:type="dxa"/>
            <w:tcBorders>
              <w:top w:val="nil"/>
              <w:bottom w:val="nil"/>
            </w:tcBorders>
          </w:tcPr>
          <w:p>
            <w:pPr>
              <w:pStyle w:val="17"/>
              <w:rPr>
                <w:sz w:val="25"/>
              </w:rPr>
            </w:pPr>
          </w:p>
          <w:p>
            <w:pPr>
              <w:pStyle w:val="17"/>
              <w:ind w:left="55"/>
              <w:rPr>
                <w:sz w:val="18"/>
              </w:rPr>
            </w:pPr>
            <w:r>
              <w:rPr>
                <w:sz w:val="18"/>
              </w:rPr>
              <w:t>原件</w:t>
            </w:r>
          </w:p>
        </w:tc>
      </w:tr>
      <w:tr>
        <w:trPr>
          <w:trHeight w:val="96"/>
        </w:trPr>
        <w:tc>
          <w:tcPr>
            <w:tcW w:w="537" w:type="dxa"/>
            <w:vMerge w:val="restart"/>
            <w:tcBorders>
              <w:top w:val="nil"/>
              <w:bottom w:val="nil"/>
            </w:tcBorders>
          </w:tcPr>
          <w:p>
            <w:pPr>
              <w:pStyle w:val="17"/>
              <w:rPr>
                <w:rFonts w:ascii="Times New Roman" w:hAnsi="Times New Roman"/>
                <w:sz w:val="18"/>
              </w:rPr>
            </w:pPr>
          </w:p>
        </w:tc>
        <w:tc>
          <w:tcPr>
            <w:tcW w:w="1431" w:type="dxa"/>
            <w:vMerge w:val="restart"/>
            <w:tcBorders>
              <w:top w:val="nil"/>
              <w:bottom w:val="nil"/>
            </w:tcBorders>
          </w:tcPr>
          <w:p>
            <w:pPr>
              <w:pStyle w:val="17"/>
              <w:rPr>
                <w:rFonts w:ascii="Times New Roman" w:hAnsi="Times New Roman"/>
                <w:sz w:val="18"/>
              </w:rPr>
            </w:pPr>
          </w:p>
        </w:tc>
        <w:tc>
          <w:tcPr>
            <w:tcW w:w="832" w:type="dxa"/>
            <w:vMerge w:val="restart"/>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vMerge w:val="restart"/>
            <w:tcBorders>
              <w:top w:val="nil"/>
              <w:bottom w:val="nil"/>
            </w:tcBorders>
          </w:tcPr>
          <w:p>
            <w:pPr>
              <w:pStyle w:val="17"/>
              <w:rPr>
                <w:rFonts w:ascii="Times New Roman" w:hAnsi="Times New Roman"/>
                <w:sz w:val="18"/>
                <w:szCs w:val="2"/>
              </w:rPr>
            </w:pPr>
          </w:p>
        </w:tc>
        <w:tc>
          <w:tcPr>
            <w:tcW w:w="709" w:type="dxa"/>
            <w:vMerge w:val="restart"/>
            <w:tcBorders>
              <w:top w:val="nil"/>
              <w:bottom w:val="nil"/>
            </w:tcBorders>
          </w:tcPr>
          <w:p>
            <w:pPr>
              <w:pStyle w:val="17"/>
              <w:rPr>
                <w:rFonts w:ascii="Times New Roman" w:hAnsi="Times New Roman"/>
                <w:sz w:val="18"/>
              </w:rPr>
            </w:pPr>
          </w:p>
        </w:tc>
        <w:tc>
          <w:tcPr>
            <w:tcW w:w="2696"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1135" w:type="dxa"/>
            <w:vMerge w:val="restart"/>
            <w:tcBorders>
              <w:top w:val="nil"/>
              <w:bottom w:val="nil"/>
            </w:tcBorders>
          </w:tcPr>
          <w:p>
            <w:pPr>
              <w:pStyle w:val="17"/>
              <w:rPr>
                <w:rFonts w:ascii="Times New Roman" w:hAnsi="Times New Roman"/>
                <w:sz w:val="18"/>
              </w:rPr>
            </w:pPr>
          </w:p>
        </w:tc>
        <w:tc>
          <w:tcPr>
            <w:tcW w:w="2691" w:type="dxa"/>
            <w:vMerge w:val="restart"/>
            <w:tcBorders>
              <w:top w:val="nil"/>
              <w:bottom w:val="nil"/>
            </w:tcBorders>
          </w:tcPr>
          <w:p>
            <w:pPr>
              <w:pStyle w:val="17"/>
              <w:spacing w:before="9" w:line="248" w:lineRule="exact"/>
              <w:ind w:left="57"/>
              <w:rPr>
                <w:sz w:val="18"/>
              </w:rPr>
            </w:pPr>
            <w:r>
              <w:rPr>
                <w:sz w:val="18"/>
              </w:rPr>
              <w:t>疗费待遇</w:t>
            </w:r>
            <w:r>
              <w:rPr>
                <w:rFonts w:ascii="PMingLiU" w:eastAsia="PMingLiU" w:hint="eastAsia"/>
                <w:sz w:val="18"/>
              </w:rPr>
              <w:t>。</w:t>
            </w:r>
            <w:r>
              <w:rPr>
                <w:sz w:val="18"/>
              </w:rPr>
              <w:t>所需资金从生育保险</w:t>
            </w:r>
          </w:p>
        </w:tc>
        <w:tc>
          <w:tcPr>
            <w:tcW w:w="713" w:type="dxa"/>
            <w:vMerge w:val="restart"/>
            <w:tcBorders>
              <w:top w:val="nil"/>
              <w:bottom w:val="nil"/>
            </w:tcBorders>
          </w:tcPr>
          <w:p>
            <w:pPr>
              <w:pStyle w:val="17"/>
              <w:rPr>
                <w:rFonts w:ascii="Times New Roman" w:hAnsi="Times New Roman"/>
                <w:sz w:val="18"/>
              </w:rPr>
            </w:pPr>
          </w:p>
        </w:tc>
        <w:tc>
          <w:tcPr>
            <w:tcW w:w="865" w:type="dxa"/>
            <w:vMerge w:val="restart"/>
            <w:tcBorders>
              <w:top w:val="nil"/>
              <w:bottom w:val="nil"/>
            </w:tcBorders>
          </w:tcPr>
          <w:p>
            <w:pPr>
              <w:pStyle w:val="17"/>
              <w:rPr>
                <w:rFonts w:ascii="Times New Roman" w:hAnsi="Times New Roman"/>
                <w:sz w:val="18"/>
              </w:rPr>
            </w:pPr>
          </w:p>
        </w:tc>
        <w:tc>
          <w:tcPr>
            <w:tcW w:w="692" w:type="dxa"/>
            <w:vMerge w:val="restart"/>
            <w:tcBorders>
              <w:top w:val="nil"/>
              <w:bottom w:val="nil"/>
            </w:tcBorders>
          </w:tcPr>
          <w:p>
            <w:pPr>
              <w:pStyle w:val="17"/>
              <w:rPr>
                <w:rFonts w:ascii="Times New Roman" w:hAnsi="Times New Roman"/>
                <w:sz w:val="18"/>
              </w:rPr>
            </w:pPr>
          </w:p>
        </w:tc>
        <w:tc>
          <w:tcPr>
            <w:tcW w:w="709"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48" w:type="dxa"/>
            <w:vMerge w:val="restart"/>
            <w:tcBorders>
              <w:top w:val="nil"/>
              <w:bottom w:val="nil"/>
            </w:tcBorders>
          </w:tcPr>
          <w:p>
            <w:pPr>
              <w:pStyle w:val="17"/>
              <w:rPr>
                <w:rFonts w:ascii="Times New Roman" w:hAnsi="Times New Roman"/>
                <w:sz w:val="18"/>
              </w:rPr>
            </w:pPr>
          </w:p>
        </w:tc>
        <w:tc>
          <w:tcPr>
            <w:tcW w:w="852" w:type="dxa"/>
            <w:vMerge w:val="restart"/>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4"/>
              </w:rPr>
            </w:pPr>
          </w:p>
        </w:tc>
        <w:tc>
          <w:tcPr>
            <w:tcW w:w="772" w:type="dxa"/>
            <w:tcBorders>
              <w:top w:val="nil"/>
            </w:tcBorders>
          </w:tcPr>
          <w:p>
            <w:pPr>
              <w:pStyle w:val="17"/>
              <w:rPr>
                <w:rFonts w:ascii="Times New Roman" w:hAnsi="Times New Roman"/>
                <w:sz w:val="4"/>
              </w:rPr>
            </w:pPr>
          </w:p>
        </w:tc>
        <w:tc>
          <w:tcPr>
            <w:tcW w:w="974" w:type="dxa"/>
            <w:tcBorders>
              <w:top w:val="nil"/>
            </w:tcBorders>
          </w:tcPr>
          <w:p>
            <w:pPr>
              <w:pStyle w:val="17"/>
              <w:rPr>
                <w:rFonts w:ascii="Times New Roman" w:hAnsi="Times New Roman"/>
                <w:sz w:val="4"/>
              </w:rPr>
            </w:pPr>
          </w:p>
        </w:tc>
      </w:tr>
      <w:tr>
        <w:trPr>
          <w:trHeight w:val="170"/>
        </w:trPr>
        <w:tc>
          <w:tcPr>
            <w:tcW w:w="537" w:type="dxa"/>
            <w:vMerge/>
            <w:tcBorders>
              <w:top w:val="nil"/>
              <w:bottom w:val="nil"/>
            </w:tcBorders>
          </w:tcPr>
          <w:p/>
        </w:tc>
        <w:tc>
          <w:tcPr>
            <w:tcW w:w="1431" w:type="dxa"/>
            <w:vMerge/>
            <w:tcBorders>
              <w:top w:val="nil"/>
              <w:bottom w:val="nil"/>
            </w:tcBorders>
          </w:tcPr>
          <w:p/>
        </w:tc>
        <w:tc>
          <w:tcPr>
            <w:tcW w:w="832" w:type="dxa"/>
            <w:vMerge/>
            <w:tcBorders>
              <w:top w:val="nil"/>
              <w:bottom w:val="nil"/>
            </w:tcBorders>
          </w:tcPr>
          <w:p/>
        </w:tc>
        <w:tc>
          <w:tcPr>
            <w:tcW w:w="945" w:type="dxa"/>
            <w:vMerge/>
            <w:tcBorders>
              <w:top w:val="nil"/>
            </w:tcBorders>
          </w:tcPr>
          <w:p/>
        </w:tc>
        <w:tc>
          <w:tcPr>
            <w:tcW w:w="565" w:type="dxa"/>
            <w:vMerge/>
            <w:tcBorders>
              <w:top w:val="nil"/>
              <w:bottom w:val="nil"/>
            </w:tcBorders>
          </w:tcPr>
          <w:p/>
        </w:tc>
        <w:tc>
          <w:tcPr>
            <w:tcW w:w="709" w:type="dxa"/>
            <w:vMerge/>
            <w:tcBorders>
              <w:top w:val="nil"/>
              <w:bottom w:val="nil"/>
            </w:tcBorders>
          </w:tcPr>
          <w:p/>
        </w:tc>
        <w:tc>
          <w:tcPr>
            <w:tcW w:w="2696" w:type="dxa"/>
            <w:vMerge/>
            <w:tcBorders>
              <w:top w:val="nil"/>
              <w:bottom w:val="nil"/>
            </w:tcBorders>
          </w:tcPr>
          <w:p/>
        </w:tc>
        <w:tc>
          <w:tcPr>
            <w:tcW w:w="709" w:type="dxa"/>
            <w:vMerge/>
            <w:tcBorders>
              <w:top w:val="nil"/>
              <w:bottom w:val="nil"/>
            </w:tcBorders>
          </w:tcPr>
          <w:p/>
        </w:tc>
        <w:tc>
          <w:tcPr>
            <w:tcW w:w="1135" w:type="dxa"/>
            <w:vMerge/>
            <w:tcBorders>
              <w:top w:val="nil"/>
              <w:bottom w:val="nil"/>
            </w:tcBorders>
          </w:tcPr>
          <w:p/>
        </w:tc>
        <w:tc>
          <w:tcPr>
            <w:tcW w:w="2691" w:type="dxa"/>
            <w:vMerge/>
            <w:tcBorders>
              <w:top w:val="nil"/>
              <w:bottom w:val="nil"/>
            </w:tcBorders>
          </w:tcPr>
          <w:p/>
        </w:tc>
        <w:tc>
          <w:tcPr>
            <w:tcW w:w="713" w:type="dxa"/>
            <w:vMerge/>
            <w:tcBorders>
              <w:top w:val="nil"/>
              <w:bottom w:val="nil"/>
            </w:tcBorders>
          </w:tcPr>
          <w:p/>
        </w:tc>
        <w:tc>
          <w:tcPr>
            <w:tcW w:w="865" w:type="dxa"/>
            <w:vMerge/>
            <w:tcBorders>
              <w:top w:val="nil"/>
              <w:bottom w:val="nil"/>
            </w:tcBorders>
          </w:tcPr>
          <w:p/>
        </w:tc>
        <w:tc>
          <w:tcPr>
            <w:tcW w:w="692" w:type="dxa"/>
            <w:vMerge/>
            <w:tcBorders>
              <w:top w:val="nil"/>
              <w:bottom w:val="nil"/>
            </w:tcBorders>
          </w:tcPr>
          <w:p/>
        </w:tc>
        <w:tc>
          <w:tcPr>
            <w:tcW w:w="709" w:type="dxa"/>
            <w:vMerge/>
            <w:tcBorders>
              <w:top w:val="nil"/>
              <w:bottom w:val="nil"/>
            </w:tcBorders>
          </w:tcPr>
          <w:p/>
        </w:tc>
        <w:tc>
          <w:tcPr>
            <w:tcW w:w="848" w:type="dxa"/>
            <w:vMerge/>
            <w:tcBorders>
              <w:top w:val="nil"/>
              <w:bottom w:val="nil"/>
            </w:tcBorders>
          </w:tcPr>
          <w:p/>
        </w:tc>
        <w:tc>
          <w:tcPr>
            <w:tcW w:w="848" w:type="dxa"/>
            <w:vMerge/>
            <w:tcBorders>
              <w:top w:val="nil"/>
              <w:bottom w:val="nil"/>
            </w:tcBorders>
          </w:tcPr>
          <w:p/>
        </w:tc>
        <w:tc>
          <w:tcPr>
            <w:tcW w:w="852" w:type="dxa"/>
            <w:vMerge/>
            <w:tcBorders>
              <w:top w:val="nil"/>
              <w:bottom w:val="nil"/>
            </w:tcBorders>
          </w:tcPr>
          <w:p/>
        </w:tc>
        <w:tc>
          <w:tcPr>
            <w:tcW w:w="1569" w:type="dxa"/>
            <w:tcBorders>
              <w:bottom w:val="nil"/>
            </w:tcBorders>
          </w:tcPr>
          <w:p>
            <w:pPr>
              <w:pStyle w:val="17"/>
              <w:rPr>
                <w:rFonts w:ascii="Times New Roman" w:hAnsi="Times New Roman"/>
                <w:sz w:val="10"/>
                <w:szCs w:val="2"/>
              </w:rPr>
            </w:pPr>
          </w:p>
        </w:tc>
        <w:tc>
          <w:tcPr>
            <w:tcW w:w="772" w:type="dxa"/>
            <w:tcBorders>
              <w:bottom w:val="nil"/>
            </w:tcBorders>
          </w:tcPr>
          <w:p>
            <w:pPr>
              <w:pStyle w:val="17"/>
              <w:rPr>
                <w:rFonts w:ascii="Times New Roman" w:hAnsi="Times New Roman"/>
                <w:sz w:val="10"/>
              </w:rPr>
            </w:pPr>
          </w:p>
        </w:tc>
        <w:tc>
          <w:tcPr>
            <w:tcW w:w="974" w:type="dxa"/>
            <w:tcBorders>
              <w:bottom w:val="nil"/>
            </w:tcBorders>
          </w:tcPr>
          <w:p>
            <w:pPr>
              <w:pStyle w:val="17"/>
              <w:rPr>
                <w:rFonts w:ascii="Times New Roman" w:hAnsi="Times New Roman"/>
                <w:sz w:val="10"/>
              </w:rPr>
            </w:pPr>
          </w:p>
        </w:tc>
      </w:tr>
      <w:tr>
        <w:trPr>
          <w:trHeight w:val="26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11" w:lineRule="exact"/>
              <w:ind w:left="57"/>
              <w:rPr>
                <w:rFonts w:ascii="PMingLiU" w:eastAsia="PMingLiU" w:hint="eastAsia"/>
                <w:sz w:val="18"/>
              </w:rPr>
            </w:pPr>
            <w:r>
              <w:rPr>
                <w:sz w:val="18"/>
              </w:rPr>
              <w:t>基金中支付</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5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spacing w:line="218" w:lineRule="exact"/>
              <w:ind w:left="56"/>
              <w:rPr>
                <w:sz w:val="18"/>
              </w:rPr>
            </w:pPr>
            <w:r>
              <w:rPr>
                <w:sz w:val="18"/>
              </w:rPr>
              <w:t>病历资料</w:t>
            </w:r>
          </w:p>
        </w:tc>
        <w:tc>
          <w:tcPr>
            <w:tcW w:w="772" w:type="dxa"/>
            <w:tcBorders>
              <w:top w:val="nil"/>
            </w:tcBorders>
          </w:tcPr>
          <w:p>
            <w:pPr>
              <w:pStyle w:val="17"/>
              <w:spacing w:line="218" w:lineRule="exact"/>
              <w:ind w:left="57"/>
              <w:rPr>
                <w:sz w:val="18"/>
              </w:rPr>
            </w:pPr>
            <w:r>
              <w:rPr>
                <w:sz w:val="18"/>
              </w:rPr>
              <w:t>电子</w:t>
            </w:r>
          </w:p>
        </w:tc>
        <w:tc>
          <w:tcPr>
            <w:tcW w:w="974" w:type="dxa"/>
            <w:tcBorders>
              <w:top w:val="nil"/>
            </w:tcBorders>
          </w:tcPr>
          <w:p>
            <w:pPr>
              <w:pStyle w:val="17"/>
              <w:spacing w:line="218" w:lineRule="exact"/>
              <w:ind w:left="55"/>
              <w:rPr>
                <w:sz w:val="18"/>
              </w:rPr>
            </w:pPr>
            <w:r>
              <w:rPr>
                <w:sz w:val="18"/>
              </w:rPr>
              <w:t>原件</w:t>
            </w:r>
          </w:p>
        </w:tc>
      </w:tr>
    </w:tbl>
    <w:p>
      <w:pPr>
        <w:spacing w:after="0" w:line="218" w:lineRule="exact"/>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51"/>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99" w:line="232" w:lineRule="exact"/>
              <w:ind w:left="57"/>
              <w:rPr>
                <w:sz w:val="18"/>
              </w:rPr>
            </w:pPr>
            <w:r>
              <w:rPr>
                <w:rFonts w:ascii="PMingLiU" w:eastAsia="PMingLiU" w:hint="eastAsia"/>
                <w:sz w:val="18"/>
              </w:rPr>
              <w:t>1:</w:t>
            </w:r>
            <w:r>
              <w:rPr>
                <w:sz w:val="18"/>
              </w:rPr>
              <w:t>法律法规名称</w:t>
            </w:r>
            <w:r>
              <w:rPr>
                <w:rFonts w:ascii="PMingLiU" w:eastAsia="PMingLiU" w:hint="eastAsia"/>
                <w:sz w:val="18"/>
              </w:rPr>
              <w:t>:《</w:t>
            </w:r>
            <w:r>
              <w:rPr>
                <w:sz w:val="18"/>
              </w:rPr>
              <w:t>在中国境内就</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5"/>
              </w:rPr>
            </w:pPr>
          </w:p>
          <w:p>
            <w:pPr>
              <w:pStyle w:val="17"/>
              <w:spacing w:before="1"/>
              <w:ind w:left="-148"/>
              <w:rPr>
                <w:rFonts w:ascii="PMingLiU" w:eastAsia="PMingLiU" w:hint="eastAsia"/>
                <w:sz w:val="18"/>
              </w:rPr>
            </w:pPr>
            <w:r>
              <w:rPr>
                <w:rFonts w:ascii="PMingLiU" w:eastAsia="PMingLiU" w:hint="eastAsia"/>
                <w:sz w:val="18"/>
              </w:rPr>
              <w:t>、</w:t>
            </w:r>
          </w:p>
          <w:p>
            <w:pPr>
              <w:pStyle w:val="17"/>
              <w:rPr>
                <w:sz w:val="20"/>
              </w:rPr>
            </w:pPr>
          </w:p>
          <w:p>
            <w:pPr>
              <w:pStyle w:val="17"/>
              <w:spacing w:before="10"/>
              <w:rPr>
                <w:sz w:val="14"/>
              </w:rPr>
            </w:pPr>
          </w:p>
          <w:p>
            <w:pPr>
              <w:pStyle w:val="17"/>
              <w:spacing w:before="1"/>
              <w:ind w:left="56"/>
              <w:rPr>
                <w:sz w:val="18"/>
              </w:rPr>
            </w:pPr>
            <w:r>
              <w:rPr>
                <w:sz w:val="18"/>
              </w:rPr>
              <w:t>否</w:t>
            </w: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14"/>
              </w:rPr>
            </w:pPr>
          </w:p>
          <w:p>
            <w:pPr>
              <w:pStyle w:val="17"/>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业的外国人参加社会保险暂行办</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sz w:val="18"/>
              </w:rPr>
            </w:pPr>
            <w:r>
              <w:rPr>
                <w:sz w:val="18"/>
              </w:rPr>
              <w:t>法</w:t>
            </w:r>
            <w:r>
              <w:rPr>
                <w:rFonts w:ascii="PMingLiU" w:eastAsia="PMingLiU" w:hint="eastAsia"/>
                <w:sz w:val="18"/>
              </w:rPr>
              <w:t>》;</w:t>
            </w:r>
            <w:r>
              <w:rPr>
                <w:sz w:val="18"/>
              </w:rPr>
              <w:t>依据文号</w:t>
            </w:r>
            <w:r>
              <w:rPr>
                <w:rFonts w:ascii="PMingLiU" w:eastAsia="PMingLiU" w:hint="eastAsia"/>
                <w:sz w:val="18"/>
              </w:rPr>
              <w:t>:（</w:t>
            </w:r>
            <w:r>
              <w:rPr>
                <w:sz w:val="18"/>
              </w:rPr>
              <w:t>人力资源和社会</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 xml:space="preserve">保障部令第 </w:t>
            </w:r>
            <w:r>
              <w:rPr>
                <w:rFonts w:ascii="PMingLiU" w:eastAsia="PMingLiU" w:hint="eastAsia"/>
                <w:sz w:val="18"/>
              </w:rPr>
              <w:t xml:space="preserve">16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第五</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sz w:val="18"/>
              </w:rPr>
              <w:t>条</w:t>
            </w:r>
            <w:r>
              <w:rPr>
                <w:rFonts w:ascii="PMingLiU" w:eastAsia="PMingLiU" w:hint="eastAsia"/>
                <w:sz w:val="18"/>
              </w:rPr>
              <w:t>;</w:t>
            </w:r>
            <w:r>
              <w:rPr>
                <w:sz w:val="18"/>
              </w:rPr>
              <w:t>条款内容</w:t>
            </w:r>
            <w:r>
              <w:rPr>
                <w:rFonts w:ascii="PMingLiU" w:eastAsia="PMingLiU" w:hint="eastAsia"/>
                <w:sz w:val="18"/>
              </w:rPr>
              <w:t>:</w:t>
            </w:r>
            <w:r>
              <w:rPr>
                <w:sz w:val="18"/>
              </w:rPr>
              <w:t>参加社会保险的外</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国人</w:t>
            </w:r>
            <w:r>
              <w:rPr>
                <w:rFonts w:ascii="PMingLiU" w:eastAsia="PMingLiU" w:hint="eastAsia"/>
                <w:sz w:val="18"/>
              </w:rPr>
              <w:t>，</w:t>
            </w:r>
            <w:r>
              <w:rPr>
                <w:sz w:val="18"/>
              </w:rPr>
              <w:t>符合条件的</w:t>
            </w:r>
            <w:r>
              <w:rPr>
                <w:rFonts w:ascii="PMingLiU" w:eastAsia="PMingLiU" w:hint="eastAsia"/>
                <w:sz w:val="18"/>
              </w:rPr>
              <w:t>，</w:t>
            </w:r>
            <w:r>
              <w:rPr>
                <w:sz w:val="18"/>
              </w:rPr>
              <w:t>依法享受社</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32" w:lineRule="exact"/>
              <w:ind w:left="57"/>
              <w:rPr>
                <w:rFonts w:ascii="PMingLiU" w:eastAsia="PMingLiU" w:hint="eastAsia"/>
                <w:sz w:val="18"/>
              </w:rPr>
            </w:pPr>
            <w:r>
              <w:rPr>
                <w:sz w:val="18"/>
              </w:rPr>
              <w:t>会保险待遇</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在达到规定的领取养老金年龄前</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sz w:val="18"/>
              </w:rPr>
            </w:pPr>
            <w:r>
              <w:rPr>
                <w:sz w:val="18"/>
              </w:rPr>
              <w:t>离境的</w:t>
            </w:r>
            <w:r>
              <w:rPr>
                <w:rFonts w:ascii="PMingLiU" w:eastAsia="PMingLiU" w:hint="eastAsia"/>
                <w:sz w:val="18"/>
              </w:rPr>
              <w:t>，</w:t>
            </w:r>
            <w:r>
              <w:rPr>
                <w:sz w:val="18"/>
              </w:rPr>
              <w:t>其社会保险个人账户予</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以保留</w:t>
            </w:r>
            <w:r>
              <w:rPr>
                <w:rFonts w:ascii="PMingLiU" w:eastAsia="PMingLiU" w:hint="eastAsia"/>
                <w:sz w:val="18"/>
              </w:rPr>
              <w:t>，</w:t>
            </w:r>
            <w:r>
              <w:rPr>
                <w:sz w:val="18"/>
              </w:rPr>
              <w:t>再次来中国就业的</w:t>
            </w:r>
            <w:r>
              <w:rPr>
                <w:rFonts w:ascii="PMingLiU" w:eastAsia="PMingLiU" w:hint="eastAsia"/>
                <w:sz w:val="18"/>
              </w:rPr>
              <w:t>，</w:t>
            </w:r>
            <w:r>
              <w:rPr>
                <w:sz w:val="18"/>
              </w:rPr>
              <w:t>缴</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8" w:lineRule="exact"/>
              <w:ind w:left="57"/>
              <w:rPr>
                <w:sz w:val="18"/>
              </w:rPr>
            </w:pPr>
            <w:r>
              <w:rPr>
                <w:sz w:val="18"/>
              </w:rPr>
              <w:t>费年限累计计算</w:t>
            </w:r>
            <w:r>
              <w:rPr>
                <w:rFonts w:ascii="PMingLiU" w:eastAsia="PMingLiU" w:hint="eastAsia"/>
                <w:sz w:val="18"/>
              </w:rPr>
              <w:t>；</w:t>
            </w:r>
            <w:r>
              <w:rPr>
                <w:sz w:val="18"/>
              </w:rPr>
              <w:t>经本人书面申</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31" w:lineRule="exact"/>
              <w:ind w:left="57"/>
              <w:rPr>
                <w:sz w:val="18"/>
              </w:rPr>
            </w:pPr>
            <w:r>
              <w:rPr>
                <w:sz w:val="18"/>
              </w:rPr>
              <w:t>请终止社会保险关系的</w:t>
            </w:r>
            <w:r>
              <w:rPr>
                <w:rFonts w:ascii="PMingLiU" w:eastAsia="PMingLiU" w:hint="eastAsia"/>
                <w:sz w:val="18"/>
              </w:rPr>
              <w:t>，</w:t>
            </w:r>
            <w:r>
              <w:rPr>
                <w:sz w:val="18"/>
              </w:rPr>
              <w:t>也可以</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12"/>
        </w:trPr>
        <w:tc>
          <w:tcPr>
            <w:tcW w:w="537" w:type="dxa"/>
            <w:tcBorders>
              <w:top w:val="nil"/>
              <w:bottom w:val="nil"/>
            </w:tcBorders>
          </w:tcPr>
          <w:p>
            <w:pPr>
              <w:pStyle w:val="17"/>
              <w:rPr>
                <w:rFonts w:ascii="Times New Roman" w:hAnsi="Times New Roman"/>
                <w:sz w:val="14"/>
              </w:rPr>
            </w:pPr>
          </w:p>
        </w:tc>
        <w:tc>
          <w:tcPr>
            <w:tcW w:w="1431" w:type="dxa"/>
            <w:tcBorders>
              <w:top w:val="nil"/>
              <w:bottom w:val="nil"/>
            </w:tcBorders>
          </w:tcPr>
          <w:p>
            <w:pPr>
              <w:pStyle w:val="17"/>
              <w:rPr>
                <w:rFonts w:ascii="Times New Roman" w:hAnsi="Times New Roman"/>
                <w:sz w:val="14"/>
              </w:rPr>
            </w:pPr>
          </w:p>
        </w:tc>
        <w:tc>
          <w:tcPr>
            <w:tcW w:w="832" w:type="dxa"/>
            <w:tcBorders>
              <w:top w:val="nil"/>
              <w:bottom w:val="nil"/>
            </w:tcBorders>
          </w:tcPr>
          <w:p>
            <w:pPr>
              <w:pStyle w:val="17"/>
              <w:rPr>
                <w:rFonts w:ascii="Times New Roman" w:hAnsi="Times New Roman"/>
                <w:sz w:val="14"/>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4"/>
                <w:szCs w:val="2"/>
              </w:rPr>
            </w:pPr>
          </w:p>
        </w:tc>
        <w:tc>
          <w:tcPr>
            <w:tcW w:w="709" w:type="dxa"/>
            <w:tcBorders>
              <w:top w:val="nil"/>
              <w:bottom w:val="nil"/>
            </w:tcBorders>
          </w:tcPr>
          <w:p>
            <w:pPr>
              <w:pStyle w:val="17"/>
              <w:rPr>
                <w:rFonts w:ascii="Times New Roman" w:hAnsi="Times New Roman"/>
                <w:sz w:val="14"/>
              </w:rPr>
            </w:pPr>
          </w:p>
        </w:tc>
        <w:tc>
          <w:tcPr>
            <w:tcW w:w="2696" w:type="dxa"/>
            <w:tcBorders>
              <w:top w:val="nil"/>
              <w:bottom w:val="nil"/>
            </w:tcBorders>
          </w:tcPr>
          <w:p>
            <w:pPr>
              <w:pStyle w:val="17"/>
              <w:rPr>
                <w:rFonts w:ascii="Times New Roman" w:hAnsi="Times New Roman"/>
                <w:sz w:val="14"/>
              </w:rPr>
            </w:pPr>
          </w:p>
        </w:tc>
        <w:tc>
          <w:tcPr>
            <w:tcW w:w="709" w:type="dxa"/>
            <w:tcBorders>
              <w:top w:val="nil"/>
              <w:bottom w:val="nil"/>
            </w:tcBorders>
          </w:tcPr>
          <w:p>
            <w:pPr>
              <w:pStyle w:val="17"/>
              <w:rPr>
                <w:rFonts w:ascii="Times New Roman" w:hAnsi="Times New Roman"/>
                <w:sz w:val="14"/>
              </w:rPr>
            </w:pPr>
          </w:p>
        </w:tc>
        <w:tc>
          <w:tcPr>
            <w:tcW w:w="1135" w:type="dxa"/>
            <w:tcBorders>
              <w:top w:val="nil"/>
              <w:bottom w:val="nil"/>
            </w:tcBorders>
          </w:tcPr>
          <w:p>
            <w:pPr>
              <w:pStyle w:val="17"/>
              <w:rPr>
                <w:rFonts w:ascii="Times New Roman" w:hAnsi="Times New Roman"/>
                <w:sz w:val="14"/>
              </w:rPr>
            </w:pPr>
          </w:p>
        </w:tc>
        <w:tc>
          <w:tcPr>
            <w:tcW w:w="2691" w:type="dxa"/>
            <w:tcBorders>
              <w:top w:val="nil"/>
              <w:bottom w:val="nil"/>
            </w:tcBorders>
          </w:tcPr>
          <w:p>
            <w:pPr>
              <w:pStyle w:val="17"/>
              <w:spacing w:before="7" w:line="185" w:lineRule="exact"/>
              <w:ind w:left="57"/>
              <w:rPr>
                <w:sz w:val="18"/>
              </w:rPr>
            </w:pPr>
            <w:r>
              <w:rPr>
                <w:sz w:val="18"/>
              </w:rPr>
              <w:t>将其社会保险个人账户储存额一</w:t>
            </w:r>
          </w:p>
        </w:tc>
        <w:tc>
          <w:tcPr>
            <w:tcW w:w="713" w:type="dxa"/>
            <w:vMerge/>
            <w:tcBorders>
              <w:top w:val="nil"/>
            </w:tcBorders>
          </w:tcPr>
          <w:p/>
        </w:tc>
        <w:tc>
          <w:tcPr>
            <w:tcW w:w="865" w:type="dxa"/>
            <w:tcBorders>
              <w:top w:val="nil"/>
              <w:bottom w:val="nil"/>
            </w:tcBorders>
          </w:tcPr>
          <w:p>
            <w:pPr>
              <w:pStyle w:val="17"/>
              <w:rPr>
                <w:rFonts w:ascii="Times New Roman" w:hAnsi="Times New Roman"/>
                <w:sz w:val="14"/>
                <w:szCs w:val="2"/>
              </w:rPr>
            </w:pPr>
          </w:p>
        </w:tc>
        <w:tc>
          <w:tcPr>
            <w:tcW w:w="692" w:type="dxa"/>
            <w:tcBorders>
              <w:top w:val="nil"/>
              <w:bottom w:val="nil"/>
            </w:tcBorders>
          </w:tcPr>
          <w:p>
            <w:pPr>
              <w:pStyle w:val="17"/>
              <w:rPr>
                <w:rFonts w:ascii="Times New Roman" w:hAnsi="Times New Roman"/>
                <w:sz w:val="14"/>
              </w:rPr>
            </w:pPr>
          </w:p>
        </w:tc>
        <w:tc>
          <w:tcPr>
            <w:tcW w:w="709"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48" w:type="dxa"/>
            <w:tcBorders>
              <w:top w:val="nil"/>
              <w:bottom w:val="nil"/>
            </w:tcBorders>
          </w:tcPr>
          <w:p>
            <w:pPr>
              <w:pStyle w:val="17"/>
              <w:rPr>
                <w:rFonts w:ascii="Times New Roman" w:hAnsi="Times New Roman"/>
                <w:sz w:val="14"/>
              </w:rPr>
            </w:pPr>
          </w:p>
        </w:tc>
        <w:tc>
          <w:tcPr>
            <w:tcW w:w="852" w:type="dxa"/>
            <w:tcBorders>
              <w:top w:val="nil"/>
              <w:bottom w:val="nil"/>
            </w:tcBorders>
          </w:tcPr>
          <w:p>
            <w:pPr>
              <w:pStyle w:val="17"/>
              <w:rPr>
                <w:rFonts w:ascii="Times New Roman" w:hAnsi="Times New Roman"/>
                <w:sz w:val="14"/>
              </w:rPr>
            </w:pPr>
          </w:p>
        </w:tc>
        <w:tc>
          <w:tcPr>
            <w:tcW w:w="1569" w:type="dxa"/>
            <w:tcBorders>
              <w:top w:val="nil"/>
              <w:bottom w:val="nil"/>
            </w:tcBorders>
          </w:tcPr>
          <w:p>
            <w:pPr>
              <w:pStyle w:val="17"/>
              <w:rPr>
                <w:rFonts w:ascii="Times New Roman" w:hAnsi="Times New Roman"/>
                <w:sz w:val="14"/>
              </w:rPr>
            </w:pPr>
          </w:p>
        </w:tc>
        <w:tc>
          <w:tcPr>
            <w:tcW w:w="772" w:type="dxa"/>
            <w:tcBorders>
              <w:top w:val="nil"/>
              <w:bottom w:val="nil"/>
            </w:tcBorders>
          </w:tcPr>
          <w:p>
            <w:pPr>
              <w:pStyle w:val="17"/>
              <w:rPr>
                <w:rFonts w:ascii="Times New Roman" w:hAnsi="Times New Roman"/>
                <w:sz w:val="14"/>
              </w:rPr>
            </w:pPr>
          </w:p>
        </w:tc>
        <w:tc>
          <w:tcPr>
            <w:tcW w:w="974" w:type="dxa"/>
            <w:tcBorders>
              <w:top w:val="nil"/>
              <w:bottom w:val="nil"/>
            </w:tcBorders>
          </w:tcPr>
          <w:p>
            <w:pPr>
              <w:pStyle w:val="17"/>
              <w:rPr>
                <w:rFonts w:ascii="Times New Roman" w:hAnsi="Times New Roman"/>
                <w:sz w:val="14"/>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33"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在中国境内就业的外国人参加</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58" w:line="211" w:lineRule="exact"/>
              <w:ind w:left="57"/>
              <w:rPr>
                <w:sz w:val="18"/>
              </w:rPr>
            </w:pPr>
            <w:r>
              <w:rPr>
                <w:sz w:val="18"/>
              </w:rPr>
              <w:t>次性支付给本人</w:t>
            </w:r>
            <w:r>
              <w:rPr>
                <w:rFonts w:ascii="PMingLiU" w:eastAsia="PMingLiU" w:hint="eastAsia"/>
                <w:sz w:val="18"/>
              </w:rPr>
              <w:t>。;</w:t>
            </w:r>
            <w:r>
              <w:rPr>
                <w:sz w:val="18"/>
              </w:rPr>
              <w:t>颁布机关</w:t>
            </w:r>
            <w:r>
              <w:rPr>
                <w:rFonts w:ascii="PMingLiU" w:eastAsia="PMingLiU" w:hint="eastAsia"/>
                <w:sz w:val="18"/>
              </w:rPr>
              <w:t>:</w:t>
            </w:r>
            <w:r>
              <w:rPr>
                <w:sz w:val="18"/>
              </w:rPr>
              <w:t>人力</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4" w:lineRule="exact"/>
              <w:ind w:left="56"/>
              <w:rPr>
                <w:rFonts w:ascii="PMingLiU" w:eastAsia="PMingLiU" w:hint="eastAsia"/>
                <w:sz w:val="18"/>
              </w:rPr>
            </w:pPr>
            <w:r>
              <w:rPr>
                <w:sz w:val="18"/>
              </w:rPr>
              <w:t>社会保险暂行办法</w:t>
            </w:r>
            <w:r>
              <w:rPr>
                <w:rFonts w:ascii="PMingLiU" w:eastAsia="PMingLiU" w:hint="eastAsia"/>
                <w:sz w:val="18"/>
              </w:rPr>
              <w:t>》;</w:t>
            </w:r>
            <w:r>
              <w:rPr>
                <w:sz w:val="18"/>
              </w:rPr>
              <w:t>依据文号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1" w:line="208" w:lineRule="exact"/>
              <w:ind w:left="57"/>
              <w:rPr>
                <w:sz w:val="18"/>
              </w:rPr>
            </w:pPr>
            <w:r>
              <w:rPr>
                <w:spacing w:val="-24"/>
                <w:sz w:val="18"/>
              </w:rPr>
              <w:t xml:space="preserve">资 源 和 社 会 保 障 部 </w:t>
            </w:r>
            <w:r>
              <w:rPr>
                <w:rFonts w:ascii="PMingLiU" w:eastAsia="PMingLiU" w:hint="eastAsia"/>
                <w:spacing w:val="2"/>
                <w:sz w:val="18"/>
              </w:rPr>
              <w:t xml:space="preserve">; </w:t>
            </w:r>
            <w:r>
              <w:rPr>
                <w:spacing w:val="-17"/>
                <w:sz w:val="18"/>
              </w:rPr>
              <w:t>实 施 日</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4" w:lineRule="exact"/>
              <w:ind w:left="56"/>
              <w:rPr>
                <w:rFonts w:ascii="PMingLiU" w:eastAsia="PMingLiU" w:hint="eastAsia"/>
                <w:sz w:val="18"/>
              </w:rPr>
            </w:pPr>
            <w:r>
              <w:rPr>
                <w:sz w:val="18"/>
              </w:rPr>
              <w:t xml:space="preserve">人力资源和社会保障部令第 </w:t>
            </w:r>
            <w:r>
              <w:rPr>
                <w:rFonts w:ascii="PMingLiU" w:eastAsia="PMingLiU" w:hint="eastAsia"/>
                <w:sz w:val="18"/>
              </w:rPr>
              <w:t>16</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1" w:line="208" w:lineRule="exact"/>
              <w:ind w:left="57"/>
              <w:rPr>
                <w:rFonts w:ascii="PMingLiU" w:eastAsia="PMingLiU" w:hint="eastAsia"/>
                <w:sz w:val="18"/>
              </w:rPr>
            </w:pPr>
            <w:r>
              <w:rPr>
                <w:w w:val="104"/>
                <w:sz w:val="18"/>
              </w:rPr>
              <w:t>期</w:t>
            </w:r>
            <w:r>
              <w:rPr>
                <w:rFonts w:ascii="PMingLiU" w:eastAsia="PMingLiU" w:hint="eastAsia"/>
                <w:w w:val="104"/>
                <w:sz w:val="18"/>
              </w:rPr>
              <w:t>:2011-10-15;2:</w:t>
            </w:r>
            <w:r>
              <w:rPr>
                <w:w w:val="104"/>
                <w:sz w:val="18"/>
              </w:rPr>
              <w:t>法律法规名称</w:t>
            </w:r>
            <w:r>
              <w:rPr>
                <w:rFonts w:ascii="PMingLiU" w:eastAsia="PMingLiU" w:hint="eastAsia"/>
                <w:w w:val="104"/>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4" w:lineRule="exact"/>
              <w:ind w:left="56"/>
              <w:rPr>
                <w:rFonts w:ascii="PMingLiU" w:eastAsia="PMingLiU" w:hint="eastAsia"/>
                <w:sz w:val="18"/>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第五条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1" w:line="209" w:lineRule="exact"/>
              <w:ind w:left="57"/>
              <w:rPr>
                <w:sz w:val="18"/>
              </w:rPr>
            </w:pPr>
            <w:r>
              <w:rPr>
                <w:rFonts w:ascii="PMingLiU" w:eastAsia="PMingLiU" w:hint="eastAsia"/>
                <w:sz w:val="18"/>
              </w:rPr>
              <w:t>《</w:t>
            </w:r>
            <w:r>
              <w:rPr>
                <w:sz w:val="18"/>
              </w:rPr>
              <w:t>香港澳门台湾居民在内地</w:t>
            </w:r>
            <w:r>
              <w:rPr>
                <w:rFonts w:ascii="PMingLiU" w:eastAsia="PMingLiU" w:hint="eastAsia"/>
                <w:sz w:val="18"/>
              </w:rPr>
              <w:t>（</w:t>
            </w:r>
            <w:r>
              <w:rPr>
                <w:sz w:val="18"/>
              </w:rPr>
              <w:t>大</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6" w:lineRule="exact"/>
              <w:ind w:left="56"/>
              <w:rPr>
                <w:sz w:val="18"/>
              </w:rPr>
            </w:pPr>
            <w:r>
              <w:rPr>
                <w:rFonts w:ascii="PMingLiU" w:eastAsia="PMingLiU" w:hint="eastAsia"/>
                <w:spacing w:val="-19"/>
                <w:sz w:val="18"/>
              </w:rPr>
              <w:t>2</w:t>
            </w:r>
            <w:r>
              <w:rPr>
                <w:rFonts w:ascii="PMingLiU" w:eastAsia="PMingLiU" w:hint="eastAsia"/>
                <w:spacing w:val="-10"/>
                <w:sz w:val="18"/>
              </w:rPr>
              <w:t>.《</w:t>
            </w:r>
            <w:r>
              <w:rPr>
                <w:spacing w:val="-4"/>
                <w:sz w:val="18"/>
              </w:rPr>
              <w:t>香港澳门台湾居民在内地</w:t>
            </w:r>
            <w:r>
              <w:rPr>
                <w:rFonts w:ascii="PMingLiU" w:eastAsia="PMingLiU" w:hint="eastAsia"/>
                <w:sz w:val="18"/>
              </w:rPr>
              <w:t>（</w:t>
            </w:r>
            <w:r>
              <w:rPr>
                <w:sz w:val="18"/>
              </w:rPr>
              <w:t>大</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1" w:line="208" w:lineRule="exact"/>
              <w:ind w:left="57"/>
              <w:rPr>
                <w:sz w:val="18"/>
              </w:rPr>
            </w:pPr>
            <w:r>
              <w:rPr>
                <w:sz w:val="18"/>
              </w:rPr>
              <w:t>陆</w:t>
            </w:r>
            <w:r>
              <w:rPr>
                <w:rFonts w:ascii="PMingLiU" w:eastAsia="PMingLiU" w:hint="eastAsia"/>
                <w:sz w:val="18"/>
              </w:rPr>
              <w:t>）</w:t>
            </w:r>
            <w:r>
              <w:rPr>
                <w:sz w:val="18"/>
              </w:rPr>
              <w:t>参加社会保险暂行办法</w:t>
            </w:r>
            <w:r>
              <w:rPr>
                <w:rFonts w:ascii="PMingLiU" w:eastAsia="PMingLiU" w:hint="eastAsia"/>
                <w:sz w:val="18"/>
              </w:rPr>
              <w:t>》;</w:t>
            </w:r>
            <w:r>
              <w:rPr>
                <w:sz w:val="18"/>
              </w:rPr>
              <w:t>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6" w:lineRule="exact"/>
              <w:ind w:left="56"/>
              <w:rPr>
                <w:sz w:val="18"/>
              </w:rPr>
            </w:pPr>
            <w:r>
              <w:rPr>
                <w:sz w:val="18"/>
              </w:rPr>
              <w:t>陆</w:t>
            </w:r>
            <w:r>
              <w:rPr>
                <w:rFonts w:ascii="PMingLiU" w:eastAsia="PMingLiU" w:hint="eastAsia"/>
                <w:sz w:val="18"/>
              </w:rPr>
              <w:t>）</w:t>
            </w:r>
            <w:r>
              <w:rPr>
                <w:sz w:val="18"/>
              </w:rPr>
              <w:t>参加社会保险暂行办法</w:t>
            </w:r>
            <w:r>
              <w:rPr>
                <w:rFonts w:ascii="PMingLiU" w:eastAsia="PMingLiU" w:hint="eastAsia"/>
                <w:sz w:val="18"/>
              </w:rPr>
              <w:t>》;</w:t>
            </w:r>
            <w:r>
              <w:rPr>
                <w:sz w:val="18"/>
              </w:rPr>
              <w:t>依</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1" w:line="209" w:lineRule="exact"/>
              <w:ind w:left="57"/>
              <w:rPr>
                <w:sz w:val="18"/>
              </w:rPr>
            </w:pPr>
            <w:r>
              <w:rPr>
                <w:spacing w:val="-12"/>
                <w:sz w:val="18"/>
              </w:rPr>
              <w:t>据文号</w:t>
            </w:r>
            <w:r>
              <w:rPr>
                <w:rFonts w:ascii="PMingLiU" w:eastAsia="PMingLiU" w:hint="eastAsia"/>
                <w:spacing w:val="-147"/>
                <w:sz w:val="18"/>
              </w:rPr>
              <w:t>（</w:t>
            </w:r>
            <w:r>
              <w:rPr>
                <w:rFonts w:ascii="PMingLiU" w:eastAsia="PMingLiU" w:hint="eastAsia"/>
                <w:w w:val="104"/>
                <w:sz w:val="18"/>
              </w:rPr>
              <w:t>:</w:t>
            </w:r>
            <w:r>
              <w:rPr>
                <w:rFonts w:ascii="PMingLiU" w:eastAsia="PMingLiU" w:hint="eastAsia"/>
                <w:spacing w:val="1"/>
                <w:sz w:val="18"/>
              </w:rPr>
              <w:t xml:space="preserve">  </w:t>
            </w:r>
            <w:r>
              <w:rPr>
                <w:sz w:val="18"/>
              </w:rPr>
              <w:t>人力资源和社会保障部</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92"/>
        </w:trPr>
        <w:tc>
          <w:tcPr>
            <w:tcW w:w="537" w:type="dxa"/>
            <w:tcBorders>
              <w:top w:val="nil"/>
              <w:bottom w:val="nil"/>
            </w:tcBorders>
          </w:tcPr>
          <w:p>
            <w:pPr>
              <w:pStyle w:val="17"/>
              <w:rPr>
                <w:sz w:val="20"/>
              </w:rPr>
            </w:pPr>
          </w:p>
          <w:p>
            <w:pPr>
              <w:pStyle w:val="17"/>
              <w:spacing w:before="11"/>
              <w:rPr>
                <w:sz w:val="15"/>
              </w:rPr>
            </w:pPr>
          </w:p>
          <w:p>
            <w:pPr>
              <w:pStyle w:val="17"/>
              <w:ind w:left="131"/>
              <w:rPr>
                <w:rFonts w:ascii="PMingLiU" w:hAnsi="PMingLiU"/>
                <w:sz w:val="18"/>
              </w:rPr>
            </w:pPr>
            <w:r>
              <w:rPr>
                <w:rFonts w:ascii="PMingLiU" w:hAnsi="PMingLiU"/>
                <w:w w:val="104"/>
                <w:sz w:val="18"/>
              </w:rPr>
              <w:t>965</w:t>
            </w:r>
          </w:p>
        </w:tc>
        <w:tc>
          <w:tcPr>
            <w:tcW w:w="1431" w:type="dxa"/>
            <w:tcBorders>
              <w:top w:val="nil"/>
              <w:bottom w:val="nil"/>
            </w:tcBorders>
          </w:tcPr>
          <w:p>
            <w:pPr>
              <w:pStyle w:val="17"/>
              <w:spacing w:before="107" w:line="242" w:lineRule="auto"/>
              <w:ind w:left="57" w:right="43"/>
              <w:jc w:val="both"/>
              <w:rPr>
                <w:sz w:val="18"/>
              </w:rPr>
            </w:pPr>
            <w:r>
              <w:rPr>
                <w:sz w:val="18"/>
              </w:rPr>
              <w:t>基本医疗保险参保信息查询和个人账户一次性支取</w:t>
            </w:r>
          </w:p>
        </w:tc>
        <w:tc>
          <w:tcPr>
            <w:tcW w:w="832" w:type="dxa"/>
            <w:tcBorders>
              <w:top w:val="nil"/>
              <w:bottom w:val="nil"/>
            </w:tcBorders>
          </w:tcPr>
          <w:p>
            <w:pPr>
              <w:pStyle w:val="17"/>
              <w:spacing w:before="107" w:line="242" w:lineRule="auto"/>
              <w:ind w:left="57" w:right="45"/>
              <w:jc w:val="both"/>
              <w:rPr>
                <w:sz w:val="18"/>
              </w:rPr>
            </w:pPr>
            <w:r>
              <w:rPr>
                <w:sz w:val="18"/>
              </w:rPr>
              <w:t>参 保 单位 参 保信 息 查询</w:t>
            </w:r>
          </w:p>
        </w:tc>
        <w:tc>
          <w:tcPr>
            <w:tcW w:w="945" w:type="dxa"/>
            <w:vMerge/>
            <w:tcBorders>
              <w:top w:val="nil"/>
            </w:tcBorders>
          </w:tcPr>
          <w:p/>
        </w:tc>
        <w:tc>
          <w:tcPr>
            <w:tcW w:w="565" w:type="dxa"/>
            <w:tcBorders>
              <w:top w:val="nil"/>
              <w:bottom w:val="nil"/>
            </w:tcBorders>
          </w:tcPr>
          <w:p>
            <w:pPr>
              <w:pStyle w:val="17"/>
              <w:spacing w:before="6"/>
              <w:rPr>
                <w:sz w:val="26"/>
                <w:szCs w:val="2"/>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spacing w:before="4"/>
              <w:rPr>
                <w:sz w:val="17"/>
              </w:rPr>
            </w:pPr>
          </w:p>
          <w:p>
            <w:pPr>
              <w:pStyle w:val="17"/>
              <w:spacing w:line="242" w:lineRule="auto"/>
              <w:ind w:left="57" w:right="99"/>
              <w:jc w:val="both"/>
              <w:rPr>
                <w:sz w:val="18"/>
              </w:rPr>
            </w:pPr>
            <w:r>
              <w:rPr>
                <w:sz w:val="18"/>
              </w:rPr>
              <w:t>省级、市级、县级</w:t>
            </w:r>
          </w:p>
        </w:tc>
        <w:tc>
          <w:tcPr>
            <w:tcW w:w="2696" w:type="dxa"/>
            <w:tcBorders>
              <w:top w:val="nil"/>
              <w:bottom w:val="nil"/>
            </w:tcBorders>
          </w:tcPr>
          <w:p>
            <w:pPr>
              <w:pStyle w:val="17"/>
              <w:spacing w:line="295" w:lineRule="auto"/>
              <w:ind w:left="56" w:right="45"/>
              <w:jc w:val="both"/>
              <w:rPr>
                <w:rFonts w:ascii="PMingLiU" w:eastAsia="PMingLiU" w:hint="eastAsia"/>
                <w:sz w:val="18"/>
              </w:rPr>
            </w:pPr>
            <w:r>
              <w:rPr>
                <w:sz w:val="18"/>
              </w:rPr>
              <w:t>据文号</w:t>
            </w:r>
            <w:r>
              <w:rPr>
                <w:rFonts w:ascii="PMingLiU" w:eastAsia="PMingLiU" w:hint="eastAsia"/>
                <w:sz w:val="18"/>
              </w:rPr>
              <w:t>:</w:t>
            </w:r>
            <w:r>
              <w:rPr>
                <w:sz w:val="18"/>
              </w:rPr>
              <w:t>人力资源和社会保障部</w:t>
            </w:r>
            <w:r>
              <w:rPr>
                <w:rFonts w:ascii="PMingLiU" w:eastAsia="PMingLiU" w:hint="eastAsia"/>
                <w:sz w:val="18"/>
              </w:rPr>
              <w:t>、</w:t>
            </w:r>
            <w:r>
              <w:rPr>
                <w:sz w:val="18"/>
              </w:rPr>
              <w:t xml:space="preserve">国家医保局令第 </w:t>
            </w:r>
            <w:r>
              <w:rPr>
                <w:rFonts w:ascii="PMingLiU" w:eastAsia="PMingLiU" w:hint="eastAsia"/>
                <w:sz w:val="18"/>
              </w:rPr>
              <w:t xml:space="preserve">41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第七条</w:t>
            </w:r>
            <w:r>
              <w:rPr>
                <w:rFonts w:ascii="PMingLiU" w:eastAsia="PMingLiU" w:hint="eastAsia"/>
                <w:sz w:val="18"/>
              </w:rPr>
              <w:t>;</w:t>
            </w:r>
          </w:p>
          <w:p>
            <w:pPr>
              <w:pStyle w:val="17"/>
              <w:spacing w:line="249" w:lineRule="exact"/>
              <w:ind w:left="56"/>
              <w:jc w:val="both"/>
              <w:rPr>
                <w:sz w:val="18"/>
              </w:rPr>
            </w:pPr>
            <w:r>
              <w:rPr>
                <w:rFonts w:ascii="PMingLiU" w:eastAsia="PMingLiU" w:hint="eastAsia"/>
                <w:spacing w:val="-28"/>
                <w:sz w:val="18"/>
              </w:rPr>
              <w:t>3</w:t>
            </w:r>
            <w:r>
              <w:rPr>
                <w:rFonts w:ascii="PMingLiU" w:eastAsia="PMingLiU" w:hint="eastAsia"/>
                <w:spacing w:val="-45"/>
                <w:sz w:val="18"/>
              </w:rPr>
              <w:t xml:space="preserve">《. </w:t>
            </w:r>
            <w:r>
              <w:rPr>
                <w:sz w:val="18"/>
              </w:rPr>
              <w:t>在中国境内就业的外国人参加</w:t>
            </w:r>
          </w:p>
        </w:tc>
        <w:tc>
          <w:tcPr>
            <w:tcW w:w="709" w:type="dxa"/>
            <w:tcBorders>
              <w:top w:val="nil"/>
              <w:bottom w:val="nil"/>
            </w:tcBorders>
          </w:tcPr>
          <w:p>
            <w:pPr>
              <w:pStyle w:val="17"/>
              <w:rPr>
                <w:sz w:val="20"/>
              </w:rPr>
            </w:pPr>
          </w:p>
          <w:p>
            <w:pPr>
              <w:pStyle w:val="17"/>
              <w:spacing w:before="11"/>
              <w:rPr>
                <w:sz w:val="15"/>
              </w:rPr>
            </w:pPr>
          </w:p>
          <w:p>
            <w:pPr>
              <w:pStyle w:val="17"/>
              <w:ind w:left="55"/>
              <w:rPr>
                <w:rFonts w:ascii="PMingLiU" w:hAnsi="PMingLiU"/>
                <w:sz w:val="18"/>
              </w:rPr>
            </w:pPr>
            <w:r>
              <w:rPr>
                <w:rFonts w:ascii="PMingLiU" w:hAnsi="PMingLiU"/>
                <w:w w:val="104"/>
                <w:sz w:val="18"/>
              </w:rPr>
              <w:t>1</w:t>
            </w:r>
          </w:p>
        </w:tc>
        <w:tc>
          <w:tcPr>
            <w:tcW w:w="1135" w:type="dxa"/>
            <w:tcBorders>
              <w:top w:val="nil"/>
              <w:bottom w:val="nil"/>
            </w:tcBorders>
          </w:tcPr>
          <w:p>
            <w:pPr>
              <w:pStyle w:val="17"/>
              <w:spacing w:before="9"/>
              <w:rPr>
                <w:sz w:val="14"/>
              </w:rPr>
            </w:pPr>
          </w:p>
          <w:p>
            <w:pPr>
              <w:pStyle w:val="17"/>
              <w:spacing w:line="276"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行政</w:t>
            </w:r>
            <w:r>
              <w:rPr>
                <w:sz w:val="18"/>
              </w:rPr>
              <w:t>机关</w:t>
            </w:r>
          </w:p>
        </w:tc>
        <w:tc>
          <w:tcPr>
            <w:tcW w:w="2691" w:type="dxa"/>
            <w:tcBorders>
              <w:top w:val="nil"/>
              <w:bottom w:val="nil"/>
            </w:tcBorders>
          </w:tcPr>
          <w:p>
            <w:pPr>
              <w:pStyle w:val="17"/>
              <w:spacing w:before="71" w:line="276" w:lineRule="auto"/>
              <w:ind w:left="57" w:right="44"/>
              <w:jc w:val="both"/>
              <w:rPr>
                <w:sz w:val="18"/>
              </w:rPr>
            </w:pPr>
            <w:r>
              <w:rPr>
                <w:spacing w:val="-4"/>
                <w:sz w:val="18"/>
              </w:rPr>
              <w:t xml:space="preserve">国家医保局令第 </w:t>
            </w:r>
            <w:r>
              <w:rPr>
                <w:rFonts w:ascii="PMingLiU" w:eastAsia="PMingLiU" w:hint="eastAsia"/>
                <w:sz w:val="18"/>
              </w:rPr>
              <w:t>41</w:t>
            </w:r>
            <w:r>
              <w:rPr>
                <w:rFonts w:ascii="PMingLiU" w:eastAsia="PMingLiU" w:hint="eastAsia"/>
                <w:spacing w:val="16"/>
                <w:sz w:val="18"/>
              </w:rPr>
              <w:t xml:space="preserve"> </w:t>
            </w:r>
            <w:r>
              <w:rPr>
                <w:spacing w:val="4"/>
                <w:sz w:val="18"/>
              </w:rPr>
              <w:t>号</w:t>
            </w:r>
            <w:r>
              <w:rPr>
                <w:rFonts w:ascii="PMingLiU" w:eastAsia="PMingLiU" w:hint="eastAsia"/>
                <w:sz w:val="18"/>
              </w:rPr>
              <w:t>）;</w:t>
            </w:r>
            <w:r>
              <w:rPr>
                <w:spacing w:val="2"/>
                <w:sz w:val="18"/>
              </w:rPr>
              <w:t>条款号</w:t>
            </w:r>
            <w:r>
              <w:rPr>
                <w:rFonts w:ascii="PMingLiU" w:eastAsia="PMingLiU" w:hint="eastAsia"/>
                <w:sz w:val="18"/>
              </w:rPr>
              <w:t xml:space="preserve">: </w:t>
            </w:r>
            <w:r>
              <w:rPr>
                <w:spacing w:val="9"/>
                <w:sz w:val="18"/>
              </w:rPr>
              <w:t>第七条</w:t>
            </w:r>
            <w:r>
              <w:rPr>
                <w:rFonts w:ascii="PMingLiU" w:eastAsia="PMingLiU" w:hint="eastAsia"/>
                <w:spacing w:val="10"/>
                <w:sz w:val="18"/>
              </w:rPr>
              <w:t>;</w:t>
            </w:r>
            <w:r>
              <w:rPr>
                <w:spacing w:val="9"/>
                <w:sz w:val="18"/>
              </w:rPr>
              <w:t>条款内容</w:t>
            </w:r>
            <w:r>
              <w:rPr>
                <w:rFonts w:ascii="PMingLiU" w:eastAsia="PMingLiU" w:hint="eastAsia"/>
                <w:spacing w:val="10"/>
                <w:sz w:val="18"/>
              </w:rPr>
              <w:t>:</w:t>
            </w:r>
            <w:r>
              <w:rPr>
                <w:spacing w:val="7"/>
                <w:sz w:val="18"/>
              </w:rPr>
              <w:t>港澳台居民在</w:t>
            </w:r>
            <w:r>
              <w:rPr>
                <w:sz w:val="18"/>
              </w:rPr>
              <w:t>达到规定的领取养老金条件前离</w:t>
            </w:r>
          </w:p>
          <w:p>
            <w:pPr>
              <w:pStyle w:val="17"/>
              <w:spacing w:before="8" w:line="249" w:lineRule="exact"/>
              <w:ind w:left="57"/>
              <w:jc w:val="both"/>
              <w:rPr>
                <w:sz w:val="18"/>
              </w:rPr>
            </w:pPr>
            <w:r>
              <w:rPr>
                <w:spacing w:val="2"/>
                <w:sz w:val="18"/>
              </w:rPr>
              <w:t>开内地</w:t>
            </w:r>
            <w:r>
              <w:rPr>
                <w:rFonts w:ascii="PMingLiU" w:eastAsia="PMingLiU" w:hint="eastAsia"/>
                <w:spacing w:val="4"/>
                <w:sz w:val="18"/>
              </w:rPr>
              <w:t>（</w:t>
            </w:r>
            <w:r>
              <w:rPr>
                <w:spacing w:val="4"/>
                <w:sz w:val="18"/>
              </w:rPr>
              <w:t>大陆</w:t>
            </w:r>
            <w:r>
              <w:rPr>
                <w:rFonts w:ascii="PMingLiU" w:eastAsia="PMingLiU" w:hint="eastAsia"/>
                <w:sz w:val="18"/>
              </w:rPr>
              <w:t>）</w:t>
            </w:r>
            <w:r>
              <w:rPr>
                <w:spacing w:val="4"/>
                <w:sz w:val="18"/>
              </w:rPr>
              <w:t>的</w:t>
            </w:r>
            <w:r>
              <w:rPr>
                <w:rFonts w:ascii="PMingLiU" w:eastAsia="PMingLiU" w:hint="eastAsia"/>
                <w:spacing w:val="4"/>
                <w:sz w:val="18"/>
              </w:rPr>
              <w:t>，</w:t>
            </w:r>
            <w:r>
              <w:rPr>
                <w:spacing w:val="1"/>
                <w:sz w:val="18"/>
              </w:rPr>
              <w:t>其社会保险</w:t>
            </w:r>
          </w:p>
        </w:tc>
        <w:tc>
          <w:tcPr>
            <w:tcW w:w="713" w:type="dxa"/>
            <w:vMerge/>
            <w:tcBorders>
              <w:top w:val="nil"/>
            </w:tcBorders>
          </w:tcPr>
          <w:p/>
        </w:tc>
        <w:tc>
          <w:tcPr>
            <w:tcW w:w="865" w:type="dxa"/>
            <w:tcBorders>
              <w:top w:val="nil"/>
              <w:bottom w:val="nil"/>
            </w:tcBorders>
          </w:tcPr>
          <w:p>
            <w:pPr>
              <w:pStyle w:val="17"/>
              <w:rPr>
                <w:sz w:val="18"/>
                <w:szCs w:val="2"/>
              </w:rPr>
            </w:pPr>
          </w:p>
          <w:p>
            <w:pPr>
              <w:pStyle w:val="17"/>
              <w:spacing w:before="9"/>
              <w:rPr>
                <w:sz w:val="17"/>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9"/>
              <w:rPr>
                <w:sz w:val="17"/>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9"/>
              <w:rPr>
                <w:sz w:val="17"/>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9"/>
              <w:rPr>
                <w:sz w:val="17"/>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spacing w:before="9"/>
              <w:rPr>
                <w:sz w:val="17"/>
              </w:rPr>
            </w:pPr>
          </w:p>
          <w:p>
            <w:pPr>
              <w:pStyle w:val="17"/>
              <w:ind w:left="57"/>
              <w:rPr>
                <w:sz w:val="18"/>
              </w:rPr>
            </w:pPr>
            <w:r>
              <w:rPr>
                <w:sz w:val="18"/>
              </w:rPr>
              <w:t>无</w:t>
            </w:r>
          </w:p>
        </w:tc>
        <w:tc>
          <w:tcPr>
            <w:tcW w:w="852" w:type="dxa"/>
            <w:tcBorders>
              <w:top w:val="nil"/>
              <w:bottom w:val="nil"/>
            </w:tcBorders>
          </w:tcPr>
          <w:p>
            <w:pPr>
              <w:pStyle w:val="17"/>
              <w:rPr>
                <w:sz w:val="18"/>
              </w:rPr>
            </w:pPr>
          </w:p>
          <w:p>
            <w:pPr>
              <w:pStyle w:val="17"/>
              <w:spacing w:before="9"/>
              <w:rPr>
                <w:sz w:val="17"/>
              </w:rPr>
            </w:pPr>
          </w:p>
          <w:p>
            <w:pPr>
              <w:pStyle w:val="17"/>
              <w:ind w:left="56"/>
              <w:rPr>
                <w:sz w:val="18"/>
              </w:rPr>
            </w:pPr>
            <w:r>
              <w:rPr>
                <w:sz w:val="18"/>
              </w:rPr>
              <w:t>无</w:t>
            </w:r>
          </w:p>
        </w:tc>
        <w:tc>
          <w:tcPr>
            <w:tcW w:w="1569" w:type="dxa"/>
            <w:tcBorders>
              <w:top w:val="nil"/>
              <w:bottom w:val="nil"/>
            </w:tcBorders>
          </w:tcPr>
          <w:p>
            <w:pPr>
              <w:pStyle w:val="17"/>
              <w:rPr>
                <w:sz w:val="18"/>
              </w:rPr>
            </w:pPr>
          </w:p>
          <w:p>
            <w:pPr>
              <w:pStyle w:val="17"/>
              <w:spacing w:before="9"/>
              <w:rPr>
                <w:sz w:val="17"/>
              </w:rPr>
            </w:pPr>
          </w:p>
          <w:p>
            <w:pPr>
              <w:pStyle w:val="17"/>
              <w:ind w:left="56"/>
              <w:rPr>
                <w:sz w:val="18"/>
              </w:rPr>
            </w:pPr>
            <w:r>
              <w:rPr>
                <w:sz w:val="18"/>
              </w:rPr>
              <w:t>无</w:t>
            </w:r>
          </w:p>
        </w:tc>
        <w:tc>
          <w:tcPr>
            <w:tcW w:w="772" w:type="dxa"/>
            <w:tcBorders>
              <w:top w:val="nil"/>
              <w:bottom w:val="nil"/>
            </w:tcBorders>
          </w:tcPr>
          <w:p>
            <w:pPr>
              <w:pStyle w:val="17"/>
              <w:rPr>
                <w:sz w:val="18"/>
              </w:rPr>
            </w:pPr>
          </w:p>
          <w:p>
            <w:pPr>
              <w:pStyle w:val="17"/>
              <w:spacing w:before="9"/>
              <w:rPr>
                <w:sz w:val="17"/>
              </w:rPr>
            </w:pPr>
          </w:p>
          <w:p>
            <w:pPr>
              <w:pStyle w:val="17"/>
              <w:ind w:left="57"/>
              <w:rPr>
                <w:sz w:val="18"/>
              </w:rPr>
            </w:pPr>
            <w:r>
              <w:rPr>
                <w:sz w:val="18"/>
              </w:rPr>
              <w:t>无</w:t>
            </w:r>
          </w:p>
        </w:tc>
        <w:tc>
          <w:tcPr>
            <w:tcW w:w="974" w:type="dxa"/>
            <w:tcBorders>
              <w:top w:val="nil"/>
              <w:bottom w:val="nil"/>
            </w:tcBorders>
          </w:tcPr>
          <w:p>
            <w:pPr>
              <w:pStyle w:val="17"/>
              <w:rPr>
                <w:sz w:val="18"/>
              </w:rPr>
            </w:pPr>
          </w:p>
          <w:p>
            <w:pPr>
              <w:pStyle w:val="17"/>
              <w:spacing w:before="9"/>
              <w:rPr>
                <w:sz w:val="17"/>
              </w:rPr>
            </w:pPr>
          </w:p>
          <w:p>
            <w:pPr>
              <w:pStyle w:val="17"/>
              <w:ind w:left="55"/>
              <w:rPr>
                <w:sz w:val="18"/>
              </w:rPr>
            </w:pPr>
            <w:r>
              <w:rPr>
                <w:sz w:val="18"/>
              </w:rPr>
              <w:t>无</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社会保险暂行办法</w:t>
            </w:r>
            <w:r>
              <w:rPr>
                <w:rFonts w:ascii="PMingLiU" w:eastAsia="PMingLiU" w:hint="eastAsia"/>
                <w:sz w:val="18"/>
              </w:rPr>
              <w:t>》;</w:t>
            </w:r>
            <w:r>
              <w:rPr>
                <w:sz w:val="18"/>
              </w:rPr>
              <w:t>依据文号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个人账户予以保留</w:t>
            </w:r>
            <w:r>
              <w:rPr>
                <w:rFonts w:ascii="PMingLiU" w:eastAsia="PMingLiU" w:hint="eastAsia"/>
                <w:sz w:val="18"/>
              </w:rPr>
              <w:t>，</w:t>
            </w:r>
            <w:r>
              <w:rPr>
                <w:sz w:val="18"/>
              </w:rPr>
              <w:t>再次来内地</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 xml:space="preserve">人力资源和社会保障部令第 </w:t>
            </w:r>
            <w:r>
              <w:rPr>
                <w:rFonts w:ascii="PMingLiU" w:eastAsia="PMingLiU" w:hint="eastAsia"/>
                <w:sz w:val="18"/>
              </w:rPr>
              <w:t>16</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rFonts w:ascii="PMingLiU" w:eastAsia="PMingLiU" w:hint="eastAsia"/>
                <w:sz w:val="18"/>
              </w:rPr>
              <w:t>（</w:t>
            </w:r>
            <w:r>
              <w:rPr>
                <w:sz w:val="18"/>
              </w:rPr>
              <w:t>大陆</w:t>
            </w:r>
            <w:r>
              <w:rPr>
                <w:rFonts w:ascii="PMingLiU" w:eastAsia="PMingLiU" w:hint="eastAsia"/>
                <w:sz w:val="18"/>
              </w:rPr>
              <w:t>）</w:t>
            </w:r>
            <w:r>
              <w:rPr>
                <w:sz w:val="18"/>
              </w:rPr>
              <w:t>就业</w:t>
            </w:r>
            <w:r>
              <w:rPr>
                <w:rFonts w:ascii="PMingLiU" w:eastAsia="PMingLiU" w:hint="eastAsia"/>
                <w:sz w:val="18"/>
              </w:rPr>
              <w:t>、</w:t>
            </w:r>
            <w:r>
              <w:rPr>
                <w:sz w:val="18"/>
              </w:rPr>
              <w:t>居住并继续缴费</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第六条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的</w:t>
            </w:r>
            <w:r>
              <w:rPr>
                <w:rFonts w:ascii="PMingLiU" w:eastAsia="PMingLiU" w:hint="eastAsia"/>
                <w:sz w:val="18"/>
              </w:rPr>
              <w:t>，</w:t>
            </w:r>
            <w:r>
              <w:rPr>
                <w:sz w:val="18"/>
              </w:rPr>
              <w:t>缴费年限累计计算</w:t>
            </w:r>
            <w:r>
              <w:rPr>
                <w:rFonts w:ascii="PMingLiU" w:eastAsia="PMingLiU" w:hint="eastAsia"/>
                <w:sz w:val="18"/>
              </w:rPr>
              <w:t>；</w:t>
            </w:r>
            <w:r>
              <w:rPr>
                <w:sz w:val="18"/>
              </w:rPr>
              <w:t>经本人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32" w:lineRule="exact"/>
              <w:ind w:left="56" w:right="-29"/>
              <w:rPr>
                <w:rFonts w:ascii="PMingLiU" w:eastAsia="PMingLiU" w:hint="eastAsia"/>
                <w:sz w:val="18"/>
              </w:rPr>
            </w:pPr>
            <w:r>
              <w:rPr>
                <w:rFonts w:ascii="PMingLiU" w:eastAsia="PMingLiU" w:hint="eastAsia"/>
                <w:spacing w:val="-13"/>
                <w:sz w:val="18"/>
              </w:rPr>
              <w:t>4</w:t>
            </w:r>
            <w:r>
              <w:rPr>
                <w:rFonts w:ascii="PMingLiU" w:eastAsia="PMingLiU" w:hint="eastAsia"/>
                <w:spacing w:val="-8"/>
                <w:sz w:val="18"/>
              </w:rPr>
              <w:t>.《</w:t>
            </w:r>
            <w:r>
              <w:rPr>
                <w:sz w:val="18"/>
              </w:rPr>
              <w:t>中华人民共和国社会保险法</w:t>
            </w:r>
            <w:r>
              <w:rPr>
                <w:rFonts w:ascii="PMingLiU" w:eastAsia="PMingLiU" w:hint="eastAsia"/>
                <w:spacing w:val="-19"/>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2" w:lineRule="exact"/>
              <w:ind w:left="57"/>
              <w:rPr>
                <w:rFonts w:ascii="PMingLiU" w:eastAsia="PMingLiU" w:hint="eastAsia"/>
                <w:sz w:val="18"/>
              </w:rPr>
            </w:pPr>
            <w:r>
              <w:rPr>
                <w:sz w:val="18"/>
              </w:rPr>
              <w:t>书面申请终止社会保险关系的</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7" w:line="210" w:lineRule="exact"/>
              <w:ind w:left="56"/>
              <w:rPr>
                <w:rFonts w:ascii="PMingLiU" w:eastAsia="PMingLiU" w:hint="eastAsia"/>
                <w:sz w:val="18"/>
              </w:rPr>
            </w:pPr>
            <w:r>
              <w:rPr>
                <w:sz w:val="18"/>
              </w:rPr>
              <w:t>依据文号</w:t>
            </w:r>
            <w:r>
              <w:rPr>
                <w:rFonts w:ascii="PMingLiU" w:eastAsia="PMingLiU" w:hint="eastAsia"/>
                <w:sz w:val="18"/>
              </w:rPr>
              <w:t>:</w:t>
            </w:r>
            <w:r>
              <w:rPr>
                <w:sz w:val="18"/>
              </w:rPr>
              <w:t xml:space="preserve">主席令第 </w:t>
            </w:r>
            <w:r>
              <w:rPr>
                <w:rFonts w:ascii="PMingLiU" w:eastAsia="PMingLiU" w:hint="eastAsia"/>
                <w:sz w:val="18"/>
              </w:rPr>
              <w:t xml:space="preserve">35 </w:t>
            </w:r>
            <w:r>
              <w:rPr>
                <w:sz w:val="18"/>
              </w:rPr>
              <w:t>号</w:t>
            </w:r>
            <w:r>
              <w:rPr>
                <w:rFonts w:ascii="PMingLiU" w:eastAsia="PMingLiU" w:hint="eastAsia"/>
                <w:sz w:val="18"/>
              </w:rPr>
              <w:t>;</w:t>
            </w:r>
            <w:r>
              <w:rPr>
                <w:sz w:val="18"/>
              </w:rPr>
              <w:t>条款号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ind w:left="57"/>
              <w:rPr>
                <w:sz w:val="18"/>
              </w:rPr>
            </w:pPr>
            <w:r>
              <w:rPr>
                <w:sz w:val="18"/>
              </w:rPr>
              <w:t>可以将其社会保险个人账户储存</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0" w:line="211" w:lineRule="exact"/>
              <w:ind w:left="56"/>
              <w:rPr>
                <w:rFonts w:ascii="PMingLiU" w:eastAsia="PMingLiU" w:hint="eastAsia"/>
                <w:sz w:val="18"/>
              </w:rPr>
            </w:pPr>
            <w:r>
              <w:rPr>
                <w:sz w:val="18"/>
              </w:rPr>
              <w:t>第十四条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5" w:lineRule="exact"/>
              <w:ind w:left="57"/>
              <w:rPr>
                <w:rFonts w:ascii="PMingLiU" w:eastAsia="PMingLiU" w:hint="eastAsia"/>
                <w:sz w:val="18"/>
              </w:rPr>
            </w:pPr>
            <w:r>
              <w:rPr>
                <w:sz w:val="18"/>
              </w:rPr>
              <w:t>额一次性支付给本人</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1" w:lineRule="exact"/>
              <w:ind w:left="57"/>
              <w:rPr>
                <w:sz w:val="18"/>
              </w:rPr>
            </w:pPr>
            <w:r>
              <w:rPr>
                <w:sz w:val="18"/>
              </w:rPr>
              <w:t>已获得香港</w:t>
            </w:r>
            <w:r>
              <w:rPr>
                <w:rFonts w:ascii="PMingLiU" w:eastAsia="PMingLiU" w:hint="eastAsia"/>
                <w:sz w:val="18"/>
              </w:rPr>
              <w:t>、</w:t>
            </w:r>
            <w:r>
              <w:rPr>
                <w:sz w:val="18"/>
              </w:rPr>
              <w:t>澳门</w:t>
            </w:r>
            <w:r>
              <w:rPr>
                <w:rFonts w:ascii="PMingLiU" w:eastAsia="PMingLiU" w:hint="eastAsia"/>
                <w:sz w:val="18"/>
              </w:rPr>
              <w:t>、</w:t>
            </w:r>
            <w:r>
              <w:rPr>
                <w:sz w:val="18"/>
              </w:rPr>
              <w:t>台湾居民身</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份的原内地</w:t>
            </w:r>
            <w:r>
              <w:rPr>
                <w:rFonts w:ascii="PMingLiU" w:eastAsia="PMingLiU" w:hint="eastAsia"/>
                <w:sz w:val="18"/>
              </w:rPr>
              <w:t>（</w:t>
            </w:r>
            <w:r>
              <w:rPr>
                <w:sz w:val="18"/>
              </w:rPr>
              <w:t>大陆</w:t>
            </w:r>
            <w:r>
              <w:rPr>
                <w:rFonts w:ascii="PMingLiU" w:eastAsia="PMingLiU" w:hint="eastAsia"/>
                <w:sz w:val="18"/>
              </w:rPr>
              <w:t>）</w:t>
            </w:r>
            <w:r>
              <w:rPr>
                <w:sz w:val="18"/>
              </w:rPr>
              <w:t>居民</w:t>
            </w:r>
            <w:r>
              <w:rPr>
                <w:rFonts w:ascii="PMingLiU" w:eastAsia="PMingLiU" w:hint="eastAsia"/>
                <w:sz w:val="18"/>
              </w:rPr>
              <w:t>，</w:t>
            </w:r>
            <w:r>
              <w:rPr>
                <w:sz w:val="18"/>
              </w:rPr>
              <w:t>离开</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内地</w:t>
            </w:r>
            <w:r>
              <w:rPr>
                <w:rFonts w:ascii="PMingLiU" w:eastAsia="PMingLiU" w:hint="eastAsia"/>
                <w:sz w:val="18"/>
              </w:rPr>
              <w:t>（</w:t>
            </w:r>
            <w:r>
              <w:rPr>
                <w:sz w:val="18"/>
              </w:rPr>
              <w:t>大陆</w:t>
            </w:r>
            <w:r>
              <w:rPr>
                <w:rFonts w:ascii="PMingLiU" w:eastAsia="PMingLiU" w:hint="eastAsia"/>
                <w:sz w:val="18"/>
              </w:rPr>
              <w:t>）</w:t>
            </w:r>
            <w:r>
              <w:rPr>
                <w:sz w:val="18"/>
              </w:rPr>
              <w:t>时选择保留社会保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sz w:val="18"/>
              </w:rPr>
              <w:t>险关系的</w:t>
            </w:r>
            <w:r>
              <w:rPr>
                <w:rFonts w:ascii="PMingLiU" w:eastAsia="PMingLiU" w:hint="eastAsia"/>
                <w:sz w:val="18"/>
              </w:rPr>
              <w:t>，</w:t>
            </w:r>
            <w:r>
              <w:rPr>
                <w:sz w:val="18"/>
              </w:rPr>
              <w:t>返回内地</w:t>
            </w:r>
            <w:r>
              <w:rPr>
                <w:rFonts w:ascii="PMingLiU" w:eastAsia="PMingLiU" w:hint="eastAsia"/>
                <w:sz w:val="18"/>
              </w:rPr>
              <w:t>（</w:t>
            </w:r>
            <w:r>
              <w:rPr>
                <w:sz w:val="18"/>
              </w:rPr>
              <w:t>大陆</w:t>
            </w:r>
            <w:r>
              <w:rPr>
                <w:rFonts w:ascii="PMingLiU" w:eastAsia="PMingLiU" w:hint="eastAsia"/>
                <w:sz w:val="18"/>
              </w:rPr>
              <w:t>）</w:t>
            </w:r>
            <w:r>
              <w:rPr>
                <w:sz w:val="18"/>
              </w:rPr>
              <w:t>就</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业</w:t>
            </w:r>
            <w:r>
              <w:rPr>
                <w:rFonts w:ascii="PMingLiU" w:eastAsia="PMingLiU" w:hint="eastAsia"/>
                <w:sz w:val="18"/>
              </w:rPr>
              <w:t>、</w:t>
            </w:r>
            <w:r>
              <w:rPr>
                <w:sz w:val="18"/>
              </w:rPr>
              <w:t>居住并继续参保时</w:t>
            </w:r>
            <w:r>
              <w:rPr>
                <w:rFonts w:ascii="PMingLiU" w:eastAsia="PMingLiU" w:hint="eastAsia"/>
                <w:sz w:val="18"/>
              </w:rPr>
              <w:t>，</w:t>
            </w:r>
            <w:r>
              <w:rPr>
                <w:sz w:val="18"/>
              </w:rPr>
              <w:t>原缴费</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32" w:lineRule="exact"/>
              <w:ind w:left="57"/>
              <w:rPr>
                <w:sz w:val="18"/>
              </w:rPr>
            </w:pPr>
            <w:r>
              <w:rPr>
                <w:sz w:val="18"/>
              </w:rPr>
              <w:t>年限合并计算</w:t>
            </w:r>
            <w:r>
              <w:rPr>
                <w:rFonts w:ascii="PMingLiU" w:eastAsia="PMingLiU" w:hint="eastAsia"/>
                <w:sz w:val="18"/>
              </w:rPr>
              <w:t>；</w:t>
            </w:r>
            <w:r>
              <w:rPr>
                <w:sz w:val="18"/>
              </w:rPr>
              <w:t>离开内地</w:t>
            </w:r>
            <w:r>
              <w:rPr>
                <w:rFonts w:ascii="PMingLiU" w:eastAsia="PMingLiU" w:hint="eastAsia"/>
                <w:sz w:val="18"/>
              </w:rPr>
              <w:t>（</w:t>
            </w:r>
            <w:r>
              <w:rPr>
                <w:sz w:val="18"/>
              </w:rPr>
              <w:t>大陆</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时已经选择终止社会保险关系</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31" w:lineRule="exact"/>
              <w:ind w:left="57"/>
              <w:rPr>
                <w:rFonts w:ascii="PMingLiU" w:eastAsia="PMingLiU" w:hint="eastAsia"/>
                <w:sz w:val="18"/>
              </w:rPr>
            </w:pPr>
            <w:r>
              <w:rPr>
                <w:sz w:val="18"/>
              </w:rPr>
              <w:t>的</w:t>
            </w:r>
            <w:r>
              <w:rPr>
                <w:rFonts w:ascii="PMingLiU" w:eastAsia="PMingLiU" w:hint="eastAsia"/>
                <w:sz w:val="18"/>
              </w:rPr>
              <w:t>，</w:t>
            </w:r>
            <w:r>
              <w:rPr>
                <w:sz w:val="18"/>
              </w:rPr>
              <w:t>原缴费年限不再合并计算</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4" w:lineRule="exact"/>
              <w:ind w:left="57"/>
              <w:rPr>
                <w:sz w:val="18"/>
              </w:rPr>
            </w:pPr>
            <w:r>
              <w:rPr>
                <w:sz w:val="18"/>
              </w:rPr>
              <w:t>可以将其社会保险个人账户储存</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32" w:lineRule="exact"/>
              <w:ind w:left="57"/>
              <w:rPr>
                <w:rFonts w:ascii="PMingLiU" w:eastAsia="PMingLiU" w:hint="eastAsia"/>
                <w:sz w:val="18"/>
              </w:rPr>
            </w:pPr>
            <w:r>
              <w:rPr>
                <w:sz w:val="18"/>
              </w:rPr>
              <w:t>额一次性支付给本人</w:t>
            </w:r>
            <w:r>
              <w:rPr>
                <w:rFonts w:ascii="PMingLiU" w:eastAsia="PMingLiU" w:hint="eastAsia"/>
                <w:sz w:val="18"/>
              </w:rPr>
              <w:t>。;</w:t>
            </w:r>
            <w:r>
              <w:rPr>
                <w:sz w:val="18"/>
              </w:rPr>
              <w:t>颁布机关</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中华人民共和国人力资源和社会</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9" w:lineRule="exact"/>
              <w:ind w:left="57"/>
              <w:rPr>
                <w:sz w:val="18"/>
              </w:rPr>
            </w:pPr>
            <w:r>
              <w:rPr>
                <w:sz w:val="18"/>
              </w:rPr>
              <w:t>保障部国家医疗保障局</w:t>
            </w:r>
            <w:r>
              <w:rPr>
                <w:rFonts w:ascii="PMingLiU" w:eastAsia="PMingLiU" w:hint="eastAsia"/>
                <w:sz w:val="18"/>
              </w:rPr>
              <w:t>;</w:t>
            </w:r>
            <w:r>
              <w:rPr>
                <w:sz w:val="18"/>
              </w:rPr>
              <w:t>实施日</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3"/>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2"/>
              <w:ind w:left="57"/>
              <w:rPr>
                <w:rFonts w:ascii="PMingLiU" w:eastAsia="PMingLiU" w:hint="eastAsia"/>
                <w:sz w:val="18"/>
              </w:rPr>
            </w:pPr>
            <w:r>
              <w:rPr>
                <w:w w:val="104"/>
                <w:sz w:val="18"/>
              </w:rPr>
              <w:t>期</w:t>
            </w:r>
            <w:r>
              <w:rPr>
                <w:rFonts w:ascii="PMingLiU" w:eastAsia="PMingLiU" w:hint="eastAsia"/>
                <w:w w:val="104"/>
                <w:sz w:val="18"/>
              </w:rPr>
              <w:t>:1999-01-14;3:</w:t>
            </w:r>
            <w:r>
              <w:rPr>
                <w:w w:val="104"/>
                <w:sz w:val="18"/>
              </w:rPr>
              <w:t>法律法规名称</w:t>
            </w:r>
            <w:r>
              <w:rPr>
                <w:rFonts w:ascii="PMingLiU" w:eastAsia="PMingLiU" w:hint="eastAsia"/>
                <w:w w:val="104"/>
                <w:sz w:val="18"/>
              </w:rPr>
              <w:t>:</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2278"/>
        </w:trPr>
        <w:tc>
          <w:tcPr>
            <w:tcW w:w="537" w:type="dxa"/>
          </w:tcPr>
          <w:p>
            <w:pPr>
              <w:pStyle w:val="17"/>
              <w:rPr>
                <w:rFonts w:ascii="Times New Roman" w:hAnsi="Times New Roman"/>
                <w:sz w:val="18"/>
              </w:rPr>
            </w:pP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top w:val="single" w:sz="4" w:space="0" w:color="000000"/>
              <w:left w:val="single" w:sz="4" w:space="0" w:color="000000"/>
              <w:right w:val="single" w:sz="4" w:space="0" w:color="000000"/>
            </w:tcBorders>
          </w:tcPr>
          <w:p>
            <w:pPr>
              <w:pStyle w:val="17"/>
              <w:spacing w:before="99" w:line="295" w:lineRule="auto"/>
              <w:ind w:left="57" w:right="44"/>
              <w:jc w:val="both"/>
              <w:rPr>
                <w:rFonts w:ascii="PMingLiU" w:eastAsia="PMingLiU" w:hint="eastAsia"/>
                <w:sz w:val="18"/>
              </w:rPr>
            </w:pPr>
            <w:r>
              <w:rPr>
                <w:rFonts w:ascii="PMingLiU" w:eastAsia="PMingLiU" w:hint="eastAsia"/>
                <w:sz w:val="18"/>
              </w:rPr>
              <w:t>《</w:t>
            </w:r>
            <w:r>
              <w:rPr>
                <w:sz w:val="18"/>
              </w:rPr>
              <w:t>在中国境内就业的外国人参加</w:t>
            </w:r>
            <w:r>
              <w:rPr>
                <w:spacing w:val="8"/>
                <w:sz w:val="18"/>
              </w:rPr>
              <w:t>社会保险暂行办法</w:t>
            </w:r>
            <w:r>
              <w:rPr>
                <w:rFonts w:ascii="PMingLiU" w:eastAsia="PMingLiU" w:hint="eastAsia"/>
                <w:spacing w:val="9"/>
                <w:sz w:val="18"/>
              </w:rPr>
              <w:t>》;</w:t>
            </w:r>
            <w:r>
              <w:rPr>
                <w:spacing w:val="9"/>
                <w:sz w:val="18"/>
              </w:rPr>
              <w:t>依据文号</w:t>
            </w:r>
            <w:r>
              <w:rPr>
                <w:rFonts w:ascii="PMingLiU" w:eastAsia="PMingLiU" w:hint="eastAsia"/>
                <w:spacing w:val="-12"/>
                <w:sz w:val="18"/>
              </w:rPr>
              <w:t>:</w:t>
            </w:r>
          </w:p>
          <w:p>
            <w:pPr>
              <w:pStyle w:val="17"/>
              <w:spacing w:line="295" w:lineRule="auto"/>
              <w:ind w:left="57" w:right="44"/>
              <w:jc w:val="both"/>
              <w:rPr>
                <w:rFonts w:ascii="PMingLiU" w:eastAsia="PMingLiU" w:hint="eastAsia"/>
                <w:sz w:val="18"/>
              </w:rPr>
            </w:pPr>
            <w:r>
              <w:rPr>
                <w:rFonts w:ascii="PMingLiU" w:eastAsia="PMingLiU" w:hint="eastAsia"/>
                <w:sz w:val="18"/>
              </w:rPr>
              <w:t>（</w:t>
            </w:r>
            <w:r>
              <w:rPr>
                <w:spacing w:val="-3"/>
                <w:sz w:val="18"/>
              </w:rPr>
              <w:t xml:space="preserve">人力资源和社会保障部令第 </w:t>
            </w:r>
            <w:r>
              <w:rPr>
                <w:rFonts w:ascii="PMingLiU" w:eastAsia="PMingLiU" w:hint="eastAsia"/>
                <w:sz w:val="18"/>
              </w:rPr>
              <w:t xml:space="preserve">16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第六条</w:t>
            </w:r>
            <w:r>
              <w:rPr>
                <w:rFonts w:ascii="PMingLiU" w:eastAsia="PMingLiU" w:hint="eastAsia"/>
                <w:sz w:val="18"/>
              </w:rPr>
              <w:t>;</w:t>
            </w:r>
            <w:r>
              <w:rPr>
                <w:sz w:val="18"/>
              </w:rPr>
              <w:t>条款内容</w:t>
            </w:r>
            <w:r>
              <w:rPr>
                <w:rFonts w:ascii="PMingLiU" w:eastAsia="PMingLiU" w:hint="eastAsia"/>
                <w:sz w:val="18"/>
              </w:rPr>
              <w:t>:</w:t>
            </w:r>
            <w:r>
              <w:rPr>
                <w:sz w:val="18"/>
              </w:rPr>
              <w:t>外</w:t>
            </w:r>
            <w:r>
              <w:rPr>
                <w:spacing w:val="1"/>
                <w:sz w:val="18"/>
              </w:rPr>
              <w:t>国人死亡的</w:t>
            </w:r>
            <w:r>
              <w:rPr>
                <w:rFonts w:ascii="PMingLiU" w:eastAsia="PMingLiU" w:hint="eastAsia"/>
                <w:spacing w:val="7"/>
                <w:sz w:val="18"/>
              </w:rPr>
              <w:t>，</w:t>
            </w:r>
            <w:r>
              <w:rPr>
                <w:spacing w:val="1"/>
                <w:sz w:val="18"/>
              </w:rPr>
              <w:t>其社会保险个人账户余额可以依法继承</w:t>
            </w:r>
            <w:r>
              <w:rPr>
                <w:rFonts w:ascii="PMingLiU" w:eastAsia="PMingLiU" w:hint="eastAsia"/>
                <w:spacing w:val="-22"/>
                <w:sz w:val="18"/>
              </w:rPr>
              <w:t>。;</w:t>
            </w:r>
            <w:r>
              <w:rPr>
                <w:sz w:val="18"/>
              </w:rPr>
              <w:t>颁布机关</w:t>
            </w:r>
            <w:r>
              <w:rPr>
                <w:rFonts w:ascii="PMingLiU" w:eastAsia="PMingLiU" w:hint="eastAsia"/>
                <w:spacing w:val="-17"/>
                <w:sz w:val="18"/>
              </w:rPr>
              <w:t xml:space="preserve">: </w:t>
            </w:r>
            <w:r>
              <w:rPr>
                <w:spacing w:val="13"/>
                <w:sz w:val="18"/>
              </w:rPr>
              <w:t>人力资源和社会保障部</w:t>
            </w:r>
            <w:r>
              <w:rPr>
                <w:rFonts w:ascii="PMingLiU" w:eastAsia="PMingLiU" w:hint="eastAsia"/>
                <w:spacing w:val="14"/>
                <w:sz w:val="18"/>
              </w:rPr>
              <w:t>;</w:t>
            </w:r>
            <w:r>
              <w:rPr>
                <w:spacing w:val="6"/>
                <w:sz w:val="18"/>
              </w:rPr>
              <w:t>实施日</w:t>
            </w:r>
            <w:r>
              <w:rPr>
                <w:spacing w:val="10"/>
                <w:sz w:val="18"/>
              </w:rPr>
              <w:t>期</w:t>
            </w:r>
            <w:r>
              <w:rPr>
                <w:rFonts w:ascii="PMingLiU" w:eastAsia="PMingLiU" w:hint="eastAsia"/>
                <w:sz w:val="18"/>
              </w:rPr>
              <w:t>:2011-10-15;4:</w:t>
            </w:r>
            <w:r>
              <w:rPr>
                <w:spacing w:val="10"/>
                <w:sz w:val="18"/>
              </w:rPr>
              <w:t>法律法规名称</w:t>
            </w:r>
            <w:r>
              <w:rPr>
                <w:rFonts w:ascii="PMingLiU" w:eastAsia="PMingLiU" w:hint="eastAsia"/>
                <w:spacing w:val="-11"/>
                <w:sz w:val="18"/>
              </w:rPr>
              <w:t>:</w:t>
            </w:r>
          </w:p>
          <w:p>
            <w:pPr>
              <w:pStyle w:val="17"/>
              <w:spacing w:before="2" w:line="295" w:lineRule="auto"/>
              <w:ind w:left="57" w:right="44"/>
              <w:jc w:val="both"/>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z w:val="18"/>
              </w:rPr>
              <w:t xml:space="preserve">》; </w:t>
            </w:r>
            <w:r>
              <w:rPr>
                <w:sz w:val="18"/>
              </w:rPr>
              <w:t>依据文号</w:t>
            </w:r>
            <w:r>
              <w:rPr>
                <w:rFonts w:ascii="PMingLiU" w:eastAsia="PMingLiU" w:hint="eastAsia"/>
                <w:sz w:val="18"/>
              </w:rPr>
              <w:t>:（</w:t>
            </w:r>
            <w:r>
              <w:rPr>
                <w:sz w:val="18"/>
              </w:rPr>
              <w:t xml:space="preserve">主席令第 </w:t>
            </w:r>
            <w:r>
              <w:rPr>
                <w:rFonts w:ascii="PMingLiU" w:eastAsia="PMingLiU" w:hint="eastAsia"/>
                <w:sz w:val="18"/>
              </w:rPr>
              <w:t xml:space="preserve">35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第十四条</w:t>
            </w:r>
            <w:r>
              <w:rPr>
                <w:rFonts w:ascii="PMingLiU" w:eastAsia="PMingLiU" w:hint="eastAsia"/>
                <w:sz w:val="18"/>
              </w:rPr>
              <w:t>;</w:t>
            </w:r>
            <w:r>
              <w:rPr>
                <w:sz w:val="18"/>
              </w:rPr>
              <w:t>条款内容</w:t>
            </w:r>
            <w:r>
              <w:rPr>
                <w:rFonts w:ascii="PMingLiU" w:eastAsia="PMingLiU" w:hint="eastAsia"/>
                <w:sz w:val="18"/>
              </w:rPr>
              <w:t>:</w:t>
            </w:r>
            <w:r>
              <w:rPr>
                <w:sz w:val="18"/>
              </w:rPr>
              <w:t>个人账户不得提前支取</w:t>
            </w:r>
            <w:r>
              <w:rPr>
                <w:rFonts w:ascii="PMingLiU" w:eastAsia="PMingLiU" w:hint="eastAsia"/>
                <w:sz w:val="18"/>
              </w:rPr>
              <w:t>，</w:t>
            </w:r>
            <w:r>
              <w:rPr>
                <w:sz w:val="18"/>
              </w:rPr>
              <w:t>记账利率不得低于银行定期存款利率</w:t>
            </w:r>
            <w:r>
              <w:rPr>
                <w:rFonts w:ascii="PMingLiU" w:eastAsia="PMingLiU" w:hint="eastAsia"/>
                <w:sz w:val="18"/>
              </w:rPr>
              <w:t>，</w:t>
            </w:r>
            <w:r>
              <w:rPr>
                <w:sz w:val="18"/>
              </w:rPr>
              <w:t>免征利息税</w:t>
            </w:r>
            <w:r>
              <w:rPr>
                <w:rFonts w:ascii="PMingLiU" w:eastAsia="PMingLiU" w:hint="eastAsia"/>
                <w:sz w:val="18"/>
              </w:rPr>
              <w:t>。</w:t>
            </w:r>
            <w:r>
              <w:rPr>
                <w:sz w:val="18"/>
              </w:rPr>
              <w:t>个人死亡的</w:t>
            </w:r>
            <w:r>
              <w:rPr>
                <w:rFonts w:ascii="PMingLiU" w:eastAsia="PMingLiU" w:hint="eastAsia"/>
                <w:sz w:val="18"/>
              </w:rPr>
              <w:t>，</w:t>
            </w:r>
            <w:r>
              <w:rPr>
                <w:sz w:val="18"/>
              </w:rPr>
              <w:t>个人账户余额可以继承</w:t>
            </w:r>
            <w:r>
              <w:rPr>
                <w:rFonts w:ascii="PMingLiU" w:eastAsia="PMingLiU" w:hint="eastAsia"/>
                <w:sz w:val="18"/>
              </w:rPr>
              <w:t>;</w:t>
            </w:r>
            <w:r>
              <w:rPr>
                <w:sz w:val="18"/>
              </w:rPr>
              <w:t>颁布机关</w:t>
            </w:r>
            <w:r>
              <w:rPr>
                <w:rFonts w:ascii="PMingLiU" w:eastAsia="PMingLiU" w:hint="eastAsia"/>
                <w:sz w:val="18"/>
              </w:rPr>
              <w:t>:</w:t>
            </w:r>
            <w:r>
              <w:rPr>
                <w:sz w:val="18"/>
              </w:rPr>
              <w:t>全国人大常委会</w:t>
            </w:r>
            <w:r>
              <w:rPr>
                <w:rFonts w:ascii="PMingLiU" w:eastAsia="PMingLiU" w:hint="eastAsia"/>
                <w:sz w:val="18"/>
              </w:rPr>
              <w:t>;</w:t>
            </w:r>
            <w:r>
              <w:rPr>
                <w:sz w:val="18"/>
              </w:rPr>
              <w:t>实施日期</w:t>
            </w:r>
            <w:r>
              <w:rPr>
                <w:rFonts w:ascii="PMingLiU" w:eastAsia="PMingLiU" w:hint="eastAsia"/>
                <w:sz w:val="18"/>
              </w:rPr>
              <w:t>:2018-12-29;</w:t>
            </w:r>
          </w:p>
        </w:tc>
        <w:tc>
          <w:tcPr>
            <w:tcW w:w="713"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412"/>
              <w:jc w:val="right"/>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99" w:line="249" w:lineRule="exact"/>
              <w:ind w:left="57"/>
              <w:rPr>
                <w:sz w:val="18"/>
              </w:rPr>
            </w:pPr>
            <w:r>
              <w:rPr>
                <w:rFonts w:ascii="PMingLiU" w:eastAsia="PMingLiU" w:hint="eastAsia"/>
                <w:sz w:val="18"/>
              </w:rPr>
              <w:t>1:</w:t>
            </w:r>
            <w:r>
              <w:rPr>
                <w:sz w:val="18"/>
              </w:rPr>
              <w:t>法律法规名称</w:t>
            </w:r>
            <w:r>
              <w:rPr>
                <w:rFonts w:ascii="PMingLiU" w:eastAsia="PMingLiU" w:hint="eastAsia"/>
                <w:sz w:val="18"/>
              </w:rPr>
              <w:t>:《</w:t>
            </w:r>
            <w:r>
              <w:rPr>
                <w:sz w:val="18"/>
              </w:rPr>
              <w:t>社会保险费征</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7"/>
              </w:rPr>
            </w:pPr>
          </w:p>
          <w:p>
            <w:pPr>
              <w:pStyle w:val="17"/>
              <w:spacing w:before="1"/>
              <w:ind w:left="56"/>
              <w:rPr>
                <w:sz w:val="18"/>
              </w:rPr>
            </w:pPr>
            <w:r>
              <w:rPr>
                <w:sz w:val="18"/>
              </w:rPr>
              <w:t>否</w:t>
            </w: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6"/>
              <w:rPr>
                <w:sz w:val="13"/>
              </w:rPr>
            </w:pPr>
          </w:p>
          <w:p>
            <w:pPr>
              <w:pStyle w:val="17"/>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缴暂行条例</w:t>
            </w:r>
            <w:r>
              <w:rPr>
                <w:rFonts w:ascii="PMingLiU" w:eastAsia="PMingLiU" w:hint="eastAsia"/>
                <w:sz w:val="18"/>
              </w:rPr>
              <w:t>》;</w:t>
            </w:r>
            <w:r>
              <w:rPr>
                <w:sz w:val="18"/>
              </w:rPr>
              <w:t>依据文号</w:t>
            </w:r>
            <w:r>
              <w:rPr>
                <w:rFonts w:ascii="PMingLiU" w:eastAsia="PMingLiU" w:hint="eastAsia"/>
                <w:sz w:val="18"/>
              </w:rPr>
              <w:t>:（</w:t>
            </w:r>
            <w:r>
              <w:rPr>
                <w:sz w:val="18"/>
              </w:rPr>
              <w:t>国务院</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rFonts w:ascii="PMingLiU" w:eastAsia="PMingLiU" w:hint="eastAsia"/>
                <w:sz w:val="18"/>
              </w:rPr>
            </w:pPr>
            <w:r>
              <w:rPr>
                <w:spacing w:val="-24"/>
                <w:w w:val="104"/>
                <w:sz w:val="18"/>
              </w:rPr>
              <w:t xml:space="preserve">令第 </w:t>
            </w:r>
            <w:r>
              <w:rPr>
                <w:rFonts w:ascii="PMingLiU" w:eastAsia="PMingLiU" w:hint="eastAsia"/>
                <w:w w:val="104"/>
                <w:sz w:val="18"/>
              </w:rPr>
              <w:t xml:space="preserve">259 </w:t>
            </w:r>
            <w:r>
              <w:rPr>
                <w:spacing w:val="7"/>
                <w:w w:val="104"/>
                <w:sz w:val="18"/>
              </w:rPr>
              <w:t>号</w:t>
            </w:r>
            <w:r>
              <w:rPr>
                <w:rFonts w:ascii="PMingLiU" w:eastAsia="PMingLiU" w:hint="eastAsia"/>
                <w:spacing w:val="6"/>
                <w:w w:val="104"/>
                <w:sz w:val="18"/>
              </w:rPr>
              <w:t>）;</w:t>
            </w:r>
            <w:r>
              <w:rPr>
                <w:spacing w:val="4"/>
                <w:w w:val="104"/>
                <w:sz w:val="18"/>
              </w:rPr>
              <w:t>条款号</w:t>
            </w:r>
            <w:r>
              <w:rPr>
                <w:rFonts w:ascii="PMingLiU" w:eastAsia="PMingLiU" w:hint="eastAsia"/>
                <w:spacing w:val="7"/>
                <w:w w:val="104"/>
                <w:sz w:val="18"/>
              </w:rPr>
              <w:t>:</w:t>
            </w:r>
            <w:r>
              <w:rPr>
                <w:spacing w:val="5"/>
                <w:w w:val="104"/>
                <w:sz w:val="18"/>
              </w:rPr>
              <w:t>第十六条</w:t>
            </w:r>
            <w:r>
              <w:rPr>
                <w:rFonts w:ascii="PMingLiU" w:eastAsia="PMingLiU" w:hint="eastAsia"/>
                <w:w w:val="104"/>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条款内容</w:t>
            </w:r>
            <w:r>
              <w:rPr>
                <w:rFonts w:ascii="PMingLiU" w:eastAsia="PMingLiU" w:hint="eastAsia"/>
                <w:sz w:val="18"/>
              </w:rPr>
              <w:t>:</w:t>
            </w:r>
            <w:r>
              <w:rPr>
                <w:sz w:val="18"/>
              </w:rPr>
              <w:t>社会保险经办机构应当</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建立缴费记录</w:t>
            </w:r>
            <w:r>
              <w:rPr>
                <w:rFonts w:ascii="PMingLiU" w:eastAsia="PMingLiU" w:hint="eastAsia"/>
                <w:sz w:val="18"/>
              </w:rPr>
              <w:t>，</w:t>
            </w:r>
            <w:r>
              <w:rPr>
                <w:sz w:val="18"/>
              </w:rPr>
              <w:t>其中基本养老保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险</w:t>
            </w:r>
            <w:r>
              <w:rPr>
                <w:rFonts w:ascii="PMingLiU" w:eastAsia="PMingLiU" w:hint="eastAsia"/>
                <w:sz w:val="18"/>
              </w:rPr>
              <w:t>、</w:t>
            </w:r>
            <w:r>
              <w:rPr>
                <w:sz w:val="18"/>
              </w:rPr>
              <w:t>基本医疗保险并应当按照规</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sz w:val="18"/>
              </w:rPr>
              <w:t>定记录个人账户</w:t>
            </w:r>
            <w:r>
              <w:rPr>
                <w:rFonts w:ascii="PMingLiU" w:eastAsia="PMingLiU" w:hint="eastAsia"/>
                <w:sz w:val="18"/>
              </w:rPr>
              <w:t>。</w:t>
            </w:r>
            <w:r>
              <w:rPr>
                <w:sz w:val="18"/>
              </w:rPr>
              <w:t>社会保险经办</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机构负责保存缴费记录</w:t>
            </w:r>
            <w:r>
              <w:rPr>
                <w:rFonts w:ascii="PMingLiU" w:eastAsia="PMingLiU" w:hint="eastAsia"/>
                <w:sz w:val="18"/>
              </w:rPr>
              <w:t>，</w:t>
            </w:r>
            <w:r>
              <w:rPr>
                <w:sz w:val="18"/>
              </w:rPr>
              <w:t>并保证</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32" w:lineRule="exact"/>
              <w:ind w:left="57"/>
              <w:rPr>
                <w:sz w:val="18"/>
              </w:rPr>
            </w:pPr>
            <w:r>
              <w:rPr>
                <w:sz w:val="18"/>
              </w:rPr>
              <w:t>其完整</w:t>
            </w:r>
            <w:r>
              <w:rPr>
                <w:rFonts w:ascii="PMingLiU" w:eastAsia="PMingLiU" w:hint="eastAsia"/>
                <w:sz w:val="18"/>
              </w:rPr>
              <w:t>、</w:t>
            </w:r>
            <w:r>
              <w:rPr>
                <w:sz w:val="18"/>
              </w:rPr>
              <w:t>安全</w:t>
            </w:r>
            <w:r>
              <w:rPr>
                <w:rFonts w:ascii="PMingLiU" w:eastAsia="PMingLiU" w:hint="eastAsia"/>
                <w:sz w:val="18"/>
              </w:rPr>
              <w:t>。</w:t>
            </w:r>
            <w:r>
              <w:rPr>
                <w:sz w:val="18"/>
              </w:rPr>
              <w:t>社会保险经办机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构应当至少每年向缴费个人发送</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sz w:val="18"/>
              </w:rPr>
            </w:pPr>
            <w:r>
              <w:rPr>
                <w:sz w:val="18"/>
              </w:rPr>
              <w:t>一次基本养老保险</w:t>
            </w:r>
            <w:r>
              <w:rPr>
                <w:rFonts w:ascii="PMingLiU" w:eastAsia="PMingLiU" w:hint="eastAsia"/>
                <w:sz w:val="18"/>
              </w:rPr>
              <w:t>、</w:t>
            </w:r>
            <w:r>
              <w:rPr>
                <w:sz w:val="18"/>
              </w:rPr>
              <w:t>基本医疗保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rFonts w:ascii="PMingLiU" w:eastAsia="PMingLiU" w:hint="eastAsia"/>
                <w:sz w:val="18"/>
              </w:rPr>
            </w:pPr>
            <w:r>
              <w:rPr>
                <w:sz w:val="18"/>
              </w:rPr>
              <w:t>险个人账户通知单</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sz w:val="18"/>
              </w:rPr>
              <w:t>缴费单位</w:t>
            </w:r>
            <w:r>
              <w:rPr>
                <w:rFonts w:ascii="PMingLiU" w:eastAsia="PMingLiU" w:hint="eastAsia"/>
                <w:sz w:val="18"/>
              </w:rPr>
              <w:t>、</w:t>
            </w:r>
            <w:r>
              <w:rPr>
                <w:sz w:val="18"/>
              </w:rPr>
              <w:t>缴费个人有权按照规</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定查询缴费记录</w:t>
            </w:r>
            <w:r>
              <w:rPr>
                <w:rFonts w:ascii="PMingLiU" w:eastAsia="PMingLiU" w:hint="eastAsia"/>
                <w:sz w:val="18"/>
              </w:rPr>
              <w:t>。;</w:t>
            </w:r>
            <w:r>
              <w:rPr>
                <w:sz w:val="18"/>
              </w:rPr>
              <w:t>颁布机关</w:t>
            </w:r>
            <w:r>
              <w:rPr>
                <w:rFonts w:ascii="PMingLiU" w:eastAsia="PMingLiU" w:hint="eastAsia"/>
                <w:sz w:val="18"/>
              </w:rPr>
              <w:t>:</w:t>
            </w:r>
            <w:r>
              <w:rPr>
                <w:sz w:val="18"/>
              </w:rPr>
              <w:t>国务</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w w:val="104"/>
                <w:sz w:val="18"/>
              </w:rPr>
              <w:t>院</w:t>
            </w:r>
            <w:r>
              <w:rPr>
                <w:rFonts w:ascii="PMingLiU" w:eastAsia="PMingLiU" w:hint="eastAsia"/>
                <w:w w:val="104"/>
                <w:sz w:val="18"/>
              </w:rPr>
              <w:t>;</w:t>
            </w:r>
            <w:r>
              <w:rPr>
                <w:w w:val="104"/>
                <w:sz w:val="18"/>
              </w:rPr>
              <w:t>实施日期</w:t>
            </w:r>
            <w:r>
              <w:rPr>
                <w:rFonts w:ascii="PMingLiU" w:eastAsia="PMingLiU" w:hint="eastAsia"/>
                <w:w w:val="104"/>
                <w:sz w:val="18"/>
              </w:rPr>
              <w:t>:1999-01-14;2:</w:t>
            </w:r>
            <w:r>
              <w:rPr>
                <w:w w:val="104"/>
                <w:sz w:val="18"/>
              </w:rPr>
              <w:t>法律</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法规名称</w:t>
            </w:r>
            <w:r>
              <w:rPr>
                <w:rFonts w:ascii="PMingLiU" w:eastAsia="PMingLiU" w:hint="eastAsia"/>
                <w:sz w:val="18"/>
              </w:rPr>
              <w:t>:《</w:t>
            </w:r>
            <w:r>
              <w:rPr>
                <w:sz w:val="18"/>
              </w:rPr>
              <w:t>中华人民共和国社会</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ight="-29"/>
              <w:rPr>
                <w:rFonts w:ascii="PMingLiU" w:eastAsia="PMingLiU" w:hint="eastAsia"/>
                <w:sz w:val="18"/>
              </w:rPr>
            </w:pPr>
            <w:r>
              <w:rPr>
                <w:rFonts w:ascii="PMingLiU" w:eastAsia="PMingLiU" w:hint="eastAsia"/>
                <w:sz w:val="18"/>
              </w:rPr>
              <w:t>1.《</w:t>
            </w:r>
            <w:r>
              <w:rPr>
                <w:sz w:val="18"/>
              </w:rPr>
              <w:t>社会保险费征缴暂行条例</w:t>
            </w:r>
            <w:r>
              <w:rPr>
                <w:rFonts w:ascii="PMingLiU" w:eastAsia="PMingLiU" w:hint="eastAsia"/>
                <w:spacing w:val="-8"/>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51" w:lineRule="exact"/>
              <w:ind w:left="57"/>
              <w:rPr>
                <w:rFonts w:ascii="PMingLiU" w:eastAsia="PMingLiU" w:hint="eastAsia"/>
                <w:sz w:val="18"/>
              </w:rPr>
            </w:pPr>
            <w:r>
              <w:rPr>
                <w:sz w:val="18"/>
              </w:rPr>
              <w:t>保险法</w:t>
            </w:r>
            <w:r>
              <w:rPr>
                <w:rFonts w:ascii="PMingLiU" w:eastAsia="PMingLiU" w:hint="eastAsia"/>
                <w:spacing w:val="-23"/>
                <w:sz w:val="18"/>
              </w:rPr>
              <w:t>》;</w:t>
            </w:r>
            <w:r>
              <w:rPr>
                <w:sz w:val="18"/>
              </w:rPr>
              <w:t>依据文号</w:t>
            </w:r>
            <w:r>
              <w:rPr>
                <w:rFonts w:ascii="PMingLiU" w:eastAsia="PMingLiU" w:hint="eastAsia"/>
                <w:spacing w:val="-23"/>
                <w:sz w:val="18"/>
              </w:rPr>
              <w:t>:（</w:t>
            </w:r>
            <w:r>
              <w:rPr>
                <w:spacing w:val="-8"/>
                <w:sz w:val="18"/>
              </w:rPr>
              <w:t xml:space="preserve">主席令第 </w:t>
            </w:r>
            <w:r>
              <w:rPr>
                <w:rFonts w:ascii="PMingLiU" w:eastAsia="PMingLiU" w:hint="eastAsia"/>
                <w:sz w:val="18"/>
              </w:rPr>
              <w:t>35</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229"/>
        </w:trPr>
        <w:tc>
          <w:tcPr>
            <w:tcW w:w="537" w:type="dxa"/>
            <w:tcBorders>
              <w:top w:val="nil"/>
              <w:bottom w:val="nil"/>
            </w:tcBorders>
          </w:tcPr>
          <w:p>
            <w:pPr>
              <w:pStyle w:val="17"/>
              <w:rPr>
                <w:sz w:val="20"/>
              </w:rPr>
            </w:pPr>
          </w:p>
          <w:p>
            <w:pPr>
              <w:pStyle w:val="17"/>
              <w:spacing w:before="10"/>
              <w:rPr>
                <w:sz w:val="18"/>
              </w:rPr>
            </w:pPr>
          </w:p>
          <w:p>
            <w:pPr>
              <w:pStyle w:val="17"/>
              <w:ind w:left="131"/>
              <w:rPr>
                <w:rFonts w:ascii="PMingLiU" w:hAnsi="PMingLiU"/>
                <w:sz w:val="18"/>
              </w:rPr>
            </w:pPr>
            <w:r>
              <w:rPr>
                <w:rFonts w:ascii="PMingLiU" w:hAnsi="PMingLiU"/>
                <w:w w:val="104"/>
                <w:sz w:val="18"/>
              </w:rPr>
              <w:t>966</w:t>
            </w:r>
          </w:p>
        </w:tc>
        <w:tc>
          <w:tcPr>
            <w:tcW w:w="1431" w:type="dxa"/>
            <w:tcBorders>
              <w:top w:val="nil"/>
              <w:bottom w:val="nil"/>
            </w:tcBorders>
          </w:tcPr>
          <w:p>
            <w:pPr>
              <w:pStyle w:val="17"/>
              <w:spacing w:before="144" w:line="242" w:lineRule="auto"/>
              <w:ind w:left="57" w:right="43"/>
              <w:jc w:val="both"/>
              <w:rPr>
                <w:sz w:val="18"/>
              </w:rPr>
            </w:pPr>
            <w:r>
              <w:rPr>
                <w:sz w:val="18"/>
              </w:rPr>
              <w:t>基本医疗保险参保信息查询和个人账户一次性支取</w:t>
            </w:r>
          </w:p>
        </w:tc>
        <w:tc>
          <w:tcPr>
            <w:tcW w:w="832" w:type="dxa"/>
            <w:tcBorders>
              <w:top w:val="nil"/>
              <w:bottom w:val="nil"/>
            </w:tcBorders>
          </w:tcPr>
          <w:p>
            <w:pPr>
              <w:pStyle w:val="17"/>
              <w:spacing w:before="144" w:line="242" w:lineRule="auto"/>
              <w:ind w:left="57" w:right="45"/>
              <w:jc w:val="both"/>
              <w:rPr>
                <w:sz w:val="18"/>
              </w:rPr>
            </w:pPr>
            <w:r>
              <w:rPr>
                <w:sz w:val="18"/>
              </w:rPr>
              <w:t>参 保 人员 参 保信 息 查询</w:t>
            </w: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46" w:line="242" w:lineRule="auto"/>
              <w:ind w:left="56" w:right="45"/>
              <w:rPr>
                <w:sz w:val="18"/>
              </w:rPr>
            </w:pPr>
            <w:r>
              <w:rPr>
                <w:sz w:val="18"/>
              </w:rPr>
              <w:t>公 共服务</w:t>
            </w:r>
          </w:p>
        </w:tc>
        <w:tc>
          <w:tcPr>
            <w:tcW w:w="709" w:type="dxa"/>
            <w:tcBorders>
              <w:top w:val="nil"/>
              <w:bottom w:val="nil"/>
            </w:tcBorders>
          </w:tcPr>
          <w:p>
            <w:pPr>
              <w:pStyle w:val="17"/>
              <w:spacing w:before="5"/>
              <w:rPr>
                <w:sz w:val="20"/>
              </w:rPr>
            </w:pPr>
          </w:p>
          <w:p>
            <w:pPr>
              <w:pStyle w:val="17"/>
              <w:spacing w:line="242" w:lineRule="auto"/>
              <w:ind w:left="57" w:right="99"/>
              <w:jc w:val="both"/>
              <w:rPr>
                <w:sz w:val="18"/>
              </w:rPr>
            </w:pPr>
            <w:r>
              <w:rPr>
                <w:sz w:val="18"/>
              </w:rPr>
              <w:t>省级、市级、县级</w:t>
            </w:r>
          </w:p>
        </w:tc>
        <w:tc>
          <w:tcPr>
            <w:tcW w:w="2696" w:type="dxa"/>
            <w:tcBorders>
              <w:top w:val="nil"/>
              <w:bottom w:val="nil"/>
            </w:tcBorders>
          </w:tcPr>
          <w:p>
            <w:pPr>
              <w:pStyle w:val="17"/>
              <w:spacing w:before="31" w:line="295" w:lineRule="auto"/>
              <w:ind w:left="56" w:right="47"/>
              <w:rPr>
                <w:rFonts w:ascii="PMingLiU" w:eastAsia="PMingLiU" w:hint="eastAsia"/>
                <w:sz w:val="18"/>
              </w:rPr>
            </w:pPr>
            <w:r>
              <w:rPr>
                <w:sz w:val="18"/>
              </w:rPr>
              <w:t>依据文号</w:t>
            </w:r>
            <w:r>
              <w:rPr>
                <w:rFonts w:ascii="PMingLiU" w:eastAsia="PMingLiU" w:hint="eastAsia"/>
                <w:sz w:val="18"/>
              </w:rPr>
              <w:t>：</w:t>
            </w:r>
            <w:r>
              <w:rPr>
                <w:sz w:val="18"/>
              </w:rPr>
              <w:t xml:space="preserve">国务院令第 </w:t>
            </w:r>
            <w:r>
              <w:rPr>
                <w:rFonts w:ascii="PMingLiU" w:eastAsia="PMingLiU" w:hint="eastAsia"/>
                <w:sz w:val="18"/>
              </w:rPr>
              <w:t xml:space="preserve">259 </w:t>
            </w:r>
            <w:r>
              <w:rPr>
                <w:sz w:val="18"/>
              </w:rPr>
              <w:t>号</w:t>
            </w:r>
            <w:r>
              <w:rPr>
                <w:rFonts w:ascii="PMingLiU" w:eastAsia="PMingLiU" w:hint="eastAsia"/>
                <w:sz w:val="18"/>
              </w:rPr>
              <w:t xml:space="preserve">； </w:t>
            </w:r>
            <w:r>
              <w:rPr>
                <w:w w:val="104"/>
                <w:sz w:val="18"/>
              </w:rPr>
              <w:t>条款号</w:t>
            </w:r>
            <w:r>
              <w:rPr>
                <w:rFonts w:ascii="PMingLiU" w:eastAsia="PMingLiU" w:hint="eastAsia"/>
                <w:w w:val="104"/>
                <w:sz w:val="18"/>
              </w:rPr>
              <w:t>：</w:t>
            </w:r>
            <w:r>
              <w:rPr>
                <w:w w:val="104"/>
                <w:sz w:val="18"/>
              </w:rPr>
              <w:t>第十六条</w:t>
            </w:r>
            <w:r>
              <w:rPr>
                <w:rFonts w:ascii="PMingLiU" w:eastAsia="PMingLiU" w:hint="eastAsia"/>
                <w:w w:val="104"/>
                <w:sz w:val="18"/>
              </w:rPr>
              <w:t>；</w:t>
            </w:r>
          </w:p>
          <w:p>
            <w:pPr>
              <w:pStyle w:val="17"/>
              <w:ind w:left="56"/>
              <w:rPr>
                <w:rFonts w:ascii="PMingLiU" w:eastAsia="PMingLiU" w:hint="eastAsia"/>
                <w:sz w:val="18"/>
              </w:rPr>
            </w:pPr>
            <w:r>
              <w:rPr>
                <w:rFonts w:ascii="PMingLiU" w:eastAsia="PMingLiU" w:hint="eastAsia"/>
                <w:spacing w:val="-22"/>
                <w:sz w:val="18"/>
              </w:rPr>
              <w:t>2</w:t>
            </w:r>
            <w:r>
              <w:rPr>
                <w:rFonts w:ascii="PMingLiU" w:eastAsia="PMingLiU" w:hint="eastAsia"/>
                <w:spacing w:val="-11"/>
                <w:sz w:val="18"/>
              </w:rPr>
              <w:t>.《</w:t>
            </w:r>
            <w:r>
              <w:rPr>
                <w:sz w:val="18"/>
              </w:rPr>
              <w:t>中华人民共和国社会保险法</w:t>
            </w:r>
            <w:r>
              <w:rPr>
                <w:rFonts w:ascii="PMingLiU" w:eastAsia="PMingLiU" w:hint="eastAsia"/>
                <w:sz w:val="18"/>
              </w:rPr>
              <w:t>》</w:t>
            </w:r>
          </w:p>
          <w:p>
            <w:pPr>
              <w:pStyle w:val="17"/>
              <w:spacing w:before="58" w:line="249" w:lineRule="exact"/>
              <w:ind w:left="56"/>
              <w:rPr>
                <w:rFonts w:ascii="PMingLiU" w:eastAsia="PMingLiU" w:hint="eastAsia"/>
                <w:sz w:val="18"/>
              </w:rPr>
            </w:pPr>
            <w:r>
              <w:rPr>
                <w:sz w:val="18"/>
              </w:rPr>
              <w:t>依据文号</w:t>
            </w:r>
            <w:r>
              <w:rPr>
                <w:rFonts w:ascii="PMingLiU" w:eastAsia="PMingLiU" w:hint="eastAsia"/>
                <w:sz w:val="18"/>
              </w:rPr>
              <w:t>：</w:t>
            </w:r>
            <w:r>
              <w:rPr>
                <w:sz w:val="18"/>
              </w:rPr>
              <w:t>主席令第三十五号</w:t>
            </w:r>
            <w:r>
              <w:rPr>
                <w:rFonts w:ascii="PMingLiU" w:eastAsia="PMingLiU" w:hint="eastAsia"/>
                <w:sz w:val="18"/>
              </w:rPr>
              <w:t>；</w:t>
            </w:r>
          </w:p>
        </w:tc>
        <w:tc>
          <w:tcPr>
            <w:tcW w:w="709" w:type="dxa"/>
            <w:tcBorders>
              <w:top w:val="nil"/>
              <w:bottom w:val="nil"/>
            </w:tcBorders>
          </w:tcPr>
          <w:p>
            <w:pPr>
              <w:pStyle w:val="17"/>
              <w:rPr>
                <w:sz w:val="20"/>
              </w:rPr>
            </w:pPr>
          </w:p>
          <w:p>
            <w:pPr>
              <w:pStyle w:val="17"/>
              <w:spacing w:before="10"/>
              <w:rPr>
                <w:sz w:val="18"/>
              </w:rPr>
            </w:pPr>
          </w:p>
          <w:p>
            <w:pPr>
              <w:pStyle w:val="17"/>
              <w:ind w:left="55"/>
              <w:rPr>
                <w:rFonts w:ascii="PMingLiU" w:hAnsi="PMingLiU"/>
                <w:sz w:val="18"/>
              </w:rPr>
            </w:pPr>
            <w:r>
              <w:rPr>
                <w:rFonts w:ascii="PMingLiU" w:hAnsi="PMingLiU"/>
                <w:w w:val="104"/>
                <w:sz w:val="18"/>
              </w:rPr>
              <w:t>1</w:t>
            </w:r>
          </w:p>
        </w:tc>
        <w:tc>
          <w:tcPr>
            <w:tcW w:w="1135" w:type="dxa"/>
            <w:tcBorders>
              <w:top w:val="nil"/>
              <w:bottom w:val="nil"/>
            </w:tcBorders>
          </w:tcPr>
          <w:p>
            <w:pPr>
              <w:pStyle w:val="17"/>
              <w:rPr>
                <w:sz w:val="18"/>
              </w:rPr>
            </w:pPr>
          </w:p>
          <w:p>
            <w:pPr>
              <w:pStyle w:val="17"/>
              <w:spacing w:before="7"/>
              <w:rPr>
                <w:sz w:val="20"/>
              </w:rPr>
            </w:pPr>
          </w:p>
          <w:p>
            <w:pPr>
              <w:pStyle w:val="17"/>
              <w:spacing w:before="1"/>
              <w:ind w:left="57"/>
              <w:rPr>
                <w:sz w:val="18"/>
              </w:rPr>
            </w:pPr>
            <w:r>
              <w:rPr>
                <w:sz w:val="18"/>
              </w:rPr>
              <w:t>自然人</w:t>
            </w:r>
          </w:p>
        </w:tc>
        <w:tc>
          <w:tcPr>
            <w:tcW w:w="2691" w:type="dxa"/>
            <w:tcBorders>
              <w:top w:val="nil"/>
              <w:bottom w:val="nil"/>
            </w:tcBorders>
          </w:tcPr>
          <w:p>
            <w:pPr>
              <w:pStyle w:val="17"/>
              <w:spacing w:before="29" w:line="295" w:lineRule="auto"/>
              <w:ind w:left="57" w:right="46"/>
              <w:jc w:val="both"/>
              <w:rPr>
                <w:sz w:val="18"/>
              </w:rPr>
            </w:pPr>
            <w:r>
              <w:rPr>
                <w:spacing w:val="4"/>
                <w:sz w:val="18"/>
              </w:rPr>
              <w:t>号</w:t>
            </w:r>
            <w:r>
              <w:rPr>
                <w:rFonts w:ascii="PMingLiU" w:eastAsia="PMingLiU" w:hint="eastAsia"/>
                <w:spacing w:val="5"/>
                <w:sz w:val="18"/>
              </w:rPr>
              <w:t>）;</w:t>
            </w:r>
            <w:r>
              <w:rPr>
                <w:spacing w:val="4"/>
                <w:sz w:val="18"/>
              </w:rPr>
              <w:t>条款号</w:t>
            </w:r>
            <w:r>
              <w:rPr>
                <w:rFonts w:ascii="PMingLiU" w:eastAsia="PMingLiU" w:hint="eastAsia"/>
                <w:spacing w:val="5"/>
                <w:sz w:val="18"/>
              </w:rPr>
              <w:t>:</w:t>
            </w:r>
            <w:r>
              <w:rPr>
                <w:spacing w:val="4"/>
                <w:sz w:val="18"/>
              </w:rPr>
              <w:t>第七十四条</w:t>
            </w:r>
            <w:r>
              <w:rPr>
                <w:rFonts w:ascii="PMingLiU" w:eastAsia="PMingLiU" w:hint="eastAsia"/>
                <w:spacing w:val="5"/>
                <w:sz w:val="18"/>
              </w:rPr>
              <w:t>;</w:t>
            </w:r>
            <w:r>
              <w:rPr>
                <w:spacing w:val="3"/>
                <w:sz w:val="18"/>
              </w:rPr>
              <w:t>条款内容</w:t>
            </w:r>
            <w:r>
              <w:rPr>
                <w:rFonts w:ascii="PMingLiU" w:eastAsia="PMingLiU" w:hint="eastAsia"/>
                <w:spacing w:val="3"/>
                <w:sz w:val="18"/>
              </w:rPr>
              <w:t>:</w:t>
            </w:r>
            <w:r>
              <w:rPr>
                <w:spacing w:val="1"/>
                <w:sz w:val="18"/>
              </w:rPr>
              <w:t>社会保险经办机构通过业务经</w:t>
            </w:r>
            <w:r>
              <w:rPr>
                <w:sz w:val="18"/>
              </w:rPr>
              <w:t>办</w:t>
            </w:r>
            <w:r>
              <w:rPr>
                <w:rFonts w:ascii="PMingLiU" w:eastAsia="PMingLiU" w:hint="eastAsia"/>
                <w:spacing w:val="4"/>
                <w:sz w:val="18"/>
              </w:rPr>
              <w:t>、</w:t>
            </w:r>
            <w:r>
              <w:rPr>
                <w:spacing w:val="4"/>
                <w:sz w:val="18"/>
              </w:rPr>
              <w:t>统计</w:t>
            </w:r>
            <w:r>
              <w:rPr>
                <w:rFonts w:ascii="PMingLiU" w:eastAsia="PMingLiU" w:hint="eastAsia"/>
                <w:sz w:val="18"/>
              </w:rPr>
              <w:t>、</w:t>
            </w:r>
            <w:r>
              <w:rPr>
                <w:spacing w:val="1"/>
                <w:sz w:val="18"/>
              </w:rPr>
              <w:t>调查获取社会保险工</w:t>
            </w:r>
          </w:p>
          <w:p>
            <w:pPr>
              <w:pStyle w:val="17"/>
              <w:spacing w:before="2" w:line="249" w:lineRule="exact"/>
              <w:ind w:left="57"/>
              <w:jc w:val="both"/>
              <w:rPr>
                <w:sz w:val="18"/>
              </w:rPr>
            </w:pPr>
            <w:r>
              <w:rPr>
                <w:spacing w:val="2"/>
                <w:sz w:val="18"/>
              </w:rPr>
              <w:t>作所需的数据</w:t>
            </w:r>
            <w:r>
              <w:rPr>
                <w:rFonts w:ascii="PMingLiU" w:eastAsia="PMingLiU" w:hint="eastAsia"/>
                <w:sz w:val="18"/>
              </w:rPr>
              <w:t>，</w:t>
            </w:r>
            <w:r>
              <w:rPr>
                <w:spacing w:val="1"/>
                <w:sz w:val="18"/>
              </w:rPr>
              <w:t>有关单位和个人</w:t>
            </w:r>
          </w:p>
        </w:tc>
        <w:tc>
          <w:tcPr>
            <w:tcW w:w="713" w:type="dxa"/>
            <w:vMerge/>
            <w:tcBorders>
              <w:top w:val="nil"/>
            </w:tcBorders>
          </w:tcPr>
          <w:p/>
        </w:tc>
        <w:tc>
          <w:tcPr>
            <w:tcW w:w="865" w:type="dxa"/>
            <w:tcBorders>
              <w:top w:val="nil"/>
              <w:bottom w:val="nil"/>
            </w:tcBorders>
          </w:tcPr>
          <w:p>
            <w:pPr>
              <w:pStyle w:val="17"/>
              <w:rPr>
                <w:sz w:val="18"/>
                <w:szCs w:val="2"/>
              </w:rPr>
            </w:pPr>
          </w:p>
          <w:p>
            <w:pPr>
              <w:pStyle w:val="17"/>
              <w:spacing w:before="7"/>
              <w:rPr>
                <w:sz w:val="20"/>
              </w:rPr>
            </w:pPr>
          </w:p>
          <w:p>
            <w:pPr>
              <w:pStyle w:val="17"/>
              <w:spacing w:before="1"/>
              <w:ind w:left="56"/>
              <w:rPr>
                <w:sz w:val="18"/>
              </w:rPr>
            </w:pPr>
            <w:r>
              <w:rPr>
                <w:sz w:val="18"/>
              </w:rPr>
              <w:t>无</w:t>
            </w:r>
          </w:p>
        </w:tc>
        <w:tc>
          <w:tcPr>
            <w:tcW w:w="692" w:type="dxa"/>
            <w:tcBorders>
              <w:top w:val="nil"/>
              <w:bottom w:val="nil"/>
            </w:tcBorders>
          </w:tcPr>
          <w:p>
            <w:pPr>
              <w:pStyle w:val="17"/>
              <w:rPr>
                <w:sz w:val="18"/>
              </w:rPr>
            </w:pPr>
          </w:p>
          <w:p>
            <w:pPr>
              <w:pStyle w:val="17"/>
              <w:spacing w:before="7"/>
              <w:rPr>
                <w:sz w:val="20"/>
              </w:rPr>
            </w:pPr>
          </w:p>
          <w:p>
            <w:pPr>
              <w:pStyle w:val="17"/>
              <w:spacing w:before="1"/>
              <w:ind w:left="55"/>
              <w:rPr>
                <w:sz w:val="18"/>
              </w:rPr>
            </w:pPr>
            <w:r>
              <w:rPr>
                <w:sz w:val="18"/>
              </w:rPr>
              <w:t>无</w:t>
            </w:r>
          </w:p>
        </w:tc>
        <w:tc>
          <w:tcPr>
            <w:tcW w:w="709" w:type="dxa"/>
            <w:tcBorders>
              <w:top w:val="nil"/>
              <w:bottom w:val="nil"/>
            </w:tcBorders>
          </w:tcPr>
          <w:p>
            <w:pPr>
              <w:pStyle w:val="17"/>
              <w:rPr>
                <w:sz w:val="18"/>
              </w:rPr>
            </w:pPr>
          </w:p>
          <w:p>
            <w:pPr>
              <w:pStyle w:val="17"/>
              <w:spacing w:before="7"/>
              <w:rPr>
                <w:sz w:val="20"/>
              </w:rPr>
            </w:pPr>
          </w:p>
          <w:p>
            <w:pPr>
              <w:pStyle w:val="17"/>
              <w:spacing w:before="1"/>
              <w:ind w:left="57"/>
              <w:rPr>
                <w:sz w:val="18"/>
              </w:rPr>
            </w:pPr>
            <w:r>
              <w:rPr>
                <w:sz w:val="18"/>
              </w:rPr>
              <w:t>否</w:t>
            </w:r>
          </w:p>
        </w:tc>
        <w:tc>
          <w:tcPr>
            <w:tcW w:w="848" w:type="dxa"/>
            <w:tcBorders>
              <w:top w:val="nil"/>
              <w:bottom w:val="nil"/>
            </w:tcBorders>
          </w:tcPr>
          <w:p>
            <w:pPr>
              <w:pStyle w:val="17"/>
              <w:rPr>
                <w:sz w:val="18"/>
              </w:rPr>
            </w:pPr>
          </w:p>
          <w:p>
            <w:pPr>
              <w:pStyle w:val="17"/>
              <w:spacing w:before="7"/>
              <w:rPr>
                <w:sz w:val="20"/>
              </w:rPr>
            </w:pPr>
          </w:p>
          <w:p>
            <w:pPr>
              <w:pStyle w:val="17"/>
              <w:spacing w:before="1"/>
              <w:ind w:left="56"/>
              <w:rPr>
                <w:sz w:val="18"/>
              </w:rPr>
            </w:pPr>
            <w:r>
              <w:rPr>
                <w:sz w:val="18"/>
              </w:rPr>
              <w:t>否</w:t>
            </w:r>
          </w:p>
        </w:tc>
        <w:tc>
          <w:tcPr>
            <w:tcW w:w="848" w:type="dxa"/>
            <w:tcBorders>
              <w:top w:val="nil"/>
              <w:bottom w:val="nil"/>
            </w:tcBorders>
          </w:tcPr>
          <w:p>
            <w:pPr>
              <w:pStyle w:val="17"/>
              <w:rPr>
                <w:sz w:val="18"/>
              </w:rPr>
            </w:pPr>
          </w:p>
          <w:p>
            <w:pPr>
              <w:pStyle w:val="17"/>
              <w:spacing w:before="7"/>
              <w:rPr>
                <w:sz w:val="20"/>
              </w:rPr>
            </w:pPr>
          </w:p>
          <w:p>
            <w:pPr>
              <w:pStyle w:val="17"/>
              <w:spacing w:before="1"/>
              <w:ind w:left="57"/>
              <w:rPr>
                <w:sz w:val="18"/>
              </w:rPr>
            </w:pPr>
            <w:r>
              <w:rPr>
                <w:sz w:val="18"/>
              </w:rPr>
              <w:t>无</w:t>
            </w:r>
          </w:p>
        </w:tc>
        <w:tc>
          <w:tcPr>
            <w:tcW w:w="852" w:type="dxa"/>
            <w:tcBorders>
              <w:top w:val="nil"/>
              <w:bottom w:val="nil"/>
            </w:tcBorders>
          </w:tcPr>
          <w:p>
            <w:pPr>
              <w:pStyle w:val="17"/>
              <w:rPr>
                <w:sz w:val="18"/>
              </w:rPr>
            </w:pPr>
          </w:p>
          <w:p>
            <w:pPr>
              <w:pStyle w:val="17"/>
              <w:spacing w:before="7"/>
              <w:rPr>
                <w:sz w:val="20"/>
              </w:rPr>
            </w:pPr>
          </w:p>
          <w:p>
            <w:pPr>
              <w:pStyle w:val="17"/>
              <w:spacing w:before="1"/>
              <w:ind w:left="56"/>
              <w:rPr>
                <w:sz w:val="18"/>
              </w:rPr>
            </w:pPr>
            <w:r>
              <w:rPr>
                <w:sz w:val="18"/>
              </w:rPr>
              <w:t>无</w:t>
            </w:r>
          </w:p>
        </w:tc>
        <w:tc>
          <w:tcPr>
            <w:tcW w:w="1569" w:type="dxa"/>
            <w:tcBorders>
              <w:top w:val="nil"/>
              <w:bottom w:val="nil"/>
            </w:tcBorders>
          </w:tcPr>
          <w:p>
            <w:pPr>
              <w:pStyle w:val="17"/>
              <w:rPr>
                <w:sz w:val="18"/>
              </w:rPr>
            </w:pPr>
          </w:p>
          <w:p>
            <w:pPr>
              <w:pStyle w:val="17"/>
              <w:spacing w:before="7"/>
              <w:rPr>
                <w:sz w:val="20"/>
              </w:rPr>
            </w:pPr>
          </w:p>
          <w:p>
            <w:pPr>
              <w:pStyle w:val="17"/>
              <w:spacing w:before="1"/>
              <w:ind w:right="420"/>
              <w:jc w:val="right"/>
              <w:rPr>
                <w:sz w:val="18"/>
              </w:rPr>
            </w:pPr>
            <w:r>
              <w:rPr>
                <w:sz w:val="18"/>
              </w:rPr>
              <w:t>身份证复印件</w:t>
            </w:r>
          </w:p>
        </w:tc>
        <w:tc>
          <w:tcPr>
            <w:tcW w:w="772" w:type="dxa"/>
            <w:tcBorders>
              <w:top w:val="nil"/>
              <w:bottom w:val="nil"/>
            </w:tcBorders>
          </w:tcPr>
          <w:p>
            <w:pPr>
              <w:pStyle w:val="17"/>
              <w:rPr>
                <w:sz w:val="18"/>
              </w:rPr>
            </w:pPr>
          </w:p>
          <w:p>
            <w:pPr>
              <w:pStyle w:val="17"/>
              <w:spacing w:before="7"/>
              <w:rPr>
                <w:sz w:val="20"/>
              </w:rPr>
            </w:pPr>
          </w:p>
          <w:p>
            <w:pPr>
              <w:pStyle w:val="17"/>
              <w:spacing w:before="1"/>
              <w:ind w:left="57"/>
              <w:rPr>
                <w:sz w:val="18"/>
              </w:rPr>
            </w:pPr>
            <w:r>
              <w:rPr>
                <w:sz w:val="18"/>
              </w:rPr>
              <w:t>纸质</w:t>
            </w:r>
          </w:p>
        </w:tc>
        <w:tc>
          <w:tcPr>
            <w:tcW w:w="974" w:type="dxa"/>
            <w:tcBorders>
              <w:top w:val="nil"/>
              <w:bottom w:val="nil"/>
            </w:tcBorders>
          </w:tcPr>
          <w:p>
            <w:pPr>
              <w:pStyle w:val="17"/>
              <w:rPr>
                <w:sz w:val="18"/>
              </w:rPr>
            </w:pPr>
          </w:p>
          <w:p>
            <w:pPr>
              <w:pStyle w:val="17"/>
              <w:spacing w:before="7"/>
              <w:rPr>
                <w:sz w:val="20"/>
              </w:rPr>
            </w:pPr>
          </w:p>
          <w:p>
            <w:pPr>
              <w:pStyle w:val="17"/>
              <w:spacing w:before="1"/>
              <w:ind w:left="55"/>
              <w:rPr>
                <w:sz w:val="18"/>
              </w:rPr>
            </w:pPr>
            <w:r>
              <w:rPr>
                <w:sz w:val="18"/>
              </w:rPr>
              <w:t>原件</w:t>
            </w: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rFonts w:ascii="PMingLiU" w:eastAsia="PMingLiU" w:hint="eastAsia"/>
                <w:sz w:val="18"/>
              </w:rPr>
            </w:pPr>
            <w:r>
              <w:rPr>
                <w:sz w:val="18"/>
              </w:rPr>
              <w:t>条款号</w:t>
            </w:r>
            <w:r>
              <w:rPr>
                <w:rFonts w:ascii="PMingLiU" w:eastAsia="PMingLiU" w:hint="eastAsia"/>
                <w:sz w:val="18"/>
              </w:rPr>
              <w:t>：</w:t>
            </w:r>
            <w:r>
              <w:rPr>
                <w:sz w:val="18"/>
              </w:rPr>
              <w:t>第七十四条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32" w:lineRule="exact"/>
              <w:ind w:left="57"/>
              <w:rPr>
                <w:sz w:val="18"/>
              </w:rPr>
            </w:pPr>
            <w:r>
              <w:rPr>
                <w:sz w:val="18"/>
              </w:rPr>
              <w:t>应当及时</w:t>
            </w:r>
            <w:r>
              <w:rPr>
                <w:rFonts w:ascii="PMingLiU" w:eastAsia="PMingLiU" w:hint="eastAsia"/>
                <w:sz w:val="18"/>
              </w:rPr>
              <w:t>、</w:t>
            </w:r>
            <w:r>
              <w:rPr>
                <w:sz w:val="18"/>
              </w:rPr>
              <w:t>如实提供</w:t>
            </w:r>
            <w:r>
              <w:rPr>
                <w:rFonts w:ascii="PMingLiU" w:eastAsia="PMingLiU" w:hint="eastAsia"/>
                <w:sz w:val="18"/>
              </w:rPr>
              <w:t>。</w:t>
            </w:r>
            <w:r>
              <w:rPr>
                <w:sz w:val="18"/>
              </w:rPr>
              <w:t>社会保险</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经办机构应当及时为用人单位建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9" w:lineRule="exact"/>
              <w:ind w:left="57"/>
              <w:rPr>
                <w:sz w:val="18"/>
              </w:rPr>
            </w:pPr>
            <w:r>
              <w:rPr>
                <w:sz w:val="18"/>
              </w:rPr>
              <w:t>立档案</w:t>
            </w:r>
            <w:r>
              <w:rPr>
                <w:rFonts w:ascii="PMingLiU" w:eastAsia="PMingLiU" w:hint="eastAsia"/>
                <w:sz w:val="18"/>
              </w:rPr>
              <w:t>，</w:t>
            </w:r>
            <w:r>
              <w:rPr>
                <w:sz w:val="18"/>
              </w:rPr>
              <w:t>完整</w:t>
            </w:r>
            <w:r>
              <w:rPr>
                <w:rFonts w:ascii="PMingLiU" w:eastAsia="PMingLiU" w:hint="eastAsia"/>
                <w:sz w:val="18"/>
              </w:rPr>
              <w:t>、</w:t>
            </w:r>
            <w:r>
              <w:rPr>
                <w:sz w:val="18"/>
              </w:rPr>
              <w:t>准确地记录参加</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社会保险的人员</w:t>
            </w:r>
            <w:r>
              <w:rPr>
                <w:rFonts w:ascii="PMingLiU" w:eastAsia="PMingLiU" w:hint="eastAsia"/>
                <w:sz w:val="18"/>
              </w:rPr>
              <w:t>、</w:t>
            </w:r>
            <w:r>
              <w:rPr>
                <w:sz w:val="18"/>
              </w:rPr>
              <w:t>缴费等社会保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1" w:lineRule="exact"/>
              <w:ind w:left="57"/>
              <w:rPr>
                <w:sz w:val="18"/>
              </w:rPr>
            </w:pPr>
            <w:r>
              <w:rPr>
                <w:sz w:val="18"/>
              </w:rPr>
              <w:t>险数据</w:t>
            </w:r>
            <w:r>
              <w:rPr>
                <w:rFonts w:ascii="PMingLiU" w:eastAsia="PMingLiU" w:hint="eastAsia"/>
                <w:sz w:val="18"/>
              </w:rPr>
              <w:t>，</w:t>
            </w:r>
            <w:r>
              <w:rPr>
                <w:sz w:val="18"/>
              </w:rPr>
              <w:t>妥善保管登记</w:t>
            </w:r>
            <w:r>
              <w:rPr>
                <w:rFonts w:ascii="PMingLiU" w:eastAsia="PMingLiU" w:hint="eastAsia"/>
                <w:sz w:val="18"/>
              </w:rPr>
              <w:t>、</w:t>
            </w:r>
            <w:r>
              <w:rPr>
                <w:sz w:val="18"/>
              </w:rPr>
              <w:t>申报的</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2" w:lineRule="exact"/>
              <w:ind w:left="57"/>
              <w:rPr>
                <w:sz w:val="18"/>
              </w:rPr>
            </w:pPr>
            <w:r>
              <w:rPr>
                <w:sz w:val="18"/>
              </w:rPr>
              <w:t>原始凭证和支付结算的会计凭</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1" w:line="248" w:lineRule="exact"/>
              <w:ind w:left="57"/>
              <w:rPr>
                <w:sz w:val="18"/>
              </w:rPr>
            </w:pPr>
            <w:r>
              <w:rPr>
                <w:sz w:val="18"/>
              </w:rPr>
              <w:t>证</w:t>
            </w:r>
            <w:r>
              <w:rPr>
                <w:rFonts w:ascii="PMingLiU" w:eastAsia="PMingLiU" w:hint="eastAsia"/>
                <w:sz w:val="18"/>
              </w:rPr>
              <w:t>。</w:t>
            </w:r>
            <w:r>
              <w:rPr>
                <w:sz w:val="18"/>
              </w:rPr>
              <w:t>社会保险经办机构应当及时</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32" w:lineRule="exact"/>
              <w:ind w:left="57"/>
              <w:rPr>
                <w:sz w:val="18"/>
              </w:rPr>
            </w:pPr>
            <w:r>
              <w:rPr>
                <w:sz w:val="18"/>
              </w:rPr>
              <w:t>完整</w:t>
            </w:r>
            <w:r>
              <w:rPr>
                <w:rFonts w:ascii="PMingLiU" w:eastAsia="PMingLiU" w:hint="eastAsia"/>
                <w:sz w:val="18"/>
              </w:rPr>
              <w:t>、</w:t>
            </w:r>
            <w:r>
              <w:rPr>
                <w:sz w:val="18"/>
              </w:rPr>
              <w:t>准确地记录参加社会保险</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的个人缴费和用人单位为其缴</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sz w:val="18"/>
              </w:rPr>
            </w:pPr>
            <w:r>
              <w:rPr>
                <w:sz w:val="18"/>
              </w:rPr>
              <w:t>费</w:t>
            </w:r>
            <w:r>
              <w:rPr>
                <w:rFonts w:ascii="PMingLiU" w:eastAsia="PMingLiU" w:hint="eastAsia"/>
                <w:sz w:val="18"/>
              </w:rPr>
              <w:t>，</w:t>
            </w:r>
            <w:r>
              <w:rPr>
                <w:sz w:val="18"/>
              </w:rPr>
              <w:t>以及享受社会保险待遇等个</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人权益记录</w:t>
            </w:r>
            <w:r>
              <w:rPr>
                <w:rFonts w:ascii="PMingLiU" w:eastAsia="PMingLiU" w:hint="eastAsia"/>
                <w:sz w:val="18"/>
              </w:rPr>
              <w:t>，</w:t>
            </w:r>
            <w:r>
              <w:rPr>
                <w:sz w:val="18"/>
              </w:rPr>
              <w:t>定期将个人权益记</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32" w:lineRule="exact"/>
              <w:ind w:left="57"/>
              <w:rPr>
                <w:sz w:val="18"/>
              </w:rPr>
            </w:pPr>
            <w:r>
              <w:rPr>
                <w:sz w:val="18"/>
              </w:rPr>
              <w:t>录单免费寄送本人</w:t>
            </w:r>
            <w:r>
              <w:rPr>
                <w:rFonts w:ascii="PMingLiU" w:eastAsia="PMingLiU" w:hint="eastAsia"/>
                <w:sz w:val="18"/>
              </w:rPr>
              <w:t>。</w:t>
            </w:r>
            <w:r>
              <w:rPr>
                <w:sz w:val="18"/>
              </w:rPr>
              <w:t>用人单位和</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个人可以免费向社会保险经办机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9" w:lineRule="exact"/>
              <w:ind w:left="57"/>
              <w:rPr>
                <w:sz w:val="18"/>
              </w:rPr>
            </w:pPr>
            <w:r>
              <w:rPr>
                <w:sz w:val="18"/>
              </w:rPr>
              <w:t>构查询</w:t>
            </w:r>
            <w:r>
              <w:rPr>
                <w:rFonts w:ascii="PMingLiU" w:eastAsia="PMingLiU" w:hint="eastAsia"/>
                <w:sz w:val="18"/>
              </w:rPr>
              <w:t>、</w:t>
            </w:r>
            <w:r>
              <w:rPr>
                <w:sz w:val="18"/>
              </w:rPr>
              <w:t>核对其缴费和享受社会</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34" w:lineRule="exact"/>
              <w:ind w:left="57"/>
              <w:rPr>
                <w:sz w:val="18"/>
              </w:rPr>
            </w:pPr>
            <w:r>
              <w:rPr>
                <w:sz w:val="18"/>
              </w:rPr>
              <w:t>保险待遇记录</w:t>
            </w:r>
            <w:r>
              <w:rPr>
                <w:rFonts w:ascii="PMingLiU" w:eastAsia="PMingLiU" w:hint="eastAsia"/>
                <w:sz w:val="18"/>
              </w:rPr>
              <w:t>，</w:t>
            </w:r>
            <w:r>
              <w:rPr>
                <w:sz w:val="18"/>
              </w:rPr>
              <w:t>要求社会保险经</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2" w:lineRule="exact"/>
              <w:ind w:left="57"/>
              <w:rPr>
                <w:sz w:val="18"/>
              </w:rPr>
            </w:pPr>
            <w:r>
              <w:rPr>
                <w:sz w:val="18"/>
              </w:rPr>
              <w:t>办机构提供社会保险咨询等相关</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1" w:line="247" w:lineRule="exact"/>
              <w:ind w:left="57"/>
              <w:rPr>
                <w:sz w:val="18"/>
              </w:rPr>
            </w:pPr>
            <w:r>
              <w:rPr>
                <w:sz w:val="18"/>
              </w:rPr>
              <w:t>服务</w:t>
            </w:r>
            <w:r>
              <w:rPr>
                <w:rFonts w:ascii="PMingLiU" w:eastAsia="PMingLiU" w:hint="eastAsia"/>
                <w:sz w:val="18"/>
              </w:rPr>
              <w:t>。;</w:t>
            </w:r>
            <w:r>
              <w:rPr>
                <w:sz w:val="18"/>
              </w:rPr>
              <w:t>颁布机关</w:t>
            </w:r>
            <w:r>
              <w:rPr>
                <w:rFonts w:ascii="PMingLiU" w:eastAsia="PMingLiU" w:hint="eastAsia"/>
                <w:sz w:val="18"/>
              </w:rPr>
              <w:t>:</w:t>
            </w:r>
            <w:r>
              <w:rPr>
                <w:sz w:val="18"/>
              </w:rPr>
              <w:t>全国人大常委</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2"/>
              <w:ind w:left="57"/>
              <w:rPr>
                <w:rFonts w:ascii="PMingLiU" w:eastAsia="PMingLiU" w:hint="eastAsia"/>
                <w:sz w:val="18"/>
              </w:rPr>
            </w:pPr>
            <w:r>
              <w:rPr>
                <w:w w:val="104"/>
                <w:sz w:val="18"/>
              </w:rPr>
              <w:t>会</w:t>
            </w:r>
            <w:r>
              <w:rPr>
                <w:rFonts w:ascii="PMingLiU" w:eastAsia="PMingLiU" w:hint="eastAsia"/>
                <w:w w:val="104"/>
                <w:sz w:val="18"/>
              </w:rPr>
              <w:t>;</w:t>
            </w:r>
            <w:r>
              <w:rPr>
                <w:w w:val="104"/>
                <w:sz w:val="18"/>
              </w:rPr>
              <w:t>实施日期</w:t>
            </w:r>
            <w:r>
              <w:rPr>
                <w:rFonts w:ascii="PMingLiU" w:eastAsia="PMingLiU" w:hint="eastAsia"/>
                <w:w w:val="104"/>
                <w:sz w:val="18"/>
              </w:rPr>
              <w:t>:2018-12-29;</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99" w:line="249" w:lineRule="exact"/>
              <w:ind w:left="57"/>
              <w:rPr>
                <w:sz w:val="18"/>
              </w:rPr>
            </w:pPr>
            <w:r>
              <w:rPr>
                <w:rFonts w:ascii="PMingLiU" w:eastAsia="PMingLiU" w:hint="eastAsia"/>
                <w:sz w:val="18"/>
              </w:rPr>
              <w:t>1:</w:t>
            </w:r>
            <w:r>
              <w:rPr>
                <w:sz w:val="18"/>
              </w:rPr>
              <w:t>法律法规名称</w:t>
            </w:r>
            <w:r>
              <w:rPr>
                <w:rFonts w:ascii="PMingLiU" w:eastAsia="PMingLiU" w:hint="eastAsia"/>
                <w:sz w:val="18"/>
              </w:rPr>
              <w:t>:《</w:t>
            </w:r>
            <w:r>
              <w:rPr>
                <w:sz w:val="18"/>
              </w:rPr>
              <w:t>中华人民共和</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4"/>
              </w:rPr>
            </w:pPr>
          </w:p>
          <w:p>
            <w:pPr>
              <w:pStyle w:val="17"/>
              <w:ind w:left="56"/>
              <w:rPr>
                <w:sz w:val="18"/>
              </w:rPr>
            </w:pPr>
            <w:r>
              <w:rPr>
                <w:sz w:val="18"/>
              </w:rPr>
              <w:t>否</w:t>
            </w: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6"/>
              <w:rPr>
                <w:sz w:val="23"/>
              </w:rPr>
            </w:pPr>
          </w:p>
          <w:p>
            <w:pPr>
              <w:pStyle w:val="17"/>
              <w:spacing w:before="1"/>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国社会保险法</w:t>
            </w:r>
            <w:r>
              <w:rPr>
                <w:rFonts w:ascii="PMingLiU" w:eastAsia="PMingLiU" w:hint="eastAsia"/>
                <w:sz w:val="18"/>
              </w:rPr>
              <w:t>》;</w:t>
            </w:r>
            <w:r>
              <w:rPr>
                <w:sz w:val="18"/>
              </w:rPr>
              <w:t>依据文号</w:t>
            </w:r>
            <w:r>
              <w:rPr>
                <w:rFonts w:ascii="PMingLiU" w:eastAsia="PMingLiU" w:hint="eastAsia"/>
                <w:sz w:val="18"/>
              </w:rPr>
              <w:t>:（</w:t>
            </w:r>
            <w:r>
              <w:rPr>
                <w:sz w:val="18"/>
              </w:rPr>
              <w:t>主席</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rFonts w:ascii="PMingLiU" w:eastAsia="PMingLiU" w:hint="eastAsia"/>
                <w:sz w:val="18"/>
              </w:rPr>
            </w:pPr>
            <w:r>
              <w:rPr>
                <w:sz w:val="18"/>
              </w:rPr>
              <w:t xml:space="preserve">令第 </w:t>
            </w:r>
            <w:r>
              <w:rPr>
                <w:rFonts w:ascii="PMingLiU" w:eastAsia="PMingLiU" w:hint="eastAsia"/>
                <w:sz w:val="18"/>
              </w:rPr>
              <w:t xml:space="preserve">35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第七十四条</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条款内容</w:t>
            </w:r>
            <w:r>
              <w:rPr>
                <w:rFonts w:ascii="PMingLiU" w:eastAsia="PMingLiU" w:hint="eastAsia"/>
                <w:sz w:val="18"/>
              </w:rPr>
              <w:t>:</w:t>
            </w:r>
            <w:r>
              <w:rPr>
                <w:sz w:val="18"/>
              </w:rPr>
              <w:t>社会保险经办机构通过</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业务经办</w:t>
            </w:r>
            <w:r>
              <w:rPr>
                <w:rFonts w:ascii="PMingLiU" w:eastAsia="PMingLiU" w:hint="eastAsia"/>
                <w:sz w:val="18"/>
              </w:rPr>
              <w:t>、</w:t>
            </w:r>
            <w:r>
              <w:rPr>
                <w:sz w:val="18"/>
              </w:rPr>
              <w:t>统计</w:t>
            </w:r>
            <w:r>
              <w:rPr>
                <w:rFonts w:ascii="PMingLiU" w:eastAsia="PMingLiU" w:hint="eastAsia"/>
                <w:sz w:val="18"/>
              </w:rPr>
              <w:t>、</w:t>
            </w:r>
            <w:r>
              <w:rPr>
                <w:sz w:val="18"/>
              </w:rPr>
              <w:t>调查获取社会</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保险工作所需的数据</w:t>
            </w:r>
            <w:r>
              <w:rPr>
                <w:rFonts w:ascii="PMingLiU" w:eastAsia="PMingLiU" w:hint="eastAsia"/>
                <w:sz w:val="18"/>
              </w:rPr>
              <w:t>，</w:t>
            </w:r>
            <w:r>
              <w:rPr>
                <w:sz w:val="18"/>
              </w:rPr>
              <w:t>有关单位</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32" w:lineRule="exact"/>
              <w:ind w:left="57"/>
              <w:rPr>
                <w:sz w:val="18"/>
              </w:rPr>
            </w:pPr>
            <w:r>
              <w:rPr>
                <w:sz w:val="18"/>
              </w:rPr>
              <w:t>和个人应当及时</w:t>
            </w:r>
            <w:r>
              <w:rPr>
                <w:rFonts w:ascii="PMingLiU" w:eastAsia="PMingLiU" w:hint="eastAsia"/>
                <w:sz w:val="18"/>
              </w:rPr>
              <w:t>、</w:t>
            </w:r>
            <w:r>
              <w:rPr>
                <w:sz w:val="18"/>
              </w:rPr>
              <w:t>如实提供</w:t>
            </w:r>
            <w:r>
              <w:rPr>
                <w:rFonts w:ascii="PMingLiU" w:eastAsia="PMingLiU" w:hint="eastAsia"/>
                <w:sz w:val="18"/>
              </w:rPr>
              <w:t>。</w:t>
            </w:r>
            <w:r>
              <w:rPr>
                <w:sz w:val="18"/>
              </w:rPr>
              <w:t>社</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会保险经办机构应当及时为用人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49" w:lineRule="exact"/>
              <w:ind w:left="57"/>
              <w:rPr>
                <w:sz w:val="18"/>
              </w:rPr>
            </w:pPr>
            <w:r>
              <w:rPr>
                <w:sz w:val="18"/>
              </w:rPr>
              <w:t>单位建立档案</w:t>
            </w:r>
            <w:r>
              <w:rPr>
                <w:rFonts w:ascii="PMingLiU" w:eastAsia="PMingLiU" w:hint="eastAsia"/>
                <w:sz w:val="18"/>
              </w:rPr>
              <w:t>，</w:t>
            </w:r>
            <w:r>
              <w:rPr>
                <w:sz w:val="18"/>
              </w:rPr>
              <w:t>完整</w:t>
            </w:r>
            <w:r>
              <w:rPr>
                <w:rFonts w:ascii="PMingLiU" w:eastAsia="PMingLiU" w:hint="eastAsia"/>
                <w:sz w:val="18"/>
              </w:rPr>
              <w:t>、</w:t>
            </w:r>
            <w:r>
              <w:rPr>
                <w:sz w:val="18"/>
              </w:rPr>
              <w:t>准确地记</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录参加社会保险的人员</w:t>
            </w:r>
            <w:r>
              <w:rPr>
                <w:rFonts w:ascii="PMingLiU" w:eastAsia="PMingLiU" w:hint="eastAsia"/>
                <w:sz w:val="18"/>
              </w:rPr>
              <w:t>、</w:t>
            </w:r>
            <w:r>
              <w:rPr>
                <w:sz w:val="18"/>
              </w:rPr>
              <w:t>缴费等</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1" w:lineRule="exact"/>
              <w:ind w:left="57"/>
              <w:rPr>
                <w:rFonts w:ascii="PMingLiU" w:eastAsia="PMingLiU" w:hint="eastAsia"/>
                <w:sz w:val="18"/>
              </w:rPr>
            </w:pPr>
            <w:r>
              <w:rPr>
                <w:sz w:val="18"/>
              </w:rPr>
              <w:t>社会保险数据</w:t>
            </w:r>
            <w:r>
              <w:rPr>
                <w:rFonts w:ascii="PMingLiU" w:eastAsia="PMingLiU" w:hint="eastAsia"/>
                <w:sz w:val="18"/>
              </w:rPr>
              <w:t>，</w:t>
            </w:r>
            <w:r>
              <w:rPr>
                <w:sz w:val="18"/>
              </w:rPr>
              <w:t>妥善保管登记</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2" w:lineRule="exact"/>
              <w:ind w:left="57"/>
              <w:rPr>
                <w:sz w:val="18"/>
              </w:rPr>
            </w:pPr>
            <w:r>
              <w:rPr>
                <w:sz w:val="18"/>
              </w:rPr>
              <w:t>申报的原始凭证和支付结算的会</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1" w:line="248" w:lineRule="exact"/>
              <w:ind w:left="57"/>
              <w:rPr>
                <w:sz w:val="18"/>
              </w:rPr>
            </w:pPr>
            <w:r>
              <w:rPr>
                <w:sz w:val="18"/>
              </w:rPr>
              <w:t>计凭证</w:t>
            </w:r>
            <w:r>
              <w:rPr>
                <w:rFonts w:ascii="PMingLiU" w:eastAsia="PMingLiU" w:hint="eastAsia"/>
                <w:sz w:val="18"/>
              </w:rPr>
              <w:t>。</w:t>
            </w:r>
            <w:r>
              <w:rPr>
                <w:sz w:val="18"/>
              </w:rPr>
              <w:t>社会保险经办机构应当</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32" w:lineRule="exact"/>
              <w:ind w:left="57"/>
              <w:rPr>
                <w:sz w:val="18"/>
              </w:rPr>
            </w:pPr>
            <w:r>
              <w:rPr>
                <w:sz w:val="18"/>
              </w:rPr>
              <w:t>及时</w:t>
            </w:r>
            <w:r>
              <w:rPr>
                <w:rFonts w:ascii="PMingLiU" w:eastAsia="PMingLiU" w:hint="eastAsia"/>
                <w:sz w:val="18"/>
              </w:rPr>
              <w:t>、</w:t>
            </w:r>
            <w:r>
              <w:rPr>
                <w:sz w:val="18"/>
              </w:rPr>
              <w:t>完整</w:t>
            </w:r>
            <w:r>
              <w:rPr>
                <w:rFonts w:ascii="PMingLiU" w:eastAsia="PMingLiU" w:hint="eastAsia"/>
                <w:sz w:val="18"/>
              </w:rPr>
              <w:t>、</w:t>
            </w:r>
            <w:r>
              <w:rPr>
                <w:sz w:val="18"/>
              </w:rPr>
              <w:t>准确地记录参加社</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会保险的个人缴费和用人单位为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sz w:val="18"/>
              </w:rPr>
            </w:pPr>
            <w:r>
              <w:rPr>
                <w:sz w:val="18"/>
              </w:rPr>
              <w:t>其缴费</w:t>
            </w:r>
            <w:r>
              <w:rPr>
                <w:rFonts w:ascii="PMingLiU" w:eastAsia="PMingLiU" w:hint="eastAsia"/>
                <w:sz w:val="18"/>
              </w:rPr>
              <w:t>，</w:t>
            </w:r>
            <w:r>
              <w:rPr>
                <w:sz w:val="18"/>
              </w:rPr>
              <w:t>以及享受社会保险待遇</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687"/>
        </w:trPr>
        <w:tc>
          <w:tcPr>
            <w:tcW w:w="537" w:type="dxa"/>
            <w:tcBorders>
              <w:top w:val="nil"/>
              <w:bottom w:val="nil"/>
            </w:tcBorders>
          </w:tcPr>
          <w:p>
            <w:pPr>
              <w:pStyle w:val="17"/>
              <w:rPr>
                <w:sz w:val="20"/>
              </w:rPr>
            </w:pPr>
          </w:p>
          <w:p>
            <w:pPr>
              <w:pStyle w:val="17"/>
              <w:rPr>
                <w:sz w:val="20"/>
              </w:rPr>
            </w:pPr>
          </w:p>
          <w:p>
            <w:pPr>
              <w:pStyle w:val="17"/>
              <w:rPr>
                <w:sz w:val="20"/>
              </w:rPr>
            </w:pPr>
          </w:p>
          <w:p>
            <w:pPr>
              <w:pStyle w:val="17"/>
              <w:spacing w:before="154"/>
              <w:ind w:left="131"/>
              <w:rPr>
                <w:rFonts w:ascii="PMingLiU" w:hAnsi="PMingLiU"/>
                <w:sz w:val="18"/>
              </w:rPr>
            </w:pPr>
            <w:r>
              <w:rPr>
                <w:rFonts w:ascii="PMingLiU" w:hAnsi="PMingLiU"/>
                <w:w w:val="104"/>
                <w:sz w:val="18"/>
              </w:rPr>
              <w:t>967</w:t>
            </w:r>
          </w:p>
        </w:tc>
        <w:tc>
          <w:tcPr>
            <w:tcW w:w="1431" w:type="dxa"/>
            <w:tcBorders>
              <w:top w:val="nil"/>
              <w:bottom w:val="nil"/>
            </w:tcBorders>
          </w:tcPr>
          <w:p>
            <w:pPr>
              <w:pStyle w:val="17"/>
              <w:rPr>
                <w:sz w:val="18"/>
              </w:rPr>
            </w:pPr>
          </w:p>
          <w:p>
            <w:pPr>
              <w:pStyle w:val="17"/>
              <w:spacing w:before="6"/>
              <w:rPr>
                <w:sz w:val="26"/>
              </w:rPr>
            </w:pPr>
          </w:p>
          <w:p>
            <w:pPr>
              <w:pStyle w:val="17"/>
              <w:spacing w:line="242" w:lineRule="auto"/>
              <w:ind w:left="57" w:right="43"/>
              <w:jc w:val="both"/>
              <w:rPr>
                <w:sz w:val="18"/>
              </w:rPr>
            </w:pPr>
            <w:r>
              <w:rPr>
                <w:sz w:val="18"/>
              </w:rPr>
              <w:t>基本医疗保险参保信息查询和个人账户一次性支取</w:t>
            </w:r>
          </w:p>
        </w:tc>
        <w:tc>
          <w:tcPr>
            <w:tcW w:w="832" w:type="dxa"/>
            <w:tcBorders>
              <w:top w:val="nil"/>
              <w:bottom w:val="nil"/>
            </w:tcBorders>
          </w:tcPr>
          <w:p>
            <w:pPr>
              <w:pStyle w:val="17"/>
              <w:rPr>
                <w:sz w:val="18"/>
              </w:rPr>
            </w:pPr>
          </w:p>
          <w:p>
            <w:pPr>
              <w:pStyle w:val="17"/>
              <w:spacing w:before="4"/>
              <w:rPr>
                <w:sz w:val="17"/>
              </w:rPr>
            </w:pPr>
          </w:p>
          <w:p>
            <w:pPr>
              <w:pStyle w:val="17"/>
              <w:spacing w:line="242" w:lineRule="auto"/>
              <w:ind w:left="57" w:right="45"/>
              <w:jc w:val="both"/>
              <w:rPr>
                <w:sz w:val="18"/>
              </w:rPr>
            </w:pPr>
            <w:r>
              <w:rPr>
                <w:sz w:val="18"/>
              </w:rPr>
              <w:t>参 保 人员 个 人账 户 一次 性 支取</w:t>
            </w:r>
          </w:p>
        </w:tc>
        <w:tc>
          <w:tcPr>
            <w:tcW w:w="945" w:type="dxa"/>
            <w:vMerge/>
            <w:tcBorders>
              <w:top w:val="nil"/>
            </w:tcBorders>
          </w:tcPr>
          <w:p/>
        </w:tc>
        <w:tc>
          <w:tcPr>
            <w:tcW w:w="565" w:type="dxa"/>
            <w:tcBorders>
              <w:top w:val="nil"/>
              <w:bottom w:val="nil"/>
            </w:tcBorders>
          </w:tcPr>
          <w:p>
            <w:pPr>
              <w:pStyle w:val="17"/>
              <w:rPr>
                <w:sz w:val="18"/>
                <w:szCs w:val="2"/>
              </w:rPr>
            </w:pPr>
          </w:p>
          <w:p>
            <w:pPr>
              <w:pStyle w:val="17"/>
              <w:rPr>
                <w:sz w:val="18"/>
              </w:rPr>
            </w:pPr>
          </w:p>
          <w:p>
            <w:pPr>
              <w:pStyle w:val="17"/>
              <w:spacing w:before="8"/>
              <w:rPr>
                <w:sz w:val="26"/>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rPr>
                <w:sz w:val="18"/>
              </w:rPr>
            </w:pPr>
          </w:p>
          <w:p>
            <w:pPr>
              <w:pStyle w:val="17"/>
              <w:rPr>
                <w:sz w:val="18"/>
              </w:rPr>
            </w:pPr>
          </w:p>
          <w:p>
            <w:pPr>
              <w:pStyle w:val="17"/>
              <w:spacing w:before="6"/>
              <w:rPr>
                <w:sz w:val="17"/>
              </w:rPr>
            </w:pPr>
          </w:p>
          <w:p>
            <w:pPr>
              <w:pStyle w:val="17"/>
              <w:spacing w:line="242" w:lineRule="auto"/>
              <w:ind w:left="57" w:right="99"/>
              <w:jc w:val="both"/>
              <w:rPr>
                <w:sz w:val="18"/>
              </w:rPr>
            </w:pPr>
            <w:r>
              <w:rPr>
                <w:sz w:val="18"/>
              </w:rPr>
              <w:t>省级、市级、县级</w:t>
            </w:r>
          </w:p>
        </w:tc>
        <w:tc>
          <w:tcPr>
            <w:tcW w:w="2696" w:type="dxa"/>
            <w:tcBorders>
              <w:top w:val="nil"/>
              <w:bottom w:val="nil"/>
            </w:tcBorders>
          </w:tcPr>
          <w:p>
            <w:pPr>
              <w:pStyle w:val="17"/>
              <w:numPr>
                <w:ilvl w:val="0"/>
                <w:numId w:val="10"/>
              </w:numPr>
              <w:tabs>
                <w:tab w:val="left" w:pos="194"/>
              </w:tabs>
              <w:spacing w:before="148" w:after="0" w:line="295" w:lineRule="auto"/>
              <w:ind w:left="56" w:right="16" w:firstLine="0"/>
              <w:jc w:val="both"/>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pacing w:val="-17"/>
                <w:sz w:val="18"/>
              </w:rPr>
              <w:t>》</w:t>
            </w:r>
            <w:r>
              <w:rPr>
                <w:spacing w:val="4"/>
                <w:sz w:val="18"/>
              </w:rPr>
              <w:t>依据文号</w:t>
            </w:r>
            <w:r>
              <w:rPr>
                <w:rFonts w:ascii="PMingLiU" w:eastAsia="PMingLiU" w:hint="eastAsia"/>
                <w:spacing w:val="4"/>
                <w:sz w:val="18"/>
              </w:rPr>
              <w:t>：</w:t>
            </w:r>
            <w:r>
              <w:rPr>
                <w:spacing w:val="3"/>
                <w:sz w:val="18"/>
              </w:rPr>
              <w:t>主席令第三十五号</w:t>
            </w:r>
            <w:r>
              <w:rPr>
                <w:rFonts w:ascii="PMingLiU" w:eastAsia="PMingLiU" w:hint="eastAsia"/>
                <w:spacing w:val="3"/>
                <w:sz w:val="18"/>
              </w:rPr>
              <w:t>；</w:t>
            </w:r>
            <w:r>
              <w:rPr>
                <w:spacing w:val="3"/>
                <w:sz w:val="18"/>
              </w:rPr>
              <w:t>条款号</w:t>
            </w:r>
            <w:r>
              <w:rPr>
                <w:rFonts w:ascii="PMingLiU" w:eastAsia="PMingLiU" w:hint="eastAsia"/>
                <w:spacing w:val="3"/>
                <w:sz w:val="18"/>
              </w:rPr>
              <w:t>：</w:t>
            </w:r>
            <w:r>
              <w:rPr>
                <w:spacing w:val="3"/>
                <w:sz w:val="18"/>
              </w:rPr>
              <w:t>第七十四条</w:t>
            </w:r>
            <w:r>
              <w:rPr>
                <w:rFonts w:ascii="PMingLiU" w:eastAsia="PMingLiU" w:hint="eastAsia"/>
                <w:spacing w:val="3"/>
                <w:sz w:val="18"/>
              </w:rPr>
              <w:t>；</w:t>
            </w:r>
          </w:p>
          <w:p>
            <w:pPr>
              <w:pStyle w:val="17"/>
              <w:numPr>
                <w:ilvl w:val="0"/>
                <w:numId w:val="10"/>
              </w:numPr>
              <w:tabs>
                <w:tab w:val="left" w:pos="194"/>
              </w:tabs>
              <w:spacing w:before="0" w:after="0" w:line="240" w:lineRule="auto"/>
              <w:ind w:left="192" w:right="0" w:hanging="137"/>
              <w:jc w:val="both"/>
              <w:rPr>
                <w:rFonts w:ascii="PMingLiU" w:eastAsia="PMingLiU" w:hint="eastAsia"/>
                <w:sz w:val="18"/>
              </w:rPr>
            </w:pPr>
            <w:r>
              <w:rPr>
                <w:rFonts w:ascii="PMingLiU" w:eastAsia="PMingLiU" w:hint="eastAsia"/>
                <w:sz w:val="18"/>
              </w:rPr>
              <w:t>《</w:t>
            </w:r>
            <w:r>
              <w:rPr>
                <w:sz w:val="18"/>
              </w:rPr>
              <w:t>社会保险费征缴暂行条例</w:t>
            </w:r>
            <w:r>
              <w:rPr>
                <w:rFonts w:ascii="PMingLiU" w:eastAsia="PMingLiU" w:hint="eastAsia"/>
                <w:spacing w:val="-22"/>
                <w:sz w:val="18"/>
              </w:rPr>
              <w:t>》；</w:t>
            </w:r>
          </w:p>
          <w:p>
            <w:pPr>
              <w:pStyle w:val="17"/>
              <w:spacing w:before="57"/>
              <w:ind w:left="56"/>
              <w:jc w:val="both"/>
              <w:rPr>
                <w:rFonts w:ascii="PMingLiU" w:eastAsia="PMingLiU" w:hint="eastAsia"/>
                <w:sz w:val="18"/>
              </w:rPr>
            </w:pPr>
            <w:r>
              <w:rPr>
                <w:sz w:val="18"/>
              </w:rPr>
              <w:t>依据文号</w:t>
            </w:r>
            <w:r>
              <w:rPr>
                <w:rFonts w:ascii="PMingLiU" w:eastAsia="PMingLiU" w:hint="eastAsia"/>
                <w:sz w:val="18"/>
              </w:rPr>
              <w:t>：</w:t>
            </w:r>
            <w:r>
              <w:rPr>
                <w:sz w:val="18"/>
              </w:rPr>
              <w:t xml:space="preserve">国务院令第 </w:t>
            </w:r>
            <w:r>
              <w:rPr>
                <w:rFonts w:ascii="PMingLiU" w:eastAsia="PMingLiU" w:hint="eastAsia"/>
                <w:sz w:val="18"/>
              </w:rPr>
              <w:t xml:space="preserve">259 </w:t>
            </w:r>
            <w:r>
              <w:rPr>
                <w:sz w:val="18"/>
              </w:rPr>
              <w:t>号</w:t>
            </w:r>
            <w:r>
              <w:rPr>
                <w:rFonts w:ascii="PMingLiU" w:eastAsia="PMingLiU" w:hint="eastAsia"/>
                <w:sz w:val="18"/>
              </w:rPr>
              <w:t>；</w:t>
            </w:r>
          </w:p>
        </w:tc>
        <w:tc>
          <w:tcPr>
            <w:tcW w:w="709" w:type="dxa"/>
            <w:tcBorders>
              <w:top w:val="nil"/>
              <w:bottom w:val="nil"/>
            </w:tcBorders>
          </w:tcPr>
          <w:p>
            <w:pPr>
              <w:pStyle w:val="17"/>
              <w:rPr>
                <w:sz w:val="20"/>
              </w:rPr>
            </w:pPr>
          </w:p>
          <w:p>
            <w:pPr>
              <w:pStyle w:val="17"/>
              <w:rPr>
                <w:sz w:val="20"/>
              </w:rPr>
            </w:pPr>
          </w:p>
          <w:p>
            <w:pPr>
              <w:pStyle w:val="17"/>
              <w:rPr>
                <w:sz w:val="20"/>
              </w:rPr>
            </w:pPr>
          </w:p>
          <w:p>
            <w:pPr>
              <w:pStyle w:val="17"/>
              <w:spacing w:before="154"/>
              <w:ind w:left="55"/>
              <w:rPr>
                <w:rFonts w:ascii="PMingLiU" w:hAnsi="PMingLiU"/>
                <w:sz w:val="18"/>
              </w:rPr>
            </w:pPr>
            <w:r>
              <w:rPr>
                <w:rFonts w:ascii="PMingLiU" w:hAnsi="PMingLiU"/>
                <w:w w:val="104"/>
                <w:sz w:val="18"/>
              </w:rPr>
              <w:t>15</w:t>
            </w:r>
          </w:p>
        </w:tc>
        <w:tc>
          <w:tcPr>
            <w:tcW w:w="1135" w:type="dxa"/>
            <w:tcBorders>
              <w:top w:val="nil"/>
              <w:bottom w:val="nil"/>
            </w:tcBorders>
          </w:tcPr>
          <w:p>
            <w:pPr>
              <w:pStyle w:val="17"/>
              <w:rPr>
                <w:sz w:val="20"/>
              </w:rPr>
            </w:pPr>
          </w:p>
          <w:p>
            <w:pPr>
              <w:pStyle w:val="17"/>
              <w:spacing w:before="9"/>
              <w:rPr>
                <w:sz w:val="18"/>
              </w:rPr>
            </w:pPr>
          </w:p>
          <w:p>
            <w:pPr>
              <w:pStyle w:val="17"/>
              <w:spacing w:line="295" w:lineRule="auto"/>
              <w:ind w:left="57" w:right="45"/>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社会</w:t>
            </w:r>
          </w:p>
          <w:p>
            <w:pPr>
              <w:pStyle w:val="17"/>
              <w:spacing w:line="257" w:lineRule="auto"/>
              <w:ind w:left="57" w:right="45"/>
              <w:rPr>
                <w:sz w:val="18"/>
              </w:rPr>
            </w:pPr>
            <w:r>
              <w:rPr>
                <w:sz w:val="18"/>
              </w:rPr>
              <w:t>组织法人</w:t>
            </w:r>
            <w:r>
              <w:rPr>
                <w:rFonts w:ascii="PMingLiU" w:eastAsia="PMingLiU" w:hint="eastAsia"/>
                <w:spacing w:val="-60"/>
                <w:sz w:val="18"/>
              </w:rPr>
              <w:t>、</w:t>
            </w:r>
            <w:r>
              <w:rPr>
                <w:spacing w:val="-17"/>
                <w:sz w:val="18"/>
              </w:rPr>
              <w:t>行</w:t>
            </w:r>
            <w:r>
              <w:rPr>
                <w:sz w:val="18"/>
              </w:rPr>
              <w:t>政机关</w:t>
            </w:r>
          </w:p>
        </w:tc>
        <w:tc>
          <w:tcPr>
            <w:tcW w:w="2691" w:type="dxa"/>
            <w:tcBorders>
              <w:top w:val="nil"/>
              <w:bottom w:val="nil"/>
            </w:tcBorders>
          </w:tcPr>
          <w:p>
            <w:pPr>
              <w:pStyle w:val="17"/>
              <w:spacing w:before="32" w:line="278" w:lineRule="auto"/>
              <w:ind w:left="57" w:right="44"/>
              <w:jc w:val="both"/>
              <w:rPr>
                <w:sz w:val="18"/>
              </w:rPr>
            </w:pPr>
            <w:r>
              <w:rPr>
                <w:spacing w:val="1"/>
                <w:sz w:val="18"/>
              </w:rPr>
              <w:t>等个人权益记录</w:t>
            </w:r>
            <w:r>
              <w:rPr>
                <w:rFonts w:ascii="PMingLiU" w:eastAsia="PMingLiU" w:hint="eastAsia"/>
                <w:spacing w:val="4"/>
                <w:sz w:val="18"/>
              </w:rPr>
              <w:t>，</w:t>
            </w:r>
            <w:r>
              <w:rPr>
                <w:spacing w:val="1"/>
                <w:sz w:val="18"/>
              </w:rPr>
              <w:t>定期将个人权益记录单免费寄送本人</w:t>
            </w:r>
            <w:r>
              <w:rPr>
                <w:rFonts w:ascii="PMingLiU" w:eastAsia="PMingLiU" w:hint="eastAsia"/>
                <w:spacing w:val="4"/>
                <w:sz w:val="18"/>
              </w:rPr>
              <w:t>。</w:t>
            </w:r>
            <w:r>
              <w:rPr>
                <w:spacing w:val="2"/>
                <w:sz w:val="18"/>
              </w:rPr>
              <w:t>用人单</w:t>
            </w:r>
            <w:r>
              <w:rPr>
                <w:sz w:val="18"/>
              </w:rPr>
              <w:t>位和个人可以免费向社会保险经</w:t>
            </w:r>
            <w:r>
              <w:rPr>
                <w:spacing w:val="1"/>
                <w:sz w:val="18"/>
              </w:rPr>
              <w:t>办机构查询</w:t>
            </w:r>
            <w:r>
              <w:rPr>
                <w:rFonts w:ascii="PMingLiU" w:eastAsia="PMingLiU" w:hint="eastAsia"/>
                <w:spacing w:val="7"/>
                <w:sz w:val="18"/>
              </w:rPr>
              <w:t>、</w:t>
            </w:r>
            <w:r>
              <w:rPr>
                <w:spacing w:val="1"/>
                <w:sz w:val="18"/>
              </w:rPr>
              <w:t>核对其缴费和享受</w:t>
            </w:r>
          </w:p>
          <w:p>
            <w:pPr>
              <w:pStyle w:val="17"/>
              <w:spacing w:before="19" w:line="250" w:lineRule="atLeast"/>
              <w:ind w:left="57" w:right="44"/>
              <w:jc w:val="both"/>
              <w:rPr>
                <w:sz w:val="18"/>
              </w:rPr>
            </w:pPr>
            <w:r>
              <w:rPr>
                <w:spacing w:val="1"/>
                <w:sz w:val="18"/>
              </w:rPr>
              <w:t>社会保险待遇记录</w:t>
            </w:r>
            <w:r>
              <w:rPr>
                <w:rFonts w:ascii="PMingLiU" w:eastAsia="PMingLiU" w:hint="eastAsia"/>
                <w:spacing w:val="4"/>
                <w:sz w:val="18"/>
              </w:rPr>
              <w:t>，</w:t>
            </w:r>
            <w:r>
              <w:rPr>
                <w:spacing w:val="1"/>
                <w:sz w:val="18"/>
              </w:rPr>
              <w:t>要求社会保</w:t>
            </w:r>
            <w:r>
              <w:rPr>
                <w:sz w:val="18"/>
              </w:rPr>
              <w:t>险经办机构提供社会保险咨询等</w:t>
            </w:r>
          </w:p>
        </w:tc>
        <w:tc>
          <w:tcPr>
            <w:tcW w:w="713" w:type="dxa"/>
            <w:vMerge/>
            <w:tcBorders>
              <w:top w:val="nil"/>
            </w:tcBorders>
          </w:tcPr>
          <w:p/>
        </w:tc>
        <w:tc>
          <w:tcPr>
            <w:tcW w:w="865" w:type="dxa"/>
            <w:tcBorders>
              <w:top w:val="nil"/>
              <w:bottom w:val="nil"/>
            </w:tcBorders>
          </w:tcPr>
          <w:p>
            <w:pPr>
              <w:pStyle w:val="17"/>
              <w:rPr>
                <w:sz w:val="18"/>
                <w:szCs w:val="2"/>
              </w:rPr>
            </w:pPr>
          </w:p>
          <w:p>
            <w:pPr>
              <w:pStyle w:val="17"/>
              <w:rPr>
                <w:sz w:val="18"/>
              </w:rPr>
            </w:pPr>
          </w:p>
          <w:p>
            <w:pPr>
              <w:pStyle w:val="17"/>
              <w:rPr>
                <w:sz w:val="18"/>
              </w:rPr>
            </w:pPr>
          </w:p>
          <w:p>
            <w:pPr>
              <w:pStyle w:val="17"/>
              <w:spacing w:before="11"/>
              <w:rPr>
                <w:sz w:val="17"/>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rPr>
                <w:sz w:val="18"/>
              </w:rPr>
            </w:pPr>
          </w:p>
          <w:p>
            <w:pPr>
              <w:pStyle w:val="17"/>
              <w:spacing w:before="11"/>
              <w:rPr>
                <w:sz w:val="17"/>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rPr>
                <w:sz w:val="18"/>
              </w:rPr>
            </w:pPr>
          </w:p>
          <w:p>
            <w:pPr>
              <w:pStyle w:val="17"/>
              <w:spacing w:before="11"/>
              <w:rPr>
                <w:sz w:val="17"/>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rPr>
                <w:sz w:val="18"/>
              </w:rPr>
            </w:pPr>
          </w:p>
          <w:p>
            <w:pPr>
              <w:pStyle w:val="17"/>
              <w:spacing w:before="11"/>
              <w:rPr>
                <w:sz w:val="17"/>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rPr>
                <w:sz w:val="18"/>
              </w:rPr>
            </w:pPr>
          </w:p>
          <w:p>
            <w:pPr>
              <w:pStyle w:val="17"/>
              <w:spacing w:before="11"/>
              <w:rPr>
                <w:sz w:val="17"/>
              </w:rPr>
            </w:pPr>
          </w:p>
          <w:p>
            <w:pPr>
              <w:pStyle w:val="17"/>
              <w:ind w:left="57"/>
              <w:rPr>
                <w:sz w:val="18"/>
              </w:rPr>
            </w:pPr>
            <w:r>
              <w:rPr>
                <w:sz w:val="18"/>
              </w:rPr>
              <w:t>无</w:t>
            </w:r>
          </w:p>
        </w:tc>
        <w:tc>
          <w:tcPr>
            <w:tcW w:w="852" w:type="dxa"/>
            <w:tcBorders>
              <w:top w:val="nil"/>
              <w:bottom w:val="nil"/>
            </w:tcBorders>
          </w:tcPr>
          <w:p>
            <w:pPr>
              <w:pStyle w:val="17"/>
              <w:rPr>
                <w:sz w:val="18"/>
              </w:rPr>
            </w:pPr>
          </w:p>
          <w:p>
            <w:pPr>
              <w:pStyle w:val="17"/>
              <w:rPr>
                <w:sz w:val="18"/>
              </w:rPr>
            </w:pPr>
          </w:p>
          <w:p>
            <w:pPr>
              <w:pStyle w:val="17"/>
              <w:rPr>
                <w:sz w:val="18"/>
              </w:rPr>
            </w:pPr>
          </w:p>
          <w:p>
            <w:pPr>
              <w:pStyle w:val="17"/>
              <w:spacing w:before="11"/>
              <w:rPr>
                <w:sz w:val="17"/>
              </w:rPr>
            </w:pPr>
          </w:p>
          <w:p>
            <w:pPr>
              <w:pStyle w:val="17"/>
              <w:ind w:left="56"/>
              <w:rPr>
                <w:sz w:val="18"/>
              </w:rPr>
            </w:pPr>
            <w:r>
              <w:rPr>
                <w:sz w:val="18"/>
              </w:rPr>
              <w:t>无</w:t>
            </w:r>
          </w:p>
        </w:tc>
        <w:tc>
          <w:tcPr>
            <w:tcW w:w="1569" w:type="dxa"/>
            <w:tcBorders>
              <w:top w:val="nil"/>
              <w:bottom w:val="nil"/>
            </w:tcBorders>
          </w:tcPr>
          <w:p>
            <w:pPr>
              <w:pStyle w:val="17"/>
              <w:rPr>
                <w:sz w:val="18"/>
              </w:rPr>
            </w:pPr>
          </w:p>
          <w:p>
            <w:pPr>
              <w:pStyle w:val="17"/>
              <w:rPr>
                <w:sz w:val="18"/>
              </w:rPr>
            </w:pPr>
          </w:p>
          <w:p>
            <w:pPr>
              <w:pStyle w:val="17"/>
              <w:rPr>
                <w:sz w:val="18"/>
              </w:rPr>
            </w:pPr>
          </w:p>
          <w:p>
            <w:pPr>
              <w:pStyle w:val="17"/>
              <w:spacing w:before="11"/>
              <w:rPr>
                <w:sz w:val="17"/>
              </w:rPr>
            </w:pPr>
          </w:p>
          <w:p>
            <w:pPr>
              <w:pStyle w:val="17"/>
              <w:ind w:left="56"/>
              <w:rPr>
                <w:sz w:val="18"/>
              </w:rPr>
            </w:pPr>
            <w:r>
              <w:rPr>
                <w:sz w:val="18"/>
              </w:rPr>
              <w:t>无</w:t>
            </w:r>
          </w:p>
        </w:tc>
        <w:tc>
          <w:tcPr>
            <w:tcW w:w="772" w:type="dxa"/>
            <w:tcBorders>
              <w:top w:val="nil"/>
              <w:bottom w:val="nil"/>
            </w:tcBorders>
          </w:tcPr>
          <w:p>
            <w:pPr>
              <w:pStyle w:val="17"/>
              <w:rPr>
                <w:sz w:val="18"/>
              </w:rPr>
            </w:pPr>
          </w:p>
          <w:p>
            <w:pPr>
              <w:pStyle w:val="17"/>
              <w:rPr>
                <w:sz w:val="18"/>
              </w:rPr>
            </w:pPr>
          </w:p>
          <w:p>
            <w:pPr>
              <w:pStyle w:val="17"/>
              <w:rPr>
                <w:sz w:val="18"/>
              </w:rPr>
            </w:pPr>
          </w:p>
          <w:p>
            <w:pPr>
              <w:pStyle w:val="17"/>
              <w:spacing w:before="11"/>
              <w:rPr>
                <w:sz w:val="17"/>
              </w:rPr>
            </w:pPr>
          </w:p>
          <w:p>
            <w:pPr>
              <w:pStyle w:val="17"/>
              <w:ind w:left="57"/>
              <w:rPr>
                <w:sz w:val="18"/>
              </w:rPr>
            </w:pPr>
            <w:r>
              <w:rPr>
                <w:sz w:val="18"/>
              </w:rPr>
              <w:t>无</w:t>
            </w:r>
          </w:p>
        </w:tc>
        <w:tc>
          <w:tcPr>
            <w:tcW w:w="974" w:type="dxa"/>
            <w:tcBorders>
              <w:top w:val="nil"/>
              <w:bottom w:val="nil"/>
            </w:tcBorders>
          </w:tcPr>
          <w:p>
            <w:pPr>
              <w:pStyle w:val="17"/>
              <w:rPr>
                <w:sz w:val="18"/>
              </w:rPr>
            </w:pPr>
          </w:p>
          <w:p>
            <w:pPr>
              <w:pStyle w:val="17"/>
              <w:rPr>
                <w:sz w:val="18"/>
              </w:rPr>
            </w:pPr>
          </w:p>
          <w:p>
            <w:pPr>
              <w:pStyle w:val="17"/>
              <w:rPr>
                <w:sz w:val="18"/>
              </w:rPr>
            </w:pPr>
          </w:p>
          <w:p>
            <w:pPr>
              <w:pStyle w:val="17"/>
              <w:spacing w:before="11"/>
              <w:rPr>
                <w:sz w:val="17"/>
              </w:rPr>
            </w:pPr>
          </w:p>
          <w:p>
            <w:pPr>
              <w:pStyle w:val="17"/>
              <w:ind w:left="55"/>
              <w:rPr>
                <w:sz w:val="18"/>
              </w:rPr>
            </w:pPr>
            <w:r>
              <w:rPr>
                <w:sz w:val="18"/>
              </w:rPr>
              <w:t>无</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line="244" w:lineRule="exact"/>
              <w:ind w:left="56"/>
              <w:rPr>
                <w:rFonts w:ascii="PMingLiU" w:eastAsia="PMingLiU" w:hint="eastAsia"/>
                <w:sz w:val="18"/>
              </w:rPr>
            </w:pPr>
            <w:r>
              <w:rPr>
                <w:sz w:val="18"/>
              </w:rPr>
              <w:t>条款号</w:t>
            </w:r>
            <w:r>
              <w:rPr>
                <w:rFonts w:ascii="PMingLiU" w:eastAsia="PMingLiU" w:hint="eastAsia"/>
                <w:sz w:val="18"/>
              </w:rPr>
              <w:t>：</w:t>
            </w:r>
            <w:r>
              <w:rPr>
                <w:sz w:val="18"/>
              </w:rPr>
              <w:t>第十六条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3" w:line="247" w:lineRule="exact"/>
              <w:ind w:left="57"/>
              <w:rPr>
                <w:sz w:val="18"/>
              </w:rPr>
            </w:pPr>
            <w:r>
              <w:rPr>
                <w:sz w:val="18"/>
              </w:rPr>
              <w:t>相关服务</w:t>
            </w:r>
            <w:r>
              <w:rPr>
                <w:rFonts w:ascii="PMingLiU" w:eastAsia="PMingLiU" w:hint="eastAsia"/>
                <w:sz w:val="18"/>
              </w:rPr>
              <w:t>。;</w:t>
            </w:r>
            <w:r>
              <w:rPr>
                <w:sz w:val="18"/>
              </w:rPr>
              <w:t>颁布机关</w:t>
            </w:r>
            <w:r>
              <w:rPr>
                <w:rFonts w:ascii="PMingLiU" w:eastAsia="PMingLiU" w:hint="eastAsia"/>
                <w:sz w:val="18"/>
              </w:rPr>
              <w:t>:</w:t>
            </w:r>
            <w:r>
              <w:rPr>
                <w:sz w:val="18"/>
              </w:rPr>
              <w:t>全国人大常</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w w:val="104"/>
                <w:sz w:val="18"/>
              </w:rPr>
              <w:t>委会</w:t>
            </w:r>
            <w:r>
              <w:rPr>
                <w:rFonts w:ascii="PMingLiU" w:eastAsia="PMingLiU" w:hint="eastAsia"/>
                <w:w w:val="104"/>
                <w:sz w:val="18"/>
              </w:rPr>
              <w:t>;</w:t>
            </w:r>
            <w:r>
              <w:rPr>
                <w:w w:val="104"/>
                <w:sz w:val="18"/>
              </w:rPr>
              <w:t>实施日期</w:t>
            </w:r>
            <w:r>
              <w:rPr>
                <w:rFonts w:ascii="PMingLiU" w:eastAsia="PMingLiU" w:hint="eastAsia"/>
                <w:w w:val="104"/>
                <w:sz w:val="18"/>
              </w:rPr>
              <w:t>:2018-12-29;2:</w:t>
            </w:r>
            <w:r>
              <w:rPr>
                <w:w w:val="104"/>
                <w:sz w:val="18"/>
              </w:rPr>
              <w:t>法</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sz w:val="18"/>
              </w:rPr>
              <w:t>律法规名称</w:t>
            </w:r>
            <w:r>
              <w:rPr>
                <w:rFonts w:ascii="PMingLiU" w:eastAsia="PMingLiU" w:hint="eastAsia"/>
                <w:sz w:val="18"/>
              </w:rPr>
              <w:t>:《</w:t>
            </w:r>
            <w:r>
              <w:rPr>
                <w:sz w:val="18"/>
              </w:rPr>
              <w:t>社会保险费征缴暂</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行条例</w:t>
            </w:r>
            <w:r>
              <w:rPr>
                <w:rFonts w:ascii="PMingLiU" w:eastAsia="PMingLiU" w:hint="eastAsia"/>
                <w:sz w:val="18"/>
              </w:rPr>
              <w:t>》;</w:t>
            </w:r>
            <w:r>
              <w:rPr>
                <w:sz w:val="18"/>
              </w:rPr>
              <w:t>依据文号</w:t>
            </w:r>
            <w:r>
              <w:rPr>
                <w:rFonts w:ascii="PMingLiU" w:eastAsia="PMingLiU" w:hint="eastAsia"/>
                <w:sz w:val="18"/>
              </w:rPr>
              <w:t>:（</w:t>
            </w:r>
            <w:r>
              <w:rPr>
                <w:sz w:val="18"/>
              </w:rPr>
              <w:t>国务院令第</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rFonts w:ascii="PMingLiU" w:eastAsia="PMingLiU" w:hint="eastAsia"/>
                <w:sz w:val="18"/>
              </w:rPr>
              <w:t xml:space="preserve">259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第十六条</w:t>
            </w:r>
            <w:r>
              <w:rPr>
                <w:rFonts w:ascii="PMingLiU" w:eastAsia="PMingLiU" w:hint="eastAsia"/>
                <w:sz w:val="18"/>
              </w:rPr>
              <w:t>;</w:t>
            </w:r>
            <w:r>
              <w:rPr>
                <w:sz w:val="18"/>
              </w:rPr>
              <w:t>条款内</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容</w:t>
            </w:r>
            <w:r>
              <w:rPr>
                <w:rFonts w:ascii="PMingLiU" w:eastAsia="PMingLiU" w:hint="eastAsia"/>
                <w:sz w:val="18"/>
              </w:rPr>
              <w:t>:</w:t>
            </w:r>
            <w:r>
              <w:rPr>
                <w:sz w:val="18"/>
              </w:rPr>
              <w:t>社会保险经办机构应当建立缴</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32" w:lineRule="exact"/>
              <w:ind w:left="57"/>
              <w:rPr>
                <w:sz w:val="18"/>
              </w:rPr>
            </w:pPr>
            <w:r>
              <w:rPr>
                <w:sz w:val="18"/>
              </w:rPr>
              <w:t>费记录</w:t>
            </w:r>
            <w:r>
              <w:rPr>
                <w:rFonts w:ascii="PMingLiU" w:eastAsia="PMingLiU" w:hint="eastAsia"/>
                <w:sz w:val="18"/>
              </w:rPr>
              <w:t>，</w:t>
            </w:r>
            <w:r>
              <w:rPr>
                <w:sz w:val="18"/>
              </w:rPr>
              <w:t>其中基本养老保险</w:t>
            </w:r>
            <w:r>
              <w:rPr>
                <w:rFonts w:ascii="PMingLiU" w:eastAsia="PMingLiU" w:hint="eastAsia"/>
                <w:sz w:val="18"/>
              </w:rPr>
              <w:t>、</w:t>
            </w:r>
            <w:r>
              <w:rPr>
                <w:sz w:val="18"/>
              </w:rPr>
              <w:t>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5" w:lineRule="exact"/>
              <w:ind w:left="57"/>
              <w:rPr>
                <w:sz w:val="18"/>
              </w:rPr>
            </w:pPr>
            <w:r>
              <w:rPr>
                <w:sz w:val="18"/>
              </w:rPr>
              <w:t>本医疗保险并应当按照规定记录</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1" w:line="249" w:lineRule="exact"/>
              <w:ind w:left="57"/>
              <w:rPr>
                <w:sz w:val="18"/>
              </w:rPr>
            </w:pPr>
            <w:r>
              <w:rPr>
                <w:sz w:val="18"/>
              </w:rPr>
              <w:t>个人账户</w:t>
            </w:r>
            <w:r>
              <w:rPr>
                <w:rFonts w:ascii="PMingLiU" w:eastAsia="PMingLiU" w:hint="eastAsia"/>
                <w:sz w:val="18"/>
              </w:rPr>
              <w:t>。</w:t>
            </w:r>
            <w:r>
              <w:rPr>
                <w:sz w:val="18"/>
              </w:rPr>
              <w:t>社会保险经办机构负</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责保存缴费记录</w:t>
            </w:r>
            <w:r>
              <w:rPr>
                <w:rFonts w:ascii="PMingLiU" w:eastAsia="PMingLiU" w:hint="eastAsia"/>
                <w:sz w:val="18"/>
              </w:rPr>
              <w:t>，</w:t>
            </w:r>
            <w:r>
              <w:rPr>
                <w:sz w:val="18"/>
              </w:rPr>
              <w:t>并保证其完整</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32" w:lineRule="exact"/>
              <w:ind w:left="57"/>
              <w:rPr>
                <w:sz w:val="18"/>
              </w:rPr>
            </w:pPr>
            <w:r>
              <w:rPr>
                <w:sz w:val="18"/>
              </w:rPr>
              <w:t>安全</w:t>
            </w:r>
            <w:r>
              <w:rPr>
                <w:rFonts w:ascii="PMingLiU" w:eastAsia="PMingLiU" w:hint="eastAsia"/>
                <w:sz w:val="18"/>
              </w:rPr>
              <w:t>。</w:t>
            </w:r>
            <w:r>
              <w:rPr>
                <w:sz w:val="18"/>
              </w:rPr>
              <w:t>社会保险经办机构应当至</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少每年向缴费个人发送一次基本</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sz w:val="18"/>
              </w:rPr>
            </w:pPr>
            <w:r>
              <w:rPr>
                <w:sz w:val="18"/>
              </w:rPr>
              <w:t>养老保险</w:t>
            </w:r>
            <w:r>
              <w:rPr>
                <w:rFonts w:ascii="PMingLiU" w:eastAsia="PMingLiU" w:hint="eastAsia"/>
                <w:sz w:val="18"/>
              </w:rPr>
              <w:t>、</w:t>
            </w:r>
            <w:r>
              <w:rPr>
                <w:sz w:val="18"/>
              </w:rPr>
              <w:t>基本医疗保险个人账</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rFonts w:ascii="PMingLiU" w:eastAsia="PMingLiU" w:hint="eastAsia"/>
                <w:sz w:val="18"/>
              </w:rPr>
            </w:pPr>
            <w:r>
              <w:rPr>
                <w:sz w:val="18"/>
              </w:rPr>
              <w:t>户通知单</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缴费单位</w:t>
            </w:r>
            <w:r>
              <w:rPr>
                <w:rFonts w:ascii="PMingLiU" w:eastAsia="PMingLiU" w:hint="eastAsia"/>
                <w:sz w:val="18"/>
              </w:rPr>
              <w:t>、</w:t>
            </w:r>
            <w:r>
              <w:rPr>
                <w:sz w:val="18"/>
              </w:rPr>
              <w:t>缴费个人有权按照规</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sz w:val="18"/>
              </w:rPr>
              <w:t>定查询缴费记录</w:t>
            </w:r>
            <w:r>
              <w:rPr>
                <w:rFonts w:ascii="PMingLiU" w:eastAsia="PMingLiU" w:hint="eastAsia"/>
                <w:sz w:val="18"/>
              </w:rPr>
              <w:t>。;</w:t>
            </w:r>
            <w:r>
              <w:rPr>
                <w:sz w:val="18"/>
              </w:rPr>
              <w:t>颁布机关</w:t>
            </w:r>
            <w:r>
              <w:rPr>
                <w:rFonts w:ascii="PMingLiU" w:eastAsia="PMingLiU" w:hint="eastAsia"/>
                <w:sz w:val="18"/>
              </w:rPr>
              <w:t>:</w:t>
            </w:r>
            <w:r>
              <w:rPr>
                <w:sz w:val="18"/>
              </w:rPr>
              <w:t>国务</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2"/>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0"/>
              <w:ind w:left="57"/>
              <w:rPr>
                <w:rFonts w:ascii="PMingLiU" w:eastAsia="PMingLiU" w:hint="eastAsia"/>
                <w:sz w:val="18"/>
              </w:rPr>
            </w:pPr>
            <w:r>
              <w:rPr>
                <w:w w:val="104"/>
                <w:sz w:val="18"/>
              </w:rPr>
              <w:t>院</w:t>
            </w:r>
            <w:r>
              <w:rPr>
                <w:rFonts w:ascii="PMingLiU" w:eastAsia="PMingLiU" w:hint="eastAsia"/>
                <w:w w:val="104"/>
                <w:sz w:val="18"/>
              </w:rPr>
              <w:t>;</w:t>
            </w:r>
            <w:r>
              <w:rPr>
                <w:w w:val="104"/>
                <w:sz w:val="18"/>
              </w:rPr>
              <w:t>实施日期</w:t>
            </w:r>
            <w:r>
              <w:rPr>
                <w:rFonts w:ascii="PMingLiU" w:eastAsia="PMingLiU" w:hint="eastAsia"/>
                <w:w w:val="104"/>
                <w:sz w:val="18"/>
              </w:rPr>
              <w:t>:1999-01-14;</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right="412"/>
              <w:jc w:val="right"/>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961"/>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61"/>
              <w:ind w:left="-149"/>
              <w:rPr>
                <w:rFonts w:ascii="PMingLiU" w:eastAsia="PMingLiU" w:hint="eastAsia"/>
                <w:sz w:val="18"/>
              </w:rPr>
            </w:pPr>
            <w:r>
              <w:rPr>
                <w:rFonts w:ascii="PMingLiU" w:eastAsia="PMingLiU" w:hint="eastAsia"/>
                <w:sz w:val="18"/>
              </w:rPr>
              <w:t>；</w:t>
            </w:r>
          </w:p>
          <w:p>
            <w:pPr>
              <w:pStyle w:val="17"/>
              <w:spacing w:before="58"/>
              <w:ind w:left="55"/>
              <w:rPr>
                <w:rFonts w:ascii="PMingLiU" w:hAnsi="PMingLiU"/>
                <w:sz w:val="18"/>
              </w:rPr>
            </w:pPr>
            <w:r>
              <w:rPr>
                <w:rFonts w:ascii="PMingLiU" w:hAnsi="PMingLiU"/>
                <w:w w:val="104"/>
                <w:sz w:val="18"/>
              </w:rPr>
              <w:t>1</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57" w:line="247" w:lineRule="exact"/>
              <w:ind w:left="57"/>
              <w:rPr>
                <w:sz w:val="18"/>
              </w:rPr>
            </w:pPr>
            <w:r>
              <w:rPr>
                <w:rFonts w:ascii="PMingLiU" w:eastAsia="PMingLiU" w:hint="eastAsia"/>
                <w:sz w:val="18"/>
              </w:rPr>
              <w:t>1:</w:t>
            </w:r>
            <w:r>
              <w:rPr>
                <w:sz w:val="18"/>
              </w:rPr>
              <w:t>法律法规名称</w:t>
            </w:r>
            <w:r>
              <w:rPr>
                <w:rFonts w:ascii="PMingLiU" w:eastAsia="PMingLiU" w:hint="eastAsia"/>
                <w:sz w:val="18"/>
              </w:rPr>
              <w:t>:《</w:t>
            </w:r>
            <w:r>
              <w:rPr>
                <w:sz w:val="18"/>
              </w:rPr>
              <w:t>中华人民共和</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0" w:line="249" w:lineRule="exact"/>
              <w:ind w:left="57"/>
              <w:rPr>
                <w:sz w:val="18"/>
              </w:rPr>
            </w:pPr>
            <w:r>
              <w:rPr>
                <w:sz w:val="18"/>
              </w:rPr>
              <w:t>国社会保险法</w:t>
            </w:r>
            <w:r>
              <w:rPr>
                <w:rFonts w:ascii="PMingLiU" w:eastAsia="PMingLiU" w:hint="eastAsia"/>
                <w:sz w:val="18"/>
              </w:rPr>
              <w:t>》;</w:t>
            </w:r>
            <w:r>
              <w:rPr>
                <w:sz w:val="18"/>
              </w:rPr>
              <w:t>依据文号</w:t>
            </w:r>
            <w:r>
              <w:rPr>
                <w:rFonts w:ascii="PMingLiU" w:eastAsia="PMingLiU" w:hint="eastAsia"/>
                <w:sz w:val="18"/>
              </w:rPr>
              <w:t>:（</w:t>
            </w:r>
            <w:r>
              <w:rPr>
                <w:sz w:val="18"/>
              </w:rPr>
              <w:t>主席</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230"/>
        </w:trPr>
        <w:tc>
          <w:tcPr>
            <w:tcW w:w="537" w:type="dxa"/>
            <w:tcBorders>
              <w:top w:val="nil"/>
              <w:bottom w:val="nil"/>
            </w:tcBorders>
          </w:tcPr>
          <w:p>
            <w:pPr>
              <w:pStyle w:val="17"/>
              <w:rPr>
                <w:sz w:val="20"/>
              </w:rPr>
            </w:pPr>
          </w:p>
          <w:p>
            <w:pPr>
              <w:pStyle w:val="17"/>
              <w:spacing w:before="9"/>
              <w:rPr>
                <w:sz w:val="18"/>
              </w:rPr>
            </w:pPr>
          </w:p>
          <w:p>
            <w:pPr>
              <w:pStyle w:val="17"/>
              <w:ind w:left="66" w:right="60"/>
              <w:jc w:val="center"/>
              <w:rPr>
                <w:rFonts w:ascii="PMingLiU" w:hAnsi="PMingLiU"/>
                <w:sz w:val="18"/>
              </w:rPr>
            </w:pPr>
            <w:r>
              <w:rPr>
                <w:rFonts w:ascii="PMingLiU" w:hAnsi="PMingLiU"/>
                <w:w w:val="104"/>
                <w:sz w:val="18"/>
              </w:rPr>
              <w:t>968</w:t>
            </w:r>
          </w:p>
        </w:tc>
        <w:tc>
          <w:tcPr>
            <w:tcW w:w="1431" w:type="dxa"/>
            <w:tcBorders>
              <w:top w:val="nil"/>
              <w:bottom w:val="nil"/>
            </w:tcBorders>
          </w:tcPr>
          <w:p>
            <w:pPr>
              <w:pStyle w:val="17"/>
              <w:rPr>
                <w:sz w:val="18"/>
              </w:rPr>
            </w:pPr>
          </w:p>
          <w:p>
            <w:pPr>
              <w:pStyle w:val="17"/>
              <w:spacing w:before="147" w:line="242" w:lineRule="auto"/>
              <w:ind w:left="57" w:right="43"/>
              <w:rPr>
                <w:sz w:val="18"/>
              </w:rPr>
            </w:pPr>
            <w:r>
              <w:rPr>
                <w:sz w:val="18"/>
              </w:rPr>
              <w:t>基本医疗保险关系转移接续</w:t>
            </w:r>
          </w:p>
        </w:tc>
        <w:tc>
          <w:tcPr>
            <w:tcW w:w="832" w:type="dxa"/>
            <w:tcBorders>
              <w:top w:val="nil"/>
              <w:bottom w:val="nil"/>
            </w:tcBorders>
          </w:tcPr>
          <w:p>
            <w:pPr>
              <w:pStyle w:val="17"/>
              <w:spacing w:before="9"/>
              <w:rPr>
                <w:sz w:val="26"/>
              </w:rPr>
            </w:pPr>
          </w:p>
          <w:p>
            <w:pPr>
              <w:pStyle w:val="17"/>
              <w:spacing w:line="295" w:lineRule="auto"/>
              <w:ind w:left="57" w:right="42"/>
              <w:rPr>
                <w:rFonts w:ascii="PMingLiU" w:eastAsia="PMingLiU" w:hint="eastAsia"/>
                <w:sz w:val="18"/>
              </w:rPr>
            </w:pPr>
            <w:r>
              <w:rPr>
                <w:sz w:val="18"/>
              </w:rPr>
              <w:t>出具</w:t>
            </w:r>
            <w:r>
              <w:rPr>
                <w:rFonts w:ascii="PMingLiU" w:eastAsia="PMingLiU" w:hint="eastAsia"/>
                <w:sz w:val="18"/>
              </w:rPr>
              <w:t>《</w:t>
            </w:r>
            <w:r>
              <w:rPr>
                <w:sz w:val="18"/>
              </w:rPr>
              <w:t>参保凭证</w:t>
            </w:r>
            <w:r>
              <w:rPr>
                <w:rFonts w:ascii="PMingLiU" w:eastAsia="PMingLiU" w:hint="eastAsia"/>
                <w:sz w:val="18"/>
              </w:rPr>
              <w:t>》</w:t>
            </w: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47" w:line="242" w:lineRule="auto"/>
              <w:ind w:left="56" w:right="45"/>
              <w:rPr>
                <w:sz w:val="18"/>
              </w:rPr>
            </w:pPr>
            <w:r>
              <w:rPr>
                <w:sz w:val="18"/>
              </w:rPr>
              <w:t>公 共服务</w:t>
            </w:r>
          </w:p>
        </w:tc>
        <w:tc>
          <w:tcPr>
            <w:tcW w:w="709" w:type="dxa"/>
            <w:tcBorders>
              <w:top w:val="nil"/>
              <w:bottom w:val="nil"/>
            </w:tcBorders>
          </w:tcPr>
          <w:p>
            <w:pPr>
              <w:pStyle w:val="17"/>
              <w:spacing w:before="4"/>
              <w:rPr>
                <w:sz w:val="20"/>
              </w:rPr>
            </w:pPr>
          </w:p>
          <w:p>
            <w:pPr>
              <w:pStyle w:val="17"/>
              <w:spacing w:line="242" w:lineRule="auto"/>
              <w:ind w:left="57" w:right="99"/>
              <w:jc w:val="both"/>
              <w:rPr>
                <w:sz w:val="18"/>
              </w:rPr>
            </w:pPr>
            <w:r>
              <w:rPr>
                <w:sz w:val="18"/>
              </w:rPr>
              <w:t>省级、市级、县级</w:t>
            </w:r>
          </w:p>
        </w:tc>
        <w:tc>
          <w:tcPr>
            <w:tcW w:w="2696" w:type="dxa"/>
            <w:tcBorders>
              <w:top w:val="nil"/>
              <w:bottom w:val="nil"/>
            </w:tcBorders>
          </w:tcPr>
          <w:p>
            <w:pPr>
              <w:pStyle w:val="17"/>
              <w:spacing w:before="9"/>
              <w:rPr>
                <w:sz w:val="14"/>
              </w:rPr>
            </w:pPr>
          </w:p>
          <w:p>
            <w:pPr>
              <w:pStyle w:val="17"/>
              <w:spacing w:line="295" w:lineRule="auto"/>
              <w:ind w:left="56" w:right="47"/>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z w:val="18"/>
              </w:rPr>
              <w:t>》</w:t>
            </w:r>
            <w:r>
              <w:rPr>
                <w:sz w:val="18"/>
              </w:rPr>
              <w:t>依据文号</w:t>
            </w:r>
            <w:r>
              <w:rPr>
                <w:rFonts w:ascii="PMingLiU" w:eastAsia="PMingLiU" w:hint="eastAsia"/>
                <w:sz w:val="18"/>
              </w:rPr>
              <w:t>：</w:t>
            </w:r>
            <w:r>
              <w:rPr>
                <w:sz w:val="18"/>
              </w:rPr>
              <w:t>主席令第三十五号</w:t>
            </w:r>
            <w:r>
              <w:rPr>
                <w:rFonts w:ascii="PMingLiU" w:eastAsia="PMingLiU" w:hint="eastAsia"/>
                <w:sz w:val="18"/>
              </w:rPr>
              <w:t xml:space="preserve">； </w:t>
            </w:r>
            <w:r>
              <w:rPr>
                <w:sz w:val="18"/>
              </w:rPr>
              <w:t>条款号</w:t>
            </w:r>
            <w:r>
              <w:rPr>
                <w:rFonts w:ascii="PMingLiU" w:eastAsia="PMingLiU" w:hint="eastAsia"/>
                <w:sz w:val="18"/>
              </w:rPr>
              <w:t>：</w:t>
            </w:r>
            <w:r>
              <w:rPr>
                <w:sz w:val="18"/>
              </w:rPr>
              <w:t>第三十二条</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sz w:val="18"/>
                <w:szCs w:val="2"/>
              </w:rPr>
            </w:pPr>
          </w:p>
          <w:p>
            <w:pPr>
              <w:pStyle w:val="17"/>
              <w:spacing w:before="6"/>
              <w:rPr>
                <w:sz w:val="20"/>
              </w:rPr>
            </w:pPr>
          </w:p>
          <w:p>
            <w:pPr>
              <w:pStyle w:val="17"/>
              <w:ind w:left="57"/>
              <w:rPr>
                <w:sz w:val="18"/>
              </w:rPr>
            </w:pPr>
            <w:r>
              <w:rPr>
                <w:sz w:val="18"/>
              </w:rPr>
              <w:t>自然人</w:t>
            </w:r>
          </w:p>
        </w:tc>
        <w:tc>
          <w:tcPr>
            <w:tcW w:w="2691" w:type="dxa"/>
            <w:tcBorders>
              <w:top w:val="nil"/>
              <w:bottom w:val="nil"/>
            </w:tcBorders>
          </w:tcPr>
          <w:p>
            <w:pPr>
              <w:pStyle w:val="17"/>
              <w:spacing w:before="32" w:line="295" w:lineRule="auto"/>
              <w:ind w:left="57" w:right="44"/>
              <w:jc w:val="both"/>
              <w:rPr>
                <w:sz w:val="18"/>
              </w:rPr>
            </w:pPr>
            <w:r>
              <w:rPr>
                <w:spacing w:val="-14"/>
                <w:sz w:val="18"/>
              </w:rPr>
              <w:t xml:space="preserve">令第 </w:t>
            </w:r>
            <w:r>
              <w:rPr>
                <w:rFonts w:ascii="PMingLiU" w:eastAsia="PMingLiU" w:hint="eastAsia"/>
                <w:sz w:val="18"/>
              </w:rPr>
              <w:t>35</w:t>
            </w:r>
            <w:r>
              <w:rPr>
                <w:rFonts w:ascii="PMingLiU" w:eastAsia="PMingLiU" w:hint="eastAsia"/>
                <w:spacing w:val="4"/>
                <w:sz w:val="18"/>
              </w:rPr>
              <w:t xml:space="preserve">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第三十二条</w:t>
            </w:r>
            <w:r>
              <w:rPr>
                <w:rFonts w:ascii="PMingLiU" w:eastAsia="PMingLiU" w:hint="eastAsia"/>
                <w:spacing w:val="-15"/>
                <w:sz w:val="18"/>
              </w:rPr>
              <w:t xml:space="preserve">; </w:t>
            </w:r>
            <w:r>
              <w:rPr>
                <w:spacing w:val="13"/>
                <w:sz w:val="18"/>
              </w:rPr>
              <w:t>条款内容</w:t>
            </w:r>
            <w:r>
              <w:rPr>
                <w:rFonts w:ascii="PMingLiU" w:eastAsia="PMingLiU" w:hint="eastAsia"/>
                <w:spacing w:val="14"/>
                <w:sz w:val="18"/>
              </w:rPr>
              <w:t>:</w:t>
            </w:r>
            <w:r>
              <w:rPr>
                <w:spacing w:val="11"/>
                <w:sz w:val="18"/>
              </w:rPr>
              <w:t>个人跨统筹地区就业</w:t>
            </w:r>
            <w:r>
              <w:rPr>
                <w:sz w:val="18"/>
              </w:rPr>
              <w:t>的</w:t>
            </w:r>
            <w:r>
              <w:rPr>
                <w:rFonts w:ascii="PMingLiU" w:eastAsia="PMingLiU" w:hint="eastAsia"/>
                <w:spacing w:val="4"/>
                <w:sz w:val="18"/>
              </w:rPr>
              <w:t>，</w:t>
            </w:r>
            <w:r>
              <w:rPr>
                <w:sz w:val="18"/>
              </w:rPr>
              <w:t>其基本医疗保险关系随本人</w:t>
            </w:r>
          </w:p>
          <w:p>
            <w:pPr>
              <w:pStyle w:val="17"/>
              <w:spacing w:line="249" w:lineRule="exact"/>
              <w:ind w:left="57"/>
              <w:jc w:val="both"/>
              <w:rPr>
                <w:sz w:val="18"/>
              </w:rPr>
            </w:pPr>
            <w:r>
              <w:rPr>
                <w:sz w:val="18"/>
              </w:rPr>
              <w:t>转移</w:t>
            </w:r>
            <w:r>
              <w:rPr>
                <w:rFonts w:ascii="PMingLiU" w:eastAsia="PMingLiU" w:hint="eastAsia"/>
                <w:sz w:val="18"/>
              </w:rPr>
              <w:t>，</w:t>
            </w:r>
            <w:r>
              <w:rPr>
                <w:sz w:val="18"/>
              </w:rPr>
              <w:t>缴费年限累计计算</w:t>
            </w:r>
            <w:r>
              <w:rPr>
                <w:rFonts w:ascii="PMingLiU" w:eastAsia="PMingLiU" w:hint="eastAsia"/>
                <w:sz w:val="18"/>
              </w:rPr>
              <w:t>。;</w:t>
            </w:r>
            <w:r>
              <w:rPr>
                <w:sz w:val="18"/>
              </w:rPr>
              <w:t>颁布</w:t>
            </w:r>
          </w:p>
        </w:tc>
        <w:tc>
          <w:tcPr>
            <w:tcW w:w="713"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6"/>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6"/>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6"/>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48" w:type="dxa"/>
            <w:tcBorders>
              <w:top w:val="nil"/>
              <w:bottom w:val="nil"/>
            </w:tcBorders>
          </w:tcPr>
          <w:p>
            <w:pPr>
              <w:pStyle w:val="17"/>
              <w:spacing w:before="9"/>
              <w:rPr>
                <w:sz w:val="26"/>
              </w:rPr>
            </w:pPr>
          </w:p>
          <w:p>
            <w:pPr>
              <w:pStyle w:val="17"/>
              <w:spacing w:line="295" w:lineRule="auto"/>
              <w:ind w:left="57" w:right="46"/>
              <w:rPr>
                <w:rFonts w:ascii="PMingLiU" w:eastAsia="PMingLiU" w:hint="eastAsia"/>
                <w:sz w:val="18"/>
              </w:rPr>
            </w:pPr>
            <w:r>
              <w:rPr>
                <w:sz w:val="18"/>
              </w:rPr>
              <w:t>出具</w:t>
            </w:r>
            <w:r>
              <w:rPr>
                <w:rFonts w:ascii="PMingLiU" w:eastAsia="PMingLiU" w:hint="eastAsia"/>
                <w:sz w:val="18"/>
              </w:rPr>
              <w:t>《</w:t>
            </w:r>
            <w:r>
              <w:rPr>
                <w:sz w:val="18"/>
              </w:rPr>
              <w:t>参保凭证</w:t>
            </w:r>
            <w:r>
              <w:rPr>
                <w:rFonts w:ascii="PMingLiU" w:eastAsia="PMingLiU" w:hint="eastAsia"/>
                <w:sz w:val="18"/>
              </w:rPr>
              <w:t>》</w:t>
            </w:r>
          </w:p>
        </w:tc>
        <w:tc>
          <w:tcPr>
            <w:tcW w:w="852" w:type="dxa"/>
            <w:tcBorders>
              <w:top w:val="nil"/>
              <w:bottom w:val="nil"/>
            </w:tcBorders>
          </w:tcPr>
          <w:p>
            <w:pPr>
              <w:pStyle w:val="17"/>
              <w:rPr>
                <w:sz w:val="18"/>
              </w:rPr>
            </w:pPr>
          </w:p>
          <w:p>
            <w:pPr>
              <w:pStyle w:val="17"/>
              <w:spacing w:before="6"/>
              <w:rPr>
                <w:sz w:val="20"/>
              </w:rPr>
            </w:pPr>
          </w:p>
          <w:p>
            <w:pPr>
              <w:pStyle w:val="17"/>
              <w:ind w:left="56"/>
              <w:rPr>
                <w:sz w:val="18"/>
              </w:rPr>
            </w:pPr>
            <w:r>
              <w:rPr>
                <w:sz w:val="18"/>
              </w:rPr>
              <w:t>其他</w:t>
            </w:r>
          </w:p>
        </w:tc>
        <w:tc>
          <w:tcPr>
            <w:tcW w:w="1569" w:type="dxa"/>
            <w:tcBorders>
              <w:top w:val="nil"/>
              <w:bottom w:val="nil"/>
            </w:tcBorders>
          </w:tcPr>
          <w:p>
            <w:pPr>
              <w:pStyle w:val="17"/>
              <w:rPr>
                <w:sz w:val="18"/>
              </w:rPr>
            </w:pPr>
          </w:p>
          <w:p>
            <w:pPr>
              <w:pStyle w:val="17"/>
              <w:spacing w:before="6"/>
              <w:rPr>
                <w:sz w:val="20"/>
              </w:rPr>
            </w:pPr>
          </w:p>
          <w:p>
            <w:pPr>
              <w:pStyle w:val="17"/>
              <w:ind w:right="420"/>
              <w:jc w:val="right"/>
              <w:rPr>
                <w:sz w:val="18"/>
              </w:rPr>
            </w:pPr>
            <w:r>
              <w:rPr>
                <w:sz w:val="18"/>
              </w:rPr>
              <w:t>身份证复印件</w:t>
            </w:r>
          </w:p>
        </w:tc>
        <w:tc>
          <w:tcPr>
            <w:tcW w:w="772" w:type="dxa"/>
            <w:tcBorders>
              <w:top w:val="nil"/>
              <w:bottom w:val="nil"/>
            </w:tcBorders>
          </w:tcPr>
          <w:p>
            <w:pPr>
              <w:pStyle w:val="17"/>
              <w:rPr>
                <w:sz w:val="18"/>
              </w:rPr>
            </w:pPr>
          </w:p>
          <w:p>
            <w:pPr>
              <w:pStyle w:val="17"/>
              <w:spacing w:before="6"/>
              <w:rPr>
                <w:sz w:val="20"/>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6"/>
              <w:rPr>
                <w:sz w:val="20"/>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0" w:line="249" w:lineRule="exact"/>
              <w:ind w:left="57"/>
              <w:rPr>
                <w:sz w:val="18"/>
              </w:rPr>
            </w:pPr>
            <w:r>
              <w:rPr>
                <w:sz w:val="18"/>
              </w:rPr>
              <w:t>机关</w:t>
            </w:r>
            <w:r>
              <w:rPr>
                <w:rFonts w:ascii="PMingLiU" w:eastAsia="PMingLiU" w:hint="eastAsia"/>
                <w:sz w:val="18"/>
              </w:rPr>
              <w:t xml:space="preserve">: </w:t>
            </w:r>
            <w:r>
              <w:rPr>
                <w:sz w:val="18"/>
              </w:rPr>
              <w:t>全国人大常委会</w:t>
            </w:r>
            <w:r>
              <w:rPr>
                <w:rFonts w:ascii="PMingLiU" w:eastAsia="PMingLiU" w:hint="eastAsia"/>
                <w:sz w:val="18"/>
              </w:rPr>
              <w:t xml:space="preserve">; </w:t>
            </w:r>
            <w:r>
              <w:rPr>
                <w:sz w:val="18"/>
              </w:rPr>
              <w:t>实施日</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951"/>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spacing w:before="30"/>
              <w:ind w:left="57"/>
              <w:rPr>
                <w:rFonts w:ascii="PMingLiU" w:eastAsia="PMingLiU" w:hint="eastAsia"/>
                <w:sz w:val="18"/>
              </w:rPr>
            </w:pPr>
            <w:r>
              <w:rPr>
                <w:w w:val="115"/>
                <w:sz w:val="18"/>
              </w:rPr>
              <w:t>期</w:t>
            </w:r>
            <w:r>
              <w:rPr>
                <w:rFonts w:ascii="PMingLiU" w:eastAsia="PMingLiU" w:hint="eastAsia"/>
                <w:w w:val="115"/>
                <w:sz w:val="18"/>
              </w:rPr>
              <w:t>:2018-12-29;</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962"/>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62"/>
              <w:ind w:left="-149"/>
              <w:rPr>
                <w:rFonts w:ascii="PMingLiU" w:eastAsia="PMingLiU" w:hint="eastAsia"/>
                <w:sz w:val="18"/>
              </w:rPr>
            </w:pPr>
            <w:r>
              <w:rPr>
                <w:rFonts w:ascii="PMingLiU" w:eastAsia="PMingLiU" w:hint="eastAsia"/>
                <w:sz w:val="18"/>
              </w:rPr>
              <w:t>；</w:t>
            </w:r>
          </w:p>
          <w:p>
            <w:pPr>
              <w:pStyle w:val="17"/>
              <w:spacing w:before="58"/>
              <w:ind w:left="55"/>
              <w:rPr>
                <w:rFonts w:ascii="PMingLiU" w:hAnsi="PMingLiU"/>
                <w:sz w:val="18"/>
              </w:rPr>
            </w:pPr>
            <w:r>
              <w:rPr>
                <w:rFonts w:ascii="PMingLiU" w:hAnsi="PMingLiU"/>
                <w:w w:val="104"/>
                <w:sz w:val="18"/>
              </w:rPr>
              <w:t>1</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55" w:line="249" w:lineRule="exact"/>
              <w:ind w:left="57"/>
              <w:rPr>
                <w:sz w:val="18"/>
              </w:rPr>
            </w:pPr>
            <w:r>
              <w:rPr>
                <w:rFonts w:ascii="PMingLiU" w:eastAsia="PMingLiU" w:hint="eastAsia"/>
                <w:sz w:val="18"/>
              </w:rPr>
              <w:t>1:</w:t>
            </w:r>
            <w:r>
              <w:rPr>
                <w:sz w:val="18"/>
              </w:rPr>
              <w:t>法律法规名称</w:t>
            </w:r>
            <w:r>
              <w:rPr>
                <w:rFonts w:ascii="PMingLiU" w:eastAsia="PMingLiU" w:hint="eastAsia"/>
                <w:sz w:val="18"/>
              </w:rPr>
              <w:t>:《</w:t>
            </w:r>
            <w:r>
              <w:rPr>
                <w:sz w:val="18"/>
              </w:rPr>
              <w:t>中华人民共和</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0" w:line="249" w:lineRule="exact"/>
              <w:ind w:left="57"/>
              <w:rPr>
                <w:sz w:val="18"/>
              </w:rPr>
            </w:pPr>
            <w:r>
              <w:rPr>
                <w:sz w:val="18"/>
              </w:rPr>
              <w:t>国社会保险法</w:t>
            </w:r>
            <w:r>
              <w:rPr>
                <w:rFonts w:ascii="PMingLiU" w:eastAsia="PMingLiU" w:hint="eastAsia"/>
                <w:sz w:val="18"/>
              </w:rPr>
              <w:t>》;</w:t>
            </w:r>
            <w:r>
              <w:rPr>
                <w:sz w:val="18"/>
              </w:rPr>
              <w:t>依据文号</w:t>
            </w:r>
            <w:r>
              <w:rPr>
                <w:rFonts w:ascii="PMingLiU" w:eastAsia="PMingLiU" w:hint="eastAsia"/>
                <w:sz w:val="18"/>
              </w:rPr>
              <w:t>:（</w:t>
            </w:r>
            <w:r>
              <w:rPr>
                <w:sz w:val="18"/>
              </w:rPr>
              <w:t>主席</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229"/>
        </w:trPr>
        <w:tc>
          <w:tcPr>
            <w:tcW w:w="537" w:type="dxa"/>
            <w:tcBorders>
              <w:top w:val="nil"/>
              <w:bottom w:val="nil"/>
            </w:tcBorders>
          </w:tcPr>
          <w:p>
            <w:pPr>
              <w:pStyle w:val="17"/>
              <w:rPr>
                <w:sz w:val="20"/>
              </w:rPr>
            </w:pPr>
          </w:p>
          <w:p>
            <w:pPr>
              <w:pStyle w:val="17"/>
              <w:spacing w:before="9"/>
              <w:rPr>
                <w:sz w:val="18"/>
              </w:rPr>
            </w:pPr>
          </w:p>
          <w:p>
            <w:pPr>
              <w:pStyle w:val="17"/>
              <w:ind w:left="66" w:right="60"/>
              <w:jc w:val="center"/>
              <w:rPr>
                <w:rFonts w:ascii="PMingLiU" w:hAnsi="PMingLiU"/>
                <w:sz w:val="18"/>
              </w:rPr>
            </w:pPr>
            <w:r>
              <w:rPr>
                <w:rFonts w:ascii="PMingLiU" w:hAnsi="PMingLiU"/>
                <w:w w:val="104"/>
                <w:sz w:val="18"/>
              </w:rPr>
              <w:t>969</w:t>
            </w:r>
          </w:p>
        </w:tc>
        <w:tc>
          <w:tcPr>
            <w:tcW w:w="1431" w:type="dxa"/>
            <w:tcBorders>
              <w:top w:val="nil"/>
              <w:bottom w:val="nil"/>
            </w:tcBorders>
          </w:tcPr>
          <w:p>
            <w:pPr>
              <w:pStyle w:val="17"/>
              <w:rPr>
                <w:sz w:val="18"/>
              </w:rPr>
            </w:pPr>
          </w:p>
          <w:p>
            <w:pPr>
              <w:pStyle w:val="17"/>
              <w:spacing w:before="147" w:line="242" w:lineRule="auto"/>
              <w:ind w:left="57" w:right="43"/>
              <w:rPr>
                <w:sz w:val="18"/>
              </w:rPr>
            </w:pPr>
            <w:r>
              <w:rPr>
                <w:sz w:val="18"/>
              </w:rPr>
              <w:t>基本医疗保险关系转移接续</w:t>
            </w:r>
          </w:p>
        </w:tc>
        <w:tc>
          <w:tcPr>
            <w:tcW w:w="832" w:type="dxa"/>
            <w:tcBorders>
              <w:top w:val="nil"/>
              <w:bottom w:val="nil"/>
            </w:tcBorders>
          </w:tcPr>
          <w:p>
            <w:pPr>
              <w:pStyle w:val="17"/>
              <w:spacing w:before="4"/>
              <w:rPr>
                <w:sz w:val="20"/>
              </w:rPr>
            </w:pPr>
          </w:p>
          <w:p>
            <w:pPr>
              <w:pStyle w:val="17"/>
              <w:spacing w:line="242" w:lineRule="auto"/>
              <w:ind w:left="57" w:right="45"/>
              <w:jc w:val="both"/>
              <w:rPr>
                <w:sz w:val="18"/>
              </w:rPr>
            </w:pPr>
            <w:r>
              <w:rPr>
                <w:sz w:val="18"/>
              </w:rPr>
              <w:t>转 移 接续 手 续办理</w:t>
            </w: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47" w:line="242" w:lineRule="auto"/>
              <w:ind w:left="56" w:right="45"/>
              <w:rPr>
                <w:sz w:val="18"/>
              </w:rPr>
            </w:pPr>
            <w:r>
              <w:rPr>
                <w:sz w:val="18"/>
              </w:rPr>
              <w:t>公 共服务</w:t>
            </w:r>
          </w:p>
        </w:tc>
        <w:tc>
          <w:tcPr>
            <w:tcW w:w="709" w:type="dxa"/>
            <w:tcBorders>
              <w:top w:val="nil"/>
              <w:bottom w:val="nil"/>
            </w:tcBorders>
          </w:tcPr>
          <w:p>
            <w:pPr>
              <w:pStyle w:val="17"/>
              <w:spacing w:before="4"/>
              <w:rPr>
                <w:sz w:val="20"/>
              </w:rPr>
            </w:pPr>
          </w:p>
          <w:p>
            <w:pPr>
              <w:pStyle w:val="17"/>
              <w:spacing w:line="242" w:lineRule="auto"/>
              <w:ind w:left="57" w:right="99"/>
              <w:jc w:val="both"/>
              <w:rPr>
                <w:sz w:val="18"/>
              </w:rPr>
            </w:pPr>
            <w:r>
              <w:rPr>
                <w:sz w:val="18"/>
              </w:rPr>
              <w:t>省级、市级、县级</w:t>
            </w:r>
          </w:p>
        </w:tc>
        <w:tc>
          <w:tcPr>
            <w:tcW w:w="2696" w:type="dxa"/>
            <w:tcBorders>
              <w:top w:val="nil"/>
              <w:bottom w:val="nil"/>
            </w:tcBorders>
          </w:tcPr>
          <w:p>
            <w:pPr>
              <w:pStyle w:val="17"/>
              <w:spacing w:before="6"/>
              <w:rPr>
                <w:sz w:val="14"/>
              </w:rPr>
            </w:pPr>
          </w:p>
          <w:p>
            <w:pPr>
              <w:pStyle w:val="17"/>
              <w:spacing w:before="1" w:line="295" w:lineRule="auto"/>
              <w:ind w:left="56" w:right="45"/>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z w:val="18"/>
              </w:rPr>
              <w:t>》</w:t>
            </w:r>
            <w:r>
              <w:rPr>
                <w:sz w:val="18"/>
              </w:rPr>
              <w:t>依据文号</w:t>
            </w:r>
            <w:r>
              <w:rPr>
                <w:rFonts w:ascii="PMingLiU" w:eastAsia="PMingLiU" w:hint="eastAsia"/>
                <w:sz w:val="18"/>
              </w:rPr>
              <w:t>：</w:t>
            </w:r>
            <w:r>
              <w:rPr>
                <w:sz w:val="18"/>
              </w:rPr>
              <w:t>主席令第三十五号</w:t>
            </w:r>
            <w:r>
              <w:rPr>
                <w:rFonts w:ascii="PMingLiU" w:eastAsia="PMingLiU" w:hint="eastAsia"/>
                <w:sz w:val="18"/>
              </w:rPr>
              <w:t>;</w:t>
            </w:r>
            <w:r>
              <w:rPr>
                <w:sz w:val="18"/>
              </w:rPr>
              <w:t>条款号</w:t>
            </w:r>
            <w:r>
              <w:rPr>
                <w:rFonts w:ascii="PMingLiU" w:eastAsia="PMingLiU" w:hint="eastAsia"/>
                <w:sz w:val="18"/>
              </w:rPr>
              <w:t>：</w:t>
            </w:r>
            <w:r>
              <w:rPr>
                <w:sz w:val="18"/>
              </w:rPr>
              <w:t>第三十二条</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sz w:val="18"/>
                <w:szCs w:val="2"/>
              </w:rPr>
            </w:pPr>
          </w:p>
          <w:p>
            <w:pPr>
              <w:pStyle w:val="17"/>
              <w:spacing w:before="6"/>
              <w:rPr>
                <w:sz w:val="20"/>
              </w:rPr>
            </w:pPr>
          </w:p>
          <w:p>
            <w:pPr>
              <w:pStyle w:val="17"/>
              <w:ind w:left="57"/>
              <w:rPr>
                <w:sz w:val="18"/>
              </w:rPr>
            </w:pPr>
            <w:r>
              <w:rPr>
                <w:sz w:val="18"/>
              </w:rPr>
              <w:t>自然人</w:t>
            </w:r>
          </w:p>
        </w:tc>
        <w:tc>
          <w:tcPr>
            <w:tcW w:w="2691" w:type="dxa"/>
            <w:tcBorders>
              <w:top w:val="nil"/>
              <w:bottom w:val="nil"/>
            </w:tcBorders>
          </w:tcPr>
          <w:p>
            <w:pPr>
              <w:pStyle w:val="17"/>
              <w:spacing w:before="30" w:line="295" w:lineRule="auto"/>
              <w:ind w:left="57" w:right="44"/>
              <w:jc w:val="both"/>
              <w:rPr>
                <w:sz w:val="18"/>
              </w:rPr>
            </w:pPr>
            <w:r>
              <w:rPr>
                <w:spacing w:val="-14"/>
                <w:sz w:val="18"/>
              </w:rPr>
              <w:t xml:space="preserve">令第 </w:t>
            </w:r>
            <w:r>
              <w:rPr>
                <w:rFonts w:ascii="PMingLiU" w:eastAsia="PMingLiU" w:hint="eastAsia"/>
                <w:sz w:val="18"/>
              </w:rPr>
              <w:t>35</w:t>
            </w:r>
            <w:r>
              <w:rPr>
                <w:rFonts w:ascii="PMingLiU" w:eastAsia="PMingLiU" w:hint="eastAsia"/>
                <w:spacing w:val="4"/>
                <w:sz w:val="18"/>
              </w:rPr>
              <w:t xml:space="preserve">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第三十二条</w:t>
            </w:r>
            <w:r>
              <w:rPr>
                <w:rFonts w:ascii="PMingLiU" w:eastAsia="PMingLiU" w:hint="eastAsia"/>
                <w:spacing w:val="-15"/>
                <w:sz w:val="18"/>
              </w:rPr>
              <w:t xml:space="preserve">; </w:t>
            </w:r>
            <w:r>
              <w:rPr>
                <w:spacing w:val="13"/>
                <w:sz w:val="18"/>
              </w:rPr>
              <w:t>条款内容</w:t>
            </w:r>
            <w:r>
              <w:rPr>
                <w:rFonts w:ascii="PMingLiU" w:eastAsia="PMingLiU" w:hint="eastAsia"/>
                <w:spacing w:val="14"/>
                <w:sz w:val="18"/>
              </w:rPr>
              <w:t>:</w:t>
            </w:r>
            <w:r>
              <w:rPr>
                <w:spacing w:val="11"/>
                <w:sz w:val="18"/>
              </w:rPr>
              <w:t>个人跨统筹地区就业</w:t>
            </w:r>
            <w:r>
              <w:rPr>
                <w:sz w:val="18"/>
              </w:rPr>
              <w:t>的</w:t>
            </w:r>
            <w:r>
              <w:rPr>
                <w:rFonts w:ascii="PMingLiU" w:eastAsia="PMingLiU" w:hint="eastAsia"/>
                <w:spacing w:val="4"/>
                <w:sz w:val="18"/>
              </w:rPr>
              <w:t>，</w:t>
            </w:r>
            <w:r>
              <w:rPr>
                <w:sz w:val="18"/>
              </w:rPr>
              <w:t>其基本医疗保险关系随本人</w:t>
            </w:r>
          </w:p>
          <w:p>
            <w:pPr>
              <w:pStyle w:val="17"/>
              <w:spacing w:before="2" w:line="248" w:lineRule="exact"/>
              <w:ind w:left="57"/>
              <w:jc w:val="both"/>
              <w:rPr>
                <w:sz w:val="18"/>
              </w:rPr>
            </w:pPr>
            <w:r>
              <w:rPr>
                <w:sz w:val="18"/>
              </w:rPr>
              <w:t>转移</w:t>
            </w:r>
            <w:r>
              <w:rPr>
                <w:rFonts w:ascii="PMingLiU" w:eastAsia="PMingLiU" w:hint="eastAsia"/>
                <w:sz w:val="18"/>
              </w:rPr>
              <w:t>，</w:t>
            </w:r>
            <w:r>
              <w:rPr>
                <w:sz w:val="18"/>
              </w:rPr>
              <w:t>缴费年限累计计算</w:t>
            </w:r>
            <w:r>
              <w:rPr>
                <w:rFonts w:ascii="PMingLiU" w:eastAsia="PMingLiU" w:hint="eastAsia"/>
                <w:sz w:val="18"/>
              </w:rPr>
              <w:t>。;</w:t>
            </w:r>
            <w:r>
              <w:rPr>
                <w:sz w:val="18"/>
              </w:rPr>
              <w:t>颁布</w:t>
            </w:r>
          </w:p>
        </w:tc>
        <w:tc>
          <w:tcPr>
            <w:tcW w:w="713"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6"/>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6"/>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6"/>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6"/>
              <w:rPr>
                <w:sz w:val="20"/>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spacing w:before="6"/>
              <w:rPr>
                <w:sz w:val="20"/>
              </w:rPr>
            </w:pPr>
          </w:p>
          <w:p>
            <w:pPr>
              <w:pStyle w:val="17"/>
              <w:ind w:left="57"/>
              <w:rPr>
                <w:sz w:val="18"/>
              </w:rPr>
            </w:pPr>
            <w:r>
              <w:rPr>
                <w:sz w:val="18"/>
              </w:rPr>
              <w:t>无</w:t>
            </w:r>
          </w:p>
        </w:tc>
        <w:tc>
          <w:tcPr>
            <w:tcW w:w="852" w:type="dxa"/>
            <w:tcBorders>
              <w:top w:val="nil"/>
              <w:bottom w:val="nil"/>
            </w:tcBorders>
          </w:tcPr>
          <w:p>
            <w:pPr>
              <w:pStyle w:val="17"/>
              <w:rPr>
                <w:sz w:val="18"/>
              </w:rPr>
            </w:pPr>
          </w:p>
          <w:p>
            <w:pPr>
              <w:pStyle w:val="17"/>
              <w:spacing w:before="6"/>
              <w:rPr>
                <w:sz w:val="20"/>
              </w:rPr>
            </w:pPr>
          </w:p>
          <w:p>
            <w:pPr>
              <w:pStyle w:val="17"/>
              <w:ind w:left="56"/>
              <w:rPr>
                <w:sz w:val="18"/>
              </w:rPr>
            </w:pPr>
            <w:r>
              <w:rPr>
                <w:sz w:val="18"/>
              </w:rPr>
              <w:t>无</w:t>
            </w:r>
          </w:p>
        </w:tc>
        <w:tc>
          <w:tcPr>
            <w:tcW w:w="1569" w:type="dxa"/>
            <w:tcBorders>
              <w:top w:val="nil"/>
              <w:bottom w:val="nil"/>
            </w:tcBorders>
          </w:tcPr>
          <w:p>
            <w:pPr>
              <w:pStyle w:val="17"/>
              <w:spacing w:before="6"/>
              <w:rPr>
                <w:sz w:val="17"/>
              </w:rPr>
            </w:pPr>
          </w:p>
          <w:p>
            <w:pPr>
              <w:pStyle w:val="17"/>
              <w:spacing w:before="1" w:line="276" w:lineRule="auto"/>
              <w:ind w:left="56" w:right="45"/>
              <w:jc w:val="both"/>
              <w:rPr>
                <w:sz w:val="18"/>
              </w:rPr>
            </w:pPr>
            <w:r>
              <w:rPr>
                <w:sz w:val="18"/>
              </w:rPr>
              <w:t>转移接续申请表</w:t>
            </w:r>
            <w:r>
              <w:rPr>
                <w:rFonts w:ascii="PMingLiU" w:eastAsia="PMingLiU" w:hint="eastAsia"/>
                <w:sz w:val="18"/>
              </w:rPr>
              <w:t>、</w:t>
            </w:r>
            <w:r>
              <w:rPr>
                <w:sz w:val="18"/>
              </w:rPr>
              <w:t>参保凭证</w:t>
            </w:r>
            <w:r>
              <w:rPr>
                <w:rFonts w:ascii="PMingLiU" w:eastAsia="PMingLiU" w:hint="eastAsia"/>
                <w:sz w:val="18"/>
              </w:rPr>
              <w:t>、</w:t>
            </w:r>
            <w:r>
              <w:rPr>
                <w:sz w:val="18"/>
              </w:rPr>
              <w:t>信息变更表</w:t>
            </w:r>
          </w:p>
        </w:tc>
        <w:tc>
          <w:tcPr>
            <w:tcW w:w="772" w:type="dxa"/>
            <w:tcBorders>
              <w:top w:val="nil"/>
              <w:bottom w:val="nil"/>
            </w:tcBorders>
          </w:tcPr>
          <w:p>
            <w:pPr>
              <w:pStyle w:val="17"/>
              <w:rPr>
                <w:sz w:val="18"/>
              </w:rPr>
            </w:pPr>
          </w:p>
          <w:p>
            <w:pPr>
              <w:pStyle w:val="17"/>
              <w:spacing w:before="6"/>
              <w:rPr>
                <w:sz w:val="20"/>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6"/>
              <w:rPr>
                <w:sz w:val="20"/>
              </w:rPr>
            </w:pPr>
          </w:p>
          <w:p>
            <w:pPr>
              <w:pStyle w:val="17"/>
              <w:ind w:left="55"/>
              <w:rPr>
                <w:sz w:val="18"/>
              </w:rPr>
            </w:pPr>
            <w:r>
              <w:rPr>
                <w:sz w:val="18"/>
              </w:rPr>
              <w:t>原件</w:t>
            </w: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spacing w:before="31" w:line="249" w:lineRule="exact"/>
              <w:ind w:left="57"/>
              <w:rPr>
                <w:sz w:val="18"/>
              </w:rPr>
            </w:pPr>
            <w:r>
              <w:rPr>
                <w:sz w:val="18"/>
              </w:rPr>
              <w:t>机关</w:t>
            </w:r>
            <w:r>
              <w:rPr>
                <w:rFonts w:ascii="PMingLiU" w:eastAsia="PMingLiU" w:hint="eastAsia"/>
                <w:sz w:val="18"/>
              </w:rPr>
              <w:t xml:space="preserve">: </w:t>
            </w:r>
            <w:r>
              <w:rPr>
                <w:sz w:val="18"/>
              </w:rPr>
              <w:t>全国人大常委会</w:t>
            </w:r>
            <w:r>
              <w:rPr>
                <w:rFonts w:ascii="PMingLiU" w:eastAsia="PMingLiU" w:hint="eastAsia"/>
                <w:sz w:val="18"/>
              </w:rPr>
              <w:t xml:space="preserve">; </w:t>
            </w:r>
            <w:r>
              <w:rPr>
                <w:sz w:val="18"/>
              </w:rPr>
              <w:t>实施日</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948"/>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spacing w:before="30"/>
              <w:ind w:left="57"/>
              <w:rPr>
                <w:rFonts w:ascii="PMingLiU" w:eastAsia="PMingLiU" w:hint="eastAsia"/>
                <w:sz w:val="18"/>
              </w:rPr>
            </w:pPr>
            <w:r>
              <w:rPr>
                <w:w w:val="115"/>
                <w:sz w:val="18"/>
              </w:rPr>
              <w:t>期</w:t>
            </w:r>
            <w:r>
              <w:rPr>
                <w:rFonts w:ascii="PMingLiU" w:eastAsia="PMingLiU" w:hint="eastAsia"/>
                <w:w w:val="115"/>
                <w:sz w:val="18"/>
              </w:rPr>
              <w:t>:2018-12-29;</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2259"/>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4"/>
              <w:rPr>
                <w:sz w:val="15"/>
              </w:rPr>
            </w:pPr>
          </w:p>
          <w:p>
            <w:pPr>
              <w:pStyle w:val="17"/>
              <w:spacing w:line="249" w:lineRule="exact"/>
              <w:ind w:left="57"/>
              <w:rPr>
                <w:sz w:val="18"/>
              </w:rPr>
            </w:pPr>
            <w:r>
              <w:rPr>
                <w:rFonts w:ascii="PMingLiU" w:eastAsia="PMingLiU" w:hint="eastAsia"/>
                <w:sz w:val="18"/>
              </w:rPr>
              <w:t>1:</w:t>
            </w:r>
            <w:r>
              <w:rPr>
                <w:sz w:val="18"/>
              </w:rPr>
              <w:t>法律法规名称</w:t>
            </w:r>
            <w:r>
              <w:rPr>
                <w:rFonts w:ascii="PMingLiU" w:eastAsia="PMingLiU" w:hint="eastAsia"/>
                <w:sz w:val="18"/>
              </w:rPr>
              <w:t>:《</w:t>
            </w:r>
            <w:r>
              <w:rPr>
                <w:sz w:val="18"/>
              </w:rPr>
              <w:t>中华人民共和</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
              <w:rPr>
                <w:sz w:val="16"/>
              </w:rPr>
            </w:pPr>
          </w:p>
          <w:p>
            <w:pPr>
              <w:pStyle w:val="17"/>
              <w:spacing w:before="1"/>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8"/>
              <w:rPr>
                <w:sz w:val="17"/>
              </w:rPr>
            </w:pPr>
          </w:p>
          <w:p>
            <w:pPr>
              <w:pStyle w:val="17"/>
              <w:spacing w:before="1"/>
              <w:ind w:left="-148"/>
              <w:rPr>
                <w:rFonts w:ascii="PMingLiU" w:eastAsia="PMingLiU" w:hint="eastAsia"/>
                <w:sz w:val="18"/>
              </w:rPr>
            </w:pPr>
            <w:r>
              <w:rPr>
                <w:rFonts w:ascii="PMingLiU" w:eastAsia="PMingLiU" w:hint="eastAsia"/>
                <w:sz w:val="18"/>
              </w:rPr>
              <w:t>。</w:t>
            </w:r>
          </w:p>
          <w:p>
            <w:pPr>
              <w:pStyle w:val="17"/>
              <w:spacing w:before="8"/>
              <w:rPr>
                <w:sz w:val="16"/>
              </w:rPr>
            </w:pPr>
          </w:p>
          <w:p>
            <w:pPr>
              <w:pStyle w:val="17"/>
              <w:ind w:left="56"/>
              <w:rPr>
                <w:sz w:val="18"/>
              </w:rPr>
            </w:pPr>
            <w:r>
              <w:rPr>
                <w:sz w:val="18"/>
              </w:rPr>
              <w:t>否</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4"/>
              </w:rPr>
            </w:pPr>
          </w:p>
          <w:p>
            <w:pPr>
              <w:pStyle w:val="17"/>
              <w:ind w:left="56"/>
              <w:rPr>
                <w:sz w:val="18"/>
              </w:rPr>
            </w:pPr>
            <w:r>
              <w:rPr>
                <w:sz w:val="18"/>
              </w:rPr>
              <w:t>费用明细</w:t>
            </w:r>
          </w:p>
        </w:tc>
        <w:tc>
          <w:tcPr>
            <w:tcW w:w="772" w:type="dxa"/>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4"/>
              </w:rPr>
            </w:pPr>
          </w:p>
          <w:p>
            <w:pPr>
              <w:pStyle w:val="17"/>
              <w:ind w:left="57"/>
              <w:rPr>
                <w:sz w:val="18"/>
              </w:rPr>
            </w:pPr>
            <w:r>
              <w:rPr>
                <w:sz w:val="18"/>
              </w:rPr>
              <w:t>纸质</w:t>
            </w:r>
          </w:p>
        </w:tc>
        <w:tc>
          <w:tcPr>
            <w:tcW w:w="974" w:type="dxa"/>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4"/>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国社会保险法</w:t>
            </w:r>
            <w:r>
              <w:rPr>
                <w:rFonts w:ascii="PMingLiU" w:eastAsia="PMingLiU" w:hint="eastAsia"/>
                <w:sz w:val="18"/>
              </w:rPr>
              <w:t>》;</w:t>
            </w:r>
            <w:r>
              <w:rPr>
                <w:sz w:val="18"/>
              </w:rPr>
              <w:t>依据文号</w:t>
            </w:r>
            <w:r>
              <w:rPr>
                <w:rFonts w:ascii="PMingLiU" w:eastAsia="PMingLiU" w:hint="eastAsia"/>
                <w:sz w:val="18"/>
              </w:rPr>
              <w:t>:（</w:t>
            </w:r>
            <w:r>
              <w:rPr>
                <w:sz w:val="18"/>
              </w:rPr>
              <w:t>主席</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rFonts w:ascii="PMingLiU" w:eastAsia="PMingLiU" w:hint="eastAsia"/>
                <w:sz w:val="18"/>
              </w:rPr>
            </w:pPr>
            <w:r>
              <w:rPr>
                <w:sz w:val="18"/>
              </w:rPr>
              <w:t xml:space="preserve">令第 </w:t>
            </w:r>
            <w:r>
              <w:rPr>
                <w:rFonts w:ascii="PMingLiU" w:eastAsia="PMingLiU" w:hint="eastAsia"/>
                <w:sz w:val="18"/>
              </w:rPr>
              <w:t xml:space="preserve">35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第二十八条</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条款内容</w:t>
            </w:r>
            <w:r>
              <w:rPr>
                <w:rFonts w:ascii="PMingLiU" w:eastAsia="PMingLiU" w:hint="eastAsia"/>
                <w:sz w:val="18"/>
              </w:rPr>
              <w:t>:</w:t>
            </w:r>
            <w:r>
              <w:rPr>
                <w:sz w:val="18"/>
              </w:rPr>
              <w:t>符合基本医疗保险药品</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目录</w:t>
            </w:r>
            <w:r>
              <w:rPr>
                <w:rFonts w:ascii="PMingLiU" w:eastAsia="PMingLiU" w:hint="eastAsia"/>
                <w:sz w:val="18"/>
              </w:rPr>
              <w:t>、</w:t>
            </w:r>
            <w:r>
              <w:rPr>
                <w:sz w:val="18"/>
              </w:rPr>
              <w:t>诊疗项目</w:t>
            </w:r>
            <w:r>
              <w:rPr>
                <w:rFonts w:ascii="PMingLiU" w:eastAsia="PMingLiU" w:hint="eastAsia"/>
                <w:sz w:val="18"/>
              </w:rPr>
              <w:t>、</w:t>
            </w:r>
            <w:r>
              <w:rPr>
                <w:sz w:val="18"/>
              </w:rPr>
              <w:t>医疗服务设施</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1" w:lineRule="exact"/>
              <w:ind w:left="57"/>
              <w:rPr>
                <w:sz w:val="18"/>
              </w:rPr>
            </w:pPr>
            <w:r>
              <w:rPr>
                <w:sz w:val="18"/>
              </w:rPr>
              <w:t>标准以及急诊</w:t>
            </w:r>
            <w:r>
              <w:rPr>
                <w:rFonts w:ascii="PMingLiU" w:eastAsia="PMingLiU" w:hint="eastAsia"/>
                <w:sz w:val="18"/>
              </w:rPr>
              <w:t>、</w:t>
            </w:r>
            <w:r>
              <w:rPr>
                <w:sz w:val="18"/>
              </w:rPr>
              <w:t>抢救的医疗费用</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ind w:left="57"/>
              <w:rPr>
                <w:sz w:val="18"/>
              </w:rPr>
            </w:pPr>
            <w:r>
              <w:rPr>
                <w:sz w:val="18"/>
              </w:rPr>
              <w:t>按照国家规定从基本医疗保险基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242"/>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tcBorders>
              <w:top w:val="nil"/>
              <w:bottom w:val="nil"/>
            </w:tcBorders>
          </w:tcPr>
          <w:p>
            <w:pPr>
              <w:pStyle w:val="17"/>
              <w:rPr>
                <w:rFonts w:ascii="Times New Roman" w:hAnsi="Times New Roman"/>
                <w:sz w:val="16"/>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spacing w:line="222" w:lineRule="exact"/>
              <w:ind w:left="57"/>
              <w:rPr>
                <w:sz w:val="18"/>
              </w:rPr>
            </w:pPr>
            <w:r>
              <w:rPr>
                <w:sz w:val="18"/>
              </w:rPr>
              <w:t>金中支付</w:t>
            </w:r>
            <w:r>
              <w:rPr>
                <w:rFonts w:ascii="PMingLiU" w:eastAsia="PMingLiU" w:hint="eastAsia"/>
                <w:sz w:val="18"/>
              </w:rPr>
              <w:t>。</w:t>
            </w:r>
            <w:r>
              <w:rPr>
                <w:sz w:val="18"/>
              </w:rPr>
              <w:t>第三十条下列医疗费</w:t>
            </w:r>
          </w:p>
        </w:tc>
        <w:tc>
          <w:tcPr>
            <w:tcW w:w="713" w:type="dxa"/>
            <w:vMerge/>
            <w:tcBorders>
              <w:top w:val="nil"/>
            </w:tcBorders>
          </w:tcPr>
          <w:p/>
        </w:tc>
        <w:tc>
          <w:tcPr>
            <w:tcW w:w="865" w:type="dxa"/>
            <w:tcBorders>
              <w:top w:val="nil"/>
              <w:bottom w:val="nil"/>
            </w:tcBorders>
          </w:tcPr>
          <w:p>
            <w:pPr>
              <w:pStyle w:val="17"/>
              <w:rPr>
                <w:rFonts w:ascii="Times New Roman" w:hAnsi="Times New Roman"/>
                <w:sz w:val="16"/>
                <w:szCs w:val="2"/>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bottom w:val="nil"/>
            </w:tcBorders>
          </w:tcPr>
          <w:p>
            <w:pPr>
              <w:pStyle w:val="17"/>
              <w:rPr>
                <w:rFonts w:ascii="Times New Roman" w:hAnsi="Times New Roman"/>
                <w:sz w:val="16"/>
              </w:rPr>
            </w:pPr>
          </w:p>
        </w:tc>
        <w:tc>
          <w:tcPr>
            <w:tcW w:w="772" w:type="dxa"/>
            <w:tcBorders>
              <w:bottom w:val="nil"/>
            </w:tcBorders>
          </w:tcPr>
          <w:p>
            <w:pPr>
              <w:pStyle w:val="17"/>
              <w:rPr>
                <w:rFonts w:ascii="Times New Roman" w:hAnsi="Times New Roman"/>
                <w:sz w:val="16"/>
              </w:rPr>
            </w:pPr>
          </w:p>
        </w:tc>
        <w:tc>
          <w:tcPr>
            <w:tcW w:w="974" w:type="dxa"/>
            <w:tcBorders>
              <w:bottom w:val="nil"/>
            </w:tcBorders>
          </w:tcPr>
          <w:p>
            <w:pPr>
              <w:pStyle w:val="17"/>
              <w:rPr>
                <w:rFonts w:ascii="Times New Roman" w:hAnsi="Times New Roman"/>
                <w:sz w:val="16"/>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用不纳入基本医疗保险基金支付</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sz w:val="18"/>
              </w:rPr>
            </w:pPr>
            <w:r>
              <w:rPr>
                <w:sz w:val="18"/>
              </w:rPr>
              <w:t>范围</w:t>
            </w:r>
            <w:r>
              <w:rPr>
                <w:rFonts w:ascii="PMingLiU" w:eastAsia="PMingLiU" w:hint="eastAsia"/>
                <w:sz w:val="18"/>
              </w:rPr>
              <w:t>：（</w:t>
            </w:r>
            <w:r>
              <w:rPr>
                <w:sz w:val="18"/>
              </w:rPr>
              <w:t>一</w:t>
            </w:r>
            <w:r>
              <w:rPr>
                <w:rFonts w:ascii="PMingLiU" w:eastAsia="PMingLiU" w:hint="eastAsia"/>
                <w:sz w:val="18"/>
              </w:rPr>
              <w:t>）</w:t>
            </w:r>
            <w:r>
              <w:rPr>
                <w:sz w:val="18"/>
              </w:rPr>
              <w:t>应当从工伤保险基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rFonts w:ascii="PMingLiU" w:eastAsia="PMingLiU" w:hint="eastAsia"/>
                <w:spacing w:val="-22"/>
                <w:sz w:val="18"/>
              </w:rPr>
              <w:t>1</w:t>
            </w:r>
            <w:r>
              <w:rPr>
                <w:rFonts w:ascii="PMingLiU" w:eastAsia="PMingLiU" w:hint="eastAsia"/>
                <w:spacing w:val="-11"/>
                <w:sz w:val="18"/>
              </w:rPr>
              <w:t>.《</w:t>
            </w:r>
            <w:r>
              <w:rPr>
                <w:sz w:val="18"/>
              </w:rPr>
              <w:t>中华人民共和国社会保险法</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金中支付的</w:t>
            </w:r>
            <w:r>
              <w:rPr>
                <w:rFonts w:ascii="PMingLiU" w:eastAsia="PMingLiU" w:hint="eastAsia"/>
                <w:sz w:val="18"/>
              </w:rPr>
              <w:t>；（</w:t>
            </w:r>
            <w:r>
              <w:rPr>
                <w:sz w:val="18"/>
              </w:rPr>
              <w:t>二</w:t>
            </w:r>
            <w:r>
              <w:rPr>
                <w:rFonts w:ascii="PMingLiU" w:eastAsia="PMingLiU" w:hint="eastAsia"/>
                <w:sz w:val="18"/>
              </w:rPr>
              <w:t>）</w:t>
            </w:r>
            <w:r>
              <w:rPr>
                <w:sz w:val="18"/>
              </w:rPr>
              <w:t>应当由第三</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依据文号</w:t>
            </w:r>
            <w:r>
              <w:rPr>
                <w:rFonts w:ascii="PMingLiU" w:eastAsia="PMingLiU" w:hint="eastAsia"/>
                <w:sz w:val="18"/>
              </w:rPr>
              <w:t>：</w:t>
            </w:r>
            <w:r>
              <w:rPr>
                <w:sz w:val="18"/>
              </w:rPr>
              <w:t>主席令第三十五号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人负担的</w:t>
            </w:r>
            <w:r>
              <w:rPr>
                <w:rFonts w:ascii="PMingLiU" w:eastAsia="PMingLiU" w:hint="eastAsia"/>
                <w:sz w:val="18"/>
              </w:rPr>
              <w:t>；（</w:t>
            </w:r>
            <w:r>
              <w:rPr>
                <w:sz w:val="18"/>
              </w:rPr>
              <w:t>三</w:t>
            </w:r>
            <w:r>
              <w:rPr>
                <w:rFonts w:ascii="PMingLiU" w:eastAsia="PMingLiU" w:hint="eastAsia"/>
                <w:sz w:val="18"/>
              </w:rPr>
              <w:t>）</w:t>
            </w:r>
            <w:r>
              <w:rPr>
                <w:sz w:val="18"/>
              </w:rPr>
              <w:t>应当由公共卫</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92"/>
        </w:trPr>
        <w:tc>
          <w:tcPr>
            <w:tcW w:w="537" w:type="dxa"/>
            <w:tcBorders>
              <w:top w:val="nil"/>
              <w:bottom w:val="nil"/>
            </w:tcBorders>
          </w:tcPr>
          <w:p>
            <w:pPr>
              <w:pStyle w:val="17"/>
              <w:rPr>
                <w:sz w:val="20"/>
              </w:rPr>
            </w:pPr>
          </w:p>
          <w:p>
            <w:pPr>
              <w:pStyle w:val="17"/>
              <w:spacing w:before="11"/>
              <w:rPr>
                <w:sz w:val="18"/>
              </w:rPr>
            </w:pPr>
          </w:p>
          <w:p>
            <w:pPr>
              <w:pStyle w:val="17"/>
              <w:ind w:left="131"/>
              <w:rPr>
                <w:rFonts w:ascii="PMingLiU" w:hAnsi="PMingLiU"/>
                <w:sz w:val="18"/>
              </w:rPr>
            </w:pPr>
            <w:r>
              <w:rPr>
                <w:rFonts w:ascii="PMingLiU" w:hAnsi="PMingLiU"/>
                <w:w w:val="104"/>
                <w:sz w:val="18"/>
              </w:rPr>
              <w:t>970</w:t>
            </w:r>
          </w:p>
        </w:tc>
        <w:tc>
          <w:tcPr>
            <w:tcW w:w="1431" w:type="dxa"/>
            <w:tcBorders>
              <w:top w:val="nil"/>
              <w:bottom w:val="nil"/>
            </w:tcBorders>
          </w:tcPr>
          <w:p>
            <w:pPr>
              <w:pStyle w:val="17"/>
              <w:spacing w:before="107" w:line="262" w:lineRule="auto"/>
              <w:ind w:left="57" w:right="43"/>
              <w:jc w:val="both"/>
              <w:rPr>
                <w:sz w:val="18"/>
              </w:rPr>
            </w:pPr>
            <w:r>
              <w:rPr>
                <w:sz w:val="18"/>
              </w:rPr>
              <w:t>基本医疗保险参保人员医疗费用手工</w:t>
            </w:r>
            <w:r>
              <w:rPr>
                <w:rFonts w:ascii="PMingLiU" w:eastAsia="PMingLiU" w:hint="eastAsia"/>
                <w:sz w:val="18"/>
              </w:rPr>
              <w:t>（</w:t>
            </w:r>
            <w:r>
              <w:rPr>
                <w:sz w:val="18"/>
              </w:rPr>
              <w:t>零星</w:t>
            </w:r>
            <w:r>
              <w:rPr>
                <w:rFonts w:ascii="PMingLiU" w:eastAsia="PMingLiU" w:hint="eastAsia"/>
                <w:sz w:val="18"/>
              </w:rPr>
              <w:t>）</w:t>
            </w:r>
            <w:r>
              <w:rPr>
                <w:sz w:val="18"/>
              </w:rPr>
              <w:t>报销</w:t>
            </w:r>
          </w:p>
        </w:tc>
        <w:tc>
          <w:tcPr>
            <w:tcW w:w="832" w:type="dxa"/>
            <w:tcBorders>
              <w:top w:val="nil"/>
              <w:bottom w:val="nil"/>
            </w:tcBorders>
          </w:tcPr>
          <w:p>
            <w:pPr>
              <w:pStyle w:val="17"/>
              <w:rPr>
                <w:sz w:val="18"/>
              </w:rPr>
            </w:pPr>
          </w:p>
          <w:p>
            <w:pPr>
              <w:pStyle w:val="17"/>
              <w:spacing w:before="147" w:line="242" w:lineRule="auto"/>
              <w:ind w:left="57" w:right="45"/>
              <w:rPr>
                <w:sz w:val="18"/>
              </w:rPr>
            </w:pPr>
            <w:r>
              <w:rPr>
                <w:sz w:val="18"/>
              </w:rPr>
              <w:t>门 诊 费用报销</w:t>
            </w: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47" w:line="242" w:lineRule="auto"/>
              <w:ind w:left="56" w:right="45"/>
              <w:rPr>
                <w:sz w:val="18"/>
              </w:rPr>
            </w:pPr>
            <w:r>
              <w:rPr>
                <w:sz w:val="18"/>
              </w:rPr>
              <w:t>公 共服务</w:t>
            </w:r>
          </w:p>
        </w:tc>
        <w:tc>
          <w:tcPr>
            <w:tcW w:w="709" w:type="dxa"/>
            <w:tcBorders>
              <w:top w:val="nil"/>
              <w:bottom w:val="nil"/>
            </w:tcBorders>
          </w:tcPr>
          <w:p>
            <w:pPr>
              <w:pStyle w:val="17"/>
              <w:spacing w:before="6"/>
              <w:rPr>
                <w:sz w:val="20"/>
              </w:rPr>
            </w:pPr>
          </w:p>
          <w:p>
            <w:pPr>
              <w:pStyle w:val="17"/>
              <w:spacing w:before="1" w:line="242" w:lineRule="auto"/>
              <w:ind w:left="57" w:right="99"/>
              <w:jc w:val="both"/>
              <w:rPr>
                <w:sz w:val="18"/>
              </w:rPr>
            </w:pPr>
            <w:r>
              <w:rPr>
                <w:sz w:val="18"/>
              </w:rPr>
              <w:t>省级、市级、县级</w:t>
            </w:r>
          </w:p>
        </w:tc>
        <w:tc>
          <w:tcPr>
            <w:tcW w:w="2696" w:type="dxa"/>
            <w:tcBorders>
              <w:top w:val="nil"/>
              <w:bottom w:val="nil"/>
            </w:tcBorders>
          </w:tcPr>
          <w:p>
            <w:pPr>
              <w:pStyle w:val="17"/>
              <w:spacing w:before="32"/>
              <w:ind w:left="56"/>
              <w:rPr>
                <w:sz w:val="18"/>
              </w:rPr>
            </w:pPr>
            <w:r>
              <w:rPr>
                <w:sz w:val="18"/>
              </w:rPr>
              <w:t>条款号</w:t>
            </w:r>
            <w:r>
              <w:rPr>
                <w:rFonts w:ascii="PMingLiU" w:eastAsia="PMingLiU" w:hint="eastAsia"/>
                <w:spacing w:val="-15"/>
                <w:sz w:val="18"/>
              </w:rPr>
              <w:t>：</w:t>
            </w:r>
            <w:r>
              <w:rPr>
                <w:sz w:val="18"/>
              </w:rPr>
              <w:t>第二十八条</w:t>
            </w:r>
            <w:r>
              <w:rPr>
                <w:rFonts w:ascii="PMingLiU" w:eastAsia="PMingLiU" w:hint="eastAsia"/>
                <w:spacing w:val="-15"/>
                <w:sz w:val="18"/>
              </w:rPr>
              <w:t>、</w:t>
            </w:r>
            <w:r>
              <w:rPr>
                <w:sz w:val="18"/>
              </w:rPr>
              <w:t>第三十条</w:t>
            </w:r>
          </w:p>
          <w:p>
            <w:pPr>
              <w:pStyle w:val="17"/>
              <w:spacing w:line="310" w:lineRule="atLeast"/>
              <w:ind w:left="56" w:right="45"/>
              <w:jc w:val="both"/>
              <w:rPr>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国家医疗保障局关于加快解决</w:t>
            </w:r>
            <w:r>
              <w:rPr>
                <w:spacing w:val="4"/>
                <w:sz w:val="18"/>
              </w:rPr>
              <w:t>群众办事堵点问题的通知</w:t>
            </w:r>
            <w:r>
              <w:rPr>
                <w:rFonts w:ascii="PMingLiU" w:eastAsia="PMingLiU" w:hint="eastAsia"/>
                <w:spacing w:val="2"/>
                <w:sz w:val="18"/>
              </w:rPr>
              <w:t>》；</w:t>
            </w:r>
            <w:r>
              <w:rPr>
                <w:sz w:val="18"/>
              </w:rPr>
              <w:t>依据文号</w:t>
            </w:r>
            <w:r>
              <w:rPr>
                <w:rFonts w:ascii="PMingLiU" w:eastAsia="PMingLiU" w:hint="eastAsia"/>
                <w:spacing w:val="-24"/>
                <w:sz w:val="18"/>
              </w:rPr>
              <w:t>：</w:t>
            </w:r>
            <w:r>
              <w:rPr>
                <w:spacing w:val="-6"/>
                <w:sz w:val="18"/>
              </w:rPr>
              <w:t>国医保电</w:t>
            </w:r>
            <w:r>
              <w:rPr>
                <w:rFonts w:ascii="PMingLiU" w:eastAsia="PMingLiU" w:hint="eastAsia"/>
                <w:sz w:val="18"/>
              </w:rPr>
              <w:t>〔2018</w:t>
            </w:r>
            <w:r>
              <w:rPr>
                <w:rFonts w:ascii="PMingLiU" w:eastAsia="PMingLiU" w:hint="eastAsia"/>
                <w:spacing w:val="-24"/>
                <w:sz w:val="18"/>
              </w:rPr>
              <w:t>〕</w:t>
            </w:r>
            <w:r>
              <w:rPr>
                <w:rFonts w:ascii="PMingLiU" w:eastAsia="PMingLiU" w:hint="eastAsia"/>
                <w:sz w:val="18"/>
              </w:rPr>
              <w:t>14</w:t>
            </w:r>
            <w:r>
              <w:rPr>
                <w:rFonts w:ascii="PMingLiU" w:eastAsia="PMingLiU" w:hint="eastAsia"/>
                <w:spacing w:val="7"/>
                <w:sz w:val="18"/>
              </w:rPr>
              <w:t xml:space="preserve"> </w:t>
            </w:r>
            <w:r>
              <w:rPr>
                <w:sz w:val="18"/>
              </w:rPr>
              <w:t>号</w:t>
            </w:r>
          </w:p>
        </w:tc>
        <w:tc>
          <w:tcPr>
            <w:tcW w:w="709" w:type="dxa"/>
            <w:tcBorders>
              <w:top w:val="nil"/>
              <w:bottom w:val="nil"/>
            </w:tcBorders>
          </w:tcPr>
          <w:p>
            <w:pPr>
              <w:pStyle w:val="17"/>
              <w:spacing w:before="30"/>
              <w:ind w:left="-149"/>
              <w:rPr>
                <w:rFonts w:ascii="PMingLiU" w:eastAsia="PMingLiU" w:hint="eastAsia"/>
                <w:sz w:val="18"/>
              </w:rPr>
            </w:pPr>
            <w:r>
              <w:rPr>
                <w:rFonts w:ascii="PMingLiU" w:eastAsia="PMingLiU" w:hint="eastAsia"/>
                <w:sz w:val="18"/>
              </w:rPr>
              <w:t>；</w:t>
            </w:r>
          </w:p>
          <w:p>
            <w:pPr>
              <w:pStyle w:val="17"/>
              <w:spacing w:before="11"/>
              <w:rPr>
                <w:sz w:val="16"/>
              </w:rPr>
            </w:pPr>
          </w:p>
          <w:p>
            <w:pPr>
              <w:pStyle w:val="17"/>
              <w:ind w:left="55"/>
              <w:rPr>
                <w:rFonts w:ascii="PMingLiU" w:hAnsi="PMingLiU"/>
                <w:sz w:val="18"/>
              </w:rPr>
            </w:pPr>
            <w:r>
              <w:rPr>
                <w:rFonts w:ascii="PMingLiU" w:hAnsi="PMingLiU"/>
                <w:w w:val="104"/>
                <w:sz w:val="18"/>
              </w:rPr>
              <w:t>30</w:t>
            </w:r>
          </w:p>
          <w:p>
            <w:pPr>
              <w:pStyle w:val="17"/>
              <w:spacing w:before="7"/>
              <w:rPr>
                <w:sz w:val="16"/>
              </w:rPr>
            </w:pPr>
          </w:p>
          <w:p>
            <w:pPr>
              <w:pStyle w:val="17"/>
              <w:spacing w:line="211" w:lineRule="exact"/>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spacing w:before="9"/>
              <w:rPr>
                <w:sz w:val="17"/>
              </w:rPr>
            </w:pPr>
          </w:p>
          <w:p>
            <w:pPr>
              <w:pStyle w:val="17"/>
              <w:spacing w:line="274"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行政</w:t>
            </w:r>
            <w:r>
              <w:rPr>
                <w:sz w:val="18"/>
              </w:rPr>
              <w:t>机关</w:t>
            </w:r>
          </w:p>
        </w:tc>
        <w:tc>
          <w:tcPr>
            <w:tcW w:w="2691" w:type="dxa"/>
            <w:tcBorders>
              <w:top w:val="nil"/>
              <w:bottom w:val="nil"/>
            </w:tcBorders>
          </w:tcPr>
          <w:p>
            <w:pPr>
              <w:pStyle w:val="17"/>
              <w:spacing w:before="32" w:line="271" w:lineRule="auto"/>
              <w:ind w:left="57" w:right="44"/>
              <w:rPr>
                <w:sz w:val="18"/>
              </w:rPr>
            </w:pPr>
            <w:r>
              <w:rPr>
                <w:sz w:val="18"/>
              </w:rPr>
              <w:t>生负担的</w:t>
            </w:r>
            <w:r>
              <w:rPr>
                <w:rFonts w:ascii="PMingLiU" w:eastAsia="PMingLiU" w:hint="eastAsia"/>
                <w:spacing w:val="-11"/>
                <w:sz w:val="18"/>
              </w:rPr>
              <w:t>；（</w:t>
            </w:r>
            <w:r>
              <w:rPr>
                <w:sz w:val="18"/>
              </w:rPr>
              <w:t>四</w:t>
            </w:r>
            <w:r>
              <w:rPr>
                <w:rFonts w:ascii="PMingLiU" w:eastAsia="PMingLiU" w:hint="eastAsia"/>
                <w:spacing w:val="-12"/>
                <w:sz w:val="18"/>
              </w:rPr>
              <w:t>）</w:t>
            </w:r>
            <w:r>
              <w:rPr>
                <w:sz w:val="18"/>
              </w:rPr>
              <w:t>在境外就医的</w:t>
            </w:r>
            <w:r>
              <w:rPr>
                <w:spacing w:val="16"/>
                <w:sz w:val="18"/>
              </w:rPr>
              <w:t>医疗费用依法应当由第三人负</w:t>
            </w:r>
            <w:r>
              <w:rPr>
                <w:sz w:val="18"/>
              </w:rPr>
              <w:t>担</w:t>
            </w:r>
            <w:r>
              <w:rPr>
                <w:rFonts w:ascii="PMingLiU" w:eastAsia="PMingLiU" w:hint="eastAsia"/>
                <w:spacing w:val="4"/>
                <w:sz w:val="18"/>
              </w:rPr>
              <w:t>，</w:t>
            </w:r>
            <w:r>
              <w:rPr>
                <w:sz w:val="18"/>
              </w:rPr>
              <w:t>第三人不支付或者无法确定</w:t>
            </w:r>
          </w:p>
          <w:p>
            <w:pPr>
              <w:pStyle w:val="17"/>
              <w:spacing w:before="25"/>
              <w:ind w:left="57"/>
              <w:rPr>
                <w:sz w:val="18"/>
              </w:rPr>
            </w:pPr>
            <w:r>
              <w:rPr>
                <w:spacing w:val="2"/>
                <w:sz w:val="18"/>
              </w:rPr>
              <w:t>第三人的</w:t>
            </w:r>
            <w:r>
              <w:rPr>
                <w:rFonts w:ascii="PMingLiU" w:eastAsia="PMingLiU" w:hint="eastAsia"/>
                <w:sz w:val="18"/>
              </w:rPr>
              <w:t>，</w:t>
            </w:r>
            <w:r>
              <w:rPr>
                <w:spacing w:val="1"/>
                <w:sz w:val="18"/>
              </w:rPr>
              <w:t>由基本医疗保险基金</w:t>
            </w:r>
          </w:p>
        </w:tc>
        <w:tc>
          <w:tcPr>
            <w:tcW w:w="713" w:type="dxa"/>
            <w:vMerge/>
            <w:tcBorders>
              <w:top w:val="nil"/>
            </w:tcBorders>
          </w:tcPr>
          <w:p/>
        </w:tc>
        <w:tc>
          <w:tcPr>
            <w:tcW w:w="865" w:type="dxa"/>
            <w:tcBorders>
              <w:top w:val="nil"/>
              <w:bottom w:val="nil"/>
            </w:tcBorders>
          </w:tcPr>
          <w:p>
            <w:pPr>
              <w:pStyle w:val="17"/>
              <w:rPr>
                <w:sz w:val="18"/>
                <w:szCs w:val="2"/>
              </w:rPr>
            </w:pPr>
          </w:p>
          <w:p>
            <w:pPr>
              <w:pStyle w:val="17"/>
              <w:spacing w:before="9"/>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9"/>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9"/>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9"/>
              <w:rPr>
                <w:sz w:val="20"/>
              </w:rPr>
            </w:pPr>
          </w:p>
          <w:p>
            <w:pPr>
              <w:pStyle w:val="17"/>
              <w:ind w:left="56"/>
              <w:rPr>
                <w:sz w:val="18"/>
              </w:rPr>
            </w:pPr>
            <w:r>
              <w:rPr>
                <w:sz w:val="18"/>
              </w:rPr>
              <w:t>是</w:t>
            </w:r>
          </w:p>
        </w:tc>
        <w:tc>
          <w:tcPr>
            <w:tcW w:w="848" w:type="dxa"/>
            <w:tcBorders>
              <w:top w:val="nil"/>
              <w:bottom w:val="nil"/>
            </w:tcBorders>
          </w:tcPr>
          <w:p>
            <w:pPr>
              <w:pStyle w:val="17"/>
              <w:rPr>
                <w:sz w:val="18"/>
              </w:rPr>
            </w:pPr>
          </w:p>
          <w:p>
            <w:pPr>
              <w:pStyle w:val="17"/>
              <w:spacing w:before="9"/>
              <w:rPr>
                <w:sz w:val="20"/>
              </w:rPr>
            </w:pPr>
          </w:p>
          <w:p>
            <w:pPr>
              <w:pStyle w:val="17"/>
              <w:ind w:left="57"/>
              <w:rPr>
                <w:sz w:val="18"/>
              </w:rPr>
            </w:pPr>
            <w:r>
              <w:rPr>
                <w:sz w:val="18"/>
              </w:rPr>
              <w:t>无</w:t>
            </w:r>
          </w:p>
        </w:tc>
        <w:tc>
          <w:tcPr>
            <w:tcW w:w="852" w:type="dxa"/>
            <w:tcBorders>
              <w:top w:val="nil"/>
              <w:bottom w:val="nil"/>
            </w:tcBorders>
          </w:tcPr>
          <w:p>
            <w:pPr>
              <w:pStyle w:val="17"/>
              <w:rPr>
                <w:sz w:val="18"/>
              </w:rPr>
            </w:pPr>
          </w:p>
          <w:p>
            <w:pPr>
              <w:pStyle w:val="17"/>
              <w:spacing w:before="9"/>
              <w:rPr>
                <w:sz w:val="20"/>
              </w:rPr>
            </w:pPr>
          </w:p>
          <w:p>
            <w:pPr>
              <w:pStyle w:val="17"/>
              <w:ind w:left="56"/>
              <w:rPr>
                <w:sz w:val="18"/>
              </w:rPr>
            </w:pPr>
            <w:r>
              <w:rPr>
                <w:sz w:val="18"/>
              </w:rPr>
              <w:t>无</w:t>
            </w:r>
          </w:p>
        </w:tc>
        <w:tc>
          <w:tcPr>
            <w:tcW w:w="1569" w:type="dxa"/>
            <w:tcBorders>
              <w:top w:val="nil"/>
              <w:bottom w:val="nil"/>
            </w:tcBorders>
          </w:tcPr>
          <w:p>
            <w:pPr>
              <w:pStyle w:val="17"/>
              <w:rPr>
                <w:sz w:val="18"/>
              </w:rPr>
            </w:pPr>
          </w:p>
          <w:p>
            <w:pPr>
              <w:pStyle w:val="17"/>
              <w:spacing w:before="9"/>
              <w:rPr>
                <w:sz w:val="20"/>
              </w:rPr>
            </w:pPr>
          </w:p>
          <w:p>
            <w:pPr>
              <w:pStyle w:val="17"/>
              <w:ind w:left="56"/>
              <w:rPr>
                <w:sz w:val="18"/>
              </w:rPr>
            </w:pPr>
            <w:r>
              <w:rPr>
                <w:sz w:val="18"/>
              </w:rPr>
              <w:t>处方底方</w:t>
            </w:r>
          </w:p>
        </w:tc>
        <w:tc>
          <w:tcPr>
            <w:tcW w:w="772" w:type="dxa"/>
            <w:tcBorders>
              <w:top w:val="nil"/>
              <w:bottom w:val="nil"/>
            </w:tcBorders>
          </w:tcPr>
          <w:p>
            <w:pPr>
              <w:pStyle w:val="17"/>
              <w:rPr>
                <w:sz w:val="18"/>
              </w:rPr>
            </w:pPr>
          </w:p>
          <w:p>
            <w:pPr>
              <w:pStyle w:val="17"/>
              <w:spacing w:before="9"/>
              <w:rPr>
                <w:sz w:val="20"/>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9"/>
              <w:rPr>
                <w:sz w:val="20"/>
              </w:rPr>
            </w:pPr>
          </w:p>
          <w:p>
            <w:pPr>
              <w:pStyle w:val="17"/>
              <w:ind w:left="55"/>
              <w:rPr>
                <w:sz w:val="18"/>
              </w:rPr>
            </w:pPr>
            <w:r>
              <w:rPr>
                <w:sz w:val="18"/>
              </w:rPr>
              <w:t>原件</w:t>
            </w:r>
          </w:p>
        </w:tc>
      </w:tr>
      <w:tr>
        <w:trPr>
          <w:trHeight w:val="27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47" w:line="211" w:lineRule="exact"/>
              <w:ind w:left="56"/>
              <w:rPr>
                <w:sz w:val="18"/>
              </w:rPr>
            </w:pPr>
            <w:r>
              <w:rPr>
                <w:sz w:val="18"/>
              </w:rPr>
              <w:t>颁布单位国家医疗保障局</w:t>
            </w:r>
            <w:r>
              <w:rPr>
                <w:rFonts w:ascii="PMingLiU" w:eastAsia="PMingLiU" w:hint="eastAsia"/>
                <w:sz w:val="18"/>
              </w:rPr>
              <w:t>，</w:t>
            </w:r>
            <w:r>
              <w:rPr>
                <w:sz w:val="18"/>
              </w:rPr>
              <w:t>实施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25" w:lineRule="exact"/>
              <w:ind w:left="57"/>
              <w:rPr>
                <w:sz w:val="18"/>
              </w:rPr>
            </w:pPr>
            <w:r>
              <w:rPr>
                <w:sz w:val="18"/>
              </w:rPr>
              <w:t>先行支付</w:t>
            </w:r>
            <w:r>
              <w:rPr>
                <w:rFonts w:ascii="PMingLiU" w:eastAsia="PMingLiU" w:hint="eastAsia"/>
                <w:sz w:val="18"/>
              </w:rPr>
              <w:t>。</w:t>
            </w:r>
            <w:r>
              <w:rPr>
                <w:sz w:val="18"/>
              </w:rPr>
              <w:t>基本医疗保险基金先</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1" w:line="208" w:lineRule="exact"/>
              <w:ind w:left="56"/>
              <w:rPr>
                <w:rFonts w:ascii="PMingLiU" w:eastAsia="PMingLiU" w:hint="eastAsia"/>
                <w:sz w:val="18"/>
              </w:rPr>
            </w:pPr>
            <w:r>
              <w:rPr>
                <w:w w:val="104"/>
                <w:sz w:val="18"/>
              </w:rPr>
              <w:t xml:space="preserve">日期 </w:t>
            </w:r>
            <w:r>
              <w:rPr>
                <w:rFonts w:ascii="PMingLiU" w:eastAsia="PMingLiU" w:hint="eastAsia"/>
                <w:w w:val="104"/>
                <w:sz w:val="18"/>
              </w:rPr>
              <w:t xml:space="preserve">2018 </w:t>
            </w:r>
            <w:r>
              <w:rPr>
                <w:w w:val="104"/>
                <w:sz w:val="18"/>
              </w:rPr>
              <w:t>年</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6" w:lineRule="exact"/>
              <w:ind w:left="57"/>
              <w:rPr>
                <w:rFonts w:ascii="PMingLiU" w:eastAsia="PMingLiU" w:hint="eastAsia"/>
                <w:sz w:val="18"/>
              </w:rPr>
            </w:pPr>
            <w:r>
              <w:rPr>
                <w:sz w:val="18"/>
              </w:rPr>
              <w:t>行支付后</w:t>
            </w:r>
            <w:r>
              <w:rPr>
                <w:rFonts w:ascii="PMingLiU" w:eastAsia="PMingLiU" w:hint="eastAsia"/>
                <w:sz w:val="18"/>
              </w:rPr>
              <w:t>，</w:t>
            </w:r>
            <w:r>
              <w:rPr>
                <w:sz w:val="18"/>
              </w:rPr>
              <w:t>有权向第三人追偿</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1" w:lineRule="exact"/>
              <w:ind w:left="57"/>
              <w:rPr>
                <w:sz w:val="18"/>
              </w:rPr>
            </w:pPr>
            <w:r>
              <w:rPr>
                <w:sz w:val="18"/>
              </w:rPr>
              <w:t>颁布机关</w:t>
            </w:r>
            <w:r>
              <w:rPr>
                <w:rFonts w:ascii="PMingLiU" w:eastAsia="PMingLiU" w:hint="eastAsia"/>
                <w:sz w:val="18"/>
              </w:rPr>
              <w:t>:</w:t>
            </w:r>
            <w:r>
              <w:rPr>
                <w:sz w:val="18"/>
              </w:rPr>
              <w:t>全国人大常委会</w:t>
            </w:r>
            <w:r>
              <w:rPr>
                <w:rFonts w:ascii="PMingLiU" w:eastAsia="PMingLiU" w:hint="eastAsia"/>
                <w:sz w:val="18"/>
              </w:rPr>
              <w:t>;</w:t>
            </w:r>
            <w:r>
              <w:rPr>
                <w:sz w:val="18"/>
              </w:rPr>
              <w:t>实施</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日期</w:t>
            </w:r>
            <w:r>
              <w:rPr>
                <w:rFonts w:ascii="PMingLiU" w:eastAsia="PMingLiU" w:hint="eastAsia"/>
                <w:sz w:val="18"/>
              </w:rPr>
              <w:t xml:space="preserve">:2018-12-29;2: </w:t>
            </w:r>
            <w:r>
              <w:rPr>
                <w:sz w:val="18"/>
              </w:rPr>
              <w:t>法律法规名</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197" w:lineRule="exact"/>
              <w:ind w:left="57"/>
              <w:rPr>
                <w:sz w:val="18"/>
              </w:rPr>
            </w:pPr>
            <w:r>
              <w:rPr>
                <w:sz w:val="18"/>
              </w:rPr>
              <w:t>称</w:t>
            </w:r>
            <w:r>
              <w:rPr>
                <w:rFonts w:ascii="PMingLiU" w:eastAsia="PMingLiU" w:hint="eastAsia"/>
                <w:sz w:val="18"/>
              </w:rPr>
              <w:t>:《</w:t>
            </w:r>
            <w:r>
              <w:rPr>
                <w:sz w:val="18"/>
              </w:rPr>
              <w:t>国家医疗保障局关于加快解</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82" w:line="249" w:lineRule="exact"/>
              <w:ind w:left="57"/>
              <w:rPr>
                <w:sz w:val="18"/>
              </w:rPr>
            </w:pPr>
            <w:r>
              <w:rPr>
                <w:sz w:val="18"/>
              </w:rPr>
              <w:t>决群众办事堵点问题的通知</w:t>
            </w:r>
            <w:r>
              <w:rPr>
                <w:rFonts w:ascii="PMingLiU" w:eastAsia="PMingLiU" w:hint="eastAsia"/>
                <w:sz w:val="18"/>
              </w:rPr>
              <w:t>》;</w:t>
            </w:r>
            <w:r>
              <w:rPr>
                <w:sz w:val="18"/>
              </w:rPr>
              <w:t>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rFonts w:ascii="PMingLiU" w:eastAsia="PMingLiU" w:hint="eastAsia"/>
                <w:sz w:val="18"/>
              </w:rPr>
            </w:pPr>
            <w:r>
              <w:rPr>
                <w:spacing w:val="-3"/>
                <w:sz w:val="18"/>
              </w:rPr>
              <w:t>据文号</w:t>
            </w:r>
            <w:r>
              <w:rPr>
                <w:rFonts w:ascii="PMingLiU" w:eastAsia="PMingLiU" w:hint="eastAsia"/>
                <w:spacing w:val="-173"/>
                <w:sz w:val="18"/>
              </w:rPr>
              <w:t>（</w:t>
            </w:r>
            <w:r>
              <w:rPr>
                <w:rFonts w:ascii="PMingLiU" w:eastAsia="PMingLiU" w:hint="eastAsia"/>
                <w:w w:val="104"/>
                <w:sz w:val="18"/>
              </w:rPr>
              <w:t>:</w:t>
            </w:r>
            <w:r>
              <w:rPr>
                <w:rFonts w:ascii="PMingLiU" w:eastAsia="PMingLiU" w:hint="eastAsia"/>
                <w:spacing w:val="-7"/>
                <w:sz w:val="18"/>
              </w:rPr>
              <w:t xml:space="preserve">   </w:t>
            </w:r>
            <w:r>
              <w:rPr>
                <w:spacing w:val="-15"/>
                <w:sz w:val="18"/>
              </w:rPr>
              <w:t>国医保电</w:t>
            </w:r>
            <w:r>
              <w:rPr>
                <w:rFonts w:ascii="PMingLiU" w:eastAsia="PMingLiU" w:hint="eastAsia"/>
                <w:spacing w:val="-3"/>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1</w:t>
            </w:r>
            <w:r>
              <w:rPr>
                <w:rFonts w:ascii="PMingLiU" w:eastAsia="PMingLiU" w:hint="eastAsia"/>
                <w:spacing w:val="-2"/>
                <w:w w:val="104"/>
                <w:sz w:val="18"/>
              </w:rPr>
              <w:t>8</w:t>
            </w:r>
            <w:r>
              <w:rPr>
                <w:rFonts w:ascii="PMingLiU" w:eastAsia="PMingLiU" w:hint="eastAsia"/>
                <w:spacing w:val="-58"/>
                <w:sz w:val="18"/>
              </w:rPr>
              <w:t>〕</w:t>
            </w:r>
            <w:r>
              <w:rPr>
                <w:rFonts w:ascii="PMingLiU" w:eastAsia="PMingLiU" w:hint="eastAsia"/>
                <w:spacing w:val="1"/>
                <w:w w:val="104"/>
                <w:sz w:val="18"/>
              </w:rPr>
              <w:t>1</w:t>
            </w:r>
            <w:r>
              <w:rPr>
                <w:rFonts w:ascii="PMingLiU" w:eastAsia="PMingLiU" w:hint="eastAsia"/>
                <w:w w:val="104"/>
                <w:sz w:val="18"/>
              </w:rPr>
              <w:t>4</w:t>
            </w:r>
            <w:r>
              <w:rPr>
                <w:rFonts w:ascii="PMingLiU" w:eastAsia="PMingLiU" w:hint="eastAsia"/>
                <w:spacing w:val="-3"/>
                <w:sz w:val="18"/>
              </w:rPr>
              <w:t xml:space="preserve"> </w:t>
            </w:r>
            <w:r>
              <w:rPr>
                <w:sz w:val="18"/>
              </w:rPr>
              <w:t>号</w:t>
            </w:r>
            <w:r>
              <w:rPr>
                <w:rFonts w:ascii="PMingLiU" w:eastAsia="PMingLiU" w:hint="eastAsia"/>
                <w:spacing w:val="-92"/>
                <w:sz w:val="18"/>
              </w:rPr>
              <w:t>）</w:t>
            </w:r>
            <w:r>
              <w:rPr>
                <w:rFonts w:ascii="PMingLiU" w:eastAsia="PMingLiU" w:hint="eastAsia"/>
                <w:w w:val="104"/>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1" w:lineRule="exact"/>
              <w:ind w:left="57"/>
              <w:rPr>
                <w:sz w:val="18"/>
              </w:rPr>
            </w:pPr>
            <w:r>
              <w:rPr>
                <w:sz w:val="18"/>
              </w:rPr>
              <w:t>条款号</w:t>
            </w:r>
            <w:r>
              <w:rPr>
                <w:rFonts w:ascii="PMingLiU" w:eastAsia="PMingLiU" w:hint="eastAsia"/>
                <w:sz w:val="18"/>
              </w:rPr>
              <w:t>:</w:t>
            </w:r>
            <w:r>
              <w:rPr>
                <w:sz w:val="18"/>
              </w:rPr>
              <w:t>全文</w:t>
            </w:r>
            <w:r>
              <w:rPr>
                <w:rFonts w:ascii="PMingLiU" w:eastAsia="PMingLiU" w:hint="eastAsia"/>
                <w:sz w:val="18"/>
              </w:rPr>
              <w:t>;</w:t>
            </w:r>
            <w:r>
              <w:rPr>
                <w:sz w:val="18"/>
              </w:rPr>
              <w:t>条款内容</w:t>
            </w:r>
            <w:r>
              <w:rPr>
                <w:rFonts w:ascii="PMingLiU" w:eastAsia="PMingLiU" w:hint="eastAsia"/>
                <w:sz w:val="18"/>
              </w:rPr>
              <w:t>:《</w:t>
            </w:r>
            <w:r>
              <w:rPr>
                <w:sz w:val="18"/>
              </w:rPr>
              <w:t>国家医</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2" w:lineRule="exact"/>
              <w:ind w:left="57"/>
              <w:rPr>
                <w:sz w:val="18"/>
              </w:rPr>
            </w:pPr>
            <w:r>
              <w:rPr>
                <w:sz w:val="18"/>
              </w:rPr>
              <w:t>疗保障局关于加快解决群众办事</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1" w:line="248" w:lineRule="exact"/>
              <w:ind w:left="57"/>
              <w:rPr>
                <w:rFonts w:ascii="PMingLiU" w:eastAsia="PMingLiU" w:hint="eastAsia"/>
                <w:sz w:val="18"/>
              </w:rPr>
            </w:pPr>
            <w:r>
              <w:rPr>
                <w:sz w:val="18"/>
              </w:rPr>
              <w:t>堵点问题的通知</w:t>
            </w:r>
            <w:r>
              <w:rPr>
                <w:rFonts w:ascii="PMingLiU" w:eastAsia="PMingLiU" w:hint="eastAsia"/>
                <w:sz w:val="18"/>
              </w:rPr>
              <w:t>》</w:t>
            </w:r>
            <w:r>
              <w:rPr>
                <w:sz w:val="18"/>
              </w:rPr>
              <w:t>全文</w:t>
            </w:r>
            <w:r>
              <w:rPr>
                <w:rFonts w:ascii="PMingLiU" w:eastAsia="PMingLiU" w:hint="eastAsia"/>
                <w:sz w:val="18"/>
              </w:rPr>
              <w:t>;</w:t>
            </w:r>
            <w:r>
              <w:rPr>
                <w:sz w:val="18"/>
              </w:rPr>
              <w:t>颁布机关</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spacing w:val="-12"/>
                <w:sz w:val="18"/>
              </w:rPr>
              <w:t xml:space="preserve">国 家 医 疗 保 障 局 </w:t>
            </w:r>
            <w:r>
              <w:rPr>
                <w:rFonts w:ascii="PMingLiU" w:eastAsia="PMingLiU" w:hint="eastAsia"/>
                <w:spacing w:val="14"/>
                <w:sz w:val="18"/>
              </w:rPr>
              <w:t xml:space="preserve">; </w:t>
            </w:r>
            <w:r>
              <w:rPr>
                <w:spacing w:val="-8"/>
                <w:sz w:val="18"/>
              </w:rPr>
              <w:t>实 施 日</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24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0"/>
              <w:ind w:left="57"/>
              <w:rPr>
                <w:rFonts w:ascii="PMingLiU" w:eastAsia="PMingLiU" w:hint="eastAsia"/>
                <w:sz w:val="18"/>
              </w:rPr>
            </w:pPr>
            <w:r>
              <w:rPr>
                <w:w w:val="115"/>
                <w:sz w:val="18"/>
              </w:rPr>
              <w:t>期</w:t>
            </w:r>
            <w:r>
              <w:rPr>
                <w:rFonts w:ascii="PMingLiU" w:eastAsia="PMingLiU" w:hint="eastAsia"/>
                <w:w w:val="115"/>
                <w:sz w:val="18"/>
              </w:rPr>
              <w:t>:2018-03-24;</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spacing w:before="90"/>
              <w:ind w:left="56"/>
              <w:rPr>
                <w:sz w:val="18"/>
              </w:rPr>
            </w:pPr>
            <w:r>
              <w:rPr>
                <w:sz w:val="18"/>
              </w:rPr>
              <w:t>收费票据</w:t>
            </w:r>
          </w:p>
        </w:tc>
        <w:tc>
          <w:tcPr>
            <w:tcW w:w="772" w:type="dxa"/>
            <w:tcBorders>
              <w:top w:val="nil"/>
            </w:tcBorders>
          </w:tcPr>
          <w:p>
            <w:pPr>
              <w:pStyle w:val="17"/>
              <w:spacing w:before="90"/>
              <w:ind w:left="57"/>
              <w:rPr>
                <w:sz w:val="18"/>
              </w:rPr>
            </w:pPr>
            <w:r>
              <w:rPr>
                <w:sz w:val="18"/>
              </w:rPr>
              <w:t>纸质</w:t>
            </w:r>
          </w:p>
        </w:tc>
        <w:tc>
          <w:tcPr>
            <w:tcW w:w="974" w:type="dxa"/>
            <w:tcBorders>
              <w:top w:val="nil"/>
            </w:tcBorders>
          </w:tcPr>
          <w:p>
            <w:pPr>
              <w:pStyle w:val="17"/>
              <w:spacing w:before="90"/>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2259"/>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4"/>
              <w:rPr>
                <w:sz w:val="15"/>
              </w:rPr>
            </w:pPr>
          </w:p>
          <w:p>
            <w:pPr>
              <w:pStyle w:val="17"/>
              <w:spacing w:line="249" w:lineRule="exact"/>
              <w:ind w:left="57"/>
              <w:rPr>
                <w:sz w:val="18"/>
              </w:rPr>
            </w:pPr>
            <w:r>
              <w:rPr>
                <w:rFonts w:ascii="PMingLiU" w:eastAsia="PMingLiU" w:hint="eastAsia"/>
                <w:sz w:val="18"/>
              </w:rPr>
              <w:t>1:</w:t>
            </w:r>
            <w:r>
              <w:rPr>
                <w:sz w:val="18"/>
              </w:rPr>
              <w:t>法律法规名称</w:t>
            </w:r>
            <w:r>
              <w:rPr>
                <w:rFonts w:ascii="PMingLiU" w:eastAsia="PMingLiU" w:hint="eastAsia"/>
                <w:sz w:val="18"/>
              </w:rPr>
              <w:t>:《</w:t>
            </w:r>
            <w:r>
              <w:rPr>
                <w:sz w:val="18"/>
              </w:rPr>
              <w:t>中华人民共和</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
              <w:rPr>
                <w:sz w:val="16"/>
              </w:rPr>
            </w:pPr>
          </w:p>
          <w:p>
            <w:pPr>
              <w:pStyle w:val="17"/>
              <w:spacing w:before="1"/>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8"/>
              <w:rPr>
                <w:sz w:val="17"/>
              </w:rPr>
            </w:pPr>
          </w:p>
          <w:p>
            <w:pPr>
              <w:pStyle w:val="17"/>
              <w:spacing w:before="1"/>
              <w:ind w:left="-148"/>
              <w:rPr>
                <w:rFonts w:ascii="PMingLiU" w:eastAsia="PMingLiU" w:hint="eastAsia"/>
                <w:sz w:val="18"/>
              </w:rPr>
            </w:pPr>
            <w:r>
              <w:rPr>
                <w:rFonts w:ascii="PMingLiU" w:eastAsia="PMingLiU" w:hint="eastAsia"/>
                <w:sz w:val="18"/>
              </w:rPr>
              <w:t>。</w:t>
            </w:r>
          </w:p>
          <w:p>
            <w:pPr>
              <w:pStyle w:val="17"/>
              <w:spacing w:before="8"/>
              <w:rPr>
                <w:sz w:val="16"/>
              </w:rPr>
            </w:pPr>
          </w:p>
          <w:p>
            <w:pPr>
              <w:pStyle w:val="17"/>
              <w:ind w:left="56"/>
              <w:rPr>
                <w:sz w:val="18"/>
              </w:rPr>
            </w:pPr>
            <w:r>
              <w:rPr>
                <w:sz w:val="18"/>
              </w:rPr>
              <w:t>否</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4"/>
              </w:rPr>
            </w:pPr>
          </w:p>
          <w:p>
            <w:pPr>
              <w:pStyle w:val="17"/>
              <w:ind w:left="56"/>
              <w:rPr>
                <w:sz w:val="18"/>
              </w:rPr>
            </w:pPr>
            <w:r>
              <w:rPr>
                <w:sz w:val="18"/>
              </w:rPr>
              <w:t>诊断证明</w:t>
            </w:r>
          </w:p>
        </w:tc>
        <w:tc>
          <w:tcPr>
            <w:tcW w:w="772" w:type="dxa"/>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4"/>
              </w:rPr>
            </w:pPr>
          </w:p>
          <w:p>
            <w:pPr>
              <w:pStyle w:val="17"/>
              <w:ind w:left="57"/>
              <w:rPr>
                <w:sz w:val="18"/>
              </w:rPr>
            </w:pPr>
            <w:r>
              <w:rPr>
                <w:sz w:val="18"/>
              </w:rPr>
              <w:t>纸质</w:t>
            </w:r>
          </w:p>
        </w:tc>
        <w:tc>
          <w:tcPr>
            <w:tcW w:w="974" w:type="dxa"/>
            <w:tcBorders>
              <w:bottom w:val="nil"/>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4"/>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国社会保险法</w:t>
            </w:r>
            <w:r>
              <w:rPr>
                <w:rFonts w:ascii="PMingLiU" w:eastAsia="PMingLiU" w:hint="eastAsia"/>
                <w:sz w:val="18"/>
              </w:rPr>
              <w:t>》;</w:t>
            </w:r>
            <w:r>
              <w:rPr>
                <w:sz w:val="18"/>
              </w:rPr>
              <w:t>依据文号</w:t>
            </w:r>
            <w:r>
              <w:rPr>
                <w:rFonts w:ascii="PMingLiU" w:eastAsia="PMingLiU" w:hint="eastAsia"/>
                <w:sz w:val="18"/>
              </w:rPr>
              <w:t>:（</w:t>
            </w:r>
            <w:r>
              <w:rPr>
                <w:sz w:val="18"/>
              </w:rPr>
              <w:t>主席</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rFonts w:ascii="PMingLiU" w:eastAsia="PMingLiU" w:hint="eastAsia"/>
                <w:sz w:val="18"/>
              </w:rPr>
            </w:pPr>
            <w:r>
              <w:rPr>
                <w:sz w:val="18"/>
              </w:rPr>
              <w:t xml:space="preserve">令第 </w:t>
            </w:r>
            <w:r>
              <w:rPr>
                <w:rFonts w:ascii="PMingLiU" w:eastAsia="PMingLiU" w:hint="eastAsia"/>
                <w:sz w:val="18"/>
              </w:rPr>
              <w:t xml:space="preserve">35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第二十八条</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条款内容</w:t>
            </w:r>
            <w:r>
              <w:rPr>
                <w:rFonts w:ascii="PMingLiU" w:eastAsia="PMingLiU" w:hint="eastAsia"/>
                <w:sz w:val="18"/>
              </w:rPr>
              <w:t>:</w:t>
            </w:r>
            <w:r>
              <w:rPr>
                <w:sz w:val="18"/>
              </w:rPr>
              <w:t>符合基本医疗保险药品</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目录</w:t>
            </w:r>
            <w:r>
              <w:rPr>
                <w:rFonts w:ascii="PMingLiU" w:eastAsia="PMingLiU" w:hint="eastAsia"/>
                <w:sz w:val="18"/>
              </w:rPr>
              <w:t>、</w:t>
            </w:r>
            <w:r>
              <w:rPr>
                <w:sz w:val="18"/>
              </w:rPr>
              <w:t>诊疗项目</w:t>
            </w:r>
            <w:r>
              <w:rPr>
                <w:rFonts w:ascii="PMingLiU" w:eastAsia="PMingLiU" w:hint="eastAsia"/>
                <w:sz w:val="18"/>
              </w:rPr>
              <w:t>、</w:t>
            </w:r>
            <w:r>
              <w:rPr>
                <w:sz w:val="18"/>
              </w:rPr>
              <w:t>医疗服务设施</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1" w:lineRule="exact"/>
              <w:ind w:left="57"/>
              <w:rPr>
                <w:sz w:val="18"/>
              </w:rPr>
            </w:pPr>
            <w:r>
              <w:rPr>
                <w:sz w:val="18"/>
              </w:rPr>
              <w:t>标准以及急诊</w:t>
            </w:r>
            <w:r>
              <w:rPr>
                <w:rFonts w:ascii="PMingLiU" w:eastAsia="PMingLiU" w:hint="eastAsia"/>
                <w:sz w:val="18"/>
              </w:rPr>
              <w:t>、</w:t>
            </w:r>
            <w:r>
              <w:rPr>
                <w:sz w:val="18"/>
              </w:rPr>
              <w:t>抢救的医疗费用</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ind w:left="57"/>
              <w:rPr>
                <w:sz w:val="18"/>
              </w:rPr>
            </w:pPr>
            <w:r>
              <w:rPr>
                <w:sz w:val="18"/>
              </w:rPr>
              <w:t>按照国家规定从基本医疗保险基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242"/>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tcBorders>
              <w:top w:val="nil"/>
              <w:bottom w:val="nil"/>
            </w:tcBorders>
          </w:tcPr>
          <w:p>
            <w:pPr>
              <w:pStyle w:val="17"/>
              <w:rPr>
                <w:rFonts w:ascii="Times New Roman" w:hAnsi="Times New Roman"/>
                <w:sz w:val="16"/>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spacing w:line="222" w:lineRule="exact"/>
              <w:ind w:left="57"/>
              <w:rPr>
                <w:sz w:val="18"/>
              </w:rPr>
            </w:pPr>
            <w:r>
              <w:rPr>
                <w:sz w:val="18"/>
              </w:rPr>
              <w:t>金中支付</w:t>
            </w:r>
            <w:r>
              <w:rPr>
                <w:rFonts w:ascii="PMingLiU" w:eastAsia="PMingLiU" w:hint="eastAsia"/>
                <w:sz w:val="18"/>
              </w:rPr>
              <w:t>。</w:t>
            </w:r>
            <w:r>
              <w:rPr>
                <w:sz w:val="18"/>
              </w:rPr>
              <w:t>第三十条下列医疗费</w:t>
            </w:r>
          </w:p>
        </w:tc>
        <w:tc>
          <w:tcPr>
            <w:tcW w:w="713" w:type="dxa"/>
            <w:vMerge/>
            <w:tcBorders>
              <w:top w:val="nil"/>
            </w:tcBorders>
          </w:tcPr>
          <w:p/>
        </w:tc>
        <w:tc>
          <w:tcPr>
            <w:tcW w:w="865" w:type="dxa"/>
            <w:tcBorders>
              <w:top w:val="nil"/>
              <w:bottom w:val="nil"/>
            </w:tcBorders>
          </w:tcPr>
          <w:p>
            <w:pPr>
              <w:pStyle w:val="17"/>
              <w:rPr>
                <w:rFonts w:ascii="Times New Roman" w:hAnsi="Times New Roman"/>
                <w:sz w:val="16"/>
                <w:szCs w:val="2"/>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bottom w:val="nil"/>
            </w:tcBorders>
          </w:tcPr>
          <w:p>
            <w:pPr>
              <w:pStyle w:val="17"/>
              <w:rPr>
                <w:rFonts w:ascii="Times New Roman" w:hAnsi="Times New Roman"/>
                <w:sz w:val="16"/>
              </w:rPr>
            </w:pPr>
          </w:p>
        </w:tc>
        <w:tc>
          <w:tcPr>
            <w:tcW w:w="772" w:type="dxa"/>
            <w:tcBorders>
              <w:bottom w:val="nil"/>
            </w:tcBorders>
          </w:tcPr>
          <w:p>
            <w:pPr>
              <w:pStyle w:val="17"/>
              <w:rPr>
                <w:rFonts w:ascii="Times New Roman" w:hAnsi="Times New Roman"/>
                <w:sz w:val="16"/>
              </w:rPr>
            </w:pPr>
          </w:p>
        </w:tc>
        <w:tc>
          <w:tcPr>
            <w:tcW w:w="974" w:type="dxa"/>
            <w:tcBorders>
              <w:bottom w:val="nil"/>
            </w:tcBorders>
          </w:tcPr>
          <w:p>
            <w:pPr>
              <w:pStyle w:val="17"/>
              <w:rPr>
                <w:rFonts w:ascii="Times New Roman" w:hAnsi="Times New Roman"/>
                <w:sz w:val="16"/>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用不纳入基本医疗保险基金支付</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47" w:lineRule="exact"/>
              <w:ind w:left="38"/>
              <w:jc w:val="center"/>
              <w:rPr>
                <w:rFonts w:ascii="PMingLiU" w:eastAsia="PMingLiU" w:hint="eastAsia"/>
                <w:sz w:val="18"/>
              </w:rPr>
            </w:pPr>
            <w:r>
              <w:rPr>
                <w:rFonts w:ascii="PMingLiU" w:eastAsia="PMingLiU" w:hint="eastAsia"/>
                <w:sz w:val="18"/>
              </w:rPr>
              <w:t>1.《</w:t>
            </w:r>
            <w:r>
              <w:rPr>
                <w:sz w:val="18"/>
              </w:rPr>
              <w:t>中华人民共和国社会保险法</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sz w:val="18"/>
              </w:rPr>
            </w:pPr>
            <w:r>
              <w:rPr>
                <w:sz w:val="18"/>
              </w:rPr>
              <w:t>范围</w:t>
            </w:r>
            <w:r>
              <w:rPr>
                <w:rFonts w:ascii="PMingLiU" w:eastAsia="PMingLiU" w:hint="eastAsia"/>
                <w:sz w:val="18"/>
              </w:rPr>
              <w:t>：（</w:t>
            </w:r>
            <w:r>
              <w:rPr>
                <w:sz w:val="18"/>
              </w:rPr>
              <w:t>一</w:t>
            </w:r>
            <w:r>
              <w:rPr>
                <w:rFonts w:ascii="PMingLiU" w:eastAsia="PMingLiU" w:hint="eastAsia"/>
                <w:sz w:val="18"/>
              </w:rPr>
              <w:t>）</w:t>
            </w:r>
            <w:r>
              <w:rPr>
                <w:sz w:val="18"/>
              </w:rPr>
              <w:t>应当从工伤保险基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7"/>
              <w:jc w:val="center"/>
              <w:rPr>
                <w:rFonts w:ascii="PMingLiU" w:eastAsia="PMingLiU" w:hint="eastAsia"/>
                <w:sz w:val="18"/>
              </w:rPr>
            </w:pPr>
            <w:r>
              <w:rPr>
                <w:sz w:val="18"/>
              </w:rPr>
              <w:t>依据文号</w:t>
            </w:r>
            <w:r>
              <w:rPr>
                <w:rFonts w:ascii="PMingLiU" w:eastAsia="PMingLiU" w:hint="eastAsia"/>
                <w:sz w:val="18"/>
              </w:rPr>
              <w:t>：</w:t>
            </w:r>
            <w:r>
              <w:rPr>
                <w:sz w:val="18"/>
              </w:rPr>
              <w:t>主席令第三十五号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金中支付的</w:t>
            </w:r>
            <w:r>
              <w:rPr>
                <w:rFonts w:ascii="PMingLiU" w:eastAsia="PMingLiU" w:hint="eastAsia"/>
                <w:sz w:val="18"/>
              </w:rPr>
              <w:t>；（</w:t>
            </w:r>
            <w:r>
              <w:rPr>
                <w:sz w:val="18"/>
              </w:rPr>
              <w:t>二</w:t>
            </w:r>
            <w:r>
              <w:rPr>
                <w:rFonts w:ascii="PMingLiU" w:eastAsia="PMingLiU" w:hint="eastAsia"/>
                <w:sz w:val="18"/>
              </w:rPr>
              <w:t>）</w:t>
            </w:r>
            <w:r>
              <w:rPr>
                <w:sz w:val="18"/>
              </w:rPr>
              <w:t>应当由第三</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9"/>
              <w:jc w:val="center"/>
              <w:rPr>
                <w:sz w:val="18"/>
              </w:rPr>
            </w:pPr>
            <w:r>
              <w:rPr>
                <w:sz w:val="18"/>
              </w:rPr>
              <w:t>颁布单位全国人大常委会</w:t>
            </w:r>
            <w:r>
              <w:rPr>
                <w:rFonts w:ascii="PMingLiU" w:eastAsia="PMingLiU" w:hint="eastAsia"/>
                <w:sz w:val="18"/>
              </w:rPr>
              <w:t>，</w:t>
            </w:r>
            <w:r>
              <w:rPr>
                <w:sz w:val="18"/>
              </w:rPr>
              <w:t>实施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人负担的</w:t>
            </w:r>
            <w:r>
              <w:rPr>
                <w:rFonts w:ascii="PMingLiU" w:eastAsia="PMingLiU" w:hint="eastAsia"/>
                <w:sz w:val="18"/>
              </w:rPr>
              <w:t>；（</w:t>
            </w:r>
            <w:r>
              <w:rPr>
                <w:sz w:val="18"/>
              </w:rPr>
              <w:t>三</w:t>
            </w:r>
            <w:r>
              <w:rPr>
                <w:rFonts w:ascii="PMingLiU" w:eastAsia="PMingLiU" w:hint="eastAsia"/>
                <w:sz w:val="18"/>
              </w:rPr>
              <w:t>）</w:t>
            </w:r>
            <w:r>
              <w:rPr>
                <w:sz w:val="18"/>
              </w:rPr>
              <w:t>应当由公共卫</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92"/>
        </w:trPr>
        <w:tc>
          <w:tcPr>
            <w:tcW w:w="537" w:type="dxa"/>
            <w:tcBorders>
              <w:top w:val="nil"/>
              <w:bottom w:val="nil"/>
            </w:tcBorders>
          </w:tcPr>
          <w:p>
            <w:pPr>
              <w:pStyle w:val="17"/>
              <w:rPr>
                <w:sz w:val="20"/>
              </w:rPr>
            </w:pPr>
          </w:p>
          <w:p>
            <w:pPr>
              <w:pStyle w:val="17"/>
              <w:spacing w:before="11"/>
              <w:rPr>
                <w:sz w:val="18"/>
              </w:rPr>
            </w:pPr>
          </w:p>
          <w:p>
            <w:pPr>
              <w:pStyle w:val="17"/>
              <w:ind w:left="131"/>
              <w:rPr>
                <w:rFonts w:ascii="PMingLiU" w:hAnsi="PMingLiU"/>
                <w:sz w:val="18"/>
              </w:rPr>
            </w:pPr>
            <w:r>
              <w:rPr>
                <w:rFonts w:ascii="PMingLiU" w:hAnsi="PMingLiU"/>
                <w:w w:val="104"/>
                <w:sz w:val="18"/>
              </w:rPr>
              <w:t>971</w:t>
            </w:r>
          </w:p>
        </w:tc>
        <w:tc>
          <w:tcPr>
            <w:tcW w:w="1431" w:type="dxa"/>
            <w:tcBorders>
              <w:top w:val="nil"/>
              <w:bottom w:val="nil"/>
            </w:tcBorders>
          </w:tcPr>
          <w:p>
            <w:pPr>
              <w:pStyle w:val="17"/>
              <w:spacing w:before="107" w:line="262" w:lineRule="auto"/>
              <w:ind w:left="57" w:right="43"/>
              <w:jc w:val="both"/>
              <w:rPr>
                <w:sz w:val="18"/>
              </w:rPr>
            </w:pPr>
            <w:r>
              <w:rPr>
                <w:sz w:val="18"/>
              </w:rPr>
              <w:t>基本医疗保险参保人员医疗费用手工</w:t>
            </w:r>
            <w:r>
              <w:rPr>
                <w:rFonts w:ascii="PMingLiU" w:eastAsia="PMingLiU" w:hint="eastAsia"/>
                <w:sz w:val="18"/>
              </w:rPr>
              <w:t>（</w:t>
            </w:r>
            <w:r>
              <w:rPr>
                <w:sz w:val="18"/>
              </w:rPr>
              <w:t>零星</w:t>
            </w:r>
            <w:r>
              <w:rPr>
                <w:rFonts w:ascii="PMingLiU" w:eastAsia="PMingLiU" w:hint="eastAsia"/>
                <w:sz w:val="18"/>
              </w:rPr>
              <w:t>）</w:t>
            </w:r>
            <w:r>
              <w:rPr>
                <w:sz w:val="18"/>
              </w:rPr>
              <w:t>报销</w:t>
            </w:r>
          </w:p>
        </w:tc>
        <w:tc>
          <w:tcPr>
            <w:tcW w:w="832" w:type="dxa"/>
            <w:tcBorders>
              <w:top w:val="nil"/>
              <w:bottom w:val="nil"/>
            </w:tcBorders>
          </w:tcPr>
          <w:p>
            <w:pPr>
              <w:pStyle w:val="17"/>
              <w:rPr>
                <w:sz w:val="18"/>
              </w:rPr>
            </w:pPr>
          </w:p>
          <w:p>
            <w:pPr>
              <w:pStyle w:val="17"/>
              <w:spacing w:before="147" w:line="242" w:lineRule="auto"/>
              <w:ind w:left="57" w:right="45"/>
              <w:rPr>
                <w:sz w:val="18"/>
              </w:rPr>
            </w:pPr>
            <w:r>
              <w:rPr>
                <w:sz w:val="18"/>
              </w:rPr>
              <w:t>住 院 费用报销</w:t>
            </w: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47" w:line="242" w:lineRule="auto"/>
              <w:ind w:left="56" w:right="45"/>
              <w:rPr>
                <w:sz w:val="18"/>
              </w:rPr>
            </w:pPr>
            <w:r>
              <w:rPr>
                <w:sz w:val="18"/>
              </w:rPr>
              <w:t>公 共服务</w:t>
            </w:r>
          </w:p>
        </w:tc>
        <w:tc>
          <w:tcPr>
            <w:tcW w:w="709" w:type="dxa"/>
            <w:tcBorders>
              <w:top w:val="nil"/>
              <w:bottom w:val="nil"/>
            </w:tcBorders>
          </w:tcPr>
          <w:p>
            <w:pPr>
              <w:pStyle w:val="17"/>
              <w:spacing w:before="6"/>
              <w:rPr>
                <w:sz w:val="20"/>
              </w:rPr>
            </w:pPr>
          </w:p>
          <w:p>
            <w:pPr>
              <w:pStyle w:val="17"/>
              <w:spacing w:before="1" w:line="242" w:lineRule="auto"/>
              <w:ind w:left="57" w:right="99"/>
              <w:jc w:val="both"/>
              <w:rPr>
                <w:sz w:val="18"/>
              </w:rPr>
            </w:pPr>
            <w:r>
              <w:rPr>
                <w:sz w:val="18"/>
              </w:rPr>
              <w:t>省级、市级、县级</w:t>
            </w:r>
          </w:p>
        </w:tc>
        <w:tc>
          <w:tcPr>
            <w:tcW w:w="2696" w:type="dxa"/>
            <w:tcBorders>
              <w:top w:val="nil"/>
              <w:bottom w:val="nil"/>
            </w:tcBorders>
          </w:tcPr>
          <w:p>
            <w:pPr>
              <w:pStyle w:val="17"/>
              <w:spacing w:before="32" w:line="295" w:lineRule="auto"/>
              <w:ind w:left="56" w:right="42"/>
              <w:rPr>
                <w:rFonts w:ascii="PMingLiU" w:eastAsia="PMingLiU" w:hint="eastAsia"/>
                <w:sz w:val="18"/>
              </w:rPr>
            </w:pPr>
            <w:r>
              <w:rPr>
                <w:sz w:val="18"/>
              </w:rPr>
              <w:t xml:space="preserve">日期 </w:t>
            </w:r>
            <w:r>
              <w:rPr>
                <w:rFonts w:ascii="PMingLiU" w:eastAsia="PMingLiU" w:hint="eastAsia"/>
                <w:sz w:val="18"/>
              </w:rPr>
              <w:t>2011-07-01；</w:t>
            </w:r>
            <w:r>
              <w:rPr>
                <w:sz w:val="18"/>
              </w:rPr>
              <w:t>条款号</w:t>
            </w:r>
            <w:r>
              <w:rPr>
                <w:rFonts w:ascii="PMingLiU" w:eastAsia="PMingLiU" w:hint="eastAsia"/>
                <w:sz w:val="18"/>
              </w:rPr>
              <w:t>：</w:t>
            </w:r>
            <w:r>
              <w:rPr>
                <w:sz w:val="18"/>
              </w:rPr>
              <w:t>第二十八条</w:t>
            </w:r>
            <w:r>
              <w:rPr>
                <w:rFonts w:ascii="PMingLiU" w:eastAsia="PMingLiU" w:hint="eastAsia"/>
                <w:sz w:val="18"/>
              </w:rPr>
              <w:t>、</w:t>
            </w:r>
            <w:r>
              <w:rPr>
                <w:sz w:val="18"/>
              </w:rPr>
              <w:t>第三十条</w:t>
            </w:r>
            <w:r>
              <w:rPr>
                <w:rFonts w:ascii="PMingLiU" w:eastAsia="PMingLiU" w:hint="eastAsia"/>
                <w:sz w:val="18"/>
              </w:rPr>
              <w:t>；</w:t>
            </w:r>
          </w:p>
          <w:p>
            <w:pPr>
              <w:pStyle w:val="17"/>
              <w:ind w:left="56"/>
              <w:rPr>
                <w:sz w:val="18"/>
              </w:rPr>
            </w:pPr>
            <w:r>
              <w:rPr>
                <w:rFonts w:ascii="PMingLiU" w:eastAsia="PMingLiU" w:hint="eastAsia"/>
                <w:spacing w:val="-28"/>
                <w:sz w:val="18"/>
              </w:rPr>
              <w:t>2</w:t>
            </w:r>
            <w:r>
              <w:rPr>
                <w:rFonts w:ascii="PMingLiU" w:eastAsia="PMingLiU" w:hint="eastAsia"/>
                <w:spacing w:val="-34"/>
                <w:sz w:val="18"/>
              </w:rPr>
              <w:t xml:space="preserve">《.  </w:t>
            </w:r>
            <w:r>
              <w:rPr>
                <w:sz w:val="18"/>
              </w:rPr>
              <w:t>国家医疗保障局关于加快解决</w:t>
            </w:r>
          </w:p>
          <w:p>
            <w:pPr>
              <w:pStyle w:val="17"/>
              <w:spacing w:before="58" w:line="211" w:lineRule="exact"/>
              <w:ind w:left="56"/>
              <w:rPr>
                <w:sz w:val="18"/>
              </w:rPr>
            </w:pPr>
            <w:r>
              <w:rPr>
                <w:spacing w:val="4"/>
                <w:sz w:val="18"/>
              </w:rPr>
              <w:t>群众办事堵点问题的通知</w:t>
            </w:r>
            <w:r>
              <w:rPr>
                <w:rFonts w:ascii="PMingLiU" w:eastAsia="PMingLiU" w:hint="eastAsia"/>
                <w:spacing w:val="2"/>
                <w:sz w:val="18"/>
              </w:rPr>
              <w:t>》；</w:t>
            </w:r>
            <w:r>
              <w:rPr>
                <w:sz w:val="18"/>
              </w:rPr>
              <w:t>依</w:t>
            </w:r>
          </w:p>
        </w:tc>
        <w:tc>
          <w:tcPr>
            <w:tcW w:w="709" w:type="dxa"/>
            <w:tcBorders>
              <w:top w:val="nil"/>
              <w:bottom w:val="nil"/>
            </w:tcBorders>
          </w:tcPr>
          <w:p>
            <w:pPr>
              <w:pStyle w:val="17"/>
              <w:rPr>
                <w:sz w:val="20"/>
              </w:rPr>
            </w:pPr>
          </w:p>
          <w:p>
            <w:pPr>
              <w:pStyle w:val="17"/>
              <w:spacing w:before="11"/>
              <w:rPr>
                <w:sz w:val="18"/>
              </w:rPr>
            </w:pPr>
          </w:p>
          <w:p>
            <w:pPr>
              <w:pStyle w:val="17"/>
              <w:ind w:left="55"/>
              <w:rPr>
                <w:rFonts w:ascii="PMingLiU" w:hAnsi="PMingLiU"/>
                <w:sz w:val="18"/>
              </w:rPr>
            </w:pPr>
            <w:r>
              <w:rPr>
                <w:rFonts w:ascii="PMingLiU" w:hAnsi="PMingLiU"/>
                <w:w w:val="104"/>
                <w:sz w:val="18"/>
              </w:rPr>
              <w:t>30</w:t>
            </w:r>
          </w:p>
        </w:tc>
        <w:tc>
          <w:tcPr>
            <w:tcW w:w="1135" w:type="dxa"/>
            <w:tcBorders>
              <w:top w:val="nil"/>
              <w:bottom w:val="nil"/>
            </w:tcBorders>
          </w:tcPr>
          <w:p>
            <w:pPr>
              <w:pStyle w:val="17"/>
              <w:spacing w:before="9"/>
              <w:rPr>
                <w:sz w:val="17"/>
              </w:rPr>
            </w:pPr>
          </w:p>
          <w:p>
            <w:pPr>
              <w:pStyle w:val="17"/>
              <w:spacing w:line="274"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行政</w:t>
            </w:r>
            <w:r>
              <w:rPr>
                <w:sz w:val="18"/>
              </w:rPr>
              <w:t>机关</w:t>
            </w:r>
          </w:p>
        </w:tc>
        <w:tc>
          <w:tcPr>
            <w:tcW w:w="2691" w:type="dxa"/>
            <w:tcBorders>
              <w:top w:val="nil"/>
              <w:bottom w:val="nil"/>
            </w:tcBorders>
          </w:tcPr>
          <w:p>
            <w:pPr>
              <w:pStyle w:val="17"/>
              <w:spacing w:before="32" w:line="271" w:lineRule="auto"/>
              <w:ind w:left="57" w:right="44"/>
              <w:rPr>
                <w:sz w:val="18"/>
              </w:rPr>
            </w:pPr>
            <w:r>
              <w:rPr>
                <w:sz w:val="18"/>
              </w:rPr>
              <w:t>生负担的</w:t>
            </w:r>
            <w:r>
              <w:rPr>
                <w:rFonts w:ascii="PMingLiU" w:eastAsia="PMingLiU" w:hint="eastAsia"/>
                <w:spacing w:val="-11"/>
                <w:sz w:val="18"/>
              </w:rPr>
              <w:t>；（</w:t>
            </w:r>
            <w:r>
              <w:rPr>
                <w:sz w:val="18"/>
              </w:rPr>
              <w:t>四</w:t>
            </w:r>
            <w:r>
              <w:rPr>
                <w:rFonts w:ascii="PMingLiU" w:eastAsia="PMingLiU" w:hint="eastAsia"/>
                <w:spacing w:val="-12"/>
                <w:sz w:val="18"/>
              </w:rPr>
              <w:t>）</w:t>
            </w:r>
            <w:r>
              <w:rPr>
                <w:sz w:val="18"/>
              </w:rPr>
              <w:t>在境外就医的</w:t>
            </w:r>
            <w:r>
              <w:rPr>
                <w:spacing w:val="16"/>
                <w:sz w:val="18"/>
              </w:rPr>
              <w:t>医疗费用依法应当由第三人负</w:t>
            </w:r>
            <w:r>
              <w:rPr>
                <w:sz w:val="18"/>
              </w:rPr>
              <w:t>担</w:t>
            </w:r>
            <w:r>
              <w:rPr>
                <w:rFonts w:ascii="PMingLiU" w:eastAsia="PMingLiU" w:hint="eastAsia"/>
                <w:spacing w:val="4"/>
                <w:sz w:val="18"/>
              </w:rPr>
              <w:t>，</w:t>
            </w:r>
            <w:r>
              <w:rPr>
                <w:sz w:val="18"/>
              </w:rPr>
              <w:t>第三人不支付或者无法确定</w:t>
            </w:r>
          </w:p>
          <w:p>
            <w:pPr>
              <w:pStyle w:val="17"/>
              <w:spacing w:before="25"/>
              <w:ind w:left="57"/>
              <w:rPr>
                <w:sz w:val="18"/>
              </w:rPr>
            </w:pPr>
            <w:r>
              <w:rPr>
                <w:spacing w:val="2"/>
                <w:sz w:val="18"/>
              </w:rPr>
              <w:t>第三人的</w:t>
            </w:r>
            <w:r>
              <w:rPr>
                <w:rFonts w:ascii="PMingLiU" w:eastAsia="PMingLiU" w:hint="eastAsia"/>
                <w:sz w:val="18"/>
              </w:rPr>
              <w:t>，</w:t>
            </w:r>
            <w:r>
              <w:rPr>
                <w:spacing w:val="1"/>
                <w:sz w:val="18"/>
              </w:rPr>
              <w:t>由基本医疗保险基金</w:t>
            </w:r>
          </w:p>
        </w:tc>
        <w:tc>
          <w:tcPr>
            <w:tcW w:w="713" w:type="dxa"/>
            <w:vMerge/>
            <w:tcBorders>
              <w:top w:val="nil"/>
            </w:tcBorders>
          </w:tcPr>
          <w:p/>
        </w:tc>
        <w:tc>
          <w:tcPr>
            <w:tcW w:w="865" w:type="dxa"/>
            <w:tcBorders>
              <w:top w:val="nil"/>
              <w:bottom w:val="nil"/>
            </w:tcBorders>
          </w:tcPr>
          <w:p>
            <w:pPr>
              <w:pStyle w:val="17"/>
              <w:rPr>
                <w:sz w:val="18"/>
                <w:szCs w:val="2"/>
              </w:rPr>
            </w:pPr>
          </w:p>
          <w:p>
            <w:pPr>
              <w:pStyle w:val="17"/>
              <w:spacing w:before="9"/>
              <w:rPr>
                <w:sz w:val="20"/>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9"/>
              <w:rPr>
                <w:sz w:val="20"/>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9"/>
              <w:rPr>
                <w:sz w:val="20"/>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9"/>
              <w:rPr>
                <w:sz w:val="20"/>
              </w:rPr>
            </w:pPr>
          </w:p>
          <w:p>
            <w:pPr>
              <w:pStyle w:val="17"/>
              <w:ind w:left="56"/>
              <w:rPr>
                <w:sz w:val="18"/>
              </w:rPr>
            </w:pPr>
            <w:r>
              <w:rPr>
                <w:sz w:val="18"/>
              </w:rPr>
              <w:t>是</w:t>
            </w:r>
          </w:p>
        </w:tc>
        <w:tc>
          <w:tcPr>
            <w:tcW w:w="848" w:type="dxa"/>
            <w:tcBorders>
              <w:top w:val="nil"/>
              <w:bottom w:val="nil"/>
            </w:tcBorders>
          </w:tcPr>
          <w:p>
            <w:pPr>
              <w:pStyle w:val="17"/>
              <w:rPr>
                <w:sz w:val="18"/>
              </w:rPr>
            </w:pPr>
          </w:p>
          <w:p>
            <w:pPr>
              <w:pStyle w:val="17"/>
              <w:spacing w:before="9"/>
              <w:rPr>
                <w:sz w:val="20"/>
              </w:rPr>
            </w:pPr>
          </w:p>
          <w:p>
            <w:pPr>
              <w:pStyle w:val="17"/>
              <w:ind w:left="57"/>
              <w:rPr>
                <w:sz w:val="18"/>
              </w:rPr>
            </w:pPr>
            <w:r>
              <w:rPr>
                <w:sz w:val="18"/>
              </w:rPr>
              <w:t>无</w:t>
            </w:r>
          </w:p>
        </w:tc>
        <w:tc>
          <w:tcPr>
            <w:tcW w:w="852" w:type="dxa"/>
            <w:tcBorders>
              <w:top w:val="nil"/>
              <w:bottom w:val="nil"/>
            </w:tcBorders>
          </w:tcPr>
          <w:p>
            <w:pPr>
              <w:pStyle w:val="17"/>
              <w:rPr>
                <w:sz w:val="18"/>
              </w:rPr>
            </w:pPr>
          </w:p>
          <w:p>
            <w:pPr>
              <w:pStyle w:val="17"/>
              <w:spacing w:before="9"/>
              <w:rPr>
                <w:sz w:val="20"/>
              </w:rPr>
            </w:pPr>
          </w:p>
          <w:p>
            <w:pPr>
              <w:pStyle w:val="17"/>
              <w:ind w:left="56"/>
              <w:rPr>
                <w:sz w:val="18"/>
              </w:rPr>
            </w:pPr>
            <w:r>
              <w:rPr>
                <w:sz w:val="18"/>
              </w:rPr>
              <w:t>无</w:t>
            </w:r>
          </w:p>
        </w:tc>
        <w:tc>
          <w:tcPr>
            <w:tcW w:w="1569" w:type="dxa"/>
            <w:tcBorders>
              <w:top w:val="nil"/>
              <w:bottom w:val="nil"/>
            </w:tcBorders>
          </w:tcPr>
          <w:p>
            <w:pPr>
              <w:pStyle w:val="17"/>
              <w:rPr>
                <w:sz w:val="18"/>
              </w:rPr>
            </w:pPr>
          </w:p>
          <w:p>
            <w:pPr>
              <w:pStyle w:val="17"/>
              <w:spacing w:before="9"/>
              <w:rPr>
                <w:sz w:val="20"/>
              </w:rPr>
            </w:pPr>
          </w:p>
          <w:p>
            <w:pPr>
              <w:pStyle w:val="17"/>
              <w:ind w:left="56"/>
              <w:rPr>
                <w:sz w:val="18"/>
              </w:rPr>
            </w:pPr>
            <w:r>
              <w:rPr>
                <w:sz w:val="18"/>
              </w:rPr>
              <w:t>费用明细</w:t>
            </w:r>
          </w:p>
        </w:tc>
        <w:tc>
          <w:tcPr>
            <w:tcW w:w="772" w:type="dxa"/>
            <w:tcBorders>
              <w:top w:val="nil"/>
              <w:bottom w:val="nil"/>
            </w:tcBorders>
          </w:tcPr>
          <w:p>
            <w:pPr>
              <w:pStyle w:val="17"/>
              <w:rPr>
                <w:sz w:val="18"/>
              </w:rPr>
            </w:pPr>
          </w:p>
          <w:p>
            <w:pPr>
              <w:pStyle w:val="17"/>
              <w:spacing w:before="9"/>
              <w:rPr>
                <w:sz w:val="20"/>
              </w:rPr>
            </w:pPr>
          </w:p>
          <w:p>
            <w:pPr>
              <w:pStyle w:val="17"/>
              <w:ind w:left="57"/>
              <w:rPr>
                <w:sz w:val="18"/>
              </w:rPr>
            </w:pPr>
            <w:r>
              <w:rPr>
                <w:sz w:val="18"/>
              </w:rPr>
              <w:t>纸质</w:t>
            </w:r>
          </w:p>
        </w:tc>
        <w:tc>
          <w:tcPr>
            <w:tcW w:w="974" w:type="dxa"/>
            <w:tcBorders>
              <w:top w:val="nil"/>
              <w:bottom w:val="nil"/>
            </w:tcBorders>
          </w:tcPr>
          <w:p>
            <w:pPr>
              <w:pStyle w:val="17"/>
              <w:rPr>
                <w:sz w:val="18"/>
              </w:rPr>
            </w:pPr>
          </w:p>
          <w:p>
            <w:pPr>
              <w:pStyle w:val="17"/>
              <w:spacing w:before="9"/>
              <w:rPr>
                <w:sz w:val="20"/>
              </w:rPr>
            </w:pPr>
          </w:p>
          <w:p>
            <w:pPr>
              <w:pStyle w:val="17"/>
              <w:ind w:left="55"/>
              <w:rPr>
                <w:sz w:val="18"/>
              </w:rPr>
            </w:pPr>
            <w:r>
              <w:rPr>
                <w:sz w:val="18"/>
              </w:rPr>
              <w:t>原件</w:t>
            </w: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8" w:line="211" w:lineRule="exact"/>
              <w:ind w:left="3" w:right="80"/>
              <w:jc w:val="center"/>
              <w:rPr>
                <w:sz w:val="18"/>
              </w:rPr>
            </w:pPr>
            <w:r>
              <w:rPr>
                <w:sz w:val="18"/>
              </w:rPr>
              <w:t>据文号</w:t>
            </w:r>
            <w:r>
              <w:rPr>
                <w:rFonts w:ascii="PMingLiU" w:eastAsia="PMingLiU" w:hint="eastAsia"/>
                <w:sz w:val="18"/>
              </w:rPr>
              <w:t>：</w:t>
            </w:r>
            <w:r>
              <w:rPr>
                <w:sz w:val="18"/>
              </w:rPr>
              <w:t>国医保电</w:t>
            </w:r>
            <w:r>
              <w:rPr>
                <w:rFonts w:ascii="PMingLiU" w:eastAsia="PMingLiU" w:hint="eastAsia"/>
                <w:sz w:val="18"/>
              </w:rPr>
              <w:t xml:space="preserve">〔2018〕14 </w:t>
            </w:r>
            <w:r>
              <w:rPr>
                <w:sz w:val="18"/>
              </w:rPr>
              <w:t>号</w:t>
            </w:r>
          </w:p>
        </w:tc>
        <w:tc>
          <w:tcPr>
            <w:tcW w:w="709" w:type="dxa"/>
            <w:tcBorders>
              <w:top w:val="nil"/>
              <w:bottom w:val="nil"/>
            </w:tcBorders>
          </w:tcPr>
          <w:p>
            <w:pPr>
              <w:pStyle w:val="17"/>
              <w:spacing w:before="68" w:line="211" w:lineRule="exact"/>
              <w:ind w:left="-146"/>
              <w:rPr>
                <w:rFonts w:ascii="PMingLiU" w:eastAsia="PMingLiU" w:hint="eastAsia"/>
                <w:sz w:val="18"/>
              </w:rPr>
            </w:pPr>
            <w:r>
              <w:rPr>
                <w:rFonts w:ascii="PMingLiU" w:eastAsia="PMingLiU" w:hint="eastAsia"/>
                <w:sz w:val="18"/>
              </w:rPr>
              <w:t>，</w:t>
            </w: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6" w:lineRule="exact"/>
              <w:ind w:left="57"/>
              <w:rPr>
                <w:sz w:val="18"/>
              </w:rPr>
            </w:pPr>
            <w:r>
              <w:rPr>
                <w:sz w:val="18"/>
              </w:rPr>
              <w:t>先行支付</w:t>
            </w:r>
            <w:r>
              <w:rPr>
                <w:rFonts w:ascii="PMingLiU" w:eastAsia="PMingLiU" w:hint="eastAsia"/>
                <w:sz w:val="18"/>
              </w:rPr>
              <w:t>。</w:t>
            </w:r>
            <w:r>
              <w:rPr>
                <w:sz w:val="18"/>
              </w:rPr>
              <w:t>基本医疗保险基金先</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1" w:line="208" w:lineRule="exact"/>
              <w:ind w:left="9"/>
              <w:jc w:val="center"/>
              <w:rPr>
                <w:sz w:val="18"/>
              </w:rPr>
            </w:pPr>
            <w:r>
              <w:rPr>
                <w:sz w:val="18"/>
              </w:rPr>
              <w:t>颁布单位国家医疗保障局</w:t>
            </w:r>
            <w:r>
              <w:rPr>
                <w:rFonts w:ascii="PMingLiU" w:eastAsia="PMingLiU" w:hint="eastAsia"/>
                <w:sz w:val="18"/>
              </w:rPr>
              <w:t>，</w:t>
            </w:r>
            <w:r>
              <w:rPr>
                <w:sz w:val="18"/>
              </w:rPr>
              <w:t>实施</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6" w:lineRule="exact"/>
              <w:ind w:left="57"/>
              <w:rPr>
                <w:rFonts w:ascii="PMingLiU" w:eastAsia="PMingLiU" w:hint="eastAsia"/>
                <w:sz w:val="18"/>
              </w:rPr>
            </w:pPr>
            <w:r>
              <w:rPr>
                <w:sz w:val="18"/>
              </w:rPr>
              <w:t>行支付后</w:t>
            </w:r>
            <w:r>
              <w:rPr>
                <w:rFonts w:ascii="PMingLiU" w:eastAsia="PMingLiU" w:hint="eastAsia"/>
                <w:sz w:val="18"/>
              </w:rPr>
              <w:t>，</w:t>
            </w:r>
            <w:r>
              <w:rPr>
                <w:sz w:val="18"/>
              </w:rPr>
              <w:t>有权向第三人追偿</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1" w:line="208" w:lineRule="exact"/>
              <w:ind w:left="3" w:right="142"/>
              <w:jc w:val="center"/>
              <w:rPr>
                <w:rFonts w:ascii="PMingLiU" w:eastAsia="PMingLiU" w:hint="eastAsia"/>
                <w:sz w:val="18"/>
              </w:rPr>
            </w:pPr>
            <w:r>
              <w:rPr>
                <w:spacing w:val="-27"/>
                <w:w w:val="104"/>
                <w:sz w:val="18"/>
              </w:rPr>
              <w:t xml:space="preserve">日期 </w:t>
            </w:r>
            <w:r>
              <w:rPr>
                <w:rFonts w:ascii="PMingLiU" w:eastAsia="PMingLiU" w:hint="eastAsia"/>
                <w:w w:val="104"/>
                <w:sz w:val="18"/>
              </w:rPr>
              <w:t xml:space="preserve">2018 </w:t>
            </w:r>
            <w:r>
              <w:rPr>
                <w:w w:val="104"/>
                <w:sz w:val="18"/>
              </w:rPr>
              <w:t>年</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6" w:lineRule="exact"/>
              <w:ind w:left="57"/>
              <w:rPr>
                <w:sz w:val="18"/>
              </w:rPr>
            </w:pPr>
            <w:r>
              <w:rPr>
                <w:sz w:val="18"/>
              </w:rPr>
              <w:t>颁布机关</w:t>
            </w:r>
            <w:r>
              <w:rPr>
                <w:rFonts w:ascii="PMingLiU" w:eastAsia="PMingLiU" w:hint="eastAsia"/>
                <w:sz w:val="18"/>
              </w:rPr>
              <w:t>:</w:t>
            </w:r>
            <w:r>
              <w:rPr>
                <w:sz w:val="18"/>
              </w:rPr>
              <w:t>全国人大常委会</w:t>
            </w:r>
            <w:r>
              <w:rPr>
                <w:rFonts w:ascii="PMingLiU" w:eastAsia="PMingLiU" w:hint="eastAsia"/>
                <w:sz w:val="18"/>
              </w:rPr>
              <w:t>;</w:t>
            </w:r>
            <w:r>
              <w:rPr>
                <w:sz w:val="18"/>
              </w:rPr>
              <w:t>实施</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2" w:lineRule="exact"/>
              <w:ind w:left="57"/>
              <w:rPr>
                <w:sz w:val="18"/>
              </w:rPr>
            </w:pPr>
            <w:r>
              <w:rPr>
                <w:sz w:val="18"/>
              </w:rPr>
              <w:t>日期</w:t>
            </w:r>
            <w:r>
              <w:rPr>
                <w:rFonts w:ascii="PMingLiU" w:eastAsia="PMingLiU" w:hint="eastAsia"/>
                <w:sz w:val="18"/>
              </w:rPr>
              <w:t xml:space="preserve">:2018-12-29;2: </w:t>
            </w:r>
            <w:r>
              <w:rPr>
                <w:sz w:val="18"/>
              </w:rPr>
              <w:t>法律法规名</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4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197" w:lineRule="exact"/>
              <w:ind w:left="57"/>
              <w:rPr>
                <w:sz w:val="18"/>
              </w:rPr>
            </w:pPr>
            <w:r>
              <w:rPr>
                <w:sz w:val="18"/>
              </w:rPr>
              <w:t>称</w:t>
            </w:r>
            <w:r>
              <w:rPr>
                <w:rFonts w:ascii="PMingLiU" w:eastAsia="PMingLiU" w:hint="eastAsia"/>
                <w:sz w:val="18"/>
              </w:rPr>
              <w:t>:《</w:t>
            </w:r>
            <w:r>
              <w:rPr>
                <w:sz w:val="18"/>
              </w:rPr>
              <w:t>国家医疗保障局关于加快解</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82" w:line="249" w:lineRule="exact"/>
              <w:ind w:left="57"/>
              <w:rPr>
                <w:sz w:val="18"/>
              </w:rPr>
            </w:pPr>
            <w:r>
              <w:rPr>
                <w:sz w:val="18"/>
              </w:rPr>
              <w:t>决群众办事堵点问题的通知</w:t>
            </w:r>
            <w:r>
              <w:rPr>
                <w:rFonts w:ascii="PMingLiU" w:eastAsia="PMingLiU" w:hint="eastAsia"/>
                <w:sz w:val="18"/>
              </w:rPr>
              <w:t>》;</w:t>
            </w:r>
            <w:r>
              <w:rPr>
                <w:sz w:val="18"/>
              </w:rPr>
              <w:t>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rFonts w:ascii="PMingLiU" w:eastAsia="PMingLiU" w:hint="eastAsia"/>
                <w:sz w:val="18"/>
              </w:rPr>
            </w:pPr>
            <w:r>
              <w:rPr>
                <w:spacing w:val="-3"/>
                <w:sz w:val="18"/>
              </w:rPr>
              <w:t>据文号</w:t>
            </w:r>
            <w:r>
              <w:rPr>
                <w:rFonts w:ascii="PMingLiU" w:eastAsia="PMingLiU" w:hint="eastAsia"/>
                <w:spacing w:val="-173"/>
                <w:sz w:val="18"/>
              </w:rPr>
              <w:t>（</w:t>
            </w:r>
            <w:r>
              <w:rPr>
                <w:rFonts w:ascii="PMingLiU" w:eastAsia="PMingLiU" w:hint="eastAsia"/>
                <w:w w:val="104"/>
                <w:sz w:val="18"/>
              </w:rPr>
              <w:t>:</w:t>
            </w:r>
            <w:r>
              <w:rPr>
                <w:rFonts w:ascii="PMingLiU" w:eastAsia="PMingLiU" w:hint="eastAsia"/>
                <w:spacing w:val="-7"/>
                <w:sz w:val="18"/>
              </w:rPr>
              <w:t xml:space="preserve">   </w:t>
            </w:r>
            <w:r>
              <w:rPr>
                <w:spacing w:val="-15"/>
                <w:sz w:val="18"/>
              </w:rPr>
              <w:t>国医保电</w:t>
            </w:r>
            <w:r>
              <w:rPr>
                <w:rFonts w:ascii="PMingLiU" w:eastAsia="PMingLiU" w:hint="eastAsia"/>
                <w:spacing w:val="-3"/>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1</w:t>
            </w:r>
            <w:r>
              <w:rPr>
                <w:rFonts w:ascii="PMingLiU" w:eastAsia="PMingLiU" w:hint="eastAsia"/>
                <w:spacing w:val="-2"/>
                <w:w w:val="104"/>
                <w:sz w:val="18"/>
              </w:rPr>
              <w:t>8</w:t>
            </w:r>
            <w:r>
              <w:rPr>
                <w:rFonts w:ascii="PMingLiU" w:eastAsia="PMingLiU" w:hint="eastAsia"/>
                <w:spacing w:val="-58"/>
                <w:sz w:val="18"/>
              </w:rPr>
              <w:t>〕</w:t>
            </w:r>
            <w:r>
              <w:rPr>
                <w:rFonts w:ascii="PMingLiU" w:eastAsia="PMingLiU" w:hint="eastAsia"/>
                <w:spacing w:val="1"/>
                <w:w w:val="104"/>
                <w:sz w:val="18"/>
              </w:rPr>
              <w:t>1</w:t>
            </w:r>
            <w:r>
              <w:rPr>
                <w:rFonts w:ascii="PMingLiU" w:eastAsia="PMingLiU" w:hint="eastAsia"/>
                <w:w w:val="104"/>
                <w:sz w:val="18"/>
              </w:rPr>
              <w:t>4</w:t>
            </w:r>
            <w:r>
              <w:rPr>
                <w:rFonts w:ascii="PMingLiU" w:eastAsia="PMingLiU" w:hint="eastAsia"/>
                <w:spacing w:val="-3"/>
                <w:sz w:val="18"/>
              </w:rPr>
              <w:t xml:space="preserve"> </w:t>
            </w:r>
            <w:r>
              <w:rPr>
                <w:sz w:val="18"/>
              </w:rPr>
              <w:t>号</w:t>
            </w:r>
            <w:r>
              <w:rPr>
                <w:rFonts w:ascii="PMingLiU" w:eastAsia="PMingLiU" w:hint="eastAsia"/>
                <w:spacing w:val="-92"/>
                <w:sz w:val="18"/>
              </w:rPr>
              <w:t>）</w:t>
            </w:r>
            <w:r>
              <w:rPr>
                <w:rFonts w:ascii="PMingLiU" w:eastAsia="PMingLiU" w:hint="eastAsia"/>
                <w:w w:val="104"/>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1" w:lineRule="exact"/>
              <w:ind w:left="57"/>
              <w:rPr>
                <w:sz w:val="18"/>
              </w:rPr>
            </w:pPr>
            <w:r>
              <w:rPr>
                <w:sz w:val="18"/>
              </w:rPr>
              <w:t>条款号</w:t>
            </w:r>
            <w:r>
              <w:rPr>
                <w:rFonts w:ascii="PMingLiU" w:eastAsia="PMingLiU" w:hint="eastAsia"/>
                <w:sz w:val="18"/>
              </w:rPr>
              <w:t>:</w:t>
            </w:r>
            <w:r>
              <w:rPr>
                <w:sz w:val="18"/>
              </w:rPr>
              <w:t>全文</w:t>
            </w:r>
            <w:r>
              <w:rPr>
                <w:rFonts w:ascii="PMingLiU" w:eastAsia="PMingLiU" w:hint="eastAsia"/>
                <w:sz w:val="18"/>
              </w:rPr>
              <w:t>;</w:t>
            </w:r>
            <w:r>
              <w:rPr>
                <w:sz w:val="18"/>
              </w:rPr>
              <w:t>条款内容</w:t>
            </w:r>
            <w:r>
              <w:rPr>
                <w:rFonts w:ascii="PMingLiU" w:eastAsia="PMingLiU" w:hint="eastAsia"/>
                <w:sz w:val="18"/>
              </w:rPr>
              <w:t>:《</w:t>
            </w:r>
            <w:r>
              <w:rPr>
                <w:sz w:val="18"/>
              </w:rPr>
              <w:t>国家医</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2" w:lineRule="exact"/>
              <w:ind w:left="57"/>
              <w:rPr>
                <w:sz w:val="18"/>
              </w:rPr>
            </w:pPr>
            <w:r>
              <w:rPr>
                <w:sz w:val="18"/>
              </w:rPr>
              <w:t>疗保障局关于加快解决群众办事</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1" w:line="248" w:lineRule="exact"/>
              <w:ind w:left="57"/>
              <w:rPr>
                <w:rFonts w:ascii="PMingLiU" w:eastAsia="PMingLiU" w:hint="eastAsia"/>
                <w:sz w:val="18"/>
              </w:rPr>
            </w:pPr>
            <w:r>
              <w:rPr>
                <w:sz w:val="18"/>
              </w:rPr>
              <w:t>堵点问题的通知</w:t>
            </w:r>
            <w:r>
              <w:rPr>
                <w:rFonts w:ascii="PMingLiU" w:eastAsia="PMingLiU" w:hint="eastAsia"/>
                <w:sz w:val="18"/>
              </w:rPr>
              <w:t>》</w:t>
            </w:r>
            <w:r>
              <w:rPr>
                <w:sz w:val="18"/>
              </w:rPr>
              <w:t>全文</w:t>
            </w:r>
            <w:r>
              <w:rPr>
                <w:rFonts w:ascii="PMingLiU" w:eastAsia="PMingLiU" w:hint="eastAsia"/>
                <w:sz w:val="18"/>
              </w:rPr>
              <w:t>;</w:t>
            </w:r>
            <w:r>
              <w:rPr>
                <w:sz w:val="18"/>
              </w:rPr>
              <w:t>颁布机关</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spacing w:val="-12"/>
                <w:sz w:val="18"/>
              </w:rPr>
              <w:t xml:space="preserve">国 家 医 疗 保 障 局 </w:t>
            </w:r>
            <w:r>
              <w:rPr>
                <w:rFonts w:ascii="PMingLiU" w:eastAsia="PMingLiU" w:hint="eastAsia"/>
                <w:spacing w:val="14"/>
                <w:sz w:val="18"/>
              </w:rPr>
              <w:t xml:space="preserve">; </w:t>
            </w:r>
            <w:r>
              <w:rPr>
                <w:spacing w:val="-8"/>
                <w:sz w:val="18"/>
              </w:rPr>
              <w:t>实 施 日</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245"/>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0"/>
              <w:ind w:left="57"/>
              <w:rPr>
                <w:rFonts w:ascii="PMingLiU" w:eastAsia="PMingLiU" w:hint="eastAsia"/>
                <w:sz w:val="18"/>
              </w:rPr>
            </w:pPr>
            <w:r>
              <w:rPr>
                <w:w w:val="115"/>
                <w:sz w:val="18"/>
              </w:rPr>
              <w:t>期</w:t>
            </w:r>
            <w:r>
              <w:rPr>
                <w:rFonts w:ascii="PMingLiU" w:eastAsia="PMingLiU" w:hint="eastAsia"/>
                <w:w w:val="115"/>
                <w:sz w:val="18"/>
              </w:rPr>
              <w:t>:2018-03-24;</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spacing w:before="90"/>
              <w:ind w:left="56"/>
              <w:rPr>
                <w:sz w:val="18"/>
              </w:rPr>
            </w:pPr>
            <w:r>
              <w:rPr>
                <w:sz w:val="18"/>
              </w:rPr>
              <w:t>收费票据</w:t>
            </w:r>
          </w:p>
        </w:tc>
        <w:tc>
          <w:tcPr>
            <w:tcW w:w="772" w:type="dxa"/>
            <w:tcBorders>
              <w:top w:val="nil"/>
            </w:tcBorders>
          </w:tcPr>
          <w:p>
            <w:pPr>
              <w:pStyle w:val="17"/>
              <w:spacing w:before="90"/>
              <w:ind w:left="57"/>
              <w:rPr>
                <w:sz w:val="18"/>
              </w:rPr>
            </w:pPr>
            <w:r>
              <w:rPr>
                <w:sz w:val="18"/>
              </w:rPr>
              <w:t>纸质</w:t>
            </w:r>
          </w:p>
        </w:tc>
        <w:tc>
          <w:tcPr>
            <w:tcW w:w="974" w:type="dxa"/>
            <w:tcBorders>
              <w:top w:val="nil"/>
            </w:tcBorders>
          </w:tcPr>
          <w:p>
            <w:pPr>
              <w:pStyle w:val="17"/>
              <w:spacing w:before="90"/>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476"/>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4"/>
              <w:rPr>
                <w:sz w:val="16"/>
              </w:rPr>
            </w:pPr>
          </w:p>
          <w:p>
            <w:pPr>
              <w:pStyle w:val="17"/>
              <w:spacing w:line="247"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国家医保局财政部关于切实做</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好</w:t>
            </w:r>
            <w:r>
              <w:rPr>
                <w:rFonts w:ascii="PMingLiU" w:eastAsia="PMingLiU" w:hint="eastAsia"/>
                <w:sz w:val="18"/>
              </w:rPr>
              <w:t xml:space="preserve">2019 </w:t>
            </w:r>
            <w:r>
              <w:rPr>
                <w:sz w:val="18"/>
              </w:rPr>
              <w:t>年跨省异地就医住院费用</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sz w:val="18"/>
              </w:rPr>
              <w:t>直接结算工作的通知</w:t>
            </w:r>
            <w:r>
              <w:rPr>
                <w:rFonts w:ascii="PMingLiU" w:eastAsia="PMingLiU" w:hint="eastAsia"/>
                <w:sz w:val="18"/>
              </w:rPr>
              <w:t>》；</w:t>
            </w:r>
            <w:r>
              <w:rPr>
                <w:sz w:val="18"/>
              </w:rPr>
              <w:t>依据文</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sz w:val="18"/>
              </w:rPr>
              <w:t>号</w:t>
            </w:r>
            <w:r>
              <w:rPr>
                <w:rFonts w:ascii="PMingLiU" w:eastAsia="PMingLiU" w:hint="eastAsia"/>
                <w:sz w:val="18"/>
              </w:rPr>
              <w:t>：</w:t>
            </w:r>
            <w:r>
              <w:rPr>
                <w:sz w:val="18"/>
              </w:rPr>
              <w:t>医保发</w:t>
            </w:r>
            <w:r>
              <w:rPr>
                <w:rFonts w:ascii="PMingLiU" w:eastAsia="PMingLiU" w:hint="eastAsia"/>
                <w:sz w:val="18"/>
              </w:rPr>
              <w:t xml:space="preserve">〔2019〕33 </w:t>
            </w:r>
            <w:r>
              <w:rPr>
                <w:sz w:val="18"/>
              </w:rPr>
              <w:t>号</w:t>
            </w:r>
            <w:r>
              <w:rPr>
                <w:rFonts w:ascii="PMingLiU" w:eastAsia="PMingLiU" w:hint="eastAsia"/>
                <w:sz w:val="18"/>
              </w:rPr>
              <w:t>；</w:t>
            </w:r>
            <w:r>
              <w:rPr>
                <w:sz w:val="18"/>
              </w:rPr>
              <w:t>条款</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51"/>
        </w:trPr>
        <w:tc>
          <w:tcPr>
            <w:tcW w:w="537" w:type="dxa"/>
            <w:tcBorders>
              <w:top w:val="nil"/>
              <w:bottom w:val="nil"/>
            </w:tcBorders>
          </w:tcPr>
          <w:p>
            <w:pPr>
              <w:pStyle w:val="17"/>
              <w:rPr>
                <w:sz w:val="20"/>
              </w:rPr>
            </w:pPr>
          </w:p>
          <w:p>
            <w:pPr>
              <w:pStyle w:val="17"/>
              <w:spacing w:before="11"/>
              <w:rPr>
                <w:sz w:val="21"/>
              </w:rPr>
            </w:pPr>
          </w:p>
          <w:p>
            <w:pPr>
              <w:pStyle w:val="17"/>
              <w:ind w:left="66" w:right="60"/>
              <w:jc w:val="center"/>
              <w:rPr>
                <w:rFonts w:ascii="PMingLiU" w:hAnsi="PMingLiU"/>
                <w:sz w:val="18"/>
              </w:rPr>
            </w:pPr>
            <w:r>
              <w:rPr>
                <w:rFonts w:ascii="PMingLiU" w:hAnsi="PMingLiU"/>
                <w:w w:val="104"/>
                <w:sz w:val="18"/>
              </w:rPr>
              <w:t>972</w:t>
            </w:r>
          </w:p>
        </w:tc>
        <w:tc>
          <w:tcPr>
            <w:tcW w:w="1431" w:type="dxa"/>
            <w:tcBorders>
              <w:top w:val="nil"/>
              <w:bottom w:val="nil"/>
            </w:tcBorders>
          </w:tcPr>
          <w:p>
            <w:pPr>
              <w:pStyle w:val="17"/>
              <w:spacing w:before="6"/>
              <w:rPr>
                <w:sz w:val="23"/>
              </w:rPr>
            </w:pPr>
          </w:p>
          <w:p>
            <w:pPr>
              <w:pStyle w:val="17"/>
              <w:spacing w:before="1" w:line="242" w:lineRule="auto"/>
              <w:ind w:left="57" w:right="43"/>
              <w:jc w:val="both"/>
              <w:rPr>
                <w:sz w:val="18"/>
              </w:rPr>
            </w:pPr>
            <w:r>
              <w:rPr>
                <w:sz w:val="18"/>
              </w:rPr>
              <w:t>基本医疗保险参保人员异地就医备案</w:t>
            </w:r>
          </w:p>
        </w:tc>
        <w:tc>
          <w:tcPr>
            <w:tcW w:w="832" w:type="dxa"/>
            <w:tcBorders>
              <w:top w:val="nil"/>
              <w:bottom w:val="nil"/>
            </w:tcBorders>
          </w:tcPr>
          <w:p>
            <w:pPr>
              <w:pStyle w:val="17"/>
              <w:spacing w:before="4"/>
              <w:rPr>
                <w:sz w:val="14"/>
              </w:rPr>
            </w:pPr>
          </w:p>
          <w:p>
            <w:pPr>
              <w:pStyle w:val="17"/>
              <w:spacing w:line="242" w:lineRule="auto"/>
              <w:ind w:left="57" w:right="45"/>
              <w:jc w:val="both"/>
              <w:rPr>
                <w:sz w:val="18"/>
              </w:rPr>
            </w:pPr>
            <w:r>
              <w:rPr>
                <w:sz w:val="18"/>
              </w:rPr>
              <w:t>异 地 安置 退 休人 员 备案</w:t>
            </w: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9"/>
              <w:rPr>
                <w:sz w:val="14"/>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spacing w:before="6"/>
              <w:rPr>
                <w:sz w:val="23"/>
              </w:rPr>
            </w:pPr>
          </w:p>
          <w:p>
            <w:pPr>
              <w:pStyle w:val="17"/>
              <w:spacing w:before="1" w:line="242" w:lineRule="auto"/>
              <w:ind w:left="57" w:right="99"/>
              <w:jc w:val="both"/>
              <w:rPr>
                <w:sz w:val="18"/>
              </w:rPr>
            </w:pPr>
            <w:r>
              <w:rPr>
                <w:sz w:val="18"/>
              </w:rPr>
              <w:t>省级、市级、县级</w:t>
            </w:r>
          </w:p>
        </w:tc>
        <w:tc>
          <w:tcPr>
            <w:tcW w:w="2696" w:type="dxa"/>
            <w:tcBorders>
              <w:top w:val="nil"/>
              <w:bottom w:val="nil"/>
            </w:tcBorders>
          </w:tcPr>
          <w:p>
            <w:pPr>
              <w:pStyle w:val="17"/>
              <w:spacing w:before="30" w:line="271" w:lineRule="auto"/>
              <w:ind w:left="56" w:right="45"/>
              <w:jc w:val="both"/>
              <w:rPr>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关于建立基本医疗保险跨省异</w:t>
            </w:r>
            <w:r>
              <w:rPr>
                <w:spacing w:val="3"/>
                <w:sz w:val="18"/>
              </w:rPr>
              <w:t>地就医结算业务协同管理工作机</w:t>
            </w:r>
            <w:r>
              <w:rPr>
                <w:spacing w:val="4"/>
                <w:sz w:val="18"/>
              </w:rPr>
              <w:t>制的通知</w:t>
            </w:r>
            <w:r>
              <w:rPr>
                <w:rFonts w:ascii="PMingLiU" w:eastAsia="PMingLiU" w:hint="eastAsia"/>
                <w:spacing w:val="4"/>
                <w:sz w:val="18"/>
              </w:rPr>
              <w:t>》；</w:t>
            </w:r>
            <w:r>
              <w:rPr>
                <w:spacing w:val="4"/>
                <w:sz w:val="18"/>
              </w:rPr>
              <w:t>依据文号</w:t>
            </w:r>
            <w:r>
              <w:rPr>
                <w:rFonts w:ascii="PMingLiU" w:eastAsia="PMingLiU" w:hint="eastAsia"/>
                <w:spacing w:val="4"/>
                <w:sz w:val="18"/>
              </w:rPr>
              <w:t>：</w:t>
            </w:r>
            <w:r>
              <w:rPr>
                <w:spacing w:val="2"/>
                <w:sz w:val="18"/>
              </w:rPr>
              <w:t>医保办</w:t>
            </w:r>
          </w:p>
          <w:p>
            <w:pPr>
              <w:pStyle w:val="17"/>
              <w:spacing w:before="25" w:line="247" w:lineRule="exact"/>
              <w:ind w:left="56"/>
              <w:jc w:val="both"/>
              <w:rPr>
                <w:rFonts w:ascii="PMingLiU" w:eastAsia="PMingLiU" w:hint="eastAsia"/>
                <w:sz w:val="18"/>
              </w:rPr>
            </w:pPr>
            <w:r>
              <w:rPr>
                <w:sz w:val="18"/>
              </w:rPr>
              <w:t>发</w:t>
            </w:r>
            <w:r>
              <w:rPr>
                <w:rFonts w:ascii="PMingLiU" w:eastAsia="PMingLiU" w:hint="eastAsia"/>
                <w:sz w:val="18"/>
              </w:rPr>
              <w:t xml:space="preserve">〔2019〕33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bottom w:val="nil"/>
            </w:tcBorders>
          </w:tcPr>
          <w:p>
            <w:pPr>
              <w:pStyle w:val="17"/>
              <w:rPr>
                <w:sz w:val="20"/>
              </w:rPr>
            </w:pPr>
          </w:p>
          <w:p>
            <w:pPr>
              <w:pStyle w:val="17"/>
              <w:spacing w:before="11"/>
              <w:rPr>
                <w:sz w:val="21"/>
              </w:rPr>
            </w:pPr>
          </w:p>
          <w:p>
            <w:pPr>
              <w:pStyle w:val="17"/>
              <w:ind w:left="55"/>
              <w:rPr>
                <w:rFonts w:ascii="PMingLiU" w:hAnsi="PMingLiU"/>
                <w:sz w:val="18"/>
              </w:rPr>
            </w:pPr>
            <w:r>
              <w:rPr>
                <w:rFonts w:ascii="PMingLiU" w:hAnsi="PMingLiU"/>
                <w:w w:val="104"/>
                <w:sz w:val="18"/>
              </w:rPr>
              <w:t>1</w:t>
            </w:r>
          </w:p>
        </w:tc>
        <w:tc>
          <w:tcPr>
            <w:tcW w:w="1135" w:type="dxa"/>
            <w:tcBorders>
              <w:top w:val="nil"/>
              <w:bottom w:val="nil"/>
            </w:tcBorders>
          </w:tcPr>
          <w:p>
            <w:pPr>
              <w:pStyle w:val="17"/>
              <w:spacing w:before="169" w:line="310" w:lineRule="atLeast"/>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行政机关</w:t>
            </w:r>
          </w:p>
        </w:tc>
        <w:tc>
          <w:tcPr>
            <w:tcW w:w="2691" w:type="dxa"/>
            <w:tcBorders>
              <w:top w:val="nil"/>
              <w:bottom w:val="nil"/>
            </w:tcBorders>
          </w:tcPr>
          <w:p>
            <w:pPr>
              <w:pStyle w:val="17"/>
              <w:rPr>
                <w:sz w:val="18"/>
              </w:rPr>
            </w:pPr>
          </w:p>
          <w:p>
            <w:pPr>
              <w:pStyle w:val="17"/>
              <w:spacing w:before="9"/>
              <w:rPr>
                <w:sz w:val="23"/>
              </w:rPr>
            </w:pPr>
          </w:p>
          <w:p>
            <w:pPr>
              <w:pStyle w:val="17"/>
              <w:ind w:left="57"/>
              <w:rPr>
                <w:sz w:val="18"/>
              </w:rPr>
            </w:pPr>
            <w:r>
              <w:rPr>
                <w:sz w:val="18"/>
              </w:rPr>
              <w:t>异地安置退休人员</w:t>
            </w:r>
          </w:p>
        </w:tc>
        <w:tc>
          <w:tcPr>
            <w:tcW w:w="713" w:type="dxa"/>
            <w:tcBorders>
              <w:top w:val="nil"/>
              <w:bottom w:val="nil"/>
            </w:tcBorders>
          </w:tcPr>
          <w:p>
            <w:pPr>
              <w:pStyle w:val="17"/>
              <w:rPr>
                <w:sz w:val="18"/>
              </w:rPr>
            </w:pPr>
          </w:p>
          <w:p>
            <w:pPr>
              <w:pStyle w:val="17"/>
              <w:spacing w:before="9"/>
              <w:rPr>
                <w:sz w:val="23"/>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9"/>
              <w:rPr>
                <w:sz w:val="23"/>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9"/>
              <w:rPr>
                <w:sz w:val="23"/>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9"/>
              <w:rPr>
                <w:sz w:val="23"/>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9"/>
              <w:rPr>
                <w:sz w:val="23"/>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spacing w:before="9"/>
              <w:rPr>
                <w:sz w:val="23"/>
              </w:rPr>
            </w:pPr>
          </w:p>
          <w:p>
            <w:pPr>
              <w:pStyle w:val="17"/>
              <w:ind w:left="57"/>
              <w:rPr>
                <w:sz w:val="18"/>
              </w:rPr>
            </w:pPr>
            <w:r>
              <w:rPr>
                <w:sz w:val="18"/>
              </w:rPr>
              <w:t>无</w:t>
            </w:r>
          </w:p>
        </w:tc>
        <w:tc>
          <w:tcPr>
            <w:tcW w:w="852" w:type="dxa"/>
            <w:tcBorders>
              <w:top w:val="nil"/>
              <w:bottom w:val="nil"/>
            </w:tcBorders>
          </w:tcPr>
          <w:p>
            <w:pPr>
              <w:pStyle w:val="17"/>
              <w:rPr>
                <w:sz w:val="18"/>
              </w:rPr>
            </w:pPr>
          </w:p>
          <w:p>
            <w:pPr>
              <w:pStyle w:val="17"/>
              <w:spacing w:before="9"/>
              <w:rPr>
                <w:sz w:val="23"/>
              </w:rPr>
            </w:pPr>
          </w:p>
          <w:p>
            <w:pPr>
              <w:pStyle w:val="17"/>
              <w:ind w:left="56"/>
              <w:rPr>
                <w:sz w:val="18"/>
              </w:rPr>
            </w:pPr>
            <w:r>
              <w:rPr>
                <w:sz w:val="18"/>
              </w:rPr>
              <w:t>其他</w:t>
            </w:r>
          </w:p>
        </w:tc>
        <w:tc>
          <w:tcPr>
            <w:tcW w:w="1569" w:type="dxa"/>
            <w:tcBorders>
              <w:top w:val="nil"/>
              <w:bottom w:val="nil"/>
            </w:tcBorders>
          </w:tcPr>
          <w:p>
            <w:pPr>
              <w:pStyle w:val="17"/>
              <w:rPr>
                <w:sz w:val="18"/>
              </w:rPr>
            </w:pPr>
          </w:p>
          <w:p>
            <w:pPr>
              <w:pStyle w:val="17"/>
              <w:spacing w:before="9"/>
              <w:rPr>
                <w:sz w:val="23"/>
              </w:rPr>
            </w:pPr>
          </w:p>
          <w:p>
            <w:pPr>
              <w:pStyle w:val="17"/>
              <w:ind w:left="56"/>
              <w:rPr>
                <w:sz w:val="18"/>
              </w:rPr>
            </w:pPr>
            <w:r>
              <w:rPr>
                <w:sz w:val="18"/>
              </w:rPr>
              <w:t>无</w:t>
            </w:r>
          </w:p>
        </w:tc>
        <w:tc>
          <w:tcPr>
            <w:tcW w:w="772" w:type="dxa"/>
            <w:tcBorders>
              <w:top w:val="nil"/>
              <w:bottom w:val="nil"/>
            </w:tcBorders>
          </w:tcPr>
          <w:p>
            <w:pPr>
              <w:pStyle w:val="17"/>
              <w:rPr>
                <w:sz w:val="18"/>
              </w:rPr>
            </w:pPr>
          </w:p>
          <w:p>
            <w:pPr>
              <w:pStyle w:val="17"/>
              <w:spacing w:before="9"/>
              <w:rPr>
                <w:sz w:val="23"/>
              </w:rPr>
            </w:pPr>
          </w:p>
          <w:p>
            <w:pPr>
              <w:pStyle w:val="17"/>
              <w:ind w:left="57"/>
              <w:rPr>
                <w:sz w:val="18"/>
              </w:rPr>
            </w:pPr>
            <w:r>
              <w:rPr>
                <w:sz w:val="18"/>
              </w:rPr>
              <w:t>无</w:t>
            </w:r>
          </w:p>
        </w:tc>
        <w:tc>
          <w:tcPr>
            <w:tcW w:w="974" w:type="dxa"/>
            <w:tcBorders>
              <w:top w:val="nil"/>
              <w:bottom w:val="nil"/>
            </w:tcBorders>
          </w:tcPr>
          <w:p>
            <w:pPr>
              <w:pStyle w:val="17"/>
              <w:rPr>
                <w:sz w:val="18"/>
              </w:rPr>
            </w:pPr>
          </w:p>
          <w:p>
            <w:pPr>
              <w:pStyle w:val="17"/>
              <w:spacing w:before="9"/>
              <w:rPr>
                <w:sz w:val="23"/>
              </w:rPr>
            </w:pPr>
          </w:p>
          <w:p>
            <w:pPr>
              <w:pStyle w:val="17"/>
              <w:ind w:left="55"/>
              <w:rPr>
                <w:sz w:val="18"/>
              </w:rPr>
            </w:pPr>
            <w:r>
              <w:rPr>
                <w:sz w:val="18"/>
              </w:rPr>
              <w:t>无</w:t>
            </w: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31" w:lineRule="exact"/>
              <w:ind w:left="56"/>
              <w:rPr>
                <w:sz w:val="18"/>
              </w:rPr>
            </w:pPr>
            <w:r>
              <w:rPr>
                <w:rFonts w:ascii="PMingLiU" w:eastAsia="PMingLiU" w:hint="eastAsia"/>
                <w:spacing w:val="-28"/>
                <w:sz w:val="18"/>
              </w:rPr>
              <w:t>3</w:t>
            </w:r>
            <w:r>
              <w:rPr>
                <w:rFonts w:ascii="PMingLiU" w:eastAsia="PMingLiU" w:hint="eastAsia"/>
                <w:spacing w:val="-45"/>
                <w:sz w:val="18"/>
              </w:rPr>
              <w:t xml:space="preserve">《. </w:t>
            </w:r>
            <w:r>
              <w:rPr>
                <w:sz w:val="18"/>
              </w:rPr>
              <w:t>人力资源和社会保障部财政部</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8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30" w:lineRule="atLeast"/>
              <w:ind w:left="56" w:right="45"/>
              <w:rPr>
                <w:sz w:val="18"/>
              </w:rPr>
            </w:pPr>
            <w:r>
              <w:rPr>
                <w:sz w:val="18"/>
              </w:rPr>
              <w:t>关于做好基本医疗保险跨省异地就医住院医疗费用直接结算工作</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47" w:lineRule="exact"/>
              <w:ind w:left="56"/>
              <w:rPr>
                <w:sz w:val="18"/>
              </w:rPr>
            </w:pPr>
            <w:r>
              <w:rPr>
                <w:sz w:val="18"/>
              </w:rPr>
              <w:t>的通知</w:t>
            </w:r>
            <w:r>
              <w:rPr>
                <w:rFonts w:ascii="PMingLiU" w:eastAsia="PMingLiU" w:hint="eastAsia"/>
                <w:sz w:val="18"/>
              </w:rPr>
              <w:t>》；</w:t>
            </w:r>
            <w:r>
              <w:rPr>
                <w:sz w:val="18"/>
              </w:rPr>
              <w:t>依据文号</w:t>
            </w:r>
            <w:r>
              <w:rPr>
                <w:rFonts w:ascii="PMingLiU" w:eastAsia="PMingLiU" w:hint="eastAsia"/>
                <w:sz w:val="18"/>
              </w:rPr>
              <w:t>：（</w:t>
            </w:r>
            <w:r>
              <w:rPr>
                <w:sz w:val="18"/>
              </w:rPr>
              <w:t>人社部</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sz w:val="18"/>
              </w:rPr>
              <w:t>发</w:t>
            </w:r>
            <w:r>
              <w:rPr>
                <w:rFonts w:ascii="PMingLiU" w:eastAsia="PMingLiU" w:hint="eastAsia"/>
                <w:sz w:val="18"/>
              </w:rPr>
              <w:t xml:space="preserve">〔2016〕120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6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1"/>
              <w:ind w:left="56"/>
              <w:rPr>
                <w:rFonts w:ascii="PMingLiU" w:eastAsia="PMingLiU" w:hint="eastAsia"/>
                <w:sz w:val="18"/>
              </w:rPr>
            </w:pPr>
            <w:r>
              <w:rPr>
                <w:sz w:val="18"/>
              </w:rPr>
              <w:t>文</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599"/>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spacing w:before="1"/>
              <w:rPr>
                <w:sz w:val="27"/>
              </w:rPr>
            </w:pPr>
          </w:p>
          <w:p>
            <w:pPr>
              <w:pStyle w:val="17"/>
              <w:spacing w:line="232"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关于建立基本医疗保险跨省异</w:t>
            </w: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地就医结算业务协同管理工作机</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2" w:line="247" w:lineRule="exact"/>
              <w:ind w:left="56"/>
              <w:rPr>
                <w:sz w:val="18"/>
              </w:rPr>
            </w:pPr>
            <w:r>
              <w:rPr>
                <w:sz w:val="18"/>
              </w:rPr>
              <w:t>制的通知</w:t>
            </w:r>
            <w:r>
              <w:rPr>
                <w:rFonts w:ascii="PMingLiU" w:eastAsia="PMingLiU" w:hint="eastAsia"/>
                <w:sz w:val="18"/>
              </w:rPr>
              <w:t>》;</w:t>
            </w:r>
            <w:r>
              <w:rPr>
                <w:sz w:val="18"/>
              </w:rPr>
              <w:t>依据文号</w:t>
            </w:r>
            <w:r>
              <w:rPr>
                <w:rFonts w:ascii="PMingLiU" w:eastAsia="PMingLiU" w:hint="eastAsia"/>
                <w:sz w:val="18"/>
              </w:rPr>
              <w:t>:(</w:t>
            </w:r>
            <w:r>
              <w:rPr>
                <w:sz w:val="18"/>
              </w:rPr>
              <w:t>医保办发</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sz w:val="18"/>
              </w:rPr>
            </w:pPr>
            <w:r>
              <w:rPr>
                <w:rFonts w:ascii="PMingLiU" w:eastAsia="PMingLiU" w:hint="eastAsia"/>
                <w:w w:val="104"/>
                <w:sz w:val="18"/>
              </w:rPr>
              <w:t xml:space="preserve">〔2019〕33 </w:t>
            </w:r>
            <w:r>
              <w:rPr>
                <w:w w:val="104"/>
                <w:sz w:val="18"/>
              </w:rPr>
              <w:t>号</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全文</w:t>
            </w:r>
            <w:r>
              <w:rPr>
                <w:rFonts w:ascii="PMingLiU" w:eastAsia="PMingLiU" w:hint="eastAsia"/>
                <w:w w:val="104"/>
                <w:sz w:val="18"/>
              </w:rPr>
              <w:t>;</w:t>
            </w:r>
            <w:r>
              <w:rPr>
                <w:w w:val="104"/>
                <w:sz w:val="18"/>
              </w:rPr>
              <w:t>条</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32" w:lineRule="exact"/>
              <w:ind w:left="56"/>
              <w:rPr>
                <w:sz w:val="18"/>
              </w:rPr>
            </w:pPr>
            <w:r>
              <w:rPr>
                <w:sz w:val="18"/>
              </w:rPr>
              <w:t>款内容</w:t>
            </w:r>
            <w:r>
              <w:rPr>
                <w:rFonts w:ascii="PMingLiU" w:eastAsia="PMingLiU" w:hint="eastAsia"/>
                <w:sz w:val="18"/>
              </w:rPr>
              <w:t>:《</w:t>
            </w:r>
            <w:r>
              <w:rPr>
                <w:sz w:val="18"/>
              </w:rPr>
              <w:t>关于建立基本医疗保险</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4" w:lineRule="exact"/>
              <w:ind w:left="56"/>
              <w:rPr>
                <w:sz w:val="18"/>
              </w:rPr>
            </w:pPr>
            <w:r>
              <w:rPr>
                <w:sz w:val="18"/>
              </w:rPr>
              <w:t>跨省异地就医结算业务协同管理</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rFonts w:ascii="PMingLiU" w:eastAsia="PMingLiU" w:hint="eastAsia"/>
                <w:sz w:val="18"/>
              </w:rPr>
            </w:pPr>
            <w:r>
              <w:rPr>
                <w:sz w:val="18"/>
              </w:rPr>
              <w:t>工作机制的通知</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rFonts w:ascii="PMingLiU" w:eastAsia="PMingLiU" w:hint="eastAsia"/>
                <w:spacing w:val="-28"/>
                <w:sz w:val="18"/>
              </w:rPr>
              <w:t>2</w:t>
            </w:r>
            <w:r>
              <w:rPr>
                <w:rFonts w:ascii="PMingLiU" w:eastAsia="PMingLiU" w:hint="eastAsia"/>
                <w:spacing w:val="-45"/>
                <w:sz w:val="18"/>
              </w:rPr>
              <w:t xml:space="preserve">《. </w:t>
            </w:r>
            <w:r>
              <w:rPr>
                <w:sz w:val="18"/>
              </w:rPr>
              <w:t>人力资源和社会保障部财政部</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8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30" w:lineRule="atLeast"/>
              <w:ind w:left="56" w:right="45"/>
              <w:rPr>
                <w:sz w:val="18"/>
              </w:rPr>
            </w:pPr>
            <w:r>
              <w:rPr>
                <w:sz w:val="18"/>
              </w:rPr>
              <w:t>关于做好基本医疗保险跨省异地就医住院医疗费用直接结算工作</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385"/>
        </w:trPr>
        <w:tc>
          <w:tcPr>
            <w:tcW w:w="537" w:type="dxa"/>
            <w:tcBorders>
              <w:top w:val="nil"/>
              <w:bottom w:val="nil"/>
            </w:tcBorders>
          </w:tcPr>
          <w:p>
            <w:pPr>
              <w:pStyle w:val="17"/>
              <w:rPr>
                <w:sz w:val="20"/>
              </w:rPr>
            </w:pPr>
          </w:p>
          <w:p>
            <w:pPr>
              <w:pStyle w:val="17"/>
              <w:spacing w:before="9"/>
              <w:rPr>
                <w:sz w:val="20"/>
              </w:rPr>
            </w:pPr>
          </w:p>
          <w:p>
            <w:pPr>
              <w:pStyle w:val="17"/>
              <w:ind w:left="66" w:right="60"/>
              <w:jc w:val="center"/>
              <w:rPr>
                <w:rFonts w:ascii="PMingLiU" w:hAnsi="PMingLiU"/>
                <w:sz w:val="18"/>
              </w:rPr>
            </w:pPr>
            <w:r>
              <w:rPr>
                <w:rFonts w:ascii="PMingLiU" w:hAnsi="PMingLiU"/>
                <w:w w:val="104"/>
                <w:sz w:val="18"/>
              </w:rPr>
              <w:t>973</w:t>
            </w:r>
          </w:p>
        </w:tc>
        <w:tc>
          <w:tcPr>
            <w:tcW w:w="1431" w:type="dxa"/>
            <w:tcBorders>
              <w:top w:val="nil"/>
              <w:bottom w:val="nil"/>
            </w:tcBorders>
          </w:tcPr>
          <w:p>
            <w:pPr>
              <w:pStyle w:val="17"/>
              <w:spacing w:before="4"/>
              <w:rPr>
                <w:sz w:val="22"/>
              </w:rPr>
            </w:pPr>
          </w:p>
          <w:p>
            <w:pPr>
              <w:pStyle w:val="17"/>
              <w:spacing w:line="242" w:lineRule="auto"/>
              <w:ind w:left="57" w:right="43"/>
              <w:jc w:val="both"/>
              <w:rPr>
                <w:sz w:val="18"/>
              </w:rPr>
            </w:pPr>
            <w:r>
              <w:rPr>
                <w:sz w:val="18"/>
              </w:rPr>
              <w:t>基本医疗保险参保人员异地就医备案</w:t>
            </w:r>
          </w:p>
        </w:tc>
        <w:tc>
          <w:tcPr>
            <w:tcW w:w="832" w:type="dxa"/>
            <w:tcBorders>
              <w:top w:val="nil"/>
              <w:bottom w:val="nil"/>
            </w:tcBorders>
          </w:tcPr>
          <w:p>
            <w:pPr>
              <w:pStyle w:val="17"/>
              <w:spacing w:before="4"/>
              <w:rPr>
                <w:sz w:val="13"/>
              </w:rPr>
            </w:pPr>
          </w:p>
          <w:p>
            <w:pPr>
              <w:pStyle w:val="17"/>
              <w:spacing w:line="242" w:lineRule="auto"/>
              <w:ind w:left="57" w:right="45"/>
              <w:jc w:val="both"/>
              <w:rPr>
                <w:sz w:val="18"/>
              </w:rPr>
            </w:pPr>
            <w:r>
              <w:rPr>
                <w:sz w:val="18"/>
              </w:rPr>
              <w:t>异 地 长期 居 住人 员 备案</w:t>
            </w: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6"/>
              <w:rPr>
                <w:sz w:val="13"/>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spacing w:before="4"/>
              <w:rPr>
                <w:sz w:val="22"/>
              </w:rPr>
            </w:pPr>
          </w:p>
          <w:p>
            <w:pPr>
              <w:pStyle w:val="17"/>
              <w:spacing w:line="242" w:lineRule="auto"/>
              <w:ind w:left="57" w:right="99"/>
              <w:jc w:val="both"/>
              <w:rPr>
                <w:sz w:val="18"/>
              </w:rPr>
            </w:pPr>
            <w:r>
              <w:rPr>
                <w:sz w:val="18"/>
              </w:rPr>
              <w:t>省级、市级、县级</w:t>
            </w:r>
          </w:p>
        </w:tc>
        <w:tc>
          <w:tcPr>
            <w:tcW w:w="2696" w:type="dxa"/>
            <w:tcBorders>
              <w:top w:val="nil"/>
              <w:bottom w:val="nil"/>
            </w:tcBorders>
          </w:tcPr>
          <w:p>
            <w:pPr>
              <w:pStyle w:val="17"/>
              <w:spacing w:before="20"/>
              <w:ind w:left="56"/>
              <w:rPr>
                <w:sz w:val="18"/>
              </w:rPr>
            </w:pPr>
            <w:r>
              <w:rPr>
                <w:spacing w:val="9"/>
                <w:sz w:val="18"/>
              </w:rPr>
              <w:t>的通知</w:t>
            </w:r>
            <w:r>
              <w:rPr>
                <w:rFonts w:ascii="PMingLiU" w:eastAsia="PMingLiU" w:hint="eastAsia"/>
                <w:spacing w:val="9"/>
                <w:sz w:val="18"/>
              </w:rPr>
              <w:t>》;</w:t>
            </w:r>
            <w:r>
              <w:rPr>
                <w:spacing w:val="9"/>
                <w:sz w:val="18"/>
              </w:rPr>
              <w:t>依据文号</w:t>
            </w:r>
            <w:r>
              <w:rPr>
                <w:rFonts w:ascii="PMingLiU" w:eastAsia="PMingLiU" w:hint="eastAsia"/>
                <w:spacing w:val="9"/>
                <w:sz w:val="18"/>
              </w:rPr>
              <w:t>:（</w:t>
            </w:r>
            <w:r>
              <w:rPr>
                <w:spacing w:val="6"/>
                <w:sz w:val="18"/>
              </w:rPr>
              <w:t>人社部发</w:t>
            </w:r>
          </w:p>
          <w:p>
            <w:pPr>
              <w:pStyle w:val="17"/>
              <w:spacing w:before="58" w:line="276" w:lineRule="auto"/>
              <w:ind w:left="56" w:right="45"/>
              <w:jc w:val="both"/>
              <w:rPr>
                <w:sz w:val="18"/>
              </w:rPr>
            </w:pPr>
            <w:r>
              <w:rPr>
                <w:rFonts w:ascii="PMingLiU" w:eastAsia="PMingLiU" w:hint="eastAsia"/>
                <w:spacing w:val="9"/>
                <w:sz w:val="18"/>
              </w:rPr>
              <w:t>〔</w:t>
            </w:r>
            <w:r>
              <w:rPr>
                <w:rFonts w:ascii="PMingLiU" w:eastAsia="PMingLiU" w:hint="eastAsia"/>
                <w:spacing w:val="2"/>
                <w:sz w:val="18"/>
              </w:rPr>
              <w:t>2016</w:t>
            </w:r>
            <w:r>
              <w:rPr>
                <w:rFonts w:ascii="PMingLiU" w:eastAsia="PMingLiU" w:hint="eastAsia"/>
                <w:spacing w:val="9"/>
                <w:sz w:val="18"/>
              </w:rPr>
              <w:t>〕</w:t>
            </w:r>
            <w:r>
              <w:rPr>
                <w:rFonts w:ascii="PMingLiU" w:eastAsia="PMingLiU" w:hint="eastAsia"/>
                <w:sz w:val="18"/>
              </w:rPr>
              <w:t>120</w:t>
            </w:r>
            <w:r>
              <w:rPr>
                <w:rFonts w:ascii="PMingLiU" w:eastAsia="PMingLiU" w:hint="eastAsia"/>
                <w:spacing w:val="3"/>
                <w:sz w:val="18"/>
              </w:rPr>
              <w:t xml:space="preserve"> </w:t>
            </w:r>
            <w:r>
              <w:rPr>
                <w:spacing w:val="9"/>
                <w:sz w:val="18"/>
              </w:rPr>
              <w:t>号</w:t>
            </w:r>
            <w:r>
              <w:rPr>
                <w:rFonts w:ascii="PMingLiU" w:eastAsia="PMingLiU" w:hint="eastAsia"/>
                <w:spacing w:val="11"/>
                <w:sz w:val="18"/>
              </w:rPr>
              <w:t>）;</w:t>
            </w:r>
            <w:r>
              <w:rPr>
                <w:spacing w:val="9"/>
                <w:sz w:val="18"/>
              </w:rPr>
              <w:t>条款号</w:t>
            </w:r>
            <w:r>
              <w:rPr>
                <w:rFonts w:ascii="PMingLiU" w:eastAsia="PMingLiU" w:hint="eastAsia"/>
                <w:spacing w:val="10"/>
                <w:sz w:val="18"/>
              </w:rPr>
              <w:t>:</w:t>
            </w:r>
            <w:r>
              <w:rPr>
                <w:spacing w:val="10"/>
                <w:sz w:val="18"/>
              </w:rPr>
              <w:t>全文</w:t>
            </w:r>
            <w:r>
              <w:rPr>
                <w:rFonts w:ascii="PMingLiU" w:eastAsia="PMingLiU" w:hint="eastAsia"/>
                <w:sz w:val="18"/>
              </w:rPr>
              <w:t xml:space="preserve">; </w:t>
            </w:r>
            <w:r>
              <w:rPr>
                <w:sz w:val="18"/>
              </w:rPr>
              <w:t>条款内容</w:t>
            </w:r>
            <w:r>
              <w:rPr>
                <w:rFonts w:ascii="PMingLiU" w:eastAsia="PMingLiU" w:hint="eastAsia"/>
                <w:sz w:val="18"/>
              </w:rPr>
              <w:t>:《</w:t>
            </w:r>
            <w:r>
              <w:rPr>
                <w:spacing w:val="-2"/>
                <w:sz w:val="18"/>
              </w:rPr>
              <w:t>人力资源和社会保障</w:t>
            </w:r>
            <w:r>
              <w:rPr>
                <w:spacing w:val="3"/>
                <w:sz w:val="18"/>
              </w:rPr>
              <w:t>部财政部关于做好基本医疗保险</w:t>
            </w:r>
          </w:p>
          <w:p>
            <w:pPr>
              <w:pStyle w:val="17"/>
              <w:spacing w:line="192" w:lineRule="exact"/>
              <w:ind w:left="56"/>
              <w:jc w:val="both"/>
              <w:rPr>
                <w:sz w:val="18"/>
              </w:rPr>
            </w:pPr>
            <w:r>
              <w:rPr>
                <w:spacing w:val="3"/>
                <w:sz w:val="18"/>
              </w:rPr>
              <w:t>跨省异地就医住院医疗费用直接</w:t>
            </w:r>
          </w:p>
        </w:tc>
        <w:tc>
          <w:tcPr>
            <w:tcW w:w="709" w:type="dxa"/>
            <w:tcBorders>
              <w:top w:val="nil"/>
              <w:bottom w:val="nil"/>
            </w:tcBorders>
          </w:tcPr>
          <w:p>
            <w:pPr>
              <w:pStyle w:val="17"/>
              <w:rPr>
                <w:sz w:val="20"/>
              </w:rPr>
            </w:pPr>
          </w:p>
          <w:p>
            <w:pPr>
              <w:pStyle w:val="17"/>
              <w:spacing w:before="9"/>
              <w:rPr>
                <w:sz w:val="20"/>
              </w:rPr>
            </w:pPr>
          </w:p>
          <w:p>
            <w:pPr>
              <w:pStyle w:val="17"/>
              <w:ind w:left="55"/>
              <w:rPr>
                <w:rFonts w:ascii="PMingLiU" w:hAnsi="PMingLiU"/>
                <w:sz w:val="18"/>
              </w:rPr>
            </w:pPr>
            <w:r>
              <w:rPr>
                <w:rFonts w:ascii="PMingLiU" w:hAnsi="PMingLiU"/>
                <w:w w:val="104"/>
                <w:sz w:val="18"/>
              </w:rPr>
              <w:t>1</w:t>
            </w:r>
          </w:p>
        </w:tc>
        <w:tc>
          <w:tcPr>
            <w:tcW w:w="1135" w:type="dxa"/>
            <w:tcBorders>
              <w:top w:val="nil"/>
              <w:bottom w:val="nil"/>
            </w:tcBorders>
          </w:tcPr>
          <w:p>
            <w:pPr>
              <w:pStyle w:val="17"/>
              <w:spacing w:before="9"/>
              <w:rPr>
                <w:sz w:val="16"/>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行政机关</w:t>
            </w:r>
          </w:p>
        </w:tc>
        <w:tc>
          <w:tcPr>
            <w:tcW w:w="2691" w:type="dxa"/>
            <w:tcBorders>
              <w:top w:val="nil"/>
              <w:bottom w:val="nil"/>
            </w:tcBorders>
          </w:tcPr>
          <w:p>
            <w:pPr>
              <w:pStyle w:val="17"/>
              <w:rPr>
                <w:sz w:val="18"/>
              </w:rPr>
            </w:pPr>
          </w:p>
          <w:p>
            <w:pPr>
              <w:pStyle w:val="17"/>
              <w:spacing w:before="6"/>
              <w:rPr>
                <w:sz w:val="22"/>
              </w:rPr>
            </w:pPr>
          </w:p>
          <w:p>
            <w:pPr>
              <w:pStyle w:val="17"/>
              <w:ind w:left="57"/>
              <w:rPr>
                <w:sz w:val="18"/>
              </w:rPr>
            </w:pPr>
            <w:r>
              <w:rPr>
                <w:sz w:val="18"/>
              </w:rPr>
              <w:t>异地长期居住人员</w:t>
            </w:r>
          </w:p>
        </w:tc>
        <w:tc>
          <w:tcPr>
            <w:tcW w:w="713" w:type="dxa"/>
            <w:tcBorders>
              <w:top w:val="nil"/>
              <w:bottom w:val="nil"/>
            </w:tcBorders>
          </w:tcPr>
          <w:p>
            <w:pPr>
              <w:pStyle w:val="17"/>
              <w:rPr>
                <w:sz w:val="18"/>
              </w:rPr>
            </w:pPr>
          </w:p>
          <w:p>
            <w:pPr>
              <w:pStyle w:val="17"/>
              <w:spacing w:before="6"/>
              <w:rPr>
                <w:sz w:val="22"/>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6"/>
              <w:rPr>
                <w:sz w:val="22"/>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6"/>
              <w:rPr>
                <w:sz w:val="22"/>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6"/>
              <w:rPr>
                <w:sz w:val="22"/>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6"/>
              <w:rPr>
                <w:sz w:val="22"/>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spacing w:before="6"/>
              <w:rPr>
                <w:sz w:val="22"/>
              </w:rPr>
            </w:pPr>
          </w:p>
          <w:p>
            <w:pPr>
              <w:pStyle w:val="17"/>
              <w:ind w:left="57"/>
              <w:rPr>
                <w:sz w:val="18"/>
              </w:rPr>
            </w:pPr>
            <w:r>
              <w:rPr>
                <w:sz w:val="18"/>
              </w:rPr>
              <w:t>无</w:t>
            </w:r>
          </w:p>
        </w:tc>
        <w:tc>
          <w:tcPr>
            <w:tcW w:w="852" w:type="dxa"/>
            <w:tcBorders>
              <w:top w:val="nil"/>
              <w:bottom w:val="nil"/>
            </w:tcBorders>
          </w:tcPr>
          <w:p>
            <w:pPr>
              <w:pStyle w:val="17"/>
              <w:rPr>
                <w:sz w:val="18"/>
              </w:rPr>
            </w:pPr>
          </w:p>
          <w:p>
            <w:pPr>
              <w:pStyle w:val="17"/>
              <w:spacing w:before="6"/>
              <w:rPr>
                <w:sz w:val="22"/>
              </w:rPr>
            </w:pPr>
          </w:p>
          <w:p>
            <w:pPr>
              <w:pStyle w:val="17"/>
              <w:ind w:left="56"/>
              <w:rPr>
                <w:sz w:val="18"/>
              </w:rPr>
            </w:pPr>
            <w:r>
              <w:rPr>
                <w:sz w:val="18"/>
              </w:rPr>
              <w:t>其他</w:t>
            </w:r>
          </w:p>
        </w:tc>
        <w:tc>
          <w:tcPr>
            <w:tcW w:w="1569" w:type="dxa"/>
            <w:tcBorders>
              <w:top w:val="nil"/>
              <w:bottom w:val="nil"/>
            </w:tcBorders>
          </w:tcPr>
          <w:p>
            <w:pPr>
              <w:pStyle w:val="17"/>
              <w:rPr>
                <w:sz w:val="18"/>
              </w:rPr>
            </w:pPr>
          </w:p>
          <w:p>
            <w:pPr>
              <w:pStyle w:val="17"/>
              <w:spacing w:before="6"/>
              <w:rPr>
                <w:sz w:val="22"/>
              </w:rPr>
            </w:pPr>
          </w:p>
          <w:p>
            <w:pPr>
              <w:pStyle w:val="17"/>
              <w:ind w:left="56"/>
              <w:rPr>
                <w:sz w:val="18"/>
              </w:rPr>
            </w:pPr>
            <w:r>
              <w:rPr>
                <w:sz w:val="18"/>
              </w:rPr>
              <w:t>无</w:t>
            </w:r>
          </w:p>
        </w:tc>
        <w:tc>
          <w:tcPr>
            <w:tcW w:w="772" w:type="dxa"/>
            <w:tcBorders>
              <w:top w:val="nil"/>
              <w:bottom w:val="nil"/>
            </w:tcBorders>
          </w:tcPr>
          <w:p>
            <w:pPr>
              <w:pStyle w:val="17"/>
              <w:rPr>
                <w:sz w:val="18"/>
              </w:rPr>
            </w:pPr>
          </w:p>
          <w:p>
            <w:pPr>
              <w:pStyle w:val="17"/>
              <w:spacing w:before="6"/>
              <w:rPr>
                <w:sz w:val="22"/>
              </w:rPr>
            </w:pPr>
          </w:p>
          <w:p>
            <w:pPr>
              <w:pStyle w:val="17"/>
              <w:ind w:left="57"/>
              <w:rPr>
                <w:sz w:val="18"/>
              </w:rPr>
            </w:pPr>
            <w:r>
              <w:rPr>
                <w:sz w:val="18"/>
              </w:rPr>
              <w:t>无</w:t>
            </w:r>
          </w:p>
        </w:tc>
        <w:tc>
          <w:tcPr>
            <w:tcW w:w="974" w:type="dxa"/>
            <w:tcBorders>
              <w:top w:val="nil"/>
              <w:bottom w:val="nil"/>
            </w:tcBorders>
          </w:tcPr>
          <w:p>
            <w:pPr>
              <w:pStyle w:val="17"/>
              <w:rPr>
                <w:sz w:val="18"/>
              </w:rPr>
            </w:pPr>
          </w:p>
          <w:p>
            <w:pPr>
              <w:pStyle w:val="17"/>
              <w:spacing w:before="6"/>
              <w:rPr>
                <w:sz w:val="22"/>
              </w:rPr>
            </w:pPr>
          </w:p>
          <w:p>
            <w:pPr>
              <w:pStyle w:val="17"/>
              <w:ind w:left="55"/>
              <w:rPr>
                <w:sz w:val="18"/>
              </w:rPr>
            </w:pPr>
            <w:r>
              <w:rPr>
                <w:sz w:val="18"/>
              </w:rPr>
              <w:t>无</w:t>
            </w: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1" w:line="248" w:lineRule="exact"/>
              <w:ind w:left="56"/>
              <w:rPr>
                <w:rFonts w:ascii="PMingLiU" w:eastAsia="PMingLiU" w:hint="eastAsia"/>
                <w:sz w:val="18"/>
              </w:rPr>
            </w:pPr>
            <w:r>
              <w:rPr>
                <w:sz w:val="18"/>
              </w:rPr>
              <w:t>结算工作的通知</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9" w:lineRule="exact"/>
              <w:ind w:left="56"/>
              <w:rPr>
                <w:sz w:val="18"/>
              </w:rPr>
            </w:pPr>
            <w:r>
              <w:rPr>
                <w:rFonts w:ascii="PMingLiU" w:eastAsia="PMingLiU" w:hint="eastAsia"/>
                <w:spacing w:val="-28"/>
                <w:sz w:val="18"/>
              </w:rPr>
              <w:t>3</w:t>
            </w:r>
            <w:r>
              <w:rPr>
                <w:rFonts w:ascii="PMingLiU" w:eastAsia="PMingLiU" w:hint="eastAsia"/>
                <w:spacing w:val="-45"/>
                <w:sz w:val="18"/>
              </w:rPr>
              <w:t xml:space="preserve">《. </w:t>
            </w:r>
            <w:r>
              <w:rPr>
                <w:sz w:val="18"/>
              </w:rPr>
              <w:t>国家医保局财政部关于切实做</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好</w:t>
            </w:r>
            <w:r>
              <w:rPr>
                <w:rFonts w:ascii="PMingLiU" w:eastAsia="PMingLiU" w:hint="eastAsia"/>
                <w:sz w:val="18"/>
              </w:rPr>
              <w:t xml:space="preserve">2019 </w:t>
            </w:r>
            <w:r>
              <w:rPr>
                <w:sz w:val="18"/>
              </w:rPr>
              <w:t>年跨省异地就医住院费用</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直接结算工作的通知</w:t>
            </w:r>
            <w:r>
              <w:rPr>
                <w:rFonts w:ascii="PMingLiU" w:eastAsia="PMingLiU" w:hint="eastAsia"/>
                <w:sz w:val="18"/>
              </w:rPr>
              <w:t>》;</w:t>
            </w:r>
            <w:r>
              <w:rPr>
                <w:sz w:val="18"/>
              </w:rPr>
              <w:t>依据文</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rFonts w:ascii="PMingLiU" w:eastAsia="PMingLiU" w:hint="eastAsia"/>
                <w:sz w:val="18"/>
              </w:rPr>
            </w:pPr>
            <w:r>
              <w:rPr>
                <w:sz w:val="18"/>
              </w:rPr>
              <w:t>号</w:t>
            </w:r>
            <w:r>
              <w:rPr>
                <w:rFonts w:ascii="PMingLiU" w:eastAsia="PMingLiU" w:hint="eastAsia"/>
                <w:sz w:val="18"/>
              </w:rPr>
              <w:t>:(</w:t>
            </w:r>
            <w:r>
              <w:rPr>
                <w:sz w:val="18"/>
              </w:rPr>
              <w:t>医保发</w:t>
            </w:r>
            <w:r>
              <w:rPr>
                <w:rFonts w:ascii="PMingLiU" w:eastAsia="PMingLiU" w:hint="eastAsia"/>
                <w:sz w:val="18"/>
              </w:rPr>
              <w:t xml:space="preserve">〔2019〕33 </w:t>
            </w:r>
            <w:r>
              <w:rPr>
                <w:sz w:val="18"/>
              </w:rPr>
              <w:t>号</w:t>
            </w:r>
            <w:r>
              <w:rPr>
                <w:rFonts w:ascii="PMingLiU" w:eastAsia="PMingLiU" w:hint="eastAsia"/>
                <w:sz w:val="18"/>
              </w:rPr>
              <w:t>);</w:t>
            </w:r>
            <w:r>
              <w:rPr>
                <w:sz w:val="18"/>
              </w:rPr>
              <w:t>条款号</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全文</w:t>
            </w:r>
            <w:r>
              <w:rPr>
                <w:rFonts w:ascii="PMingLiU" w:eastAsia="PMingLiU" w:hint="eastAsia"/>
                <w:sz w:val="18"/>
              </w:rPr>
              <w:t>;</w:t>
            </w:r>
            <w:r>
              <w:rPr>
                <w:sz w:val="18"/>
              </w:rPr>
              <w:t>条款内容</w:t>
            </w:r>
            <w:r>
              <w:rPr>
                <w:rFonts w:ascii="PMingLiU" w:eastAsia="PMingLiU" w:hint="eastAsia"/>
                <w:sz w:val="18"/>
              </w:rPr>
              <w:t>:《</w:t>
            </w:r>
            <w:r>
              <w:rPr>
                <w:sz w:val="18"/>
              </w:rPr>
              <w:t>国家医保局财政</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31" w:lineRule="exact"/>
              <w:ind w:left="56"/>
              <w:rPr>
                <w:sz w:val="18"/>
              </w:rPr>
            </w:pPr>
            <w:r>
              <w:rPr>
                <w:sz w:val="18"/>
              </w:rPr>
              <w:t>部关于切实做好</w:t>
            </w:r>
            <w:r>
              <w:rPr>
                <w:rFonts w:ascii="PMingLiU" w:eastAsia="PMingLiU" w:hint="eastAsia"/>
                <w:sz w:val="18"/>
              </w:rPr>
              <w:t xml:space="preserve">2019 </w:t>
            </w:r>
            <w:r>
              <w:rPr>
                <w:sz w:val="18"/>
              </w:rPr>
              <w:t>年跨省异地</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就医住院费用直接结算工作的通</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590"/>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20"/>
              <w:ind w:left="56"/>
              <w:rPr>
                <w:rFonts w:ascii="PMingLiU" w:eastAsia="PMingLiU" w:hint="eastAsia"/>
                <w:sz w:val="18"/>
              </w:rPr>
            </w:pPr>
            <w:r>
              <w:rPr>
                <w:sz w:val="18"/>
              </w:rPr>
              <w:t>知</w:t>
            </w:r>
            <w:r>
              <w:rPr>
                <w:rFonts w:ascii="PMingLiU" w:eastAsia="PMingLiU" w:hint="eastAsia"/>
                <w:sz w:val="18"/>
              </w:rPr>
              <w:t>》</w:t>
            </w:r>
            <w:r>
              <w:rPr>
                <w:sz w:val="18"/>
              </w:rPr>
              <w:t>全文</w:t>
            </w:r>
            <w:r>
              <w:rPr>
                <w:rFonts w:ascii="PMingLiU" w:eastAsia="PMingLiU" w:hint="eastAsia"/>
                <w:sz w:val="18"/>
              </w:rPr>
              <w:t>;</w:t>
            </w: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footerReference w:type="default" r:id="rId13"/>
          <w:pgSz w:w="23820" w:h="16840" w:orient="landscape"/>
          <w:pgMar w:top="1400" w:right="1240" w:bottom="1060" w:left="1240" w:header="0" w:footer="875" w:gutter="0"/>
          <w:pgNumType w:start="42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709"/>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6"/>
              <w:rPr>
                <w:sz w:val="14"/>
              </w:rPr>
            </w:pPr>
          </w:p>
          <w:p>
            <w:pPr>
              <w:pStyle w:val="17"/>
              <w:spacing w:line="247"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国家医保局财政部关于切实做</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8"/>
              <w:rPr>
                <w:sz w:val="14"/>
              </w:rPr>
            </w:pPr>
          </w:p>
          <w:p>
            <w:pPr>
              <w:pStyle w:val="17"/>
              <w:ind w:left="55"/>
              <w:rPr>
                <w:rFonts w:ascii="PMingLiU" w:hAnsi="PMingLiU"/>
                <w:sz w:val="18"/>
              </w:rPr>
            </w:pPr>
            <w:r>
              <w:rPr>
                <w:rFonts w:ascii="PMingLiU" w:hAnsi="PMingLiU"/>
                <w:w w:val="104"/>
                <w:sz w:val="18"/>
              </w:rPr>
              <w:t>1</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9"/>
              <w:rPr>
                <w:sz w:val="20"/>
              </w:rPr>
            </w:pPr>
          </w:p>
          <w:p>
            <w:pPr>
              <w:pStyle w:val="17"/>
              <w:ind w:left="-149"/>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好</w:t>
            </w:r>
            <w:r>
              <w:rPr>
                <w:rFonts w:ascii="PMingLiU" w:eastAsia="PMingLiU" w:hint="eastAsia"/>
                <w:sz w:val="18"/>
              </w:rPr>
              <w:t xml:space="preserve">2019 </w:t>
            </w:r>
            <w:r>
              <w:rPr>
                <w:sz w:val="18"/>
              </w:rPr>
              <w:t>年跨省异地就医住院费用</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49" w:lineRule="exact"/>
              <w:ind w:left="56"/>
              <w:rPr>
                <w:sz w:val="18"/>
              </w:rPr>
            </w:pPr>
            <w:r>
              <w:rPr>
                <w:sz w:val="18"/>
              </w:rPr>
              <w:t>直接结算工作的通知</w:t>
            </w:r>
            <w:r>
              <w:rPr>
                <w:rFonts w:ascii="PMingLiU" w:eastAsia="PMingLiU" w:hint="eastAsia"/>
                <w:sz w:val="18"/>
              </w:rPr>
              <w:t>》；</w:t>
            </w:r>
            <w:r>
              <w:rPr>
                <w:sz w:val="18"/>
              </w:rPr>
              <w:t>依据文</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号</w:t>
            </w:r>
            <w:r>
              <w:rPr>
                <w:rFonts w:ascii="PMingLiU" w:eastAsia="PMingLiU" w:hint="eastAsia"/>
                <w:sz w:val="18"/>
              </w:rPr>
              <w:t>：</w:t>
            </w:r>
            <w:r>
              <w:rPr>
                <w:sz w:val="18"/>
              </w:rPr>
              <w:t>医保发</w:t>
            </w:r>
            <w:r>
              <w:rPr>
                <w:rFonts w:ascii="PMingLiU" w:eastAsia="PMingLiU" w:hint="eastAsia"/>
                <w:sz w:val="18"/>
              </w:rPr>
              <w:t xml:space="preserve">〔2019〕33 </w:t>
            </w:r>
            <w:r>
              <w:rPr>
                <w:sz w:val="18"/>
              </w:rPr>
              <w:t>号</w:t>
            </w:r>
            <w:r>
              <w:rPr>
                <w:rFonts w:ascii="PMingLiU" w:eastAsia="PMingLiU" w:hint="eastAsia"/>
                <w:sz w:val="18"/>
              </w:rPr>
              <w:t>；</w:t>
            </w:r>
            <w:r>
              <w:rPr>
                <w:sz w:val="18"/>
              </w:rPr>
              <w:t>条款</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8" w:lineRule="exact"/>
              <w:ind w:left="56"/>
              <w:rPr>
                <w:rFonts w:ascii="PMingLiU" w:eastAsia="PMingLiU" w:hint="eastAsia"/>
                <w:sz w:val="18"/>
              </w:rPr>
            </w:pPr>
            <w:r>
              <w:rPr>
                <w:sz w:val="18"/>
              </w:rPr>
              <w:t>号</w:t>
            </w:r>
            <w:r>
              <w:rPr>
                <w:rFonts w:ascii="PMingLiU" w:eastAsia="PMingLiU" w:hint="eastAsia"/>
                <w:sz w:val="18"/>
              </w:rPr>
              <w:t>：</w:t>
            </w:r>
            <w:r>
              <w:rPr>
                <w:sz w:val="18"/>
              </w:rPr>
              <w:t>全文</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106"/>
        </w:trPr>
        <w:tc>
          <w:tcPr>
            <w:tcW w:w="537" w:type="dxa"/>
            <w:tcBorders>
              <w:top w:val="nil"/>
              <w:bottom w:val="nil"/>
            </w:tcBorders>
          </w:tcPr>
          <w:p>
            <w:pPr>
              <w:pStyle w:val="17"/>
              <w:rPr>
                <w:sz w:val="20"/>
              </w:rPr>
            </w:pPr>
          </w:p>
          <w:p>
            <w:pPr>
              <w:pStyle w:val="17"/>
              <w:spacing w:before="10"/>
              <w:rPr>
                <w:sz w:val="21"/>
              </w:rPr>
            </w:pPr>
          </w:p>
          <w:p>
            <w:pPr>
              <w:pStyle w:val="17"/>
              <w:ind w:left="66" w:right="60"/>
              <w:jc w:val="center"/>
              <w:rPr>
                <w:rFonts w:ascii="PMingLiU" w:hAnsi="PMingLiU"/>
                <w:sz w:val="18"/>
              </w:rPr>
            </w:pPr>
            <w:r>
              <w:rPr>
                <w:rFonts w:ascii="PMingLiU" w:hAnsi="PMingLiU"/>
                <w:w w:val="104"/>
                <w:sz w:val="18"/>
              </w:rPr>
              <w:t>974</w:t>
            </w:r>
          </w:p>
        </w:tc>
        <w:tc>
          <w:tcPr>
            <w:tcW w:w="1431" w:type="dxa"/>
            <w:tcBorders>
              <w:top w:val="nil"/>
              <w:bottom w:val="nil"/>
            </w:tcBorders>
          </w:tcPr>
          <w:p>
            <w:pPr>
              <w:pStyle w:val="17"/>
              <w:spacing w:before="5"/>
              <w:rPr>
                <w:sz w:val="23"/>
              </w:rPr>
            </w:pPr>
          </w:p>
          <w:p>
            <w:pPr>
              <w:pStyle w:val="17"/>
              <w:spacing w:line="242" w:lineRule="auto"/>
              <w:ind w:left="57" w:right="43"/>
              <w:jc w:val="both"/>
              <w:rPr>
                <w:sz w:val="18"/>
              </w:rPr>
            </w:pPr>
            <w:r>
              <w:rPr>
                <w:sz w:val="18"/>
              </w:rPr>
              <w:t>基本医疗保险参保人员异地就医备案</w:t>
            </w:r>
          </w:p>
        </w:tc>
        <w:tc>
          <w:tcPr>
            <w:tcW w:w="832" w:type="dxa"/>
            <w:tcBorders>
              <w:top w:val="nil"/>
              <w:bottom w:val="nil"/>
            </w:tcBorders>
          </w:tcPr>
          <w:p>
            <w:pPr>
              <w:pStyle w:val="17"/>
              <w:spacing w:before="5"/>
              <w:rPr>
                <w:sz w:val="14"/>
              </w:rPr>
            </w:pPr>
          </w:p>
          <w:p>
            <w:pPr>
              <w:pStyle w:val="17"/>
              <w:spacing w:line="230" w:lineRule="atLeast"/>
              <w:ind w:left="57" w:right="45"/>
              <w:jc w:val="both"/>
              <w:rPr>
                <w:sz w:val="18"/>
              </w:rPr>
            </w:pPr>
            <w:r>
              <w:rPr>
                <w:sz w:val="18"/>
              </w:rPr>
              <w:t>常 驻 异地 工 作人 员 备案</w:t>
            </w: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7"/>
              <w:rPr>
                <w:sz w:val="14"/>
              </w:rPr>
            </w:pPr>
          </w:p>
          <w:p>
            <w:pPr>
              <w:pStyle w:val="17"/>
              <w:spacing w:before="1" w:line="242" w:lineRule="auto"/>
              <w:ind w:left="56" w:right="45"/>
              <w:rPr>
                <w:sz w:val="18"/>
              </w:rPr>
            </w:pPr>
            <w:r>
              <w:rPr>
                <w:sz w:val="18"/>
              </w:rPr>
              <w:t>公 共服务</w:t>
            </w:r>
          </w:p>
        </w:tc>
        <w:tc>
          <w:tcPr>
            <w:tcW w:w="709" w:type="dxa"/>
            <w:tcBorders>
              <w:top w:val="nil"/>
              <w:bottom w:val="nil"/>
            </w:tcBorders>
          </w:tcPr>
          <w:p>
            <w:pPr>
              <w:pStyle w:val="17"/>
              <w:spacing w:before="5"/>
              <w:rPr>
                <w:sz w:val="23"/>
              </w:rPr>
            </w:pPr>
          </w:p>
          <w:p>
            <w:pPr>
              <w:pStyle w:val="17"/>
              <w:spacing w:line="242" w:lineRule="auto"/>
              <w:ind w:left="57" w:right="99"/>
              <w:jc w:val="both"/>
              <w:rPr>
                <w:sz w:val="18"/>
              </w:rPr>
            </w:pPr>
            <w:r>
              <w:rPr>
                <w:sz w:val="18"/>
              </w:rPr>
              <w:t>省级、市级、县级</w:t>
            </w:r>
          </w:p>
        </w:tc>
        <w:tc>
          <w:tcPr>
            <w:tcW w:w="2696" w:type="dxa"/>
            <w:tcBorders>
              <w:top w:val="nil"/>
              <w:bottom w:val="nil"/>
            </w:tcBorders>
          </w:tcPr>
          <w:p>
            <w:pPr>
              <w:pStyle w:val="17"/>
              <w:spacing w:before="31" w:line="250" w:lineRule="auto"/>
              <w:ind w:left="56" w:right="45"/>
              <w:jc w:val="both"/>
              <w:rPr>
                <w:sz w:val="18"/>
              </w:rPr>
            </w:pPr>
            <w:r>
              <w:rPr>
                <w:rFonts w:ascii="PMingLiU" w:eastAsia="PMingLiU" w:hint="eastAsia"/>
                <w:spacing w:val="-28"/>
                <w:sz w:val="18"/>
              </w:rPr>
              <w:t>2</w:t>
            </w:r>
            <w:r>
              <w:rPr>
                <w:rFonts w:ascii="PMingLiU" w:eastAsia="PMingLiU" w:hint="eastAsia"/>
                <w:spacing w:val="-45"/>
                <w:sz w:val="18"/>
              </w:rPr>
              <w:t xml:space="preserve">《. </w:t>
            </w:r>
            <w:r>
              <w:rPr>
                <w:spacing w:val="-2"/>
                <w:sz w:val="18"/>
              </w:rPr>
              <w:t>人力资源和社会保障部财政部</w:t>
            </w:r>
            <w:r>
              <w:rPr>
                <w:spacing w:val="3"/>
                <w:sz w:val="18"/>
              </w:rPr>
              <w:t>关于做好基本医疗保险跨省异地就医住院医疗费用直接结算工作</w:t>
            </w:r>
          </w:p>
          <w:p>
            <w:pPr>
              <w:pStyle w:val="17"/>
              <w:spacing w:before="36"/>
              <w:ind w:left="56"/>
              <w:jc w:val="both"/>
              <w:rPr>
                <w:sz w:val="18"/>
              </w:rPr>
            </w:pPr>
            <w:r>
              <w:rPr>
                <w:spacing w:val="4"/>
                <w:sz w:val="18"/>
              </w:rPr>
              <w:t>的通知</w:t>
            </w:r>
            <w:r>
              <w:rPr>
                <w:rFonts w:ascii="PMingLiU" w:eastAsia="PMingLiU" w:hint="eastAsia"/>
                <w:spacing w:val="4"/>
                <w:sz w:val="18"/>
              </w:rPr>
              <w:t>》；</w:t>
            </w:r>
            <w:r>
              <w:rPr>
                <w:spacing w:val="4"/>
                <w:sz w:val="18"/>
              </w:rPr>
              <w:t>依据文号</w:t>
            </w:r>
            <w:r>
              <w:rPr>
                <w:rFonts w:ascii="PMingLiU" w:eastAsia="PMingLiU" w:hint="eastAsia"/>
                <w:spacing w:val="4"/>
                <w:sz w:val="18"/>
              </w:rPr>
              <w:t>：（</w:t>
            </w:r>
            <w:r>
              <w:rPr>
                <w:spacing w:val="2"/>
                <w:sz w:val="18"/>
              </w:rPr>
              <w:t>人社部</w:t>
            </w:r>
          </w:p>
        </w:tc>
        <w:tc>
          <w:tcPr>
            <w:tcW w:w="709" w:type="dxa"/>
            <w:vMerge/>
            <w:tcBorders>
              <w:top w:val="nil"/>
            </w:tcBorders>
          </w:tcPr>
          <w:p/>
        </w:tc>
        <w:tc>
          <w:tcPr>
            <w:tcW w:w="1135" w:type="dxa"/>
            <w:tcBorders>
              <w:top w:val="nil"/>
              <w:bottom w:val="nil"/>
            </w:tcBorders>
          </w:tcPr>
          <w:p>
            <w:pPr>
              <w:pStyle w:val="17"/>
              <w:spacing w:before="10"/>
              <w:rPr>
                <w:sz w:val="17"/>
                <w:szCs w:val="2"/>
              </w:rPr>
            </w:pPr>
          </w:p>
          <w:p>
            <w:pPr>
              <w:pStyle w:val="17"/>
              <w:spacing w:line="293" w:lineRule="auto"/>
              <w:ind w:left="57" w:right="45"/>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p>
          <w:p>
            <w:pPr>
              <w:pStyle w:val="17"/>
              <w:spacing w:before="5" w:line="239" w:lineRule="exact"/>
              <w:ind w:left="57"/>
              <w:rPr>
                <w:sz w:val="18"/>
              </w:rPr>
            </w:pPr>
            <w:r>
              <w:rPr>
                <w:sz w:val="18"/>
              </w:rPr>
              <w:t>人</w:t>
            </w:r>
            <w:r>
              <w:rPr>
                <w:rFonts w:ascii="PMingLiU" w:eastAsia="PMingLiU" w:hint="eastAsia"/>
                <w:spacing w:val="-60"/>
                <w:sz w:val="18"/>
              </w:rPr>
              <w:t>、</w:t>
            </w:r>
            <w:r>
              <w:rPr>
                <w:sz w:val="18"/>
              </w:rPr>
              <w:t>行政机关</w:t>
            </w:r>
          </w:p>
        </w:tc>
        <w:tc>
          <w:tcPr>
            <w:tcW w:w="2691" w:type="dxa"/>
            <w:tcBorders>
              <w:top w:val="nil"/>
              <w:bottom w:val="nil"/>
            </w:tcBorders>
          </w:tcPr>
          <w:p>
            <w:pPr>
              <w:pStyle w:val="17"/>
              <w:rPr>
                <w:sz w:val="18"/>
              </w:rPr>
            </w:pPr>
          </w:p>
          <w:p>
            <w:pPr>
              <w:pStyle w:val="17"/>
              <w:spacing w:before="10"/>
              <w:rPr>
                <w:sz w:val="23"/>
              </w:rPr>
            </w:pPr>
          </w:p>
          <w:p>
            <w:pPr>
              <w:pStyle w:val="17"/>
              <w:ind w:left="57"/>
              <w:rPr>
                <w:sz w:val="18"/>
              </w:rPr>
            </w:pPr>
            <w:r>
              <w:rPr>
                <w:sz w:val="18"/>
              </w:rPr>
              <w:t>异地安置退休人员</w:t>
            </w:r>
          </w:p>
        </w:tc>
        <w:tc>
          <w:tcPr>
            <w:tcW w:w="713" w:type="dxa"/>
            <w:tcBorders>
              <w:top w:val="nil"/>
              <w:bottom w:val="nil"/>
            </w:tcBorders>
          </w:tcPr>
          <w:p>
            <w:pPr>
              <w:pStyle w:val="17"/>
              <w:rPr>
                <w:sz w:val="18"/>
              </w:rPr>
            </w:pPr>
          </w:p>
          <w:p>
            <w:pPr>
              <w:pStyle w:val="17"/>
              <w:spacing w:before="10"/>
              <w:rPr>
                <w:sz w:val="23"/>
              </w:rPr>
            </w:pPr>
          </w:p>
          <w:p>
            <w:pPr>
              <w:pStyle w:val="17"/>
              <w:ind w:left="56"/>
              <w:rPr>
                <w:sz w:val="18"/>
              </w:rPr>
            </w:pPr>
            <w:r>
              <w:rPr>
                <w:sz w:val="18"/>
              </w:rPr>
              <w:t>否</w:t>
            </w:r>
          </w:p>
        </w:tc>
        <w:tc>
          <w:tcPr>
            <w:tcW w:w="865" w:type="dxa"/>
            <w:tcBorders>
              <w:top w:val="nil"/>
              <w:bottom w:val="nil"/>
            </w:tcBorders>
          </w:tcPr>
          <w:p>
            <w:pPr>
              <w:pStyle w:val="17"/>
              <w:rPr>
                <w:sz w:val="18"/>
              </w:rPr>
            </w:pPr>
          </w:p>
          <w:p>
            <w:pPr>
              <w:pStyle w:val="17"/>
              <w:spacing w:before="10"/>
              <w:rPr>
                <w:sz w:val="23"/>
              </w:rPr>
            </w:pPr>
          </w:p>
          <w:p>
            <w:pPr>
              <w:pStyle w:val="17"/>
              <w:ind w:left="56"/>
              <w:rPr>
                <w:sz w:val="18"/>
              </w:rPr>
            </w:pPr>
            <w:r>
              <w:rPr>
                <w:sz w:val="18"/>
              </w:rPr>
              <w:t>无</w:t>
            </w:r>
          </w:p>
        </w:tc>
        <w:tc>
          <w:tcPr>
            <w:tcW w:w="692" w:type="dxa"/>
            <w:tcBorders>
              <w:top w:val="nil"/>
              <w:bottom w:val="nil"/>
            </w:tcBorders>
          </w:tcPr>
          <w:p>
            <w:pPr>
              <w:pStyle w:val="17"/>
              <w:rPr>
                <w:sz w:val="18"/>
              </w:rPr>
            </w:pPr>
          </w:p>
          <w:p>
            <w:pPr>
              <w:pStyle w:val="17"/>
              <w:spacing w:before="10"/>
              <w:rPr>
                <w:sz w:val="23"/>
              </w:rPr>
            </w:pPr>
          </w:p>
          <w:p>
            <w:pPr>
              <w:pStyle w:val="17"/>
              <w:ind w:left="55"/>
              <w:rPr>
                <w:sz w:val="18"/>
              </w:rPr>
            </w:pPr>
            <w:r>
              <w:rPr>
                <w:sz w:val="18"/>
              </w:rPr>
              <w:t>无</w:t>
            </w:r>
          </w:p>
        </w:tc>
        <w:tc>
          <w:tcPr>
            <w:tcW w:w="709" w:type="dxa"/>
            <w:tcBorders>
              <w:top w:val="nil"/>
              <w:bottom w:val="nil"/>
            </w:tcBorders>
          </w:tcPr>
          <w:p>
            <w:pPr>
              <w:pStyle w:val="17"/>
              <w:rPr>
                <w:sz w:val="18"/>
              </w:rPr>
            </w:pPr>
          </w:p>
          <w:p>
            <w:pPr>
              <w:pStyle w:val="17"/>
              <w:spacing w:before="10"/>
              <w:rPr>
                <w:sz w:val="23"/>
              </w:rPr>
            </w:pPr>
          </w:p>
          <w:p>
            <w:pPr>
              <w:pStyle w:val="17"/>
              <w:ind w:left="57"/>
              <w:rPr>
                <w:sz w:val="18"/>
              </w:rPr>
            </w:pPr>
            <w:r>
              <w:rPr>
                <w:sz w:val="18"/>
              </w:rPr>
              <w:t>否</w:t>
            </w:r>
          </w:p>
        </w:tc>
        <w:tc>
          <w:tcPr>
            <w:tcW w:w="848" w:type="dxa"/>
            <w:tcBorders>
              <w:top w:val="nil"/>
              <w:bottom w:val="nil"/>
            </w:tcBorders>
          </w:tcPr>
          <w:p>
            <w:pPr>
              <w:pStyle w:val="17"/>
              <w:rPr>
                <w:sz w:val="18"/>
              </w:rPr>
            </w:pPr>
          </w:p>
          <w:p>
            <w:pPr>
              <w:pStyle w:val="17"/>
              <w:spacing w:before="10"/>
              <w:rPr>
                <w:sz w:val="23"/>
              </w:rPr>
            </w:pPr>
          </w:p>
          <w:p>
            <w:pPr>
              <w:pStyle w:val="17"/>
              <w:ind w:left="56"/>
              <w:rPr>
                <w:sz w:val="18"/>
              </w:rPr>
            </w:pPr>
            <w:r>
              <w:rPr>
                <w:sz w:val="18"/>
              </w:rPr>
              <w:t>否</w:t>
            </w:r>
          </w:p>
        </w:tc>
        <w:tc>
          <w:tcPr>
            <w:tcW w:w="848" w:type="dxa"/>
            <w:tcBorders>
              <w:top w:val="nil"/>
              <w:bottom w:val="nil"/>
            </w:tcBorders>
          </w:tcPr>
          <w:p>
            <w:pPr>
              <w:pStyle w:val="17"/>
              <w:rPr>
                <w:sz w:val="18"/>
              </w:rPr>
            </w:pPr>
          </w:p>
          <w:p>
            <w:pPr>
              <w:pStyle w:val="17"/>
              <w:spacing w:before="10"/>
              <w:rPr>
                <w:sz w:val="23"/>
              </w:rPr>
            </w:pPr>
          </w:p>
          <w:p>
            <w:pPr>
              <w:pStyle w:val="17"/>
              <w:ind w:left="57"/>
              <w:rPr>
                <w:sz w:val="18"/>
              </w:rPr>
            </w:pPr>
            <w:r>
              <w:rPr>
                <w:sz w:val="18"/>
              </w:rPr>
              <w:t>无</w:t>
            </w:r>
          </w:p>
        </w:tc>
        <w:tc>
          <w:tcPr>
            <w:tcW w:w="852" w:type="dxa"/>
            <w:tcBorders>
              <w:top w:val="nil"/>
              <w:bottom w:val="nil"/>
            </w:tcBorders>
          </w:tcPr>
          <w:p>
            <w:pPr>
              <w:pStyle w:val="17"/>
              <w:rPr>
                <w:sz w:val="18"/>
              </w:rPr>
            </w:pPr>
          </w:p>
          <w:p>
            <w:pPr>
              <w:pStyle w:val="17"/>
              <w:spacing w:before="10"/>
              <w:rPr>
                <w:sz w:val="23"/>
              </w:rPr>
            </w:pPr>
          </w:p>
          <w:p>
            <w:pPr>
              <w:pStyle w:val="17"/>
              <w:ind w:left="56"/>
              <w:rPr>
                <w:sz w:val="18"/>
              </w:rPr>
            </w:pPr>
            <w:r>
              <w:rPr>
                <w:sz w:val="18"/>
              </w:rPr>
              <w:t>其他</w:t>
            </w:r>
          </w:p>
        </w:tc>
        <w:tc>
          <w:tcPr>
            <w:tcW w:w="1569" w:type="dxa"/>
            <w:tcBorders>
              <w:top w:val="nil"/>
              <w:bottom w:val="nil"/>
            </w:tcBorders>
          </w:tcPr>
          <w:p>
            <w:pPr>
              <w:pStyle w:val="17"/>
              <w:rPr>
                <w:sz w:val="18"/>
              </w:rPr>
            </w:pPr>
          </w:p>
          <w:p>
            <w:pPr>
              <w:pStyle w:val="17"/>
              <w:spacing w:before="10"/>
              <w:rPr>
                <w:sz w:val="23"/>
              </w:rPr>
            </w:pPr>
          </w:p>
          <w:p>
            <w:pPr>
              <w:pStyle w:val="17"/>
              <w:ind w:left="56"/>
              <w:rPr>
                <w:sz w:val="18"/>
              </w:rPr>
            </w:pPr>
            <w:r>
              <w:rPr>
                <w:sz w:val="18"/>
              </w:rPr>
              <w:t>无</w:t>
            </w:r>
          </w:p>
        </w:tc>
        <w:tc>
          <w:tcPr>
            <w:tcW w:w="772" w:type="dxa"/>
            <w:tcBorders>
              <w:top w:val="nil"/>
              <w:bottom w:val="nil"/>
            </w:tcBorders>
          </w:tcPr>
          <w:p>
            <w:pPr>
              <w:pStyle w:val="17"/>
              <w:rPr>
                <w:sz w:val="18"/>
              </w:rPr>
            </w:pPr>
          </w:p>
          <w:p>
            <w:pPr>
              <w:pStyle w:val="17"/>
              <w:spacing w:before="10"/>
              <w:rPr>
                <w:sz w:val="23"/>
              </w:rPr>
            </w:pPr>
          </w:p>
          <w:p>
            <w:pPr>
              <w:pStyle w:val="17"/>
              <w:ind w:left="57"/>
              <w:rPr>
                <w:sz w:val="18"/>
              </w:rPr>
            </w:pPr>
            <w:r>
              <w:rPr>
                <w:sz w:val="18"/>
              </w:rPr>
              <w:t>无</w:t>
            </w:r>
          </w:p>
        </w:tc>
        <w:tc>
          <w:tcPr>
            <w:tcW w:w="974" w:type="dxa"/>
            <w:tcBorders>
              <w:top w:val="nil"/>
              <w:bottom w:val="nil"/>
            </w:tcBorders>
          </w:tcPr>
          <w:p>
            <w:pPr>
              <w:pStyle w:val="17"/>
              <w:rPr>
                <w:sz w:val="18"/>
              </w:rPr>
            </w:pPr>
          </w:p>
          <w:p>
            <w:pPr>
              <w:pStyle w:val="17"/>
              <w:spacing w:before="10"/>
              <w:rPr>
                <w:sz w:val="23"/>
              </w:rPr>
            </w:pPr>
          </w:p>
          <w:p>
            <w:pPr>
              <w:pStyle w:val="17"/>
              <w:ind w:left="55"/>
              <w:rPr>
                <w:sz w:val="18"/>
              </w:rPr>
            </w:pPr>
            <w:r>
              <w:rPr>
                <w:sz w:val="18"/>
              </w:rPr>
              <w:t>无</w:t>
            </w:r>
          </w:p>
        </w:tc>
      </w:tr>
      <w:tr>
        <w:trPr>
          <w:trHeight w:val="27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 w:line="248" w:lineRule="exact"/>
              <w:ind w:left="56"/>
              <w:rPr>
                <w:sz w:val="18"/>
              </w:rPr>
            </w:pPr>
            <w:r>
              <w:rPr>
                <w:sz w:val="18"/>
              </w:rPr>
              <w:t>发</w:t>
            </w:r>
            <w:r>
              <w:rPr>
                <w:rFonts w:ascii="PMingLiU" w:eastAsia="PMingLiU" w:hint="eastAsia"/>
                <w:sz w:val="18"/>
              </w:rPr>
              <w:t xml:space="preserve">〔2016〕120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48" w:lineRule="exact"/>
              <w:ind w:left="56"/>
              <w:rPr>
                <w:rFonts w:ascii="PMingLiU" w:eastAsia="PMingLiU" w:hint="eastAsia"/>
                <w:sz w:val="18"/>
              </w:rPr>
            </w:pPr>
            <w:r>
              <w:rPr>
                <w:sz w:val="18"/>
              </w:rPr>
              <w:t>文</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1" w:line="231" w:lineRule="exact"/>
              <w:ind w:left="56"/>
              <w:rPr>
                <w:sz w:val="18"/>
              </w:rPr>
            </w:pPr>
            <w:r>
              <w:rPr>
                <w:rFonts w:ascii="PMingLiU" w:eastAsia="PMingLiU" w:hint="eastAsia"/>
                <w:spacing w:val="-28"/>
                <w:sz w:val="18"/>
              </w:rPr>
              <w:t>3</w:t>
            </w:r>
            <w:r>
              <w:rPr>
                <w:rFonts w:ascii="PMingLiU" w:eastAsia="PMingLiU" w:hint="eastAsia"/>
                <w:spacing w:val="-45"/>
                <w:sz w:val="18"/>
              </w:rPr>
              <w:t xml:space="preserve">《. </w:t>
            </w:r>
            <w:r>
              <w:rPr>
                <w:sz w:val="18"/>
              </w:rPr>
              <w:t>关于建立基本医疗保险跨省异</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7" w:line="224" w:lineRule="exact"/>
              <w:ind w:left="56"/>
              <w:rPr>
                <w:sz w:val="18"/>
              </w:rPr>
            </w:pPr>
            <w:r>
              <w:rPr>
                <w:sz w:val="18"/>
              </w:rPr>
              <w:t>地就医结算业务协同管理工作机</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sz w:val="18"/>
              </w:rPr>
              <w:t>制的通知</w:t>
            </w:r>
            <w:r>
              <w:rPr>
                <w:rFonts w:ascii="PMingLiU" w:eastAsia="PMingLiU" w:hint="eastAsia"/>
                <w:sz w:val="18"/>
              </w:rPr>
              <w:t>》；</w:t>
            </w:r>
            <w:r>
              <w:rPr>
                <w:sz w:val="18"/>
              </w:rPr>
              <w:t>依据文号</w:t>
            </w:r>
            <w:r>
              <w:rPr>
                <w:rFonts w:ascii="PMingLiU" w:eastAsia="PMingLiU" w:hint="eastAsia"/>
                <w:sz w:val="18"/>
              </w:rPr>
              <w:t>：</w:t>
            </w:r>
            <w:r>
              <w:rPr>
                <w:sz w:val="18"/>
              </w:rPr>
              <w:t>医保办</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97"/>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2"/>
              <w:ind w:left="56"/>
              <w:rPr>
                <w:sz w:val="18"/>
              </w:rPr>
            </w:pPr>
            <w:r>
              <w:rPr>
                <w:spacing w:val="-17"/>
                <w:w w:val="104"/>
                <w:sz w:val="18"/>
              </w:rPr>
              <w:t>发</w:t>
            </w:r>
            <w:r>
              <w:rPr>
                <w:rFonts w:ascii="PMingLiU" w:eastAsia="PMingLiU" w:hint="eastAsia"/>
                <w:spacing w:val="-3"/>
                <w:w w:val="104"/>
                <w:sz w:val="18"/>
              </w:rPr>
              <w:t>〔</w:t>
            </w:r>
            <w:r>
              <w:rPr>
                <w:rFonts w:ascii="PMingLiU" w:eastAsia="PMingLiU" w:hint="eastAsia"/>
                <w:w w:val="104"/>
                <w:sz w:val="18"/>
              </w:rPr>
              <w:t>2019</w:t>
            </w:r>
            <w:r>
              <w:rPr>
                <w:rFonts w:ascii="PMingLiU" w:eastAsia="PMingLiU" w:hint="eastAsia"/>
                <w:spacing w:val="-17"/>
                <w:w w:val="104"/>
                <w:sz w:val="18"/>
              </w:rPr>
              <w:t>〕</w:t>
            </w:r>
            <w:r>
              <w:rPr>
                <w:rFonts w:ascii="PMingLiU" w:eastAsia="PMingLiU" w:hint="eastAsia"/>
                <w:w w:val="104"/>
                <w:sz w:val="18"/>
              </w:rPr>
              <w:t xml:space="preserve">33 </w:t>
            </w:r>
            <w:r>
              <w:rPr>
                <w:w w:val="104"/>
                <w:sz w:val="18"/>
              </w:rPr>
              <w:t>号</w:t>
            </w:r>
            <w:r>
              <w:rPr>
                <w:rFonts w:ascii="PMingLiU" w:eastAsia="PMingLiU" w:hint="eastAsia"/>
                <w:spacing w:val="-17"/>
                <w:w w:val="104"/>
                <w:sz w:val="18"/>
              </w:rPr>
              <w:t>；</w:t>
            </w:r>
            <w:r>
              <w:rPr>
                <w:w w:val="104"/>
                <w:sz w:val="18"/>
              </w:rPr>
              <w:t>条款号</w:t>
            </w:r>
            <w:r>
              <w:rPr>
                <w:rFonts w:ascii="PMingLiU" w:eastAsia="PMingLiU" w:hint="eastAsia"/>
                <w:spacing w:val="-20"/>
                <w:w w:val="104"/>
                <w:sz w:val="18"/>
              </w:rPr>
              <w:t>：</w:t>
            </w:r>
            <w:r>
              <w:rPr>
                <w:w w:val="104"/>
                <w:sz w:val="18"/>
              </w:rPr>
              <w:t>全文</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693"/>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sz w:val="20"/>
              </w:rPr>
            </w:pPr>
          </w:p>
          <w:p>
            <w:pPr>
              <w:pStyle w:val="17"/>
              <w:spacing w:before="5"/>
              <w:rPr>
                <w:sz w:val="14"/>
              </w:rPr>
            </w:pPr>
          </w:p>
          <w:p>
            <w:pPr>
              <w:pStyle w:val="17"/>
              <w:spacing w:line="232" w:lineRule="exact"/>
              <w:ind w:left="56"/>
              <w:rPr>
                <w:sz w:val="18"/>
              </w:rPr>
            </w:pPr>
            <w:r>
              <w:rPr>
                <w:rFonts w:ascii="PMingLiU" w:eastAsia="PMingLiU" w:hint="eastAsia"/>
                <w:spacing w:val="-28"/>
                <w:sz w:val="18"/>
              </w:rPr>
              <w:t>1</w:t>
            </w:r>
            <w:r>
              <w:rPr>
                <w:rFonts w:ascii="PMingLiU" w:eastAsia="PMingLiU" w:hint="eastAsia"/>
                <w:spacing w:val="-45"/>
                <w:sz w:val="18"/>
              </w:rPr>
              <w:t xml:space="preserve">《. </w:t>
            </w:r>
            <w:r>
              <w:rPr>
                <w:sz w:val="18"/>
              </w:rPr>
              <w:t>人力资源和社会保障部财政部</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9"/>
              <w:rPr>
                <w:sz w:val="14"/>
              </w:rPr>
            </w:pPr>
          </w:p>
          <w:p>
            <w:pPr>
              <w:pStyle w:val="17"/>
              <w:ind w:left="55"/>
              <w:rPr>
                <w:rFonts w:ascii="PMingLiU" w:hAnsi="PMingLiU"/>
                <w:sz w:val="18"/>
              </w:rPr>
            </w:pPr>
            <w:r>
              <w:rPr>
                <w:rFonts w:ascii="PMingLiU" w:hAnsi="PMingLiU"/>
                <w:w w:val="104"/>
                <w:sz w:val="18"/>
              </w:rPr>
              <w:t>1</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9"/>
              <w:rPr>
                <w:sz w:val="20"/>
              </w:rPr>
            </w:pPr>
          </w:p>
          <w:p>
            <w:pPr>
              <w:pStyle w:val="17"/>
              <w:ind w:left="-149"/>
              <w:rPr>
                <w:rFonts w:ascii="PMingLiU" w:eastAsia="PMingLiU" w:hint="eastAsia"/>
                <w:sz w:val="18"/>
              </w:rPr>
            </w:pPr>
            <w:r>
              <w:rPr>
                <w:rFonts w:ascii="PMingLiU" w:eastAsia="PMingLiU" w:hint="eastAsia"/>
                <w:sz w:val="18"/>
              </w:rPr>
              <w:t>。</w:t>
            </w: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rPr>
                <w:rFonts w:ascii="Times New Roman" w:hAnsi="Times New Roman"/>
                <w:sz w:val="18"/>
              </w:rPr>
            </w:pP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4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30" w:lineRule="atLeast"/>
              <w:ind w:left="56" w:right="45"/>
              <w:rPr>
                <w:sz w:val="18"/>
              </w:rPr>
            </w:pPr>
            <w:r>
              <w:rPr>
                <w:sz w:val="18"/>
              </w:rPr>
              <w:t>关于做好基本医疗保险跨省异地就医住院医疗费用直接结算工作</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0" w:line="249" w:lineRule="exact"/>
              <w:ind w:left="56"/>
              <w:rPr>
                <w:sz w:val="18"/>
              </w:rPr>
            </w:pPr>
            <w:r>
              <w:rPr>
                <w:sz w:val="18"/>
              </w:rPr>
              <w:t>的通知</w:t>
            </w:r>
            <w:r>
              <w:rPr>
                <w:rFonts w:ascii="PMingLiU" w:eastAsia="PMingLiU" w:hint="eastAsia"/>
                <w:sz w:val="18"/>
              </w:rPr>
              <w:t>》；</w:t>
            </w:r>
            <w:r>
              <w:rPr>
                <w:sz w:val="18"/>
              </w:rPr>
              <w:t>依据文号</w:t>
            </w:r>
            <w:r>
              <w:rPr>
                <w:rFonts w:ascii="PMingLiU" w:eastAsia="PMingLiU" w:hint="eastAsia"/>
                <w:sz w:val="18"/>
              </w:rPr>
              <w:t>：（</w:t>
            </w:r>
            <w:r>
              <w:rPr>
                <w:sz w:val="18"/>
              </w:rPr>
              <w:t>人社部</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sz w:val="18"/>
              </w:rPr>
            </w:pPr>
            <w:r>
              <w:rPr>
                <w:sz w:val="18"/>
              </w:rPr>
              <w:t>发</w:t>
            </w:r>
            <w:r>
              <w:rPr>
                <w:rFonts w:ascii="PMingLiU" w:eastAsia="PMingLiU" w:hint="eastAsia"/>
                <w:sz w:val="18"/>
              </w:rPr>
              <w:t xml:space="preserve">〔2016〕120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全</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文</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40"/>
        </w:trPr>
        <w:tc>
          <w:tcPr>
            <w:tcW w:w="537" w:type="dxa"/>
            <w:tcBorders>
              <w:top w:val="nil"/>
              <w:bottom w:val="nil"/>
            </w:tcBorders>
          </w:tcPr>
          <w:p>
            <w:pPr>
              <w:pStyle w:val="17"/>
              <w:spacing w:before="9"/>
              <w:rPr>
                <w:sz w:val="29"/>
              </w:rPr>
            </w:pPr>
          </w:p>
          <w:p>
            <w:pPr>
              <w:pStyle w:val="17"/>
              <w:ind w:left="66" w:right="60"/>
              <w:jc w:val="center"/>
              <w:rPr>
                <w:rFonts w:ascii="PMingLiU" w:hAnsi="PMingLiU"/>
                <w:sz w:val="18"/>
              </w:rPr>
            </w:pPr>
            <w:r>
              <w:rPr>
                <w:rFonts w:ascii="PMingLiU" w:hAnsi="PMingLiU"/>
                <w:w w:val="104"/>
                <w:sz w:val="18"/>
              </w:rPr>
              <w:t>975</w:t>
            </w:r>
          </w:p>
        </w:tc>
        <w:tc>
          <w:tcPr>
            <w:tcW w:w="1431" w:type="dxa"/>
            <w:tcBorders>
              <w:top w:val="nil"/>
              <w:bottom w:val="nil"/>
            </w:tcBorders>
          </w:tcPr>
          <w:p>
            <w:pPr>
              <w:pStyle w:val="17"/>
              <w:spacing w:before="145" w:line="242" w:lineRule="auto"/>
              <w:ind w:left="57" w:right="43"/>
              <w:jc w:val="both"/>
              <w:rPr>
                <w:sz w:val="18"/>
              </w:rPr>
            </w:pPr>
            <w:r>
              <w:rPr>
                <w:sz w:val="18"/>
              </w:rPr>
              <w:t>基本医疗保险参保人员异地就医备案</w:t>
            </w:r>
          </w:p>
        </w:tc>
        <w:tc>
          <w:tcPr>
            <w:tcW w:w="832" w:type="dxa"/>
            <w:tcBorders>
              <w:top w:val="nil"/>
              <w:bottom w:val="nil"/>
            </w:tcBorders>
          </w:tcPr>
          <w:p>
            <w:pPr>
              <w:pStyle w:val="17"/>
              <w:spacing w:before="145" w:line="242" w:lineRule="auto"/>
              <w:ind w:left="57" w:right="45"/>
              <w:jc w:val="both"/>
              <w:rPr>
                <w:sz w:val="18"/>
              </w:rPr>
            </w:pPr>
            <w:r>
              <w:rPr>
                <w:sz w:val="18"/>
              </w:rPr>
              <w:t>异 地 转诊 人 员备案</w:t>
            </w:r>
          </w:p>
        </w:tc>
        <w:tc>
          <w:tcPr>
            <w:tcW w:w="945" w:type="dxa"/>
            <w:vMerge/>
            <w:tcBorders>
              <w:top w:val="nil"/>
            </w:tcBorders>
          </w:tcPr>
          <w:p/>
        </w:tc>
        <w:tc>
          <w:tcPr>
            <w:tcW w:w="565" w:type="dxa"/>
            <w:tcBorders>
              <w:top w:val="nil"/>
              <w:bottom w:val="nil"/>
            </w:tcBorders>
          </w:tcPr>
          <w:p>
            <w:pPr>
              <w:pStyle w:val="17"/>
              <w:spacing w:before="4"/>
              <w:rPr>
                <w:sz w:val="20"/>
                <w:szCs w:val="2"/>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spacing w:before="145" w:line="242" w:lineRule="auto"/>
              <w:ind w:left="57" w:right="99"/>
              <w:jc w:val="both"/>
              <w:rPr>
                <w:sz w:val="18"/>
              </w:rPr>
            </w:pPr>
            <w:r>
              <w:rPr>
                <w:sz w:val="18"/>
              </w:rPr>
              <w:t>省级、市级、县级</w:t>
            </w:r>
          </w:p>
        </w:tc>
        <w:tc>
          <w:tcPr>
            <w:tcW w:w="2696" w:type="dxa"/>
            <w:tcBorders>
              <w:top w:val="nil"/>
              <w:bottom w:val="nil"/>
            </w:tcBorders>
          </w:tcPr>
          <w:p>
            <w:pPr>
              <w:pStyle w:val="17"/>
              <w:spacing w:before="32"/>
              <w:ind w:left="56"/>
              <w:rPr>
                <w:sz w:val="18"/>
              </w:rPr>
            </w:pPr>
            <w:r>
              <w:rPr>
                <w:rFonts w:ascii="PMingLiU" w:eastAsia="PMingLiU" w:hint="eastAsia"/>
                <w:spacing w:val="-28"/>
                <w:sz w:val="18"/>
              </w:rPr>
              <w:t>2</w:t>
            </w:r>
            <w:r>
              <w:rPr>
                <w:rFonts w:ascii="PMingLiU" w:eastAsia="PMingLiU" w:hint="eastAsia"/>
                <w:spacing w:val="-34"/>
                <w:sz w:val="18"/>
              </w:rPr>
              <w:t xml:space="preserve">《.  </w:t>
            </w:r>
            <w:r>
              <w:rPr>
                <w:sz w:val="18"/>
              </w:rPr>
              <w:t>国家医保局财政部关于切实做</w:t>
            </w:r>
          </w:p>
          <w:p>
            <w:pPr>
              <w:pStyle w:val="17"/>
              <w:spacing w:line="310" w:lineRule="atLeast"/>
              <w:ind w:left="56" w:right="45"/>
              <w:rPr>
                <w:sz w:val="18"/>
              </w:rPr>
            </w:pPr>
            <w:r>
              <w:rPr>
                <w:spacing w:val="31"/>
                <w:sz w:val="18"/>
              </w:rPr>
              <w:t>好</w:t>
            </w:r>
            <w:r>
              <w:rPr>
                <w:rFonts w:ascii="PMingLiU" w:eastAsia="PMingLiU" w:hint="eastAsia"/>
                <w:sz w:val="18"/>
              </w:rPr>
              <w:t>2019</w:t>
            </w:r>
            <w:r>
              <w:rPr>
                <w:rFonts w:ascii="PMingLiU" w:eastAsia="PMingLiU" w:hint="eastAsia"/>
                <w:spacing w:val="-4"/>
                <w:sz w:val="18"/>
              </w:rPr>
              <w:t xml:space="preserve"> </w:t>
            </w:r>
            <w:r>
              <w:rPr>
                <w:spacing w:val="-2"/>
                <w:sz w:val="18"/>
              </w:rPr>
              <w:t>年跨省异地就医住院费用</w:t>
            </w:r>
            <w:r>
              <w:rPr>
                <w:spacing w:val="4"/>
                <w:sz w:val="18"/>
              </w:rPr>
              <w:t>直接结算工作的通知</w:t>
            </w:r>
            <w:r>
              <w:rPr>
                <w:rFonts w:ascii="PMingLiU" w:eastAsia="PMingLiU" w:hint="eastAsia"/>
                <w:spacing w:val="4"/>
                <w:sz w:val="18"/>
              </w:rPr>
              <w:t>》；</w:t>
            </w:r>
            <w:r>
              <w:rPr>
                <w:spacing w:val="2"/>
                <w:sz w:val="18"/>
              </w:rPr>
              <w:t>依据文</w:t>
            </w:r>
          </w:p>
        </w:tc>
        <w:tc>
          <w:tcPr>
            <w:tcW w:w="709" w:type="dxa"/>
            <w:vMerge/>
            <w:tcBorders>
              <w:top w:val="nil"/>
            </w:tcBorders>
          </w:tcPr>
          <w:p/>
        </w:tc>
        <w:tc>
          <w:tcPr>
            <w:tcW w:w="1135" w:type="dxa"/>
            <w:tcBorders>
              <w:top w:val="nil"/>
              <w:bottom w:val="nil"/>
            </w:tcBorders>
          </w:tcPr>
          <w:p>
            <w:pPr>
              <w:pStyle w:val="17"/>
              <w:spacing w:before="13" w:line="310" w:lineRule="atLeast"/>
              <w:ind w:left="57" w:right="45"/>
              <w:jc w:val="both"/>
              <w:rPr>
                <w:sz w:val="18"/>
                <w:szCs w:val="2"/>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行政机关</w:t>
            </w:r>
          </w:p>
        </w:tc>
        <w:tc>
          <w:tcPr>
            <w:tcW w:w="2691" w:type="dxa"/>
            <w:tcBorders>
              <w:top w:val="nil"/>
              <w:bottom w:val="nil"/>
            </w:tcBorders>
          </w:tcPr>
          <w:p>
            <w:pPr>
              <w:pStyle w:val="17"/>
              <w:rPr>
                <w:sz w:val="18"/>
              </w:rPr>
            </w:pPr>
          </w:p>
          <w:p>
            <w:pPr>
              <w:pStyle w:val="17"/>
              <w:spacing w:before="147"/>
              <w:ind w:left="57"/>
              <w:rPr>
                <w:sz w:val="18"/>
              </w:rPr>
            </w:pPr>
            <w:r>
              <w:rPr>
                <w:sz w:val="18"/>
              </w:rPr>
              <w:t>异地安置退休人员</w:t>
            </w:r>
          </w:p>
        </w:tc>
        <w:tc>
          <w:tcPr>
            <w:tcW w:w="713" w:type="dxa"/>
            <w:tcBorders>
              <w:top w:val="nil"/>
              <w:bottom w:val="nil"/>
            </w:tcBorders>
          </w:tcPr>
          <w:p>
            <w:pPr>
              <w:pStyle w:val="17"/>
              <w:rPr>
                <w:sz w:val="18"/>
              </w:rPr>
            </w:pPr>
          </w:p>
          <w:p>
            <w:pPr>
              <w:pStyle w:val="17"/>
              <w:spacing w:before="147"/>
              <w:ind w:left="56"/>
              <w:rPr>
                <w:sz w:val="18"/>
              </w:rPr>
            </w:pPr>
            <w:r>
              <w:rPr>
                <w:sz w:val="18"/>
              </w:rPr>
              <w:t>否</w:t>
            </w:r>
          </w:p>
        </w:tc>
        <w:tc>
          <w:tcPr>
            <w:tcW w:w="865" w:type="dxa"/>
            <w:tcBorders>
              <w:top w:val="nil"/>
              <w:bottom w:val="nil"/>
            </w:tcBorders>
          </w:tcPr>
          <w:p>
            <w:pPr>
              <w:pStyle w:val="17"/>
              <w:rPr>
                <w:sz w:val="18"/>
              </w:rPr>
            </w:pPr>
          </w:p>
          <w:p>
            <w:pPr>
              <w:pStyle w:val="17"/>
              <w:spacing w:before="147"/>
              <w:ind w:left="56"/>
              <w:rPr>
                <w:sz w:val="18"/>
              </w:rPr>
            </w:pPr>
            <w:r>
              <w:rPr>
                <w:sz w:val="18"/>
              </w:rPr>
              <w:t>无</w:t>
            </w:r>
          </w:p>
        </w:tc>
        <w:tc>
          <w:tcPr>
            <w:tcW w:w="692" w:type="dxa"/>
            <w:tcBorders>
              <w:top w:val="nil"/>
              <w:bottom w:val="nil"/>
            </w:tcBorders>
          </w:tcPr>
          <w:p>
            <w:pPr>
              <w:pStyle w:val="17"/>
              <w:rPr>
                <w:sz w:val="18"/>
              </w:rPr>
            </w:pPr>
          </w:p>
          <w:p>
            <w:pPr>
              <w:pStyle w:val="17"/>
              <w:spacing w:before="147"/>
              <w:ind w:left="55"/>
              <w:rPr>
                <w:sz w:val="18"/>
              </w:rPr>
            </w:pPr>
            <w:r>
              <w:rPr>
                <w:sz w:val="18"/>
              </w:rPr>
              <w:t>无</w:t>
            </w:r>
          </w:p>
        </w:tc>
        <w:tc>
          <w:tcPr>
            <w:tcW w:w="709" w:type="dxa"/>
            <w:tcBorders>
              <w:top w:val="nil"/>
              <w:bottom w:val="nil"/>
            </w:tcBorders>
          </w:tcPr>
          <w:p>
            <w:pPr>
              <w:pStyle w:val="17"/>
              <w:rPr>
                <w:sz w:val="18"/>
              </w:rPr>
            </w:pPr>
          </w:p>
          <w:p>
            <w:pPr>
              <w:pStyle w:val="17"/>
              <w:spacing w:before="147"/>
              <w:ind w:left="57"/>
              <w:rPr>
                <w:sz w:val="18"/>
              </w:rPr>
            </w:pPr>
            <w:r>
              <w:rPr>
                <w:sz w:val="18"/>
              </w:rPr>
              <w:t>否</w:t>
            </w:r>
          </w:p>
        </w:tc>
        <w:tc>
          <w:tcPr>
            <w:tcW w:w="848" w:type="dxa"/>
            <w:tcBorders>
              <w:top w:val="nil"/>
              <w:bottom w:val="nil"/>
            </w:tcBorders>
          </w:tcPr>
          <w:p>
            <w:pPr>
              <w:pStyle w:val="17"/>
              <w:rPr>
                <w:sz w:val="18"/>
              </w:rPr>
            </w:pPr>
          </w:p>
          <w:p>
            <w:pPr>
              <w:pStyle w:val="17"/>
              <w:spacing w:before="147"/>
              <w:ind w:left="56"/>
              <w:rPr>
                <w:sz w:val="18"/>
              </w:rPr>
            </w:pPr>
            <w:r>
              <w:rPr>
                <w:sz w:val="18"/>
              </w:rPr>
              <w:t>否</w:t>
            </w:r>
          </w:p>
        </w:tc>
        <w:tc>
          <w:tcPr>
            <w:tcW w:w="848" w:type="dxa"/>
            <w:tcBorders>
              <w:top w:val="nil"/>
              <w:bottom w:val="nil"/>
            </w:tcBorders>
          </w:tcPr>
          <w:p>
            <w:pPr>
              <w:pStyle w:val="17"/>
              <w:rPr>
                <w:sz w:val="18"/>
              </w:rPr>
            </w:pPr>
          </w:p>
          <w:p>
            <w:pPr>
              <w:pStyle w:val="17"/>
              <w:spacing w:before="147"/>
              <w:ind w:left="57"/>
              <w:rPr>
                <w:sz w:val="18"/>
              </w:rPr>
            </w:pPr>
            <w:r>
              <w:rPr>
                <w:sz w:val="18"/>
              </w:rPr>
              <w:t>无</w:t>
            </w:r>
          </w:p>
        </w:tc>
        <w:tc>
          <w:tcPr>
            <w:tcW w:w="852" w:type="dxa"/>
            <w:tcBorders>
              <w:top w:val="nil"/>
              <w:bottom w:val="nil"/>
            </w:tcBorders>
          </w:tcPr>
          <w:p>
            <w:pPr>
              <w:pStyle w:val="17"/>
              <w:rPr>
                <w:sz w:val="18"/>
              </w:rPr>
            </w:pPr>
          </w:p>
          <w:p>
            <w:pPr>
              <w:pStyle w:val="17"/>
              <w:spacing w:before="147"/>
              <w:ind w:left="56"/>
              <w:rPr>
                <w:sz w:val="18"/>
              </w:rPr>
            </w:pPr>
            <w:r>
              <w:rPr>
                <w:sz w:val="18"/>
              </w:rPr>
              <w:t>其他</w:t>
            </w:r>
          </w:p>
        </w:tc>
        <w:tc>
          <w:tcPr>
            <w:tcW w:w="1569" w:type="dxa"/>
            <w:tcBorders>
              <w:top w:val="nil"/>
              <w:bottom w:val="nil"/>
            </w:tcBorders>
          </w:tcPr>
          <w:p>
            <w:pPr>
              <w:pStyle w:val="17"/>
              <w:rPr>
                <w:sz w:val="18"/>
              </w:rPr>
            </w:pPr>
          </w:p>
          <w:p>
            <w:pPr>
              <w:pStyle w:val="17"/>
              <w:spacing w:before="147"/>
              <w:ind w:left="56"/>
              <w:rPr>
                <w:sz w:val="18"/>
              </w:rPr>
            </w:pPr>
            <w:r>
              <w:rPr>
                <w:sz w:val="18"/>
              </w:rPr>
              <w:t>无</w:t>
            </w:r>
          </w:p>
        </w:tc>
        <w:tc>
          <w:tcPr>
            <w:tcW w:w="772" w:type="dxa"/>
            <w:tcBorders>
              <w:top w:val="nil"/>
              <w:bottom w:val="nil"/>
            </w:tcBorders>
          </w:tcPr>
          <w:p>
            <w:pPr>
              <w:pStyle w:val="17"/>
              <w:rPr>
                <w:sz w:val="18"/>
              </w:rPr>
            </w:pPr>
          </w:p>
          <w:p>
            <w:pPr>
              <w:pStyle w:val="17"/>
              <w:spacing w:before="147"/>
              <w:ind w:left="57"/>
              <w:rPr>
                <w:sz w:val="18"/>
              </w:rPr>
            </w:pPr>
            <w:r>
              <w:rPr>
                <w:sz w:val="18"/>
              </w:rPr>
              <w:t>无</w:t>
            </w:r>
          </w:p>
        </w:tc>
        <w:tc>
          <w:tcPr>
            <w:tcW w:w="974" w:type="dxa"/>
            <w:tcBorders>
              <w:top w:val="nil"/>
              <w:bottom w:val="nil"/>
            </w:tcBorders>
          </w:tcPr>
          <w:p>
            <w:pPr>
              <w:pStyle w:val="17"/>
              <w:rPr>
                <w:sz w:val="18"/>
              </w:rPr>
            </w:pPr>
          </w:p>
          <w:p>
            <w:pPr>
              <w:pStyle w:val="17"/>
              <w:spacing w:before="147"/>
              <w:ind w:left="55"/>
              <w:rPr>
                <w:sz w:val="18"/>
              </w:rPr>
            </w:pPr>
            <w:r>
              <w:rPr>
                <w:sz w:val="18"/>
              </w:rPr>
              <w:t>无</w:t>
            </w:r>
          </w:p>
        </w:tc>
      </w:tr>
      <w:tr>
        <w:trPr>
          <w:trHeight w:val="277"/>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8" w:line="249" w:lineRule="exact"/>
              <w:ind w:left="56"/>
              <w:rPr>
                <w:sz w:val="18"/>
              </w:rPr>
            </w:pPr>
            <w:r>
              <w:rPr>
                <w:sz w:val="18"/>
              </w:rPr>
              <w:t>号</w:t>
            </w:r>
            <w:r>
              <w:rPr>
                <w:rFonts w:ascii="PMingLiU" w:eastAsia="PMingLiU" w:hint="eastAsia"/>
                <w:sz w:val="18"/>
              </w:rPr>
              <w:t>：</w:t>
            </w:r>
            <w:r>
              <w:rPr>
                <w:sz w:val="18"/>
              </w:rPr>
              <w:t>医保发</w:t>
            </w:r>
            <w:r>
              <w:rPr>
                <w:rFonts w:ascii="PMingLiU" w:eastAsia="PMingLiU" w:hint="eastAsia"/>
                <w:sz w:val="18"/>
              </w:rPr>
              <w:t xml:space="preserve">〔2019〕33 </w:t>
            </w:r>
            <w:r>
              <w:rPr>
                <w:sz w:val="18"/>
              </w:rPr>
              <w:t>号</w:t>
            </w:r>
            <w:r>
              <w:rPr>
                <w:rFonts w:ascii="PMingLiU" w:eastAsia="PMingLiU" w:hint="eastAsia"/>
                <w:sz w:val="18"/>
              </w:rPr>
              <w:t>；</w:t>
            </w:r>
            <w:r>
              <w:rPr>
                <w:sz w:val="18"/>
              </w:rPr>
              <w:t>条款</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Pr>
                <w:rFonts w:ascii="PMingLiU" w:eastAsia="PMingLiU" w:hint="eastAsia"/>
                <w:sz w:val="18"/>
              </w:rPr>
            </w:pPr>
            <w:r>
              <w:rPr>
                <w:sz w:val="18"/>
              </w:rPr>
              <w:t>号</w:t>
            </w:r>
            <w:r>
              <w:rPr>
                <w:rFonts w:ascii="PMingLiU" w:eastAsia="PMingLiU" w:hint="eastAsia"/>
                <w:sz w:val="18"/>
              </w:rPr>
              <w:t>：</w:t>
            </w:r>
            <w:r>
              <w:rPr>
                <w:sz w:val="18"/>
              </w:rPr>
              <w:t>全文</w:t>
            </w:r>
            <w:r>
              <w:rPr>
                <w:rFonts w:ascii="PMingLiU" w:eastAsia="PMingLiU" w:hint="eastAsia"/>
                <w:sz w:val="18"/>
              </w:rPr>
              <w:t>；</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2" w:lineRule="exact"/>
              <w:ind w:left="56"/>
              <w:rPr>
                <w:sz w:val="18"/>
              </w:rPr>
            </w:pPr>
            <w:r>
              <w:rPr>
                <w:rFonts w:ascii="PMingLiU" w:eastAsia="PMingLiU" w:hint="eastAsia"/>
                <w:spacing w:val="-28"/>
                <w:sz w:val="18"/>
              </w:rPr>
              <w:t>3</w:t>
            </w:r>
            <w:r>
              <w:rPr>
                <w:rFonts w:ascii="PMingLiU" w:eastAsia="PMingLiU" w:hint="eastAsia"/>
                <w:spacing w:val="-45"/>
                <w:sz w:val="18"/>
              </w:rPr>
              <w:t xml:space="preserve">《. </w:t>
            </w:r>
            <w:r>
              <w:rPr>
                <w:sz w:val="18"/>
              </w:rPr>
              <w:t>关于建立基本医疗保险跨省异</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6" w:line="225" w:lineRule="exact"/>
              <w:ind w:left="56"/>
              <w:rPr>
                <w:sz w:val="18"/>
              </w:rPr>
            </w:pPr>
            <w:r>
              <w:rPr>
                <w:sz w:val="18"/>
              </w:rPr>
              <w:t>地就医结算业务协同管理工作机</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21" w:line="249" w:lineRule="exact"/>
              <w:ind w:left="56"/>
              <w:rPr>
                <w:sz w:val="18"/>
              </w:rPr>
            </w:pPr>
            <w:r>
              <w:rPr>
                <w:sz w:val="18"/>
              </w:rPr>
              <w:t>制的通知</w:t>
            </w:r>
            <w:r>
              <w:rPr>
                <w:rFonts w:ascii="PMingLiU" w:eastAsia="PMingLiU" w:hint="eastAsia"/>
                <w:sz w:val="18"/>
              </w:rPr>
              <w:t>》；</w:t>
            </w:r>
            <w:r>
              <w:rPr>
                <w:sz w:val="18"/>
              </w:rPr>
              <w:t>依据文号</w:t>
            </w:r>
            <w:r>
              <w:rPr>
                <w:rFonts w:ascii="PMingLiU" w:eastAsia="PMingLiU" w:hint="eastAsia"/>
                <w:sz w:val="18"/>
              </w:rPr>
              <w:t>：</w:t>
            </w:r>
            <w:r>
              <w:rPr>
                <w:sz w:val="18"/>
              </w:rPr>
              <w:t>医保办</w:t>
            </w:r>
          </w:p>
        </w:tc>
        <w:tc>
          <w:tcPr>
            <w:tcW w:w="709" w:type="dxa"/>
            <w:vMerge/>
            <w:tcBorders>
              <w:top w:val="nil"/>
            </w:tcBorders>
          </w:tcPr>
          <w:p/>
        </w:tc>
        <w:tc>
          <w:tcPr>
            <w:tcW w:w="1135" w:type="dxa"/>
            <w:tcBorders>
              <w:top w:val="nil"/>
              <w:bottom w:val="nil"/>
            </w:tcBorders>
          </w:tcPr>
          <w:p>
            <w:pPr>
              <w:pStyle w:val="17"/>
              <w:rPr>
                <w:rFonts w:ascii="Times New Roman" w:hAnsi="Times New Roman"/>
                <w:sz w:val="18"/>
                <w:szCs w:val="2"/>
              </w:rPr>
            </w:pPr>
          </w:p>
        </w:tc>
        <w:tc>
          <w:tcPr>
            <w:tcW w:w="2691" w:type="dxa"/>
            <w:tcBorders>
              <w:top w:val="nil"/>
              <w:bottom w:val="nil"/>
            </w:tcBorders>
          </w:tcPr>
          <w:p>
            <w:pPr>
              <w:pStyle w:val="17"/>
              <w:rPr>
                <w:rFonts w:ascii="Times New Roman" w:hAnsi="Times New Roman"/>
                <w:sz w:val="18"/>
              </w:rPr>
            </w:pP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69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spacing w:before="30"/>
              <w:ind w:left="56"/>
              <w:rPr>
                <w:sz w:val="18"/>
              </w:rPr>
            </w:pPr>
            <w:r>
              <w:rPr>
                <w:spacing w:val="-17"/>
                <w:w w:val="104"/>
                <w:sz w:val="18"/>
              </w:rPr>
              <w:t>发</w:t>
            </w:r>
            <w:r>
              <w:rPr>
                <w:rFonts w:ascii="PMingLiU" w:eastAsia="PMingLiU" w:hint="eastAsia"/>
                <w:spacing w:val="-3"/>
                <w:w w:val="104"/>
                <w:sz w:val="18"/>
              </w:rPr>
              <w:t>〔</w:t>
            </w:r>
            <w:r>
              <w:rPr>
                <w:rFonts w:ascii="PMingLiU" w:eastAsia="PMingLiU" w:hint="eastAsia"/>
                <w:w w:val="104"/>
                <w:sz w:val="18"/>
              </w:rPr>
              <w:t>2019</w:t>
            </w:r>
            <w:r>
              <w:rPr>
                <w:rFonts w:ascii="PMingLiU" w:eastAsia="PMingLiU" w:hint="eastAsia"/>
                <w:spacing w:val="-17"/>
                <w:w w:val="104"/>
                <w:sz w:val="18"/>
              </w:rPr>
              <w:t>〕</w:t>
            </w:r>
            <w:r>
              <w:rPr>
                <w:rFonts w:ascii="PMingLiU" w:eastAsia="PMingLiU" w:hint="eastAsia"/>
                <w:w w:val="104"/>
                <w:sz w:val="18"/>
              </w:rPr>
              <w:t xml:space="preserve">33 </w:t>
            </w:r>
            <w:r>
              <w:rPr>
                <w:w w:val="104"/>
                <w:sz w:val="18"/>
              </w:rPr>
              <w:t>号</w:t>
            </w:r>
            <w:r>
              <w:rPr>
                <w:rFonts w:ascii="PMingLiU" w:eastAsia="PMingLiU" w:hint="eastAsia"/>
                <w:spacing w:val="-17"/>
                <w:w w:val="104"/>
                <w:sz w:val="18"/>
              </w:rPr>
              <w:t>；</w:t>
            </w:r>
            <w:r>
              <w:rPr>
                <w:w w:val="104"/>
                <w:sz w:val="18"/>
              </w:rPr>
              <w:t>条款号</w:t>
            </w:r>
            <w:r>
              <w:rPr>
                <w:rFonts w:ascii="PMingLiU" w:eastAsia="PMingLiU" w:hint="eastAsia"/>
                <w:spacing w:val="-20"/>
                <w:w w:val="104"/>
                <w:sz w:val="18"/>
              </w:rPr>
              <w:t>：</w:t>
            </w:r>
            <w:r>
              <w:rPr>
                <w:w w:val="104"/>
                <w:sz w:val="18"/>
              </w:rPr>
              <w:t>全文</w:t>
            </w:r>
          </w:p>
        </w:tc>
        <w:tc>
          <w:tcPr>
            <w:tcW w:w="709" w:type="dxa"/>
            <w:vMerge/>
            <w:tcBorders>
              <w:top w:val="nil"/>
            </w:tcBorders>
          </w:tcPr>
          <w:p/>
        </w:tc>
        <w:tc>
          <w:tcPr>
            <w:tcW w:w="1135" w:type="dxa"/>
            <w:tcBorders>
              <w:top w:val="nil"/>
            </w:tcBorders>
          </w:tcPr>
          <w:p>
            <w:pPr>
              <w:pStyle w:val="17"/>
              <w:rPr>
                <w:rFonts w:ascii="Times New Roman" w:hAnsi="Times New Roman"/>
                <w:sz w:val="18"/>
                <w:szCs w:val="2"/>
              </w:rPr>
            </w:pPr>
          </w:p>
        </w:tc>
        <w:tc>
          <w:tcPr>
            <w:tcW w:w="2691" w:type="dxa"/>
            <w:tcBorders>
              <w:top w:val="nil"/>
            </w:tcBorders>
          </w:tcPr>
          <w:p>
            <w:pPr>
              <w:pStyle w:val="17"/>
              <w:rPr>
                <w:rFonts w:ascii="Times New Roman" w:hAnsi="Times New Roman"/>
                <w:sz w:val="18"/>
              </w:rPr>
            </w:pP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1951"/>
        </w:trPr>
        <w:tc>
          <w:tcPr>
            <w:tcW w:w="537" w:type="dxa"/>
          </w:tcPr>
          <w:p>
            <w:pPr>
              <w:pStyle w:val="17"/>
              <w:rPr>
                <w:sz w:val="20"/>
              </w:rPr>
            </w:pPr>
          </w:p>
          <w:p>
            <w:pPr>
              <w:pStyle w:val="17"/>
              <w:rPr>
                <w:sz w:val="20"/>
              </w:rPr>
            </w:pPr>
          </w:p>
          <w:p>
            <w:pPr>
              <w:pStyle w:val="17"/>
              <w:spacing w:before="3"/>
              <w:rPr>
                <w:sz w:val="27"/>
              </w:rPr>
            </w:pPr>
          </w:p>
          <w:p>
            <w:pPr>
              <w:pStyle w:val="17"/>
              <w:ind w:left="66" w:right="60"/>
              <w:jc w:val="center"/>
              <w:rPr>
                <w:rFonts w:ascii="PMingLiU" w:hAnsi="PMingLiU"/>
                <w:sz w:val="18"/>
              </w:rPr>
            </w:pPr>
            <w:r>
              <w:rPr>
                <w:rFonts w:ascii="PMingLiU" w:hAnsi="PMingLiU"/>
                <w:w w:val="104"/>
                <w:sz w:val="18"/>
              </w:rPr>
              <w:t>976</w:t>
            </w:r>
          </w:p>
        </w:tc>
        <w:tc>
          <w:tcPr>
            <w:tcW w:w="1431" w:type="dxa"/>
            <w:tcBorders>
              <w:top w:val="single" w:sz="4" w:space="0" w:color="000000"/>
              <w:left w:val="single" w:sz="4" w:space="0" w:color="000000"/>
              <w:right w:val="single" w:sz="4" w:space="0" w:color="000000"/>
            </w:tcBorders>
          </w:tcPr>
          <w:p>
            <w:pPr>
              <w:pStyle w:val="17"/>
              <w:rPr>
                <w:sz w:val="18"/>
              </w:rPr>
            </w:pPr>
          </w:p>
          <w:p>
            <w:pPr>
              <w:pStyle w:val="17"/>
              <w:spacing w:before="12"/>
              <w:rPr>
                <w:sz w:val="21"/>
              </w:rPr>
            </w:pPr>
          </w:p>
          <w:p>
            <w:pPr>
              <w:pStyle w:val="17"/>
              <w:spacing w:line="242" w:lineRule="auto"/>
              <w:ind w:left="57" w:right="43"/>
              <w:jc w:val="both"/>
              <w:rPr>
                <w:sz w:val="18"/>
              </w:rPr>
            </w:pPr>
            <w:r>
              <w:rPr>
                <w:sz w:val="18"/>
              </w:rPr>
              <w:t>基本医疗保险参保人员享受门诊慢特病病种待遇认定</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
              <w:rPr>
                <w:sz w:val="22"/>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2"/>
              <w:rPr>
                <w:sz w:val="12"/>
              </w:rPr>
            </w:pPr>
          </w:p>
          <w:p>
            <w:pPr>
              <w:pStyle w:val="17"/>
              <w:spacing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spacing w:before="142" w:line="295" w:lineRule="auto"/>
              <w:ind w:left="56" w:right="45"/>
              <w:jc w:val="both"/>
              <w:rPr>
                <w:rFonts w:ascii="PMingLiU" w:eastAsia="PMingLiU" w:hint="eastAsia"/>
                <w:sz w:val="18"/>
              </w:rPr>
            </w:pPr>
            <w:r>
              <w:rPr>
                <w:rFonts w:ascii="PMingLiU" w:eastAsia="PMingLiU" w:hint="eastAsia"/>
                <w:sz w:val="18"/>
              </w:rPr>
              <w:t>《</w:t>
            </w:r>
            <w:r>
              <w:rPr>
                <w:sz w:val="18"/>
              </w:rPr>
              <w:t>关于妥善解决医疗保险制度改革有关问题的指导意见</w:t>
            </w:r>
            <w:r>
              <w:rPr>
                <w:rFonts w:ascii="PMingLiU" w:eastAsia="PMingLiU" w:hint="eastAsia"/>
                <w:sz w:val="18"/>
              </w:rPr>
              <w:t>》（</w:t>
            </w:r>
            <w:r>
              <w:rPr>
                <w:sz w:val="18"/>
              </w:rPr>
              <w:t>劳社厅发</w:t>
            </w:r>
            <w:r>
              <w:rPr>
                <w:rFonts w:ascii="PMingLiU" w:eastAsia="PMingLiU" w:hint="eastAsia"/>
                <w:sz w:val="18"/>
              </w:rPr>
              <w:t xml:space="preserve">〔2002〕8 </w:t>
            </w:r>
            <w:r>
              <w:rPr>
                <w:sz w:val="18"/>
              </w:rPr>
              <w:t>号</w:t>
            </w:r>
            <w:r>
              <w:rPr>
                <w:rFonts w:ascii="PMingLiU" w:eastAsia="PMingLiU" w:hint="eastAsia"/>
                <w:sz w:val="18"/>
              </w:rPr>
              <w:t>）</w:t>
            </w:r>
            <w:r>
              <w:rPr>
                <w:sz w:val="18"/>
              </w:rPr>
              <w:t xml:space="preserve">第三点第 </w:t>
            </w:r>
            <w:r>
              <w:rPr>
                <w:rFonts w:ascii="PMingLiU" w:eastAsia="PMingLiU" w:hint="eastAsia"/>
                <w:sz w:val="18"/>
              </w:rPr>
              <w:t xml:space="preserve">11 </w:t>
            </w:r>
            <w:r>
              <w:rPr>
                <w:w w:val="104"/>
                <w:sz w:val="18"/>
              </w:rPr>
              <w:t>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3"/>
              <w:rPr>
                <w:sz w:val="27"/>
              </w:rPr>
            </w:pPr>
          </w:p>
          <w:p>
            <w:pPr>
              <w:pStyle w:val="17"/>
              <w:ind w:left="55"/>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rPr>
                <w:sz w:val="20"/>
              </w:rPr>
            </w:pPr>
          </w:p>
          <w:p>
            <w:pPr>
              <w:pStyle w:val="17"/>
              <w:spacing w:before="4"/>
              <w:rPr>
                <w:sz w:val="23"/>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行政机关</w:t>
            </w:r>
          </w:p>
        </w:tc>
        <w:tc>
          <w:tcPr>
            <w:tcW w:w="269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3"/>
              <w:rPr>
                <w:sz w:val="13"/>
              </w:rPr>
            </w:pPr>
          </w:p>
          <w:p>
            <w:pPr>
              <w:pStyle w:val="17"/>
              <w:ind w:left="57"/>
              <w:rPr>
                <w:sz w:val="18"/>
              </w:rPr>
            </w:pPr>
            <w:r>
              <w:rPr>
                <w:sz w:val="18"/>
              </w:rPr>
              <w:t>省本级统筹区正常参保人员</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3"/>
              <w:rPr>
                <w:sz w:val="13"/>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3"/>
              <w:rPr>
                <w:sz w:val="13"/>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3"/>
              <w:rPr>
                <w:sz w:val="13"/>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3"/>
              <w:rPr>
                <w:sz w:val="13"/>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3"/>
              <w:rPr>
                <w:sz w:val="13"/>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3"/>
              <w:rPr>
                <w:sz w:val="13"/>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3"/>
              <w:rPr>
                <w:sz w:val="13"/>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3"/>
              <w:rPr>
                <w:sz w:val="13"/>
              </w:rPr>
            </w:pPr>
          </w:p>
          <w:p>
            <w:pPr>
              <w:pStyle w:val="17"/>
              <w:ind w:left="56"/>
              <w:rPr>
                <w:sz w:val="18"/>
              </w:rPr>
            </w:pPr>
            <w:r>
              <w:rPr>
                <w:sz w:val="18"/>
              </w:rPr>
              <w:t>无</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3"/>
              <w:rPr>
                <w:sz w:val="13"/>
              </w:rPr>
            </w:pPr>
          </w:p>
          <w:p>
            <w:pPr>
              <w:pStyle w:val="17"/>
              <w:ind w:left="57"/>
              <w:rPr>
                <w:sz w:val="18"/>
              </w:rPr>
            </w:pPr>
            <w:r>
              <w:rPr>
                <w:sz w:val="18"/>
              </w:rPr>
              <w:t>无</w:t>
            </w:r>
          </w:p>
        </w:tc>
        <w:tc>
          <w:tcPr>
            <w:tcW w:w="974" w:type="dxa"/>
          </w:tcPr>
          <w:p>
            <w:pPr>
              <w:pStyle w:val="17"/>
              <w:rPr>
                <w:sz w:val="18"/>
              </w:rPr>
            </w:pPr>
          </w:p>
          <w:p>
            <w:pPr>
              <w:pStyle w:val="17"/>
              <w:rPr>
                <w:sz w:val="18"/>
              </w:rPr>
            </w:pPr>
          </w:p>
          <w:p>
            <w:pPr>
              <w:pStyle w:val="17"/>
              <w:rPr>
                <w:sz w:val="18"/>
              </w:rPr>
            </w:pPr>
          </w:p>
          <w:p>
            <w:pPr>
              <w:pStyle w:val="17"/>
              <w:spacing w:before="3"/>
              <w:rPr>
                <w:sz w:val="13"/>
              </w:rPr>
            </w:pPr>
          </w:p>
          <w:p>
            <w:pPr>
              <w:pStyle w:val="17"/>
              <w:ind w:left="55"/>
              <w:rPr>
                <w:sz w:val="18"/>
              </w:rPr>
            </w:pPr>
            <w:r>
              <w:rPr>
                <w:sz w:val="18"/>
              </w:rPr>
              <w:t>无</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415"/>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137"/>
              <w:ind w:left="57"/>
              <w:rPr>
                <w:sz w:val="18"/>
              </w:rPr>
            </w:pPr>
            <w:r>
              <w:rPr>
                <w:rFonts w:ascii="PMingLiU" w:eastAsia="PMingLiU" w:hint="eastAsia"/>
                <w:sz w:val="18"/>
              </w:rPr>
              <w:t>（</w:t>
            </w:r>
            <w:r>
              <w:rPr>
                <w:sz w:val="18"/>
              </w:rPr>
              <w:t>一</w:t>
            </w:r>
            <w:r>
              <w:rPr>
                <w:rFonts w:ascii="PMingLiU" w:eastAsia="PMingLiU" w:hint="eastAsia"/>
                <w:sz w:val="18"/>
              </w:rPr>
              <w:t>）</w:t>
            </w:r>
            <w:r>
              <w:rPr>
                <w:sz w:val="18"/>
              </w:rPr>
              <w:t>符合统筹区定点医疗机构</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12"/>
              <w:rPr>
                <w:sz w:val="26"/>
              </w:rPr>
            </w:pPr>
          </w:p>
          <w:p>
            <w:pPr>
              <w:pStyle w:val="17"/>
              <w:ind w:left="-145"/>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spacing w:before="3"/>
              <w:rPr>
                <w:sz w:val="22"/>
              </w:rPr>
            </w:pPr>
          </w:p>
          <w:p>
            <w:pPr>
              <w:pStyle w:val="17"/>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33"/>
              <w:ind w:left="56"/>
              <w:rPr>
                <w:sz w:val="18"/>
              </w:rPr>
            </w:pPr>
            <w:r>
              <w:rPr>
                <w:sz w:val="18"/>
              </w:rPr>
              <w:t>否</w:t>
            </w: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8"/>
              </w:rPr>
            </w:pPr>
          </w:p>
          <w:p>
            <w:pPr>
              <w:pStyle w:val="17"/>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sz w:val="18"/>
              </w:rPr>
            </w:pPr>
            <w:r>
              <w:rPr>
                <w:sz w:val="18"/>
              </w:rPr>
              <w:t>布局计划</w:t>
            </w:r>
            <w:r>
              <w:rPr>
                <w:rFonts w:ascii="PMingLiU" w:eastAsia="PMingLiU" w:hint="eastAsia"/>
                <w:sz w:val="18"/>
              </w:rPr>
              <w:t>；（</w:t>
            </w:r>
            <w:r>
              <w:rPr>
                <w:sz w:val="18"/>
              </w:rPr>
              <w:t>二</w:t>
            </w:r>
            <w:r>
              <w:rPr>
                <w:rFonts w:ascii="PMingLiU" w:eastAsia="PMingLiU" w:hint="eastAsia"/>
                <w:sz w:val="18"/>
              </w:rPr>
              <w:t>）</w:t>
            </w:r>
            <w:r>
              <w:rPr>
                <w:sz w:val="18"/>
              </w:rPr>
              <w:t>需取得</w:t>
            </w:r>
            <w:r>
              <w:rPr>
                <w:rFonts w:ascii="PMingLiU" w:eastAsia="PMingLiU" w:hint="eastAsia"/>
                <w:sz w:val="18"/>
              </w:rPr>
              <w:t>《</w:t>
            </w:r>
            <w:r>
              <w:rPr>
                <w:sz w:val="18"/>
              </w:rPr>
              <w:t>医疗</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rFonts w:ascii="PMingLiU" w:eastAsia="PMingLiU" w:hint="eastAsia"/>
                <w:sz w:val="18"/>
              </w:rPr>
            </w:pPr>
            <w:r>
              <w:rPr>
                <w:sz w:val="18"/>
              </w:rPr>
              <w:t>机构执业许可证</w:t>
            </w:r>
            <w:r>
              <w:rPr>
                <w:rFonts w:ascii="PMingLiU" w:eastAsia="PMingLiU" w:hint="eastAsia"/>
                <w:sz w:val="18"/>
              </w:rPr>
              <w:t>》《</w:t>
            </w:r>
            <w:r>
              <w:rPr>
                <w:sz w:val="18"/>
              </w:rPr>
              <w:t>营业执照</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0"/>
              <w:ind w:left="57"/>
              <w:rPr>
                <w:sz w:val="18"/>
              </w:rPr>
            </w:pPr>
            <w:r>
              <w:rPr>
                <w:sz w:val="18"/>
              </w:rPr>
              <w:t>或</w:t>
            </w:r>
            <w:r>
              <w:rPr>
                <w:rFonts w:ascii="PMingLiU" w:eastAsia="PMingLiU" w:hint="eastAsia"/>
                <w:sz w:val="18"/>
              </w:rPr>
              <w:t>《</w:t>
            </w:r>
            <w:r>
              <w:rPr>
                <w:sz w:val="18"/>
              </w:rPr>
              <w:t>事业单位法人证书</w:t>
            </w:r>
            <w:r>
              <w:rPr>
                <w:rFonts w:ascii="PMingLiU" w:eastAsia="PMingLiU" w:hint="eastAsia"/>
                <w:sz w:val="18"/>
              </w:rPr>
              <w:t>》；（</w:t>
            </w:r>
            <w:r>
              <w:rPr>
                <w:sz w:val="18"/>
              </w:rPr>
              <w:t>三</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1"/>
              <w:ind w:left="57"/>
              <w:rPr>
                <w:sz w:val="18"/>
              </w:rPr>
            </w:pPr>
            <w:r>
              <w:rPr>
                <w:sz w:val="18"/>
              </w:rPr>
              <w:t xml:space="preserve">正常运营 </w:t>
            </w:r>
            <w:r>
              <w:rPr>
                <w:rFonts w:ascii="PMingLiU" w:eastAsia="PMingLiU" w:hint="eastAsia"/>
                <w:sz w:val="18"/>
              </w:rPr>
              <w:t xml:space="preserve">3 </w:t>
            </w:r>
            <w:r>
              <w:rPr>
                <w:sz w:val="18"/>
              </w:rPr>
              <w:t>个月以上</w:t>
            </w:r>
            <w:r>
              <w:rPr>
                <w:rFonts w:ascii="PMingLiU" w:eastAsia="PMingLiU" w:hint="eastAsia"/>
                <w:sz w:val="18"/>
              </w:rPr>
              <w:t>，</w:t>
            </w:r>
            <w:r>
              <w:rPr>
                <w:sz w:val="18"/>
              </w:rPr>
              <w:t>每月门诊</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rFonts w:ascii="PMingLiU" w:eastAsia="PMingLiU" w:hint="eastAsia"/>
                <w:sz w:val="18"/>
              </w:rPr>
            </w:pPr>
            <w:r>
              <w:rPr>
                <w:sz w:val="18"/>
              </w:rPr>
              <w:t xml:space="preserve">量达到 </w:t>
            </w:r>
            <w:r>
              <w:rPr>
                <w:rFonts w:ascii="PMingLiU" w:eastAsia="PMingLiU" w:hint="eastAsia"/>
                <w:sz w:val="18"/>
              </w:rPr>
              <w:t xml:space="preserve">100 </w:t>
            </w:r>
            <w:r>
              <w:rPr>
                <w:sz w:val="18"/>
              </w:rPr>
              <w:t>人次</w:t>
            </w:r>
            <w:r>
              <w:rPr>
                <w:rFonts w:ascii="PMingLiU" w:eastAsia="PMingLiU" w:hint="eastAsia"/>
                <w:sz w:val="18"/>
              </w:rPr>
              <w:t>；（</w:t>
            </w:r>
            <w:r>
              <w:rPr>
                <w:sz w:val="18"/>
              </w:rPr>
              <w:t>四</w:t>
            </w:r>
            <w:r>
              <w:rPr>
                <w:rFonts w:ascii="PMingLiU" w:eastAsia="PMingLiU" w:hint="eastAsia"/>
                <w:sz w:val="18"/>
              </w:rPr>
              <w:t>）</w:t>
            </w:r>
            <w:r>
              <w:rPr>
                <w:sz w:val="18"/>
              </w:rPr>
              <w:t>药品</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sz w:val="18"/>
              </w:rPr>
            </w:pPr>
            <w:r>
              <w:rPr>
                <w:sz w:val="18"/>
              </w:rPr>
              <w:t>耗材</w:t>
            </w:r>
            <w:r>
              <w:rPr>
                <w:rFonts w:ascii="PMingLiU" w:eastAsia="PMingLiU" w:hint="eastAsia"/>
                <w:sz w:val="18"/>
              </w:rPr>
              <w:t>、</w:t>
            </w:r>
            <w:r>
              <w:rPr>
                <w:sz w:val="18"/>
              </w:rPr>
              <w:t>诊疗项目价格不得高于同</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sz w:val="18"/>
              </w:rPr>
            </w:pPr>
            <w:r>
              <w:rPr>
                <w:sz w:val="18"/>
              </w:rPr>
              <w:t>级同类公立医疗机构均值</w:t>
            </w:r>
            <w:r>
              <w:rPr>
                <w:rFonts w:ascii="PMingLiU" w:eastAsia="PMingLiU" w:hint="eastAsia"/>
                <w:sz w:val="18"/>
              </w:rPr>
              <w:t>；（</w:t>
            </w:r>
            <w:r>
              <w:rPr>
                <w:sz w:val="18"/>
              </w:rPr>
              <w:t>五</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4"/>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5"/>
              <w:ind w:left="57"/>
              <w:rPr>
                <w:sz w:val="18"/>
              </w:rPr>
            </w:pPr>
            <w:r>
              <w:rPr>
                <w:sz w:val="18"/>
              </w:rPr>
              <w:t>次均费用不得超过同病种同级同</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2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7"/>
              <w:ind w:left="57"/>
              <w:rPr>
                <w:sz w:val="18"/>
              </w:rPr>
            </w:pPr>
            <w:r>
              <w:rPr>
                <w:sz w:val="18"/>
              </w:rPr>
              <w:t>类公立医疗机构均值</w:t>
            </w:r>
            <w:r>
              <w:rPr>
                <w:rFonts w:ascii="PMingLiU" w:eastAsia="PMingLiU" w:hint="eastAsia"/>
                <w:sz w:val="18"/>
              </w:rPr>
              <w:t>；（</w:t>
            </w:r>
            <w:r>
              <w:rPr>
                <w:sz w:val="18"/>
              </w:rPr>
              <w:t>六</w:t>
            </w:r>
            <w:r>
              <w:rPr>
                <w:rFonts w:ascii="PMingLiU" w:eastAsia="PMingLiU" w:hint="eastAsia"/>
                <w:sz w:val="18"/>
              </w:rPr>
              <w:t>）</w:t>
            </w:r>
            <w:r>
              <w:rPr>
                <w:sz w:val="18"/>
              </w:rPr>
              <w:t>医</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1"/>
              <w:ind w:left="57"/>
              <w:rPr>
                <w:sz w:val="18"/>
              </w:rPr>
            </w:pPr>
            <w:r>
              <w:rPr>
                <w:sz w:val="18"/>
              </w:rPr>
              <w:t>保目录内药品</w:t>
            </w:r>
            <w:r>
              <w:rPr>
                <w:rFonts w:ascii="PMingLiU" w:eastAsia="PMingLiU" w:hint="eastAsia"/>
                <w:sz w:val="18"/>
              </w:rPr>
              <w:t>、</w:t>
            </w:r>
            <w:r>
              <w:rPr>
                <w:sz w:val="18"/>
              </w:rPr>
              <w:t>诊疗项目使用率</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sz w:val="18"/>
              </w:rPr>
            </w:pPr>
            <w:r>
              <w:rPr>
                <w:sz w:val="18"/>
              </w:rPr>
              <w:t>达到相关规定要求</w:t>
            </w:r>
            <w:r>
              <w:rPr>
                <w:rFonts w:ascii="PMingLiU" w:eastAsia="PMingLiU" w:hint="eastAsia"/>
                <w:sz w:val="18"/>
              </w:rPr>
              <w:t>；（</w:t>
            </w:r>
            <w:r>
              <w:rPr>
                <w:sz w:val="18"/>
              </w:rPr>
              <w:t>七</w:t>
            </w:r>
            <w:r>
              <w:rPr>
                <w:rFonts w:ascii="PMingLiU" w:eastAsia="PMingLiU" w:hint="eastAsia"/>
                <w:sz w:val="18"/>
              </w:rPr>
              <w:t>）</w:t>
            </w:r>
            <w:r>
              <w:rPr>
                <w:sz w:val="18"/>
              </w:rPr>
              <w:t>至少</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sz w:val="18"/>
              </w:rPr>
            </w:pPr>
            <w:r>
              <w:rPr>
                <w:sz w:val="18"/>
              </w:rPr>
              <w:t xml:space="preserve">配备 </w:t>
            </w:r>
            <w:r>
              <w:rPr>
                <w:rFonts w:ascii="PMingLiU" w:eastAsia="PMingLiU" w:hint="eastAsia"/>
                <w:sz w:val="18"/>
              </w:rPr>
              <w:t xml:space="preserve">2 </w:t>
            </w:r>
            <w:r>
              <w:rPr>
                <w:sz w:val="18"/>
              </w:rPr>
              <w:t>名具有执业医师资格并从</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sz w:val="18"/>
              </w:rPr>
            </w:pPr>
            <w:r>
              <w:rPr>
                <w:sz w:val="18"/>
              </w:rPr>
              <w:t xml:space="preserve">事 </w:t>
            </w:r>
            <w:r>
              <w:rPr>
                <w:rFonts w:ascii="PMingLiU" w:eastAsia="PMingLiU" w:hint="eastAsia"/>
                <w:sz w:val="18"/>
              </w:rPr>
              <w:t xml:space="preserve">5 </w:t>
            </w:r>
            <w:r>
              <w:rPr>
                <w:sz w:val="18"/>
              </w:rPr>
              <w:t>年以上临床工作的医师</w:t>
            </w:r>
            <w:r>
              <w:rPr>
                <w:rFonts w:ascii="PMingLiU" w:eastAsia="PMingLiU" w:hint="eastAsia"/>
                <w:sz w:val="18"/>
              </w:rPr>
              <w:t>，</w:t>
            </w:r>
            <w:r>
              <w:rPr>
                <w:sz w:val="18"/>
              </w:rPr>
              <w:t>其</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sz w:val="18"/>
              </w:rPr>
            </w:pPr>
            <w:r>
              <w:rPr>
                <w:sz w:val="18"/>
              </w:rPr>
              <w:t xml:space="preserve">中主治以上医师不少于 </w:t>
            </w:r>
            <w:r>
              <w:rPr>
                <w:rFonts w:ascii="PMingLiU" w:eastAsia="PMingLiU" w:hint="eastAsia"/>
                <w:sz w:val="18"/>
              </w:rPr>
              <w:t xml:space="preserve">1 </w:t>
            </w:r>
            <w:r>
              <w:rPr>
                <w:sz w:val="18"/>
              </w:rPr>
              <w:t>名</w:t>
            </w:r>
            <w:r>
              <w:rPr>
                <w:rFonts w:ascii="PMingLiU" w:eastAsia="PMingLiU" w:hint="eastAsia"/>
                <w:sz w:val="18"/>
              </w:rPr>
              <w:t>，</w:t>
            </w:r>
            <w:r>
              <w:rPr>
                <w:sz w:val="18"/>
              </w:rPr>
              <w:t>配</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0"/>
              <w:ind w:left="57"/>
              <w:rPr>
                <w:rFonts w:ascii="PMingLiU" w:eastAsia="PMingLiU" w:hint="eastAsia"/>
                <w:sz w:val="18"/>
              </w:rPr>
            </w:pPr>
            <w:r>
              <w:rPr>
                <w:sz w:val="18"/>
              </w:rPr>
              <w:t xml:space="preserve">备执业护士不少于 </w:t>
            </w:r>
            <w:r>
              <w:rPr>
                <w:rFonts w:ascii="PMingLiU" w:eastAsia="PMingLiU" w:hint="eastAsia"/>
                <w:sz w:val="18"/>
              </w:rPr>
              <w:t xml:space="preserve">2 </w:t>
            </w:r>
            <w:r>
              <w:rPr>
                <w:sz w:val="18"/>
              </w:rPr>
              <w:t>名</w:t>
            </w:r>
            <w:r>
              <w:rPr>
                <w:rFonts w:ascii="PMingLiU" w:eastAsia="PMingLiU" w:hint="eastAsia"/>
                <w:sz w:val="18"/>
              </w:rPr>
              <w:t>；</w:t>
            </w:r>
            <w:r>
              <w:rPr>
                <w:sz w:val="18"/>
              </w:rPr>
              <w:t>医师</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1"/>
              <w:ind w:left="57"/>
              <w:rPr>
                <w:sz w:val="18"/>
              </w:rPr>
            </w:pPr>
            <w:r>
              <w:rPr>
                <w:sz w:val="18"/>
              </w:rPr>
              <w:t>护士实际执业类别</w:t>
            </w:r>
            <w:r>
              <w:rPr>
                <w:rFonts w:ascii="PMingLiU" w:eastAsia="PMingLiU" w:hint="eastAsia"/>
                <w:sz w:val="18"/>
              </w:rPr>
              <w:t>、</w:t>
            </w:r>
            <w:r>
              <w:rPr>
                <w:sz w:val="18"/>
              </w:rPr>
              <w:t>执业地点必</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294"/>
        </w:trPr>
        <w:tc>
          <w:tcPr>
            <w:tcW w:w="537" w:type="dxa"/>
            <w:tcBorders>
              <w:top w:val="nil"/>
              <w:bottom w:val="nil"/>
            </w:tcBorders>
          </w:tcPr>
          <w:p>
            <w:pPr>
              <w:pStyle w:val="17"/>
              <w:rPr>
                <w:sz w:val="20"/>
              </w:rPr>
            </w:pPr>
          </w:p>
          <w:p>
            <w:pPr>
              <w:pStyle w:val="17"/>
              <w:spacing w:before="10"/>
              <w:rPr>
                <w:sz w:val="18"/>
              </w:rPr>
            </w:pPr>
          </w:p>
          <w:p>
            <w:pPr>
              <w:pStyle w:val="17"/>
              <w:ind w:left="131"/>
              <w:rPr>
                <w:rFonts w:ascii="PMingLiU" w:hAnsi="PMingLiU"/>
                <w:sz w:val="18"/>
              </w:rPr>
            </w:pPr>
            <w:r>
              <w:rPr>
                <w:rFonts w:ascii="PMingLiU" w:hAnsi="PMingLiU"/>
                <w:w w:val="104"/>
                <w:sz w:val="18"/>
              </w:rPr>
              <w:t>977</w:t>
            </w:r>
          </w:p>
        </w:tc>
        <w:tc>
          <w:tcPr>
            <w:tcW w:w="1431" w:type="dxa"/>
            <w:tcBorders>
              <w:top w:val="nil"/>
              <w:bottom w:val="nil"/>
            </w:tcBorders>
          </w:tcPr>
          <w:p>
            <w:pPr>
              <w:pStyle w:val="17"/>
              <w:rPr>
                <w:sz w:val="18"/>
              </w:rPr>
            </w:pPr>
          </w:p>
          <w:p>
            <w:pPr>
              <w:pStyle w:val="17"/>
              <w:spacing w:before="149" w:line="242" w:lineRule="auto"/>
              <w:ind w:left="57" w:right="43"/>
              <w:rPr>
                <w:sz w:val="18"/>
              </w:rPr>
            </w:pPr>
            <w:r>
              <w:rPr>
                <w:sz w:val="18"/>
              </w:rPr>
              <w:t>医药机构申请定点协议管理</w:t>
            </w:r>
          </w:p>
        </w:tc>
        <w:tc>
          <w:tcPr>
            <w:tcW w:w="832" w:type="dxa"/>
            <w:tcBorders>
              <w:top w:val="nil"/>
              <w:bottom w:val="nil"/>
            </w:tcBorders>
          </w:tcPr>
          <w:p>
            <w:pPr>
              <w:pStyle w:val="17"/>
              <w:spacing w:before="146" w:line="242" w:lineRule="auto"/>
              <w:ind w:left="57" w:right="45"/>
              <w:jc w:val="both"/>
              <w:rPr>
                <w:sz w:val="18"/>
              </w:rPr>
            </w:pPr>
            <w:r>
              <w:rPr>
                <w:sz w:val="18"/>
              </w:rPr>
              <w:t>医 疗 机构 申 请定 点 协议管理</w:t>
            </w:r>
          </w:p>
        </w:tc>
        <w:tc>
          <w:tcPr>
            <w:tcW w:w="945" w:type="dxa"/>
            <w:vMerge/>
            <w:tcBorders>
              <w:top w:val="nil"/>
            </w:tcBorders>
          </w:tcPr>
          <w:p/>
        </w:tc>
        <w:tc>
          <w:tcPr>
            <w:tcW w:w="565" w:type="dxa"/>
            <w:tcBorders>
              <w:top w:val="nil"/>
              <w:bottom w:val="nil"/>
            </w:tcBorders>
          </w:tcPr>
          <w:p>
            <w:pPr>
              <w:pStyle w:val="17"/>
              <w:rPr>
                <w:sz w:val="18"/>
                <w:szCs w:val="2"/>
              </w:rPr>
            </w:pPr>
          </w:p>
          <w:p>
            <w:pPr>
              <w:pStyle w:val="17"/>
              <w:spacing w:before="149" w:line="242" w:lineRule="auto"/>
              <w:ind w:left="56" w:right="45"/>
              <w:rPr>
                <w:sz w:val="18"/>
              </w:rPr>
            </w:pPr>
            <w:r>
              <w:rPr>
                <w:sz w:val="18"/>
              </w:rPr>
              <w:t>公 共服务</w:t>
            </w:r>
          </w:p>
        </w:tc>
        <w:tc>
          <w:tcPr>
            <w:tcW w:w="709" w:type="dxa"/>
            <w:tcBorders>
              <w:top w:val="nil"/>
              <w:bottom w:val="nil"/>
            </w:tcBorders>
          </w:tcPr>
          <w:p>
            <w:pPr>
              <w:pStyle w:val="17"/>
              <w:spacing w:before="5"/>
              <w:rPr>
                <w:sz w:val="20"/>
              </w:rPr>
            </w:pPr>
          </w:p>
          <w:p>
            <w:pPr>
              <w:pStyle w:val="17"/>
              <w:spacing w:line="242" w:lineRule="auto"/>
              <w:ind w:left="57" w:right="99"/>
              <w:jc w:val="both"/>
              <w:rPr>
                <w:sz w:val="18"/>
              </w:rPr>
            </w:pPr>
            <w:r>
              <w:rPr>
                <w:sz w:val="18"/>
              </w:rPr>
              <w:t>省级、市级、县级</w:t>
            </w:r>
          </w:p>
        </w:tc>
        <w:tc>
          <w:tcPr>
            <w:tcW w:w="2696" w:type="dxa"/>
            <w:tcBorders>
              <w:top w:val="nil"/>
              <w:bottom w:val="nil"/>
            </w:tcBorders>
          </w:tcPr>
          <w:p>
            <w:pPr>
              <w:pStyle w:val="17"/>
              <w:spacing w:before="10"/>
              <w:rPr>
                <w:sz w:val="14"/>
              </w:rPr>
            </w:pPr>
          </w:p>
          <w:p>
            <w:pPr>
              <w:pStyle w:val="17"/>
              <w:spacing w:line="295" w:lineRule="auto"/>
              <w:ind w:left="56" w:right="47"/>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z w:val="18"/>
              </w:rPr>
              <w:t>》</w:t>
            </w:r>
            <w:r>
              <w:rPr>
                <w:sz w:val="18"/>
              </w:rPr>
              <w:t>依据文号</w:t>
            </w:r>
            <w:r>
              <w:rPr>
                <w:rFonts w:ascii="PMingLiU" w:eastAsia="PMingLiU" w:hint="eastAsia"/>
                <w:sz w:val="18"/>
              </w:rPr>
              <w:t>：</w:t>
            </w:r>
            <w:r>
              <w:rPr>
                <w:sz w:val="18"/>
              </w:rPr>
              <w:t>主席令第三十五号</w:t>
            </w:r>
            <w:r>
              <w:rPr>
                <w:rFonts w:ascii="PMingLiU" w:eastAsia="PMingLiU" w:hint="eastAsia"/>
                <w:sz w:val="18"/>
              </w:rPr>
              <w:t xml:space="preserve">； </w:t>
            </w:r>
            <w:r>
              <w:rPr>
                <w:sz w:val="18"/>
              </w:rPr>
              <w:t>条款号</w:t>
            </w:r>
            <w:r>
              <w:rPr>
                <w:rFonts w:ascii="PMingLiU" w:eastAsia="PMingLiU" w:hint="eastAsia"/>
                <w:sz w:val="18"/>
              </w:rPr>
              <w:t>：</w:t>
            </w:r>
            <w:r>
              <w:rPr>
                <w:sz w:val="18"/>
              </w:rPr>
              <w:t>第三十一条</w:t>
            </w:r>
            <w:r>
              <w:rPr>
                <w:rFonts w:ascii="PMingLiU" w:eastAsia="PMingLiU" w:hint="eastAsia"/>
                <w:sz w:val="18"/>
              </w:rPr>
              <w:t>。</w:t>
            </w:r>
          </w:p>
        </w:tc>
        <w:tc>
          <w:tcPr>
            <w:tcW w:w="709" w:type="dxa"/>
            <w:tcBorders>
              <w:top w:val="nil"/>
              <w:bottom w:val="nil"/>
            </w:tcBorders>
          </w:tcPr>
          <w:p>
            <w:pPr>
              <w:pStyle w:val="17"/>
              <w:spacing w:before="8"/>
              <w:rPr>
                <w:sz w:val="14"/>
              </w:rPr>
            </w:pPr>
          </w:p>
          <w:p>
            <w:pPr>
              <w:pStyle w:val="17"/>
              <w:ind w:left="-149"/>
              <w:rPr>
                <w:rFonts w:ascii="PMingLiU" w:eastAsia="PMingLiU" w:hint="eastAsia"/>
                <w:sz w:val="18"/>
              </w:rPr>
            </w:pPr>
            <w:r>
              <w:rPr>
                <w:rFonts w:ascii="PMingLiU" w:eastAsia="PMingLiU" w:hint="eastAsia"/>
                <w:sz w:val="18"/>
              </w:rPr>
              <w:t>；</w:t>
            </w:r>
          </w:p>
          <w:p>
            <w:pPr>
              <w:pStyle w:val="17"/>
              <w:spacing w:before="58"/>
              <w:ind w:left="55"/>
              <w:rPr>
                <w:rFonts w:ascii="PMingLiU" w:hAnsi="PMingLiU"/>
                <w:sz w:val="18"/>
              </w:rPr>
            </w:pPr>
            <w:r>
              <w:rPr>
                <w:rFonts w:ascii="PMingLiU" w:hAnsi="PMingLiU"/>
                <w:w w:val="104"/>
                <w:sz w:val="18"/>
              </w:rPr>
              <w:t>90</w:t>
            </w:r>
          </w:p>
        </w:tc>
        <w:tc>
          <w:tcPr>
            <w:tcW w:w="1135" w:type="dxa"/>
            <w:tcBorders>
              <w:top w:val="nil"/>
              <w:bottom w:val="nil"/>
            </w:tcBorders>
          </w:tcPr>
          <w:p>
            <w:pPr>
              <w:pStyle w:val="17"/>
              <w:rPr>
                <w:sz w:val="18"/>
              </w:rPr>
            </w:pPr>
          </w:p>
          <w:p>
            <w:pPr>
              <w:pStyle w:val="17"/>
              <w:spacing w:before="151" w:line="257" w:lineRule="auto"/>
              <w:ind w:left="57" w:right="45"/>
              <w:rPr>
                <w:sz w:val="18"/>
              </w:rPr>
            </w:pPr>
            <w:r>
              <w:rPr>
                <w:sz w:val="18"/>
              </w:rPr>
              <w:t>企业法人</w:t>
            </w:r>
            <w:r>
              <w:rPr>
                <w:rFonts w:ascii="PMingLiU" w:eastAsia="PMingLiU" w:hint="eastAsia"/>
                <w:spacing w:val="-60"/>
                <w:sz w:val="18"/>
              </w:rPr>
              <w:t>、</w:t>
            </w:r>
            <w:r>
              <w:rPr>
                <w:spacing w:val="-17"/>
                <w:sz w:val="18"/>
              </w:rPr>
              <w:t>事</w:t>
            </w:r>
            <w:r>
              <w:rPr>
                <w:sz w:val="18"/>
              </w:rPr>
              <w:t>业法人</w:t>
            </w:r>
          </w:p>
        </w:tc>
        <w:tc>
          <w:tcPr>
            <w:tcW w:w="2691" w:type="dxa"/>
            <w:tcBorders>
              <w:top w:val="nil"/>
              <w:bottom w:val="nil"/>
            </w:tcBorders>
          </w:tcPr>
          <w:p>
            <w:pPr>
              <w:pStyle w:val="17"/>
              <w:spacing w:before="38" w:line="312" w:lineRule="auto"/>
              <w:ind w:left="57" w:right="44"/>
              <w:jc w:val="both"/>
              <w:rPr>
                <w:sz w:val="18"/>
              </w:rPr>
            </w:pPr>
            <w:r>
              <w:rPr>
                <w:spacing w:val="1"/>
                <w:sz w:val="18"/>
              </w:rPr>
              <w:t>须与注册证书相一致</w:t>
            </w:r>
            <w:r>
              <w:rPr>
                <w:rFonts w:ascii="PMingLiU" w:eastAsia="PMingLiU" w:hint="eastAsia"/>
                <w:spacing w:val="4"/>
                <w:sz w:val="18"/>
              </w:rPr>
              <w:t>；（</w:t>
            </w:r>
            <w:r>
              <w:rPr>
                <w:sz w:val="18"/>
              </w:rPr>
              <w:t>八</w:t>
            </w:r>
            <w:r>
              <w:rPr>
                <w:rFonts w:ascii="PMingLiU" w:eastAsia="PMingLiU" w:hint="eastAsia"/>
                <w:spacing w:val="4"/>
                <w:sz w:val="18"/>
              </w:rPr>
              <w:t>）</w:t>
            </w:r>
            <w:r>
              <w:rPr>
                <w:sz w:val="18"/>
              </w:rPr>
              <w:t>配</w:t>
            </w:r>
            <w:r>
              <w:rPr>
                <w:spacing w:val="2"/>
                <w:sz w:val="18"/>
              </w:rPr>
              <w:t>备专</w:t>
            </w:r>
            <w:r>
              <w:rPr>
                <w:rFonts w:ascii="PMingLiU" w:eastAsia="PMingLiU" w:hint="eastAsia"/>
                <w:spacing w:val="4"/>
                <w:sz w:val="18"/>
              </w:rPr>
              <w:t>（</w:t>
            </w:r>
            <w:r>
              <w:rPr>
                <w:spacing w:val="4"/>
                <w:sz w:val="18"/>
              </w:rPr>
              <w:t>兼</w:t>
            </w:r>
            <w:r>
              <w:rPr>
                <w:rFonts w:ascii="PMingLiU" w:eastAsia="PMingLiU" w:hint="eastAsia"/>
                <w:sz w:val="18"/>
              </w:rPr>
              <w:t>）</w:t>
            </w:r>
            <w:r>
              <w:rPr>
                <w:spacing w:val="2"/>
                <w:sz w:val="18"/>
              </w:rPr>
              <w:t>职医保管理人员</w:t>
            </w:r>
            <w:r>
              <w:rPr>
                <w:rFonts w:ascii="PMingLiU" w:eastAsia="PMingLiU" w:hint="eastAsia"/>
                <w:spacing w:val="4"/>
                <w:sz w:val="18"/>
              </w:rPr>
              <w:t>，</w:t>
            </w:r>
            <w:r>
              <w:rPr>
                <w:sz w:val="18"/>
              </w:rPr>
              <w:t>并由医疗机构主要负责同志分管医</w:t>
            </w:r>
          </w:p>
          <w:p>
            <w:pPr>
              <w:pStyle w:val="17"/>
              <w:spacing w:before="25"/>
              <w:ind w:left="57"/>
              <w:jc w:val="both"/>
              <w:rPr>
                <w:sz w:val="18"/>
              </w:rPr>
            </w:pPr>
            <w:r>
              <w:rPr>
                <w:spacing w:val="2"/>
                <w:sz w:val="18"/>
              </w:rPr>
              <w:t>保工作</w:t>
            </w:r>
            <w:r>
              <w:rPr>
                <w:rFonts w:ascii="PMingLiU" w:eastAsia="PMingLiU" w:hint="eastAsia"/>
                <w:spacing w:val="3"/>
                <w:sz w:val="18"/>
              </w:rPr>
              <w:t>；（</w:t>
            </w:r>
            <w:r>
              <w:rPr>
                <w:spacing w:val="7"/>
                <w:sz w:val="18"/>
              </w:rPr>
              <w:t>九</w:t>
            </w:r>
            <w:r>
              <w:rPr>
                <w:rFonts w:ascii="PMingLiU" w:eastAsia="PMingLiU" w:hint="eastAsia"/>
                <w:sz w:val="18"/>
              </w:rPr>
              <w:t>）</w:t>
            </w:r>
            <w:r>
              <w:rPr>
                <w:spacing w:val="1"/>
                <w:sz w:val="18"/>
              </w:rPr>
              <w:t>与主要从业人员</w:t>
            </w:r>
          </w:p>
        </w:tc>
        <w:tc>
          <w:tcPr>
            <w:tcW w:w="713" w:type="dxa"/>
            <w:vMerge/>
            <w:tcBorders>
              <w:top w:val="nil"/>
            </w:tcBorders>
          </w:tcPr>
          <w:p/>
        </w:tc>
        <w:tc>
          <w:tcPr>
            <w:tcW w:w="865" w:type="dxa"/>
            <w:tcBorders>
              <w:top w:val="nil"/>
              <w:bottom w:val="nil"/>
            </w:tcBorders>
          </w:tcPr>
          <w:p>
            <w:pPr>
              <w:pStyle w:val="17"/>
              <w:rPr>
                <w:sz w:val="18"/>
                <w:szCs w:val="2"/>
              </w:rPr>
            </w:pPr>
          </w:p>
          <w:p>
            <w:pPr>
              <w:pStyle w:val="17"/>
              <w:spacing w:before="7"/>
              <w:rPr>
                <w:sz w:val="20"/>
              </w:rPr>
            </w:pPr>
          </w:p>
          <w:p>
            <w:pPr>
              <w:pStyle w:val="17"/>
              <w:spacing w:before="1"/>
              <w:ind w:left="56"/>
              <w:rPr>
                <w:sz w:val="18"/>
              </w:rPr>
            </w:pPr>
            <w:r>
              <w:rPr>
                <w:sz w:val="18"/>
              </w:rPr>
              <w:t>无</w:t>
            </w:r>
          </w:p>
        </w:tc>
        <w:tc>
          <w:tcPr>
            <w:tcW w:w="692" w:type="dxa"/>
            <w:tcBorders>
              <w:top w:val="nil"/>
              <w:bottom w:val="nil"/>
            </w:tcBorders>
          </w:tcPr>
          <w:p>
            <w:pPr>
              <w:pStyle w:val="17"/>
              <w:rPr>
                <w:sz w:val="18"/>
              </w:rPr>
            </w:pPr>
          </w:p>
          <w:p>
            <w:pPr>
              <w:pStyle w:val="17"/>
              <w:spacing w:before="7"/>
              <w:rPr>
                <w:sz w:val="20"/>
              </w:rPr>
            </w:pPr>
          </w:p>
          <w:p>
            <w:pPr>
              <w:pStyle w:val="17"/>
              <w:spacing w:before="1"/>
              <w:ind w:left="55"/>
              <w:rPr>
                <w:sz w:val="18"/>
              </w:rPr>
            </w:pPr>
            <w:r>
              <w:rPr>
                <w:sz w:val="18"/>
              </w:rPr>
              <w:t>无</w:t>
            </w:r>
          </w:p>
        </w:tc>
        <w:tc>
          <w:tcPr>
            <w:tcW w:w="709" w:type="dxa"/>
            <w:tcBorders>
              <w:top w:val="nil"/>
              <w:bottom w:val="nil"/>
            </w:tcBorders>
          </w:tcPr>
          <w:p>
            <w:pPr>
              <w:pStyle w:val="17"/>
              <w:rPr>
                <w:sz w:val="18"/>
              </w:rPr>
            </w:pPr>
          </w:p>
          <w:p>
            <w:pPr>
              <w:pStyle w:val="17"/>
              <w:spacing w:before="7"/>
              <w:rPr>
                <w:sz w:val="20"/>
              </w:rPr>
            </w:pPr>
          </w:p>
          <w:p>
            <w:pPr>
              <w:pStyle w:val="17"/>
              <w:spacing w:before="1"/>
              <w:ind w:left="57"/>
              <w:rPr>
                <w:sz w:val="18"/>
              </w:rPr>
            </w:pPr>
            <w:r>
              <w:rPr>
                <w:sz w:val="18"/>
              </w:rPr>
              <w:t>否</w:t>
            </w:r>
          </w:p>
        </w:tc>
        <w:tc>
          <w:tcPr>
            <w:tcW w:w="848" w:type="dxa"/>
            <w:tcBorders>
              <w:top w:val="nil"/>
              <w:bottom w:val="nil"/>
            </w:tcBorders>
          </w:tcPr>
          <w:p>
            <w:pPr>
              <w:pStyle w:val="17"/>
              <w:rPr>
                <w:sz w:val="18"/>
              </w:rPr>
            </w:pPr>
          </w:p>
          <w:p>
            <w:pPr>
              <w:pStyle w:val="17"/>
              <w:spacing w:before="7"/>
              <w:rPr>
                <w:sz w:val="20"/>
              </w:rPr>
            </w:pPr>
          </w:p>
          <w:p>
            <w:pPr>
              <w:pStyle w:val="17"/>
              <w:spacing w:before="1"/>
              <w:ind w:left="56"/>
              <w:rPr>
                <w:sz w:val="18"/>
              </w:rPr>
            </w:pPr>
            <w:r>
              <w:rPr>
                <w:sz w:val="18"/>
              </w:rPr>
              <w:t>否</w:t>
            </w:r>
          </w:p>
        </w:tc>
        <w:tc>
          <w:tcPr>
            <w:tcW w:w="848" w:type="dxa"/>
            <w:tcBorders>
              <w:top w:val="nil"/>
              <w:bottom w:val="nil"/>
            </w:tcBorders>
          </w:tcPr>
          <w:p>
            <w:pPr>
              <w:pStyle w:val="17"/>
              <w:rPr>
                <w:sz w:val="18"/>
              </w:rPr>
            </w:pPr>
          </w:p>
          <w:p>
            <w:pPr>
              <w:pStyle w:val="17"/>
              <w:spacing w:before="7"/>
              <w:rPr>
                <w:sz w:val="20"/>
              </w:rPr>
            </w:pPr>
          </w:p>
          <w:p>
            <w:pPr>
              <w:pStyle w:val="17"/>
              <w:spacing w:before="1"/>
              <w:ind w:left="57"/>
              <w:rPr>
                <w:sz w:val="18"/>
              </w:rPr>
            </w:pPr>
            <w:r>
              <w:rPr>
                <w:sz w:val="18"/>
              </w:rPr>
              <w:t>无</w:t>
            </w:r>
          </w:p>
        </w:tc>
        <w:tc>
          <w:tcPr>
            <w:tcW w:w="852" w:type="dxa"/>
            <w:tcBorders>
              <w:top w:val="nil"/>
              <w:bottom w:val="nil"/>
            </w:tcBorders>
          </w:tcPr>
          <w:p>
            <w:pPr>
              <w:pStyle w:val="17"/>
              <w:rPr>
                <w:sz w:val="18"/>
              </w:rPr>
            </w:pPr>
          </w:p>
          <w:p>
            <w:pPr>
              <w:pStyle w:val="17"/>
              <w:spacing w:before="7"/>
              <w:rPr>
                <w:sz w:val="20"/>
              </w:rPr>
            </w:pPr>
          </w:p>
          <w:p>
            <w:pPr>
              <w:pStyle w:val="17"/>
              <w:spacing w:before="1"/>
              <w:ind w:left="56"/>
              <w:rPr>
                <w:sz w:val="18"/>
              </w:rPr>
            </w:pPr>
            <w:r>
              <w:rPr>
                <w:sz w:val="18"/>
              </w:rPr>
              <w:t>无</w:t>
            </w:r>
          </w:p>
        </w:tc>
        <w:tc>
          <w:tcPr>
            <w:tcW w:w="1569" w:type="dxa"/>
            <w:tcBorders>
              <w:top w:val="nil"/>
              <w:bottom w:val="nil"/>
            </w:tcBorders>
          </w:tcPr>
          <w:p>
            <w:pPr>
              <w:pStyle w:val="17"/>
              <w:rPr>
                <w:sz w:val="18"/>
              </w:rPr>
            </w:pPr>
          </w:p>
          <w:p>
            <w:pPr>
              <w:pStyle w:val="17"/>
              <w:spacing w:before="7"/>
              <w:rPr>
                <w:sz w:val="20"/>
              </w:rPr>
            </w:pPr>
          </w:p>
          <w:p>
            <w:pPr>
              <w:pStyle w:val="17"/>
              <w:spacing w:before="1"/>
              <w:ind w:left="56"/>
              <w:rPr>
                <w:sz w:val="18"/>
              </w:rPr>
            </w:pPr>
            <w:r>
              <w:rPr>
                <w:sz w:val="18"/>
              </w:rPr>
              <w:t>无</w:t>
            </w:r>
          </w:p>
        </w:tc>
        <w:tc>
          <w:tcPr>
            <w:tcW w:w="772" w:type="dxa"/>
            <w:tcBorders>
              <w:top w:val="nil"/>
              <w:bottom w:val="nil"/>
            </w:tcBorders>
          </w:tcPr>
          <w:p>
            <w:pPr>
              <w:pStyle w:val="17"/>
              <w:rPr>
                <w:sz w:val="18"/>
              </w:rPr>
            </w:pPr>
          </w:p>
          <w:p>
            <w:pPr>
              <w:pStyle w:val="17"/>
              <w:spacing w:before="7"/>
              <w:rPr>
                <w:sz w:val="20"/>
              </w:rPr>
            </w:pPr>
          </w:p>
          <w:p>
            <w:pPr>
              <w:pStyle w:val="17"/>
              <w:spacing w:before="1"/>
              <w:ind w:left="57"/>
              <w:rPr>
                <w:sz w:val="18"/>
              </w:rPr>
            </w:pPr>
            <w:r>
              <w:rPr>
                <w:sz w:val="18"/>
              </w:rPr>
              <w:t>无</w:t>
            </w:r>
          </w:p>
        </w:tc>
        <w:tc>
          <w:tcPr>
            <w:tcW w:w="974" w:type="dxa"/>
            <w:tcBorders>
              <w:top w:val="nil"/>
              <w:bottom w:val="nil"/>
            </w:tcBorders>
          </w:tcPr>
          <w:p>
            <w:pPr>
              <w:pStyle w:val="17"/>
              <w:rPr>
                <w:sz w:val="18"/>
              </w:rPr>
            </w:pPr>
          </w:p>
          <w:p>
            <w:pPr>
              <w:pStyle w:val="17"/>
              <w:spacing w:before="7"/>
              <w:rPr>
                <w:sz w:val="20"/>
              </w:rPr>
            </w:pPr>
          </w:p>
          <w:p>
            <w:pPr>
              <w:pStyle w:val="17"/>
              <w:spacing w:before="1"/>
              <w:ind w:left="55"/>
              <w:rPr>
                <w:sz w:val="18"/>
              </w:rPr>
            </w:pPr>
            <w:r>
              <w:rPr>
                <w:sz w:val="18"/>
              </w:rPr>
              <w:t>无</w:t>
            </w:r>
          </w:p>
        </w:tc>
      </w:tr>
      <w:tr>
        <w:trPr>
          <w:trHeight w:val="31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0"/>
              <w:ind w:left="57"/>
              <w:rPr>
                <w:sz w:val="18"/>
              </w:rPr>
            </w:pPr>
            <w:r>
              <w:rPr>
                <w:sz w:val="18"/>
              </w:rPr>
              <w:t xml:space="preserve">依法签订 </w:t>
            </w:r>
            <w:r>
              <w:rPr>
                <w:rFonts w:ascii="PMingLiU" w:eastAsia="PMingLiU" w:hint="eastAsia"/>
                <w:sz w:val="18"/>
              </w:rPr>
              <w:t xml:space="preserve">1 </w:t>
            </w:r>
            <w:r>
              <w:rPr>
                <w:sz w:val="18"/>
              </w:rPr>
              <w:t>年以上劳动合同</w:t>
            </w:r>
            <w:r>
              <w:rPr>
                <w:rFonts w:ascii="PMingLiU" w:eastAsia="PMingLiU" w:hint="eastAsia"/>
                <w:sz w:val="18"/>
              </w:rPr>
              <w:t>，</w:t>
            </w:r>
            <w:r>
              <w:rPr>
                <w:sz w:val="18"/>
              </w:rPr>
              <w:t>且</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1"/>
              <w:ind w:left="57"/>
              <w:rPr>
                <w:sz w:val="18"/>
              </w:rPr>
            </w:pPr>
            <w:r>
              <w:rPr>
                <w:sz w:val="18"/>
              </w:rPr>
              <w:t>劳动合同在有效期内</w:t>
            </w:r>
            <w:r>
              <w:rPr>
                <w:rFonts w:ascii="PMingLiU" w:eastAsia="PMingLiU" w:hint="eastAsia"/>
                <w:sz w:val="18"/>
              </w:rPr>
              <w:t>；</w:t>
            </w:r>
            <w:r>
              <w:rPr>
                <w:sz w:val="18"/>
              </w:rPr>
              <w:t>按时足额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rFonts w:ascii="PMingLiU" w:eastAsia="PMingLiU" w:hint="eastAsia"/>
                <w:sz w:val="18"/>
              </w:rPr>
            </w:pPr>
            <w:r>
              <w:rPr>
                <w:sz w:val="18"/>
              </w:rPr>
              <w:t>缴纳职工医疗保险</w:t>
            </w:r>
            <w:r>
              <w:rPr>
                <w:rFonts w:ascii="PMingLiU" w:eastAsia="PMingLiU" w:hint="eastAsia"/>
                <w:sz w:val="18"/>
              </w:rPr>
              <w:t>、</w:t>
            </w:r>
            <w:r>
              <w:rPr>
                <w:sz w:val="18"/>
              </w:rPr>
              <w:t>养老保险</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rFonts w:ascii="PMingLiU" w:eastAsia="PMingLiU" w:hint="eastAsia"/>
                <w:sz w:val="18"/>
              </w:rPr>
            </w:pPr>
            <w:r>
              <w:rPr>
                <w:sz w:val="18"/>
              </w:rPr>
              <w:t>生育保险等社会保险费</w:t>
            </w:r>
            <w:r>
              <w:rPr>
                <w:rFonts w:ascii="PMingLiU" w:eastAsia="PMingLiU" w:hint="eastAsia"/>
                <w:sz w:val="18"/>
              </w:rPr>
              <w:t>；（</w:t>
            </w:r>
            <w:r>
              <w:rPr>
                <w:sz w:val="18"/>
              </w:rPr>
              <w:t>十</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5"/>
              <w:ind w:left="57"/>
              <w:rPr>
                <w:sz w:val="18"/>
              </w:rPr>
            </w:pPr>
            <w:r>
              <w:rPr>
                <w:sz w:val="18"/>
              </w:rPr>
              <w:t>应当具备完善的信息系统技术和</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2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6"/>
              <w:ind w:left="57"/>
              <w:rPr>
                <w:sz w:val="18"/>
              </w:rPr>
            </w:pPr>
            <w:r>
              <w:rPr>
                <w:sz w:val="18"/>
              </w:rPr>
              <w:t>接口标准</w:t>
            </w:r>
            <w:r>
              <w:rPr>
                <w:rFonts w:ascii="PMingLiU" w:eastAsia="PMingLiU" w:hint="eastAsia"/>
                <w:sz w:val="18"/>
              </w:rPr>
              <w:t>，</w:t>
            </w:r>
            <w:r>
              <w:rPr>
                <w:sz w:val="18"/>
              </w:rPr>
              <w:t>实现与医保信息系统</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0"/>
              <w:ind w:left="57"/>
              <w:rPr>
                <w:sz w:val="18"/>
              </w:rPr>
            </w:pPr>
            <w:r>
              <w:rPr>
                <w:sz w:val="18"/>
              </w:rPr>
              <w:t>安全有效对接</w:t>
            </w:r>
            <w:r>
              <w:rPr>
                <w:rFonts w:ascii="PMingLiU" w:eastAsia="PMingLiU" w:hint="eastAsia"/>
                <w:sz w:val="18"/>
              </w:rPr>
              <w:t>，</w:t>
            </w:r>
            <w:r>
              <w:rPr>
                <w:sz w:val="18"/>
              </w:rPr>
              <w:t>为参保人提供直</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1"/>
              <w:ind w:left="57"/>
              <w:rPr>
                <w:sz w:val="18"/>
              </w:rPr>
            </w:pPr>
            <w:r>
              <w:rPr>
                <w:sz w:val="18"/>
              </w:rPr>
              <w:t>接联网结算</w:t>
            </w:r>
            <w:r>
              <w:rPr>
                <w:rFonts w:ascii="PMingLiU" w:eastAsia="PMingLiU" w:hint="eastAsia"/>
                <w:sz w:val="18"/>
              </w:rPr>
              <w:t>；</w:t>
            </w:r>
            <w:r>
              <w:rPr>
                <w:sz w:val="18"/>
              </w:rPr>
              <w:t>设立医保药品</w:t>
            </w:r>
            <w:r>
              <w:rPr>
                <w:rFonts w:ascii="PMingLiU" w:eastAsia="PMingLiU" w:hint="eastAsia"/>
                <w:sz w:val="18"/>
              </w:rPr>
              <w:t>、</w:t>
            </w:r>
            <w:r>
              <w:rPr>
                <w:sz w:val="18"/>
              </w:rPr>
              <w:t>诊</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sz w:val="18"/>
              </w:rPr>
            </w:pPr>
            <w:r>
              <w:rPr>
                <w:sz w:val="18"/>
              </w:rPr>
              <w:t>疗项目</w:t>
            </w:r>
            <w:r>
              <w:rPr>
                <w:rFonts w:ascii="PMingLiU" w:eastAsia="PMingLiU" w:hint="eastAsia"/>
                <w:sz w:val="18"/>
              </w:rPr>
              <w:t>、</w:t>
            </w:r>
            <w:r>
              <w:rPr>
                <w:sz w:val="18"/>
              </w:rPr>
              <w:t>医疗服务设施</w:t>
            </w:r>
            <w:r>
              <w:rPr>
                <w:rFonts w:ascii="PMingLiU" w:eastAsia="PMingLiU" w:hint="eastAsia"/>
                <w:sz w:val="18"/>
              </w:rPr>
              <w:t>、</w:t>
            </w:r>
            <w:r>
              <w:rPr>
                <w:sz w:val="18"/>
              </w:rPr>
              <w:t>医用耗</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sz w:val="18"/>
              </w:rPr>
            </w:pPr>
            <w:r>
              <w:rPr>
                <w:sz w:val="18"/>
              </w:rPr>
              <w:t>材</w:t>
            </w:r>
            <w:r>
              <w:rPr>
                <w:rFonts w:ascii="PMingLiU" w:eastAsia="PMingLiU" w:hAnsi="PMingLiU" w:hint="eastAsia"/>
                <w:sz w:val="18"/>
              </w:rPr>
              <w:t>、</w:t>
            </w:r>
            <w:r>
              <w:rPr>
                <w:sz w:val="18"/>
              </w:rPr>
              <w:t>疾病病种</w:t>
            </w:r>
            <w:r>
              <w:rPr>
                <w:rFonts w:ascii="PMingLiU" w:eastAsia="PMingLiU" w:hAnsi="PMingLiU" w:hint="eastAsia"/>
                <w:sz w:val="18"/>
              </w:rPr>
              <w:t>、—4—</w:t>
            </w:r>
            <w:r>
              <w:rPr>
                <w:sz w:val="18"/>
              </w:rPr>
              <w:t>医保医师等</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sz w:val="18"/>
              </w:rPr>
            </w:pPr>
            <w:r>
              <w:rPr>
                <w:sz w:val="18"/>
              </w:rPr>
              <w:t>基础数据库</w:t>
            </w:r>
            <w:r>
              <w:rPr>
                <w:rFonts w:ascii="PMingLiU" w:eastAsia="PMingLiU" w:hint="eastAsia"/>
                <w:sz w:val="18"/>
              </w:rPr>
              <w:t>，</w:t>
            </w:r>
            <w:r>
              <w:rPr>
                <w:sz w:val="18"/>
              </w:rPr>
              <w:t>按规定使用国家统</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sz w:val="18"/>
              </w:rPr>
            </w:pPr>
            <w:r>
              <w:rPr>
                <w:sz w:val="18"/>
              </w:rPr>
              <w:t>一的医保编码</w:t>
            </w:r>
            <w:r>
              <w:rPr>
                <w:rFonts w:ascii="PMingLiU" w:eastAsia="PMingLiU" w:hint="eastAsia"/>
                <w:sz w:val="18"/>
              </w:rPr>
              <w:t>；</w:t>
            </w:r>
            <w:r>
              <w:rPr>
                <w:sz w:val="18"/>
              </w:rPr>
              <w:t>有药品</w:t>
            </w:r>
            <w:r>
              <w:rPr>
                <w:rFonts w:ascii="PMingLiU" w:eastAsia="PMingLiU" w:hint="eastAsia"/>
                <w:sz w:val="18"/>
              </w:rPr>
              <w:t>、</w:t>
            </w:r>
            <w:r>
              <w:rPr>
                <w:sz w:val="18"/>
              </w:rPr>
              <w:t>耗材进</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5"/>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0"/>
              <w:ind w:left="57"/>
              <w:rPr>
                <w:rFonts w:ascii="PMingLiU" w:eastAsia="PMingLiU" w:hAnsi="PMingLiU" w:hint="eastAsia"/>
                <w:sz w:val="18"/>
              </w:rPr>
            </w:pPr>
            <w:r>
              <w:rPr>
                <w:w w:val="95"/>
                <w:sz w:val="18"/>
              </w:rPr>
              <w:t>销存管理系统</w:t>
            </w:r>
            <w:r>
              <w:rPr>
                <w:rFonts w:ascii="PMingLiU" w:eastAsia="PMingLiU" w:hAnsi="PMingLiU" w:hint="eastAsia"/>
                <w:w w:val="95"/>
                <w:sz w:val="18"/>
              </w:rPr>
              <w:t>，</w:t>
            </w:r>
            <w:r>
              <w:rPr>
                <w:w w:val="95"/>
                <w:sz w:val="18"/>
              </w:rPr>
              <w:t>并建立</w:t>
            </w:r>
            <w:r>
              <w:rPr>
                <w:rFonts w:ascii="PMingLiU" w:eastAsia="PMingLiU" w:hAnsi="PMingLiU" w:hint="eastAsia"/>
                <w:w w:val="80"/>
                <w:sz w:val="18"/>
              </w:rPr>
              <w:t>“</w:t>
            </w:r>
            <w:r>
              <w:rPr>
                <w:w w:val="95"/>
                <w:sz w:val="18"/>
              </w:rPr>
              <w:t>进</w:t>
            </w:r>
            <w:r>
              <w:rPr>
                <w:rFonts w:ascii="PMingLiU" w:eastAsia="PMingLiU" w:hAnsi="PMingLiU" w:hint="eastAsia"/>
                <w:w w:val="95"/>
                <w:sz w:val="18"/>
              </w:rPr>
              <w:t>、</w:t>
            </w:r>
            <w:r>
              <w:rPr>
                <w:w w:val="95"/>
                <w:sz w:val="18"/>
              </w:rPr>
              <w:t>销</w:t>
            </w:r>
            <w:r>
              <w:rPr>
                <w:rFonts w:ascii="PMingLiU" w:eastAsia="PMingLiU" w:hAnsi="PMingLiU" w:hint="eastAsia"/>
                <w:w w:val="95"/>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41"/>
              <w:ind w:left="57"/>
              <w:rPr>
                <w:sz w:val="18"/>
              </w:rPr>
            </w:pPr>
            <w:r>
              <w:rPr>
                <w:sz w:val="18"/>
              </w:rPr>
              <w:t>存</w:t>
            </w:r>
            <w:r>
              <w:rPr>
                <w:rFonts w:ascii="PMingLiU" w:eastAsia="PMingLiU" w:hAnsi="PMingLiU" w:hint="eastAsia"/>
                <w:spacing w:val="-42"/>
                <w:w w:val="80"/>
                <w:sz w:val="18"/>
              </w:rPr>
              <w:t>”</w:t>
            </w:r>
            <w:r>
              <w:rPr>
                <w:sz w:val="18"/>
              </w:rPr>
              <w:t>台账</w:t>
            </w:r>
            <w:r>
              <w:rPr>
                <w:rFonts w:ascii="PMingLiU" w:eastAsia="PMingLiU" w:hAnsi="PMingLiU" w:hint="eastAsia"/>
                <w:spacing w:val="-82"/>
                <w:sz w:val="18"/>
              </w:rPr>
              <w:t>；</w:t>
            </w:r>
            <w:r>
              <w:rPr>
                <w:sz w:val="18"/>
              </w:rPr>
              <w:t>有健全的财务管理系统</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rFonts w:ascii="PMingLiU" w:eastAsia="PMingLiU" w:hint="eastAsia"/>
                <w:sz w:val="18"/>
              </w:rPr>
            </w:pPr>
            <w:r>
              <w:rPr>
                <w:sz w:val="18"/>
              </w:rPr>
              <w:t>能打印会计账簿</w:t>
            </w:r>
            <w:r>
              <w:rPr>
                <w:rFonts w:ascii="PMingLiU" w:eastAsia="PMingLiU" w:hint="eastAsia"/>
                <w:sz w:val="18"/>
              </w:rPr>
              <w:t>、</w:t>
            </w:r>
            <w:r>
              <w:rPr>
                <w:sz w:val="18"/>
              </w:rPr>
              <w:t>财务报表等</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16"/>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8"/>
              <w:ind w:left="57"/>
              <w:rPr>
                <w:sz w:val="18"/>
              </w:rPr>
            </w:pPr>
            <w:r>
              <w:rPr>
                <w:rFonts w:ascii="PMingLiU" w:eastAsia="PMingLiU" w:hint="eastAsia"/>
                <w:sz w:val="18"/>
              </w:rPr>
              <w:t>（</w:t>
            </w:r>
            <w:r>
              <w:rPr>
                <w:sz w:val="18"/>
              </w:rPr>
              <w:t>十一</w:t>
            </w:r>
            <w:r>
              <w:rPr>
                <w:rFonts w:ascii="PMingLiU" w:eastAsia="PMingLiU" w:hint="eastAsia"/>
                <w:sz w:val="18"/>
              </w:rPr>
              <w:t>）</w:t>
            </w:r>
            <w:r>
              <w:rPr>
                <w:sz w:val="18"/>
              </w:rPr>
              <w:t>具有符合医保要求的医</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38"/>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8"/>
              <w:ind w:left="57"/>
              <w:rPr>
                <w:sz w:val="18"/>
              </w:rPr>
            </w:pPr>
            <w:r>
              <w:rPr>
                <w:sz w:val="18"/>
              </w:rPr>
              <w:t>保管理制度</w:t>
            </w:r>
            <w:r>
              <w:rPr>
                <w:rFonts w:ascii="PMingLiU" w:eastAsia="PMingLiU" w:hint="eastAsia"/>
                <w:sz w:val="18"/>
              </w:rPr>
              <w:t>、</w:t>
            </w:r>
            <w:r>
              <w:rPr>
                <w:sz w:val="18"/>
              </w:rPr>
              <w:t>财务制度</w:t>
            </w:r>
            <w:r>
              <w:rPr>
                <w:rFonts w:ascii="PMingLiU" w:eastAsia="PMingLiU" w:hint="eastAsia"/>
                <w:sz w:val="18"/>
              </w:rPr>
              <w:t>、</w:t>
            </w:r>
            <w:r>
              <w:rPr>
                <w:sz w:val="18"/>
              </w:rPr>
              <w:t>统计信</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2500"/>
        </w:trPr>
        <w:tc>
          <w:tcPr>
            <w:tcW w:w="537" w:type="dxa"/>
          </w:tcPr>
          <w:p>
            <w:pPr>
              <w:pStyle w:val="17"/>
              <w:rPr>
                <w:rFonts w:ascii="Times New Roman" w:hAnsi="Times New Roman"/>
                <w:sz w:val="18"/>
              </w:rPr>
            </w:pP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top w:val="single" w:sz="4" w:space="0" w:color="000000"/>
              <w:left w:val="single" w:sz="4" w:space="0" w:color="000000"/>
              <w:right w:val="single" w:sz="4" w:space="0" w:color="000000"/>
            </w:tcBorders>
          </w:tcPr>
          <w:p>
            <w:pPr>
              <w:pStyle w:val="17"/>
              <w:spacing w:before="137" w:line="317" w:lineRule="auto"/>
              <w:ind w:left="57" w:right="44"/>
              <w:rPr>
                <w:sz w:val="18"/>
              </w:rPr>
            </w:pPr>
            <w:r>
              <w:rPr>
                <w:sz w:val="18"/>
              </w:rPr>
              <w:t>息管理制度</w:t>
            </w:r>
            <w:r>
              <w:rPr>
                <w:rFonts w:ascii="PMingLiU" w:eastAsia="PMingLiU" w:hint="eastAsia"/>
                <w:spacing w:val="-34"/>
                <w:sz w:val="18"/>
              </w:rPr>
              <w:t>、</w:t>
            </w:r>
            <w:r>
              <w:rPr>
                <w:sz w:val="18"/>
              </w:rPr>
              <w:t>医疗质量安全制度现金管理制度及收费票据管理制度等</w:t>
            </w:r>
            <w:r>
              <w:rPr>
                <w:rFonts w:ascii="PMingLiU" w:eastAsia="PMingLiU" w:hint="eastAsia"/>
                <w:spacing w:val="-17"/>
                <w:sz w:val="18"/>
              </w:rPr>
              <w:t>；</w:t>
            </w:r>
            <w:r>
              <w:rPr>
                <w:sz w:val="18"/>
              </w:rPr>
              <w:t>建立费用监控</w:t>
            </w:r>
            <w:r>
              <w:rPr>
                <w:rFonts w:ascii="PMingLiU" w:eastAsia="PMingLiU" w:hint="eastAsia"/>
                <w:spacing w:val="-17"/>
                <w:sz w:val="18"/>
              </w:rPr>
              <w:t>、</w:t>
            </w:r>
            <w:r>
              <w:rPr>
                <w:sz w:val="18"/>
              </w:rPr>
              <w:t>处方点评</w:t>
            </w:r>
            <w:r>
              <w:rPr>
                <w:spacing w:val="2"/>
                <w:sz w:val="18"/>
              </w:rPr>
              <w:t>处方审核</w:t>
            </w:r>
            <w:r>
              <w:rPr>
                <w:rFonts w:ascii="PMingLiU" w:eastAsia="PMingLiU" w:hint="eastAsia"/>
                <w:sz w:val="18"/>
              </w:rPr>
              <w:t>、</w:t>
            </w:r>
            <w:r>
              <w:rPr>
                <w:spacing w:val="3"/>
                <w:sz w:val="18"/>
              </w:rPr>
              <w:t>医疗质量</w:t>
            </w:r>
            <w:r>
              <w:rPr>
                <w:rFonts w:ascii="PMingLiU" w:eastAsia="PMingLiU" w:hint="eastAsia"/>
                <w:spacing w:val="4"/>
                <w:sz w:val="18"/>
              </w:rPr>
              <w:t>、</w:t>
            </w:r>
            <w:r>
              <w:rPr>
                <w:spacing w:val="1"/>
                <w:sz w:val="18"/>
              </w:rPr>
              <w:t>医疗安全等质控管理制度</w:t>
            </w:r>
            <w:r>
              <w:rPr>
                <w:rFonts w:ascii="PMingLiU" w:eastAsia="PMingLiU" w:hint="eastAsia"/>
                <w:spacing w:val="4"/>
                <w:sz w:val="18"/>
              </w:rPr>
              <w:t>，</w:t>
            </w:r>
            <w:r>
              <w:rPr>
                <w:spacing w:val="2"/>
                <w:sz w:val="18"/>
              </w:rPr>
              <w:t>制度健全</w:t>
            </w:r>
            <w:r>
              <w:rPr>
                <w:rFonts w:ascii="PMingLiU" w:eastAsia="PMingLiU" w:hint="eastAsia"/>
                <w:spacing w:val="4"/>
                <w:sz w:val="18"/>
              </w:rPr>
              <w:t>，</w:t>
            </w:r>
            <w:r>
              <w:rPr>
                <w:sz w:val="18"/>
              </w:rPr>
              <w:t>质</w:t>
            </w:r>
            <w:r>
              <w:rPr>
                <w:spacing w:val="1"/>
                <w:sz w:val="18"/>
              </w:rPr>
              <w:t>控记录完整且规范</w:t>
            </w:r>
            <w:r>
              <w:rPr>
                <w:rFonts w:ascii="PMingLiU" w:eastAsia="PMingLiU" w:hint="eastAsia"/>
                <w:spacing w:val="4"/>
                <w:sz w:val="18"/>
              </w:rPr>
              <w:t>；（</w:t>
            </w:r>
            <w:r>
              <w:rPr>
                <w:spacing w:val="2"/>
                <w:sz w:val="18"/>
              </w:rPr>
              <w:t>十二</w:t>
            </w:r>
            <w:r>
              <w:rPr>
                <w:rFonts w:ascii="PMingLiU" w:eastAsia="PMingLiU" w:hint="eastAsia"/>
                <w:spacing w:val="4"/>
                <w:sz w:val="18"/>
              </w:rPr>
              <w:t>）</w:t>
            </w:r>
            <w:r>
              <w:rPr>
                <w:sz w:val="18"/>
              </w:rPr>
              <w:t>营</w:t>
            </w:r>
          </w:p>
          <w:p>
            <w:pPr>
              <w:pStyle w:val="17"/>
              <w:spacing w:line="319" w:lineRule="auto"/>
              <w:ind w:left="57" w:right="44"/>
              <w:jc w:val="both"/>
              <w:rPr>
                <w:rFonts w:ascii="PMingLiU" w:eastAsia="PMingLiU" w:hint="eastAsia"/>
                <w:sz w:val="18"/>
              </w:rPr>
            </w:pPr>
            <w:r>
              <w:rPr>
                <w:spacing w:val="2"/>
                <w:sz w:val="18"/>
              </w:rPr>
              <w:t>业场所</w:t>
            </w:r>
            <w:r>
              <w:rPr>
                <w:rFonts w:ascii="PMingLiU" w:eastAsia="PMingLiU" w:hint="eastAsia"/>
                <w:spacing w:val="4"/>
                <w:sz w:val="18"/>
              </w:rPr>
              <w:t>、</w:t>
            </w:r>
            <w:r>
              <w:rPr>
                <w:spacing w:val="2"/>
                <w:sz w:val="18"/>
              </w:rPr>
              <w:t>设施设备</w:t>
            </w:r>
            <w:r>
              <w:rPr>
                <w:rFonts w:ascii="PMingLiU" w:eastAsia="PMingLiU" w:hint="eastAsia"/>
                <w:spacing w:val="4"/>
                <w:sz w:val="18"/>
              </w:rPr>
              <w:t>、</w:t>
            </w:r>
            <w:r>
              <w:rPr>
                <w:spacing w:val="1"/>
                <w:sz w:val="18"/>
              </w:rPr>
              <w:t>人员配备等</w:t>
            </w:r>
            <w:r>
              <w:rPr>
                <w:sz w:val="18"/>
              </w:rPr>
              <w:t>应当持续符合行政主管部门的规定</w:t>
            </w:r>
            <w:r>
              <w:rPr>
                <w:rFonts w:ascii="PMingLiU" w:eastAsia="PMingLiU" w:hint="eastAsia"/>
                <w:spacing w:val="4"/>
                <w:sz w:val="18"/>
              </w:rPr>
              <w:t>；（</w:t>
            </w:r>
            <w:r>
              <w:rPr>
                <w:spacing w:val="2"/>
                <w:sz w:val="18"/>
              </w:rPr>
              <w:t>十三</w:t>
            </w:r>
            <w:r>
              <w:rPr>
                <w:rFonts w:ascii="PMingLiU" w:eastAsia="PMingLiU" w:hint="eastAsia"/>
                <w:spacing w:val="7"/>
                <w:sz w:val="18"/>
              </w:rPr>
              <w:t>）</w:t>
            </w:r>
            <w:r>
              <w:rPr>
                <w:spacing w:val="1"/>
                <w:sz w:val="18"/>
              </w:rPr>
              <w:t>能够积极主动配合省本级医保工作等</w:t>
            </w:r>
            <w:r>
              <w:rPr>
                <w:rFonts w:ascii="PMingLiU" w:eastAsia="PMingLiU" w:hint="eastAsia"/>
                <w:spacing w:val="4"/>
                <w:sz w:val="18"/>
              </w:rPr>
              <w:t>。</w:t>
            </w:r>
            <w:r>
              <w:rPr>
                <w:spacing w:val="1"/>
                <w:sz w:val="18"/>
              </w:rPr>
              <w:t>第八条申请</w:t>
            </w:r>
            <w:r>
              <w:rPr>
                <w:sz w:val="18"/>
              </w:rPr>
              <w:t>纳入普通住院定点的医疗机构应</w:t>
            </w:r>
            <w:r>
              <w:rPr>
                <w:spacing w:val="1"/>
                <w:sz w:val="18"/>
              </w:rPr>
              <w:t>当具备以下条件</w:t>
            </w:r>
            <w:r>
              <w:rPr>
                <w:rFonts w:ascii="PMingLiU" w:eastAsia="PMingLiU" w:hint="eastAsia"/>
                <w:spacing w:val="4"/>
                <w:sz w:val="18"/>
              </w:rPr>
              <w:t>：（</w:t>
            </w:r>
            <w:r>
              <w:rPr>
                <w:spacing w:val="4"/>
                <w:sz w:val="18"/>
              </w:rPr>
              <w:t>一</w:t>
            </w:r>
            <w:r>
              <w:rPr>
                <w:rFonts w:ascii="PMingLiU" w:eastAsia="PMingLiU" w:hint="eastAsia"/>
                <w:spacing w:val="4"/>
                <w:sz w:val="18"/>
              </w:rPr>
              <w:t>）</w:t>
            </w:r>
            <w:r>
              <w:rPr>
                <w:spacing w:val="2"/>
                <w:sz w:val="18"/>
              </w:rPr>
              <w:t>符合省</w:t>
            </w:r>
            <w:r>
              <w:rPr>
                <w:spacing w:val="18"/>
                <w:sz w:val="18"/>
              </w:rPr>
              <w:t>本级定点医疗机构布局计划</w:t>
            </w:r>
            <w:r>
              <w:rPr>
                <w:rFonts w:ascii="PMingLiU" w:eastAsia="PMingLiU" w:hint="eastAsia"/>
                <w:spacing w:val="-11"/>
                <w:sz w:val="18"/>
              </w:rPr>
              <w:t>；</w:t>
            </w:r>
          </w:p>
          <w:p>
            <w:pPr>
              <w:pStyle w:val="17"/>
              <w:spacing w:line="310" w:lineRule="auto"/>
              <w:ind w:left="57" w:right="44"/>
              <w:jc w:val="both"/>
              <w:rPr>
                <w:sz w:val="18"/>
              </w:rPr>
            </w:pPr>
            <w:r>
              <w:rPr>
                <w:rFonts w:ascii="PMingLiU" w:eastAsia="PMingLiU" w:hint="eastAsia"/>
                <w:sz w:val="18"/>
              </w:rPr>
              <w:t>（</w:t>
            </w:r>
            <w:r>
              <w:rPr>
                <w:spacing w:val="4"/>
                <w:sz w:val="18"/>
              </w:rPr>
              <w:t>二</w:t>
            </w:r>
            <w:r>
              <w:rPr>
                <w:rFonts w:ascii="PMingLiU" w:eastAsia="PMingLiU" w:hint="eastAsia"/>
                <w:spacing w:val="4"/>
                <w:sz w:val="18"/>
              </w:rPr>
              <w:t>）</w:t>
            </w:r>
            <w:r>
              <w:rPr>
                <w:spacing w:val="4"/>
                <w:sz w:val="18"/>
              </w:rPr>
              <w:t>需取得</w:t>
            </w:r>
            <w:r>
              <w:rPr>
                <w:rFonts w:ascii="PMingLiU" w:eastAsia="PMingLiU" w:hint="eastAsia"/>
                <w:sz w:val="18"/>
              </w:rPr>
              <w:t>《</w:t>
            </w:r>
            <w:r>
              <w:rPr>
                <w:spacing w:val="1"/>
                <w:sz w:val="18"/>
              </w:rPr>
              <w:t>医疗机构执业许</w:t>
            </w:r>
            <w:r>
              <w:rPr>
                <w:spacing w:val="2"/>
                <w:sz w:val="18"/>
              </w:rPr>
              <w:t>可证</w:t>
            </w:r>
            <w:r>
              <w:rPr>
                <w:rFonts w:ascii="PMingLiU" w:eastAsia="PMingLiU" w:hint="eastAsia"/>
                <w:spacing w:val="4"/>
                <w:sz w:val="18"/>
              </w:rPr>
              <w:t>》《</w:t>
            </w:r>
            <w:r>
              <w:rPr>
                <w:spacing w:val="2"/>
                <w:sz w:val="18"/>
              </w:rPr>
              <w:t>营业执照</w:t>
            </w:r>
            <w:r>
              <w:rPr>
                <w:rFonts w:ascii="PMingLiU" w:eastAsia="PMingLiU" w:hint="eastAsia"/>
                <w:spacing w:val="4"/>
                <w:sz w:val="18"/>
              </w:rPr>
              <w:t>》</w:t>
            </w:r>
            <w:r>
              <w:rPr>
                <w:spacing w:val="4"/>
                <w:sz w:val="18"/>
              </w:rPr>
              <w:t>或</w:t>
            </w:r>
            <w:r>
              <w:rPr>
                <w:rFonts w:ascii="PMingLiU" w:eastAsia="PMingLiU" w:hint="eastAsia"/>
                <w:spacing w:val="4"/>
                <w:sz w:val="18"/>
              </w:rPr>
              <w:t>《</w:t>
            </w:r>
            <w:r>
              <w:rPr>
                <w:spacing w:val="2"/>
                <w:sz w:val="18"/>
              </w:rPr>
              <w:t>事业单位法人证书</w:t>
            </w:r>
            <w:r>
              <w:rPr>
                <w:rFonts w:ascii="PMingLiU" w:eastAsia="PMingLiU" w:hint="eastAsia"/>
                <w:spacing w:val="-20"/>
                <w:sz w:val="18"/>
              </w:rPr>
              <w:t>》；（</w:t>
            </w:r>
            <w:r>
              <w:rPr>
                <w:sz w:val="18"/>
              </w:rPr>
              <w:t>三</w:t>
            </w:r>
            <w:r>
              <w:rPr>
                <w:rFonts w:ascii="PMingLiU" w:eastAsia="PMingLiU" w:hint="eastAsia"/>
                <w:spacing w:val="-20"/>
                <w:sz w:val="18"/>
              </w:rPr>
              <w:t>）</w:t>
            </w:r>
            <w:r>
              <w:rPr>
                <w:spacing w:val="-9"/>
                <w:sz w:val="18"/>
              </w:rPr>
              <w:t xml:space="preserve">正常运营 </w:t>
            </w:r>
            <w:r>
              <w:rPr>
                <w:rFonts w:ascii="PMingLiU" w:eastAsia="PMingLiU" w:hint="eastAsia"/>
                <w:spacing w:val="-14"/>
                <w:sz w:val="18"/>
              </w:rPr>
              <w:t xml:space="preserve">3 </w:t>
            </w:r>
            <w:r>
              <w:rPr>
                <w:spacing w:val="2"/>
                <w:sz w:val="18"/>
              </w:rPr>
              <w:t>个月以上</w:t>
            </w:r>
            <w:r>
              <w:rPr>
                <w:rFonts w:ascii="PMingLiU" w:eastAsia="PMingLiU" w:hint="eastAsia"/>
                <w:sz w:val="18"/>
              </w:rPr>
              <w:t>，</w:t>
            </w:r>
            <w:r>
              <w:rPr>
                <w:spacing w:val="1"/>
                <w:sz w:val="18"/>
              </w:rPr>
              <w:t>一级医疗机构每月住</w:t>
            </w:r>
            <w:r>
              <w:rPr>
                <w:spacing w:val="-6"/>
                <w:sz w:val="18"/>
              </w:rPr>
              <w:t xml:space="preserve">院人次应达到 </w:t>
            </w:r>
            <w:r>
              <w:rPr>
                <w:rFonts w:ascii="PMingLiU" w:eastAsia="PMingLiU" w:hint="eastAsia"/>
                <w:sz w:val="18"/>
              </w:rPr>
              <w:t>20</w:t>
            </w:r>
            <w:r>
              <w:rPr>
                <w:rFonts w:ascii="PMingLiU" w:eastAsia="PMingLiU" w:hint="eastAsia"/>
                <w:spacing w:val="2"/>
                <w:sz w:val="18"/>
              </w:rPr>
              <w:t xml:space="preserve"> </w:t>
            </w:r>
            <w:r>
              <w:rPr>
                <w:sz w:val="18"/>
              </w:rPr>
              <w:t>人次</w:t>
            </w:r>
            <w:r>
              <w:rPr>
                <w:rFonts w:ascii="PMingLiU" w:eastAsia="PMingLiU" w:hint="eastAsia"/>
                <w:spacing w:val="-34"/>
                <w:sz w:val="18"/>
              </w:rPr>
              <w:t>，</w:t>
            </w:r>
            <w:r>
              <w:rPr>
                <w:spacing w:val="-4"/>
                <w:sz w:val="18"/>
              </w:rPr>
              <w:t>二级及以</w:t>
            </w:r>
            <w:r>
              <w:rPr>
                <w:sz w:val="18"/>
              </w:rPr>
              <w:t>上医疗机构每月住院人次应达到</w:t>
            </w:r>
          </w:p>
          <w:p>
            <w:pPr>
              <w:pStyle w:val="17"/>
              <w:spacing w:before="20" w:line="319" w:lineRule="auto"/>
              <w:ind w:left="57" w:right="44"/>
              <w:jc w:val="both"/>
              <w:rPr>
                <w:sz w:val="18"/>
              </w:rPr>
            </w:pPr>
            <w:r>
              <w:rPr>
                <w:rFonts w:ascii="PMingLiU" w:eastAsia="PMingLiU" w:hAnsi="PMingLiU" w:hint="eastAsia"/>
                <w:sz w:val="18"/>
              </w:rPr>
              <w:t>100</w:t>
            </w:r>
            <w:r>
              <w:rPr>
                <w:rFonts w:ascii="PMingLiU" w:eastAsia="PMingLiU" w:hAnsi="PMingLiU" w:hint="eastAsia"/>
                <w:spacing w:val="7"/>
                <w:sz w:val="18"/>
              </w:rPr>
              <w:t xml:space="preserve"> </w:t>
            </w:r>
            <w:r>
              <w:rPr>
                <w:sz w:val="18"/>
              </w:rPr>
              <w:t>人次</w:t>
            </w:r>
            <w:r>
              <w:rPr>
                <w:rFonts w:ascii="PMingLiU" w:eastAsia="PMingLiU" w:hAnsi="PMingLiU" w:hint="eastAsia"/>
                <w:spacing w:val="-16"/>
                <w:sz w:val="18"/>
              </w:rPr>
              <w:t>；（</w:t>
            </w:r>
            <w:r>
              <w:rPr>
                <w:sz w:val="18"/>
              </w:rPr>
              <w:t>四</w:t>
            </w:r>
            <w:r>
              <w:rPr>
                <w:rFonts w:ascii="PMingLiU" w:eastAsia="PMingLiU" w:hAnsi="PMingLiU" w:hint="eastAsia"/>
                <w:spacing w:val="-15"/>
                <w:sz w:val="18"/>
              </w:rPr>
              <w:t>）</w:t>
            </w:r>
            <w:r>
              <w:rPr>
                <w:sz w:val="18"/>
              </w:rPr>
              <w:t>药品</w:t>
            </w:r>
            <w:r>
              <w:rPr>
                <w:rFonts w:ascii="PMingLiU" w:eastAsia="PMingLiU" w:hAnsi="PMingLiU" w:hint="eastAsia"/>
                <w:spacing w:val="-15"/>
                <w:sz w:val="18"/>
              </w:rPr>
              <w:t>、</w:t>
            </w:r>
            <w:r>
              <w:rPr>
                <w:sz w:val="18"/>
              </w:rPr>
              <w:t>耗材</w:t>
            </w:r>
            <w:r>
              <w:rPr>
                <w:rFonts w:ascii="PMingLiU" w:eastAsia="PMingLiU" w:hAnsi="PMingLiU" w:hint="eastAsia"/>
                <w:spacing w:val="-17"/>
                <w:sz w:val="18"/>
              </w:rPr>
              <w:t>、</w:t>
            </w:r>
            <w:r>
              <w:rPr>
                <w:spacing w:val="-14"/>
                <w:sz w:val="18"/>
              </w:rPr>
              <w:t>诊</w:t>
            </w:r>
            <w:r>
              <w:rPr>
                <w:sz w:val="18"/>
              </w:rPr>
              <w:t>疗项目价格不得高于同级同类公</w:t>
            </w:r>
            <w:r>
              <w:rPr>
                <w:spacing w:val="1"/>
                <w:sz w:val="18"/>
              </w:rPr>
              <w:t>立医疗机构均值</w:t>
            </w:r>
            <w:r>
              <w:rPr>
                <w:rFonts w:ascii="PMingLiU" w:eastAsia="PMingLiU" w:hAnsi="PMingLiU" w:hint="eastAsia"/>
                <w:spacing w:val="4"/>
                <w:sz w:val="18"/>
              </w:rPr>
              <w:t>；（</w:t>
            </w:r>
            <w:r>
              <w:rPr>
                <w:spacing w:val="4"/>
                <w:sz w:val="18"/>
              </w:rPr>
              <w:t>五</w:t>
            </w:r>
            <w:r>
              <w:rPr>
                <w:rFonts w:ascii="PMingLiU" w:eastAsia="PMingLiU" w:hAnsi="PMingLiU" w:hint="eastAsia"/>
                <w:spacing w:val="4"/>
                <w:sz w:val="18"/>
              </w:rPr>
              <w:t>）</w:t>
            </w:r>
            <w:r>
              <w:rPr>
                <w:spacing w:val="2"/>
                <w:sz w:val="18"/>
              </w:rPr>
              <w:t>次均费</w:t>
            </w:r>
            <w:r>
              <w:rPr>
                <w:sz w:val="18"/>
              </w:rPr>
              <w:t>用不得超过同病种同级同类公立医疗机构均值</w:t>
            </w:r>
            <w:r>
              <w:rPr>
                <w:rFonts w:ascii="PMingLiU" w:eastAsia="PMingLiU" w:hAnsi="PMingLiU" w:hint="eastAsia"/>
                <w:spacing w:val="-5"/>
                <w:sz w:val="18"/>
              </w:rPr>
              <w:t>；—5—（</w:t>
            </w:r>
            <w:r>
              <w:rPr>
                <w:sz w:val="18"/>
              </w:rPr>
              <w:t>六</w:t>
            </w:r>
            <w:r>
              <w:rPr>
                <w:rFonts w:ascii="PMingLiU" w:eastAsia="PMingLiU" w:hAnsi="PMingLiU" w:hint="eastAsia"/>
                <w:spacing w:val="-12"/>
                <w:sz w:val="18"/>
              </w:rPr>
              <w:t>）</w:t>
            </w:r>
            <w:r>
              <w:rPr>
                <w:spacing w:val="-8"/>
                <w:sz w:val="18"/>
              </w:rPr>
              <w:t>医保</w:t>
            </w:r>
            <w:r>
              <w:rPr>
                <w:spacing w:val="1"/>
                <w:sz w:val="18"/>
              </w:rPr>
              <w:t>目录内药品</w:t>
            </w:r>
            <w:r>
              <w:rPr>
                <w:rFonts w:ascii="PMingLiU" w:eastAsia="PMingLiU" w:hAnsi="PMingLiU" w:hint="eastAsia"/>
                <w:spacing w:val="7"/>
                <w:sz w:val="18"/>
              </w:rPr>
              <w:t>、</w:t>
            </w:r>
            <w:r>
              <w:rPr>
                <w:spacing w:val="1"/>
                <w:sz w:val="18"/>
              </w:rPr>
              <w:t>诊疗项目使用率达到相关规定要求</w:t>
            </w:r>
            <w:r>
              <w:rPr>
                <w:rFonts w:ascii="PMingLiU" w:eastAsia="PMingLiU" w:hAnsi="PMingLiU" w:hint="eastAsia"/>
                <w:spacing w:val="4"/>
                <w:sz w:val="18"/>
              </w:rPr>
              <w:t>；（</w:t>
            </w:r>
            <w:r>
              <w:rPr>
                <w:spacing w:val="4"/>
                <w:sz w:val="18"/>
              </w:rPr>
              <w:t>七</w:t>
            </w:r>
            <w:r>
              <w:rPr>
                <w:rFonts w:ascii="PMingLiU" w:eastAsia="PMingLiU" w:hAnsi="PMingLiU" w:hint="eastAsia"/>
                <w:spacing w:val="4"/>
                <w:sz w:val="18"/>
              </w:rPr>
              <w:t>）</w:t>
            </w:r>
            <w:r>
              <w:rPr>
                <w:spacing w:val="2"/>
                <w:sz w:val="18"/>
              </w:rPr>
              <w:t>配备专</w:t>
            </w:r>
          </w:p>
          <w:p>
            <w:pPr>
              <w:pStyle w:val="17"/>
              <w:spacing w:line="317" w:lineRule="auto"/>
              <w:ind w:left="57" w:right="44"/>
              <w:jc w:val="both"/>
              <w:rPr>
                <w:sz w:val="18"/>
              </w:rPr>
            </w:pPr>
            <w:r>
              <w:rPr>
                <w:rFonts w:ascii="PMingLiU" w:eastAsia="PMingLiU" w:hint="eastAsia"/>
                <w:sz w:val="18"/>
              </w:rPr>
              <w:t>（</w:t>
            </w:r>
            <w:r>
              <w:rPr>
                <w:spacing w:val="4"/>
                <w:sz w:val="18"/>
              </w:rPr>
              <w:t>兼</w:t>
            </w:r>
            <w:r>
              <w:rPr>
                <w:rFonts w:ascii="PMingLiU" w:eastAsia="PMingLiU" w:hint="eastAsia"/>
                <w:spacing w:val="4"/>
                <w:sz w:val="18"/>
              </w:rPr>
              <w:t>）</w:t>
            </w:r>
            <w:r>
              <w:rPr>
                <w:spacing w:val="2"/>
                <w:sz w:val="18"/>
              </w:rPr>
              <w:t>职医保管理人员</w:t>
            </w:r>
            <w:r>
              <w:rPr>
                <w:rFonts w:ascii="PMingLiU" w:eastAsia="PMingLiU" w:hint="eastAsia"/>
                <w:spacing w:val="4"/>
                <w:sz w:val="18"/>
              </w:rPr>
              <w:t>，</w:t>
            </w:r>
            <w:r>
              <w:rPr>
                <w:spacing w:val="2"/>
                <w:sz w:val="18"/>
              </w:rPr>
              <w:t>并由医</w:t>
            </w:r>
            <w:r>
              <w:rPr>
                <w:sz w:val="18"/>
              </w:rPr>
              <w:t>疗机构主要负责同志分管医保工作</w:t>
            </w:r>
            <w:r>
              <w:rPr>
                <w:rFonts w:ascii="PMingLiU" w:eastAsia="PMingLiU" w:hint="eastAsia"/>
                <w:spacing w:val="-80"/>
                <w:sz w:val="18"/>
              </w:rPr>
              <w:t>，</w:t>
            </w:r>
            <w:r>
              <w:rPr>
                <w:rFonts w:ascii="PMingLiU" w:eastAsia="PMingLiU" w:hint="eastAsia"/>
                <w:spacing w:val="1"/>
                <w:w w:val="104"/>
                <w:sz w:val="18"/>
              </w:rPr>
              <w:t>1</w:t>
            </w:r>
            <w:r>
              <w:rPr>
                <w:rFonts w:ascii="PMingLiU" w:eastAsia="PMingLiU" w:hint="eastAsia"/>
                <w:spacing w:val="-2"/>
                <w:w w:val="104"/>
                <w:sz w:val="18"/>
              </w:rPr>
              <w:t>0</w:t>
            </w:r>
            <w:r>
              <w:rPr>
                <w:rFonts w:ascii="PMingLiU" w:eastAsia="PMingLiU" w:hint="eastAsia"/>
                <w:w w:val="104"/>
                <w:sz w:val="18"/>
              </w:rPr>
              <w:t>0</w:t>
            </w:r>
            <w:r>
              <w:rPr>
                <w:rFonts w:ascii="PMingLiU" w:eastAsia="PMingLiU" w:hint="eastAsia"/>
                <w:spacing w:val="-3"/>
                <w:sz w:val="18"/>
              </w:rPr>
              <w:t xml:space="preserve"> </w:t>
            </w:r>
            <w:r>
              <w:rPr>
                <w:spacing w:val="-2"/>
                <w:sz w:val="18"/>
              </w:rPr>
              <w:t>张床位以上的医疗机构应</w:t>
            </w:r>
            <w:r>
              <w:rPr>
                <w:spacing w:val="2"/>
                <w:sz w:val="18"/>
              </w:rPr>
              <w:t>设医保办公室</w:t>
            </w:r>
            <w:r>
              <w:rPr>
                <w:rFonts w:ascii="PMingLiU" w:eastAsia="PMingLiU" w:hint="eastAsia"/>
                <w:sz w:val="18"/>
              </w:rPr>
              <w:t>，</w:t>
            </w:r>
            <w:r>
              <w:rPr>
                <w:spacing w:val="1"/>
                <w:sz w:val="18"/>
              </w:rPr>
              <w:t>安排专职工作人员</w:t>
            </w:r>
            <w:r>
              <w:rPr>
                <w:rFonts w:ascii="PMingLiU" w:eastAsia="PMingLiU" w:hint="eastAsia"/>
                <w:spacing w:val="4"/>
                <w:sz w:val="18"/>
              </w:rPr>
              <w:t>；（</w:t>
            </w:r>
            <w:r>
              <w:rPr>
                <w:spacing w:val="4"/>
                <w:sz w:val="18"/>
              </w:rPr>
              <w:t>八</w:t>
            </w:r>
            <w:r>
              <w:rPr>
                <w:rFonts w:ascii="PMingLiU" w:eastAsia="PMingLiU" w:hint="eastAsia"/>
                <w:sz w:val="18"/>
              </w:rPr>
              <w:t>）</w:t>
            </w:r>
            <w:r>
              <w:rPr>
                <w:spacing w:val="1"/>
                <w:sz w:val="18"/>
              </w:rPr>
              <w:t>与主要从业人员依法</w:t>
            </w:r>
            <w:r>
              <w:rPr>
                <w:spacing w:val="-13"/>
                <w:sz w:val="18"/>
              </w:rPr>
              <w:t xml:space="preserve">签订 </w:t>
            </w:r>
            <w:r>
              <w:rPr>
                <w:rFonts w:ascii="PMingLiU" w:eastAsia="PMingLiU" w:hint="eastAsia"/>
                <w:sz w:val="18"/>
              </w:rPr>
              <w:t>1</w:t>
            </w:r>
            <w:r>
              <w:rPr>
                <w:rFonts w:ascii="PMingLiU" w:eastAsia="PMingLiU" w:hint="eastAsia"/>
                <w:spacing w:val="6"/>
                <w:sz w:val="18"/>
              </w:rPr>
              <w:t xml:space="preserve"> </w:t>
            </w:r>
            <w:r>
              <w:rPr>
                <w:spacing w:val="2"/>
                <w:sz w:val="18"/>
              </w:rPr>
              <w:t>年以上劳动合同</w:t>
            </w:r>
            <w:r>
              <w:rPr>
                <w:rFonts w:ascii="PMingLiU" w:eastAsia="PMingLiU" w:hint="eastAsia"/>
                <w:spacing w:val="4"/>
                <w:sz w:val="18"/>
              </w:rPr>
              <w:t>，</w:t>
            </w:r>
            <w:r>
              <w:rPr>
                <w:spacing w:val="2"/>
                <w:sz w:val="18"/>
              </w:rPr>
              <w:t>且劳动</w:t>
            </w:r>
          </w:p>
          <w:p>
            <w:pPr>
              <w:pStyle w:val="17"/>
              <w:spacing w:line="317" w:lineRule="auto"/>
              <w:ind w:left="57" w:right="44"/>
              <w:jc w:val="both"/>
              <w:rPr>
                <w:sz w:val="18"/>
              </w:rPr>
            </w:pPr>
            <w:r>
              <w:rPr>
                <w:spacing w:val="1"/>
                <w:sz w:val="18"/>
              </w:rPr>
              <w:t>合同在有效期内</w:t>
            </w:r>
            <w:r>
              <w:rPr>
                <w:rFonts w:ascii="PMingLiU" w:eastAsia="PMingLiU" w:hint="eastAsia"/>
                <w:spacing w:val="4"/>
                <w:sz w:val="18"/>
              </w:rPr>
              <w:t>；</w:t>
            </w:r>
            <w:r>
              <w:rPr>
                <w:spacing w:val="1"/>
                <w:sz w:val="18"/>
              </w:rPr>
              <w:t>按时足额缴纳</w:t>
            </w:r>
            <w:r>
              <w:rPr>
                <w:spacing w:val="2"/>
                <w:sz w:val="18"/>
              </w:rPr>
              <w:t>职工医疗保险</w:t>
            </w:r>
            <w:r>
              <w:rPr>
                <w:rFonts w:ascii="PMingLiU" w:eastAsia="PMingLiU" w:hint="eastAsia"/>
                <w:sz w:val="18"/>
              </w:rPr>
              <w:t>、</w:t>
            </w:r>
            <w:r>
              <w:rPr>
                <w:spacing w:val="3"/>
                <w:sz w:val="18"/>
              </w:rPr>
              <w:t>养老保险</w:t>
            </w:r>
            <w:r>
              <w:rPr>
                <w:rFonts w:ascii="PMingLiU" w:eastAsia="PMingLiU" w:hint="eastAsia"/>
                <w:sz w:val="18"/>
              </w:rPr>
              <w:t>、</w:t>
            </w:r>
            <w:r>
              <w:rPr>
                <w:spacing w:val="2"/>
                <w:sz w:val="18"/>
              </w:rPr>
              <w:t>生育</w:t>
            </w:r>
            <w:r>
              <w:rPr>
                <w:spacing w:val="1"/>
                <w:sz w:val="18"/>
              </w:rPr>
              <w:t>保险等社会保险费</w:t>
            </w:r>
            <w:r>
              <w:rPr>
                <w:rFonts w:ascii="PMingLiU" w:eastAsia="PMingLiU" w:hint="eastAsia"/>
                <w:spacing w:val="4"/>
                <w:sz w:val="18"/>
              </w:rPr>
              <w:t>；（</w:t>
            </w:r>
            <w:r>
              <w:rPr>
                <w:spacing w:val="4"/>
                <w:sz w:val="18"/>
              </w:rPr>
              <w:t>九</w:t>
            </w:r>
            <w:r>
              <w:rPr>
                <w:rFonts w:ascii="PMingLiU" w:eastAsia="PMingLiU" w:hint="eastAsia"/>
                <w:sz w:val="18"/>
              </w:rPr>
              <w:t>）</w:t>
            </w:r>
            <w:r>
              <w:rPr>
                <w:spacing w:val="2"/>
                <w:sz w:val="18"/>
              </w:rPr>
              <w:t>应当</w:t>
            </w:r>
            <w:r>
              <w:rPr>
                <w:sz w:val="18"/>
              </w:rPr>
              <w:t>具备完善的信息系统技术和接口</w:t>
            </w:r>
            <w:r>
              <w:rPr>
                <w:spacing w:val="2"/>
                <w:sz w:val="18"/>
              </w:rPr>
              <w:t>标准</w:t>
            </w:r>
            <w:r>
              <w:rPr>
                <w:rFonts w:ascii="PMingLiU" w:eastAsia="PMingLiU" w:hint="eastAsia"/>
                <w:spacing w:val="4"/>
                <w:sz w:val="18"/>
              </w:rPr>
              <w:t>，</w:t>
            </w:r>
            <w:r>
              <w:rPr>
                <w:sz w:val="18"/>
              </w:rPr>
              <w:t>实现与医保信息系统安全</w:t>
            </w:r>
          </w:p>
          <w:p>
            <w:pPr>
              <w:pStyle w:val="17"/>
              <w:spacing w:line="248" w:lineRule="exact"/>
              <w:ind w:left="57"/>
              <w:jc w:val="both"/>
              <w:rPr>
                <w:sz w:val="18"/>
              </w:rPr>
            </w:pPr>
            <w:r>
              <w:rPr>
                <w:spacing w:val="2"/>
                <w:sz w:val="18"/>
              </w:rPr>
              <w:t>有效对接</w:t>
            </w:r>
            <w:r>
              <w:rPr>
                <w:rFonts w:ascii="PMingLiU" w:eastAsia="PMingLiU" w:hint="eastAsia"/>
                <w:sz w:val="18"/>
              </w:rPr>
              <w:t>，</w:t>
            </w:r>
            <w:r>
              <w:rPr>
                <w:spacing w:val="1"/>
                <w:sz w:val="18"/>
              </w:rPr>
              <w:t>为参保人提供直接联</w:t>
            </w:r>
          </w:p>
        </w:tc>
        <w:tc>
          <w:tcPr>
            <w:tcW w:w="713" w:type="dxa"/>
            <w:tcBorders>
              <w:top w:val="single" w:sz="4" w:space="0" w:color="000000"/>
              <w:left w:val="single" w:sz="4" w:space="0" w:color="000000"/>
              <w:right w:val="single" w:sz="4" w:space="0" w:color="000000"/>
            </w:tcBorders>
          </w:tcPr>
          <w:p>
            <w:pPr>
              <w:pStyle w:val="17"/>
              <w:spacing w:before="137"/>
              <w:ind w:left="-148"/>
              <w:rPr>
                <w:rFonts w:ascii="PMingLiU" w:eastAsia="PMingLiU" w:hint="eastAsia"/>
                <w:sz w:val="18"/>
              </w:rPr>
            </w:pPr>
            <w:r>
              <w:rPr>
                <w:rFonts w:ascii="PMingLiU" w:eastAsia="PMingLiU" w:hint="eastAsia"/>
                <w:sz w:val="18"/>
              </w:rPr>
              <w:t>、</w:t>
            </w:r>
          </w:p>
          <w:p>
            <w:pPr>
              <w:pStyle w:val="17"/>
              <w:rPr>
                <w:sz w:val="20"/>
              </w:rPr>
            </w:pPr>
          </w:p>
          <w:p>
            <w:pPr>
              <w:pStyle w:val="17"/>
              <w:spacing w:before="145"/>
              <w:ind w:left="-148"/>
              <w:rPr>
                <w:rFonts w:ascii="PMingLiU" w:eastAsia="PMingLiU" w:hint="eastAsia"/>
                <w:sz w:val="18"/>
              </w:rPr>
            </w:pPr>
            <w:r>
              <w:rPr>
                <w:rFonts w:ascii="PMingLiU" w:eastAsia="PMingLiU" w:hint="eastAsia"/>
                <w:sz w:val="18"/>
              </w:rPr>
              <w:t>、</w:t>
            </w: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2500"/>
        </w:trPr>
        <w:tc>
          <w:tcPr>
            <w:tcW w:w="537" w:type="dxa"/>
          </w:tcPr>
          <w:p>
            <w:pPr>
              <w:pStyle w:val="17"/>
              <w:rPr>
                <w:rFonts w:ascii="Times New Roman" w:hAnsi="Times New Roman"/>
                <w:sz w:val="18"/>
              </w:rPr>
            </w:pP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top w:val="single" w:sz="4" w:space="0" w:color="000000"/>
              <w:left w:val="single" w:sz="4" w:space="0" w:color="000000"/>
              <w:right w:val="single" w:sz="4" w:space="0" w:color="000000"/>
            </w:tcBorders>
          </w:tcPr>
          <w:p>
            <w:pPr>
              <w:pStyle w:val="17"/>
              <w:spacing w:before="137" w:line="312" w:lineRule="auto"/>
              <w:ind w:left="57" w:right="44"/>
              <w:rPr>
                <w:rFonts w:ascii="PMingLiU" w:eastAsia="PMingLiU" w:hAnsi="PMingLiU" w:hint="eastAsia"/>
                <w:sz w:val="18"/>
              </w:rPr>
            </w:pPr>
            <w:r>
              <w:rPr>
                <w:spacing w:val="2"/>
                <w:sz w:val="18"/>
              </w:rPr>
              <w:t>网结算</w:t>
            </w:r>
            <w:r>
              <w:rPr>
                <w:rFonts w:ascii="PMingLiU" w:eastAsia="PMingLiU" w:hAnsi="PMingLiU" w:hint="eastAsia"/>
                <w:spacing w:val="4"/>
                <w:sz w:val="18"/>
              </w:rPr>
              <w:t>；</w:t>
            </w:r>
            <w:r>
              <w:rPr>
                <w:spacing w:val="2"/>
                <w:sz w:val="18"/>
              </w:rPr>
              <w:t>设立医保药品</w:t>
            </w:r>
            <w:r>
              <w:rPr>
                <w:rFonts w:ascii="PMingLiU" w:eastAsia="PMingLiU" w:hAnsi="PMingLiU" w:hint="eastAsia"/>
                <w:spacing w:val="4"/>
                <w:sz w:val="18"/>
              </w:rPr>
              <w:t>、</w:t>
            </w:r>
            <w:r>
              <w:rPr>
                <w:spacing w:val="2"/>
                <w:sz w:val="18"/>
              </w:rPr>
              <w:t>诊疗项目</w:t>
            </w:r>
            <w:r>
              <w:rPr>
                <w:rFonts w:ascii="PMingLiU" w:eastAsia="PMingLiU" w:hAnsi="PMingLiU" w:hint="eastAsia"/>
                <w:spacing w:val="4"/>
                <w:sz w:val="18"/>
              </w:rPr>
              <w:t>、</w:t>
            </w:r>
            <w:r>
              <w:rPr>
                <w:spacing w:val="2"/>
                <w:sz w:val="18"/>
              </w:rPr>
              <w:t>医疗服务设施</w:t>
            </w:r>
            <w:r>
              <w:rPr>
                <w:rFonts w:ascii="PMingLiU" w:eastAsia="PMingLiU" w:hAnsi="PMingLiU" w:hint="eastAsia"/>
                <w:spacing w:val="4"/>
                <w:sz w:val="18"/>
              </w:rPr>
              <w:t>、</w:t>
            </w:r>
            <w:r>
              <w:rPr>
                <w:spacing w:val="2"/>
                <w:sz w:val="18"/>
              </w:rPr>
              <w:t>医用耗材</w:t>
            </w:r>
            <w:r>
              <w:rPr>
                <w:rFonts w:ascii="PMingLiU" w:eastAsia="PMingLiU" w:hAnsi="PMingLiU" w:hint="eastAsia"/>
                <w:sz w:val="18"/>
              </w:rPr>
              <w:t>、</w:t>
            </w:r>
            <w:r>
              <w:rPr>
                <w:spacing w:val="2"/>
                <w:sz w:val="18"/>
              </w:rPr>
              <w:t>疾病病种</w:t>
            </w:r>
            <w:r>
              <w:rPr>
                <w:rFonts w:ascii="PMingLiU" w:eastAsia="PMingLiU" w:hAnsi="PMingLiU" w:hint="eastAsia"/>
                <w:sz w:val="18"/>
              </w:rPr>
              <w:t>、</w:t>
            </w:r>
            <w:r>
              <w:rPr>
                <w:spacing w:val="1"/>
                <w:sz w:val="18"/>
              </w:rPr>
              <w:t>医保医师等基础数据库</w:t>
            </w:r>
            <w:r>
              <w:rPr>
                <w:rFonts w:ascii="PMingLiU" w:eastAsia="PMingLiU" w:hAnsi="PMingLiU" w:hint="eastAsia"/>
                <w:spacing w:val="4"/>
                <w:sz w:val="18"/>
              </w:rPr>
              <w:t>，</w:t>
            </w:r>
            <w:r>
              <w:rPr>
                <w:sz w:val="18"/>
              </w:rPr>
              <w:t>按规定使用国家统一的医保</w:t>
            </w:r>
            <w:r>
              <w:rPr>
                <w:spacing w:val="2"/>
                <w:sz w:val="18"/>
              </w:rPr>
              <w:t>编码</w:t>
            </w:r>
            <w:r>
              <w:rPr>
                <w:rFonts w:ascii="PMingLiU" w:eastAsia="PMingLiU" w:hAnsi="PMingLiU" w:hint="eastAsia"/>
                <w:spacing w:val="4"/>
                <w:sz w:val="18"/>
              </w:rPr>
              <w:t>；</w:t>
            </w:r>
            <w:r>
              <w:rPr>
                <w:spacing w:val="4"/>
                <w:sz w:val="18"/>
              </w:rPr>
              <w:t>有药品</w:t>
            </w:r>
            <w:r>
              <w:rPr>
                <w:rFonts w:ascii="PMingLiU" w:eastAsia="PMingLiU" w:hAnsi="PMingLiU" w:hint="eastAsia"/>
                <w:sz w:val="18"/>
              </w:rPr>
              <w:t>、</w:t>
            </w:r>
            <w:r>
              <w:rPr>
                <w:spacing w:val="1"/>
                <w:sz w:val="18"/>
              </w:rPr>
              <w:t>耗材进销存管理</w:t>
            </w:r>
            <w:r>
              <w:rPr>
                <w:spacing w:val="1"/>
                <w:w w:val="95"/>
                <w:sz w:val="18"/>
              </w:rPr>
              <w:t>系统</w:t>
            </w:r>
            <w:r>
              <w:rPr>
                <w:rFonts w:ascii="PMingLiU" w:eastAsia="PMingLiU" w:hAnsi="PMingLiU" w:hint="eastAsia"/>
                <w:spacing w:val="-10"/>
                <w:w w:val="95"/>
                <w:sz w:val="18"/>
              </w:rPr>
              <w:t>，</w:t>
            </w:r>
            <w:r>
              <w:rPr>
                <w:spacing w:val="-1"/>
                <w:w w:val="95"/>
                <w:sz w:val="18"/>
              </w:rPr>
              <w:t>并建立</w:t>
            </w:r>
            <w:r>
              <w:rPr>
                <w:rFonts w:ascii="PMingLiU" w:eastAsia="PMingLiU" w:hAnsi="PMingLiU" w:hint="eastAsia"/>
                <w:w w:val="90"/>
                <w:sz w:val="18"/>
              </w:rPr>
              <w:t>“</w:t>
            </w:r>
            <w:r>
              <w:rPr>
                <w:w w:val="95"/>
                <w:sz w:val="18"/>
              </w:rPr>
              <w:t>进</w:t>
            </w:r>
            <w:r>
              <w:rPr>
                <w:rFonts w:ascii="PMingLiU" w:eastAsia="PMingLiU" w:hAnsi="PMingLiU" w:hint="eastAsia"/>
                <w:spacing w:val="-10"/>
                <w:w w:val="95"/>
                <w:sz w:val="18"/>
              </w:rPr>
              <w:t>、</w:t>
            </w:r>
            <w:r>
              <w:rPr>
                <w:w w:val="95"/>
                <w:sz w:val="18"/>
              </w:rPr>
              <w:t>销</w:t>
            </w:r>
            <w:r>
              <w:rPr>
                <w:rFonts w:ascii="PMingLiU" w:eastAsia="PMingLiU" w:hAnsi="PMingLiU" w:hint="eastAsia"/>
                <w:spacing w:val="-10"/>
                <w:w w:val="95"/>
                <w:sz w:val="18"/>
              </w:rPr>
              <w:t>、</w:t>
            </w:r>
            <w:r>
              <w:rPr>
                <w:w w:val="95"/>
                <w:sz w:val="18"/>
              </w:rPr>
              <w:t>存</w:t>
            </w:r>
            <w:r>
              <w:rPr>
                <w:rFonts w:ascii="PMingLiU" w:eastAsia="PMingLiU" w:hAnsi="PMingLiU" w:hint="eastAsia"/>
                <w:spacing w:val="-4"/>
                <w:w w:val="90"/>
                <w:sz w:val="18"/>
              </w:rPr>
              <w:t>”</w:t>
            </w:r>
            <w:r>
              <w:rPr>
                <w:w w:val="95"/>
                <w:sz w:val="18"/>
              </w:rPr>
              <w:t>台账</w:t>
            </w:r>
            <w:r>
              <w:rPr>
                <w:spacing w:val="1"/>
                <w:sz w:val="18"/>
              </w:rPr>
              <w:t>有健全的财务管理系统</w:t>
            </w:r>
            <w:r>
              <w:rPr>
                <w:rFonts w:ascii="PMingLiU" w:eastAsia="PMingLiU" w:hAnsi="PMingLiU" w:hint="eastAsia"/>
                <w:spacing w:val="4"/>
                <w:sz w:val="18"/>
              </w:rPr>
              <w:t>，</w:t>
            </w:r>
            <w:r>
              <w:rPr>
                <w:spacing w:val="2"/>
                <w:sz w:val="18"/>
              </w:rPr>
              <w:t>能打印会计账簿</w:t>
            </w:r>
            <w:r>
              <w:rPr>
                <w:rFonts w:ascii="PMingLiU" w:eastAsia="PMingLiU" w:hAnsi="PMingLiU" w:hint="eastAsia"/>
                <w:sz w:val="18"/>
              </w:rPr>
              <w:t>、</w:t>
            </w:r>
            <w:r>
              <w:rPr>
                <w:spacing w:val="3"/>
                <w:sz w:val="18"/>
              </w:rPr>
              <w:t>财务报表等</w:t>
            </w:r>
            <w:r>
              <w:rPr>
                <w:rFonts w:ascii="PMingLiU" w:eastAsia="PMingLiU" w:hAnsi="PMingLiU" w:hint="eastAsia"/>
                <w:spacing w:val="3"/>
                <w:sz w:val="18"/>
              </w:rPr>
              <w:t>；（</w:t>
            </w:r>
            <w:r>
              <w:rPr>
                <w:spacing w:val="4"/>
                <w:sz w:val="18"/>
              </w:rPr>
              <w:t>十</w:t>
            </w:r>
            <w:r>
              <w:rPr>
                <w:rFonts w:ascii="PMingLiU" w:eastAsia="PMingLiU" w:hAnsi="PMingLiU" w:hint="eastAsia"/>
                <w:sz w:val="18"/>
              </w:rPr>
              <w:t>）</w:t>
            </w:r>
          </w:p>
          <w:p>
            <w:pPr>
              <w:pStyle w:val="17"/>
              <w:spacing w:line="317" w:lineRule="auto"/>
              <w:ind w:left="57" w:right="44"/>
              <w:jc w:val="both"/>
              <w:rPr>
                <w:sz w:val="18"/>
              </w:rPr>
            </w:pPr>
            <w:r>
              <w:rPr>
                <w:sz w:val="18"/>
              </w:rPr>
              <w:t>具有符合医保要求的医保管理制度</w:t>
            </w:r>
            <w:r>
              <w:rPr>
                <w:rFonts w:ascii="PMingLiU" w:eastAsia="PMingLiU" w:hint="eastAsia"/>
                <w:spacing w:val="4"/>
                <w:sz w:val="18"/>
              </w:rPr>
              <w:t>、</w:t>
            </w:r>
            <w:r>
              <w:rPr>
                <w:spacing w:val="3"/>
                <w:sz w:val="18"/>
              </w:rPr>
              <w:t>财务制度</w:t>
            </w:r>
            <w:r>
              <w:rPr>
                <w:rFonts w:ascii="PMingLiU" w:eastAsia="PMingLiU" w:hint="eastAsia"/>
                <w:sz w:val="18"/>
              </w:rPr>
              <w:t>、</w:t>
            </w:r>
            <w:r>
              <w:rPr>
                <w:spacing w:val="1"/>
                <w:sz w:val="18"/>
              </w:rPr>
              <w:t>统计信息管理制度</w:t>
            </w:r>
            <w:r>
              <w:rPr>
                <w:rFonts w:ascii="PMingLiU" w:eastAsia="PMingLiU" w:hint="eastAsia"/>
                <w:spacing w:val="4"/>
                <w:sz w:val="18"/>
              </w:rPr>
              <w:t>、</w:t>
            </w:r>
            <w:r>
              <w:rPr>
                <w:spacing w:val="2"/>
                <w:sz w:val="18"/>
              </w:rPr>
              <w:t>医疗质量安全制度</w:t>
            </w:r>
            <w:r>
              <w:rPr>
                <w:rFonts w:ascii="PMingLiU" w:eastAsia="PMingLiU" w:hint="eastAsia"/>
                <w:spacing w:val="4"/>
                <w:sz w:val="18"/>
              </w:rPr>
              <w:t>、</w:t>
            </w:r>
            <w:r>
              <w:rPr>
                <w:spacing w:val="2"/>
                <w:sz w:val="18"/>
              </w:rPr>
              <w:t>现金管</w:t>
            </w:r>
            <w:r>
              <w:rPr>
                <w:sz w:val="18"/>
              </w:rPr>
              <w:t>理制度及收费票据管理制度等</w:t>
            </w:r>
            <w:r>
              <w:rPr>
                <w:rFonts w:ascii="PMingLiU" w:eastAsia="PMingLiU" w:hint="eastAsia"/>
                <w:sz w:val="18"/>
              </w:rPr>
              <w:t xml:space="preserve">； </w:t>
            </w:r>
            <w:r>
              <w:rPr>
                <w:spacing w:val="2"/>
                <w:sz w:val="18"/>
              </w:rPr>
              <w:t>建立费用监控</w:t>
            </w:r>
            <w:r>
              <w:rPr>
                <w:rFonts w:ascii="PMingLiU" w:eastAsia="PMingLiU" w:hint="eastAsia"/>
                <w:sz w:val="18"/>
              </w:rPr>
              <w:t>、</w:t>
            </w:r>
            <w:r>
              <w:rPr>
                <w:spacing w:val="3"/>
                <w:sz w:val="18"/>
              </w:rPr>
              <w:t>处方点评</w:t>
            </w:r>
            <w:r>
              <w:rPr>
                <w:rFonts w:ascii="PMingLiU" w:eastAsia="PMingLiU" w:hint="eastAsia"/>
                <w:sz w:val="18"/>
              </w:rPr>
              <w:t>、</w:t>
            </w:r>
            <w:r>
              <w:rPr>
                <w:spacing w:val="2"/>
                <w:sz w:val="18"/>
              </w:rPr>
              <w:t>处方审核</w:t>
            </w:r>
            <w:r>
              <w:rPr>
                <w:rFonts w:ascii="PMingLiU" w:eastAsia="PMingLiU" w:hint="eastAsia"/>
                <w:spacing w:val="4"/>
                <w:sz w:val="18"/>
              </w:rPr>
              <w:t>、</w:t>
            </w:r>
            <w:r>
              <w:rPr>
                <w:spacing w:val="2"/>
                <w:sz w:val="18"/>
              </w:rPr>
              <w:t>医疗质量</w:t>
            </w:r>
            <w:r>
              <w:rPr>
                <w:rFonts w:ascii="PMingLiU" w:eastAsia="PMingLiU" w:hint="eastAsia"/>
                <w:spacing w:val="4"/>
                <w:sz w:val="18"/>
              </w:rPr>
              <w:t>、</w:t>
            </w:r>
            <w:r>
              <w:rPr>
                <w:spacing w:val="1"/>
                <w:sz w:val="18"/>
              </w:rPr>
              <w:t>医疗安全等质</w:t>
            </w:r>
          </w:p>
          <w:p>
            <w:pPr>
              <w:pStyle w:val="17"/>
              <w:spacing w:line="310" w:lineRule="auto"/>
              <w:ind w:left="57" w:right="44"/>
              <w:jc w:val="both"/>
              <w:rPr>
                <w:rFonts w:ascii="PMingLiU" w:eastAsia="PMingLiU" w:hint="eastAsia"/>
                <w:sz w:val="18"/>
              </w:rPr>
            </w:pPr>
            <w:r>
              <w:rPr>
                <w:spacing w:val="1"/>
                <w:sz w:val="18"/>
              </w:rPr>
              <w:t>控管理制度</w:t>
            </w:r>
            <w:r>
              <w:rPr>
                <w:rFonts w:ascii="PMingLiU" w:eastAsia="PMingLiU" w:hint="eastAsia"/>
                <w:spacing w:val="7"/>
                <w:sz w:val="18"/>
              </w:rPr>
              <w:t>，</w:t>
            </w:r>
            <w:r>
              <w:rPr>
                <w:spacing w:val="2"/>
                <w:sz w:val="18"/>
              </w:rPr>
              <w:t>制度健全</w:t>
            </w:r>
            <w:r>
              <w:rPr>
                <w:rFonts w:ascii="PMingLiU" w:eastAsia="PMingLiU" w:hint="eastAsia"/>
                <w:spacing w:val="4"/>
                <w:sz w:val="18"/>
              </w:rPr>
              <w:t>，</w:t>
            </w:r>
            <w:r>
              <w:rPr>
                <w:spacing w:val="2"/>
                <w:sz w:val="18"/>
              </w:rPr>
              <w:t>质控记录完整且规范</w:t>
            </w:r>
            <w:r>
              <w:rPr>
                <w:rFonts w:ascii="PMingLiU" w:eastAsia="PMingLiU" w:hint="eastAsia"/>
                <w:spacing w:val="3"/>
                <w:sz w:val="18"/>
              </w:rPr>
              <w:t>；（</w:t>
            </w:r>
            <w:r>
              <w:rPr>
                <w:spacing w:val="4"/>
                <w:sz w:val="18"/>
              </w:rPr>
              <w:t>十一</w:t>
            </w:r>
            <w:r>
              <w:rPr>
                <w:rFonts w:ascii="PMingLiU" w:eastAsia="PMingLiU" w:hint="eastAsia"/>
                <w:spacing w:val="4"/>
                <w:sz w:val="18"/>
              </w:rPr>
              <w:t>）</w:t>
            </w:r>
            <w:r>
              <w:rPr>
                <w:spacing w:val="2"/>
                <w:sz w:val="18"/>
              </w:rPr>
              <w:t>营业场所</w:t>
            </w:r>
            <w:r>
              <w:rPr>
                <w:rFonts w:ascii="PMingLiU" w:eastAsia="PMingLiU" w:hint="eastAsia"/>
                <w:spacing w:val="4"/>
                <w:sz w:val="18"/>
              </w:rPr>
              <w:t>、</w:t>
            </w:r>
            <w:r>
              <w:rPr>
                <w:spacing w:val="3"/>
                <w:sz w:val="18"/>
              </w:rPr>
              <w:t>设施设备</w:t>
            </w:r>
            <w:r>
              <w:rPr>
                <w:rFonts w:ascii="PMingLiU" w:eastAsia="PMingLiU" w:hint="eastAsia"/>
                <w:sz w:val="18"/>
              </w:rPr>
              <w:t>、</w:t>
            </w:r>
            <w:r>
              <w:rPr>
                <w:spacing w:val="1"/>
                <w:sz w:val="18"/>
              </w:rPr>
              <w:t>人员配备等应当</w:t>
            </w:r>
            <w:r>
              <w:rPr>
                <w:sz w:val="18"/>
              </w:rPr>
              <w:t>持续符合行政主管部门的规定</w:t>
            </w:r>
            <w:r>
              <w:rPr>
                <w:rFonts w:ascii="PMingLiU" w:eastAsia="PMingLiU" w:hint="eastAsia"/>
                <w:sz w:val="18"/>
              </w:rPr>
              <w:t>；</w:t>
            </w:r>
          </w:p>
          <w:p>
            <w:pPr>
              <w:pStyle w:val="17"/>
              <w:spacing w:line="312" w:lineRule="auto"/>
              <w:ind w:left="57" w:right="46"/>
              <w:jc w:val="both"/>
              <w:rPr>
                <w:rFonts w:ascii="PMingLiU" w:eastAsia="PMingLiU" w:hint="eastAsia"/>
                <w:sz w:val="18"/>
              </w:rPr>
            </w:pPr>
            <w:r>
              <w:rPr>
                <w:rFonts w:ascii="PMingLiU" w:eastAsia="PMingLiU" w:hint="eastAsia"/>
                <w:sz w:val="18"/>
              </w:rPr>
              <w:t>（</w:t>
            </w:r>
            <w:r>
              <w:rPr>
                <w:sz w:val="18"/>
              </w:rPr>
              <w:t>十二</w:t>
            </w:r>
            <w:r>
              <w:rPr>
                <w:rFonts w:ascii="PMingLiU" w:eastAsia="PMingLiU" w:hint="eastAsia"/>
                <w:sz w:val="18"/>
              </w:rPr>
              <w:t>）</w:t>
            </w:r>
            <w:r>
              <w:rPr>
                <w:sz w:val="18"/>
              </w:rPr>
              <w:t>能够积极主动配合省本级医保工作等</w:t>
            </w:r>
            <w:r>
              <w:rPr>
                <w:rFonts w:ascii="PMingLiU" w:eastAsia="PMingLiU" w:hint="eastAsia"/>
                <w:sz w:val="18"/>
              </w:rPr>
              <w:t>。</w:t>
            </w:r>
            <w:r>
              <w:rPr>
                <w:sz w:val="18"/>
              </w:rPr>
              <w:t>第十条申请纳入门诊统筹定点</w:t>
            </w:r>
            <w:r>
              <w:rPr>
                <w:rFonts w:ascii="PMingLiU" w:eastAsia="PMingLiU" w:hint="eastAsia"/>
                <w:sz w:val="18"/>
              </w:rPr>
              <w:t>、</w:t>
            </w:r>
            <w:r>
              <w:rPr>
                <w:sz w:val="18"/>
              </w:rPr>
              <w:t>门诊慢性病</w:t>
            </w:r>
            <w:r>
              <w:rPr>
                <w:rFonts w:ascii="PMingLiU" w:eastAsia="PMingLiU" w:hint="eastAsia"/>
                <w:sz w:val="18"/>
              </w:rPr>
              <w:t>（</w:t>
            </w:r>
            <w:r>
              <w:rPr>
                <w:sz w:val="18"/>
              </w:rPr>
              <w:t>特殊病</w:t>
            </w:r>
            <w:r>
              <w:rPr>
                <w:rFonts w:ascii="PMingLiU" w:eastAsia="PMingLiU" w:hint="eastAsia"/>
                <w:sz w:val="18"/>
              </w:rPr>
              <w:t>）、</w:t>
            </w:r>
          </w:p>
          <w:p>
            <w:pPr>
              <w:pStyle w:val="17"/>
              <w:spacing w:line="310" w:lineRule="auto"/>
              <w:ind w:left="57" w:right="46"/>
              <w:rPr>
                <w:rFonts w:ascii="PMingLiU" w:eastAsia="PMingLiU" w:hint="eastAsia"/>
                <w:sz w:val="18"/>
              </w:rPr>
            </w:pPr>
            <w:r>
              <w:rPr>
                <w:spacing w:val="1"/>
                <w:sz w:val="18"/>
              </w:rPr>
              <w:t>离休定点的医疗机构</w:t>
            </w:r>
            <w:r>
              <w:rPr>
                <w:rFonts w:ascii="PMingLiU" w:eastAsia="PMingLiU" w:hint="eastAsia"/>
                <w:spacing w:val="4"/>
                <w:sz w:val="18"/>
              </w:rPr>
              <w:t>，</w:t>
            </w:r>
            <w:r>
              <w:rPr>
                <w:spacing w:val="1"/>
                <w:sz w:val="18"/>
              </w:rPr>
              <w:t>在符合第七</w:t>
            </w:r>
            <w:r>
              <w:rPr>
                <w:rFonts w:ascii="PMingLiU" w:eastAsia="PMingLiU" w:hint="eastAsia"/>
                <w:spacing w:val="1"/>
                <w:sz w:val="18"/>
              </w:rPr>
              <w:t>、</w:t>
            </w:r>
            <w:r>
              <w:rPr>
                <w:spacing w:val="1"/>
                <w:sz w:val="18"/>
              </w:rPr>
              <w:t>八条相应要求外</w:t>
            </w:r>
            <w:r>
              <w:rPr>
                <w:rFonts w:ascii="PMingLiU" w:eastAsia="PMingLiU" w:hint="eastAsia"/>
                <w:spacing w:val="1"/>
                <w:sz w:val="18"/>
              </w:rPr>
              <w:t>，</w:t>
            </w:r>
            <w:r>
              <w:rPr>
                <w:spacing w:val="1"/>
                <w:sz w:val="18"/>
              </w:rPr>
              <w:t>还应当 具备以下条件</w:t>
            </w:r>
            <w:r>
              <w:rPr>
                <w:rFonts w:ascii="PMingLiU" w:eastAsia="PMingLiU" w:hint="eastAsia"/>
                <w:spacing w:val="1"/>
                <w:sz w:val="18"/>
              </w:rPr>
              <w:t>：</w:t>
            </w:r>
          </w:p>
          <w:p>
            <w:pPr>
              <w:pStyle w:val="17"/>
              <w:spacing w:line="312" w:lineRule="auto"/>
              <w:ind w:left="57" w:right="46"/>
              <w:rPr>
                <w:rFonts w:ascii="PMingLiU" w:eastAsia="PMingLiU" w:hint="eastAsia"/>
                <w:sz w:val="18"/>
              </w:rPr>
            </w:pPr>
            <w:r>
              <w:rPr>
                <w:rFonts w:ascii="PMingLiU" w:eastAsia="PMingLiU" w:hint="eastAsia"/>
                <w:sz w:val="18"/>
              </w:rPr>
              <w:t>（</w:t>
            </w:r>
            <w:r>
              <w:rPr>
                <w:sz w:val="18"/>
              </w:rPr>
              <w:t>一</w:t>
            </w:r>
            <w:r>
              <w:rPr>
                <w:rFonts w:ascii="PMingLiU" w:eastAsia="PMingLiU" w:hint="eastAsia"/>
                <w:sz w:val="18"/>
              </w:rPr>
              <w:t>）</w:t>
            </w:r>
            <w:r>
              <w:rPr>
                <w:sz w:val="18"/>
              </w:rPr>
              <w:t>三级医疗机构或列入省政府重点项目的医疗机构</w:t>
            </w:r>
            <w:r>
              <w:rPr>
                <w:rFonts w:ascii="PMingLiU" w:eastAsia="PMingLiU" w:hint="eastAsia"/>
                <w:sz w:val="18"/>
              </w:rPr>
              <w:t>；</w:t>
            </w:r>
          </w:p>
          <w:p>
            <w:pPr>
              <w:pStyle w:val="17"/>
              <w:spacing w:line="312" w:lineRule="auto"/>
              <w:ind w:left="57" w:right="46"/>
              <w:rPr>
                <w:rFonts w:ascii="PMingLiU" w:eastAsia="PMingLiU" w:hint="eastAsia"/>
                <w:sz w:val="18"/>
              </w:rPr>
            </w:pPr>
            <w:r>
              <w:rPr>
                <w:rFonts w:ascii="PMingLiU" w:eastAsia="PMingLiU" w:hint="eastAsia"/>
                <w:sz w:val="18"/>
              </w:rPr>
              <w:t>（</w:t>
            </w:r>
            <w:r>
              <w:rPr>
                <w:sz w:val="18"/>
              </w:rPr>
              <w:t>二</w:t>
            </w:r>
            <w:r>
              <w:rPr>
                <w:rFonts w:ascii="PMingLiU" w:eastAsia="PMingLiU" w:hint="eastAsia"/>
                <w:spacing w:val="-34"/>
                <w:sz w:val="18"/>
              </w:rPr>
              <w:t>）</w:t>
            </w:r>
            <w:r>
              <w:rPr>
                <w:spacing w:val="-8"/>
                <w:sz w:val="18"/>
              </w:rPr>
              <w:t xml:space="preserve">周边半径 </w:t>
            </w:r>
            <w:r>
              <w:rPr>
                <w:rFonts w:ascii="PMingLiU" w:eastAsia="PMingLiU" w:hint="eastAsia"/>
                <w:sz w:val="18"/>
              </w:rPr>
              <w:t xml:space="preserve">1000 </w:t>
            </w:r>
            <w:r>
              <w:rPr>
                <w:spacing w:val="-3"/>
                <w:sz w:val="18"/>
              </w:rPr>
              <w:t>米内无同类</w:t>
            </w:r>
            <w:r>
              <w:rPr>
                <w:w w:val="104"/>
                <w:sz w:val="18"/>
              </w:rPr>
              <w:t>定点</w:t>
            </w:r>
            <w:r>
              <w:rPr>
                <w:rFonts w:ascii="PMingLiU" w:eastAsia="PMingLiU" w:hint="eastAsia"/>
                <w:w w:val="104"/>
                <w:sz w:val="18"/>
              </w:rPr>
              <w:t>；</w:t>
            </w:r>
          </w:p>
          <w:p>
            <w:pPr>
              <w:pStyle w:val="17"/>
              <w:spacing w:line="312" w:lineRule="auto"/>
              <w:ind w:left="57" w:right="46"/>
              <w:rPr>
                <w:sz w:val="18"/>
              </w:rPr>
            </w:pPr>
            <w:r>
              <w:rPr>
                <w:rFonts w:ascii="PMingLiU" w:eastAsia="PMingLiU" w:hint="eastAsia"/>
                <w:sz w:val="18"/>
              </w:rPr>
              <w:t>（</w:t>
            </w:r>
            <w:r>
              <w:rPr>
                <w:sz w:val="18"/>
              </w:rPr>
              <w:t>三</w:t>
            </w:r>
            <w:r>
              <w:rPr>
                <w:rFonts w:ascii="PMingLiU" w:eastAsia="PMingLiU" w:hint="eastAsia"/>
                <w:sz w:val="18"/>
              </w:rPr>
              <w:t>）</w:t>
            </w:r>
            <w:r>
              <w:rPr>
                <w:sz w:val="18"/>
              </w:rPr>
              <w:t>门诊慢性病</w:t>
            </w:r>
            <w:r>
              <w:rPr>
                <w:rFonts w:ascii="PMingLiU" w:eastAsia="PMingLiU" w:hint="eastAsia"/>
                <w:sz w:val="18"/>
              </w:rPr>
              <w:t>（</w:t>
            </w:r>
            <w:r>
              <w:rPr>
                <w:sz w:val="18"/>
              </w:rPr>
              <w:t>特殊病</w:t>
            </w:r>
            <w:r>
              <w:rPr>
                <w:rFonts w:ascii="PMingLiU" w:eastAsia="PMingLiU" w:hint="eastAsia"/>
                <w:sz w:val="18"/>
              </w:rPr>
              <w:t>）</w:t>
            </w:r>
            <w:r>
              <w:rPr>
                <w:sz w:val="18"/>
              </w:rPr>
              <w:t>定点应具备相关的诊疗服务</w:t>
            </w:r>
          </w:p>
          <w:p>
            <w:pPr>
              <w:pStyle w:val="17"/>
              <w:spacing w:before="5" w:line="312" w:lineRule="auto"/>
              <w:ind w:left="57" w:right="44"/>
              <w:rPr>
                <w:rFonts w:ascii="PMingLiU" w:eastAsia="PMingLiU" w:hint="eastAsia"/>
                <w:sz w:val="18"/>
              </w:rPr>
            </w:pPr>
            <w:r>
              <w:rPr>
                <w:spacing w:val="7"/>
                <w:sz w:val="18"/>
              </w:rPr>
              <w:t>设备</w:t>
            </w:r>
            <w:r>
              <w:rPr>
                <w:rFonts w:ascii="PMingLiU" w:eastAsia="PMingLiU" w:hint="eastAsia"/>
                <w:sz w:val="18"/>
              </w:rPr>
              <w:t>，HIS</w:t>
            </w:r>
            <w:r>
              <w:rPr>
                <w:rFonts w:ascii="PMingLiU" w:eastAsia="PMingLiU" w:hint="eastAsia"/>
                <w:spacing w:val="21"/>
                <w:sz w:val="18"/>
              </w:rPr>
              <w:t xml:space="preserve"> </w:t>
            </w:r>
            <w:r>
              <w:rPr>
                <w:spacing w:val="3"/>
                <w:sz w:val="18"/>
              </w:rPr>
              <w:t>系统具备与现有慢性</w:t>
            </w:r>
            <w:r>
              <w:rPr>
                <w:sz w:val="18"/>
              </w:rPr>
              <w:t>病</w:t>
            </w:r>
            <w:r>
              <w:rPr>
                <w:rFonts w:ascii="PMingLiU" w:eastAsia="PMingLiU" w:hint="eastAsia"/>
                <w:sz w:val="18"/>
              </w:rPr>
              <w:t>、</w:t>
            </w:r>
            <w:r>
              <w:rPr>
                <w:sz w:val="18"/>
              </w:rPr>
              <w:t>特殊病门诊定点处方联网 功能</w:t>
            </w:r>
            <w:r>
              <w:rPr>
                <w:rFonts w:ascii="PMingLiU" w:eastAsia="PMingLiU" w:hint="eastAsia"/>
                <w:sz w:val="18"/>
              </w:rPr>
              <w:t>；</w:t>
            </w:r>
          </w:p>
          <w:p>
            <w:pPr>
              <w:pStyle w:val="17"/>
              <w:spacing w:line="310" w:lineRule="auto"/>
              <w:ind w:left="57" w:right="46"/>
              <w:rPr>
                <w:sz w:val="18"/>
              </w:rPr>
            </w:pPr>
            <w:r>
              <w:rPr>
                <w:rFonts w:ascii="PMingLiU" w:eastAsia="PMingLiU" w:hint="eastAsia"/>
                <w:sz w:val="18"/>
              </w:rPr>
              <w:t>（</w:t>
            </w:r>
            <w:r>
              <w:rPr>
                <w:sz w:val="18"/>
              </w:rPr>
              <w:t>四</w:t>
            </w:r>
            <w:r>
              <w:rPr>
                <w:rFonts w:ascii="PMingLiU" w:eastAsia="PMingLiU" w:hint="eastAsia"/>
                <w:sz w:val="18"/>
              </w:rPr>
              <w:t>）</w:t>
            </w:r>
            <w:r>
              <w:rPr>
                <w:sz w:val="18"/>
              </w:rPr>
              <w:t>门诊慢性病</w:t>
            </w:r>
            <w:r>
              <w:rPr>
                <w:rFonts w:ascii="PMingLiU" w:eastAsia="PMingLiU" w:hint="eastAsia"/>
                <w:sz w:val="18"/>
              </w:rPr>
              <w:t>（</w:t>
            </w:r>
            <w:r>
              <w:rPr>
                <w:sz w:val="18"/>
              </w:rPr>
              <w:t>特殊病</w:t>
            </w:r>
            <w:r>
              <w:rPr>
                <w:rFonts w:ascii="PMingLiU" w:eastAsia="PMingLiU" w:hint="eastAsia"/>
                <w:sz w:val="18"/>
              </w:rPr>
              <w:t>）</w:t>
            </w:r>
            <w:r>
              <w:rPr>
                <w:sz w:val="18"/>
              </w:rPr>
              <w:t>定点应符合疾病管理相关规</w:t>
            </w:r>
          </w:p>
          <w:p>
            <w:pPr>
              <w:pStyle w:val="17"/>
              <w:spacing w:before="26"/>
              <w:ind w:left="57"/>
              <w:rPr>
                <w:sz w:val="18"/>
              </w:rPr>
            </w:pPr>
            <w:r>
              <w:rPr>
                <w:sz w:val="18"/>
              </w:rPr>
              <w:t>定</w:t>
            </w:r>
            <w:r>
              <w:rPr>
                <w:rFonts w:ascii="PMingLiU" w:eastAsia="PMingLiU" w:hint="eastAsia"/>
                <w:sz w:val="18"/>
              </w:rPr>
              <w:t>，</w:t>
            </w:r>
            <w:r>
              <w:rPr>
                <w:sz w:val="18"/>
              </w:rPr>
              <w:t>有明确的科室</w:t>
            </w:r>
            <w:r>
              <w:rPr>
                <w:rFonts w:ascii="PMingLiU" w:eastAsia="PMingLiU" w:hint="eastAsia"/>
                <w:sz w:val="18"/>
              </w:rPr>
              <w:t>、</w:t>
            </w:r>
            <w:r>
              <w:rPr>
                <w:sz w:val="18"/>
              </w:rPr>
              <w:t>医师和临床</w:t>
            </w:r>
          </w:p>
          <w:p>
            <w:pPr>
              <w:pStyle w:val="17"/>
              <w:spacing w:before="74"/>
              <w:ind w:left="57"/>
              <w:rPr>
                <w:sz w:val="18"/>
              </w:rPr>
            </w:pPr>
            <w:r>
              <w:rPr>
                <w:sz w:val="18"/>
              </w:rPr>
              <w:t>诊疗指南</w:t>
            </w:r>
            <w:r>
              <w:rPr>
                <w:rFonts w:ascii="PMingLiU" w:eastAsia="PMingLiU" w:hint="eastAsia"/>
                <w:sz w:val="18"/>
              </w:rPr>
              <w:t>，</w:t>
            </w:r>
            <w:r>
              <w:rPr>
                <w:sz w:val="18"/>
              </w:rPr>
              <w:t>规范的门诊医疗服</w:t>
            </w:r>
          </w:p>
        </w:tc>
        <w:tc>
          <w:tcPr>
            <w:tcW w:w="713"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1"/>
              <w:rPr>
                <w:sz w:val="17"/>
              </w:rPr>
            </w:pPr>
          </w:p>
          <w:p>
            <w:pPr>
              <w:pStyle w:val="17"/>
              <w:ind w:left="-145"/>
              <w:rPr>
                <w:rFonts w:ascii="PMingLiU" w:eastAsia="PMingLiU" w:hint="eastAsia"/>
                <w:sz w:val="18"/>
              </w:rPr>
            </w:pPr>
            <w:r>
              <w:rPr>
                <w:rFonts w:ascii="PMingLiU" w:eastAsia="PMingLiU" w:hint="eastAsia"/>
                <w:sz w:val="18"/>
              </w:rPr>
              <w:t>；</w:t>
            </w: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1196"/>
        </w:trPr>
        <w:tc>
          <w:tcPr>
            <w:tcW w:w="537" w:type="dxa"/>
          </w:tcPr>
          <w:p>
            <w:pPr>
              <w:pStyle w:val="17"/>
              <w:rPr>
                <w:rFonts w:ascii="Times New Roman" w:hAnsi="Times New Roman"/>
                <w:sz w:val="18"/>
              </w:rPr>
            </w:pP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top w:val="single" w:sz="4" w:space="0" w:color="000000"/>
              <w:left w:val="single" w:sz="4" w:space="0" w:color="000000"/>
              <w:right w:val="single" w:sz="4" w:space="0" w:color="000000"/>
            </w:tcBorders>
          </w:tcPr>
          <w:p>
            <w:pPr>
              <w:pStyle w:val="17"/>
              <w:spacing w:before="137"/>
              <w:ind w:left="57"/>
              <w:rPr>
                <w:rFonts w:ascii="PMingLiU" w:eastAsia="PMingLiU" w:hint="eastAsia"/>
                <w:sz w:val="18"/>
              </w:rPr>
            </w:pPr>
            <w:r>
              <w:rPr>
                <w:sz w:val="18"/>
              </w:rPr>
              <w:t>务标准和流程</w:t>
            </w:r>
            <w:r>
              <w:rPr>
                <w:rFonts w:ascii="PMingLiU" w:eastAsia="PMingLiU" w:hint="eastAsia"/>
                <w:sz w:val="18"/>
              </w:rPr>
              <w:t>；</w:t>
            </w:r>
          </w:p>
          <w:p>
            <w:pPr>
              <w:pStyle w:val="17"/>
              <w:spacing w:before="75" w:line="312" w:lineRule="auto"/>
              <w:ind w:left="57" w:right="46"/>
              <w:rPr>
                <w:rFonts w:ascii="PMingLiU" w:eastAsia="PMingLiU" w:hint="eastAsia"/>
                <w:sz w:val="18"/>
              </w:rPr>
            </w:pPr>
            <w:r>
              <w:rPr>
                <w:rFonts w:ascii="PMingLiU" w:eastAsia="PMingLiU" w:hint="eastAsia"/>
                <w:sz w:val="18"/>
              </w:rPr>
              <w:t>（</w:t>
            </w:r>
            <w:r>
              <w:rPr>
                <w:sz w:val="18"/>
              </w:rPr>
              <w:t>五</w:t>
            </w:r>
            <w:r>
              <w:rPr>
                <w:rFonts w:ascii="PMingLiU" w:eastAsia="PMingLiU" w:hint="eastAsia"/>
                <w:sz w:val="18"/>
              </w:rPr>
              <w:t>）</w:t>
            </w:r>
            <w:r>
              <w:rPr>
                <w:sz w:val="18"/>
              </w:rPr>
              <w:t xml:space="preserve">离休定点应满足服务离休群体达 </w:t>
            </w:r>
            <w:r>
              <w:rPr>
                <w:rFonts w:ascii="PMingLiU" w:eastAsia="PMingLiU" w:hint="eastAsia"/>
                <w:sz w:val="18"/>
              </w:rPr>
              <w:t xml:space="preserve">20 </w:t>
            </w:r>
            <w:r>
              <w:rPr>
                <w:sz w:val="18"/>
              </w:rPr>
              <w:t>人以上</w:t>
            </w:r>
            <w:r>
              <w:rPr>
                <w:rFonts w:ascii="PMingLiU" w:eastAsia="PMingLiU" w:hint="eastAsia"/>
                <w:sz w:val="18"/>
              </w:rPr>
              <w:t>。</w:t>
            </w:r>
          </w:p>
          <w:p>
            <w:pPr>
              <w:pStyle w:val="17"/>
              <w:spacing w:line="341" w:lineRule="auto"/>
              <w:ind w:left="57" w:right="44"/>
              <w:rPr>
                <w:sz w:val="18"/>
              </w:rPr>
            </w:pPr>
            <w:r>
              <w:rPr>
                <w:sz w:val="18"/>
              </w:rPr>
              <w:t>第十一条申请纳入体检定点的医疗机构应具备疾病早</w:t>
            </w:r>
          </w:p>
          <w:p>
            <w:pPr>
              <w:pStyle w:val="17"/>
              <w:spacing w:line="312" w:lineRule="auto"/>
              <w:ind w:left="57" w:right="46"/>
              <w:rPr>
                <w:rFonts w:ascii="PMingLiU" w:eastAsia="PMingLiU" w:hint="eastAsia"/>
                <w:sz w:val="18"/>
              </w:rPr>
            </w:pPr>
            <w:r>
              <w:rPr>
                <w:spacing w:val="2"/>
                <w:sz w:val="18"/>
              </w:rPr>
              <w:t>发现</w:t>
            </w:r>
            <w:r>
              <w:rPr>
                <w:rFonts w:ascii="PMingLiU" w:eastAsia="PMingLiU" w:hint="eastAsia"/>
                <w:spacing w:val="4"/>
                <w:sz w:val="18"/>
              </w:rPr>
              <w:t>、</w:t>
            </w:r>
            <w:r>
              <w:rPr>
                <w:spacing w:val="2"/>
                <w:sz w:val="18"/>
              </w:rPr>
              <w:t>早诊断的能力</w:t>
            </w:r>
            <w:r>
              <w:rPr>
                <w:rFonts w:ascii="PMingLiU" w:eastAsia="PMingLiU" w:hint="eastAsia"/>
                <w:spacing w:val="4"/>
                <w:sz w:val="18"/>
              </w:rPr>
              <w:t>，</w:t>
            </w:r>
            <w:r>
              <w:rPr>
                <w:spacing w:val="1"/>
                <w:sz w:val="18"/>
              </w:rPr>
              <w:t>在符合第七条要求外</w:t>
            </w:r>
            <w:r>
              <w:rPr>
                <w:rFonts w:ascii="PMingLiU" w:eastAsia="PMingLiU" w:hint="eastAsia"/>
                <w:spacing w:val="1"/>
                <w:sz w:val="18"/>
              </w:rPr>
              <w:t>，</w:t>
            </w:r>
            <w:r>
              <w:rPr>
                <w:spacing w:val="1"/>
                <w:sz w:val="18"/>
              </w:rPr>
              <w:t>还应当具备以下 条件</w:t>
            </w:r>
            <w:r>
              <w:rPr>
                <w:rFonts w:ascii="PMingLiU" w:eastAsia="PMingLiU" w:hint="eastAsia"/>
                <w:spacing w:val="1"/>
                <w:sz w:val="18"/>
              </w:rPr>
              <w:t>：</w:t>
            </w:r>
          </w:p>
          <w:p>
            <w:pPr>
              <w:pStyle w:val="17"/>
              <w:spacing w:line="312" w:lineRule="auto"/>
              <w:ind w:left="57" w:right="46"/>
              <w:rPr>
                <w:sz w:val="18"/>
              </w:rPr>
            </w:pPr>
            <w:r>
              <w:rPr>
                <w:rFonts w:ascii="PMingLiU" w:eastAsia="PMingLiU" w:hint="eastAsia"/>
                <w:sz w:val="18"/>
              </w:rPr>
              <w:t>（</w:t>
            </w:r>
            <w:r>
              <w:rPr>
                <w:sz w:val="18"/>
              </w:rPr>
              <w:t>一</w:t>
            </w:r>
            <w:r>
              <w:rPr>
                <w:rFonts w:ascii="PMingLiU" w:eastAsia="PMingLiU" w:hint="eastAsia"/>
                <w:sz w:val="18"/>
              </w:rPr>
              <w:t>）</w:t>
            </w:r>
            <w:r>
              <w:rPr>
                <w:sz w:val="18"/>
              </w:rPr>
              <w:t>以三级甲等医疗机构为依托</w:t>
            </w:r>
            <w:r>
              <w:rPr>
                <w:rFonts w:ascii="PMingLiU" w:eastAsia="PMingLiU" w:hint="eastAsia"/>
                <w:sz w:val="18"/>
              </w:rPr>
              <w:t>，</w:t>
            </w:r>
            <w:r>
              <w:rPr>
                <w:sz w:val="18"/>
              </w:rPr>
              <w:t>具有专业医学团队和</w:t>
            </w:r>
          </w:p>
          <w:p>
            <w:pPr>
              <w:pStyle w:val="17"/>
              <w:spacing w:line="310" w:lineRule="auto"/>
              <w:ind w:left="57" w:right="46"/>
              <w:rPr>
                <w:rFonts w:ascii="PMingLiU" w:eastAsia="PMingLiU" w:hint="eastAsia"/>
                <w:sz w:val="18"/>
              </w:rPr>
            </w:pPr>
            <w:r>
              <w:rPr>
                <w:sz w:val="18"/>
              </w:rPr>
              <w:t>健康管理团队</w:t>
            </w:r>
            <w:r>
              <w:rPr>
                <w:rFonts w:ascii="PMingLiU" w:eastAsia="PMingLiU" w:hint="eastAsia"/>
                <w:spacing w:val="-34"/>
                <w:sz w:val="18"/>
              </w:rPr>
              <w:t>，</w:t>
            </w:r>
            <w:r>
              <w:rPr>
                <w:spacing w:val="-8"/>
                <w:sz w:val="18"/>
              </w:rPr>
              <w:t xml:space="preserve">营业面积 </w:t>
            </w:r>
            <w:r>
              <w:rPr>
                <w:rFonts w:ascii="PMingLiU" w:eastAsia="PMingLiU" w:hint="eastAsia"/>
                <w:sz w:val="18"/>
              </w:rPr>
              <w:t xml:space="preserve">5000 </w:t>
            </w:r>
            <w:r>
              <w:rPr>
                <w:spacing w:val="-15"/>
                <w:sz w:val="18"/>
              </w:rPr>
              <w:t>平</w:t>
            </w:r>
            <w:r>
              <w:rPr>
                <w:w w:val="104"/>
                <w:sz w:val="18"/>
              </w:rPr>
              <w:t>方米以上</w:t>
            </w:r>
            <w:r>
              <w:rPr>
                <w:rFonts w:ascii="PMingLiU" w:eastAsia="PMingLiU" w:hint="eastAsia"/>
                <w:w w:val="104"/>
                <w:sz w:val="18"/>
              </w:rPr>
              <w:t>；</w:t>
            </w:r>
          </w:p>
          <w:p>
            <w:pPr>
              <w:pStyle w:val="17"/>
              <w:spacing w:line="312" w:lineRule="auto"/>
              <w:ind w:left="57" w:right="44"/>
              <w:rPr>
                <w:rFonts w:ascii="PMingLiU" w:eastAsia="PMingLiU" w:hint="eastAsia"/>
                <w:sz w:val="18"/>
              </w:rPr>
            </w:pPr>
            <w:r>
              <w:rPr>
                <w:rFonts w:ascii="PMingLiU" w:eastAsia="PMingLiU" w:hint="eastAsia"/>
                <w:sz w:val="18"/>
              </w:rPr>
              <w:t>（</w:t>
            </w:r>
            <w:r>
              <w:rPr>
                <w:spacing w:val="4"/>
                <w:sz w:val="18"/>
              </w:rPr>
              <w:t>二</w:t>
            </w:r>
            <w:r>
              <w:rPr>
                <w:rFonts w:ascii="PMingLiU" w:eastAsia="PMingLiU" w:hint="eastAsia"/>
                <w:spacing w:val="4"/>
                <w:sz w:val="18"/>
              </w:rPr>
              <w:t>）</w:t>
            </w:r>
            <w:r>
              <w:rPr>
                <w:spacing w:val="2"/>
                <w:sz w:val="18"/>
              </w:rPr>
              <w:t>科室齐全</w:t>
            </w:r>
            <w:r>
              <w:rPr>
                <w:rFonts w:ascii="PMingLiU" w:eastAsia="PMingLiU" w:hint="eastAsia"/>
                <w:spacing w:val="4"/>
                <w:sz w:val="18"/>
              </w:rPr>
              <w:t>，</w:t>
            </w:r>
            <w:r>
              <w:rPr>
                <w:spacing w:val="-12"/>
                <w:sz w:val="18"/>
              </w:rPr>
              <w:t xml:space="preserve">拥有 </w:t>
            </w:r>
            <w:r>
              <w:rPr>
                <w:rFonts w:ascii="PMingLiU" w:eastAsia="PMingLiU" w:hint="eastAsia"/>
                <w:sz w:val="18"/>
              </w:rPr>
              <w:t>3</w:t>
            </w:r>
            <w:r>
              <w:rPr>
                <w:rFonts w:ascii="PMingLiU" w:eastAsia="PMingLiU" w:hint="eastAsia"/>
                <w:spacing w:val="8"/>
                <w:sz w:val="18"/>
              </w:rPr>
              <w:t xml:space="preserve"> </w:t>
            </w:r>
            <w:r>
              <w:rPr>
                <w:spacing w:val="2"/>
                <w:sz w:val="18"/>
              </w:rPr>
              <w:t>条以上体检线</w:t>
            </w:r>
            <w:r>
              <w:rPr>
                <w:rFonts w:ascii="PMingLiU" w:eastAsia="PMingLiU" w:hint="eastAsia"/>
                <w:spacing w:val="2"/>
                <w:sz w:val="18"/>
              </w:rPr>
              <w:t>，</w:t>
            </w:r>
            <w:r>
              <w:rPr>
                <w:spacing w:val="2"/>
                <w:sz w:val="18"/>
              </w:rPr>
              <w:t>具备内科</w:t>
            </w:r>
            <w:r>
              <w:rPr>
                <w:rFonts w:ascii="PMingLiU" w:eastAsia="PMingLiU" w:hint="eastAsia"/>
                <w:spacing w:val="2"/>
                <w:sz w:val="18"/>
              </w:rPr>
              <w:t>、</w:t>
            </w:r>
            <w:r>
              <w:rPr>
                <w:spacing w:val="2"/>
                <w:sz w:val="18"/>
              </w:rPr>
              <w:t>外科</w:t>
            </w:r>
            <w:r>
              <w:rPr>
                <w:rFonts w:ascii="PMingLiU" w:eastAsia="PMingLiU" w:hint="eastAsia"/>
                <w:spacing w:val="2"/>
                <w:sz w:val="18"/>
              </w:rPr>
              <w:t>、</w:t>
            </w:r>
          </w:p>
          <w:p>
            <w:pPr>
              <w:pStyle w:val="17"/>
              <w:spacing w:line="312" w:lineRule="auto"/>
              <w:ind w:left="57" w:right="135"/>
              <w:rPr>
                <w:sz w:val="18"/>
              </w:rPr>
            </w:pPr>
            <w:r>
              <w:rPr>
                <w:sz w:val="18"/>
              </w:rPr>
              <w:t>妇科</w:t>
            </w:r>
            <w:r>
              <w:rPr>
                <w:rFonts w:ascii="PMingLiU" w:eastAsia="PMingLiU" w:hint="eastAsia"/>
                <w:spacing w:val="-12"/>
                <w:sz w:val="18"/>
              </w:rPr>
              <w:t>、</w:t>
            </w:r>
            <w:r>
              <w:rPr>
                <w:sz w:val="18"/>
              </w:rPr>
              <w:t>口腔科</w:t>
            </w:r>
            <w:r>
              <w:rPr>
                <w:rFonts w:ascii="PMingLiU" w:eastAsia="PMingLiU" w:hint="eastAsia"/>
                <w:spacing w:val="-10"/>
                <w:sz w:val="18"/>
              </w:rPr>
              <w:t>、</w:t>
            </w:r>
            <w:r>
              <w:rPr>
                <w:sz w:val="18"/>
              </w:rPr>
              <w:t>眼科</w:t>
            </w:r>
            <w:r>
              <w:rPr>
                <w:rFonts w:ascii="PMingLiU" w:eastAsia="PMingLiU" w:hint="eastAsia"/>
                <w:spacing w:val="-12"/>
                <w:sz w:val="18"/>
              </w:rPr>
              <w:t>、</w:t>
            </w:r>
            <w:r>
              <w:rPr>
                <w:spacing w:val="-5"/>
                <w:sz w:val="18"/>
              </w:rPr>
              <w:t>耳鼻喉科</w:t>
            </w:r>
            <w:r>
              <w:rPr>
                <w:sz w:val="18"/>
              </w:rPr>
              <w:t>放射科</w:t>
            </w:r>
            <w:r>
              <w:rPr>
                <w:rFonts w:ascii="PMingLiU" w:eastAsia="PMingLiU" w:hint="eastAsia"/>
                <w:sz w:val="18"/>
              </w:rPr>
              <w:t>、</w:t>
            </w:r>
            <w:r>
              <w:rPr>
                <w:sz w:val="18"/>
              </w:rPr>
              <w:t>医疗检验科及多功</w:t>
            </w:r>
          </w:p>
          <w:p>
            <w:pPr>
              <w:pStyle w:val="17"/>
              <w:spacing w:line="250" w:lineRule="exact"/>
              <w:ind w:left="57"/>
              <w:rPr>
                <w:rFonts w:ascii="PMingLiU" w:eastAsia="PMingLiU" w:hint="eastAsia"/>
                <w:sz w:val="18"/>
              </w:rPr>
            </w:pPr>
            <w:r>
              <w:rPr>
                <w:sz w:val="18"/>
              </w:rPr>
              <w:t>能检查室等</w:t>
            </w:r>
            <w:r>
              <w:rPr>
                <w:rFonts w:ascii="PMingLiU" w:eastAsia="PMingLiU" w:hint="eastAsia"/>
                <w:sz w:val="18"/>
              </w:rPr>
              <w:t>；</w:t>
            </w:r>
          </w:p>
          <w:p>
            <w:pPr>
              <w:pStyle w:val="17"/>
              <w:spacing w:before="61" w:line="312" w:lineRule="auto"/>
              <w:ind w:left="57" w:right="6"/>
              <w:rPr>
                <w:sz w:val="18"/>
              </w:rPr>
            </w:pPr>
            <w:r>
              <w:rPr>
                <w:rFonts w:ascii="PMingLiU" w:eastAsia="PMingLiU" w:hint="eastAsia"/>
                <w:sz w:val="18"/>
              </w:rPr>
              <w:t>（</w:t>
            </w:r>
            <w:r>
              <w:rPr>
                <w:sz w:val="18"/>
              </w:rPr>
              <w:t>三</w:t>
            </w:r>
            <w:r>
              <w:rPr>
                <w:rFonts w:ascii="PMingLiU" w:eastAsia="PMingLiU" w:hint="eastAsia"/>
                <w:sz w:val="18"/>
              </w:rPr>
              <w:t>）</w:t>
            </w:r>
            <w:r>
              <w:rPr>
                <w:sz w:val="18"/>
              </w:rPr>
              <w:t>设备先进</w:t>
            </w:r>
            <w:r>
              <w:rPr>
                <w:rFonts w:ascii="PMingLiU" w:eastAsia="PMingLiU" w:hint="eastAsia"/>
                <w:sz w:val="18"/>
              </w:rPr>
              <w:t>，CT、DR、</w:t>
            </w:r>
            <w:r>
              <w:rPr>
                <w:sz w:val="18"/>
              </w:rPr>
              <w:t>全自动生化分析仪</w:t>
            </w:r>
            <w:r>
              <w:rPr>
                <w:rFonts w:ascii="PMingLiU" w:eastAsia="PMingLiU" w:hint="eastAsia"/>
                <w:sz w:val="18"/>
              </w:rPr>
              <w:t>、</w:t>
            </w:r>
            <w:r>
              <w:rPr>
                <w:sz w:val="18"/>
              </w:rPr>
              <w:t>彩色多普</w:t>
            </w:r>
          </w:p>
          <w:p>
            <w:pPr>
              <w:pStyle w:val="17"/>
              <w:spacing w:line="326" w:lineRule="auto"/>
              <w:ind w:left="57" w:right="46"/>
              <w:rPr>
                <w:rFonts w:ascii="PMingLiU" w:eastAsia="PMingLiU" w:hint="eastAsia"/>
                <w:sz w:val="18"/>
              </w:rPr>
            </w:pPr>
            <w:r>
              <w:rPr>
                <w:spacing w:val="2"/>
                <w:sz w:val="18"/>
              </w:rPr>
              <w:t>勒超声诊断仪</w:t>
            </w:r>
            <w:r>
              <w:rPr>
                <w:rFonts w:ascii="PMingLiU" w:eastAsia="PMingLiU" w:hint="eastAsia"/>
                <w:sz w:val="18"/>
              </w:rPr>
              <w:t>、</w:t>
            </w:r>
            <w:r>
              <w:rPr>
                <w:spacing w:val="1"/>
                <w:sz w:val="18"/>
              </w:rPr>
              <w:t>胃肠镜等医疗设备配置不低于所依托医院临床 科室所用设备</w:t>
            </w:r>
            <w:r>
              <w:rPr>
                <w:rFonts w:ascii="PMingLiU" w:eastAsia="PMingLiU" w:hint="eastAsia"/>
                <w:spacing w:val="1"/>
                <w:sz w:val="18"/>
              </w:rPr>
              <w:t>；</w:t>
            </w:r>
          </w:p>
          <w:p>
            <w:pPr>
              <w:pStyle w:val="17"/>
              <w:spacing w:line="233" w:lineRule="exact"/>
              <w:ind w:left="57"/>
              <w:rPr>
                <w:sz w:val="18"/>
              </w:rPr>
            </w:pPr>
            <w:r>
              <w:rPr>
                <w:rFonts w:ascii="PMingLiU" w:eastAsia="PMingLiU" w:hint="eastAsia"/>
                <w:sz w:val="18"/>
              </w:rPr>
              <w:t>（</w:t>
            </w:r>
            <w:r>
              <w:rPr>
                <w:sz w:val="18"/>
              </w:rPr>
              <w:t>四</w:t>
            </w:r>
            <w:r>
              <w:rPr>
                <w:rFonts w:ascii="PMingLiU" w:eastAsia="PMingLiU" w:hint="eastAsia"/>
                <w:sz w:val="18"/>
              </w:rPr>
              <w:t>）</w:t>
            </w:r>
            <w:r>
              <w:rPr>
                <w:sz w:val="18"/>
              </w:rPr>
              <w:t>技术领先</w:t>
            </w:r>
            <w:r>
              <w:rPr>
                <w:rFonts w:ascii="PMingLiU" w:eastAsia="PMingLiU" w:hint="eastAsia"/>
                <w:sz w:val="18"/>
              </w:rPr>
              <w:t>，</w:t>
            </w:r>
            <w:r>
              <w:rPr>
                <w:sz w:val="18"/>
              </w:rPr>
              <w:t>医技诊疗类重</w:t>
            </w:r>
          </w:p>
          <w:p>
            <w:pPr>
              <w:pStyle w:val="17"/>
              <w:spacing w:before="71" w:line="341" w:lineRule="auto"/>
              <w:ind w:left="57" w:right="641"/>
              <w:rPr>
                <w:rFonts w:ascii="PMingLiU" w:eastAsia="PMingLiU" w:hint="eastAsia"/>
                <w:sz w:val="18"/>
              </w:rPr>
            </w:pPr>
            <w:r>
              <w:rPr>
                <w:sz w:val="18"/>
              </w:rPr>
              <w:t>大阳性指标检出率不低于全省同类体检定点</w:t>
            </w:r>
            <w:r>
              <w:rPr>
                <w:rFonts w:ascii="PMingLiU" w:eastAsia="PMingLiU" w:hint="eastAsia"/>
                <w:sz w:val="18"/>
              </w:rPr>
              <w:t>；</w:t>
            </w:r>
          </w:p>
          <w:p>
            <w:pPr>
              <w:pStyle w:val="17"/>
              <w:spacing w:line="220" w:lineRule="exact"/>
              <w:ind w:left="57"/>
              <w:rPr>
                <w:sz w:val="18"/>
              </w:rPr>
            </w:pPr>
            <w:r>
              <w:rPr>
                <w:rFonts w:ascii="PMingLiU" w:eastAsia="PMingLiU" w:hint="eastAsia"/>
                <w:sz w:val="18"/>
              </w:rPr>
              <w:t>（</w:t>
            </w:r>
            <w:r>
              <w:rPr>
                <w:sz w:val="18"/>
              </w:rPr>
              <w:t>五</w:t>
            </w:r>
            <w:r>
              <w:rPr>
                <w:rFonts w:ascii="PMingLiU" w:eastAsia="PMingLiU" w:hint="eastAsia"/>
                <w:sz w:val="18"/>
              </w:rPr>
              <w:t>）</w:t>
            </w:r>
            <w:r>
              <w:rPr>
                <w:sz w:val="18"/>
              </w:rPr>
              <w:t>环境舒适</w:t>
            </w:r>
            <w:r>
              <w:rPr>
                <w:rFonts w:ascii="PMingLiU" w:eastAsia="PMingLiU" w:hint="eastAsia"/>
                <w:sz w:val="18"/>
              </w:rPr>
              <w:t>，</w:t>
            </w:r>
            <w:r>
              <w:rPr>
                <w:sz w:val="18"/>
              </w:rPr>
              <w:t>布局合理</w:t>
            </w:r>
            <w:r>
              <w:rPr>
                <w:rFonts w:ascii="PMingLiU" w:eastAsia="PMingLiU" w:hint="eastAsia"/>
                <w:sz w:val="18"/>
              </w:rPr>
              <w:t>，</w:t>
            </w:r>
            <w:r>
              <w:rPr>
                <w:sz w:val="18"/>
              </w:rPr>
              <w:t>能</w:t>
            </w:r>
          </w:p>
          <w:p>
            <w:pPr>
              <w:pStyle w:val="17"/>
              <w:spacing w:before="74"/>
              <w:ind w:left="57"/>
              <w:rPr>
                <w:rFonts w:ascii="PMingLiU" w:eastAsia="PMingLiU" w:hint="eastAsia"/>
                <w:sz w:val="18"/>
              </w:rPr>
            </w:pPr>
            <w:r>
              <w:rPr>
                <w:sz w:val="18"/>
              </w:rPr>
              <w:t>够区分男宾区</w:t>
            </w:r>
            <w:r>
              <w:rPr>
                <w:rFonts w:ascii="PMingLiU" w:eastAsia="PMingLiU" w:hint="eastAsia"/>
                <w:sz w:val="18"/>
              </w:rPr>
              <w:t>、</w:t>
            </w:r>
            <w:r>
              <w:rPr>
                <w:sz w:val="18"/>
              </w:rPr>
              <w:t>女宾区</w:t>
            </w:r>
            <w:r>
              <w:rPr>
                <w:rFonts w:ascii="PMingLiU" w:eastAsia="PMingLiU" w:hint="eastAsia"/>
                <w:sz w:val="18"/>
              </w:rPr>
              <w:t>、</w:t>
            </w:r>
          </w:p>
          <w:p>
            <w:pPr>
              <w:pStyle w:val="17"/>
              <w:spacing w:before="75" w:line="312" w:lineRule="auto"/>
              <w:ind w:left="57" w:right="44"/>
              <w:rPr>
                <w:rFonts w:ascii="PMingLiU" w:eastAsia="PMingLiU" w:hint="eastAsia"/>
                <w:sz w:val="18"/>
              </w:rPr>
            </w:pPr>
            <w:r>
              <w:rPr>
                <w:sz w:val="18"/>
              </w:rPr>
              <w:t xml:space="preserve">公共体检区和独立的 </w:t>
            </w:r>
            <w:r>
              <w:rPr>
                <w:rFonts w:ascii="PMingLiU" w:eastAsia="PMingLiU" w:hint="eastAsia"/>
                <w:sz w:val="18"/>
              </w:rPr>
              <w:t xml:space="preserve">VIP </w:t>
            </w:r>
            <w:r>
              <w:rPr>
                <w:sz w:val="18"/>
              </w:rPr>
              <w:t>检查区</w:t>
            </w:r>
            <w:r>
              <w:rPr>
                <w:w w:val="104"/>
                <w:sz w:val="18"/>
              </w:rPr>
              <w:t>等</w:t>
            </w:r>
            <w:r>
              <w:rPr>
                <w:rFonts w:ascii="PMingLiU" w:eastAsia="PMingLiU" w:hint="eastAsia"/>
                <w:w w:val="104"/>
                <w:sz w:val="18"/>
              </w:rPr>
              <w:t>；</w:t>
            </w:r>
          </w:p>
          <w:p>
            <w:pPr>
              <w:pStyle w:val="17"/>
              <w:spacing w:line="312" w:lineRule="auto"/>
              <w:ind w:left="57" w:right="46"/>
              <w:rPr>
                <w:rFonts w:ascii="PMingLiU" w:eastAsia="PMingLiU" w:hint="eastAsia"/>
                <w:sz w:val="18"/>
              </w:rPr>
            </w:pPr>
            <w:r>
              <w:rPr>
                <w:rFonts w:ascii="PMingLiU" w:eastAsia="PMingLiU" w:hint="eastAsia"/>
                <w:sz w:val="18"/>
              </w:rPr>
              <w:t>（</w:t>
            </w:r>
            <w:r>
              <w:rPr>
                <w:sz w:val="18"/>
              </w:rPr>
              <w:t>六</w:t>
            </w:r>
            <w:r>
              <w:rPr>
                <w:rFonts w:ascii="PMingLiU" w:eastAsia="PMingLiU" w:hint="eastAsia"/>
                <w:sz w:val="18"/>
              </w:rPr>
              <w:t>）</w:t>
            </w:r>
            <w:r>
              <w:rPr>
                <w:sz w:val="18"/>
              </w:rPr>
              <w:t>价格合理</w:t>
            </w:r>
            <w:r>
              <w:rPr>
                <w:rFonts w:ascii="PMingLiU" w:eastAsia="PMingLiU" w:hint="eastAsia"/>
                <w:sz w:val="18"/>
              </w:rPr>
              <w:t>，</w:t>
            </w:r>
            <w:r>
              <w:rPr>
                <w:sz w:val="18"/>
              </w:rPr>
              <w:t>接受省医保部门的谈判价格</w:t>
            </w:r>
            <w:r>
              <w:rPr>
                <w:rFonts w:ascii="PMingLiU" w:eastAsia="PMingLiU" w:hint="eastAsia"/>
                <w:sz w:val="18"/>
              </w:rPr>
              <w:t>；</w:t>
            </w:r>
          </w:p>
          <w:p>
            <w:pPr>
              <w:pStyle w:val="17"/>
              <w:spacing w:line="312" w:lineRule="auto"/>
              <w:ind w:left="57" w:right="46"/>
              <w:rPr>
                <w:sz w:val="18"/>
              </w:rPr>
            </w:pPr>
            <w:r>
              <w:rPr>
                <w:rFonts w:ascii="PMingLiU" w:eastAsia="PMingLiU" w:hint="eastAsia"/>
                <w:sz w:val="18"/>
              </w:rPr>
              <w:t>（</w:t>
            </w:r>
            <w:r>
              <w:rPr>
                <w:sz w:val="18"/>
              </w:rPr>
              <w:t>七</w:t>
            </w:r>
            <w:r>
              <w:rPr>
                <w:rFonts w:ascii="PMingLiU" w:eastAsia="PMingLiU" w:hint="eastAsia"/>
                <w:sz w:val="18"/>
              </w:rPr>
              <w:t>）</w:t>
            </w:r>
            <w:r>
              <w:rPr>
                <w:sz w:val="18"/>
              </w:rPr>
              <w:t>服务周到</w:t>
            </w:r>
            <w:r>
              <w:rPr>
                <w:rFonts w:ascii="PMingLiU" w:eastAsia="PMingLiU" w:hint="eastAsia"/>
                <w:sz w:val="18"/>
              </w:rPr>
              <w:t>、</w:t>
            </w:r>
            <w:r>
              <w:rPr>
                <w:sz w:val="18"/>
              </w:rPr>
              <w:t>结果精准</w:t>
            </w:r>
            <w:r>
              <w:rPr>
                <w:rFonts w:ascii="PMingLiU" w:eastAsia="PMingLiU" w:hint="eastAsia"/>
                <w:sz w:val="18"/>
              </w:rPr>
              <w:t>，</w:t>
            </w:r>
            <w:r>
              <w:rPr>
                <w:sz w:val="18"/>
              </w:rPr>
              <w:t>有完善的体检咨询及后续健</w:t>
            </w:r>
          </w:p>
          <w:p>
            <w:pPr>
              <w:pStyle w:val="17"/>
              <w:spacing w:before="20"/>
              <w:ind w:left="57"/>
              <w:rPr>
                <w:rFonts w:ascii="PMingLiU" w:eastAsia="PMingLiU" w:hint="eastAsia"/>
                <w:sz w:val="18"/>
              </w:rPr>
            </w:pPr>
            <w:r>
              <w:rPr>
                <w:sz w:val="18"/>
              </w:rPr>
              <w:t>康管理服务等</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7"/>
              </w:rPr>
            </w:pPr>
          </w:p>
          <w:p>
            <w:pPr>
              <w:pStyle w:val="17"/>
              <w:ind w:left="-148"/>
              <w:rPr>
                <w:rFonts w:ascii="PMingLiU" w:eastAsia="PMingLiU" w:hint="eastAsia"/>
                <w:sz w:val="18"/>
              </w:rPr>
            </w:pPr>
            <w:r>
              <w:rPr>
                <w:rFonts w:ascii="PMingLiU" w:eastAsia="PMingLiU" w:hint="eastAsia"/>
                <w:sz w:val="18"/>
              </w:rPr>
              <w:t>、</w:t>
            </w: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01"/>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tcBorders>
              <w:bottom w:val="nil"/>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58" w:line="224" w:lineRule="exact"/>
              <w:ind w:left="57"/>
              <w:rPr>
                <w:sz w:val="18"/>
              </w:rPr>
            </w:pPr>
            <w:r>
              <w:rPr>
                <w:sz w:val="18"/>
              </w:rPr>
              <w:t>第九条申请纳入定点的零售药店</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7"/>
              <w:rPr>
                <w:sz w:val="18"/>
              </w:rPr>
            </w:pPr>
          </w:p>
          <w:p>
            <w:pPr>
              <w:pStyle w:val="17"/>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2"/>
              <w:rPr>
                <w:sz w:val="21"/>
              </w:rPr>
            </w:pPr>
          </w:p>
          <w:p>
            <w:pPr>
              <w:pStyle w:val="17"/>
              <w:ind w:left="56"/>
              <w:rPr>
                <w:sz w:val="18"/>
              </w:rPr>
            </w:pPr>
            <w:r>
              <w:rPr>
                <w:sz w:val="18"/>
              </w:rPr>
              <w:t>否</w:t>
            </w: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4"/>
              <w:rPr>
                <w:sz w:val="19"/>
              </w:rPr>
            </w:pPr>
          </w:p>
          <w:p>
            <w:pPr>
              <w:pStyle w:val="17"/>
              <w:spacing w:before="1"/>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9"/>
              </w:rPr>
            </w:pPr>
          </w:p>
          <w:p>
            <w:pPr>
              <w:pStyle w:val="17"/>
              <w:ind w:left="-148"/>
              <w:rPr>
                <w:rFonts w:ascii="PMingLiU" w:eastAsia="PMingLiU" w:hint="eastAsia"/>
                <w:sz w:val="18"/>
              </w:rPr>
            </w:pPr>
            <w:r>
              <w:rPr>
                <w:rFonts w:ascii="PMingLiU" w:eastAsia="PMingLiU" w:hint="eastAsia"/>
                <w:sz w:val="18"/>
              </w:rPr>
              <w:t>；</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rFonts w:ascii="PMingLiU" w:eastAsia="PMingLiU" w:hint="eastAsia"/>
                <w:sz w:val="18"/>
              </w:rPr>
            </w:pPr>
            <w:r>
              <w:rPr>
                <w:sz w:val="18"/>
              </w:rPr>
              <w:t>应当具备以下条件</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rFonts w:ascii="PMingLiU" w:eastAsia="PMingLiU" w:hint="eastAsia"/>
                <w:sz w:val="18"/>
              </w:rPr>
              <w:t>（</w:t>
            </w:r>
            <w:r>
              <w:rPr>
                <w:sz w:val="18"/>
              </w:rPr>
              <w:t>一</w:t>
            </w:r>
            <w:r>
              <w:rPr>
                <w:rFonts w:ascii="PMingLiU" w:eastAsia="PMingLiU" w:hint="eastAsia"/>
                <w:sz w:val="18"/>
              </w:rPr>
              <w:t>）</w:t>
            </w:r>
            <w:r>
              <w:rPr>
                <w:sz w:val="18"/>
              </w:rPr>
              <w:t>符合统筹区定点零售药店</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rFonts w:ascii="PMingLiU" w:eastAsia="PMingLiU" w:hint="eastAsia"/>
                <w:sz w:val="18"/>
              </w:rPr>
            </w:pPr>
            <w:r>
              <w:rPr>
                <w:sz w:val="18"/>
              </w:rPr>
              <w:t>布局计划</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rFonts w:ascii="PMingLiU" w:eastAsia="PMingLiU" w:hint="eastAsia"/>
                <w:sz w:val="18"/>
              </w:rPr>
              <w:t>（</w:t>
            </w:r>
            <w:r>
              <w:rPr>
                <w:sz w:val="18"/>
              </w:rPr>
              <w:t>二</w:t>
            </w:r>
            <w:r>
              <w:rPr>
                <w:rFonts w:ascii="PMingLiU" w:eastAsia="PMingLiU" w:hint="eastAsia"/>
                <w:sz w:val="18"/>
              </w:rPr>
              <w:t>）</w:t>
            </w:r>
            <w:r>
              <w:rPr>
                <w:sz w:val="18"/>
              </w:rPr>
              <w:t>需取得</w:t>
            </w:r>
            <w:r>
              <w:rPr>
                <w:rFonts w:ascii="PMingLiU" w:eastAsia="PMingLiU" w:hint="eastAsia"/>
                <w:sz w:val="18"/>
              </w:rPr>
              <w:t>《</w:t>
            </w:r>
            <w:r>
              <w:rPr>
                <w:sz w:val="18"/>
              </w:rPr>
              <w:t>药品经营许可证</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rFonts w:ascii="PMingLiU" w:eastAsia="PMingLiU" w:hint="eastAsia"/>
                <w:sz w:val="18"/>
              </w:rPr>
            </w:pPr>
            <w:r>
              <w:rPr>
                <w:sz w:val="18"/>
              </w:rPr>
              <w:t>和</w:t>
            </w:r>
            <w:r>
              <w:rPr>
                <w:rFonts w:ascii="PMingLiU" w:eastAsia="PMingLiU" w:hint="eastAsia"/>
                <w:sz w:val="18"/>
              </w:rPr>
              <w:t>《</w:t>
            </w:r>
            <w:r>
              <w:rPr>
                <w:sz w:val="18"/>
              </w:rPr>
              <w:t>营业执照</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rFonts w:ascii="PMingLiU" w:eastAsia="PMingLiU" w:hint="eastAsia"/>
                <w:sz w:val="18"/>
              </w:rPr>
              <w:t>（</w:t>
            </w:r>
            <w:r>
              <w:rPr>
                <w:sz w:val="18"/>
              </w:rPr>
              <w:t>三</w:t>
            </w:r>
            <w:r>
              <w:rPr>
                <w:rFonts w:ascii="PMingLiU" w:eastAsia="PMingLiU" w:hint="eastAsia"/>
                <w:sz w:val="18"/>
              </w:rPr>
              <w:t>）</w:t>
            </w:r>
            <w:r>
              <w:rPr>
                <w:sz w:val="18"/>
              </w:rPr>
              <w:t xml:space="preserve">正常运营 </w:t>
            </w:r>
            <w:r>
              <w:rPr>
                <w:rFonts w:ascii="PMingLiU" w:eastAsia="PMingLiU" w:hint="eastAsia"/>
                <w:sz w:val="18"/>
              </w:rPr>
              <w:t xml:space="preserve">3 </w:t>
            </w:r>
            <w:r>
              <w:rPr>
                <w:sz w:val="18"/>
              </w:rPr>
              <w:t>个月以上</w:t>
            </w:r>
            <w:r>
              <w:rPr>
                <w:rFonts w:ascii="PMingLiU" w:eastAsia="PMingLiU" w:hint="eastAsia"/>
                <w:sz w:val="18"/>
              </w:rPr>
              <w:t>，</w:t>
            </w:r>
            <w:r>
              <w:rPr>
                <w:sz w:val="18"/>
              </w:rPr>
              <w:t>所</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有零售药品</w:t>
            </w:r>
            <w:r>
              <w:rPr>
                <w:rFonts w:ascii="PMingLiU" w:eastAsia="PMingLiU" w:hint="eastAsia"/>
                <w:sz w:val="18"/>
              </w:rPr>
              <w:t>、</w:t>
            </w:r>
            <w:r>
              <w:rPr>
                <w:sz w:val="18"/>
              </w:rPr>
              <w:t>器械明码标</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32" w:lineRule="exact"/>
              <w:ind w:left="57"/>
              <w:rPr>
                <w:sz w:val="18"/>
              </w:rPr>
            </w:pPr>
            <w:r>
              <w:rPr>
                <w:sz w:val="18"/>
              </w:rPr>
              <w:t>价</w:t>
            </w:r>
            <w:r>
              <w:rPr>
                <w:rFonts w:ascii="PMingLiU" w:eastAsia="PMingLiU" w:hint="eastAsia"/>
                <w:sz w:val="18"/>
              </w:rPr>
              <w:t>，</w:t>
            </w:r>
            <w:r>
              <w:rPr>
                <w:sz w:val="18"/>
              </w:rPr>
              <w:t>实行收费清单制</w:t>
            </w:r>
            <w:r>
              <w:rPr>
                <w:rFonts w:ascii="PMingLiU" w:eastAsia="PMingLiU" w:hint="eastAsia"/>
                <w:sz w:val="18"/>
              </w:rPr>
              <w:t>；</w:t>
            </w:r>
            <w:r>
              <w:rPr>
                <w:sz w:val="18"/>
              </w:rPr>
              <w:t>药品销售</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5" w:lineRule="exact"/>
              <w:ind w:left="57"/>
              <w:rPr>
                <w:sz w:val="18"/>
              </w:rPr>
            </w:pPr>
            <w:r>
              <w:rPr>
                <w:sz w:val="18"/>
              </w:rPr>
              <w:t>价格不高于区域内定点零售药</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1" w:line="248" w:lineRule="exact"/>
              <w:ind w:left="57"/>
              <w:rPr>
                <w:rFonts w:ascii="PMingLiU" w:eastAsia="PMingLiU" w:hint="eastAsia"/>
                <w:sz w:val="18"/>
              </w:rPr>
            </w:pPr>
            <w:r>
              <w:rPr>
                <w:sz w:val="18"/>
              </w:rPr>
              <w:t>店均值</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7" w:lineRule="exact"/>
              <w:ind w:left="57"/>
              <w:rPr>
                <w:sz w:val="18"/>
              </w:rPr>
            </w:pPr>
            <w:r>
              <w:rPr>
                <w:rFonts w:ascii="PMingLiU" w:eastAsia="PMingLiU" w:hint="eastAsia"/>
                <w:sz w:val="18"/>
              </w:rPr>
              <w:t>（</w:t>
            </w:r>
            <w:r>
              <w:rPr>
                <w:sz w:val="18"/>
              </w:rPr>
              <w:t>四</w:t>
            </w:r>
            <w:r>
              <w:rPr>
                <w:rFonts w:ascii="PMingLiU" w:eastAsia="PMingLiU" w:hint="eastAsia"/>
                <w:sz w:val="18"/>
              </w:rPr>
              <w:t>）</w:t>
            </w:r>
            <w:r>
              <w:rPr>
                <w:sz w:val="18"/>
              </w:rPr>
              <w:t xml:space="preserve">至少有 </w:t>
            </w:r>
            <w:r>
              <w:rPr>
                <w:rFonts w:ascii="PMingLiU" w:eastAsia="PMingLiU" w:hint="eastAsia"/>
                <w:sz w:val="18"/>
              </w:rPr>
              <w:t xml:space="preserve">1 </w:t>
            </w:r>
            <w:r>
              <w:rPr>
                <w:sz w:val="18"/>
              </w:rPr>
              <w:t>名取得</w:t>
            </w:r>
            <w:r>
              <w:rPr>
                <w:rFonts w:ascii="PMingLiU" w:eastAsia="PMingLiU" w:hint="eastAsia"/>
                <w:sz w:val="18"/>
              </w:rPr>
              <w:t>《</w:t>
            </w:r>
            <w:r>
              <w:rPr>
                <w:sz w:val="18"/>
              </w:rPr>
              <w:t>执业药</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师资格证书</w:t>
            </w:r>
            <w:r>
              <w:rPr>
                <w:rFonts w:ascii="PMingLiU" w:eastAsia="PMingLiU" w:hint="eastAsia"/>
                <w:sz w:val="18"/>
              </w:rPr>
              <w:t>》</w:t>
            </w:r>
            <w:r>
              <w:rPr>
                <w:sz w:val="18"/>
              </w:rPr>
              <w:t>的药师</w:t>
            </w:r>
            <w:r>
              <w:rPr>
                <w:rFonts w:ascii="PMingLiU" w:eastAsia="PMingLiU" w:hint="eastAsia"/>
                <w:sz w:val="18"/>
              </w:rPr>
              <w:t>，</w:t>
            </w:r>
            <w:r>
              <w:rPr>
                <w:sz w:val="18"/>
              </w:rPr>
              <w:t>且</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sz w:val="18"/>
              </w:rPr>
              <w:t>注册在本零售药店</w:t>
            </w:r>
            <w:r>
              <w:rPr>
                <w:rFonts w:ascii="PMingLiU" w:eastAsia="PMingLiU" w:hint="eastAsia"/>
                <w:sz w:val="18"/>
              </w:rPr>
              <w:t>，</w:t>
            </w:r>
            <w:r>
              <w:rPr>
                <w:sz w:val="18"/>
              </w:rPr>
              <w:t>在营业时间</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rFonts w:ascii="PMingLiU" w:eastAsia="PMingLiU" w:hint="eastAsia"/>
                <w:sz w:val="18"/>
              </w:rPr>
            </w:pPr>
            <w:r>
              <w:rPr>
                <w:sz w:val="18"/>
              </w:rPr>
              <w:t>内能为参保人提供处方审核</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指导合理用药等服务</w:t>
            </w:r>
            <w:r>
              <w:rPr>
                <w:rFonts w:ascii="PMingLiU" w:eastAsia="PMingLiU" w:hint="eastAsia"/>
                <w:sz w:val="18"/>
              </w:rPr>
              <w:t>，</w:t>
            </w:r>
            <w:r>
              <w:rPr>
                <w:sz w:val="18"/>
              </w:rPr>
              <w:t xml:space="preserve">签订 </w:t>
            </w:r>
            <w:r>
              <w:rPr>
                <w:rFonts w:ascii="PMingLiU" w:eastAsia="PMingLiU" w:hint="eastAsia"/>
                <w:sz w:val="18"/>
              </w:rPr>
              <w:t xml:space="preserve">1 </w:t>
            </w:r>
            <w:r>
              <w:rPr>
                <w:sz w:val="18"/>
              </w:rPr>
              <w:t>年</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以上劳动合同</w:t>
            </w:r>
            <w:r>
              <w:rPr>
                <w:rFonts w:ascii="PMingLiU" w:eastAsia="PMingLiU" w:hint="eastAsia"/>
                <w:sz w:val="18"/>
              </w:rPr>
              <w:t>，</w:t>
            </w:r>
            <w:r>
              <w:rPr>
                <w:sz w:val="18"/>
              </w:rPr>
              <w:t>且劳动合同在</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rFonts w:ascii="PMingLiU" w:eastAsia="PMingLiU" w:hint="eastAsia"/>
                <w:sz w:val="18"/>
              </w:rPr>
            </w:pPr>
            <w:r>
              <w:rPr>
                <w:sz w:val="18"/>
              </w:rPr>
              <w:t>有效期内</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30" w:lineRule="exact"/>
              <w:ind w:left="57"/>
              <w:rPr>
                <w:sz w:val="18"/>
              </w:rPr>
            </w:pPr>
            <w:r>
              <w:rPr>
                <w:rFonts w:ascii="PMingLiU" w:eastAsia="PMingLiU" w:hint="eastAsia"/>
                <w:sz w:val="18"/>
              </w:rPr>
              <w:t>（</w:t>
            </w:r>
            <w:r>
              <w:rPr>
                <w:sz w:val="18"/>
              </w:rPr>
              <w:t>五</w:t>
            </w:r>
            <w:r>
              <w:rPr>
                <w:rFonts w:ascii="PMingLiU" w:eastAsia="PMingLiU" w:hint="eastAsia"/>
                <w:sz w:val="18"/>
              </w:rPr>
              <w:t>）</w:t>
            </w:r>
            <w:r>
              <w:rPr>
                <w:sz w:val="18"/>
              </w:rPr>
              <w:t xml:space="preserve">至少有 </w:t>
            </w:r>
            <w:r>
              <w:rPr>
                <w:rFonts w:ascii="PMingLiU" w:eastAsia="PMingLiU" w:hint="eastAsia"/>
                <w:sz w:val="18"/>
              </w:rPr>
              <w:t xml:space="preserve">2 </w:t>
            </w:r>
            <w:r>
              <w:rPr>
                <w:sz w:val="18"/>
              </w:rPr>
              <w:t>名熟悉医保法律</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911"/>
        </w:trPr>
        <w:tc>
          <w:tcPr>
            <w:tcW w:w="537" w:type="dxa"/>
            <w:tcBorders>
              <w:top w:val="nil"/>
              <w:bottom w:val="nil"/>
            </w:tcBorders>
          </w:tcPr>
          <w:p>
            <w:pPr>
              <w:pStyle w:val="17"/>
              <w:rPr>
                <w:sz w:val="28"/>
              </w:rPr>
            </w:pPr>
          </w:p>
          <w:p>
            <w:pPr>
              <w:pStyle w:val="17"/>
              <w:ind w:left="131"/>
              <w:rPr>
                <w:rFonts w:ascii="PMingLiU" w:hAnsi="PMingLiU"/>
                <w:sz w:val="18"/>
              </w:rPr>
            </w:pPr>
            <w:r>
              <w:rPr>
                <w:rFonts w:ascii="PMingLiU" w:hAnsi="PMingLiU"/>
                <w:w w:val="104"/>
                <w:sz w:val="18"/>
              </w:rPr>
              <w:t>978</w:t>
            </w:r>
          </w:p>
        </w:tc>
        <w:tc>
          <w:tcPr>
            <w:tcW w:w="1431" w:type="dxa"/>
            <w:tcBorders>
              <w:top w:val="nil"/>
              <w:bottom w:val="nil"/>
            </w:tcBorders>
          </w:tcPr>
          <w:p>
            <w:pPr>
              <w:pStyle w:val="17"/>
              <w:spacing w:before="8"/>
              <w:rPr>
                <w:sz w:val="18"/>
              </w:rPr>
            </w:pPr>
          </w:p>
          <w:p>
            <w:pPr>
              <w:pStyle w:val="17"/>
              <w:spacing w:line="242" w:lineRule="auto"/>
              <w:ind w:left="57" w:right="43"/>
              <w:rPr>
                <w:sz w:val="18"/>
              </w:rPr>
            </w:pPr>
            <w:r>
              <w:rPr>
                <w:sz w:val="18"/>
              </w:rPr>
              <w:t>医药机构申请定点协议管理</w:t>
            </w:r>
          </w:p>
        </w:tc>
        <w:tc>
          <w:tcPr>
            <w:tcW w:w="832" w:type="dxa"/>
            <w:tcBorders>
              <w:top w:val="nil"/>
              <w:bottom w:val="nil"/>
            </w:tcBorders>
          </w:tcPr>
          <w:p>
            <w:pPr>
              <w:pStyle w:val="17"/>
              <w:spacing w:before="6" w:line="242" w:lineRule="auto"/>
              <w:ind w:left="57" w:right="45"/>
              <w:jc w:val="both"/>
              <w:rPr>
                <w:sz w:val="18"/>
              </w:rPr>
            </w:pPr>
            <w:r>
              <w:rPr>
                <w:sz w:val="18"/>
              </w:rPr>
              <w:t>零 售 药店 申 请定 点 协</w:t>
            </w:r>
          </w:p>
          <w:p>
            <w:pPr>
              <w:pStyle w:val="17"/>
              <w:spacing w:before="2" w:line="184" w:lineRule="exact"/>
              <w:ind w:left="57"/>
              <w:jc w:val="both"/>
              <w:rPr>
                <w:sz w:val="18"/>
              </w:rPr>
            </w:pPr>
            <w:r>
              <w:rPr>
                <w:sz w:val="18"/>
              </w:rPr>
              <w:t>议管理</w:t>
            </w:r>
          </w:p>
        </w:tc>
        <w:tc>
          <w:tcPr>
            <w:tcW w:w="945" w:type="dxa"/>
            <w:vMerge/>
            <w:tcBorders>
              <w:top w:val="nil"/>
            </w:tcBorders>
          </w:tcPr>
          <w:p/>
        </w:tc>
        <w:tc>
          <w:tcPr>
            <w:tcW w:w="565" w:type="dxa"/>
            <w:tcBorders>
              <w:top w:val="nil"/>
              <w:bottom w:val="nil"/>
            </w:tcBorders>
          </w:tcPr>
          <w:p>
            <w:pPr>
              <w:pStyle w:val="17"/>
              <w:spacing w:before="8"/>
              <w:rPr>
                <w:sz w:val="18"/>
                <w:szCs w:val="2"/>
              </w:rPr>
            </w:pPr>
          </w:p>
          <w:p>
            <w:pPr>
              <w:pStyle w:val="17"/>
              <w:spacing w:line="242" w:lineRule="auto"/>
              <w:ind w:left="56" w:right="45"/>
              <w:rPr>
                <w:sz w:val="18"/>
              </w:rPr>
            </w:pPr>
            <w:r>
              <w:rPr>
                <w:sz w:val="18"/>
              </w:rPr>
              <w:t>公 共服务</w:t>
            </w:r>
          </w:p>
        </w:tc>
        <w:tc>
          <w:tcPr>
            <w:tcW w:w="709" w:type="dxa"/>
            <w:tcBorders>
              <w:top w:val="nil"/>
              <w:bottom w:val="nil"/>
            </w:tcBorders>
          </w:tcPr>
          <w:p>
            <w:pPr>
              <w:pStyle w:val="17"/>
              <w:spacing w:before="121" w:line="242" w:lineRule="auto"/>
              <w:ind w:left="57" w:right="99"/>
              <w:jc w:val="both"/>
              <w:rPr>
                <w:sz w:val="18"/>
              </w:rPr>
            </w:pPr>
            <w:r>
              <w:rPr>
                <w:sz w:val="18"/>
              </w:rPr>
              <w:t>省级、市级、县级</w:t>
            </w:r>
          </w:p>
        </w:tc>
        <w:tc>
          <w:tcPr>
            <w:tcW w:w="2696" w:type="dxa"/>
            <w:tcBorders>
              <w:top w:val="nil"/>
              <w:bottom w:val="nil"/>
            </w:tcBorders>
          </w:tcPr>
          <w:p>
            <w:pPr>
              <w:pStyle w:val="17"/>
              <w:spacing w:before="49"/>
              <w:ind w:left="56"/>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z w:val="18"/>
              </w:rPr>
              <w:t>》</w:t>
            </w:r>
          </w:p>
          <w:p>
            <w:pPr>
              <w:pStyle w:val="17"/>
              <w:spacing w:line="310" w:lineRule="atLeast"/>
              <w:ind w:left="56" w:right="47"/>
              <w:rPr>
                <w:rFonts w:ascii="PMingLiU" w:eastAsia="PMingLiU" w:hint="eastAsia"/>
                <w:sz w:val="18"/>
              </w:rPr>
            </w:pPr>
            <w:r>
              <w:rPr>
                <w:sz w:val="18"/>
              </w:rPr>
              <w:t>依据文号</w:t>
            </w:r>
            <w:r>
              <w:rPr>
                <w:rFonts w:ascii="PMingLiU" w:eastAsia="PMingLiU" w:hint="eastAsia"/>
                <w:sz w:val="18"/>
              </w:rPr>
              <w:t>：</w:t>
            </w:r>
            <w:r>
              <w:rPr>
                <w:sz w:val="18"/>
              </w:rPr>
              <w:t>主席令第三十五号</w:t>
            </w:r>
            <w:r>
              <w:rPr>
                <w:rFonts w:ascii="PMingLiU" w:eastAsia="PMingLiU" w:hint="eastAsia"/>
                <w:sz w:val="18"/>
              </w:rPr>
              <w:t xml:space="preserve">； </w:t>
            </w:r>
            <w:r>
              <w:rPr>
                <w:sz w:val="18"/>
              </w:rPr>
              <w:t>条款号</w:t>
            </w:r>
            <w:r>
              <w:rPr>
                <w:rFonts w:ascii="PMingLiU" w:eastAsia="PMingLiU" w:hint="eastAsia"/>
                <w:sz w:val="18"/>
              </w:rPr>
              <w:t>：</w:t>
            </w:r>
            <w:r>
              <w:rPr>
                <w:sz w:val="18"/>
              </w:rPr>
              <w:t>第三十一条</w:t>
            </w:r>
            <w:r>
              <w:rPr>
                <w:rFonts w:ascii="PMingLiU" w:eastAsia="PMingLiU" w:hint="eastAsia"/>
                <w:sz w:val="18"/>
              </w:rPr>
              <w:t>。</w:t>
            </w:r>
          </w:p>
        </w:tc>
        <w:tc>
          <w:tcPr>
            <w:tcW w:w="709" w:type="dxa"/>
            <w:tcBorders>
              <w:top w:val="nil"/>
              <w:bottom w:val="nil"/>
            </w:tcBorders>
          </w:tcPr>
          <w:p>
            <w:pPr>
              <w:pStyle w:val="17"/>
              <w:spacing w:before="49"/>
              <w:ind w:left="-149"/>
              <w:rPr>
                <w:rFonts w:ascii="PMingLiU" w:eastAsia="PMingLiU" w:hint="eastAsia"/>
                <w:sz w:val="18"/>
              </w:rPr>
            </w:pPr>
            <w:r>
              <w:rPr>
                <w:rFonts w:ascii="PMingLiU" w:eastAsia="PMingLiU" w:hint="eastAsia"/>
                <w:sz w:val="18"/>
              </w:rPr>
              <w:t>；</w:t>
            </w:r>
          </w:p>
          <w:p>
            <w:pPr>
              <w:pStyle w:val="17"/>
              <w:spacing w:before="58"/>
              <w:ind w:left="55"/>
              <w:rPr>
                <w:rFonts w:ascii="PMingLiU" w:hAnsi="PMingLiU"/>
                <w:sz w:val="18"/>
              </w:rPr>
            </w:pPr>
            <w:r>
              <w:rPr>
                <w:rFonts w:ascii="PMingLiU" w:hAnsi="PMingLiU"/>
                <w:w w:val="104"/>
                <w:sz w:val="18"/>
              </w:rPr>
              <w:t>90</w:t>
            </w:r>
          </w:p>
        </w:tc>
        <w:tc>
          <w:tcPr>
            <w:tcW w:w="1135" w:type="dxa"/>
            <w:tcBorders>
              <w:top w:val="nil"/>
              <w:bottom w:val="nil"/>
            </w:tcBorders>
          </w:tcPr>
          <w:p>
            <w:pPr>
              <w:pStyle w:val="17"/>
              <w:spacing w:before="88"/>
              <w:ind w:left="57"/>
              <w:rPr>
                <w:sz w:val="18"/>
              </w:rPr>
            </w:pPr>
            <w:r>
              <w:rPr>
                <w:sz w:val="18"/>
              </w:rPr>
              <w:t>企业法人</w:t>
            </w:r>
            <w:r>
              <w:rPr>
                <w:rFonts w:ascii="PMingLiU" w:eastAsia="PMingLiU" w:hint="eastAsia"/>
                <w:spacing w:val="-60"/>
                <w:sz w:val="18"/>
              </w:rPr>
              <w:t>、</w:t>
            </w:r>
            <w:r>
              <w:rPr>
                <w:sz w:val="18"/>
              </w:rPr>
              <w:t>事</w:t>
            </w:r>
          </w:p>
          <w:p>
            <w:pPr>
              <w:pStyle w:val="17"/>
              <w:spacing w:before="58" w:line="240" w:lineRule="atLeast"/>
              <w:ind w:left="57" w:right="45"/>
              <w:rPr>
                <w:sz w:val="18"/>
              </w:rPr>
            </w:pPr>
            <w:r>
              <w:rPr>
                <w:sz w:val="18"/>
              </w:rPr>
              <w:t>业法人</w:t>
            </w:r>
            <w:r>
              <w:rPr>
                <w:rFonts w:ascii="PMingLiU" w:eastAsia="PMingLiU" w:hint="eastAsia"/>
                <w:spacing w:val="-60"/>
                <w:sz w:val="18"/>
              </w:rPr>
              <w:t>、</w:t>
            </w:r>
            <w:r>
              <w:rPr>
                <w:spacing w:val="-9"/>
                <w:sz w:val="18"/>
              </w:rPr>
              <w:t>社会</w:t>
            </w:r>
            <w:r>
              <w:rPr>
                <w:sz w:val="18"/>
              </w:rPr>
              <w:t>组织法人</w:t>
            </w:r>
          </w:p>
        </w:tc>
        <w:tc>
          <w:tcPr>
            <w:tcW w:w="2691" w:type="dxa"/>
            <w:tcBorders>
              <w:top w:val="nil"/>
              <w:bottom w:val="nil"/>
            </w:tcBorders>
          </w:tcPr>
          <w:p>
            <w:pPr>
              <w:pStyle w:val="17"/>
              <w:spacing w:before="9"/>
              <w:ind w:left="57"/>
              <w:rPr>
                <w:sz w:val="18"/>
              </w:rPr>
            </w:pPr>
            <w:r>
              <w:rPr>
                <w:sz w:val="18"/>
              </w:rPr>
              <w:t>法规和相关制度规定的专</w:t>
            </w:r>
          </w:p>
          <w:p>
            <w:pPr>
              <w:pStyle w:val="17"/>
              <w:spacing w:before="43"/>
              <w:ind w:left="57"/>
              <w:rPr>
                <w:rFonts w:ascii="PMingLiU" w:eastAsia="PMingLiU" w:hint="eastAsia"/>
                <w:sz w:val="18"/>
              </w:rPr>
            </w:pPr>
            <w:r>
              <w:rPr>
                <w:rFonts w:ascii="PMingLiU" w:eastAsia="PMingLiU" w:hint="eastAsia"/>
                <w:sz w:val="18"/>
              </w:rPr>
              <w:t>（</w:t>
            </w:r>
            <w:r>
              <w:rPr>
                <w:sz w:val="18"/>
              </w:rPr>
              <w:t>兼</w:t>
            </w:r>
            <w:r>
              <w:rPr>
                <w:rFonts w:ascii="PMingLiU" w:eastAsia="PMingLiU" w:hint="eastAsia"/>
                <w:spacing w:val="-41"/>
                <w:sz w:val="18"/>
              </w:rPr>
              <w:t>）</w:t>
            </w:r>
            <w:r>
              <w:rPr>
                <w:sz w:val="18"/>
              </w:rPr>
              <w:t>职医保管理人员</w:t>
            </w:r>
            <w:r>
              <w:rPr>
                <w:rFonts w:ascii="PMingLiU" w:eastAsia="PMingLiU" w:hint="eastAsia"/>
                <w:spacing w:val="-39"/>
                <w:sz w:val="18"/>
              </w:rPr>
              <w:t>，</w:t>
            </w:r>
            <w:r>
              <w:rPr>
                <w:spacing w:val="-11"/>
                <w:sz w:val="18"/>
              </w:rPr>
              <w:t xml:space="preserve">并签订 </w:t>
            </w:r>
            <w:r>
              <w:rPr>
                <w:rFonts w:ascii="PMingLiU" w:eastAsia="PMingLiU" w:hint="eastAsia"/>
                <w:sz w:val="18"/>
              </w:rPr>
              <w:t>1</w:t>
            </w:r>
          </w:p>
          <w:p>
            <w:pPr>
              <w:pStyle w:val="17"/>
              <w:spacing w:before="57"/>
              <w:ind w:left="57"/>
              <w:rPr>
                <w:sz w:val="18"/>
              </w:rPr>
            </w:pPr>
            <w:r>
              <w:rPr>
                <w:sz w:val="18"/>
              </w:rPr>
              <w:t>年以上劳动合同</w:t>
            </w:r>
            <w:r>
              <w:rPr>
                <w:rFonts w:ascii="PMingLiU" w:eastAsia="PMingLiU" w:hint="eastAsia"/>
                <w:sz w:val="18"/>
              </w:rPr>
              <w:t>，</w:t>
            </w:r>
            <w:r>
              <w:rPr>
                <w:sz w:val="18"/>
              </w:rPr>
              <w:t>劳动合同</w:t>
            </w:r>
          </w:p>
        </w:tc>
        <w:tc>
          <w:tcPr>
            <w:tcW w:w="713" w:type="dxa"/>
            <w:vMerge/>
            <w:tcBorders>
              <w:top w:val="nil"/>
            </w:tcBorders>
          </w:tcPr>
          <w:p/>
        </w:tc>
        <w:tc>
          <w:tcPr>
            <w:tcW w:w="865" w:type="dxa"/>
            <w:tcBorders>
              <w:top w:val="nil"/>
              <w:bottom w:val="nil"/>
            </w:tcBorders>
          </w:tcPr>
          <w:p>
            <w:pPr>
              <w:pStyle w:val="17"/>
              <w:rPr>
                <w:sz w:val="18"/>
                <w:szCs w:val="2"/>
              </w:rPr>
            </w:pPr>
          </w:p>
          <w:p>
            <w:pPr>
              <w:pStyle w:val="17"/>
              <w:spacing w:before="126"/>
              <w:ind w:left="56"/>
              <w:rPr>
                <w:sz w:val="18"/>
              </w:rPr>
            </w:pPr>
            <w:r>
              <w:rPr>
                <w:sz w:val="18"/>
              </w:rPr>
              <w:t>无</w:t>
            </w:r>
          </w:p>
        </w:tc>
        <w:tc>
          <w:tcPr>
            <w:tcW w:w="692" w:type="dxa"/>
            <w:tcBorders>
              <w:top w:val="nil"/>
              <w:bottom w:val="nil"/>
            </w:tcBorders>
          </w:tcPr>
          <w:p>
            <w:pPr>
              <w:pStyle w:val="17"/>
              <w:rPr>
                <w:sz w:val="18"/>
              </w:rPr>
            </w:pPr>
          </w:p>
          <w:p>
            <w:pPr>
              <w:pStyle w:val="17"/>
              <w:spacing w:before="126"/>
              <w:ind w:left="55"/>
              <w:rPr>
                <w:sz w:val="18"/>
              </w:rPr>
            </w:pPr>
            <w:r>
              <w:rPr>
                <w:sz w:val="18"/>
              </w:rPr>
              <w:t>无</w:t>
            </w:r>
          </w:p>
        </w:tc>
        <w:tc>
          <w:tcPr>
            <w:tcW w:w="709" w:type="dxa"/>
            <w:tcBorders>
              <w:top w:val="nil"/>
              <w:bottom w:val="nil"/>
            </w:tcBorders>
          </w:tcPr>
          <w:p>
            <w:pPr>
              <w:pStyle w:val="17"/>
              <w:rPr>
                <w:sz w:val="18"/>
              </w:rPr>
            </w:pPr>
          </w:p>
          <w:p>
            <w:pPr>
              <w:pStyle w:val="17"/>
              <w:spacing w:before="126"/>
              <w:ind w:left="57"/>
              <w:rPr>
                <w:sz w:val="18"/>
              </w:rPr>
            </w:pPr>
            <w:r>
              <w:rPr>
                <w:sz w:val="18"/>
              </w:rPr>
              <w:t>否</w:t>
            </w:r>
          </w:p>
        </w:tc>
        <w:tc>
          <w:tcPr>
            <w:tcW w:w="848" w:type="dxa"/>
            <w:tcBorders>
              <w:top w:val="nil"/>
              <w:bottom w:val="nil"/>
            </w:tcBorders>
          </w:tcPr>
          <w:p>
            <w:pPr>
              <w:pStyle w:val="17"/>
              <w:rPr>
                <w:sz w:val="18"/>
              </w:rPr>
            </w:pPr>
          </w:p>
          <w:p>
            <w:pPr>
              <w:pStyle w:val="17"/>
              <w:spacing w:before="126"/>
              <w:ind w:left="56"/>
              <w:rPr>
                <w:sz w:val="18"/>
              </w:rPr>
            </w:pPr>
            <w:r>
              <w:rPr>
                <w:sz w:val="18"/>
              </w:rPr>
              <w:t>否</w:t>
            </w:r>
          </w:p>
        </w:tc>
        <w:tc>
          <w:tcPr>
            <w:tcW w:w="848" w:type="dxa"/>
            <w:tcBorders>
              <w:top w:val="nil"/>
              <w:bottom w:val="nil"/>
            </w:tcBorders>
          </w:tcPr>
          <w:p>
            <w:pPr>
              <w:pStyle w:val="17"/>
              <w:rPr>
                <w:sz w:val="18"/>
              </w:rPr>
            </w:pPr>
          </w:p>
          <w:p>
            <w:pPr>
              <w:pStyle w:val="17"/>
              <w:spacing w:before="126"/>
              <w:ind w:left="57"/>
              <w:rPr>
                <w:sz w:val="18"/>
              </w:rPr>
            </w:pPr>
            <w:r>
              <w:rPr>
                <w:sz w:val="18"/>
              </w:rPr>
              <w:t>无</w:t>
            </w:r>
          </w:p>
        </w:tc>
        <w:tc>
          <w:tcPr>
            <w:tcW w:w="852" w:type="dxa"/>
            <w:tcBorders>
              <w:top w:val="nil"/>
              <w:bottom w:val="nil"/>
            </w:tcBorders>
          </w:tcPr>
          <w:p>
            <w:pPr>
              <w:pStyle w:val="17"/>
              <w:rPr>
                <w:sz w:val="18"/>
              </w:rPr>
            </w:pPr>
          </w:p>
          <w:p>
            <w:pPr>
              <w:pStyle w:val="17"/>
              <w:spacing w:before="126"/>
              <w:ind w:left="56"/>
              <w:rPr>
                <w:sz w:val="18"/>
              </w:rPr>
            </w:pPr>
            <w:r>
              <w:rPr>
                <w:sz w:val="18"/>
              </w:rPr>
              <w:t>无</w:t>
            </w:r>
          </w:p>
        </w:tc>
        <w:tc>
          <w:tcPr>
            <w:tcW w:w="1569" w:type="dxa"/>
            <w:tcBorders>
              <w:top w:val="nil"/>
              <w:bottom w:val="nil"/>
            </w:tcBorders>
          </w:tcPr>
          <w:p>
            <w:pPr>
              <w:pStyle w:val="17"/>
              <w:rPr>
                <w:sz w:val="18"/>
              </w:rPr>
            </w:pPr>
          </w:p>
          <w:p>
            <w:pPr>
              <w:pStyle w:val="17"/>
              <w:spacing w:before="126"/>
              <w:ind w:left="56"/>
              <w:rPr>
                <w:sz w:val="18"/>
              </w:rPr>
            </w:pPr>
            <w:r>
              <w:rPr>
                <w:sz w:val="18"/>
              </w:rPr>
              <w:t>无</w:t>
            </w:r>
          </w:p>
        </w:tc>
        <w:tc>
          <w:tcPr>
            <w:tcW w:w="772" w:type="dxa"/>
            <w:tcBorders>
              <w:top w:val="nil"/>
              <w:bottom w:val="nil"/>
            </w:tcBorders>
          </w:tcPr>
          <w:p>
            <w:pPr>
              <w:pStyle w:val="17"/>
              <w:rPr>
                <w:sz w:val="18"/>
              </w:rPr>
            </w:pPr>
          </w:p>
          <w:p>
            <w:pPr>
              <w:pStyle w:val="17"/>
              <w:spacing w:before="126"/>
              <w:ind w:left="57"/>
              <w:rPr>
                <w:sz w:val="18"/>
              </w:rPr>
            </w:pPr>
            <w:r>
              <w:rPr>
                <w:sz w:val="18"/>
              </w:rPr>
              <w:t>无</w:t>
            </w:r>
          </w:p>
        </w:tc>
        <w:tc>
          <w:tcPr>
            <w:tcW w:w="974" w:type="dxa"/>
            <w:tcBorders>
              <w:top w:val="nil"/>
              <w:bottom w:val="nil"/>
            </w:tcBorders>
          </w:tcPr>
          <w:p>
            <w:pPr>
              <w:pStyle w:val="17"/>
              <w:rPr>
                <w:sz w:val="18"/>
              </w:rPr>
            </w:pPr>
          </w:p>
          <w:p>
            <w:pPr>
              <w:pStyle w:val="17"/>
              <w:spacing w:before="126"/>
              <w:ind w:left="55"/>
              <w:rPr>
                <w:sz w:val="18"/>
              </w:rPr>
            </w:pPr>
            <w:r>
              <w:rPr>
                <w:sz w:val="18"/>
              </w:rPr>
              <w:t>无</w:t>
            </w:r>
          </w:p>
        </w:tc>
      </w:tr>
      <w:tr>
        <w:trPr>
          <w:trHeight w:val="240"/>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tcBorders>
              <w:top w:val="nil"/>
              <w:bottom w:val="nil"/>
            </w:tcBorders>
          </w:tcPr>
          <w:p>
            <w:pPr>
              <w:pStyle w:val="17"/>
              <w:rPr>
                <w:rFonts w:ascii="Times New Roman" w:hAnsi="Times New Roman"/>
                <w:sz w:val="16"/>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spacing w:line="220" w:lineRule="exact"/>
              <w:ind w:left="57"/>
              <w:rPr>
                <w:rFonts w:ascii="PMingLiU" w:eastAsia="PMingLiU" w:hint="eastAsia"/>
                <w:sz w:val="18"/>
              </w:rPr>
            </w:pPr>
            <w:r>
              <w:rPr>
                <w:sz w:val="18"/>
              </w:rPr>
              <w:t>在有效期内</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6"/>
                <w:szCs w:val="2"/>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rFonts w:ascii="PMingLiU" w:eastAsia="PMingLiU" w:hint="eastAsia"/>
                <w:sz w:val="18"/>
              </w:rPr>
              <w:t>（</w:t>
            </w:r>
            <w:r>
              <w:rPr>
                <w:sz w:val="18"/>
              </w:rPr>
              <w:t>六</w:t>
            </w:r>
            <w:r>
              <w:rPr>
                <w:rFonts w:ascii="PMingLiU" w:eastAsia="PMingLiU" w:hint="eastAsia"/>
                <w:sz w:val="18"/>
              </w:rPr>
              <w:t>）</w:t>
            </w:r>
            <w:r>
              <w:rPr>
                <w:sz w:val="18"/>
              </w:rPr>
              <w:t>应当具备完善的信息系统</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技术和接口标准</w:t>
            </w:r>
            <w:r>
              <w:rPr>
                <w:rFonts w:ascii="PMingLiU" w:eastAsia="PMingLiU" w:hint="eastAsia"/>
                <w:sz w:val="18"/>
              </w:rPr>
              <w:t>，</w:t>
            </w:r>
            <w:r>
              <w:rPr>
                <w:sz w:val="18"/>
              </w:rPr>
              <w:t>实现与</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sz w:val="18"/>
              </w:rPr>
              <w:t>医保信息系统安全有效对接</w:t>
            </w:r>
            <w:r>
              <w:rPr>
                <w:rFonts w:ascii="PMingLiU" w:eastAsia="PMingLiU" w:hint="eastAsia"/>
                <w:sz w:val="18"/>
              </w:rPr>
              <w:t>，</w:t>
            </w:r>
            <w:r>
              <w:rPr>
                <w:sz w:val="18"/>
              </w:rPr>
              <w:t>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8"/>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8" w:lineRule="exact"/>
              <w:ind w:left="57"/>
              <w:rPr>
                <w:sz w:val="18"/>
              </w:rPr>
            </w:pPr>
            <w:r>
              <w:rPr>
                <w:sz w:val="18"/>
              </w:rPr>
              <w:t>参保人提供直接联网结算</w:t>
            </w:r>
            <w:r>
              <w:rPr>
                <w:rFonts w:ascii="PMingLiU" w:eastAsia="PMingLiU" w:hint="eastAsia"/>
                <w:sz w:val="18"/>
              </w:rPr>
              <w:t>。</w:t>
            </w:r>
            <w:r>
              <w:rPr>
                <w:sz w:val="18"/>
              </w:rPr>
              <w:t>设</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31" w:lineRule="exact"/>
              <w:ind w:left="57"/>
              <w:rPr>
                <w:sz w:val="18"/>
              </w:rPr>
            </w:pPr>
            <w:r>
              <w:rPr>
                <w:sz w:val="18"/>
              </w:rPr>
              <w:t>立医保药品</w:t>
            </w:r>
            <w:r>
              <w:rPr>
                <w:rFonts w:ascii="PMingLiU" w:eastAsia="PMingLiU" w:hint="eastAsia"/>
                <w:sz w:val="18"/>
              </w:rPr>
              <w:t>、</w:t>
            </w:r>
            <w:r>
              <w:rPr>
                <w:sz w:val="18"/>
              </w:rPr>
              <w:t>耗材等基础数据库</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7" w:line="224" w:lineRule="exact"/>
              <w:ind w:left="57"/>
              <w:rPr>
                <w:sz w:val="18"/>
              </w:rPr>
            </w:pPr>
            <w:r>
              <w:rPr>
                <w:sz w:val="18"/>
              </w:rPr>
              <w:t>按规定使用国家统一的医保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sz w:val="18"/>
              </w:rPr>
            </w:pPr>
            <w:r>
              <w:rPr>
                <w:sz w:val="18"/>
              </w:rPr>
              <w:t>编码</w:t>
            </w:r>
            <w:r>
              <w:rPr>
                <w:rFonts w:ascii="PMingLiU" w:eastAsia="PMingLiU" w:hint="eastAsia"/>
                <w:sz w:val="18"/>
              </w:rPr>
              <w:t>；</w:t>
            </w:r>
            <w:r>
              <w:rPr>
                <w:sz w:val="18"/>
              </w:rPr>
              <w:t>有药品</w:t>
            </w:r>
            <w:r>
              <w:rPr>
                <w:rFonts w:ascii="PMingLiU" w:eastAsia="PMingLiU" w:hint="eastAsia"/>
                <w:sz w:val="18"/>
              </w:rPr>
              <w:t>、</w:t>
            </w:r>
            <w:r>
              <w:rPr>
                <w:sz w:val="18"/>
              </w:rPr>
              <w:t>耗材进销存管理</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rFonts w:ascii="PMingLiU" w:eastAsia="PMingLiU" w:hAnsi="PMingLiU" w:hint="eastAsia"/>
                <w:sz w:val="18"/>
              </w:rPr>
            </w:pPr>
            <w:r>
              <w:rPr>
                <w:sz w:val="18"/>
              </w:rPr>
              <w:t>系统</w:t>
            </w:r>
            <w:r>
              <w:rPr>
                <w:rFonts w:ascii="PMingLiU" w:eastAsia="PMingLiU" w:hAnsi="PMingLiU" w:hint="eastAsia"/>
                <w:sz w:val="18"/>
              </w:rPr>
              <w:t>，</w:t>
            </w:r>
            <w:r>
              <w:rPr>
                <w:sz w:val="18"/>
              </w:rPr>
              <w:t>并建立</w:t>
            </w:r>
            <w:r>
              <w:rPr>
                <w:rFonts w:ascii="PMingLiU" w:eastAsia="PMingLiU" w:hAnsi="PMingLiU" w:hint="eastAsia"/>
                <w:w w:val="80"/>
                <w:sz w:val="18"/>
              </w:rPr>
              <w:t>“</w:t>
            </w:r>
            <w:r>
              <w:rPr>
                <w:sz w:val="18"/>
              </w:rPr>
              <w:t>进</w:t>
            </w:r>
            <w:r>
              <w:rPr>
                <w:rFonts w:ascii="PMingLiU" w:eastAsia="PMingLiU" w:hAnsi="PMingLiU" w:hint="eastAsia"/>
                <w:sz w:val="18"/>
              </w:rPr>
              <w:t>、</w:t>
            </w:r>
            <w:r>
              <w:rPr>
                <w:sz w:val="18"/>
              </w:rPr>
              <w:t>销</w:t>
            </w:r>
            <w:r>
              <w:rPr>
                <w:rFonts w:ascii="PMingLiU" w:eastAsia="PMingLiU" w:hAnsi="PMingLiU" w:hint="eastAsia"/>
                <w:sz w:val="18"/>
              </w:rPr>
              <w:t>、</w:t>
            </w:r>
            <w:r>
              <w:rPr>
                <w:sz w:val="18"/>
              </w:rPr>
              <w:t>存</w:t>
            </w:r>
            <w:r>
              <w:rPr>
                <w:rFonts w:ascii="PMingLiU" w:eastAsia="PMingLiU" w:hAnsi="PMingLiU" w:hint="eastAsia"/>
                <w:w w:val="80"/>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rFonts w:ascii="PMingLiU" w:eastAsia="PMingLiU" w:hint="eastAsia"/>
                <w:sz w:val="18"/>
              </w:rPr>
            </w:pPr>
            <w:r>
              <w:rPr>
                <w:sz w:val="18"/>
              </w:rPr>
              <w:t>台账</w:t>
            </w:r>
            <w:r>
              <w:rPr>
                <w:rFonts w:ascii="PMingLiU" w:eastAsia="PMingLiU" w:hint="eastAsia"/>
                <w:sz w:val="18"/>
              </w:rPr>
              <w:t>；</w:t>
            </w:r>
            <w:r>
              <w:rPr>
                <w:sz w:val="18"/>
              </w:rPr>
              <w:t>有健全的财务管理系统</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8" w:lineRule="exact"/>
              <w:ind w:left="57"/>
              <w:rPr>
                <w:rFonts w:ascii="PMingLiU" w:eastAsia="PMingLiU" w:hint="eastAsia"/>
                <w:sz w:val="18"/>
              </w:rPr>
            </w:pPr>
            <w:r>
              <w:rPr>
                <w:sz w:val="18"/>
              </w:rPr>
              <w:t>能打印会计账簿</w:t>
            </w:r>
            <w:r>
              <w:rPr>
                <w:rFonts w:ascii="PMingLiU" w:eastAsia="PMingLiU" w:hint="eastAsia"/>
                <w:sz w:val="18"/>
              </w:rPr>
              <w:t>、</w:t>
            </w:r>
            <w:r>
              <w:rPr>
                <w:sz w:val="18"/>
              </w:rPr>
              <w:t>财务报表等</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8" w:lineRule="exact"/>
              <w:ind w:left="57"/>
              <w:rPr>
                <w:sz w:val="18"/>
              </w:rPr>
            </w:pPr>
            <w:r>
              <w:rPr>
                <w:rFonts w:ascii="PMingLiU" w:eastAsia="PMingLiU" w:hint="eastAsia"/>
                <w:sz w:val="18"/>
              </w:rPr>
              <w:t>（</w:t>
            </w:r>
            <w:r>
              <w:rPr>
                <w:sz w:val="18"/>
              </w:rPr>
              <w:t>七</w:t>
            </w:r>
            <w:r>
              <w:rPr>
                <w:rFonts w:ascii="PMingLiU" w:eastAsia="PMingLiU" w:hint="eastAsia"/>
                <w:sz w:val="18"/>
              </w:rPr>
              <w:t>）</w:t>
            </w:r>
            <w:r>
              <w:rPr>
                <w:sz w:val="18"/>
              </w:rPr>
              <w:t>具有符合医保要求的医保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49" w:lineRule="exact"/>
              <w:ind w:left="57"/>
              <w:rPr>
                <w:sz w:val="18"/>
              </w:rPr>
            </w:pPr>
            <w:r>
              <w:rPr>
                <w:sz w:val="18"/>
              </w:rPr>
              <w:t>管理制度</w:t>
            </w:r>
            <w:r>
              <w:rPr>
                <w:rFonts w:ascii="PMingLiU" w:eastAsia="PMingLiU" w:hint="eastAsia"/>
                <w:sz w:val="18"/>
              </w:rPr>
              <w:t>、</w:t>
            </w:r>
            <w:r>
              <w:rPr>
                <w:sz w:val="18"/>
              </w:rPr>
              <w:t>财务制度</w:t>
            </w:r>
            <w:r>
              <w:rPr>
                <w:rFonts w:ascii="PMingLiU" w:eastAsia="PMingLiU" w:hint="eastAsia"/>
                <w:sz w:val="18"/>
              </w:rPr>
              <w:t>、</w:t>
            </w:r>
            <w:r>
              <w:rPr>
                <w:sz w:val="18"/>
              </w:rPr>
              <w:t>统</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计信息管理制度</w:t>
            </w:r>
            <w:r>
              <w:rPr>
                <w:rFonts w:ascii="PMingLiU" w:eastAsia="PMingLiU" w:hint="eastAsia"/>
                <w:sz w:val="18"/>
              </w:rPr>
              <w:t>、</w:t>
            </w:r>
            <w:r>
              <w:rPr>
                <w:sz w:val="18"/>
              </w:rPr>
              <w:t>药品质量安全</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制度</w:t>
            </w:r>
            <w:r>
              <w:rPr>
                <w:rFonts w:ascii="PMingLiU" w:eastAsia="PMingLiU" w:hint="eastAsia"/>
                <w:sz w:val="18"/>
              </w:rPr>
              <w:t>、</w:t>
            </w:r>
            <w:r>
              <w:rPr>
                <w:sz w:val="18"/>
              </w:rPr>
              <w:t>现金管理制度及收费票</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rFonts w:ascii="PMingLiU" w:eastAsia="PMingLiU" w:hint="eastAsia"/>
                <w:sz w:val="18"/>
              </w:rPr>
            </w:pPr>
            <w:r>
              <w:rPr>
                <w:sz w:val="18"/>
              </w:rPr>
              <w:t>据管理制度等</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rFonts w:ascii="PMingLiU" w:eastAsia="PMingLiU" w:hint="eastAsia"/>
                <w:sz w:val="18"/>
              </w:rPr>
              <w:t>（</w:t>
            </w:r>
            <w:r>
              <w:rPr>
                <w:sz w:val="18"/>
              </w:rPr>
              <w:t>八</w:t>
            </w:r>
            <w:r>
              <w:rPr>
                <w:rFonts w:ascii="PMingLiU" w:eastAsia="PMingLiU" w:hint="eastAsia"/>
                <w:sz w:val="18"/>
              </w:rPr>
              <w:t>）</w:t>
            </w:r>
            <w:r>
              <w:rPr>
                <w:sz w:val="18"/>
              </w:rPr>
              <w:t>设置专柜陈设基本医疗保</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tcBorders>
              <w:top w:val="nil"/>
              <w:bottom w:val="nil"/>
            </w:tcBorders>
          </w:tcPr>
          <w:p>
            <w:pPr>
              <w:pStyle w:val="17"/>
              <w:rPr>
                <w:rFonts w:ascii="Times New Roman" w:hAnsi="Times New Roman"/>
                <w:sz w:val="18"/>
              </w:rPr>
            </w:p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险目录内药品</w:t>
            </w:r>
            <w:r>
              <w:rPr>
                <w:rFonts w:ascii="PMingLiU" w:eastAsia="PMingLiU" w:hint="eastAsia"/>
                <w:sz w:val="18"/>
              </w:rPr>
              <w:t>，</w:t>
            </w:r>
            <w:r>
              <w:rPr>
                <w:sz w:val="18"/>
              </w:rPr>
              <w:t>处方</w:t>
            </w:r>
            <w:r>
              <w:rPr>
                <w:rFonts w:ascii="PMingLiU" w:eastAsia="PMingLiU" w:hint="eastAsia"/>
                <w:sz w:val="18"/>
              </w:rPr>
              <w:t>、</w:t>
            </w:r>
            <w:r>
              <w:rPr>
                <w:sz w:val="18"/>
              </w:rPr>
              <w:t>非</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53"/>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tcBorders>
              <w:top w:val="nil"/>
            </w:tcBorders>
          </w:tcPr>
          <w:p>
            <w:pPr>
              <w:pStyle w:val="17"/>
              <w:rPr>
                <w:rFonts w:ascii="Times New Roman" w:hAnsi="Times New Roman"/>
                <w:sz w:val="18"/>
              </w:rPr>
            </w:p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31"/>
              <w:ind w:left="57"/>
              <w:rPr>
                <w:sz w:val="18"/>
              </w:rPr>
            </w:pPr>
            <w:r>
              <w:rPr>
                <w:sz w:val="18"/>
              </w:rPr>
              <w:t>处方药品分别陈列</w:t>
            </w:r>
            <w:r>
              <w:rPr>
                <w:rFonts w:ascii="PMingLiU" w:eastAsia="PMingLiU" w:hint="eastAsia"/>
                <w:sz w:val="18"/>
              </w:rPr>
              <w:t>，</w:t>
            </w:r>
            <w:r>
              <w:rPr>
                <w:sz w:val="18"/>
              </w:rPr>
              <w:t>有明确标识</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193"/>
        </w:trPr>
        <w:tc>
          <w:tcPr>
            <w:tcW w:w="537" w:type="dxa"/>
          </w:tcPr>
          <w:p>
            <w:pPr>
              <w:pStyle w:val="17"/>
              <w:rPr>
                <w:rFonts w:ascii="Times New Roman" w:hAnsi="Times New Roman"/>
                <w:sz w:val="18"/>
              </w:rPr>
            </w:pPr>
          </w:p>
        </w:tc>
        <w:tc>
          <w:tcPr>
            <w:tcW w:w="1431"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6"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2691" w:type="dxa"/>
            <w:tcBorders>
              <w:top w:val="single" w:sz="4" w:space="0" w:color="000000"/>
              <w:left w:val="single" w:sz="4" w:space="0" w:color="000000"/>
              <w:right w:val="single" w:sz="4" w:space="0" w:color="000000"/>
            </w:tcBorders>
          </w:tcPr>
          <w:p>
            <w:pPr>
              <w:pStyle w:val="17"/>
              <w:spacing w:before="99" w:line="295" w:lineRule="auto"/>
              <w:ind w:left="57" w:right="44"/>
              <w:rPr>
                <w:rFonts w:ascii="PMingLiU" w:eastAsia="PMingLiU" w:hint="eastAsia"/>
                <w:sz w:val="18"/>
              </w:rPr>
            </w:pPr>
            <w:r>
              <w:rPr>
                <w:rFonts w:ascii="PMingLiU" w:eastAsia="PMingLiU" w:hint="eastAsia"/>
                <w:sz w:val="18"/>
              </w:rPr>
              <w:t>（</w:t>
            </w:r>
            <w:r>
              <w:rPr>
                <w:sz w:val="18"/>
              </w:rPr>
              <w:t>九</w:t>
            </w:r>
            <w:r>
              <w:rPr>
                <w:rFonts w:ascii="PMingLiU" w:eastAsia="PMingLiU" w:hint="eastAsia"/>
                <w:spacing w:val="-17"/>
                <w:sz w:val="18"/>
              </w:rPr>
              <w:t>）</w:t>
            </w:r>
            <w:r>
              <w:rPr>
                <w:spacing w:val="-15"/>
                <w:sz w:val="18"/>
              </w:rPr>
              <w:t xml:space="preserve">提供 </w:t>
            </w:r>
            <w:r>
              <w:rPr>
                <w:rFonts w:ascii="PMingLiU" w:eastAsia="PMingLiU" w:hint="eastAsia"/>
                <w:sz w:val="18"/>
              </w:rPr>
              <w:t xml:space="preserve">24 </w:t>
            </w:r>
            <w:r>
              <w:rPr>
                <w:sz w:val="18"/>
              </w:rPr>
              <w:t>小时售药服务</w:t>
            </w:r>
            <w:r>
              <w:rPr>
                <w:rFonts w:ascii="PMingLiU" w:eastAsia="PMingLiU" w:hint="eastAsia"/>
                <w:spacing w:val="-17"/>
                <w:sz w:val="18"/>
              </w:rPr>
              <w:t>，</w:t>
            </w:r>
            <w:r>
              <w:rPr>
                <w:spacing w:val="-16"/>
                <w:sz w:val="18"/>
              </w:rPr>
              <w:t>公</w:t>
            </w:r>
            <w:r>
              <w:rPr>
                <w:sz w:val="18"/>
              </w:rPr>
              <w:t>开药店电话</w:t>
            </w:r>
            <w:r>
              <w:rPr>
                <w:rFonts w:ascii="PMingLiU" w:eastAsia="PMingLiU" w:hint="eastAsia"/>
                <w:sz w:val="18"/>
              </w:rPr>
              <w:t>；</w:t>
            </w:r>
          </w:p>
          <w:p>
            <w:pPr>
              <w:pStyle w:val="17"/>
              <w:spacing w:line="257" w:lineRule="auto"/>
              <w:ind w:left="57" w:right="46"/>
              <w:rPr>
                <w:sz w:val="18"/>
              </w:rPr>
            </w:pPr>
            <w:r>
              <w:rPr>
                <w:rFonts w:ascii="PMingLiU" w:eastAsia="PMingLiU" w:hint="eastAsia"/>
                <w:sz w:val="18"/>
              </w:rPr>
              <w:t>（</w:t>
            </w:r>
            <w:r>
              <w:rPr>
                <w:sz w:val="18"/>
              </w:rPr>
              <w:t>十</w:t>
            </w:r>
            <w:r>
              <w:rPr>
                <w:rFonts w:ascii="PMingLiU" w:eastAsia="PMingLiU" w:hint="eastAsia"/>
                <w:sz w:val="18"/>
              </w:rPr>
              <w:t>）</w:t>
            </w:r>
            <w:r>
              <w:rPr>
                <w:sz w:val="18"/>
              </w:rPr>
              <w:t>营业场所</w:t>
            </w:r>
            <w:r>
              <w:rPr>
                <w:rFonts w:ascii="PMingLiU" w:eastAsia="PMingLiU" w:hint="eastAsia"/>
                <w:sz w:val="18"/>
              </w:rPr>
              <w:t>、</w:t>
            </w:r>
            <w:r>
              <w:rPr>
                <w:sz w:val="18"/>
              </w:rPr>
              <w:t>设施设备</w:t>
            </w:r>
            <w:r>
              <w:rPr>
                <w:rFonts w:ascii="PMingLiU" w:eastAsia="PMingLiU" w:hint="eastAsia"/>
                <w:sz w:val="18"/>
              </w:rPr>
              <w:t>、</w:t>
            </w:r>
            <w:r>
              <w:rPr>
                <w:sz w:val="18"/>
              </w:rPr>
              <w:t>人员配备等应当持续符合行</w:t>
            </w:r>
          </w:p>
          <w:p>
            <w:pPr>
              <w:pStyle w:val="17"/>
              <w:spacing w:before="28"/>
              <w:ind w:left="57"/>
              <w:rPr>
                <w:rFonts w:ascii="PMingLiU" w:eastAsia="PMingLiU" w:hint="eastAsia"/>
                <w:sz w:val="18"/>
              </w:rPr>
            </w:pPr>
            <w:r>
              <w:rPr>
                <w:sz w:val="18"/>
              </w:rPr>
              <w:t>政主管部门的规定</w:t>
            </w:r>
            <w:r>
              <w:rPr>
                <w:rFonts w:ascii="PMingLiU" w:eastAsia="PMingLiU" w:hint="eastAsia"/>
                <w:sz w:val="18"/>
              </w:rPr>
              <w:t>；</w:t>
            </w:r>
          </w:p>
          <w:p>
            <w:pPr>
              <w:pStyle w:val="17"/>
              <w:spacing w:before="58" w:line="295" w:lineRule="auto"/>
              <w:ind w:left="57" w:right="46"/>
              <w:rPr>
                <w:rFonts w:ascii="PMingLiU" w:eastAsia="PMingLiU" w:hint="eastAsia"/>
                <w:sz w:val="18"/>
              </w:rPr>
            </w:pPr>
            <w:r>
              <w:rPr>
                <w:rFonts w:ascii="PMingLiU" w:eastAsia="PMingLiU" w:hint="eastAsia"/>
                <w:sz w:val="18"/>
              </w:rPr>
              <w:t>（</w:t>
            </w:r>
            <w:r>
              <w:rPr>
                <w:sz w:val="18"/>
              </w:rPr>
              <w:t>十一</w:t>
            </w:r>
            <w:r>
              <w:rPr>
                <w:rFonts w:ascii="PMingLiU" w:eastAsia="PMingLiU" w:hint="eastAsia"/>
                <w:sz w:val="18"/>
              </w:rPr>
              <w:t>）</w:t>
            </w:r>
            <w:r>
              <w:rPr>
                <w:sz w:val="18"/>
              </w:rPr>
              <w:t>能够积极主动配合省本级医保工作等</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6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69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0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48"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85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569"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77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74" w:type="dxa"/>
          </w:tcPr>
          <w:p>
            <w:pPr>
              <w:pStyle w:val="17"/>
              <w:rPr>
                <w:rFonts w:ascii="Times New Roman" w:hAnsi="Times New Roman"/>
                <w:sz w:val="18"/>
              </w:rPr>
            </w:pPr>
          </w:p>
        </w:tc>
      </w:tr>
      <w:tr>
        <w:trPr>
          <w:trHeight w:val="4526"/>
        </w:trPr>
        <w:tc>
          <w:tcPr>
            <w:tcW w:w="537" w:type="dxa"/>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9"/>
              <w:rPr>
                <w:sz w:val="27"/>
              </w:rPr>
            </w:pPr>
          </w:p>
          <w:p>
            <w:pPr>
              <w:pStyle w:val="17"/>
              <w:spacing w:before="1"/>
              <w:ind w:left="66" w:right="60"/>
              <w:jc w:val="center"/>
              <w:rPr>
                <w:rFonts w:ascii="PMingLiU" w:hAnsi="PMingLiU"/>
                <w:sz w:val="18"/>
              </w:rPr>
            </w:pPr>
            <w:r>
              <w:rPr>
                <w:rFonts w:ascii="PMingLiU" w:hAnsi="PMingLiU"/>
                <w:w w:val="104"/>
                <w:sz w:val="18"/>
              </w:rPr>
              <w:t>979</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4"/>
              </w:rPr>
            </w:pPr>
          </w:p>
          <w:p>
            <w:pPr>
              <w:pStyle w:val="17"/>
              <w:spacing w:line="242" w:lineRule="auto"/>
              <w:ind w:left="57" w:right="43"/>
              <w:rPr>
                <w:sz w:val="18"/>
              </w:rPr>
            </w:pPr>
            <w:r>
              <w:rPr>
                <w:sz w:val="18"/>
              </w:rPr>
              <w:t>定点医药机构费用结算</w:t>
            </w:r>
          </w:p>
        </w:tc>
        <w:tc>
          <w:tcPr>
            <w:tcW w:w="83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4"/>
              </w:rPr>
            </w:pPr>
          </w:p>
          <w:p>
            <w:pPr>
              <w:pStyle w:val="17"/>
              <w:spacing w:before="1" w:line="242" w:lineRule="auto"/>
              <w:ind w:left="57" w:right="45"/>
              <w:jc w:val="both"/>
              <w:rPr>
                <w:sz w:val="18"/>
              </w:rPr>
            </w:pPr>
            <w:r>
              <w:rPr>
                <w:sz w:val="18"/>
              </w:rPr>
              <w:t>基 本 医疗 保 险定 点 医疗 机 构费 用 结算</w:t>
            </w: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14"/>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spacing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7"/>
              <w:rPr>
                <w:sz w:val="23"/>
              </w:rPr>
            </w:pPr>
          </w:p>
          <w:p>
            <w:pPr>
              <w:pStyle w:val="17"/>
              <w:spacing w:before="1" w:line="295" w:lineRule="auto"/>
              <w:ind w:left="56" w:right="47"/>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z w:val="18"/>
              </w:rPr>
              <w:t>》</w:t>
            </w:r>
            <w:r>
              <w:rPr>
                <w:sz w:val="18"/>
              </w:rPr>
              <w:t>依据文号</w:t>
            </w:r>
            <w:r>
              <w:rPr>
                <w:rFonts w:ascii="PMingLiU" w:eastAsia="PMingLiU" w:hint="eastAsia"/>
                <w:sz w:val="18"/>
              </w:rPr>
              <w:t>：</w:t>
            </w:r>
            <w:r>
              <w:rPr>
                <w:sz w:val="18"/>
              </w:rPr>
              <w:t>主席令第三十五号</w:t>
            </w:r>
            <w:r>
              <w:rPr>
                <w:rFonts w:ascii="PMingLiU" w:eastAsia="PMingLiU" w:hint="eastAsia"/>
                <w:sz w:val="18"/>
              </w:rPr>
              <w:t xml:space="preserve">； </w:t>
            </w:r>
            <w:r>
              <w:rPr>
                <w:sz w:val="18"/>
              </w:rPr>
              <w:t>条款号</w:t>
            </w:r>
            <w:r>
              <w:rPr>
                <w:rFonts w:ascii="PMingLiU" w:eastAsia="PMingLiU" w:hint="eastAsia"/>
                <w:sz w:val="18"/>
              </w:rPr>
              <w:t>：</w:t>
            </w:r>
            <w:r>
              <w:rPr>
                <w:sz w:val="18"/>
              </w:rPr>
              <w:t>第三十一条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7"/>
              <w:rPr>
                <w:sz w:val="23"/>
              </w:rPr>
            </w:pPr>
          </w:p>
          <w:p>
            <w:pPr>
              <w:pStyle w:val="17"/>
              <w:spacing w:before="1"/>
              <w:ind w:left="-149"/>
              <w:rPr>
                <w:rFonts w:ascii="PMingLiU" w:eastAsia="PMingLiU" w:hint="eastAsia"/>
                <w:sz w:val="18"/>
              </w:rPr>
            </w:pPr>
            <w:r>
              <w:rPr>
                <w:rFonts w:ascii="PMingLiU" w:eastAsia="PMingLiU" w:hint="eastAsia"/>
                <w:sz w:val="18"/>
              </w:rPr>
              <w:t>；</w:t>
            </w:r>
          </w:p>
          <w:p>
            <w:pPr>
              <w:pStyle w:val="17"/>
              <w:spacing w:before="57"/>
              <w:ind w:left="55"/>
              <w:rPr>
                <w:rFonts w:ascii="PMingLiU" w:hAnsi="PMingLiU"/>
                <w:sz w:val="18"/>
              </w:rPr>
            </w:pPr>
            <w:r>
              <w:rPr>
                <w:rFonts w:ascii="PMingLiU" w:hAnsi="PMingLiU"/>
                <w:w w:val="104"/>
                <w:sz w:val="18"/>
              </w:rPr>
              <w:t>30</w:t>
            </w:r>
          </w:p>
        </w:tc>
        <w:tc>
          <w:tcPr>
            <w:tcW w:w="1135"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5"/>
              <w:rPr>
                <w:sz w:val="22"/>
              </w:rPr>
            </w:pPr>
          </w:p>
          <w:p>
            <w:pPr>
              <w:pStyle w:val="17"/>
              <w:spacing w:line="295"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社会</w:t>
            </w:r>
            <w:r>
              <w:rPr>
                <w:sz w:val="18"/>
              </w:rPr>
              <w:t>组织法人</w:t>
            </w:r>
            <w:r>
              <w:rPr>
                <w:rFonts w:ascii="PMingLiU" w:eastAsia="PMingLiU" w:hint="eastAsia"/>
                <w:spacing w:val="-60"/>
                <w:sz w:val="18"/>
              </w:rPr>
              <w:t>、</w:t>
            </w:r>
            <w:r>
              <w:rPr>
                <w:spacing w:val="-17"/>
                <w:sz w:val="18"/>
              </w:rPr>
              <w:t>非</w:t>
            </w:r>
          </w:p>
          <w:p>
            <w:pPr>
              <w:pStyle w:val="17"/>
              <w:spacing w:line="257" w:lineRule="auto"/>
              <w:ind w:left="57" w:right="45"/>
              <w:jc w:val="both"/>
              <w:rPr>
                <w:sz w:val="18"/>
              </w:rPr>
            </w:pPr>
            <w:r>
              <w:rPr>
                <w:sz w:val="18"/>
              </w:rPr>
              <w:t>法人企业</w:t>
            </w:r>
            <w:r>
              <w:rPr>
                <w:rFonts w:ascii="PMingLiU" w:eastAsia="PMingLiU" w:hint="eastAsia"/>
                <w:spacing w:val="-60"/>
                <w:sz w:val="18"/>
              </w:rPr>
              <w:t>、</w:t>
            </w:r>
            <w:r>
              <w:rPr>
                <w:spacing w:val="-17"/>
                <w:sz w:val="18"/>
              </w:rPr>
              <w:t>其</w:t>
            </w:r>
            <w:r>
              <w:rPr>
                <w:sz w:val="18"/>
              </w:rPr>
              <w:t>他组织</w:t>
            </w:r>
          </w:p>
        </w:tc>
        <w:tc>
          <w:tcPr>
            <w:tcW w:w="269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3"/>
              </w:rPr>
            </w:pPr>
          </w:p>
          <w:p>
            <w:pPr>
              <w:pStyle w:val="17"/>
              <w:ind w:left="57"/>
              <w:rPr>
                <w:sz w:val="18"/>
              </w:rPr>
            </w:pPr>
            <w:r>
              <w:rPr>
                <w:sz w:val="18"/>
              </w:rPr>
              <w:t>医保定点医疗机构</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3"/>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3"/>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3"/>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3"/>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3"/>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3"/>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3"/>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3"/>
              </w:rPr>
            </w:pPr>
          </w:p>
          <w:p>
            <w:pPr>
              <w:pStyle w:val="17"/>
              <w:ind w:left="56"/>
              <w:rPr>
                <w:sz w:val="18"/>
              </w:rPr>
            </w:pPr>
            <w:r>
              <w:rPr>
                <w:sz w:val="18"/>
              </w:rPr>
              <w:t>无</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3"/>
              </w:rPr>
            </w:pPr>
          </w:p>
          <w:p>
            <w:pPr>
              <w:pStyle w:val="17"/>
              <w:ind w:left="57"/>
              <w:rPr>
                <w:sz w:val="18"/>
              </w:rPr>
            </w:pPr>
            <w:r>
              <w:rPr>
                <w:sz w:val="18"/>
              </w:rPr>
              <w:t>无</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3"/>
              </w:rPr>
            </w:pPr>
          </w:p>
          <w:p>
            <w:pPr>
              <w:pStyle w:val="17"/>
              <w:ind w:left="55"/>
              <w:rPr>
                <w:sz w:val="18"/>
              </w:rPr>
            </w:pPr>
            <w:r>
              <w:rPr>
                <w:sz w:val="18"/>
              </w:rPr>
              <w:t>无</w:t>
            </w:r>
          </w:p>
        </w:tc>
      </w:tr>
      <w:tr>
        <w:trPr>
          <w:trHeight w:val="4525"/>
        </w:trPr>
        <w:tc>
          <w:tcPr>
            <w:tcW w:w="537" w:type="dxa"/>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1"/>
              <w:rPr>
                <w:sz w:val="27"/>
              </w:rPr>
            </w:pPr>
          </w:p>
          <w:p>
            <w:pPr>
              <w:pStyle w:val="17"/>
              <w:ind w:left="66" w:right="60"/>
              <w:jc w:val="center"/>
              <w:rPr>
                <w:rFonts w:ascii="PMingLiU" w:hAnsi="PMingLiU"/>
                <w:sz w:val="18"/>
              </w:rPr>
            </w:pPr>
            <w:r>
              <w:rPr>
                <w:rFonts w:ascii="PMingLiU" w:hAnsi="PMingLiU"/>
                <w:w w:val="104"/>
                <w:sz w:val="18"/>
              </w:rPr>
              <w:t>980</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6"/>
              <w:rPr>
                <w:sz w:val="14"/>
              </w:rPr>
            </w:pPr>
          </w:p>
          <w:p>
            <w:pPr>
              <w:pStyle w:val="17"/>
              <w:spacing w:line="245" w:lineRule="auto"/>
              <w:ind w:left="57" w:right="43"/>
              <w:rPr>
                <w:sz w:val="18"/>
              </w:rPr>
            </w:pPr>
            <w:r>
              <w:rPr>
                <w:sz w:val="18"/>
              </w:rPr>
              <w:t>定点医药机构费用结算</w:t>
            </w:r>
          </w:p>
        </w:tc>
        <w:tc>
          <w:tcPr>
            <w:tcW w:w="83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4"/>
              </w:rPr>
            </w:pPr>
          </w:p>
          <w:p>
            <w:pPr>
              <w:pStyle w:val="17"/>
              <w:spacing w:line="242" w:lineRule="auto"/>
              <w:ind w:left="57" w:right="45"/>
              <w:jc w:val="both"/>
              <w:rPr>
                <w:sz w:val="18"/>
              </w:rPr>
            </w:pPr>
            <w:r>
              <w:rPr>
                <w:sz w:val="18"/>
              </w:rPr>
              <w:t>基 本 医疗 保 险定 点 零售 药 店费 用 结算</w:t>
            </w: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6"/>
              <w:rPr>
                <w:sz w:val="14"/>
              </w:rPr>
            </w:pPr>
          </w:p>
          <w:p>
            <w:pPr>
              <w:pStyle w:val="17"/>
              <w:spacing w:line="245"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6"/>
              <w:rPr>
                <w:sz w:val="23"/>
              </w:rPr>
            </w:pPr>
          </w:p>
          <w:p>
            <w:pPr>
              <w:pStyle w:val="17"/>
              <w:spacing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9"/>
              <w:rPr>
                <w:sz w:val="23"/>
              </w:rPr>
            </w:pPr>
          </w:p>
          <w:p>
            <w:pPr>
              <w:pStyle w:val="17"/>
              <w:spacing w:line="295" w:lineRule="auto"/>
              <w:ind w:left="56" w:right="47"/>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z w:val="18"/>
              </w:rPr>
              <w:t>》</w:t>
            </w:r>
            <w:r>
              <w:rPr>
                <w:sz w:val="18"/>
              </w:rPr>
              <w:t>依据文号</w:t>
            </w:r>
            <w:r>
              <w:rPr>
                <w:rFonts w:ascii="PMingLiU" w:eastAsia="PMingLiU" w:hint="eastAsia"/>
                <w:sz w:val="18"/>
              </w:rPr>
              <w:t>：</w:t>
            </w:r>
            <w:r>
              <w:rPr>
                <w:sz w:val="18"/>
              </w:rPr>
              <w:t>主席令第三十五号</w:t>
            </w:r>
            <w:r>
              <w:rPr>
                <w:rFonts w:ascii="PMingLiU" w:eastAsia="PMingLiU" w:hint="eastAsia"/>
                <w:sz w:val="18"/>
              </w:rPr>
              <w:t xml:space="preserve">； </w:t>
            </w:r>
            <w:r>
              <w:rPr>
                <w:sz w:val="18"/>
              </w:rPr>
              <w:t>条款号</w:t>
            </w:r>
            <w:r>
              <w:rPr>
                <w:rFonts w:ascii="PMingLiU" w:eastAsia="PMingLiU" w:hint="eastAsia"/>
                <w:sz w:val="18"/>
              </w:rPr>
              <w:t>：</w:t>
            </w:r>
            <w:r>
              <w:rPr>
                <w:sz w:val="18"/>
              </w:rPr>
              <w:t>第二十九条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6"/>
              <w:rPr>
                <w:sz w:val="23"/>
              </w:rPr>
            </w:pPr>
          </w:p>
          <w:p>
            <w:pPr>
              <w:pStyle w:val="17"/>
              <w:spacing w:before="1"/>
              <w:ind w:left="-149"/>
              <w:rPr>
                <w:rFonts w:ascii="PMingLiU" w:eastAsia="PMingLiU" w:hint="eastAsia"/>
                <w:sz w:val="18"/>
              </w:rPr>
            </w:pPr>
            <w:r>
              <w:rPr>
                <w:rFonts w:ascii="PMingLiU" w:eastAsia="PMingLiU" w:hint="eastAsia"/>
                <w:sz w:val="18"/>
              </w:rPr>
              <w:t>；</w:t>
            </w:r>
          </w:p>
          <w:p>
            <w:pPr>
              <w:pStyle w:val="17"/>
              <w:spacing w:before="60"/>
              <w:ind w:left="55"/>
              <w:rPr>
                <w:rFonts w:ascii="PMingLiU" w:hAnsi="PMingLiU"/>
                <w:sz w:val="18"/>
              </w:rPr>
            </w:pPr>
            <w:r>
              <w:rPr>
                <w:rFonts w:ascii="PMingLiU" w:hAnsi="PMingLiU"/>
                <w:w w:val="104"/>
                <w:sz w:val="18"/>
              </w:rPr>
              <w:t>30</w:t>
            </w:r>
          </w:p>
        </w:tc>
        <w:tc>
          <w:tcPr>
            <w:tcW w:w="1135"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7"/>
              <w:rPr>
                <w:sz w:val="22"/>
              </w:rPr>
            </w:pPr>
          </w:p>
          <w:p>
            <w:pPr>
              <w:pStyle w:val="17"/>
              <w:spacing w:line="295" w:lineRule="auto"/>
              <w:ind w:left="57" w:right="45"/>
              <w:jc w:val="both"/>
              <w:rPr>
                <w:sz w:val="18"/>
              </w:rPr>
            </w:pPr>
            <w:r>
              <w:rPr>
                <w:sz w:val="18"/>
              </w:rPr>
              <w:t>企业法人</w:t>
            </w:r>
            <w:r>
              <w:rPr>
                <w:rFonts w:ascii="PMingLiU" w:eastAsia="PMingLiU" w:hint="eastAsia"/>
                <w:spacing w:val="-60"/>
                <w:sz w:val="18"/>
              </w:rPr>
              <w:t>、</w:t>
            </w:r>
            <w:r>
              <w:rPr>
                <w:spacing w:val="-17"/>
                <w:sz w:val="18"/>
              </w:rPr>
              <w:t>事</w:t>
            </w:r>
            <w:r>
              <w:rPr>
                <w:sz w:val="18"/>
              </w:rPr>
              <w:t>业法人</w:t>
            </w:r>
            <w:r>
              <w:rPr>
                <w:rFonts w:ascii="PMingLiU" w:eastAsia="PMingLiU" w:hint="eastAsia"/>
                <w:spacing w:val="-60"/>
                <w:sz w:val="18"/>
              </w:rPr>
              <w:t>、</w:t>
            </w:r>
            <w:r>
              <w:rPr>
                <w:spacing w:val="-9"/>
                <w:sz w:val="18"/>
              </w:rPr>
              <w:t>社会</w:t>
            </w:r>
            <w:r>
              <w:rPr>
                <w:sz w:val="18"/>
              </w:rPr>
              <w:t>组织法人</w:t>
            </w:r>
            <w:r>
              <w:rPr>
                <w:rFonts w:ascii="PMingLiU" w:eastAsia="PMingLiU" w:hint="eastAsia"/>
                <w:spacing w:val="-60"/>
                <w:sz w:val="18"/>
              </w:rPr>
              <w:t>、</w:t>
            </w:r>
            <w:r>
              <w:rPr>
                <w:spacing w:val="-17"/>
                <w:sz w:val="18"/>
              </w:rPr>
              <w:t>非</w:t>
            </w:r>
          </w:p>
          <w:p>
            <w:pPr>
              <w:pStyle w:val="17"/>
              <w:spacing w:line="257" w:lineRule="auto"/>
              <w:ind w:left="57" w:right="45"/>
              <w:jc w:val="both"/>
              <w:rPr>
                <w:sz w:val="18"/>
              </w:rPr>
            </w:pPr>
            <w:r>
              <w:rPr>
                <w:sz w:val="18"/>
              </w:rPr>
              <w:t>法人企业</w:t>
            </w:r>
            <w:r>
              <w:rPr>
                <w:rFonts w:ascii="PMingLiU" w:eastAsia="PMingLiU" w:hint="eastAsia"/>
                <w:spacing w:val="-60"/>
                <w:sz w:val="18"/>
              </w:rPr>
              <w:t>、</w:t>
            </w:r>
            <w:r>
              <w:rPr>
                <w:spacing w:val="-17"/>
                <w:sz w:val="18"/>
              </w:rPr>
              <w:t>其</w:t>
            </w:r>
            <w:r>
              <w:rPr>
                <w:sz w:val="18"/>
              </w:rPr>
              <w:t>他组织</w:t>
            </w:r>
          </w:p>
        </w:tc>
        <w:tc>
          <w:tcPr>
            <w:tcW w:w="269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3"/>
              </w:rPr>
            </w:pPr>
          </w:p>
          <w:p>
            <w:pPr>
              <w:pStyle w:val="17"/>
              <w:spacing w:before="1"/>
              <w:ind w:left="57"/>
              <w:rPr>
                <w:sz w:val="18"/>
              </w:rPr>
            </w:pPr>
            <w:r>
              <w:rPr>
                <w:sz w:val="18"/>
              </w:rPr>
              <w:t>医保定点医疗机构</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3"/>
              </w:rPr>
            </w:pPr>
          </w:p>
          <w:p>
            <w:pPr>
              <w:pStyle w:val="17"/>
              <w:spacing w:before="1"/>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3"/>
              </w:rPr>
            </w:pPr>
          </w:p>
          <w:p>
            <w:pPr>
              <w:pStyle w:val="17"/>
              <w:spacing w:before="1"/>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3"/>
              </w:rPr>
            </w:pPr>
          </w:p>
          <w:p>
            <w:pPr>
              <w:pStyle w:val="17"/>
              <w:spacing w:before="1"/>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3"/>
              </w:rPr>
            </w:pPr>
          </w:p>
          <w:p>
            <w:pPr>
              <w:pStyle w:val="17"/>
              <w:spacing w:before="1"/>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3"/>
              </w:rPr>
            </w:pPr>
          </w:p>
          <w:p>
            <w:pPr>
              <w:pStyle w:val="17"/>
              <w:spacing w:before="1"/>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3"/>
              </w:rPr>
            </w:pPr>
          </w:p>
          <w:p>
            <w:pPr>
              <w:pStyle w:val="17"/>
              <w:spacing w:before="1"/>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3"/>
              </w:rPr>
            </w:pPr>
          </w:p>
          <w:p>
            <w:pPr>
              <w:pStyle w:val="17"/>
              <w:spacing w:before="1"/>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3"/>
              </w:rPr>
            </w:pPr>
          </w:p>
          <w:p>
            <w:pPr>
              <w:pStyle w:val="17"/>
              <w:spacing w:before="1"/>
              <w:ind w:left="56"/>
              <w:rPr>
                <w:sz w:val="18"/>
              </w:rPr>
            </w:pPr>
            <w:r>
              <w:rPr>
                <w:sz w:val="18"/>
              </w:rPr>
              <w:t>无</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3"/>
              </w:rPr>
            </w:pPr>
          </w:p>
          <w:p>
            <w:pPr>
              <w:pStyle w:val="17"/>
              <w:spacing w:before="1"/>
              <w:ind w:left="57"/>
              <w:rPr>
                <w:sz w:val="18"/>
              </w:rPr>
            </w:pPr>
            <w:r>
              <w:rPr>
                <w:sz w:val="18"/>
              </w:rPr>
              <w:t>无</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23"/>
              </w:rPr>
            </w:pPr>
          </w:p>
          <w:p>
            <w:pPr>
              <w:pStyle w:val="17"/>
              <w:spacing w:before="1"/>
              <w:ind w:left="55"/>
              <w:rPr>
                <w:sz w:val="18"/>
              </w:rPr>
            </w:pPr>
            <w:r>
              <w:rPr>
                <w:sz w:val="18"/>
              </w:rPr>
              <w:t>无</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12018"/>
        </w:trPr>
        <w:tc>
          <w:tcPr>
            <w:tcW w:w="537" w:type="dxa"/>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20"/>
              </w:rPr>
            </w:pPr>
          </w:p>
          <w:p>
            <w:pPr>
              <w:pStyle w:val="17"/>
              <w:ind w:left="131"/>
              <w:rPr>
                <w:rFonts w:ascii="PMingLiU" w:hAnsi="PMingLiU"/>
                <w:sz w:val="18"/>
              </w:rPr>
            </w:pPr>
            <w:r>
              <w:rPr>
                <w:rFonts w:ascii="PMingLiU" w:hAnsi="PMingLiU"/>
                <w:w w:val="104"/>
                <w:sz w:val="18"/>
              </w:rPr>
              <w:t>981</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8"/>
              </w:rPr>
            </w:pPr>
          </w:p>
          <w:p>
            <w:pPr>
              <w:pStyle w:val="17"/>
              <w:spacing w:line="242" w:lineRule="auto"/>
              <w:ind w:left="57" w:right="43"/>
              <w:rPr>
                <w:sz w:val="18"/>
              </w:rPr>
            </w:pPr>
            <w:r>
              <w:rPr>
                <w:sz w:val="18"/>
              </w:rPr>
              <w:t>基本医疗保险参保和变更登记</w:t>
            </w:r>
          </w:p>
        </w:tc>
        <w:tc>
          <w:tcPr>
            <w:tcW w:w="83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7" w:line="242" w:lineRule="auto"/>
              <w:ind w:left="57" w:right="45"/>
              <w:jc w:val="both"/>
              <w:rPr>
                <w:sz w:val="18"/>
              </w:rPr>
            </w:pPr>
            <w:r>
              <w:rPr>
                <w:sz w:val="18"/>
              </w:rPr>
              <w:t>城 乡 居民 参 保登记</w:t>
            </w: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8"/>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44"/>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rPr>
                <w:sz w:val="20"/>
              </w:rPr>
            </w:pPr>
          </w:p>
          <w:p>
            <w:pPr>
              <w:pStyle w:val="17"/>
              <w:spacing w:before="1"/>
              <w:rPr>
                <w:sz w:val="29"/>
              </w:rPr>
            </w:pPr>
          </w:p>
          <w:p>
            <w:pPr>
              <w:pStyle w:val="17"/>
              <w:numPr>
                <w:ilvl w:val="0"/>
                <w:numId w:val="11"/>
              </w:numPr>
              <w:tabs>
                <w:tab w:val="left" w:pos="194"/>
              </w:tabs>
              <w:spacing w:before="0" w:after="0" w:line="295" w:lineRule="auto"/>
              <w:ind w:left="56" w:right="45" w:firstLine="0"/>
              <w:jc w:val="both"/>
              <w:rPr>
                <w:rFonts w:ascii="PMingLiU" w:eastAsia="PMingLiU" w:hint="eastAsia"/>
                <w:sz w:val="18"/>
              </w:rPr>
            </w:pPr>
            <w:r>
              <w:rPr>
                <w:rFonts w:ascii="PMingLiU" w:eastAsia="PMingLiU" w:hint="eastAsia"/>
                <w:sz w:val="18"/>
              </w:rPr>
              <w:t>《</w:t>
            </w:r>
            <w:r>
              <w:rPr>
                <w:spacing w:val="-4"/>
                <w:sz w:val="18"/>
              </w:rPr>
              <w:t>香港澳门台湾居民在内地</w:t>
            </w:r>
            <w:r>
              <w:rPr>
                <w:rFonts w:ascii="PMingLiU" w:eastAsia="PMingLiU" w:hint="eastAsia"/>
                <w:sz w:val="18"/>
              </w:rPr>
              <w:t xml:space="preserve">（ </w:t>
            </w:r>
            <w:r>
              <w:rPr>
                <w:spacing w:val="-7"/>
                <w:sz w:val="18"/>
              </w:rPr>
              <w:t>大陆</w:t>
            </w:r>
            <w:r>
              <w:rPr>
                <w:rFonts w:ascii="PMingLiU" w:eastAsia="PMingLiU" w:hint="eastAsia"/>
                <w:spacing w:val="4"/>
                <w:sz w:val="18"/>
              </w:rPr>
              <w:t>）</w:t>
            </w:r>
            <w:r>
              <w:rPr>
                <w:spacing w:val="4"/>
                <w:sz w:val="18"/>
              </w:rPr>
              <w:t>参加社会保险暂行办法</w:t>
            </w:r>
            <w:r>
              <w:rPr>
                <w:rFonts w:ascii="PMingLiU" w:eastAsia="PMingLiU" w:hint="eastAsia"/>
                <w:spacing w:val="4"/>
                <w:sz w:val="18"/>
              </w:rPr>
              <w:t>》</w:t>
            </w:r>
            <w:r>
              <w:rPr>
                <w:rFonts w:ascii="PMingLiU" w:eastAsia="PMingLiU" w:hint="eastAsia"/>
                <w:sz w:val="18"/>
              </w:rPr>
              <w:t>；</w:t>
            </w:r>
            <w:r>
              <w:rPr>
                <w:spacing w:val="4"/>
                <w:sz w:val="18"/>
              </w:rPr>
              <w:t>依据文号</w:t>
            </w:r>
            <w:r>
              <w:rPr>
                <w:rFonts w:ascii="PMingLiU" w:eastAsia="PMingLiU" w:hint="eastAsia"/>
                <w:spacing w:val="4"/>
                <w:sz w:val="18"/>
              </w:rPr>
              <w:t>：</w:t>
            </w:r>
            <w:r>
              <w:rPr>
                <w:spacing w:val="4"/>
                <w:sz w:val="18"/>
              </w:rPr>
              <w:t>人力资源和社会保</w:t>
            </w:r>
            <w:r>
              <w:rPr>
                <w:sz w:val="18"/>
              </w:rPr>
              <w:t>障部</w:t>
            </w:r>
            <w:r>
              <w:rPr>
                <w:rFonts w:ascii="PMingLiU" w:eastAsia="PMingLiU" w:hint="eastAsia"/>
                <w:spacing w:val="-15"/>
                <w:sz w:val="18"/>
              </w:rPr>
              <w:t>、</w:t>
            </w:r>
            <w:r>
              <w:rPr>
                <w:spacing w:val="-6"/>
                <w:sz w:val="18"/>
              </w:rPr>
              <w:t xml:space="preserve">国家医保局令第 </w:t>
            </w:r>
            <w:r>
              <w:rPr>
                <w:rFonts w:ascii="PMingLiU" w:eastAsia="PMingLiU" w:hint="eastAsia"/>
                <w:sz w:val="18"/>
              </w:rPr>
              <w:t>41</w:t>
            </w:r>
            <w:r>
              <w:rPr>
                <w:rFonts w:ascii="PMingLiU" w:eastAsia="PMingLiU" w:hint="eastAsia"/>
                <w:spacing w:val="4"/>
                <w:sz w:val="18"/>
              </w:rPr>
              <w:t xml:space="preserve"> </w:t>
            </w:r>
            <w:r>
              <w:rPr>
                <w:sz w:val="18"/>
              </w:rPr>
              <w:t>号</w:t>
            </w:r>
            <w:r>
              <w:rPr>
                <w:rFonts w:ascii="PMingLiU" w:eastAsia="PMingLiU" w:hint="eastAsia"/>
                <w:spacing w:val="-15"/>
                <w:sz w:val="18"/>
              </w:rPr>
              <w:t>，</w:t>
            </w:r>
            <w:r>
              <w:rPr>
                <w:sz w:val="18"/>
              </w:rPr>
              <w:t>颁</w:t>
            </w:r>
            <w:r>
              <w:rPr>
                <w:spacing w:val="-1"/>
                <w:sz w:val="18"/>
              </w:rPr>
              <w:t>布机关人力资源社会保障部</w:t>
            </w:r>
            <w:r>
              <w:rPr>
                <w:rFonts w:ascii="PMingLiU" w:eastAsia="PMingLiU" w:hint="eastAsia"/>
                <w:spacing w:val="4"/>
                <w:sz w:val="18"/>
              </w:rPr>
              <w:t>、</w:t>
            </w:r>
            <w:r>
              <w:rPr>
                <w:spacing w:val="4"/>
                <w:sz w:val="18"/>
              </w:rPr>
              <w:t>国</w:t>
            </w:r>
            <w:r>
              <w:rPr>
                <w:w w:val="104"/>
                <w:sz w:val="18"/>
              </w:rPr>
              <w:t>家医疗保障局</w:t>
            </w:r>
            <w:r>
              <w:rPr>
                <w:rFonts w:ascii="PMingLiU" w:eastAsia="PMingLiU" w:hint="eastAsia"/>
                <w:w w:val="104"/>
                <w:sz w:val="18"/>
              </w:rPr>
              <w:t>，</w:t>
            </w:r>
            <w:r>
              <w:rPr>
                <w:spacing w:val="-14"/>
                <w:w w:val="104"/>
                <w:sz w:val="18"/>
              </w:rPr>
              <w:t xml:space="preserve">实施日期 </w:t>
            </w:r>
            <w:r>
              <w:rPr>
                <w:rFonts w:ascii="PMingLiU" w:eastAsia="PMingLiU" w:hint="eastAsia"/>
                <w:w w:val="104"/>
                <w:sz w:val="18"/>
              </w:rPr>
              <w:t xml:space="preserve">2020 </w:t>
            </w:r>
            <w:r>
              <w:rPr>
                <w:spacing w:val="-26"/>
                <w:w w:val="104"/>
                <w:sz w:val="18"/>
              </w:rPr>
              <w:t xml:space="preserve">年 </w:t>
            </w:r>
            <w:r>
              <w:rPr>
                <w:rFonts w:ascii="PMingLiU" w:eastAsia="PMingLiU" w:hint="eastAsia"/>
                <w:w w:val="104"/>
                <w:sz w:val="18"/>
              </w:rPr>
              <w:t>1</w:t>
            </w:r>
          </w:p>
          <w:p>
            <w:pPr>
              <w:pStyle w:val="17"/>
              <w:ind w:left="56"/>
              <w:jc w:val="both"/>
              <w:rPr>
                <w:rFonts w:ascii="PMingLiU" w:eastAsia="PMingLiU" w:hint="eastAsia"/>
                <w:sz w:val="18"/>
              </w:rPr>
            </w:pPr>
            <w:r>
              <w:rPr>
                <w:sz w:val="18"/>
              </w:rPr>
              <w:t xml:space="preserve">月 </w:t>
            </w:r>
            <w:r>
              <w:rPr>
                <w:rFonts w:ascii="PMingLiU" w:eastAsia="PMingLiU" w:hint="eastAsia"/>
                <w:sz w:val="18"/>
              </w:rPr>
              <w:t xml:space="preserve">1 </w:t>
            </w:r>
            <w:r>
              <w:rPr>
                <w:sz w:val="18"/>
              </w:rPr>
              <w:t>日</w:t>
            </w:r>
            <w:r>
              <w:rPr>
                <w:rFonts w:ascii="PMingLiU" w:eastAsia="PMingLiU" w:hint="eastAsia"/>
                <w:sz w:val="18"/>
              </w:rPr>
              <w:t>；</w:t>
            </w:r>
            <w:r>
              <w:rPr>
                <w:sz w:val="18"/>
              </w:rPr>
              <w:t>条款号</w:t>
            </w:r>
            <w:r>
              <w:rPr>
                <w:rFonts w:ascii="PMingLiU" w:eastAsia="PMingLiU" w:hint="eastAsia"/>
                <w:sz w:val="18"/>
              </w:rPr>
              <w:t>：</w:t>
            </w:r>
            <w:r>
              <w:rPr>
                <w:sz w:val="18"/>
              </w:rPr>
              <w:t>第十四条</w:t>
            </w:r>
            <w:r>
              <w:rPr>
                <w:rFonts w:ascii="PMingLiU" w:eastAsia="PMingLiU" w:hint="eastAsia"/>
                <w:sz w:val="18"/>
              </w:rPr>
              <w:t>；</w:t>
            </w:r>
          </w:p>
          <w:p>
            <w:pPr>
              <w:pStyle w:val="17"/>
              <w:numPr>
                <w:ilvl w:val="0"/>
                <w:numId w:val="11"/>
              </w:numPr>
              <w:tabs>
                <w:tab w:val="left" w:pos="194"/>
              </w:tabs>
              <w:spacing w:before="60" w:after="0" w:line="295" w:lineRule="auto"/>
              <w:ind w:left="56" w:right="45" w:firstLine="0"/>
              <w:jc w:val="both"/>
              <w:rPr>
                <w:rFonts w:ascii="PMingLiU" w:eastAsia="PMingLiU" w:hint="eastAsia"/>
                <w:sz w:val="18"/>
              </w:rPr>
            </w:pPr>
            <w:r>
              <w:rPr>
                <w:rFonts w:ascii="PMingLiU" w:eastAsia="PMingLiU" w:hint="eastAsia"/>
                <w:sz w:val="18"/>
              </w:rPr>
              <w:t>《</w:t>
            </w:r>
            <w:r>
              <w:rPr>
                <w:spacing w:val="-4"/>
                <w:sz w:val="18"/>
              </w:rPr>
              <w:t>香港澳门台湾居民在内地</w:t>
            </w:r>
            <w:r>
              <w:rPr>
                <w:rFonts w:ascii="PMingLiU" w:eastAsia="PMingLiU" w:hint="eastAsia"/>
                <w:sz w:val="18"/>
              </w:rPr>
              <w:t xml:space="preserve">（ </w:t>
            </w:r>
            <w:r>
              <w:rPr>
                <w:spacing w:val="-7"/>
                <w:sz w:val="18"/>
              </w:rPr>
              <w:t>大陆</w:t>
            </w:r>
            <w:r>
              <w:rPr>
                <w:rFonts w:ascii="PMingLiU" w:eastAsia="PMingLiU" w:hint="eastAsia"/>
                <w:spacing w:val="4"/>
                <w:sz w:val="18"/>
              </w:rPr>
              <w:t>）</w:t>
            </w:r>
            <w:r>
              <w:rPr>
                <w:spacing w:val="4"/>
                <w:sz w:val="18"/>
              </w:rPr>
              <w:t>参加社会保险暂行办法</w:t>
            </w:r>
            <w:r>
              <w:rPr>
                <w:rFonts w:ascii="PMingLiU" w:eastAsia="PMingLiU" w:hint="eastAsia"/>
                <w:spacing w:val="4"/>
                <w:sz w:val="18"/>
              </w:rPr>
              <w:t>》</w:t>
            </w:r>
            <w:r>
              <w:rPr>
                <w:rFonts w:ascii="PMingLiU" w:eastAsia="PMingLiU" w:hint="eastAsia"/>
                <w:sz w:val="18"/>
              </w:rPr>
              <w:t>；</w:t>
            </w:r>
            <w:r>
              <w:rPr>
                <w:spacing w:val="4"/>
                <w:sz w:val="18"/>
              </w:rPr>
              <w:t>依据文号</w:t>
            </w:r>
            <w:r>
              <w:rPr>
                <w:rFonts w:ascii="PMingLiU" w:eastAsia="PMingLiU" w:hint="eastAsia"/>
                <w:spacing w:val="4"/>
                <w:sz w:val="18"/>
              </w:rPr>
              <w:t>：</w:t>
            </w:r>
            <w:r>
              <w:rPr>
                <w:spacing w:val="4"/>
                <w:sz w:val="18"/>
              </w:rPr>
              <w:t>人力资源和社会保</w:t>
            </w:r>
            <w:r>
              <w:rPr>
                <w:sz w:val="18"/>
              </w:rPr>
              <w:t>障部</w:t>
            </w:r>
            <w:r>
              <w:rPr>
                <w:rFonts w:ascii="PMingLiU" w:eastAsia="PMingLiU" w:hint="eastAsia"/>
                <w:spacing w:val="-15"/>
                <w:sz w:val="18"/>
              </w:rPr>
              <w:t>、</w:t>
            </w:r>
            <w:r>
              <w:rPr>
                <w:spacing w:val="-6"/>
                <w:sz w:val="18"/>
              </w:rPr>
              <w:t xml:space="preserve">国家医保局令第 </w:t>
            </w:r>
            <w:r>
              <w:rPr>
                <w:rFonts w:ascii="PMingLiU" w:eastAsia="PMingLiU" w:hint="eastAsia"/>
                <w:sz w:val="18"/>
              </w:rPr>
              <w:t>41</w:t>
            </w:r>
            <w:r>
              <w:rPr>
                <w:rFonts w:ascii="PMingLiU" w:eastAsia="PMingLiU" w:hint="eastAsia"/>
                <w:spacing w:val="4"/>
                <w:sz w:val="18"/>
              </w:rPr>
              <w:t xml:space="preserve"> </w:t>
            </w:r>
            <w:r>
              <w:rPr>
                <w:sz w:val="18"/>
              </w:rPr>
              <w:t>号</w:t>
            </w:r>
            <w:r>
              <w:rPr>
                <w:rFonts w:ascii="PMingLiU" w:eastAsia="PMingLiU" w:hint="eastAsia"/>
                <w:spacing w:val="-15"/>
                <w:sz w:val="18"/>
              </w:rPr>
              <w:t>，</w:t>
            </w:r>
            <w:r>
              <w:rPr>
                <w:sz w:val="18"/>
              </w:rPr>
              <w:t>颁</w:t>
            </w:r>
            <w:r>
              <w:rPr>
                <w:spacing w:val="-1"/>
                <w:sz w:val="18"/>
              </w:rPr>
              <w:t>布单位人力资源社会保障部</w:t>
            </w:r>
            <w:r>
              <w:rPr>
                <w:rFonts w:ascii="PMingLiU" w:eastAsia="PMingLiU" w:hint="eastAsia"/>
                <w:spacing w:val="4"/>
                <w:sz w:val="18"/>
              </w:rPr>
              <w:t>、</w:t>
            </w:r>
            <w:r>
              <w:rPr>
                <w:spacing w:val="4"/>
                <w:sz w:val="18"/>
              </w:rPr>
              <w:t>国</w:t>
            </w:r>
            <w:r>
              <w:rPr>
                <w:w w:val="104"/>
                <w:sz w:val="18"/>
              </w:rPr>
              <w:t>家医疗保障局</w:t>
            </w:r>
            <w:r>
              <w:rPr>
                <w:rFonts w:ascii="PMingLiU" w:eastAsia="PMingLiU" w:hint="eastAsia"/>
                <w:w w:val="104"/>
                <w:sz w:val="18"/>
              </w:rPr>
              <w:t>，</w:t>
            </w:r>
            <w:r>
              <w:rPr>
                <w:spacing w:val="-14"/>
                <w:w w:val="104"/>
                <w:sz w:val="18"/>
              </w:rPr>
              <w:t xml:space="preserve">实施日期 </w:t>
            </w:r>
            <w:r>
              <w:rPr>
                <w:rFonts w:ascii="PMingLiU" w:eastAsia="PMingLiU" w:hint="eastAsia"/>
                <w:w w:val="104"/>
                <w:sz w:val="18"/>
              </w:rPr>
              <w:t xml:space="preserve">2020 </w:t>
            </w:r>
            <w:r>
              <w:rPr>
                <w:spacing w:val="-26"/>
                <w:w w:val="104"/>
                <w:sz w:val="18"/>
              </w:rPr>
              <w:t xml:space="preserve">年 </w:t>
            </w:r>
            <w:r>
              <w:rPr>
                <w:rFonts w:ascii="PMingLiU" w:eastAsia="PMingLiU" w:hint="eastAsia"/>
                <w:w w:val="104"/>
                <w:sz w:val="18"/>
              </w:rPr>
              <w:t>1</w:t>
            </w:r>
          </w:p>
          <w:p>
            <w:pPr>
              <w:pStyle w:val="17"/>
              <w:ind w:left="56"/>
              <w:jc w:val="both"/>
              <w:rPr>
                <w:rFonts w:ascii="PMingLiU" w:eastAsia="PMingLiU" w:hint="eastAsia"/>
                <w:sz w:val="18"/>
              </w:rPr>
            </w:pPr>
            <w:r>
              <w:rPr>
                <w:sz w:val="18"/>
              </w:rPr>
              <w:t xml:space="preserve">月 </w:t>
            </w:r>
            <w:r>
              <w:rPr>
                <w:rFonts w:ascii="PMingLiU" w:eastAsia="PMingLiU" w:hint="eastAsia"/>
                <w:sz w:val="18"/>
              </w:rPr>
              <w:t xml:space="preserve">1 </w:t>
            </w:r>
            <w:r>
              <w:rPr>
                <w:sz w:val="18"/>
              </w:rPr>
              <w:t>日</w:t>
            </w:r>
            <w:r>
              <w:rPr>
                <w:rFonts w:ascii="PMingLiU" w:eastAsia="PMingLiU" w:hint="eastAsia"/>
                <w:sz w:val="18"/>
              </w:rPr>
              <w:t>；</w:t>
            </w:r>
            <w:r>
              <w:rPr>
                <w:sz w:val="18"/>
              </w:rPr>
              <w:t>条款号</w:t>
            </w:r>
            <w:r>
              <w:rPr>
                <w:rFonts w:ascii="PMingLiU" w:eastAsia="PMingLiU" w:hint="eastAsia"/>
                <w:sz w:val="18"/>
              </w:rPr>
              <w:t>：</w:t>
            </w:r>
            <w:r>
              <w:rPr>
                <w:sz w:val="18"/>
              </w:rPr>
              <w:t>第三条</w:t>
            </w:r>
            <w:r>
              <w:rPr>
                <w:rFonts w:ascii="PMingLiU" w:eastAsia="PMingLiU" w:hint="eastAsia"/>
                <w:sz w:val="18"/>
              </w:rPr>
              <w:t>；</w:t>
            </w:r>
          </w:p>
          <w:p>
            <w:pPr>
              <w:pStyle w:val="17"/>
              <w:numPr>
                <w:ilvl w:val="0"/>
                <w:numId w:val="11"/>
              </w:numPr>
              <w:tabs>
                <w:tab w:val="left" w:pos="194"/>
              </w:tabs>
              <w:spacing w:before="58" w:after="0" w:line="295" w:lineRule="auto"/>
              <w:ind w:left="56" w:right="45" w:firstLine="0"/>
              <w:jc w:val="both"/>
              <w:rPr>
                <w:rFonts w:ascii="PMingLiU" w:eastAsia="PMingLiU" w:hint="eastAsia"/>
                <w:sz w:val="18"/>
              </w:rPr>
            </w:pPr>
            <w:r>
              <w:rPr>
                <w:rFonts w:ascii="PMingLiU" w:eastAsia="PMingLiU" w:hint="eastAsia"/>
                <w:sz w:val="18"/>
              </w:rPr>
              <w:t>《</w:t>
            </w:r>
            <w:r>
              <w:rPr>
                <w:spacing w:val="-4"/>
                <w:sz w:val="18"/>
              </w:rPr>
              <w:t>香港澳门台湾居民在内地</w:t>
            </w:r>
            <w:r>
              <w:rPr>
                <w:rFonts w:ascii="PMingLiU" w:eastAsia="PMingLiU" w:hint="eastAsia"/>
                <w:sz w:val="18"/>
              </w:rPr>
              <w:t xml:space="preserve">（ </w:t>
            </w:r>
            <w:r>
              <w:rPr>
                <w:spacing w:val="-7"/>
                <w:sz w:val="18"/>
              </w:rPr>
              <w:t>大陆</w:t>
            </w:r>
            <w:r>
              <w:rPr>
                <w:rFonts w:ascii="PMingLiU" w:eastAsia="PMingLiU" w:hint="eastAsia"/>
                <w:spacing w:val="4"/>
                <w:sz w:val="18"/>
              </w:rPr>
              <w:t>）</w:t>
            </w:r>
            <w:r>
              <w:rPr>
                <w:spacing w:val="4"/>
                <w:sz w:val="18"/>
              </w:rPr>
              <w:t>参加社会保险暂行办法</w:t>
            </w:r>
            <w:r>
              <w:rPr>
                <w:rFonts w:ascii="PMingLiU" w:eastAsia="PMingLiU" w:hint="eastAsia"/>
                <w:spacing w:val="4"/>
                <w:sz w:val="18"/>
              </w:rPr>
              <w:t>》</w:t>
            </w:r>
            <w:r>
              <w:rPr>
                <w:rFonts w:ascii="PMingLiU" w:eastAsia="PMingLiU" w:hint="eastAsia"/>
                <w:sz w:val="18"/>
              </w:rPr>
              <w:t>；</w:t>
            </w:r>
            <w:r>
              <w:rPr>
                <w:spacing w:val="4"/>
                <w:sz w:val="18"/>
              </w:rPr>
              <w:t>依据文号</w:t>
            </w:r>
            <w:r>
              <w:rPr>
                <w:rFonts w:ascii="PMingLiU" w:eastAsia="PMingLiU" w:hint="eastAsia"/>
                <w:spacing w:val="4"/>
                <w:sz w:val="18"/>
              </w:rPr>
              <w:t>：</w:t>
            </w:r>
            <w:r>
              <w:rPr>
                <w:spacing w:val="4"/>
                <w:sz w:val="18"/>
              </w:rPr>
              <w:t>人力资源和社会保</w:t>
            </w:r>
            <w:r>
              <w:rPr>
                <w:sz w:val="18"/>
              </w:rPr>
              <w:t>障部</w:t>
            </w:r>
            <w:r>
              <w:rPr>
                <w:rFonts w:ascii="PMingLiU" w:eastAsia="PMingLiU" w:hint="eastAsia"/>
                <w:spacing w:val="-15"/>
                <w:sz w:val="18"/>
              </w:rPr>
              <w:t>、</w:t>
            </w:r>
            <w:r>
              <w:rPr>
                <w:spacing w:val="-6"/>
                <w:sz w:val="18"/>
              </w:rPr>
              <w:t xml:space="preserve">国家医保局令第 </w:t>
            </w:r>
            <w:r>
              <w:rPr>
                <w:rFonts w:ascii="PMingLiU" w:eastAsia="PMingLiU" w:hint="eastAsia"/>
                <w:sz w:val="18"/>
              </w:rPr>
              <w:t>41</w:t>
            </w:r>
            <w:r>
              <w:rPr>
                <w:rFonts w:ascii="PMingLiU" w:eastAsia="PMingLiU" w:hint="eastAsia"/>
                <w:spacing w:val="4"/>
                <w:sz w:val="18"/>
              </w:rPr>
              <w:t xml:space="preserve"> </w:t>
            </w:r>
            <w:r>
              <w:rPr>
                <w:sz w:val="18"/>
              </w:rPr>
              <w:t>号</w:t>
            </w:r>
            <w:r>
              <w:rPr>
                <w:rFonts w:ascii="PMingLiU" w:eastAsia="PMingLiU" w:hint="eastAsia"/>
                <w:spacing w:val="-15"/>
                <w:sz w:val="18"/>
              </w:rPr>
              <w:t>；</w:t>
            </w:r>
            <w:r>
              <w:rPr>
                <w:sz w:val="18"/>
              </w:rPr>
              <w:t>条</w:t>
            </w:r>
            <w:r>
              <w:rPr>
                <w:spacing w:val="-8"/>
                <w:sz w:val="18"/>
              </w:rPr>
              <w:t>款号</w:t>
            </w:r>
            <w:r>
              <w:rPr>
                <w:rFonts w:ascii="PMingLiU" w:eastAsia="PMingLiU" w:hint="eastAsia"/>
                <w:sz w:val="18"/>
              </w:rPr>
              <w:t>：</w:t>
            </w:r>
            <w:r>
              <w:rPr>
                <w:sz w:val="18"/>
              </w:rPr>
              <w:t>第二条</w:t>
            </w:r>
            <w:r>
              <w:rPr>
                <w:rFonts w:ascii="PMingLiU" w:eastAsia="PMingLiU" w:hint="eastAsia"/>
                <w:sz w:val="18"/>
              </w:rPr>
              <w:t>；</w:t>
            </w:r>
          </w:p>
          <w:p>
            <w:pPr>
              <w:pStyle w:val="17"/>
              <w:numPr>
                <w:ilvl w:val="0"/>
                <w:numId w:val="11"/>
              </w:numPr>
              <w:tabs>
                <w:tab w:val="left" w:pos="192"/>
              </w:tabs>
              <w:spacing w:before="3" w:after="0" w:line="295" w:lineRule="auto"/>
              <w:ind w:left="56" w:right="16" w:firstLine="0"/>
              <w:jc w:val="both"/>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pacing w:val="-16"/>
                <w:sz w:val="18"/>
              </w:rPr>
              <w:t>》</w:t>
            </w:r>
            <w:r>
              <w:rPr>
                <w:spacing w:val="4"/>
                <w:sz w:val="18"/>
              </w:rPr>
              <w:t>依据文号</w:t>
            </w:r>
            <w:r>
              <w:rPr>
                <w:rFonts w:ascii="PMingLiU" w:eastAsia="PMingLiU" w:hint="eastAsia"/>
                <w:spacing w:val="4"/>
                <w:sz w:val="18"/>
              </w:rPr>
              <w:t>：</w:t>
            </w:r>
            <w:r>
              <w:rPr>
                <w:spacing w:val="3"/>
                <w:sz w:val="18"/>
              </w:rPr>
              <w:t>主席令第三十五号</w:t>
            </w:r>
            <w:r>
              <w:rPr>
                <w:rFonts w:ascii="PMingLiU" w:eastAsia="PMingLiU" w:hint="eastAsia"/>
                <w:spacing w:val="3"/>
                <w:sz w:val="18"/>
              </w:rPr>
              <w:t>；</w:t>
            </w:r>
            <w:r>
              <w:rPr>
                <w:spacing w:val="3"/>
                <w:sz w:val="18"/>
              </w:rPr>
              <w:t>条款号</w:t>
            </w:r>
            <w:r>
              <w:rPr>
                <w:rFonts w:ascii="PMingLiU" w:eastAsia="PMingLiU" w:hint="eastAsia"/>
                <w:spacing w:val="3"/>
                <w:sz w:val="18"/>
              </w:rPr>
              <w:t>：</w:t>
            </w:r>
            <w:r>
              <w:rPr>
                <w:spacing w:val="3"/>
                <w:sz w:val="18"/>
              </w:rPr>
              <w:t>第二十五条</w:t>
            </w:r>
            <w:r>
              <w:rPr>
                <w:rFonts w:ascii="PMingLiU" w:eastAsia="PMingLiU" w:hint="eastAsia"/>
                <w:spacing w:val="3"/>
                <w:sz w:val="18"/>
              </w:rPr>
              <w:t>；</w:t>
            </w:r>
          </w:p>
          <w:p>
            <w:pPr>
              <w:pStyle w:val="17"/>
              <w:numPr>
                <w:ilvl w:val="0"/>
                <w:numId w:val="11"/>
              </w:numPr>
              <w:tabs>
                <w:tab w:val="left" w:pos="194"/>
              </w:tabs>
              <w:spacing w:before="0" w:after="0" w:line="295" w:lineRule="auto"/>
              <w:ind w:left="56" w:right="45" w:firstLine="0"/>
              <w:jc w:val="both"/>
              <w:rPr>
                <w:rFonts w:ascii="PMingLiU" w:eastAsia="PMingLiU" w:hint="eastAsia"/>
                <w:sz w:val="18"/>
              </w:rPr>
            </w:pPr>
            <w:r>
              <w:rPr>
                <w:rFonts w:ascii="PMingLiU" w:eastAsia="PMingLiU" w:hint="eastAsia"/>
                <w:sz w:val="18"/>
              </w:rPr>
              <w:t>《</w:t>
            </w:r>
            <w:r>
              <w:rPr>
                <w:sz w:val="18"/>
              </w:rPr>
              <w:t>关于印发</w:t>
            </w:r>
            <w:r>
              <w:rPr>
                <w:rFonts w:ascii="PMingLiU" w:eastAsia="PMingLiU" w:hint="eastAsia"/>
                <w:sz w:val="18"/>
              </w:rPr>
              <w:t>&lt;</w:t>
            </w:r>
            <w:r>
              <w:rPr>
                <w:spacing w:val="-2"/>
                <w:sz w:val="18"/>
              </w:rPr>
              <w:t>外国人在中国永久</w:t>
            </w:r>
            <w:r>
              <w:rPr>
                <w:spacing w:val="9"/>
                <w:sz w:val="18"/>
              </w:rPr>
              <w:t>居留享有相关待遇的办法</w:t>
            </w:r>
            <w:r>
              <w:rPr>
                <w:rFonts w:ascii="PMingLiU" w:eastAsia="PMingLiU" w:hint="eastAsia"/>
                <w:spacing w:val="8"/>
                <w:sz w:val="18"/>
              </w:rPr>
              <w:t>&gt;</w:t>
            </w:r>
            <w:r>
              <w:rPr>
                <w:spacing w:val="-1"/>
                <w:sz w:val="18"/>
              </w:rPr>
              <w:t>的通</w:t>
            </w:r>
            <w:r>
              <w:rPr>
                <w:sz w:val="18"/>
              </w:rPr>
              <w:t>知</w:t>
            </w:r>
            <w:r>
              <w:rPr>
                <w:rFonts w:ascii="PMingLiU" w:eastAsia="PMingLiU" w:hint="eastAsia"/>
                <w:spacing w:val="-52"/>
                <w:sz w:val="18"/>
              </w:rPr>
              <w:t>》；</w:t>
            </w:r>
            <w:r>
              <w:rPr>
                <w:sz w:val="18"/>
              </w:rPr>
              <w:t>依据文号</w:t>
            </w:r>
            <w:r>
              <w:rPr>
                <w:rFonts w:ascii="PMingLiU" w:eastAsia="PMingLiU" w:hint="eastAsia"/>
                <w:spacing w:val="-53"/>
                <w:sz w:val="18"/>
              </w:rPr>
              <w:t>：</w:t>
            </w:r>
            <w:r>
              <w:rPr>
                <w:spacing w:val="-13"/>
                <w:sz w:val="18"/>
              </w:rPr>
              <w:t>人社部发</w:t>
            </w:r>
            <w:r>
              <w:rPr>
                <w:rFonts w:ascii="PMingLiU" w:eastAsia="PMingLiU" w:hint="eastAsia"/>
                <w:spacing w:val="-3"/>
                <w:sz w:val="18"/>
              </w:rPr>
              <w:t>〔</w:t>
            </w:r>
            <w:r>
              <w:rPr>
                <w:rFonts w:ascii="PMingLiU" w:eastAsia="PMingLiU" w:hint="eastAsia"/>
                <w:sz w:val="18"/>
              </w:rPr>
              <w:t>2012</w:t>
            </w:r>
          </w:p>
          <w:p>
            <w:pPr>
              <w:pStyle w:val="17"/>
              <w:spacing w:before="2"/>
              <w:ind w:left="56"/>
              <w:jc w:val="both"/>
              <w:rPr>
                <w:sz w:val="18"/>
              </w:rPr>
            </w:pPr>
            <w:r>
              <w:rPr>
                <w:rFonts w:ascii="PMingLiU" w:eastAsia="PMingLiU" w:hint="eastAsia"/>
                <w:sz w:val="18"/>
              </w:rPr>
              <w:t>53</w:t>
            </w:r>
            <w:r>
              <w:rPr>
                <w:rFonts w:ascii="PMingLiU" w:eastAsia="PMingLiU" w:hint="eastAsia"/>
                <w:spacing w:val="20"/>
                <w:sz w:val="18"/>
              </w:rPr>
              <w:t xml:space="preserve"> </w:t>
            </w:r>
            <w:r>
              <w:rPr>
                <w:sz w:val="18"/>
              </w:rPr>
              <w:t>号</w:t>
            </w:r>
            <w:r>
              <w:rPr>
                <w:rFonts w:ascii="PMingLiU" w:eastAsia="PMingLiU" w:hint="eastAsia"/>
                <w:sz w:val="18"/>
              </w:rPr>
              <w:t>，</w:t>
            </w:r>
            <w:r>
              <w:rPr>
                <w:sz w:val="18"/>
              </w:rPr>
              <w:t>颁布机关人力资源和社会</w:t>
            </w:r>
          </w:p>
          <w:p>
            <w:pPr>
              <w:pStyle w:val="17"/>
              <w:spacing w:before="58"/>
              <w:ind w:left="56"/>
              <w:jc w:val="both"/>
              <w:rPr>
                <w:rFonts w:ascii="PMingLiU" w:eastAsia="PMingLiU" w:hint="eastAsia"/>
                <w:sz w:val="18"/>
              </w:rPr>
            </w:pPr>
            <w:r>
              <w:rPr>
                <w:w w:val="104"/>
                <w:sz w:val="18"/>
              </w:rPr>
              <w:t>保障部</w:t>
            </w:r>
            <w:r>
              <w:rPr>
                <w:rFonts w:ascii="PMingLiU" w:eastAsia="PMingLiU" w:hint="eastAsia"/>
                <w:spacing w:val="-72"/>
                <w:w w:val="104"/>
                <w:sz w:val="18"/>
              </w:rPr>
              <w:t>，</w:t>
            </w:r>
            <w:r>
              <w:rPr>
                <w:spacing w:val="-14"/>
                <w:w w:val="104"/>
                <w:sz w:val="18"/>
              </w:rPr>
              <w:t xml:space="preserve">实施日期 </w:t>
            </w:r>
            <w:r>
              <w:rPr>
                <w:rFonts w:ascii="PMingLiU" w:eastAsia="PMingLiU" w:hint="eastAsia"/>
                <w:w w:val="104"/>
                <w:sz w:val="18"/>
              </w:rPr>
              <w:t>2012</w:t>
            </w:r>
            <w:r>
              <w:rPr>
                <w:rFonts w:ascii="PMingLiU" w:eastAsia="PMingLiU" w:hint="eastAsia"/>
                <w:spacing w:val="-22"/>
                <w:w w:val="104"/>
                <w:sz w:val="18"/>
              </w:rPr>
              <w:t xml:space="preserve"> </w:t>
            </w:r>
            <w:r>
              <w:rPr>
                <w:spacing w:val="-34"/>
                <w:w w:val="104"/>
                <w:sz w:val="18"/>
              </w:rPr>
              <w:t xml:space="preserve">年 </w:t>
            </w:r>
            <w:r>
              <w:rPr>
                <w:rFonts w:ascii="PMingLiU" w:eastAsia="PMingLiU" w:hint="eastAsia"/>
                <w:w w:val="104"/>
                <w:sz w:val="18"/>
              </w:rPr>
              <w:t>9</w:t>
            </w:r>
            <w:r>
              <w:rPr>
                <w:rFonts w:ascii="PMingLiU" w:eastAsia="PMingLiU" w:hint="eastAsia"/>
                <w:spacing w:val="-22"/>
                <w:w w:val="104"/>
                <w:sz w:val="18"/>
              </w:rPr>
              <w:t xml:space="preserve"> </w:t>
            </w:r>
            <w:r>
              <w:rPr>
                <w:spacing w:val="-33"/>
                <w:w w:val="104"/>
                <w:sz w:val="18"/>
              </w:rPr>
              <w:t xml:space="preserve">月 </w:t>
            </w:r>
            <w:r>
              <w:rPr>
                <w:rFonts w:ascii="PMingLiU" w:eastAsia="PMingLiU" w:hint="eastAsia"/>
                <w:w w:val="104"/>
                <w:sz w:val="18"/>
              </w:rPr>
              <w:t>25</w:t>
            </w:r>
          </w:p>
          <w:p>
            <w:pPr>
              <w:pStyle w:val="17"/>
              <w:spacing w:before="58"/>
              <w:ind w:left="56"/>
              <w:jc w:val="both"/>
              <w:rPr>
                <w:rFonts w:ascii="PMingLiU" w:eastAsia="PMingLiU" w:hint="eastAsia"/>
                <w:sz w:val="18"/>
              </w:rPr>
            </w:pPr>
            <w:r>
              <w:rPr>
                <w:sz w:val="18"/>
              </w:rPr>
              <w:t>日</w:t>
            </w:r>
            <w:r>
              <w:rPr>
                <w:rFonts w:ascii="PMingLiU" w:eastAsia="PMingLiU" w:hint="eastAsia"/>
                <w:sz w:val="18"/>
              </w:rPr>
              <w:t>；</w:t>
            </w:r>
            <w:r>
              <w:rPr>
                <w:sz w:val="18"/>
              </w:rPr>
              <w:t>条款号</w:t>
            </w:r>
            <w:r>
              <w:rPr>
                <w:rFonts w:ascii="PMingLiU" w:eastAsia="PMingLiU" w:hint="eastAsia"/>
                <w:sz w:val="18"/>
              </w:rPr>
              <w:t>：</w:t>
            </w:r>
            <w:r>
              <w:rPr>
                <w:sz w:val="18"/>
              </w:rPr>
              <w:t>全文</w:t>
            </w:r>
            <w:r>
              <w:rPr>
                <w:rFonts w:ascii="PMingLiU" w:eastAsia="PMingLiU" w:hint="eastAsia"/>
                <w:sz w:val="18"/>
              </w:rPr>
              <w:t>；</w:t>
            </w:r>
          </w:p>
          <w:p>
            <w:pPr>
              <w:pStyle w:val="17"/>
              <w:spacing w:before="58" w:line="295" w:lineRule="auto"/>
              <w:ind w:left="56" w:right="45"/>
              <w:jc w:val="both"/>
              <w:rPr>
                <w:rFonts w:ascii="PMingLiU" w:eastAsia="PMingLiU" w:hint="eastAsia"/>
                <w:sz w:val="18"/>
              </w:rPr>
            </w:pPr>
            <w:r>
              <w:rPr>
                <w:rFonts w:ascii="PMingLiU" w:eastAsia="PMingLiU" w:hint="eastAsia"/>
                <w:spacing w:val="-19"/>
                <w:sz w:val="18"/>
              </w:rPr>
              <w:t>6</w:t>
            </w:r>
            <w:r>
              <w:rPr>
                <w:rFonts w:ascii="PMingLiU" w:eastAsia="PMingLiU" w:hint="eastAsia"/>
                <w:spacing w:val="-10"/>
                <w:sz w:val="18"/>
              </w:rPr>
              <w:t>.《</w:t>
            </w:r>
            <w:r>
              <w:rPr>
                <w:spacing w:val="-4"/>
                <w:sz w:val="18"/>
              </w:rPr>
              <w:t>香港澳门台湾居民在内地</w:t>
            </w:r>
            <w:r>
              <w:rPr>
                <w:rFonts w:ascii="PMingLiU" w:eastAsia="PMingLiU" w:hint="eastAsia"/>
                <w:sz w:val="18"/>
              </w:rPr>
              <w:t>（</w:t>
            </w:r>
            <w:r>
              <w:rPr>
                <w:spacing w:val="-17"/>
                <w:sz w:val="18"/>
              </w:rPr>
              <w:t>大</w:t>
            </w:r>
            <w:r>
              <w:rPr>
                <w:spacing w:val="4"/>
                <w:sz w:val="18"/>
              </w:rPr>
              <w:t>陆</w:t>
            </w:r>
            <w:r>
              <w:rPr>
                <w:rFonts w:ascii="PMingLiU" w:eastAsia="PMingLiU" w:hint="eastAsia"/>
                <w:spacing w:val="4"/>
                <w:sz w:val="18"/>
              </w:rPr>
              <w:t>）</w:t>
            </w:r>
            <w:r>
              <w:rPr>
                <w:spacing w:val="4"/>
                <w:sz w:val="18"/>
              </w:rPr>
              <w:t>参加社会保险暂行办法</w:t>
            </w:r>
            <w:r>
              <w:rPr>
                <w:rFonts w:ascii="PMingLiU" w:eastAsia="PMingLiU" w:hint="eastAsia"/>
                <w:spacing w:val="2"/>
                <w:sz w:val="18"/>
              </w:rPr>
              <w:t xml:space="preserve">》； </w:t>
            </w:r>
            <w:r>
              <w:rPr>
                <w:spacing w:val="4"/>
                <w:sz w:val="18"/>
              </w:rPr>
              <w:t>依据文号</w:t>
            </w:r>
            <w:r>
              <w:rPr>
                <w:rFonts w:ascii="PMingLiU" w:eastAsia="PMingLiU" w:hint="eastAsia"/>
                <w:spacing w:val="4"/>
                <w:sz w:val="18"/>
              </w:rPr>
              <w:t>：</w:t>
            </w:r>
            <w:r>
              <w:rPr>
                <w:spacing w:val="3"/>
                <w:sz w:val="18"/>
              </w:rPr>
              <w:t>人力资源和社会保障部</w:t>
            </w:r>
            <w:r>
              <w:rPr>
                <w:rFonts w:ascii="PMingLiU" w:eastAsia="PMingLiU" w:hint="eastAsia"/>
                <w:spacing w:val="-15"/>
                <w:sz w:val="18"/>
              </w:rPr>
              <w:t>、</w:t>
            </w:r>
            <w:r>
              <w:rPr>
                <w:spacing w:val="-6"/>
                <w:sz w:val="18"/>
              </w:rPr>
              <w:t xml:space="preserve">国家医保局令第 </w:t>
            </w:r>
            <w:r>
              <w:rPr>
                <w:rFonts w:ascii="PMingLiU" w:eastAsia="PMingLiU" w:hint="eastAsia"/>
                <w:sz w:val="18"/>
              </w:rPr>
              <w:t>41</w:t>
            </w:r>
            <w:r>
              <w:rPr>
                <w:rFonts w:ascii="PMingLiU" w:eastAsia="PMingLiU" w:hint="eastAsia"/>
                <w:spacing w:val="4"/>
                <w:sz w:val="18"/>
              </w:rPr>
              <w:t xml:space="preserve"> </w:t>
            </w:r>
            <w:r>
              <w:rPr>
                <w:sz w:val="18"/>
              </w:rPr>
              <w:t>号</w:t>
            </w:r>
            <w:r>
              <w:rPr>
                <w:rFonts w:ascii="PMingLiU" w:eastAsia="PMingLiU" w:hint="eastAsia"/>
                <w:spacing w:val="-15"/>
                <w:sz w:val="18"/>
              </w:rPr>
              <w:t>，</w:t>
            </w:r>
            <w:r>
              <w:rPr>
                <w:spacing w:val="-8"/>
                <w:sz w:val="18"/>
              </w:rPr>
              <w:t>颁布</w:t>
            </w:r>
            <w:r>
              <w:rPr>
                <w:spacing w:val="4"/>
                <w:sz w:val="18"/>
              </w:rPr>
              <w:t>单位人力资源社会保障部</w:t>
            </w:r>
            <w:r>
              <w:rPr>
                <w:rFonts w:ascii="PMingLiU" w:eastAsia="PMingLiU" w:hint="eastAsia"/>
                <w:spacing w:val="4"/>
                <w:sz w:val="18"/>
              </w:rPr>
              <w:t>、</w:t>
            </w:r>
            <w:r>
              <w:rPr>
                <w:spacing w:val="2"/>
                <w:sz w:val="18"/>
              </w:rPr>
              <w:t>国家</w:t>
            </w:r>
            <w:r>
              <w:rPr>
                <w:spacing w:val="2"/>
                <w:w w:val="104"/>
                <w:sz w:val="18"/>
              </w:rPr>
              <w:t>医疗保障局</w:t>
            </w:r>
            <w:r>
              <w:rPr>
                <w:rFonts w:ascii="PMingLiU" w:eastAsia="PMingLiU" w:hint="eastAsia"/>
                <w:spacing w:val="2"/>
                <w:w w:val="104"/>
                <w:sz w:val="18"/>
              </w:rPr>
              <w:t>，</w:t>
            </w:r>
            <w:r>
              <w:rPr>
                <w:spacing w:val="-14"/>
                <w:w w:val="104"/>
                <w:sz w:val="18"/>
              </w:rPr>
              <w:t xml:space="preserve">实施日期 </w:t>
            </w:r>
            <w:r>
              <w:rPr>
                <w:rFonts w:ascii="PMingLiU" w:eastAsia="PMingLiU" w:hint="eastAsia"/>
                <w:w w:val="104"/>
                <w:sz w:val="18"/>
              </w:rPr>
              <w:t>2020</w:t>
            </w:r>
            <w:r>
              <w:rPr>
                <w:rFonts w:ascii="PMingLiU" w:eastAsia="PMingLiU" w:hint="eastAsia"/>
                <w:spacing w:val="-32"/>
                <w:w w:val="104"/>
                <w:sz w:val="18"/>
              </w:rPr>
              <w:t xml:space="preserve"> </w:t>
            </w:r>
            <w:r>
              <w:rPr>
                <w:spacing w:val="-39"/>
                <w:w w:val="104"/>
                <w:sz w:val="18"/>
              </w:rPr>
              <w:t xml:space="preserve">年 </w:t>
            </w:r>
            <w:r>
              <w:rPr>
                <w:rFonts w:ascii="PMingLiU" w:eastAsia="PMingLiU" w:hint="eastAsia"/>
                <w:w w:val="104"/>
                <w:sz w:val="18"/>
              </w:rPr>
              <w:t>1</w:t>
            </w:r>
          </w:p>
          <w:p>
            <w:pPr>
              <w:pStyle w:val="17"/>
              <w:spacing w:before="2"/>
              <w:ind w:left="56"/>
              <w:jc w:val="both"/>
              <w:rPr>
                <w:rFonts w:ascii="PMingLiU" w:eastAsia="PMingLiU" w:hint="eastAsia"/>
                <w:sz w:val="18"/>
              </w:rPr>
            </w:pPr>
            <w:r>
              <w:rPr>
                <w:sz w:val="18"/>
              </w:rPr>
              <w:t xml:space="preserve">月 </w:t>
            </w:r>
            <w:r>
              <w:rPr>
                <w:rFonts w:ascii="PMingLiU" w:eastAsia="PMingLiU" w:hint="eastAsia"/>
                <w:sz w:val="18"/>
              </w:rPr>
              <w:t xml:space="preserve">1 </w:t>
            </w:r>
            <w:r>
              <w:rPr>
                <w:sz w:val="18"/>
              </w:rPr>
              <w:t>日</w:t>
            </w:r>
            <w:r>
              <w:rPr>
                <w:rFonts w:ascii="PMingLiU" w:eastAsia="PMingLiU" w:hint="eastAsia"/>
                <w:sz w:val="18"/>
              </w:rPr>
              <w:t>；</w:t>
            </w:r>
            <w:r>
              <w:rPr>
                <w:sz w:val="18"/>
              </w:rPr>
              <w:t>条款号</w:t>
            </w:r>
            <w:r>
              <w:rPr>
                <w:rFonts w:ascii="PMingLiU" w:eastAsia="PMingLiU" w:hint="eastAsia"/>
                <w:sz w:val="18"/>
              </w:rPr>
              <w:t>：</w:t>
            </w:r>
            <w:r>
              <w:rPr>
                <w:sz w:val="18"/>
              </w:rPr>
              <w:t>第四条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20"/>
              </w:rPr>
            </w:pPr>
          </w:p>
          <w:p>
            <w:pPr>
              <w:pStyle w:val="17"/>
              <w:ind w:left="55"/>
              <w:rPr>
                <w:rFonts w:ascii="PMingLiU" w:hAnsi="PMingLiU"/>
                <w:sz w:val="18"/>
              </w:rPr>
            </w:pPr>
            <w:r>
              <w:rPr>
                <w:rFonts w:ascii="PMingLiU" w:hAnsi="PMingLiU"/>
                <w:w w:val="104"/>
                <w:sz w:val="18"/>
              </w:rPr>
              <w:t>1</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7"/>
              <w:rPr>
                <w:sz w:val="29"/>
              </w:rPr>
            </w:pPr>
          </w:p>
          <w:p>
            <w:pPr>
              <w:pStyle w:val="17"/>
              <w:ind w:left="-149"/>
              <w:rPr>
                <w:rFonts w:ascii="PMingLiU" w:eastAsia="PMingLiU" w:hint="eastAsia"/>
                <w:sz w:val="18"/>
              </w:rPr>
            </w:pPr>
            <w:r>
              <w:rPr>
                <w:rFonts w:ascii="PMingLiU" w:eastAsia="PMingLiU" w:hint="eastAsia"/>
                <w:sz w:val="18"/>
              </w:rPr>
              <w:t>〕</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9"/>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28"/>
              </w:rPr>
            </w:pPr>
          </w:p>
          <w:p>
            <w:pPr>
              <w:pStyle w:val="17"/>
              <w:spacing w:line="293" w:lineRule="auto"/>
              <w:ind w:left="57" w:right="44"/>
              <w:rPr>
                <w:rFonts w:ascii="PMingLiU" w:eastAsia="PMingLiU" w:hint="eastAsia"/>
                <w:sz w:val="18"/>
              </w:rPr>
            </w:pPr>
            <w:r>
              <w:rPr>
                <w:rFonts w:ascii="PMingLiU" w:eastAsia="PMingLiU" w:hint="eastAsia"/>
                <w:spacing w:val="-15"/>
                <w:sz w:val="18"/>
              </w:rPr>
              <w:t>L，</w:t>
            </w:r>
            <w:r>
              <w:rPr>
                <w:spacing w:val="-5"/>
                <w:sz w:val="18"/>
              </w:rPr>
              <w:t xml:space="preserve">有效身份证作 </w:t>
            </w:r>
            <w:r>
              <w:rPr>
                <w:rFonts w:ascii="PMingLiU" w:eastAsia="PMingLiU" w:hint="eastAsia"/>
                <w:spacing w:val="-13"/>
                <w:sz w:val="18"/>
              </w:rPr>
              <w:t>2</w:t>
            </w:r>
            <w:r>
              <w:rPr>
                <w:rFonts w:ascii="PMingLiU" w:eastAsia="PMingLiU" w:hint="eastAsia"/>
                <w:spacing w:val="-7"/>
                <w:sz w:val="18"/>
              </w:rPr>
              <w:t>.《</w:t>
            </w:r>
            <w:r>
              <w:rPr>
                <w:spacing w:val="-4"/>
                <w:sz w:val="18"/>
              </w:rPr>
              <w:t>城乡居民基</w:t>
            </w:r>
            <w:r>
              <w:rPr>
                <w:sz w:val="18"/>
              </w:rPr>
              <w:t>本医疗保险参保登记表</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9"/>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9"/>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9"/>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9"/>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9"/>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1"/>
              <w:rPr>
                <w:sz w:val="18"/>
              </w:rPr>
            </w:pPr>
          </w:p>
          <w:p>
            <w:pPr>
              <w:pStyle w:val="17"/>
              <w:spacing w:line="242" w:lineRule="auto"/>
              <w:ind w:left="57" w:right="43"/>
              <w:rPr>
                <w:sz w:val="18"/>
              </w:rPr>
            </w:pPr>
            <w:r>
              <w:rPr>
                <w:sz w:val="18"/>
              </w:rPr>
              <w:t>城乡居民参保登记</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9"/>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3"/>
              <w:rPr>
                <w:sz w:val="28"/>
              </w:rPr>
            </w:pPr>
          </w:p>
          <w:p>
            <w:pPr>
              <w:pStyle w:val="17"/>
              <w:spacing w:line="293" w:lineRule="auto"/>
              <w:ind w:left="56" w:right="45"/>
              <w:rPr>
                <w:sz w:val="18"/>
              </w:rPr>
            </w:pPr>
            <w:r>
              <w:rPr>
                <w:rFonts w:ascii="PMingLiU" w:eastAsia="PMingLiU" w:hint="eastAsia"/>
                <w:sz w:val="18"/>
              </w:rPr>
              <w:t>1</w:t>
            </w:r>
            <w:r>
              <w:rPr>
                <w:rFonts w:ascii="PMingLiU" w:eastAsia="PMingLiU" w:hint="eastAsia"/>
                <w:spacing w:val="-75"/>
                <w:sz w:val="18"/>
              </w:rPr>
              <w:t>、</w:t>
            </w:r>
            <w:r>
              <w:rPr>
                <w:spacing w:val="-3"/>
                <w:sz w:val="18"/>
              </w:rPr>
              <w:t>参保人身份证或</w:t>
            </w:r>
            <w:r>
              <w:rPr>
                <w:spacing w:val="-25"/>
                <w:sz w:val="18"/>
              </w:rPr>
              <w:t>户口页</w:t>
            </w:r>
            <w:r>
              <w:rPr>
                <w:rFonts w:ascii="PMingLiU" w:eastAsia="PMingLiU" w:hint="eastAsia"/>
                <w:sz w:val="18"/>
              </w:rPr>
              <w:t>（</w:t>
            </w:r>
            <w:r>
              <w:rPr>
                <w:sz w:val="18"/>
              </w:rPr>
              <w:t>未成年人</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9" w:line="193" w:lineRule="exact"/>
              <w:ind w:left="57"/>
              <w:rPr>
                <w:sz w:val="18"/>
              </w:rPr>
            </w:pPr>
            <w:r>
              <w:rPr>
                <w:sz w:val="18"/>
              </w:rPr>
              <w:t>纸质</w:t>
            </w:r>
          </w:p>
          <w:p>
            <w:pPr>
              <w:pStyle w:val="17"/>
              <w:spacing w:line="214" w:lineRule="exact"/>
              <w:ind w:left="-147"/>
              <w:rPr>
                <w:rFonts w:ascii="PMingLiU" w:eastAsia="PMingLiU" w:hint="eastAsia"/>
                <w:sz w:val="18"/>
              </w:rPr>
            </w:pPr>
            <w:r>
              <w:rPr>
                <w:rFonts w:ascii="PMingLiU" w:eastAsia="PMingLiU" w:hint="eastAsia"/>
                <w:sz w:val="18"/>
              </w:rPr>
              <w:t>）</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9"/>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8" w:right="29"/>
              <w:jc w:val="center"/>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523"/>
        </w:trPr>
        <w:tc>
          <w:tcPr>
            <w:tcW w:w="537" w:type="dxa"/>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7"/>
              <w:rPr>
                <w:sz w:val="28"/>
              </w:rPr>
            </w:pPr>
          </w:p>
          <w:p>
            <w:pPr>
              <w:pStyle w:val="17"/>
              <w:ind w:left="66" w:right="60"/>
              <w:jc w:val="center"/>
              <w:rPr>
                <w:rFonts w:ascii="PMingLiU" w:hAnsi="PMingLiU"/>
                <w:sz w:val="18"/>
              </w:rPr>
            </w:pPr>
            <w:r>
              <w:rPr>
                <w:rFonts w:ascii="PMingLiU" w:hAnsi="PMingLiU"/>
                <w:w w:val="104"/>
                <w:sz w:val="18"/>
              </w:rPr>
              <w:t>982</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5" w:line="242" w:lineRule="auto"/>
              <w:ind w:left="57" w:right="43"/>
              <w:rPr>
                <w:sz w:val="18"/>
              </w:rPr>
            </w:pPr>
            <w:r>
              <w:rPr>
                <w:sz w:val="18"/>
              </w:rPr>
              <w:t>基本医疗保险参保和变更登记</w:t>
            </w:r>
          </w:p>
        </w:tc>
        <w:tc>
          <w:tcPr>
            <w:tcW w:w="83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3" w:line="242" w:lineRule="auto"/>
              <w:ind w:left="57" w:right="45"/>
              <w:jc w:val="both"/>
              <w:rPr>
                <w:sz w:val="18"/>
              </w:rPr>
            </w:pPr>
            <w:r>
              <w:rPr>
                <w:sz w:val="18"/>
              </w:rPr>
              <w:t>城 乡 居民 参 保信 息 变更登记</w:t>
            </w: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5"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7"/>
              <w:rPr>
                <w:sz w:val="19"/>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numPr>
                <w:ilvl w:val="0"/>
                <w:numId w:val="12"/>
              </w:numPr>
              <w:tabs>
                <w:tab w:val="left" w:pos="194"/>
              </w:tabs>
              <w:spacing w:before="99" w:after="0" w:line="295" w:lineRule="auto"/>
              <w:ind w:left="56" w:right="16" w:firstLine="0"/>
              <w:jc w:val="both"/>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pacing w:val="-17"/>
                <w:sz w:val="18"/>
              </w:rPr>
              <w:t>》</w:t>
            </w:r>
            <w:r>
              <w:rPr>
                <w:spacing w:val="4"/>
                <w:sz w:val="18"/>
              </w:rPr>
              <w:t>依据文号</w:t>
            </w:r>
            <w:r>
              <w:rPr>
                <w:rFonts w:ascii="PMingLiU" w:eastAsia="PMingLiU" w:hint="eastAsia"/>
                <w:spacing w:val="4"/>
                <w:sz w:val="18"/>
              </w:rPr>
              <w:t>：</w:t>
            </w:r>
            <w:r>
              <w:rPr>
                <w:spacing w:val="3"/>
                <w:sz w:val="18"/>
              </w:rPr>
              <w:t>主席令第三十五号</w:t>
            </w:r>
            <w:r>
              <w:rPr>
                <w:rFonts w:ascii="PMingLiU" w:eastAsia="PMingLiU" w:hint="eastAsia"/>
                <w:spacing w:val="3"/>
                <w:sz w:val="18"/>
              </w:rPr>
              <w:t>；</w:t>
            </w:r>
            <w:r>
              <w:rPr>
                <w:spacing w:val="3"/>
                <w:sz w:val="18"/>
              </w:rPr>
              <w:t>条款号</w:t>
            </w:r>
            <w:r>
              <w:rPr>
                <w:rFonts w:ascii="PMingLiU" w:eastAsia="PMingLiU" w:hint="eastAsia"/>
                <w:spacing w:val="3"/>
                <w:sz w:val="18"/>
              </w:rPr>
              <w:t>:</w:t>
            </w:r>
            <w:r>
              <w:rPr>
                <w:spacing w:val="3"/>
                <w:sz w:val="18"/>
              </w:rPr>
              <w:t>第八条</w:t>
            </w:r>
            <w:r>
              <w:rPr>
                <w:rFonts w:ascii="PMingLiU" w:eastAsia="PMingLiU" w:hint="eastAsia"/>
                <w:spacing w:val="3"/>
                <w:sz w:val="18"/>
              </w:rPr>
              <w:t>；</w:t>
            </w:r>
          </w:p>
          <w:p>
            <w:pPr>
              <w:pStyle w:val="17"/>
              <w:numPr>
                <w:ilvl w:val="0"/>
                <w:numId w:val="12"/>
              </w:numPr>
              <w:tabs>
                <w:tab w:val="left" w:pos="194"/>
              </w:tabs>
              <w:spacing w:before="2" w:after="0" w:line="295" w:lineRule="auto"/>
              <w:ind w:left="56" w:right="16" w:firstLine="0"/>
              <w:jc w:val="both"/>
              <w:rPr>
                <w:rFonts w:ascii="PMingLiU" w:eastAsia="PMingLiU" w:hint="eastAsia"/>
                <w:sz w:val="18"/>
              </w:rPr>
            </w:pPr>
            <w:r>
              <w:rPr>
                <w:rFonts w:ascii="PMingLiU" w:eastAsia="PMingLiU" w:hint="eastAsia"/>
                <w:sz w:val="18"/>
              </w:rPr>
              <w:t>《</w:t>
            </w:r>
            <w:r>
              <w:rPr>
                <w:sz w:val="18"/>
              </w:rPr>
              <w:t>中华人民共和国社会保险法</w:t>
            </w:r>
            <w:r>
              <w:rPr>
                <w:rFonts w:ascii="PMingLiU" w:eastAsia="PMingLiU" w:hint="eastAsia"/>
                <w:spacing w:val="-17"/>
                <w:sz w:val="18"/>
              </w:rPr>
              <w:t>》</w:t>
            </w:r>
            <w:r>
              <w:rPr>
                <w:spacing w:val="4"/>
                <w:sz w:val="18"/>
              </w:rPr>
              <w:t>依据文号</w:t>
            </w:r>
            <w:r>
              <w:rPr>
                <w:rFonts w:ascii="PMingLiU" w:eastAsia="PMingLiU" w:hint="eastAsia"/>
                <w:spacing w:val="4"/>
                <w:sz w:val="18"/>
              </w:rPr>
              <w:t>：</w:t>
            </w:r>
            <w:r>
              <w:rPr>
                <w:spacing w:val="3"/>
                <w:sz w:val="18"/>
              </w:rPr>
              <w:t>主席令第三十五号</w:t>
            </w:r>
            <w:r>
              <w:rPr>
                <w:rFonts w:ascii="PMingLiU" w:eastAsia="PMingLiU" w:hint="eastAsia"/>
                <w:spacing w:val="3"/>
                <w:sz w:val="18"/>
              </w:rPr>
              <w:t>；</w:t>
            </w:r>
            <w:r>
              <w:rPr>
                <w:spacing w:val="3"/>
                <w:sz w:val="18"/>
              </w:rPr>
              <w:t>条款号</w:t>
            </w:r>
            <w:r>
              <w:rPr>
                <w:rFonts w:ascii="PMingLiU" w:eastAsia="PMingLiU" w:hint="eastAsia"/>
                <w:spacing w:val="3"/>
                <w:sz w:val="18"/>
              </w:rPr>
              <w:t>：</w:t>
            </w:r>
            <w:r>
              <w:rPr>
                <w:spacing w:val="3"/>
                <w:sz w:val="18"/>
              </w:rPr>
              <w:t>第五十七条</w:t>
            </w:r>
            <w:r>
              <w:rPr>
                <w:rFonts w:ascii="PMingLiU" w:eastAsia="PMingLiU" w:hint="eastAsia"/>
                <w:spacing w:val="3"/>
                <w:sz w:val="18"/>
              </w:rPr>
              <w:t>；</w:t>
            </w:r>
          </w:p>
          <w:p>
            <w:pPr>
              <w:pStyle w:val="17"/>
              <w:numPr>
                <w:ilvl w:val="0"/>
                <w:numId w:val="12"/>
              </w:numPr>
              <w:tabs>
                <w:tab w:val="left" w:pos="194"/>
              </w:tabs>
              <w:spacing w:before="0" w:after="0" w:line="240" w:lineRule="auto"/>
              <w:ind w:left="192" w:right="-29" w:hanging="137"/>
              <w:jc w:val="left"/>
              <w:rPr>
                <w:rFonts w:ascii="PMingLiU" w:eastAsia="PMingLiU" w:hint="eastAsia"/>
                <w:sz w:val="18"/>
              </w:rPr>
            </w:pPr>
            <w:r>
              <w:rPr>
                <w:rFonts w:ascii="PMingLiU" w:eastAsia="PMingLiU" w:hint="eastAsia"/>
                <w:sz w:val="18"/>
              </w:rPr>
              <w:t>《</w:t>
            </w:r>
            <w:r>
              <w:rPr>
                <w:sz w:val="18"/>
              </w:rPr>
              <w:t>社会保险费征缴暂行条例</w:t>
            </w:r>
            <w:r>
              <w:rPr>
                <w:rFonts w:ascii="PMingLiU" w:eastAsia="PMingLiU" w:hint="eastAsia"/>
                <w:spacing w:val="-8"/>
                <w:sz w:val="18"/>
              </w:rPr>
              <w:t>》；</w:t>
            </w:r>
          </w:p>
          <w:p>
            <w:pPr>
              <w:pStyle w:val="17"/>
              <w:spacing w:before="58"/>
              <w:ind w:left="56"/>
              <w:rPr>
                <w:rFonts w:ascii="PMingLiU" w:eastAsia="PMingLiU" w:hint="eastAsia"/>
                <w:sz w:val="18"/>
              </w:rPr>
            </w:pPr>
            <w:r>
              <w:rPr>
                <w:spacing w:val="4"/>
                <w:sz w:val="18"/>
              </w:rPr>
              <w:t>依据文号</w:t>
            </w:r>
            <w:r>
              <w:rPr>
                <w:rFonts w:ascii="PMingLiU" w:eastAsia="PMingLiU" w:hint="eastAsia"/>
                <w:spacing w:val="4"/>
                <w:sz w:val="18"/>
              </w:rPr>
              <w:t>：</w:t>
            </w:r>
            <w:r>
              <w:rPr>
                <w:spacing w:val="-3"/>
                <w:sz w:val="18"/>
              </w:rPr>
              <w:t xml:space="preserve">国务院令第 </w:t>
            </w:r>
            <w:r>
              <w:rPr>
                <w:rFonts w:ascii="PMingLiU" w:eastAsia="PMingLiU" w:hint="eastAsia"/>
                <w:sz w:val="18"/>
              </w:rPr>
              <w:t>259</w:t>
            </w:r>
            <w:r>
              <w:rPr>
                <w:rFonts w:ascii="PMingLiU" w:eastAsia="PMingLiU" w:hint="eastAsia"/>
                <w:spacing w:val="10"/>
                <w:sz w:val="18"/>
              </w:rPr>
              <w:t xml:space="preserve"> </w:t>
            </w:r>
            <w:r>
              <w:rPr>
                <w:spacing w:val="4"/>
                <w:sz w:val="18"/>
              </w:rPr>
              <w:t>号</w:t>
            </w:r>
            <w:r>
              <w:rPr>
                <w:rFonts w:ascii="PMingLiU" w:eastAsia="PMingLiU" w:hint="eastAsia"/>
                <w:sz w:val="18"/>
              </w:rPr>
              <w:t>，</w:t>
            </w:r>
          </w:p>
          <w:p>
            <w:pPr>
              <w:pStyle w:val="17"/>
              <w:spacing w:before="58"/>
              <w:ind w:left="56"/>
              <w:rPr>
                <w:sz w:val="18"/>
              </w:rPr>
            </w:pPr>
            <w:r>
              <w:rPr>
                <w:spacing w:val="-18"/>
                <w:w w:val="104"/>
                <w:sz w:val="18"/>
              </w:rPr>
              <w:t xml:space="preserve">已经 </w:t>
            </w:r>
            <w:r>
              <w:rPr>
                <w:rFonts w:ascii="PMingLiU" w:eastAsia="PMingLiU" w:hint="eastAsia"/>
                <w:w w:val="104"/>
                <w:sz w:val="18"/>
              </w:rPr>
              <w:t>1999</w:t>
            </w:r>
            <w:r>
              <w:rPr>
                <w:rFonts w:ascii="PMingLiU" w:eastAsia="PMingLiU" w:hint="eastAsia"/>
                <w:spacing w:val="-12"/>
                <w:w w:val="104"/>
                <w:sz w:val="18"/>
              </w:rPr>
              <w:t xml:space="preserve"> </w:t>
            </w:r>
            <w:r>
              <w:rPr>
                <w:spacing w:val="-28"/>
                <w:w w:val="104"/>
                <w:sz w:val="18"/>
              </w:rPr>
              <w:t xml:space="preserve">年 </w:t>
            </w:r>
            <w:r>
              <w:rPr>
                <w:rFonts w:ascii="PMingLiU" w:eastAsia="PMingLiU" w:hint="eastAsia"/>
                <w:w w:val="104"/>
                <w:sz w:val="18"/>
              </w:rPr>
              <w:t>1</w:t>
            </w:r>
            <w:r>
              <w:rPr>
                <w:rFonts w:ascii="PMingLiU" w:eastAsia="PMingLiU" w:hint="eastAsia"/>
                <w:spacing w:val="-11"/>
                <w:w w:val="104"/>
                <w:sz w:val="18"/>
              </w:rPr>
              <w:t xml:space="preserve"> </w:t>
            </w:r>
            <w:r>
              <w:rPr>
                <w:spacing w:val="-28"/>
                <w:w w:val="104"/>
                <w:sz w:val="18"/>
              </w:rPr>
              <w:t xml:space="preserve">月 </w:t>
            </w:r>
            <w:r>
              <w:rPr>
                <w:rFonts w:ascii="PMingLiU" w:eastAsia="PMingLiU" w:hint="eastAsia"/>
                <w:w w:val="104"/>
                <w:sz w:val="18"/>
              </w:rPr>
              <w:t>14</w:t>
            </w:r>
            <w:r>
              <w:rPr>
                <w:rFonts w:ascii="PMingLiU" w:eastAsia="PMingLiU" w:hint="eastAsia"/>
                <w:spacing w:val="-12"/>
                <w:w w:val="104"/>
                <w:sz w:val="18"/>
              </w:rPr>
              <w:t xml:space="preserve"> </w:t>
            </w:r>
            <w:r>
              <w:rPr>
                <w:spacing w:val="3"/>
                <w:w w:val="104"/>
                <w:sz w:val="18"/>
              </w:rPr>
              <w:t>日国务院第</w:t>
            </w:r>
          </w:p>
          <w:p>
            <w:pPr>
              <w:pStyle w:val="17"/>
              <w:spacing w:before="2" w:line="310" w:lineRule="atLeast"/>
              <w:ind w:left="56" w:right="47"/>
              <w:jc w:val="both"/>
              <w:rPr>
                <w:rFonts w:ascii="PMingLiU" w:eastAsia="PMingLiU" w:hint="eastAsia"/>
                <w:sz w:val="18"/>
              </w:rPr>
            </w:pPr>
            <w:r>
              <w:rPr>
                <w:rFonts w:ascii="PMingLiU" w:eastAsia="PMingLiU" w:hint="eastAsia"/>
                <w:sz w:val="18"/>
              </w:rPr>
              <w:t xml:space="preserve">13 </w:t>
            </w:r>
            <w:r>
              <w:rPr>
                <w:sz w:val="18"/>
              </w:rPr>
              <w:t>次常务会议通过</w:t>
            </w:r>
            <w:r>
              <w:rPr>
                <w:rFonts w:ascii="PMingLiU" w:eastAsia="PMingLiU" w:hint="eastAsia"/>
                <w:sz w:val="18"/>
              </w:rPr>
              <w:t>，</w:t>
            </w:r>
            <w:r>
              <w:rPr>
                <w:sz w:val="18"/>
              </w:rPr>
              <w:t>自发布之日起施行</w:t>
            </w:r>
            <w:r>
              <w:rPr>
                <w:rFonts w:ascii="PMingLiU" w:eastAsia="PMingLiU" w:hint="eastAsia"/>
                <w:sz w:val="18"/>
              </w:rPr>
              <w:t>；</w:t>
            </w:r>
            <w:r>
              <w:rPr>
                <w:sz w:val="18"/>
              </w:rPr>
              <w:t>条款号</w:t>
            </w:r>
            <w:r>
              <w:rPr>
                <w:rFonts w:ascii="PMingLiU" w:eastAsia="PMingLiU" w:hint="eastAsia"/>
                <w:sz w:val="18"/>
              </w:rPr>
              <w:t>：</w:t>
            </w:r>
            <w:r>
              <w:rPr>
                <w:sz w:val="18"/>
              </w:rPr>
              <w:t>第九条</w:t>
            </w:r>
            <w:r>
              <w:rPr>
                <w:rFonts w:ascii="PMingLiU" w:eastAsia="PMingLiU" w:hint="eastAsia"/>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7"/>
              <w:rPr>
                <w:sz w:val="28"/>
              </w:rPr>
            </w:pPr>
          </w:p>
          <w:p>
            <w:pPr>
              <w:pStyle w:val="17"/>
              <w:ind w:left="55"/>
              <w:rPr>
                <w:rFonts w:ascii="PMingLiU" w:hAnsi="PMingLiU"/>
                <w:sz w:val="18"/>
              </w:rPr>
            </w:pPr>
            <w:r>
              <w:rPr>
                <w:rFonts w:ascii="PMingLiU" w:hAnsi="PMingLiU"/>
                <w:w w:val="104"/>
                <w:sz w:val="18"/>
              </w:rPr>
              <w:t>1</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0"/>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spacing w:line="257" w:lineRule="auto"/>
              <w:ind w:left="57" w:right="46"/>
              <w:rPr>
                <w:sz w:val="18"/>
              </w:rPr>
            </w:pPr>
            <w:r>
              <w:rPr>
                <w:rFonts w:ascii="PMingLiU" w:eastAsia="PMingLiU" w:hint="eastAsia"/>
                <w:sz w:val="18"/>
              </w:rPr>
              <w:t>1.</w:t>
            </w:r>
            <w:r>
              <w:rPr>
                <w:sz w:val="18"/>
              </w:rPr>
              <w:t>医保电子凭证或有效身份证件或社保卡</w:t>
            </w:r>
          </w:p>
          <w:p>
            <w:pPr>
              <w:pStyle w:val="17"/>
              <w:spacing w:before="26" w:line="295" w:lineRule="auto"/>
              <w:ind w:left="57" w:right="46"/>
              <w:rPr>
                <w:rFonts w:ascii="PMingLiU" w:eastAsia="PMingLiU" w:hint="eastAsia"/>
                <w:sz w:val="18"/>
              </w:rPr>
            </w:pPr>
            <w:r>
              <w:rPr>
                <w:rFonts w:ascii="PMingLiU" w:eastAsia="PMingLiU" w:hint="eastAsia"/>
                <w:spacing w:val="-35"/>
                <w:sz w:val="18"/>
              </w:rPr>
              <w:t>2</w:t>
            </w:r>
            <w:r>
              <w:rPr>
                <w:rFonts w:ascii="PMingLiU" w:eastAsia="PMingLiU" w:hint="eastAsia"/>
                <w:spacing w:val="-45"/>
                <w:sz w:val="18"/>
              </w:rPr>
              <w:t xml:space="preserve">《. </w:t>
            </w:r>
            <w:r>
              <w:rPr>
                <w:spacing w:val="-2"/>
                <w:sz w:val="18"/>
              </w:rPr>
              <w:t>基本医疗保险城乡居民参保信</w:t>
            </w:r>
            <w:r>
              <w:rPr>
                <w:sz w:val="18"/>
              </w:rPr>
              <w:t>息变更登记表</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0"/>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0"/>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0"/>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0"/>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0"/>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20"/>
              </w:rPr>
            </w:pPr>
          </w:p>
          <w:p>
            <w:pPr>
              <w:pStyle w:val="17"/>
              <w:spacing w:line="242" w:lineRule="auto"/>
              <w:ind w:left="57" w:right="43"/>
              <w:jc w:val="both"/>
              <w:rPr>
                <w:sz w:val="18"/>
              </w:rPr>
            </w:pPr>
            <w:r>
              <w:rPr>
                <w:sz w:val="18"/>
              </w:rPr>
              <w:t>城乡居民参保信息变更登记</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0"/>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8" w:line="257" w:lineRule="auto"/>
              <w:ind w:left="56" w:right="45"/>
              <w:rPr>
                <w:sz w:val="18"/>
              </w:rPr>
            </w:pPr>
            <w:r>
              <w:rPr>
                <w:rFonts w:ascii="PMingLiU" w:eastAsia="PMingLiU" w:hint="eastAsia"/>
                <w:sz w:val="18"/>
              </w:rPr>
              <w:t>1</w:t>
            </w:r>
            <w:r>
              <w:rPr>
                <w:rFonts w:ascii="PMingLiU" w:eastAsia="PMingLiU" w:hint="eastAsia"/>
                <w:spacing w:val="-75"/>
                <w:sz w:val="18"/>
              </w:rPr>
              <w:t>、</w:t>
            </w:r>
            <w:r>
              <w:rPr>
                <w:spacing w:val="-3"/>
                <w:sz w:val="18"/>
              </w:rPr>
              <w:t>有效身份证件或</w:t>
            </w:r>
            <w:r>
              <w:rPr>
                <w:sz w:val="18"/>
              </w:rPr>
              <w:t>社会保障卡</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0"/>
              </w:rPr>
            </w:pPr>
          </w:p>
          <w:p>
            <w:pPr>
              <w:pStyle w:val="17"/>
              <w:ind w:left="57"/>
              <w:rPr>
                <w:sz w:val="18"/>
              </w:rPr>
            </w:pPr>
            <w:r>
              <w:rPr>
                <w:sz w:val="18"/>
              </w:rPr>
              <w:t>纸质</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7"/>
              <w:rPr>
                <w:sz w:val="20"/>
              </w:rPr>
            </w:pPr>
          </w:p>
          <w:p>
            <w:pPr>
              <w:pStyle w:val="17"/>
              <w:ind w:left="55"/>
              <w:rPr>
                <w:sz w:val="18"/>
              </w:rPr>
            </w:pPr>
            <w:r>
              <w:rPr>
                <w:sz w:val="18"/>
              </w:rPr>
              <w:t>原件</w:t>
            </w:r>
          </w:p>
        </w:tc>
      </w:tr>
      <w:tr>
        <w:trPr>
          <w:trHeight w:val="2448"/>
        </w:trPr>
        <w:tc>
          <w:tcPr>
            <w:tcW w:w="537" w:type="dxa"/>
          </w:tcPr>
          <w:p>
            <w:pPr>
              <w:pStyle w:val="17"/>
              <w:rPr>
                <w:sz w:val="20"/>
              </w:rPr>
            </w:pPr>
          </w:p>
          <w:p>
            <w:pPr>
              <w:pStyle w:val="17"/>
              <w:rPr>
                <w:sz w:val="20"/>
              </w:rPr>
            </w:pPr>
          </w:p>
          <w:p>
            <w:pPr>
              <w:pStyle w:val="17"/>
              <w:rPr>
                <w:sz w:val="20"/>
              </w:rPr>
            </w:pPr>
          </w:p>
          <w:p>
            <w:pPr>
              <w:pStyle w:val="17"/>
              <w:spacing w:before="9"/>
              <w:rPr>
                <w:sz w:val="26"/>
              </w:rPr>
            </w:pPr>
          </w:p>
          <w:p>
            <w:pPr>
              <w:pStyle w:val="17"/>
              <w:ind w:left="66" w:right="60"/>
              <w:jc w:val="center"/>
              <w:rPr>
                <w:rFonts w:ascii="PMingLiU" w:hAnsi="PMingLiU"/>
                <w:sz w:val="18"/>
              </w:rPr>
            </w:pPr>
            <w:r>
              <w:rPr>
                <w:rFonts w:ascii="PMingLiU" w:hAnsi="PMingLiU"/>
                <w:w w:val="104"/>
                <w:sz w:val="18"/>
              </w:rPr>
              <w:t>983</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5"/>
              <w:rPr>
                <w:sz w:val="23"/>
              </w:rPr>
            </w:pPr>
          </w:p>
          <w:p>
            <w:pPr>
              <w:pStyle w:val="17"/>
              <w:spacing w:line="242" w:lineRule="auto"/>
              <w:ind w:left="57" w:right="43"/>
              <w:rPr>
                <w:sz w:val="18"/>
              </w:rPr>
            </w:pPr>
            <w:r>
              <w:rPr>
                <w:sz w:val="18"/>
              </w:rPr>
              <w:t>医疗救助对象待遇核准支付</w:t>
            </w:r>
          </w:p>
        </w:tc>
        <w:tc>
          <w:tcPr>
            <w:tcW w:w="832" w:type="dxa"/>
            <w:tcBorders>
              <w:top w:val="single" w:sz="4" w:space="0" w:color="000000"/>
              <w:left w:val="single" w:sz="4" w:space="0" w:color="000000"/>
              <w:right w:val="single" w:sz="4" w:space="0" w:color="000000"/>
            </w:tcBorders>
          </w:tcPr>
          <w:p>
            <w:pPr>
              <w:pStyle w:val="17"/>
              <w:spacing w:before="58" w:line="242" w:lineRule="auto"/>
              <w:ind w:left="57" w:right="45"/>
              <w:jc w:val="both"/>
              <w:rPr>
                <w:sz w:val="18"/>
              </w:rPr>
            </w:pPr>
            <w:r>
              <w:rPr>
                <w:sz w:val="18"/>
              </w:rPr>
              <w:t>符 合 资助 条 件的 救 助对 象 参加 城 乡居 民 基本 医 疗保 险 个人 缴 费补贴</w:t>
            </w: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5"/>
              <w:rPr>
                <w:sz w:val="23"/>
              </w:rPr>
            </w:pPr>
          </w:p>
          <w:p>
            <w:pPr>
              <w:pStyle w:val="17"/>
              <w:spacing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7"/>
              <w:rPr>
                <w:sz w:val="17"/>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3"/>
              <w:rPr>
                <w:sz w:val="26"/>
              </w:rPr>
            </w:pPr>
          </w:p>
          <w:p>
            <w:pPr>
              <w:pStyle w:val="17"/>
              <w:spacing w:line="295" w:lineRule="auto"/>
              <w:ind w:left="56" w:right="45"/>
              <w:jc w:val="both"/>
              <w:rPr>
                <w:sz w:val="18"/>
              </w:rPr>
            </w:pPr>
            <w:r>
              <w:rPr>
                <w:rFonts w:ascii="PMingLiU" w:eastAsia="PMingLiU" w:hint="eastAsia"/>
                <w:spacing w:val="4"/>
                <w:sz w:val="18"/>
              </w:rPr>
              <w:t>《</w:t>
            </w:r>
            <w:r>
              <w:rPr>
                <w:spacing w:val="4"/>
                <w:sz w:val="18"/>
              </w:rPr>
              <w:t>社会救助暂行办法</w:t>
            </w:r>
            <w:r>
              <w:rPr>
                <w:rFonts w:ascii="PMingLiU" w:eastAsia="PMingLiU" w:hint="eastAsia"/>
                <w:spacing w:val="4"/>
                <w:sz w:val="18"/>
              </w:rPr>
              <w:t>》；</w:t>
            </w:r>
            <w:r>
              <w:rPr>
                <w:spacing w:val="2"/>
                <w:sz w:val="18"/>
              </w:rPr>
              <w:t>依据文号</w:t>
            </w:r>
            <w:r>
              <w:rPr>
                <w:rFonts w:ascii="PMingLiU" w:eastAsia="PMingLiU" w:hint="eastAsia"/>
                <w:spacing w:val="-72"/>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1</w:t>
            </w:r>
            <w:r>
              <w:rPr>
                <w:rFonts w:ascii="PMingLiU" w:eastAsia="PMingLiU" w:hint="eastAsia"/>
                <w:w w:val="104"/>
                <w:sz w:val="18"/>
              </w:rPr>
              <w:t>4</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2</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2</w:t>
            </w:r>
            <w:r>
              <w:rPr>
                <w:rFonts w:ascii="PMingLiU" w:eastAsia="PMingLiU" w:hint="eastAsia"/>
                <w:w w:val="104"/>
                <w:sz w:val="18"/>
              </w:rPr>
              <w:t>1</w:t>
            </w:r>
            <w:r>
              <w:rPr>
                <w:rFonts w:ascii="PMingLiU" w:eastAsia="PMingLiU" w:hint="eastAsia"/>
                <w:spacing w:val="-3"/>
                <w:sz w:val="18"/>
              </w:rPr>
              <w:t xml:space="preserve"> </w:t>
            </w:r>
            <w:r>
              <w:rPr>
                <w:spacing w:val="-3"/>
                <w:sz w:val="18"/>
              </w:rPr>
              <w:t>日国务院令第</w:t>
            </w:r>
          </w:p>
          <w:p>
            <w:pPr>
              <w:pStyle w:val="17"/>
              <w:ind w:left="56"/>
              <w:rPr>
                <w:sz w:val="18"/>
              </w:rPr>
            </w:pPr>
            <w:r>
              <w:rPr>
                <w:rFonts w:ascii="PMingLiU" w:eastAsia="PMingLiU" w:hint="eastAsia"/>
                <w:sz w:val="18"/>
              </w:rPr>
              <w:t>649</w:t>
            </w:r>
            <w:r>
              <w:rPr>
                <w:rFonts w:ascii="PMingLiU" w:eastAsia="PMingLiU" w:hint="eastAsia"/>
                <w:spacing w:val="7"/>
                <w:sz w:val="18"/>
              </w:rPr>
              <w:t xml:space="preserve"> </w:t>
            </w:r>
            <w:r>
              <w:rPr>
                <w:sz w:val="18"/>
              </w:rPr>
              <w:t>号公布施行</w:t>
            </w:r>
            <w:r>
              <w:rPr>
                <w:rFonts w:ascii="PMingLiU" w:eastAsia="PMingLiU" w:hint="eastAsia"/>
                <w:spacing w:val="-72"/>
                <w:sz w:val="18"/>
              </w:rPr>
              <w:t>，</w:t>
            </w:r>
            <w:r>
              <w:rPr>
                <w:spacing w:val="-18"/>
                <w:sz w:val="18"/>
              </w:rPr>
              <w:t xml:space="preserve">第 </w:t>
            </w:r>
            <w:r>
              <w:rPr>
                <w:rFonts w:ascii="PMingLiU" w:eastAsia="PMingLiU" w:hint="eastAsia"/>
                <w:sz w:val="18"/>
              </w:rPr>
              <w:t>709</w:t>
            </w:r>
            <w:r>
              <w:rPr>
                <w:rFonts w:ascii="PMingLiU" w:eastAsia="PMingLiU" w:hint="eastAsia"/>
                <w:spacing w:val="7"/>
                <w:sz w:val="18"/>
              </w:rPr>
              <w:t xml:space="preserve"> </w:t>
            </w:r>
            <w:r>
              <w:rPr>
                <w:sz w:val="18"/>
              </w:rPr>
              <w:t>号国务院</w:t>
            </w:r>
          </w:p>
          <w:p>
            <w:pPr>
              <w:pStyle w:val="17"/>
              <w:spacing w:before="58" w:line="295" w:lineRule="auto"/>
              <w:ind w:left="56" w:right="45"/>
              <w:jc w:val="both"/>
              <w:rPr>
                <w:rFonts w:ascii="PMingLiU" w:eastAsia="PMingLiU" w:hint="eastAsia"/>
                <w:sz w:val="18"/>
              </w:rPr>
            </w:pPr>
            <w:r>
              <w:rPr>
                <w:spacing w:val="-21"/>
                <w:sz w:val="18"/>
              </w:rPr>
              <w:t xml:space="preserve">令 </w:t>
            </w:r>
            <w:r>
              <w:rPr>
                <w:rFonts w:ascii="PMingLiU" w:eastAsia="PMingLiU" w:hint="eastAsia"/>
                <w:sz w:val="18"/>
              </w:rPr>
              <w:t xml:space="preserve">3 </w:t>
            </w:r>
            <w:r>
              <w:rPr>
                <w:spacing w:val="-21"/>
                <w:sz w:val="18"/>
              </w:rPr>
              <w:t xml:space="preserve">月 </w:t>
            </w:r>
            <w:r>
              <w:rPr>
                <w:rFonts w:ascii="PMingLiU" w:eastAsia="PMingLiU" w:hint="eastAsia"/>
                <w:sz w:val="18"/>
              </w:rPr>
              <w:t xml:space="preserve">18 </w:t>
            </w:r>
            <w:r>
              <w:rPr>
                <w:spacing w:val="-10"/>
                <w:sz w:val="18"/>
              </w:rPr>
              <w:t>日公布</w:t>
            </w:r>
            <w:r>
              <w:rPr>
                <w:rFonts w:ascii="PMingLiU" w:eastAsia="PMingLiU" w:hint="eastAsia"/>
                <w:sz w:val="18"/>
              </w:rPr>
              <w:t>《</w:t>
            </w:r>
            <w:r>
              <w:rPr>
                <w:spacing w:val="-3"/>
                <w:sz w:val="18"/>
              </w:rPr>
              <w:t>国务院关于修</w:t>
            </w:r>
            <w:r>
              <w:rPr>
                <w:spacing w:val="4"/>
                <w:sz w:val="18"/>
              </w:rPr>
              <w:t>改部分行政法规的决定</w:t>
            </w:r>
            <w:r>
              <w:rPr>
                <w:rFonts w:ascii="PMingLiU" w:eastAsia="PMingLiU" w:hint="eastAsia"/>
                <w:spacing w:val="4"/>
                <w:sz w:val="18"/>
              </w:rPr>
              <w:t>》</w:t>
            </w:r>
            <w:r>
              <w:rPr>
                <w:spacing w:val="2"/>
                <w:sz w:val="18"/>
              </w:rPr>
              <w:t>修订实施</w:t>
            </w:r>
            <w:r>
              <w:rPr>
                <w:rFonts w:ascii="PMingLiU" w:eastAsia="PMingLiU" w:hint="eastAsia"/>
                <w:spacing w:val="2"/>
                <w:sz w:val="18"/>
              </w:rPr>
              <w:t>）；</w:t>
            </w:r>
            <w:r>
              <w:rPr>
                <w:spacing w:val="2"/>
                <w:sz w:val="18"/>
              </w:rPr>
              <w:t>条款</w:t>
            </w:r>
            <w:r>
              <w:rPr>
                <w:rFonts w:ascii="PMingLiU" w:eastAsia="PMingLiU" w:hint="eastAsia"/>
                <w:spacing w:val="2"/>
                <w:sz w:val="18"/>
              </w:rPr>
              <w:t>：</w:t>
            </w:r>
            <w:r>
              <w:rPr>
                <w:spacing w:val="2"/>
                <w:sz w:val="18"/>
              </w:rPr>
              <w:t>第三十条</w:t>
            </w:r>
            <w:r>
              <w:rPr>
                <w:rFonts w:ascii="PMingLiU" w:eastAsia="PMingLiU" w:hint="eastAsia"/>
                <w:spacing w:val="2"/>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9"/>
              <w:rPr>
                <w:sz w:val="26"/>
              </w:rPr>
            </w:pPr>
          </w:p>
          <w:p>
            <w:pPr>
              <w:pStyle w:val="17"/>
              <w:ind w:left="55"/>
              <w:rPr>
                <w:rFonts w:ascii="PMingLiU" w:hAnsi="PMingLiU"/>
                <w:sz w:val="18"/>
              </w:rPr>
            </w:pPr>
            <w:r>
              <w:rPr>
                <w:rFonts w:ascii="PMingLiU" w:hAnsi="PMingLiU"/>
                <w:w w:val="104"/>
                <w:sz w:val="18"/>
              </w:rPr>
              <w:t>15</w:t>
            </w:r>
          </w:p>
        </w:tc>
        <w:tc>
          <w:tcPr>
            <w:tcW w:w="113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7"/>
              <w:rPr>
                <w:sz w:val="14"/>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5"/>
              <w:rPr>
                <w:sz w:val="23"/>
              </w:rPr>
            </w:pPr>
          </w:p>
          <w:p>
            <w:pPr>
              <w:pStyle w:val="17"/>
              <w:spacing w:line="242" w:lineRule="auto"/>
              <w:ind w:left="57" w:right="44"/>
              <w:rPr>
                <w:sz w:val="18"/>
              </w:rPr>
            </w:pPr>
            <w:r>
              <w:rPr>
                <w:sz w:val="18"/>
              </w:rPr>
              <w:t>参保人持真实有效证件在规定时限内申请办理</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7"/>
              <w:rPr>
                <w:sz w:val="14"/>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7"/>
              <w:rPr>
                <w:sz w:val="14"/>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7"/>
              <w:rPr>
                <w:sz w:val="14"/>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7"/>
              <w:rPr>
                <w:sz w:val="14"/>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7"/>
              <w:rPr>
                <w:sz w:val="14"/>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7"/>
              <w:rPr>
                <w:sz w:val="14"/>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7"/>
              <w:rPr>
                <w:sz w:val="14"/>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7"/>
              <w:rPr>
                <w:sz w:val="25"/>
              </w:rPr>
            </w:pPr>
          </w:p>
          <w:p>
            <w:pPr>
              <w:pStyle w:val="17"/>
              <w:spacing w:line="271" w:lineRule="auto"/>
              <w:ind w:left="56" w:right="45"/>
              <w:jc w:val="both"/>
              <w:rPr>
                <w:rFonts w:ascii="PMingLiU" w:eastAsia="PMingLiU" w:hint="eastAsia"/>
                <w:sz w:val="18"/>
              </w:rPr>
            </w:pPr>
            <w:r>
              <w:rPr>
                <w:rFonts w:ascii="PMingLiU" w:eastAsia="PMingLiU" w:hint="eastAsia"/>
                <w:sz w:val="18"/>
              </w:rPr>
              <w:t>1</w:t>
            </w:r>
            <w:r>
              <w:rPr>
                <w:rFonts w:ascii="PMingLiU" w:eastAsia="PMingLiU" w:hint="eastAsia"/>
                <w:spacing w:val="-38"/>
                <w:sz w:val="18"/>
              </w:rPr>
              <w:t>、《</w:t>
            </w:r>
            <w:r>
              <w:rPr>
                <w:spacing w:val="-3"/>
                <w:sz w:val="18"/>
              </w:rPr>
              <w:t>城乡居民基本</w:t>
            </w:r>
            <w:r>
              <w:rPr>
                <w:spacing w:val="-2"/>
                <w:sz w:val="18"/>
              </w:rPr>
              <w:t>医疗保险困难对象</w:t>
            </w:r>
            <w:r>
              <w:rPr>
                <w:sz w:val="18"/>
              </w:rPr>
              <w:t>参保信息确认表</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7"/>
              <w:rPr>
                <w:sz w:val="23"/>
              </w:rPr>
            </w:pPr>
          </w:p>
          <w:p>
            <w:pPr>
              <w:pStyle w:val="17"/>
              <w:spacing w:line="257"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spacing w:before="7"/>
              <w:rPr>
                <w:sz w:val="14"/>
              </w:rPr>
            </w:pPr>
          </w:p>
          <w:p>
            <w:pPr>
              <w:pStyle w:val="17"/>
              <w:ind w:left="55"/>
              <w:rPr>
                <w:sz w:val="18"/>
              </w:rPr>
            </w:pPr>
            <w:r>
              <w:rPr>
                <w:sz w:val="18"/>
              </w:rPr>
              <w:t>原件</w:t>
            </w:r>
          </w:p>
        </w:tc>
      </w:tr>
      <w:tr>
        <w:trPr>
          <w:trHeight w:val="1200"/>
        </w:trPr>
        <w:tc>
          <w:tcPr>
            <w:tcW w:w="537" w:type="dxa"/>
          </w:tcPr>
          <w:p>
            <w:pPr>
              <w:pStyle w:val="17"/>
              <w:rPr>
                <w:sz w:val="20"/>
              </w:rPr>
            </w:pPr>
          </w:p>
          <w:p>
            <w:pPr>
              <w:pStyle w:val="17"/>
              <w:spacing w:before="12"/>
              <w:rPr>
                <w:sz w:val="17"/>
              </w:rPr>
            </w:pPr>
          </w:p>
          <w:p>
            <w:pPr>
              <w:pStyle w:val="17"/>
              <w:ind w:left="66" w:right="60"/>
              <w:jc w:val="center"/>
              <w:rPr>
                <w:rFonts w:ascii="PMingLiU" w:hAnsi="PMingLiU"/>
                <w:sz w:val="18"/>
              </w:rPr>
            </w:pPr>
            <w:r>
              <w:rPr>
                <w:rFonts w:ascii="PMingLiU" w:hAnsi="PMingLiU"/>
                <w:w w:val="104"/>
                <w:sz w:val="18"/>
              </w:rPr>
              <w:t>984</w:t>
            </w:r>
          </w:p>
        </w:tc>
        <w:tc>
          <w:tcPr>
            <w:tcW w:w="1431" w:type="dxa"/>
            <w:tcBorders>
              <w:top w:val="single" w:sz="4" w:space="0" w:color="000000"/>
              <w:left w:val="single" w:sz="4" w:space="0" w:color="000000"/>
              <w:right w:val="single" w:sz="4" w:space="0" w:color="000000"/>
            </w:tcBorders>
          </w:tcPr>
          <w:p>
            <w:pPr>
              <w:pStyle w:val="17"/>
              <w:rPr>
                <w:sz w:val="18"/>
              </w:rPr>
            </w:pPr>
          </w:p>
          <w:p>
            <w:pPr>
              <w:pStyle w:val="17"/>
              <w:spacing w:before="135" w:line="242" w:lineRule="auto"/>
              <w:ind w:left="57" w:right="43"/>
              <w:rPr>
                <w:sz w:val="18"/>
              </w:rPr>
            </w:pPr>
            <w:r>
              <w:rPr>
                <w:sz w:val="18"/>
              </w:rPr>
              <w:t>医疗救助对象待遇核准支付</w:t>
            </w:r>
          </w:p>
        </w:tc>
        <w:tc>
          <w:tcPr>
            <w:tcW w:w="832" w:type="dxa"/>
            <w:tcBorders>
              <w:top w:val="single" w:sz="4" w:space="0" w:color="000000"/>
              <w:left w:val="single" w:sz="4" w:space="0" w:color="000000"/>
              <w:right w:val="single" w:sz="4" w:space="0" w:color="000000"/>
            </w:tcBorders>
          </w:tcPr>
          <w:p>
            <w:pPr>
              <w:pStyle w:val="17"/>
              <w:spacing w:before="59" w:line="264" w:lineRule="auto"/>
              <w:ind w:left="57" w:right="45"/>
              <w:jc w:val="both"/>
              <w:rPr>
                <w:sz w:val="18"/>
              </w:rPr>
            </w:pPr>
            <w:r>
              <w:rPr>
                <w:spacing w:val="-4"/>
                <w:sz w:val="18"/>
              </w:rPr>
              <w:t>医 疗 救助 对 象</w:t>
            </w:r>
            <w:r>
              <w:rPr>
                <w:spacing w:val="-2"/>
                <w:sz w:val="18"/>
              </w:rPr>
              <w:t>手工</w:t>
            </w:r>
            <w:r>
              <w:rPr>
                <w:rFonts w:ascii="PMingLiU" w:eastAsia="PMingLiU" w:hint="eastAsia"/>
                <w:sz w:val="18"/>
              </w:rPr>
              <w:t>（</w:t>
            </w:r>
            <w:r>
              <w:rPr>
                <w:spacing w:val="-17"/>
                <w:sz w:val="18"/>
              </w:rPr>
              <w:t>零</w:t>
            </w:r>
          </w:p>
          <w:p>
            <w:pPr>
              <w:pStyle w:val="17"/>
              <w:spacing w:before="31"/>
              <w:ind w:left="57"/>
              <w:jc w:val="both"/>
              <w:rPr>
                <w:sz w:val="18"/>
              </w:rPr>
            </w:pPr>
            <w:r>
              <w:rPr>
                <w:sz w:val="18"/>
              </w:rPr>
              <w:t>星</w:t>
            </w:r>
            <w:r>
              <w:rPr>
                <w:rFonts w:ascii="PMingLiU" w:eastAsia="PMingLiU" w:hint="eastAsia"/>
                <w:spacing w:val="-3"/>
                <w:sz w:val="18"/>
              </w:rPr>
              <w:t>）</w:t>
            </w:r>
            <w:r>
              <w:rPr>
                <w:sz w:val="18"/>
              </w:rPr>
              <w:t>报销</w:t>
            </w: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spacing w:before="135" w:line="242" w:lineRule="auto"/>
              <w:ind w:left="56" w:right="45"/>
              <w:rPr>
                <w:sz w:val="18"/>
              </w:rPr>
            </w:pPr>
            <w:r>
              <w:rPr>
                <w:sz w:val="18"/>
              </w:rPr>
              <w:t>公 共服务</w:t>
            </w:r>
          </w:p>
        </w:tc>
        <w:tc>
          <w:tcPr>
            <w:tcW w:w="709" w:type="dxa"/>
            <w:tcBorders>
              <w:top w:val="single" w:sz="4" w:space="0" w:color="000000"/>
              <w:left w:val="single" w:sz="4" w:space="0" w:color="000000"/>
              <w:right w:val="single" w:sz="4" w:space="0" w:color="000000"/>
            </w:tcBorders>
          </w:tcPr>
          <w:p>
            <w:pPr>
              <w:pStyle w:val="17"/>
              <w:spacing w:before="12"/>
              <w:rPr>
                <w:sz w:val="28"/>
              </w:rPr>
            </w:pPr>
          </w:p>
          <w:p>
            <w:pPr>
              <w:pStyle w:val="17"/>
              <w:ind w:left="57"/>
              <w:rPr>
                <w:rFonts w:ascii="PMingLiU" w:eastAsia="PMingLiU" w:hint="eastAsia"/>
                <w:sz w:val="18"/>
              </w:rPr>
            </w:pPr>
            <w:r>
              <w:rPr>
                <w:sz w:val="18"/>
              </w:rPr>
              <w:t>市级</w:t>
            </w:r>
            <w:r>
              <w:rPr>
                <w:rFonts w:ascii="PMingLiU" w:eastAsia="PMingLiU" w:hint="eastAsia"/>
                <w:sz w:val="18"/>
              </w:rPr>
              <w:t>、</w:t>
            </w:r>
          </w:p>
          <w:p>
            <w:pPr>
              <w:pStyle w:val="17"/>
              <w:spacing w:before="15"/>
              <w:ind w:left="57"/>
              <w:rPr>
                <w:sz w:val="18"/>
              </w:rPr>
            </w:pPr>
            <w:r>
              <w:rPr>
                <w:sz w:val="18"/>
              </w:rPr>
              <w:t>县级</w:t>
            </w:r>
          </w:p>
        </w:tc>
        <w:tc>
          <w:tcPr>
            <w:tcW w:w="2696" w:type="dxa"/>
            <w:tcBorders>
              <w:top w:val="single" w:sz="4" w:space="0" w:color="000000"/>
              <w:left w:val="single" w:sz="4" w:space="0" w:color="000000"/>
              <w:right w:val="single" w:sz="4" w:space="0" w:color="000000"/>
            </w:tcBorders>
          </w:tcPr>
          <w:p>
            <w:pPr>
              <w:pStyle w:val="17"/>
              <w:spacing w:before="176" w:line="295" w:lineRule="auto"/>
              <w:ind w:left="56" w:right="-29"/>
              <w:rPr>
                <w:rFonts w:ascii="PMingLiU" w:eastAsia="PMingLiU" w:hint="eastAsia"/>
                <w:sz w:val="18"/>
              </w:rPr>
            </w:pPr>
            <w:r>
              <w:rPr>
                <w:rFonts w:ascii="PMingLiU" w:eastAsia="PMingLiU" w:hint="eastAsia"/>
                <w:sz w:val="18"/>
              </w:rPr>
              <w:t>《</w:t>
            </w:r>
            <w:r>
              <w:rPr>
                <w:sz w:val="18"/>
              </w:rPr>
              <w:t>城乡医疗救助基金管理办法</w:t>
            </w:r>
            <w:r>
              <w:rPr>
                <w:rFonts w:ascii="PMingLiU" w:eastAsia="PMingLiU" w:hint="eastAsia"/>
                <w:spacing w:val="-29"/>
                <w:sz w:val="18"/>
              </w:rPr>
              <w:t>》</w:t>
            </w:r>
            <w:r>
              <w:rPr>
                <w:sz w:val="18"/>
              </w:rPr>
              <w:t>依据文号</w:t>
            </w:r>
            <w:r>
              <w:rPr>
                <w:rFonts w:ascii="PMingLiU" w:eastAsia="PMingLiU" w:hint="eastAsia"/>
                <w:sz w:val="18"/>
              </w:rPr>
              <w:t>：</w:t>
            </w:r>
            <w:r>
              <w:rPr>
                <w:sz w:val="18"/>
              </w:rPr>
              <w:t>财社</w:t>
            </w:r>
            <w:r>
              <w:rPr>
                <w:rFonts w:ascii="PMingLiU" w:eastAsia="PMingLiU" w:hint="eastAsia"/>
                <w:sz w:val="18"/>
              </w:rPr>
              <w:t>〔2013〕217</w:t>
            </w:r>
            <w:r>
              <w:rPr>
                <w:rFonts w:ascii="PMingLiU" w:eastAsia="PMingLiU" w:hint="eastAsia"/>
                <w:spacing w:val="21"/>
                <w:sz w:val="18"/>
              </w:rPr>
              <w:t xml:space="preserve"> </w:t>
            </w:r>
            <w:r>
              <w:rPr>
                <w:sz w:val="18"/>
              </w:rPr>
              <w:t>号</w:t>
            </w:r>
            <w:r>
              <w:rPr>
                <w:rFonts w:ascii="PMingLiU" w:eastAsia="PMingLiU" w:hint="eastAsia"/>
                <w:spacing w:val="-12"/>
                <w:sz w:val="18"/>
              </w:rPr>
              <w:t xml:space="preserve">； </w:t>
            </w:r>
            <w:r>
              <w:rPr>
                <w:w w:val="104"/>
                <w:sz w:val="18"/>
              </w:rPr>
              <w:t>条款号</w:t>
            </w:r>
            <w:r>
              <w:rPr>
                <w:rFonts w:ascii="PMingLiU" w:eastAsia="PMingLiU" w:hint="eastAsia"/>
                <w:w w:val="104"/>
                <w:sz w:val="18"/>
              </w:rPr>
              <w:t>：</w:t>
            </w:r>
            <w:r>
              <w:rPr>
                <w:w w:val="104"/>
                <w:sz w:val="18"/>
              </w:rPr>
              <w:t>第八条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spacing w:before="176"/>
              <w:ind w:left="-149"/>
              <w:rPr>
                <w:rFonts w:ascii="PMingLiU" w:eastAsia="PMingLiU" w:hint="eastAsia"/>
                <w:sz w:val="18"/>
              </w:rPr>
            </w:pPr>
            <w:r>
              <w:rPr>
                <w:rFonts w:ascii="PMingLiU" w:eastAsia="PMingLiU" w:hint="eastAsia"/>
                <w:sz w:val="18"/>
              </w:rPr>
              <w:t>；</w:t>
            </w:r>
          </w:p>
          <w:p>
            <w:pPr>
              <w:pStyle w:val="17"/>
              <w:spacing w:before="58"/>
              <w:ind w:left="55"/>
              <w:rPr>
                <w:rFonts w:ascii="PMingLiU" w:hAnsi="PMingLiU"/>
                <w:sz w:val="18"/>
              </w:rPr>
            </w:pPr>
            <w:r>
              <w:rPr>
                <w:rFonts w:ascii="PMingLiU" w:hAnsi="PMingLiU"/>
                <w:w w:val="104"/>
                <w:sz w:val="18"/>
              </w:rPr>
              <w:t>60</w:t>
            </w:r>
          </w:p>
        </w:tc>
        <w:tc>
          <w:tcPr>
            <w:tcW w:w="1135" w:type="dxa"/>
            <w:tcBorders>
              <w:top w:val="single" w:sz="4" w:space="0" w:color="000000"/>
              <w:left w:val="single" w:sz="4" w:space="0" w:color="000000"/>
              <w:right w:val="single" w:sz="4" w:space="0" w:color="000000"/>
            </w:tcBorders>
          </w:tcPr>
          <w:p>
            <w:pPr>
              <w:pStyle w:val="17"/>
              <w:rPr>
                <w:sz w:val="18"/>
              </w:rPr>
            </w:pPr>
          </w:p>
          <w:p>
            <w:pPr>
              <w:pStyle w:val="17"/>
              <w:spacing w:before="9"/>
              <w:rPr>
                <w:sz w:val="19"/>
              </w:rPr>
            </w:pPr>
          </w:p>
          <w:p>
            <w:pPr>
              <w:pStyle w:val="17"/>
              <w:ind w:left="57"/>
              <w:rPr>
                <w:sz w:val="18"/>
              </w:rPr>
            </w:pPr>
            <w:r>
              <w:rPr>
                <w:sz w:val="18"/>
              </w:rPr>
              <w:t>自然人</w:t>
            </w:r>
          </w:p>
        </w:tc>
        <w:tc>
          <w:tcPr>
            <w:tcW w:w="2691" w:type="dxa"/>
            <w:tcBorders>
              <w:top w:val="single" w:sz="4" w:space="0" w:color="000000"/>
              <w:left w:val="single" w:sz="4" w:space="0" w:color="000000"/>
              <w:right w:val="single" w:sz="4" w:space="0" w:color="000000"/>
            </w:tcBorders>
          </w:tcPr>
          <w:p>
            <w:pPr>
              <w:pStyle w:val="17"/>
              <w:rPr>
                <w:sz w:val="18"/>
              </w:rPr>
            </w:pPr>
          </w:p>
          <w:p>
            <w:pPr>
              <w:pStyle w:val="17"/>
              <w:spacing w:before="135" w:line="242" w:lineRule="auto"/>
              <w:ind w:left="57" w:right="44"/>
              <w:rPr>
                <w:sz w:val="18"/>
              </w:rPr>
            </w:pPr>
            <w:r>
              <w:rPr>
                <w:sz w:val="18"/>
              </w:rPr>
              <w:t>参保人持真实有效证件和资料在规定时限内申请办理</w:t>
            </w:r>
          </w:p>
        </w:tc>
        <w:tc>
          <w:tcPr>
            <w:tcW w:w="713" w:type="dxa"/>
            <w:tcBorders>
              <w:top w:val="single" w:sz="4" w:space="0" w:color="000000"/>
              <w:left w:val="single" w:sz="4" w:space="0" w:color="000000"/>
              <w:right w:val="single" w:sz="4" w:space="0" w:color="000000"/>
            </w:tcBorders>
          </w:tcPr>
          <w:p>
            <w:pPr>
              <w:pStyle w:val="17"/>
              <w:rPr>
                <w:sz w:val="18"/>
              </w:rPr>
            </w:pPr>
          </w:p>
          <w:p>
            <w:pPr>
              <w:pStyle w:val="17"/>
              <w:spacing w:before="9"/>
              <w:rPr>
                <w:sz w:val="19"/>
              </w:rPr>
            </w:pPr>
          </w:p>
          <w:p>
            <w:pPr>
              <w:pStyle w:val="17"/>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spacing w:before="9"/>
              <w:rPr>
                <w:sz w:val="19"/>
              </w:rPr>
            </w:pPr>
          </w:p>
          <w:p>
            <w:pPr>
              <w:pStyle w:val="17"/>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spacing w:before="9"/>
              <w:rPr>
                <w:sz w:val="19"/>
              </w:rPr>
            </w:pPr>
          </w:p>
          <w:p>
            <w:pPr>
              <w:pStyle w:val="17"/>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spacing w:before="9"/>
              <w:rPr>
                <w:sz w:val="19"/>
              </w:rPr>
            </w:pPr>
          </w:p>
          <w:p>
            <w:pPr>
              <w:pStyle w:val="17"/>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19"/>
              </w:rPr>
            </w:pPr>
          </w:p>
          <w:p>
            <w:pPr>
              <w:pStyle w:val="17"/>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spacing w:before="9"/>
              <w:rPr>
                <w:sz w:val="19"/>
              </w:rPr>
            </w:pPr>
          </w:p>
          <w:p>
            <w:pPr>
              <w:pStyle w:val="17"/>
              <w:ind w:left="57"/>
              <w:rPr>
                <w:sz w:val="18"/>
              </w:rPr>
            </w:pPr>
            <w:r>
              <w:rPr>
                <w:sz w:val="18"/>
              </w:rPr>
              <w:t>无</w:t>
            </w:r>
          </w:p>
        </w:tc>
        <w:tc>
          <w:tcPr>
            <w:tcW w:w="852" w:type="dxa"/>
            <w:tcBorders>
              <w:top w:val="single" w:sz="4" w:space="0" w:color="000000"/>
              <w:left w:val="single" w:sz="4" w:space="0" w:color="000000"/>
              <w:right w:val="single" w:sz="4" w:space="0" w:color="000000"/>
            </w:tcBorders>
          </w:tcPr>
          <w:p>
            <w:pPr>
              <w:pStyle w:val="17"/>
              <w:rPr>
                <w:sz w:val="18"/>
              </w:rPr>
            </w:pPr>
          </w:p>
          <w:p>
            <w:pPr>
              <w:pStyle w:val="17"/>
              <w:spacing w:before="9"/>
              <w:rPr>
                <w:sz w:val="19"/>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spacing w:before="176" w:line="295" w:lineRule="auto"/>
              <w:ind w:left="56" w:right="43"/>
              <w:rPr>
                <w:sz w:val="18"/>
              </w:rPr>
            </w:pPr>
            <w:r>
              <w:rPr>
                <w:rFonts w:ascii="PMingLiU" w:eastAsia="PMingLiU" w:hint="eastAsia"/>
                <w:sz w:val="18"/>
              </w:rPr>
              <w:t>1</w:t>
            </w:r>
            <w:r>
              <w:rPr>
                <w:rFonts w:ascii="PMingLiU" w:eastAsia="PMingLiU" w:hint="eastAsia"/>
                <w:spacing w:val="-82"/>
                <w:sz w:val="18"/>
              </w:rPr>
              <w:t>、</w:t>
            </w:r>
            <w:r>
              <w:rPr>
                <w:sz w:val="18"/>
              </w:rPr>
              <w:t>身份证</w:t>
            </w:r>
            <w:r>
              <w:rPr>
                <w:rFonts w:ascii="PMingLiU" w:eastAsia="PMingLiU" w:hint="eastAsia"/>
                <w:spacing w:val="-82"/>
                <w:sz w:val="18"/>
              </w:rPr>
              <w:t>、</w:t>
            </w:r>
            <w:r>
              <w:rPr>
                <w:sz w:val="18"/>
              </w:rPr>
              <w:t>户口本银行卡</w:t>
            </w:r>
            <w:r>
              <w:rPr>
                <w:rFonts w:ascii="PMingLiU" w:eastAsia="PMingLiU" w:hint="eastAsia"/>
                <w:spacing w:val="-82"/>
                <w:sz w:val="18"/>
              </w:rPr>
              <w:t>、</w:t>
            </w:r>
            <w:r>
              <w:rPr>
                <w:spacing w:val="-28"/>
                <w:sz w:val="18"/>
              </w:rPr>
              <w:t>低保证</w:t>
            </w:r>
            <w:r>
              <w:rPr>
                <w:rFonts w:ascii="PMingLiU" w:eastAsia="PMingLiU" w:hint="eastAsia"/>
                <w:sz w:val="18"/>
              </w:rPr>
              <w:t>（</w:t>
            </w:r>
            <w:r>
              <w:rPr>
                <w:spacing w:val="-16"/>
                <w:sz w:val="18"/>
              </w:rPr>
              <w:t>五</w:t>
            </w:r>
            <w:r>
              <w:rPr>
                <w:sz w:val="18"/>
              </w:rPr>
              <w:t>保证</w:t>
            </w:r>
            <w:r>
              <w:rPr>
                <w:rFonts w:ascii="PMingLiU" w:eastAsia="PMingLiU" w:hint="eastAsia"/>
                <w:sz w:val="18"/>
              </w:rPr>
              <w:t>）、</w:t>
            </w:r>
            <w:r>
              <w:rPr>
                <w:sz w:val="18"/>
              </w:rPr>
              <w:t>相片</w:t>
            </w:r>
          </w:p>
        </w:tc>
        <w:tc>
          <w:tcPr>
            <w:tcW w:w="772" w:type="dxa"/>
            <w:tcBorders>
              <w:top w:val="single" w:sz="4" w:space="0" w:color="000000"/>
              <w:left w:val="single" w:sz="4" w:space="0" w:color="000000"/>
              <w:right w:val="single" w:sz="4" w:space="0" w:color="000000"/>
            </w:tcBorders>
          </w:tcPr>
          <w:p>
            <w:pPr>
              <w:pStyle w:val="17"/>
              <w:spacing w:before="176"/>
              <w:ind w:left="-147"/>
              <w:rPr>
                <w:rFonts w:ascii="PMingLiU" w:eastAsia="PMingLiU" w:hint="eastAsia"/>
                <w:sz w:val="18"/>
              </w:rPr>
            </w:pPr>
            <w:r>
              <w:rPr>
                <w:rFonts w:ascii="PMingLiU" w:eastAsia="PMingLiU" w:hint="eastAsia"/>
                <w:sz w:val="18"/>
              </w:rPr>
              <w:t>、</w:t>
            </w:r>
          </w:p>
          <w:p>
            <w:pPr>
              <w:pStyle w:val="17"/>
              <w:spacing w:before="56"/>
              <w:ind w:left="57"/>
              <w:rPr>
                <w:sz w:val="18"/>
              </w:rPr>
            </w:pPr>
            <w:r>
              <w:rPr>
                <w:sz w:val="18"/>
              </w:rPr>
              <w:t>电子</w:t>
            </w:r>
          </w:p>
        </w:tc>
        <w:tc>
          <w:tcPr>
            <w:tcW w:w="974" w:type="dxa"/>
          </w:tcPr>
          <w:p>
            <w:pPr>
              <w:pStyle w:val="17"/>
              <w:rPr>
                <w:sz w:val="18"/>
              </w:rPr>
            </w:pPr>
          </w:p>
          <w:p>
            <w:pPr>
              <w:pStyle w:val="17"/>
              <w:spacing w:before="9"/>
              <w:rPr>
                <w:sz w:val="19"/>
              </w:rPr>
            </w:pPr>
          </w:p>
          <w:p>
            <w:pPr>
              <w:pStyle w:val="17"/>
              <w:ind w:left="55"/>
              <w:rPr>
                <w:sz w:val="18"/>
              </w:rPr>
            </w:pPr>
            <w:r>
              <w:rPr>
                <w:sz w:val="18"/>
              </w:rPr>
              <w:t>原件</w:t>
            </w:r>
          </w:p>
        </w:tc>
      </w:tr>
      <w:tr>
        <w:trPr>
          <w:trHeight w:val="2284"/>
        </w:trPr>
        <w:tc>
          <w:tcPr>
            <w:tcW w:w="537" w:type="dxa"/>
          </w:tcPr>
          <w:p>
            <w:pPr>
              <w:pStyle w:val="17"/>
              <w:rPr>
                <w:sz w:val="20"/>
              </w:rPr>
            </w:pPr>
          </w:p>
          <w:p>
            <w:pPr>
              <w:pStyle w:val="17"/>
              <w:rPr>
                <w:sz w:val="20"/>
              </w:rPr>
            </w:pPr>
          </w:p>
          <w:p>
            <w:pPr>
              <w:pStyle w:val="17"/>
              <w:rPr>
                <w:sz w:val="20"/>
              </w:rPr>
            </w:pPr>
          </w:p>
          <w:p>
            <w:pPr>
              <w:pStyle w:val="17"/>
              <w:spacing w:before="3"/>
              <w:rPr>
                <w:sz w:val="20"/>
              </w:rPr>
            </w:pPr>
          </w:p>
          <w:p>
            <w:pPr>
              <w:pStyle w:val="17"/>
              <w:ind w:left="66" w:right="60"/>
              <w:jc w:val="center"/>
              <w:rPr>
                <w:rFonts w:ascii="PMingLiU" w:hAnsi="PMingLiU"/>
                <w:sz w:val="18"/>
              </w:rPr>
            </w:pPr>
            <w:r>
              <w:rPr>
                <w:rFonts w:ascii="PMingLiU" w:hAnsi="PMingLiU"/>
                <w:w w:val="104"/>
                <w:sz w:val="18"/>
              </w:rPr>
              <w:t>985</w:t>
            </w:r>
          </w:p>
        </w:tc>
        <w:tc>
          <w:tcPr>
            <w:tcW w:w="1431"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7"/>
              </w:rPr>
            </w:pPr>
          </w:p>
          <w:p>
            <w:pPr>
              <w:pStyle w:val="17"/>
              <w:spacing w:before="1" w:line="242" w:lineRule="auto"/>
              <w:ind w:left="57" w:right="43"/>
              <w:rPr>
                <w:sz w:val="18"/>
              </w:rPr>
            </w:pPr>
            <w:r>
              <w:rPr>
                <w:sz w:val="18"/>
              </w:rPr>
              <w:t>林木种子采种林确定</w:t>
            </w:r>
          </w:p>
        </w:tc>
        <w:tc>
          <w:tcPr>
            <w:tcW w:w="832"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7"/>
              </w:rPr>
            </w:pPr>
          </w:p>
          <w:p>
            <w:pPr>
              <w:pStyle w:val="17"/>
              <w:spacing w:before="1" w:line="242" w:lineRule="auto"/>
              <w:ind w:left="56" w:right="45"/>
              <w:rPr>
                <w:sz w:val="18"/>
              </w:rPr>
            </w:pPr>
            <w:r>
              <w:rPr>
                <w:sz w:val="18"/>
              </w:rPr>
              <w:t>行 政确认</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5"/>
              </w:rPr>
            </w:pPr>
          </w:p>
          <w:p>
            <w:pPr>
              <w:pStyle w:val="17"/>
              <w:spacing w:line="242" w:lineRule="auto"/>
              <w:ind w:left="57" w:right="99"/>
              <w:jc w:val="both"/>
              <w:rPr>
                <w:sz w:val="18"/>
              </w:rPr>
            </w:pPr>
            <w:r>
              <w:rPr>
                <w:sz w:val="18"/>
              </w:rPr>
              <w:t>省级、市级、县级</w:t>
            </w:r>
          </w:p>
        </w:tc>
        <w:tc>
          <w:tcPr>
            <w:tcW w:w="2696" w:type="dxa"/>
            <w:tcBorders>
              <w:top w:val="single" w:sz="4" w:space="0" w:color="000000"/>
              <w:left w:val="single" w:sz="4" w:space="0" w:color="000000"/>
              <w:right w:val="single" w:sz="4" w:space="0" w:color="000000"/>
            </w:tcBorders>
          </w:tcPr>
          <w:p>
            <w:pPr>
              <w:pStyle w:val="17"/>
              <w:spacing w:before="99" w:line="295" w:lineRule="auto"/>
              <w:ind w:left="56" w:right="5"/>
              <w:rPr>
                <w:rFonts w:ascii="PMingLiU" w:eastAsia="PMingLiU" w:hint="eastAsia"/>
                <w:sz w:val="18"/>
              </w:rPr>
            </w:pPr>
            <w:r>
              <w:rPr>
                <w:rFonts w:ascii="PMingLiU" w:eastAsia="PMingLiU" w:hint="eastAsia"/>
                <w:spacing w:val="-40"/>
                <w:sz w:val="18"/>
              </w:rPr>
              <w:t>1</w:t>
            </w:r>
            <w:r>
              <w:rPr>
                <w:rFonts w:ascii="PMingLiU" w:eastAsia="PMingLiU" w:hint="eastAsia"/>
                <w:spacing w:val="-38"/>
                <w:sz w:val="18"/>
              </w:rPr>
              <w:t>《</w:t>
            </w:r>
            <w:r>
              <w:rPr>
                <w:rFonts w:ascii="PMingLiU" w:eastAsia="宋体" w:hAnsi="PMingLiU"/>
                <w:spacing w:val="-38"/>
                <w:sz w:val="18"/>
              </w:rPr>
              <w:t>中</w:t>
            </w:r>
            <w:r>
              <w:rPr>
                <w:sz w:val="18"/>
              </w:rPr>
              <w:t>华人民共和国种子法</w:t>
            </w:r>
            <w:r>
              <w:rPr>
                <w:rFonts w:ascii="PMingLiU" w:eastAsia="PMingLiU" w:hint="eastAsia"/>
                <w:spacing w:val="-168"/>
                <w:sz w:val="18"/>
              </w:rPr>
              <w:t>》</w:t>
            </w:r>
            <w:r>
              <w:rPr>
                <w:rFonts w:ascii="PMingLiU" w:eastAsia="PMingLiU" w:hint="eastAsia"/>
                <w:spacing w:val="-4"/>
                <w:sz w:val="18"/>
              </w:rPr>
              <w:t xml:space="preserve">（2000 </w:t>
            </w:r>
            <w:r>
              <w:rPr>
                <w:spacing w:val="-35"/>
                <w:w w:val="104"/>
                <w:sz w:val="18"/>
              </w:rPr>
              <w:t xml:space="preserve">年 </w:t>
            </w:r>
            <w:r>
              <w:rPr>
                <w:rFonts w:ascii="PMingLiU" w:eastAsia="PMingLiU" w:hint="eastAsia"/>
                <w:w w:val="104"/>
                <w:sz w:val="18"/>
              </w:rPr>
              <w:t xml:space="preserve">7 </w:t>
            </w:r>
            <w:r>
              <w:rPr>
                <w:spacing w:val="-35"/>
                <w:w w:val="104"/>
                <w:sz w:val="18"/>
              </w:rPr>
              <w:t xml:space="preserve">月 </w:t>
            </w:r>
            <w:r>
              <w:rPr>
                <w:rFonts w:ascii="PMingLiU" w:eastAsia="PMingLiU" w:hint="eastAsia"/>
                <w:w w:val="104"/>
                <w:sz w:val="18"/>
              </w:rPr>
              <w:t xml:space="preserve">8 </w:t>
            </w:r>
            <w:r>
              <w:rPr>
                <w:spacing w:val="3"/>
                <w:w w:val="104"/>
                <w:sz w:val="18"/>
              </w:rPr>
              <w:t>日</w:t>
            </w:r>
            <w:bookmarkStart w:id="0" w:name="_GoBack"/>
            <w:bookmarkEnd w:id="0"/>
            <w:r>
              <w:rPr>
                <w:spacing w:val="3"/>
                <w:w w:val="104"/>
                <w:sz w:val="18"/>
              </w:rPr>
              <w:t>主席令第三十四号</w:t>
            </w:r>
            <w:r>
              <w:rPr>
                <w:rFonts w:ascii="PMingLiU" w:eastAsia="PMingLiU" w:hint="eastAsia"/>
                <w:w w:val="104"/>
                <w:sz w:val="18"/>
              </w:rPr>
              <w:t>，</w:t>
            </w:r>
          </w:p>
          <w:p>
            <w:pPr>
              <w:pStyle w:val="17"/>
              <w:spacing w:line="295" w:lineRule="auto"/>
              <w:ind w:left="56" w:right="1"/>
              <w:rPr>
                <w:rFonts w:ascii="PMingLiU" w:eastAsia="PMingLiU" w:hint="eastAsia"/>
                <w:sz w:val="18"/>
              </w:rPr>
            </w:pPr>
            <w:r>
              <w:rPr>
                <w:rFonts w:ascii="PMingLiU" w:eastAsia="PMingLiU" w:hint="eastAsia"/>
                <w:w w:val="104"/>
                <w:sz w:val="18"/>
              </w:rPr>
              <w:t xml:space="preserve">2015 </w:t>
            </w:r>
            <w:r>
              <w:rPr>
                <w:spacing w:val="-33"/>
                <w:w w:val="104"/>
                <w:sz w:val="18"/>
              </w:rPr>
              <w:t xml:space="preserve">年 </w:t>
            </w:r>
            <w:r>
              <w:rPr>
                <w:rFonts w:ascii="PMingLiU" w:eastAsia="PMingLiU" w:hint="eastAsia"/>
                <w:w w:val="104"/>
                <w:sz w:val="18"/>
              </w:rPr>
              <w:t xml:space="preserve">11 </w:t>
            </w:r>
            <w:r>
              <w:rPr>
                <w:spacing w:val="-33"/>
                <w:w w:val="104"/>
                <w:sz w:val="18"/>
              </w:rPr>
              <w:t xml:space="preserve">月 </w:t>
            </w:r>
            <w:r>
              <w:rPr>
                <w:rFonts w:ascii="PMingLiU" w:eastAsia="PMingLiU" w:hint="eastAsia"/>
                <w:w w:val="104"/>
                <w:sz w:val="18"/>
              </w:rPr>
              <w:t xml:space="preserve">4 </w:t>
            </w:r>
            <w:r>
              <w:rPr>
                <w:w w:val="104"/>
                <w:sz w:val="18"/>
              </w:rPr>
              <w:t>日修正</w:t>
            </w:r>
            <w:r>
              <w:rPr>
                <w:rFonts w:ascii="PMingLiU" w:eastAsia="PMingLiU" w:hint="eastAsia"/>
                <w:spacing w:val="-72"/>
                <w:w w:val="104"/>
                <w:sz w:val="18"/>
              </w:rPr>
              <w:t>）</w:t>
            </w:r>
            <w:r>
              <w:rPr>
                <w:spacing w:val="-4"/>
                <w:w w:val="104"/>
                <w:sz w:val="18"/>
              </w:rPr>
              <w:t>第三十二</w:t>
            </w:r>
            <w:r>
              <w:rPr>
                <w:w w:val="104"/>
                <w:sz w:val="18"/>
              </w:rPr>
              <w:t>条第二款</w:t>
            </w:r>
            <w:r>
              <w:rPr>
                <w:rFonts w:ascii="PMingLiU" w:eastAsia="PMingLiU" w:hint="eastAsia"/>
                <w:w w:val="104"/>
                <w:sz w:val="18"/>
              </w:rPr>
              <w:t>；</w:t>
            </w:r>
          </w:p>
          <w:p>
            <w:pPr>
              <w:pStyle w:val="17"/>
              <w:spacing w:before="2"/>
              <w:ind w:left="56"/>
              <w:rPr>
                <w:sz w:val="18"/>
              </w:rPr>
            </w:pPr>
            <w:r>
              <w:rPr>
                <w:rFonts w:ascii="PMingLiU" w:eastAsia="PMingLiU" w:hint="eastAsia"/>
                <w:spacing w:val="-13"/>
                <w:sz w:val="18"/>
              </w:rPr>
              <w:t>2</w:t>
            </w:r>
            <w:r>
              <w:rPr>
                <w:rFonts w:ascii="PMingLiU" w:eastAsia="PMingLiU" w:hint="eastAsia"/>
                <w:spacing w:val="-7"/>
                <w:sz w:val="18"/>
              </w:rPr>
              <w:t>.《</w:t>
            </w:r>
            <w:r>
              <w:rPr>
                <w:sz w:val="18"/>
              </w:rPr>
              <w:t>林木种子采收管理规定</w:t>
            </w:r>
            <w:r>
              <w:rPr>
                <w:rFonts w:ascii="PMingLiU" w:eastAsia="PMingLiU" w:hint="eastAsia"/>
                <w:spacing w:val="-48"/>
                <w:sz w:val="18"/>
              </w:rPr>
              <w:t>》</w:t>
            </w:r>
            <w:r>
              <w:rPr>
                <w:rFonts w:ascii="PMingLiU" w:eastAsia="PMingLiU" w:hint="eastAsia"/>
                <w:sz w:val="18"/>
              </w:rPr>
              <w:t>（</w:t>
            </w:r>
            <w:r>
              <w:rPr>
                <w:sz w:val="18"/>
              </w:rPr>
              <w:t>林</w:t>
            </w:r>
          </w:p>
          <w:p>
            <w:pPr>
              <w:pStyle w:val="17"/>
              <w:spacing w:line="310" w:lineRule="atLeast"/>
              <w:ind w:left="56" w:right="5"/>
              <w:rPr>
                <w:rFonts w:ascii="PMingLiU" w:eastAsia="PMingLiU" w:hint="eastAsia"/>
                <w:sz w:val="18"/>
              </w:rPr>
            </w:pPr>
            <w:r>
              <w:rPr>
                <w:sz w:val="18"/>
              </w:rPr>
              <w:t>场发</w:t>
            </w:r>
            <w:r>
              <w:rPr>
                <w:rFonts w:ascii="PMingLiU" w:eastAsia="PMingLiU" w:hint="eastAsia"/>
                <w:sz w:val="18"/>
              </w:rPr>
              <w:t xml:space="preserve">〔2007〕142 </w:t>
            </w:r>
            <w:r>
              <w:rPr>
                <w:sz w:val="18"/>
              </w:rPr>
              <w:t>号</w:t>
            </w:r>
            <w:r>
              <w:rPr>
                <w:rFonts w:ascii="PMingLiU" w:eastAsia="PMingLiU" w:hint="eastAsia"/>
                <w:sz w:val="18"/>
              </w:rPr>
              <w:t>）</w:t>
            </w:r>
            <w:r>
              <w:rPr>
                <w:sz w:val="18"/>
              </w:rPr>
              <w:t>第四条</w:t>
            </w:r>
            <w:r>
              <w:rPr>
                <w:rFonts w:ascii="PMingLiU" w:eastAsia="PMingLiU" w:hint="eastAsia"/>
                <w:sz w:val="18"/>
              </w:rPr>
              <w:t>、</w:t>
            </w:r>
            <w:r>
              <w:rPr>
                <w:sz w:val="18"/>
              </w:rPr>
              <w:t>第</w:t>
            </w:r>
            <w:r>
              <w:rPr>
                <w:w w:val="104"/>
                <w:sz w:val="18"/>
              </w:rPr>
              <w:t>五条</w:t>
            </w:r>
            <w:r>
              <w:rPr>
                <w:rFonts w:ascii="PMingLiU" w:eastAsia="PMingLiU" w:hint="eastAsia"/>
                <w:w w:val="104"/>
                <w:sz w:val="18"/>
              </w:rPr>
              <w:t>。</w:t>
            </w:r>
          </w:p>
        </w:tc>
        <w:tc>
          <w:tcPr>
            <w:tcW w:w="709" w:type="dxa"/>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3"/>
              <w:rPr>
                <w:sz w:val="20"/>
              </w:rPr>
            </w:pPr>
          </w:p>
          <w:p>
            <w:pPr>
              <w:pStyle w:val="17"/>
              <w:ind w:left="55"/>
              <w:rPr>
                <w:rFonts w:ascii="PMingLiU" w:hAnsi="PMingLiU"/>
                <w:sz w:val="18"/>
              </w:rPr>
            </w:pPr>
            <w:r>
              <w:rPr>
                <w:rFonts w:ascii="PMingLiU" w:hAnsi="PMingLiU"/>
                <w:w w:val="104"/>
                <w:sz w:val="18"/>
              </w:rPr>
              <w:t>20</w:t>
            </w:r>
          </w:p>
        </w:tc>
        <w:tc>
          <w:tcPr>
            <w:tcW w:w="1135" w:type="dxa"/>
            <w:tcBorders>
              <w:top w:val="single" w:sz="4" w:space="0" w:color="000000"/>
              <w:left w:val="single" w:sz="4" w:space="0" w:color="000000"/>
              <w:right w:val="single" w:sz="4" w:space="0" w:color="000000"/>
            </w:tcBorders>
          </w:tcPr>
          <w:p>
            <w:pPr>
              <w:pStyle w:val="17"/>
              <w:spacing w:before="9"/>
              <w:rPr>
                <w:sz w:val="19"/>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r>
              <w:rPr>
                <w:sz w:val="18"/>
              </w:rPr>
              <w:t>企业</w:t>
            </w:r>
            <w:r>
              <w:rPr>
                <w:rFonts w:ascii="PMingLiU" w:eastAsia="PMingLiU" w:hint="eastAsia"/>
                <w:spacing w:val="-60"/>
                <w:sz w:val="18"/>
              </w:rPr>
              <w:t>、</w:t>
            </w:r>
            <w:r>
              <w:rPr>
                <w:spacing w:val="-6"/>
                <w:sz w:val="18"/>
              </w:rPr>
              <w:t>行政机</w:t>
            </w:r>
            <w:r>
              <w:rPr>
                <w:sz w:val="18"/>
              </w:rPr>
              <w:t>关</w:t>
            </w:r>
            <w:r>
              <w:rPr>
                <w:rFonts w:ascii="PMingLiU" w:eastAsia="PMingLiU" w:hint="eastAsia"/>
                <w:spacing w:val="-60"/>
                <w:sz w:val="18"/>
              </w:rPr>
              <w:t>、</w:t>
            </w:r>
            <w:r>
              <w:rPr>
                <w:spacing w:val="-5"/>
                <w:sz w:val="18"/>
              </w:rPr>
              <w:t>其他组织</w:t>
            </w:r>
          </w:p>
        </w:tc>
        <w:tc>
          <w:tcPr>
            <w:tcW w:w="2691" w:type="dxa"/>
            <w:tcBorders>
              <w:top w:val="single" w:sz="4" w:space="0" w:color="000000"/>
              <w:left w:val="single" w:sz="4" w:space="0" w:color="000000"/>
              <w:right w:val="single" w:sz="4" w:space="0" w:color="000000"/>
            </w:tcBorders>
          </w:tcPr>
          <w:p>
            <w:pPr>
              <w:pStyle w:val="17"/>
              <w:spacing w:before="137" w:line="295" w:lineRule="auto"/>
              <w:ind w:left="57" w:right="46"/>
              <w:jc w:val="both"/>
              <w:rPr>
                <w:sz w:val="18"/>
              </w:rPr>
            </w:pPr>
            <w:r>
              <w:rPr>
                <w:rFonts w:ascii="PMingLiU" w:eastAsia="PMingLiU" w:hint="eastAsia"/>
                <w:sz w:val="18"/>
              </w:rPr>
              <w:t>1</w:t>
            </w:r>
            <w:r>
              <w:rPr>
                <w:rFonts w:ascii="PMingLiU" w:eastAsia="PMingLiU" w:hint="eastAsia"/>
                <w:spacing w:val="-34"/>
                <w:sz w:val="18"/>
              </w:rPr>
              <w:t>、</w:t>
            </w:r>
            <w:r>
              <w:rPr>
                <w:spacing w:val="-2"/>
                <w:sz w:val="18"/>
              </w:rPr>
              <w:t>具有与种子生产经营相适应的</w:t>
            </w:r>
            <w:r>
              <w:rPr>
                <w:spacing w:val="2"/>
                <w:sz w:val="18"/>
              </w:rPr>
              <w:t>生产经营设施</w:t>
            </w:r>
            <w:r>
              <w:rPr>
                <w:rFonts w:ascii="PMingLiU" w:eastAsia="PMingLiU" w:hint="eastAsia"/>
                <w:sz w:val="18"/>
              </w:rPr>
              <w:t>、</w:t>
            </w:r>
            <w:r>
              <w:rPr>
                <w:spacing w:val="1"/>
                <w:sz w:val="18"/>
              </w:rPr>
              <w:t>设备及专业技术人员</w:t>
            </w:r>
            <w:r>
              <w:rPr>
                <w:rFonts w:ascii="PMingLiU" w:eastAsia="PMingLiU" w:hint="eastAsia"/>
                <w:spacing w:val="-10"/>
                <w:sz w:val="18"/>
              </w:rPr>
              <w:t>；2</w:t>
            </w:r>
            <w:r>
              <w:rPr>
                <w:rFonts w:ascii="PMingLiU" w:eastAsia="PMingLiU" w:hint="eastAsia"/>
                <w:spacing w:val="-17"/>
                <w:sz w:val="18"/>
              </w:rPr>
              <w:t>、</w:t>
            </w:r>
            <w:r>
              <w:rPr>
                <w:spacing w:val="-2"/>
                <w:sz w:val="18"/>
              </w:rPr>
              <w:t>具有繁殖种子的隔离和</w:t>
            </w:r>
            <w:r>
              <w:rPr>
                <w:sz w:val="18"/>
              </w:rPr>
              <w:t>培育条件</w:t>
            </w:r>
            <w:r>
              <w:rPr>
                <w:rFonts w:ascii="PMingLiU" w:eastAsia="PMingLiU" w:hint="eastAsia"/>
                <w:spacing w:val="-10"/>
                <w:sz w:val="18"/>
              </w:rPr>
              <w:t>；3</w:t>
            </w:r>
            <w:r>
              <w:rPr>
                <w:rFonts w:ascii="PMingLiU" w:eastAsia="PMingLiU" w:hint="eastAsia"/>
                <w:spacing w:val="-17"/>
                <w:sz w:val="18"/>
              </w:rPr>
              <w:t>、</w:t>
            </w:r>
            <w:r>
              <w:rPr>
                <w:spacing w:val="-2"/>
                <w:sz w:val="18"/>
              </w:rPr>
              <w:t>具有无检疫性有害</w:t>
            </w:r>
          </w:p>
          <w:p>
            <w:pPr>
              <w:pStyle w:val="17"/>
              <w:spacing w:line="271" w:lineRule="auto"/>
              <w:ind w:left="57" w:right="44"/>
              <w:jc w:val="both"/>
              <w:rPr>
                <w:rFonts w:ascii="PMingLiU" w:eastAsia="PMingLiU" w:hint="eastAsia"/>
                <w:sz w:val="18"/>
              </w:rPr>
            </w:pPr>
            <w:r>
              <w:rPr>
                <w:sz w:val="18"/>
              </w:rPr>
              <w:t>生物的种子生产地点</w:t>
            </w:r>
            <w:r>
              <w:rPr>
                <w:rFonts w:ascii="PMingLiU" w:eastAsia="PMingLiU" w:hint="eastAsia"/>
                <w:spacing w:val="-8"/>
                <w:sz w:val="18"/>
              </w:rPr>
              <w:t>；4</w:t>
            </w:r>
            <w:r>
              <w:rPr>
                <w:rFonts w:ascii="PMingLiU" w:eastAsia="PMingLiU" w:hint="eastAsia"/>
                <w:spacing w:val="-20"/>
                <w:sz w:val="18"/>
              </w:rPr>
              <w:t>、</w:t>
            </w:r>
            <w:r>
              <w:rPr>
                <w:spacing w:val="-5"/>
                <w:sz w:val="18"/>
              </w:rPr>
              <w:t>法规和</w:t>
            </w:r>
            <w:r>
              <w:rPr>
                <w:sz w:val="18"/>
              </w:rPr>
              <w:t>国务院林业主管部门规定的其他条件</w:t>
            </w:r>
            <w:r>
              <w:rPr>
                <w:rFonts w:ascii="PMingLiU" w:eastAsia="PMingLiU" w:hint="eastAsia"/>
                <w:sz w:val="18"/>
              </w:rPr>
              <w:t>。</w:t>
            </w:r>
          </w:p>
        </w:tc>
        <w:tc>
          <w:tcPr>
            <w:tcW w:w="713"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26"/>
              </w:rPr>
            </w:pPr>
          </w:p>
          <w:p>
            <w:pPr>
              <w:pStyle w:val="17"/>
              <w:spacing w:before="1"/>
              <w:ind w:left="56"/>
              <w:rPr>
                <w:sz w:val="18"/>
              </w:rPr>
            </w:pPr>
            <w:r>
              <w:rPr>
                <w:sz w:val="18"/>
              </w:rPr>
              <w:t>否</w:t>
            </w:r>
          </w:p>
        </w:tc>
        <w:tc>
          <w:tcPr>
            <w:tcW w:w="865"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26"/>
              </w:rPr>
            </w:pPr>
          </w:p>
          <w:p>
            <w:pPr>
              <w:pStyle w:val="17"/>
              <w:spacing w:before="1"/>
              <w:ind w:left="56"/>
              <w:rPr>
                <w:sz w:val="18"/>
              </w:rPr>
            </w:pPr>
            <w:r>
              <w:rPr>
                <w:sz w:val="18"/>
              </w:rPr>
              <w:t>无</w:t>
            </w:r>
          </w:p>
        </w:tc>
        <w:tc>
          <w:tcPr>
            <w:tcW w:w="69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26"/>
              </w:rPr>
            </w:pPr>
          </w:p>
          <w:p>
            <w:pPr>
              <w:pStyle w:val="17"/>
              <w:spacing w:before="1"/>
              <w:ind w:left="55"/>
              <w:rPr>
                <w:sz w:val="18"/>
              </w:rPr>
            </w:pPr>
            <w:r>
              <w:rPr>
                <w:sz w:val="18"/>
              </w:rPr>
              <w:t>无</w:t>
            </w:r>
          </w:p>
        </w:tc>
        <w:tc>
          <w:tcPr>
            <w:tcW w:w="70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26"/>
              </w:rPr>
            </w:pPr>
          </w:p>
          <w:p>
            <w:pPr>
              <w:pStyle w:val="17"/>
              <w:spacing w:before="1"/>
              <w:ind w:left="57"/>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26"/>
              </w:rPr>
            </w:pPr>
          </w:p>
          <w:p>
            <w:pPr>
              <w:pStyle w:val="17"/>
              <w:spacing w:before="1"/>
              <w:ind w:left="56"/>
              <w:rPr>
                <w:sz w:val="18"/>
              </w:rPr>
            </w:pPr>
            <w:r>
              <w:rPr>
                <w:sz w:val="18"/>
              </w:rPr>
              <w:t>否</w:t>
            </w:r>
          </w:p>
        </w:tc>
        <w:tc>
          <w:tcPr>
            <w:tcW w:w="848"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1"/>
              <w:rPr>
                <w:sz w:val="22"/>
              </w:rPr>
            </w:pPr>
          </w:p>
          <w:p>
            <w:pPr>
              <w:pStyle w:val="17"/>
              <w:ind w:left="57"/>
              <w:rPr>
                <w:sz w:val="18"/>
              </w:rPr>
            </w:pPr>
            <w:r>
              <w:rPr>
                <w:sz w:val="18"/>
              </w:rPr>
              <w:t>关于确定</w:t>
            </w:r>
          </w:p>
          <w:p>
            <w:pPr>
              <w:pStyle w:val="17"/>
              <w:spacing w:before="43" w:line="257" w:lineRule="auto"/>
              <w:ind w:left="57" w:right="46"/>
              <w:rPr>
                <w:sz w:val="18"/>
              </w:rPr>
            </w:pPr>
            <w:r>
              <w:rPr>
                <w:rFonts w:ascii="PMingLiU" w:eastAsia="PMingLiU" w:hint="eastAsia"/>
                <w:sz w:val="18"/>
              </w:rPr>
              <w:t xml:space="preserve">xx </w:t>
            </w:r>
            <w:r>
              <w:rPr>
                <w:spacing w:val="-16"/>
                <w:sz w:val="18"/>
              </w:rPr>
              <w:t>采 种</w:t>
            </w:r>
            <w:r>
              <w:rPr>
                <w:sz w:val="18"/>
              </w:rPr>
              <w:t>林的决定</w:t>
            </w:r>
          </w:p>
        </w:tc>
        <w:tc>
          <w:tcPr>
            <w:tcW w:w="85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26"/>
              </w:rPr>
            </w:pPr>
          </w:p>
          <w:p>
            <w:pPr>
              <w:pStyle w:val="17"/>
              <w:spacing w:before="1"/>
              <w:ind w:left="56"/>
              <w:rPr>
                <w:sz w:val="18"/>
              </w:rPr>
            </w:pPr>
            <w:r>
              <w:rPr>
                <w:sz w:val="18"/>
              </w:rPr>
              <w:t>批复</w:t>
            </w:r>
          </w:p>
        </w:tc>
        <w:tc>
          <w:tcPr>
            <w:tcW w:w="1569"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7"/>
              </w:rPr>
            </w:pPr>
          </w:p>
          <w:p>
            <w:pPr>
              <w:pStyle w:val="17"/>
              <w:spacing w:before="1" w:line="242" w:lineRule="auto"/>
              <w:ind w:left="56" w:right="45"/>
              <w:rPr>
                <w:sz w:val="18"/>
              </w:rPr>
            </w:pPr>
            <w:r>
              <w:rPr>
                <w:sz w:val="18"/>
              </w:rPr>
              <w:t>林木种子采种林确定申请表</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3"/>
              <w:rPr>
                <w:sz w:val="17"/>
              </w:rPr>
            </w:pPr>
          </w:p>
          <w:p>
            <w:pPr>
              <w:pStyle w:val="17"/>
              <w:spacing w:line="254" w:lineRule="auto"/>
              <w:ind w:left="57" w:right="44"/>
              <w:rPr>
                <w:sz w:val="18"/>
              </w:rPr>
            </w:pPr>
            <w:r>
              <w:rPr>
                <w:sz w:val="18"/>
              </w:rPr>
              <w:t>纸质</w:t>
            </w:r>
            <w:r>
              <w:rPr>
                <w:rFonts w:ascii="PMingLiU" w:eastAsia="PMingLiU" w:hint="eastAsia"/>
                <w:spacing w:val="-63"/>
                <w:sz w:val="18"/>
              </w:rPr>
              <w:t>、</w:t>
            </w:r>
            <w:r>
              <w:rPr>
                <w:spacing w:val="-16"/>
                <w:sz w:val="18"/>
              </w:rPr>
              <w:t>电</w:t>
            </w:r>
            <w:r>
              <w:rPr>
                <w:sz w:val="18"/>
              </w:rPr>
              <w:t>子</w:t>
            </w:r>
          </w:p>
        </w:tc>
        <w:tc>
          <w:tcPr>
            <w:tcW w:w="974" w:type="dxa"/>
          </w:tcPr>
          <w:p>
            <w:pPr>
              <w:pStyle w:val="17"/>
              <w:rPr>
                <w:sz w:val="18"/>
              </w:rPr>
            </w:pPr>
          </w:p>
          <w:p>
            <w:pPr>
              <w:pStyle w:val="17"/>
              <w:rPr>
                <w:sz w:val="18"/>
              </w:rPr>
            </w:pPr>
          </w:p>
          <w:p>
            <w:pPr>
              <w:pStyle w:val="17"/>
              <w:rPr>
                <w:sz w:val="18"/>
              </w:rPr>
            </w:pPr>
          </w:p>
          <w:p>
            <w:pPr>
              <w:pStyle w:val="17"/>
              <w:rPr>
                <w:sz w:val="26"/>
              </w:rPr>
            </w:pPr>
          </w:p>
          <w:p>
            <w:pPr>
              <w:pStyle w:val="17"/>
              <w:spacing w:before="1"/>
              <w:ind w:left="55"/>
              <w:rPr>
                <w:sz w:val="18"/>
              </w:rPr>
            </w:pPr>
            <w:r>
              <w:rPr>
                <w:sz w:val="18"/>
              </w:rPr>
              <w:t>原件</w:t>
            </w:r>
          </w:p>
        </w:tc>
      </w:tr>
      <w:tr>
        <w:trPr>
          <w:trHeight w:val="743"/>
        </w:trPr>
        <w:tc>
          <w:tcPr>
            <w:tcW w:w="537" w:type="dxa"/>
            <w:vMerge w:val="restart"/>
          </w:tcPr>
          <w:p>
            <w:pPr>
              <w:pStyle w:val="17"/>
              <w:rPr>
                <w:sz w:val="20"/>
              </w:rPr>
            </w:pPr>
          </w:p>
          <w:p>
            <w:pPr>
              <w:pStyle w:val="17"/>
              <w:rPr>
                <w:sz w:val="20"/>
              </w:rPr>
            </w:pPr>
          </w:p>
          <w:p>
            <w:pPr>
              <w:pStyle w:val="17"/>
              <w:spacing w:before="2"/>
              <w:rPr>
                <w:sz w:val="26"/>
              </w:rPr>
            </w:pPr>
          </w:p>
          <w:p>
            <w:pPr>
              <w:pStyle w:val="17"/>
              <w:spacing w:before="1"/>
              <w:ind w:left="131"/>
              <w:rPr>
                <w:rFonts w:ascii="PMingLiU" w:hAnsi="PMingLiU"/>
                <w:sz w:val="18"/>
              </w:rPr>
            </w:pPr>
            <w:r>
              <w:rPr>
                <w:rFonts w:ascii="PMingLiU" w:hAnsi="PMingLiU"/>
                <w:w w:val="104"/>
                <w:sz w:val="18"/>
              </w:rPr>
              <w:t>986</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54"/>
              <w:ind w:left="57"/>
              <w:rPr>
                <w:sz w:val="18"/>
              </w:rPr>
            </w:pPr>
            <w:r>
              <w:rPr>
                <w:sz w:val="18"/>
              </w:rPr>
              <w:t>林种划分确认</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21"/>
              </w:rPr>
            </w:pPr>
          </w:p>
          <w:p>
            <w:pPr>
              <w:pStyle w:val="17"/>
              <w:spacing w:line="242" w:lineRule="auto"/>
              <w:ind w:left="56" w:right="45"/>
              <w:rPr>
                <w:sz w:val="18"/>
              </w:rPr>
            </w:pPr>
            <w:r>
              <w:rPr>
                <w:sz w:val="18"/>
              </w:rPr>
              <w:t>行 政确认</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17"/>
              </w:rPr>
            </w:pPr>
          </w:p>
          <w:p>
            <w:pPr>
              <w:pStyle w:val="17"/>
              <w:ind w:left="57"/>
              <w:rPr>
                <w:rFonts w:ascii="PMingLiU" w:eastAsia="PMingLiU" w:hint="eastAsia"/>
                <w:sz w:val="18"/>
              </w:rPr>
            </w:pPr>
            <w:r>
              <w:rPr>
                <w:sz w:val="18"/>
              </w:rPr>
              <w:t>省级</w:t>
            </w:r>
            <w:r>
              <w:rPr>
                <w:rFonts w:ascii="PMingLiU" w:eastAsia="PMingLiU" w:hint="eastAsia"/>
                <w:sz w:val="18"/>
              </w:rPr>
              <w:t>、</w:t>
            </w:r>
          </w:p>
          <w:p>
            <w:pPr>
              <w:pStyle w:val="17"/>
              <w:spacing w:before="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spacing w:before="11"/>
              <w:rPr>
                <w:sz w:val="17"/>
              </w:rPr>
            </w:pPr>
          </w:p>
          <w:p>
            <w:pPr>
              <w:pStyle w:val="17"/>
              <w:spacing w:line="295" w:lineRule="auto"/>
              <w:ind w:left="56" w:right="45"/>
              <w:jc w:val="both"/>
              <w:rPr>
                <w:sz w:val="18"/>
              </w:rPr>
            </w:pPr>
            <w:r>
              <w:rPr>
                <w:rFonts w:ascii="PMingLiU" w:eastAsia="PMingLiU" w:hint="eastAsia"/>
                <w:spacing w:val="4"/>
                <w:sz w:val="18"/>
              </w:rPr>
              <w:t>《</w:t>
            </w:r>
            <w:r>
              <w:rPr>
                <w:spacing w:val="3"/>
                <w:sz w:val="18"/>
              </w:rPr>
              <w:t>中华人民共和国森林法实施条</w:t>
            </w:r>
            <w:r>
              <w:rPr>
                <w:spacing w:val="3"/>
                <w:w w:val="104"/>
                <w:sz w:val="18"/>
              </w:rPr>
              <w:t>例</w:t>
            </w:r>
            <w:r>
              <w:rPr>
                <w:rFonts w:ascii="PMingLiU" w:eastAsia="PMingLiU" w:hint="eastAsia"/>
                <w:spacing w:val="3"/>
                <w:w w:val="104"/>
                <w:sz w:val="18"/>
              </w:rPr>
              <w:t>》;</w:t>
            </w:r>
            <w:r>
              <w:rPr>
                <w:spacing w:val="3"/>
                <w:w w:val="104"/>
                <w:sz w:val="18"/>
              </w:rPr>
              <w:t>依据文号</w:t>
            </w:r>
            <w:r>
              <w:rPr>
                <w:rFonts w:ascii="PMingLiU" w:eastAsia="PMingLiU" w:hint="eastAsia"/>
                <w:spacing w:val="3"/>
                <w:w w:val="104"/>
                <w:sz w:val="18"/>
              </w:rPr>
              <w:t>:2000</w:t>
            </w:r>
            <w:r>
              <w:rPr>
                <w:rFonts w:ascii="PMingLiU" w:eastAsia="PMingLiU" w:hint="eastAsia"/>
                <w:spacing w:val="-18"/>
                <w:w w:val="104"/>
                <w:sz w:val="18"/>
              </w:rPr>
              <w:t xml:space="preserve"> </w:t>
            </w:r>
            <w:r>
              <w:rPr>
                <w:spacing w:val="-31"/>
                <w:w w:val="104"/>
                <w:sz w:val="18"/>
              </w:rPr>
              <w:t xml:space="preserve">年 </w:t>
            </w:r>
            <w:r>
              <w:rPr>
                <w:rFonts w:ascii="PMingLiU" w:eastAsia="PMingLiU" w:hint="eastAsia"/>
                <w:w w:val="104"/>
                <w:sz w:val="18"/>
              </w:rPr>
              <w:t>1</w:t>
            </w:r>
            <w:r>
              <w:rPr>
                <w:rFonts w:ascii="PMingLiU" w:eastAsia="PMingLiU" w:hint="eastAsia"/>
                <w:spacing w:val="-16"/>
                <w:w w:val="104"/>
                <w:sz w:val="18"/>
              </w:rPr>
              <w:t xml:space="preserve"> </w:t>
            </w:r>
            <w:r>
              <w:rPr>
                <w:spacing w:val="-31"/>
                <w:w w:val="104"/>
                <w:sz w:val="18"/>
              </w:rPr>
              <w:t xml:space="preserve">月 </w:t>
            </w:r>
            <w:r>
              <w:rPr>
                <w:rFonts w:ascii="PMingLiU" w:eastAsia="PMingLiU" w:hint="eastAsia"/>
                <w:w w:val="104"/>
                <w:sz w:val="18"/>
              </w:rPr>
              <w:t>29</w:t>
            </w:r>
            <w:r>
              <w:rPr>
                <w:rFonts w:ascii="PMingLiU" w:eastAsia="PMingLiU" w:hint="eastAsia"/>
                <w:spacing w:val="-17"/>
                <w:w w:val="104"/>
                <w:sz w:val="18"/>
              </w:rPr>
              <w:t xml:space="preserve"> </w:t>
            </w:r>
            <w:r>
              <w:rPr>
                <w:spacing w:val="-12"/>
                <w:w w:val="104"/>
                <w:sz w:val="18"/>
              </w:rPr>
              <w:t>日</w:t>
            </w:r>
            <w:r>
              <w:rPr>
                <w:spacing w:val="-13"/>
                <w:w w:val="104"/>
                <w:sz w:val="18"/>
              </w:rPr>
              <w:t xml:space="preserve">国务院令第 </w:t>
            </w:r>
            <w:r>
              <w:rPr>
                <w:rFonts w:ascii="PMingLiU" w:eastAsia="PMingLiU" w:hint="eastAsia"/>
                <w:w w:val="104"/>
                <w:sz w:val="18"/>
              </w:rPr>
              <w:t>278</w:t>
            </w:r>
            <w:r>
              <w:rPr>
                <w:rFonts w:ascii="PMingLiU" w:eastAsia="PMingLiU" w:hint="eastAsia"/>
                <w:spacing w:val="-28"/>
                <w:w w:val="104"/>
                <w:sz w:val="18"/>
              </w:rPr>
              <w:t xml:space="preserve"> </w:t>
            </w:r>
            <w:r>
              <w:rPr>
                <w:w w:val="104"/>
                <w:sz w:val="18"/>
              </w:rPr>
              <w:t>号发布</w:t>
            </w:r>
            <w:r>
              <w:rPr>
                <w:rFonts w:ascii="PMingLiU" w:eastAsia="PMingLiU" w:hint="eastAsia"/>
                <w:w w:val="104"/>
                <w:sz w:val="18"/>
              </w:rPr>
              <w:t>，2018</w:t>
            </w:r>
            <w:r>
              <w:rPr>
                <w:rFonts w:ascii="PMingLiU" w:eastAsia="PMingLiU" w:hint="eastAsia"/>
                <w:spacing w:val="-29"/>
                <w:w w:val="104"/>
                <w:sz w:val="18"/>
              </w:rPr>
              <w:t xml:space="preserve"> </w:t>
            </w:r>
            <w:r>
              <w:rPr>
                <w:w w:val="104"/>
                <w:sz w:val="18"/>
              </w:rPr>
              <w:t>年</w:t>
            </w:r>
          </w:p>
          <w:p>
            <w:pPr>
              <w:pStyle w:val="17"/>
              <w:spacing w:line="295" w:lineRule="auto"/>
              <w:ind w:left="56" w:right="45"/>
              <w:jc w:val="both"/>
              <w:rPr>
                <w:rFonts w:ascii="PMingLiU" w:eastAsia="PMingLiU" w:hint="eastAsia"/>
                <w:sz w:val="18"/>
              </w:rPr>
            </w:pPr>
            <w:r>
              <w:rPr>
                <w:rFonts w:ascii="PMingLiU" w:eastAsia="PMingLiU" w:hint="eastAsia"/>
                <w:w w:val="104"/>
                <w:sz w:val="18"/>
              </w:rPr>
              <w:t>3</w:t>
            </w:r>
            <w:r>
              <w:rPr>
                <w:rFonts w:ascii="PMingLiU" w:eastAsia="PMingLiU" w:hint="eastAsia"/>
                <w:spacing w:val="-17"/>
                <w:w w:val="104"/>
                <w:sz w:val="18"/>
              </w:rPr>
              <w:t xml:space="preserve"> </w:t>
            </w:r>
            <w:r>
              <w:rPr>
                <w:spacing w:val="-31"/>
                <w:w w:val="104"/>
                <w:sz w:val="18"/>
              </w:rPr>
              <w:t xml:space="preserve">月 </w:t>
            </w:r>
            <w:r>
              <w:rPr>
                <w:rFonts w:ascii="PMingLiU" w:eastAsia="PMingLiU" w:hint="eastAsia"/>
                <w:w w:val="104"/>
                <w:sz w:val="18"/>
              </w:rPr>
              <w:t>19</w:t>
            </w:r>
            <w:r>
              <w:rPr>
                <w:rFonts w:ascii="PMingLiU" w:eastAsia="PMingLiU" w:hint="eastAsia"/>
                <w:spacing w:val="-19"/>
                <w:w w:val="104"/>
                <w:sz w:val="18"/>
              </w:rPr>
              <w:t xml:space="preserve"> </w:t>
            </w:r>
            <w:r>
              <w:rPr>
                <w:spacing w:val="-9"/>
                <w:w w:val="104"/>
                <w:sz w:val="18"/>
              </w:rPr>
              <w:t xml:space="preserve">日国务院令第 </w:t>
            </w:r>
            <w:r>
              <w:rPr>
                <w:rFonts w:ascii="PMingLiU" w:eastAsia="PMingLiU" w:hint="eastAsia"/>
                <w:w w:val="104"/>
                <w:sz w:val="18"/>
              </w:rPr>
              <w:t>698</w:t>
            </w:r>
            <w:r>
              <w:rPr>
                <w:rFonts w:ascii="PMingLiU" w:eastAsia="PMingLiU" w:hint="eastAsia"/>
                <w:spacing w:val="-17"/>
                <w:w w:val="104"/>
                <w:sz w:val="18"/>
              </w:rPr>
              <w:t xml:space="preserve"> </w:t>
            </w:r>
            <w:r>
              <w:rPr>
                <w:spacing w:val="-5"/>
                <w:w w:val="104"/>
                <w:sz w:val="18"/>
              </w:rPr>
              <w:t>号第三</w:t>
            </w:r>
            <w:r>
              <w:rPr>
                <w:w w:val="104"/>
                <w:sz w:val="18"/>
              </w:rPr>
              <w:t>次修订</w:t>
            </w:r>
            <w:r>
              <w:rPr>
                <w:rFonts w:ascii="PMingLiU" w:eastAsia="PMingLiU" w:hint="eastAsia"/>
                <w:w w:val="104"/>
                <w:sz w:val="18"/>
              </w:rPr>
              <w:t>;</w:t>
            </w:r>
            <w:r>
              <w:rPr>
                <w:w w:val="104"/>
                <w:sz w:val="18"/>
              </w:rPr>
              <w:t>条款号</w:t>
            </w:r>
            <w:r>
              <w:rPr>
                <w:rFonts w:ascii="PMingLiU" w:eastAsia="PMingLiU" w:hint="eastAsia"/>
                <w:w w:val="104"/>
                <w:sz w:val="18"/>
              </w:rPr>
              <w:t>:</w:t>
            </w:r>
            <w:r>
              <w:rPr>
                <w:w w:val="104"/>
                <w:sz w:val="18"/>
              </w:rPr>
              <w:t>第八条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2"/>
              <w:rPr>
                <w:sz w:val="26"/>
              </w:rPr>
            </w:pPr>
          </w:p>
          <w:p>
            <w:pPr>
              <w:pStyle w:val="17"/>
              <w:spacing w:before="1"/>
              <w:ind w:left="55"/>
              <w:rPr>
                <w:rFonts w:ascii="PMingLiU" w:hAnsi="PMingLiU"/>
                <w:sz w:val="18"/>
              </w:rPr>
            </w:pPr>
            <w:r>
              <w:rPr>
                <w:rFonts w:ascii="PMingLiU" w:hAnsi="PMingLiU"/>
                <w:w w:val="104"/>
                <w:sz w:val="18"/>
              </w:rPr>
              <w:t>15</w:t>
            </w:r>
          </w:p>
        </w:tc>
        <w:tc>
          <w:tcPr>
            <w:tcW w:w="1135" w:type="dxa"/>
            <w:vMerge w:val="restart"/>
            <w:tcBorders>
              <w:top w:val="single" w:sz="4" w:space="0" w:color="000000"/>
              <w:left w:val="single" w:sz="4" w:space="0" w:color="000000"/>
              <w:right w:val="single" w:sz="4" w:space="0" w:color="000000"/>
            </w:tcBorders>
          </w:tcPr>
          <w:p>
            <w:pPr>
              <w:pStyle w:val="17"/>
              <w:spacing w:before="11"/>
              <w:rPr>
                <w:sz w:val="20"/>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p>
          <w:p>
            <w:pPr>
              <w:pStyle w:val="17"/>
              <w:spacing w:line="257" w:lineRule="auto"/>
              <w:ind w:left="57" w:right="45"/>
              <w:jc w:val="both"/>
              <w:rPr>
                <w:sz w:val="18"/>
              </w:rPr>
            </w:pPr>
            <w:r>
              <w:rPr>
                <w:sz w:val="18"/>
              </w:rPr>
              <w:t>法人</w:t>
            </w:r>
            <w:r>
              <w:rPr>
                <w:rFonts w:ascii="PMingLiU" w:eastAsia="PMingLiU" w:hint="eastAsia"/>
                <w:spacing w:val="-60"/>
                <w:sz w:val="18"/>
              </w:rPr>
              <w:t>、</w:t>
            </w:r>
            <w:r>
              <w:rPr>
                <w:spacing w:val="-6"/>
                <w:sz w:val="18"/>
              </w:rPr>
              <w:t>其他组</w:t>
            </w:r>
            <w:r>
              <w:rPr>
                <w:sz w:val="18"/>
              </w:rPr>
              <w:t>织</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2"/>
              <w:rPr>
                <w:sz w:val="26"/>
              </w:rPr>
            </w:pPr>
          </w:p>
          <w:p>
            <w:pPr>
              <w:pStyle w:val="17"/>
              <w:spacing w:before="1"/>
              <w:ind w:left="57"/>
              <w:rPr>
                <w:sz w:val="18"/>
              </w:rPr>
            </w:pPr>
            <w:r>
              <w:rPr>
                <w:sz w:val="18"/>
              </w:rPr>
              <w:t>材料齐全</w:t>
            </w:r>
            <w:r>
              <w:rPr>
                <w:rFonts w:ascii="PMingLiU" w:eastAsia="PMingLiU" w:hint="eastAsia"/>
                <w:sz w:val="18"/>
              </w:rPr>
              <w:t>，</w:t>
            </w:r>
            <w:r>
              <w:rPr>
                <w:sz w:val="18"/>
              </w:rPr>
              <w:t>符合法定程序</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54"/>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54"/>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54"/>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54"/>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54"/>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21"/>
              </w:rPr>
            </w:pPr>
          </w:p>
          <w:p>
            <w:pPr>
              <w:pStyle w:val="17"/>
              <w:spacing w:line="242" w:lineRule="auto"/>
              <w:ind w:left="57" w:right="43"/>
              <w:rPr>
                <w:sz w:val="18"/>
              </w:rPr>
            </w:pPr>
            <w:r>
              <w:rPr>
                <w:sz w:val="18"/>
              </w:rPr>
              <w:t>林种划分确认报告</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54"/>
              <w:ind w:left="56"/>
              <w:rPr>
                <w:sz w:val="18"/>
              </w:rPr>
            </w:pPr>
            <w:r>
              <w:rPr>
                <w:sz w:val="18"/>
              </w:rPr>
              <w:t>批复</w:t>
            </w:r>
          </w:p>
        </w:tc>
        <w:tc>
          <w:tcPr>
            <w:tcW w:w="1569" w:type="dxa"/>
            <w:tcBorders>
              <w:top w:val="single" w:sz="4" w:space="0" w:color="000000"/>
              <w:left w:val="single" w:sz="4" w:space="0" w:color="000000"/>
              <w:right w:val="single" w:sz="4" w:space="0" w:color="000000"/>
            </w:tcBorders>
          </w:tcPr>
          <w:p>
            <w:pPr>
              <w:pStyle w:val="17"/>
              <w:spacing w:before="138" w:line="242" w:lineRule="auto"/>
              <w:ind w:left="56" w:right="45"/>
              <w:rPr>
                <w:sz w:val="18"/>
              </w:rPr>
            </w:pPr>
            <w:r>
              <w:rPr>
                <w:sz w:val="18"/>
              </w:rPr>
              <w:t>企事业单位营业执照或个人身份证明</w:t>
            </w:r>
          </w:p>
        </w:tc>
        <w:tc>
          <w:tcPr>
            <w:tcW w:w="772" w:type="dxa"/>
            <w:tcBorders>
              <w:top w:val="single" w:sz="4" w:space="0" w:color="000000"/>
              <w:left w:val="single" w:sz="4" w:space="0" w:color="000000"/>
              <w:right w:val="single" w:sz="4" w:space="0" w:color="000000"/>
            </w:tcBorders>
          </w:tcPr>
          <w:p>
            <w:pPr>
              <w:pStyle w:val="17"/>
              <w:spacing w:before="12"/>
              <w:rPr>
                <w:sz w:val="19"/>
              </w:rPr>
            </w:pPr>
          </w:p>
          <w:p>
            <w:pPr>
              <w:pStyle w:val="17"/>
              <w:ind w:left="57"/>
              <w:rPr>
                <w:sz w:val="18"/>
              </w:rPr>
            </w:pPr>
            <w:r>
              <w:rPr>
                <w:sz w:val="18"/>
              </w:rPr>
              <w:t>纸质</w:t>
            </w:r>
          </w:p>
        </w:tc>
        <w:tc>
          <w:tcPr>
            <w:tcW w:w="974" w:type="dxa"/>
          </w:tcPr>
          <w:p>
            <w:pPr>
              <w:pStyle w:val="17"/>
              <w:spacing w:before="138" w:line="242" w:lineRule="auto"/>
              <w:ind w:left="55" w:right="366"/>
              <w:rPr>
                <w:sz w:val="18"/>
              </w:rPr>
            </w:pPr>
            <w:r>
              <w:rPr>
                <w:sz w:val="18"/>
              </w:rPr>
              <w:t>原件和复印件</w:t>
            </w:r>
          </w:p>
        </w:tc>
      </w:tr>
      <w:tr>
        <w:trPr>
          <w:trHeight w:val="58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7"/>
              <w:rPr>
                <w:sz w:val="13"/>
                <w:szCs w:val="2"/>
              </w:rPr>
            </w:pPr>
          </w:p>
          <w:p>
            <w:pPr>
              <w:pStyle w:val="17"/>
              <w:ind w:left="27" w:right="30"/>
              <w:jc w:val="center"/>
              <w:rPr>
                <w:sz w:val="18"/>
              </w:rPr>
            </w:pPr>
            <w:r>
              <w:rPr>
                <w:sz w:val="18"/>
              </w:rPr>
              <w:t>林权证或权属证明</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ind w:left="57"/>
              <w:rPr>
                <w:sz w:val="18"/>
              </w:rPr>
            </w:pPr>
            <w:r>
              <w:rPr>
                <w:sz w:val="18"/>
              </w:rPr>
              <w:t>纸质</w:t>
            </w:r>
          </w:p>
        </w:tc>
        <w:tc>
          <w:tcPr>
            <w:tcW w:w="974" w:type="dxa"/>
          </w:tcPr>
          <w:p>
            <w:pPr>
              <w:pStyle w:val="17"/>
              <w:spacing w:before="58" w:line="242" w:lineRule="auto"/>
              <w:ind w:left="55" w:right="366"/>
              <w:rPr>
                <w:sz w:val="18"/>
              </w:rPr>
            </w:pPr>
            <w:r>
              <w:rPr>
                <w:sz w:val="18"/>
              </w:rPr>
              <w:t>原件和复印件</w:t>
            </w:r>
          </w:p>
        </w:tc>
      </w:tr>
      <w:tr>
        <w:trPr>
          <w:trHeight w:val="57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9" w:line="242" w:lineRule="auto"/>
              <w:ind w:left="56" w:right="45"/>
              <w:rPr>
                <w:sz w:val="18"/>
                <w:szCs w:val="2"/>
              </w:rPr>
            </w:pPr>
            <w:r>
              <w:rPr>
                <w:sz w:val="18"/>
              </w:rPr>
              <w:t>林种划分确认申请书</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ind w:left="57"/>
              <w:rPr>
                <w:sz w:val="18"/>
              </w:rPr>
            </w:pPr>
            <w:r>
              <w:rPr>
                <w:sz w:val="18"/>
              </w:rPr>
              <w:t>纸质</w:t>
            </w:r>
          </w:p>
        </w:tc>
        <w:tc>
          <w:tcPr>
            <w:tcW w:w="974" w:type="dxa"/>
          </w:tcPr>
          <w:p>
            <w:pPr>
              <w:pStyle w:val="17"/>
              <w:spacing w:before="59" w:line="242" w:lineRule="auto"/>
              <w:ind w:left="55" w:right="366"/>
              <w:rPr>
                <w:sz w:val="18"/>
              </w:rPr>
            </w:pPr>
            <w:r>
              <w:rPr>
                <w:sz w:val="18"/>
              </w:rPr>
              <w:t>原件和复印件</w:t>
            </w:r>
          </w:p>
        </w:tc>
      </w:tr>
    </w:tbl>
    <w:p>
      <w:pPr>
        <w:spacing w:after="0" w:line="242" w:lineRule="auto"/>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581"/>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74"/>
              <w:ind w:left="131"/>
              <w:rPr>
                <w:rFonts w:ascii="PMingLiU" w:hAnsi="PMingLiU"/>
                <w:sz w:val="18"/>
              </w:rPr>
            </w:pPr>
            <w:r>
              <w:rPr>
                <w:rFonts w:ascii="PMingLiU" w:hAnsi="PMingLiU"/>
                <w:w w:val="104"/>
                <w:sz w:val="18"/>
              </w:rPr>
              <w:t>991</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6"/>
              </w:rPr>
            </w:pPr>
          </w:p>
          <w:p>
            <w:pPr>
              <w:pStyle w:val="17"/>
              <w:spacing w:line="242" w:lineRule="auto"/>
              <w:ind w:left="57" w:right="43"/>
              <w:rPr>
                <w:sz w:val="18"/>
              </w:rPr>
            </w:pPr>
            <w:r>
              <w:rPr>
                <w:sz w:val="18"/>
              </w:rPr>
              <w:t>退耕还草核实登记</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6"/>
              </w:rPr>
            </w:pPr>
          </w:p>
          <w:p>
            <w:pPr>
              <w:pStyle w:val="17"/>
              <w:spacing w:line="242" w:lineRule="auto"/>
              <w:ind w:left="56" w:right="45"/>
              <w:rPr>
                <w:sz w:val="18"/>
              </w:rPr>
            </w:pPr>
            <w:r>
              <w:rPr>
                <w:sz w:val="18"/>
              </w:rPr>
              <w:t>行 政确认</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25"/>
              </w:rPr>
            </w:pPr>
          </w:p>
          <w:p>
            <w:pPr>
              <w:pStyle w:val="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spacing w:before="12"/>
              <w:rPr>
                <w:sz w:val="19"/>
              </w:rPr>
            </w:pPr>
          </w:p>
          <w:p>
            <w:pPr>
              <w:pStyle w:val="17"/>
              <w:spacing w:line="295" w:lineRule="auto"/>
              <w:ind w:left="56" w:right="45"/>
              <w:jc w:val="both"/>
              <w:rPr>
                <w:sz w:val="18"/>
              </w:rPr>
            </w:pPr>
            <w:r>
              <w:rPr>
                <w:rFonts w:ascii="PMingLiU" w:eastAsia="PMingLiU" w:hint="eastAsia"/>
                <w:spacing w:val="4"/>
                <w:sz w:val="18"/>
              </w:rPr>
              <w:t>《</w:t>
            </w:r>
            <w:r>
              <w:rPr>
                <w:spacing w:val="4"/>
                <w:sz w:val="18"/>
              </w:rPr>
              <w:t>中华人民共和国草原法</w:t>
            </w:r>
            <w:r>
              <w:rPr>
                <w:rFonts w:ascii="PMingLiU" w:eastAsia="PMingLiU" w:hint="eastAsia"/>
                <w:spacing w:val="2"/>
                <w:sz w:val="18"/>
              </w:rPr>
              <w:t>》；</w:t>
            </w:r>
            <w:r>
              <w:rPr>
                <w:sz w:val="18"/>
              </w:rPr>
              <w:t>依据文号</w:t>
            </w:r>
            <w:r>
              <w:rPr>
                <w:rFonts w:ascii="PMingLiU" w:eastAsia="PMingLiU" w:hint="eastAsia"/>
                <w:spacing w:val="-72"/>
                <w:sz w:val="18"/>
              </w:rPr>
              <w:t>：</w:t>
            </w:r>
            <w:r>
              <w:rPr>
                <w:rFonts w:ascii="PMingLiU" w:eastAsia="PMingLiU" w:hint="eastAsia"/>
                <w:spacing w:val="1"/>
                <w:w w:val="104"/>
                <w:sz w:val="18"/>
              </w:rPr>
              <w:t>1</w:t>
            </w:r>
            <w:r>
              <w:rPr>
                <w:rFonts w:ascii="PMingLiU" w:eastAsia="PMingLiU" w:hint="eastAsia"/>
                <w:spacing w:val="-2"/>
                <w:w w:val="104"/>
                <w:sz w:val="18"/>
              </w:rPr>
              <w:t>9</w:t>
            </w:r>
            <w:r>
              <w:rPr>
                <w:rFonts w:ascii="PMingLiU" w:eastAsia="PMingLiU" w:hint="eastAsia"/>
                <w:spacing w:val="1"/>
                <w:w w:val="104"/>
                <w:sz w:val="18"/>
              </w:rPr>
              <w:t>8</w:t>
            </w:r>
            <w:r>
              <w:rPr>
                <w:rFonts w:ascii="PMingLiU" w:eastAsia="PMingLiU" w:hint="eastAsia"/>
                <w:w w:val="104"/>
                <w:sz w:val="18"/>
              </w:rPr>
              <w:t>5</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6</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1</w:t>
            </w:r>
            <w:r>
              <w:rPr>
                <w:rFonts w:ascii="PMingLiU" w:eastAsia="PMingLiU" w:hint="eastAsia"/>
                <w:w w:val="104"/>
                <w:sz w:val="18"/>
              </w:rPr>
              <w:t>8</w:t>
            </w:r>
            <w:r>
              <w:rPr>
                <w:rFonts w:ascii="PMingLiU" w:eastAsia="PMingLiU" w:hint="eastAsia"/>
                <w:spacing w:val="-3"/>
                <w:sz w:val="18"/>
              </w:rPr>
              <w:t xml:space="preserve"> </w:t>
            </w:r>
            <w:r>
              <w:rPr>
                <w:spacing w:val="-4"/>
                <w:sz w:val="18"/>
              </w:rPr>
              <w:t>日中华人</w:t>
            </w:r>
          </w:p>
          <w:p>
            <w:pPr>
              <w:pStyle w:val="17"/>
              <w:ind w:left="56"/>
              <w:rPr>
                <w:rFonts w:ascii="PMingLiU" w:eastAsia="PMingLiU" w:hint="eastAsia"/>
                <w:sz w:val="18"/>
              </w:rPr>
            </w:pPr>
            <w:r>
              <w:rPr>
                <w:spacing w:val="-5"/>
                <w:sz w:val="18"/>
              </w:rPr>
              <w:t xml:space="preserve">民共和国国家主席 </w:t>
            </w:r>
            <w:r>
              <w:rPr>
                <w:rFonts w:ascii="PMingLiU" w:eastAsia="PMingLiU" w:hint="eastAsia"/>
                <w:sz w:val="18"/>
              </w:rPr>
              <w:t>26</w:t>
            </w:r>
            <w:r>
              <w:rPr>
                <w:rFonts w:ascii="PMingLiU" w:eastAsia="PMingLiU" w:hint="eastAsia"/>
                <w:spacing w:val="2"/>
                <w:sz w:val="18"/>
              </w:rPr>
              <w:t xml:space="preserve"> </w:t>
            </w:r>
            <w:r>
              <w:rPr>
                <w:sz w:val="18"/>
              </w:rPr>
              <w:t>号令公布</w:t>
            </w:r>
            <w:r>
              <w:rPr>
                <w:rFonts w:ascii="PMingLiU" w:eastAsia="PMingLiU" w:hint="eastAsia"/>
                <w:sz w:val="18"/>
              </w:rPr>
              <w:t>，</w:t>
            </w:r>
          </w:p>
          <w:p>
            <w:pPr>
              <w:pStyle w:val="17"/>
              <w:spacing w:before="58" w:line="278" w:lineRule="auto"/>
              <w:ind w:left="56" w:right="45"/>
              <w:jc w:val="both"/>
              <w:rPr>
                <w:sz w:val="18"/>
              </w:rPr>
            </w:pPr>
            <w:r>
              <w:rPr>
                <w:spacing w:val="-18"/>
                <w:w w:val="104"/>
                <w:sz w:val="18"/>
              </w:rPr>
              <w:t xml:space="preserve">根据 </w:t>
            </w:r>
            <w:r>
              <w:rPr>
                <w:rFonts w:ascii="PMingLiU" w:eastAsia="PMingLiU" w:hint="eastAsia"/>
                <w:w w:val="104"/>
                <w:sz w:val="18"/>
              </w:rPr>
              <w:t>2013</w:t>
            </w:r>
            <w:r>
              <w:rPr>
                <w:rFonts w:ascii="PMingLiU" w:eastAsia="PMingLiU" w:hint="eastAsia"/>
                <w:spacing w:val="-12"/>
                <w:w w:val="104"/>
                <w:sz w:val="18"/>
              </w:rPr>
              <w:t xml:space="preserve"> </w:t>
            </w:r>
            <w:r>
              <w:rPr>
                <w:spacing w:val="-28"/>
                <w:w w:val="104"/>
                <w:sz w:val="18"/>
              </w:rPr>
              <w:t xml:space="preserve">年 </w:t>
            </w:r>
            <w:r>
              <w:rPr>
                <w:rFonts w:ascii="PMingLiU" w:eastAsia="PMingLiU" w:hint="eastAsia"/>
                <w:w w:val="104"/>
                <w:sz w:val="18"/>
              </w:rPr>
              <w:t>6</w:t>
            </w:r>
            <w:r>
              <w:rPr>
                <w:rFonts w:ascii="PMingLiU" w:eastAsia="PMingLiU" w:hint="eastAsia"/>
                <w:spacing w:val="-10"/>
                <w:w w:val="104"/>
                <w:sz w:val="18"/>
              </w:rPr>
              <w:t xml:space="preserve"> </w:t>
            </w:r>
            <w:r>
              <w:rPr>
                <w:spacing w:val="-28"/>
                <w:w w:val="104"/>
                <w:sz w:val="18"/>
              </w:rPr>
              <w:t xml:space="preserve">月 </w:t>
            </w:r>
            <w:r>
              <w:rPr>
                <w:rFonts w:ascii="PMingLiU" w:eastAsia="PMingLiU" w:hint="eastAsia"/>
                <w:w w:val="104"/>
                <w:sz w:val="18"/>
              </w:rPr>
              <w:t>29</w:t>
            </w:r>
            <w:r>
              <w:rPr>
                <w:rFonts w:ascii="PMingLiU" w:eastAsia="PMingLiU" w:hint="eastAsia"/>
                <w:spacing w:val="-12"/>
                <w:w w:val="104"/>
                <w:sz w:val="18"/>
              </w:rPr>
              <w:t xml:space="preserve"> </w:t>
            </w:r>
            <w:r>
              <w:rPr>
                <w:spacing w:val="3"/>
                <w:w w:val="104"/>
                <w:sz w:val="18"/>
              </w:rPr>
              <w:t>日第十二届</w:t>
            </w:r>
            <w:r>
              <w:rPr>
                <w:spacing w:val="3"/>
                <w:sz w:val="18"/>
              </w:rPr>
              <w:t>全国人民代表大会常务委员会第</w:t>
            </w:r>
            <w:r>
              <w:rPr>
                <w:spacing w:val="-8"/>
                <w:sz w:val="18"/>
              </w:rPr>
              <w:t>三次会议</w:t>
            </w:r>
            <w:r>
              <w:rPr>
                <w:rFonts w:ascii="PMingLiU" w:eastAsia="PMingLiU" w:hint="eastAsia"/>
                <w:spacing w:val="-3"/>
                <w:sz w:val="18"/>
              </w:rPr>
              <w:t>《</w:t>
            </w:r>
            <w:r>
              <w:rPr>
                <w:sz w:val="18"/>
              </w:rPr>
              <w:t>关于修改</w:t>
            </w:r>
            <w:r>
              <w:rPr>
                <w:rFonts w:ascii="PMingLiU" w:eastAsia="PMingLiU" w:hint="eastAsia"/>
                <w:sz w:val="18"/>
              </w:rPr>
              <w:t>&lt;</w:t>
            </w:r>
            <w:r>
              <w:rPr>
                <w:spacing w:val="-4"/>
                <w:sz w:val="18"/>
              </w:rPr>
              <w:t>中华人民共</w:t>
            </w:r>
            <w:r>
              <w:rPr>
                <w:spacing w:val="9"/>
                <w:sz w:val="18"/>
              </w:rPr>
              <w:t>和国文物保护法</w:t>
            </w:r>
            <w:r>
              <w:rPr>
                <w:rFonts w:ascii="PMingLiU" w:eastAsia="PMingLiU" w:hint="eastAsia"/>
                <w:spacing w:val="11"/>
                <w:sz w:val="18"/>
              </w:rPr>
              <w:t>&gt;</w:t>
            </w:r>
            <w:r>
              <w:rPr>
                <w:spacing w:val="5"/>
                <w:sz w:val="18"/>
              </w:rPr>
              <w:t>等十二部法律</w:t>
            </w:r>
          </w:p>
          <w:p>
            <w:pPr>
              <w:pStyle w:val="17"/>
              <w:spacing w:before="20" w:line="295" w:lineRule="auto"/>
              <w:ind w:left="56" w:right="45"/>
              <w:jc w:val="both"/>
              <w:rPr>
                <w:rFonts w:ascii="PMingLiU" w:eastAsia="PMingLiU" w:hint="eastAsia"/>
                <w:sz w:val="18"/>
              </w:rPr>
            </w:pPr>
            <w:r>
              <w:rPr>
                <w:sz w:val="18"/>
              </w:rPr>
              <w:t>的决定</w:t>
            </w:r>
            <w:r>
              <w:rPr>
                <w:rFonts w:ascii="PMingLiU" w:eastAsia="PMingLiU" w:hint="eastAsia"/>
                <w:sz w:val="18"/>
              </w:rPr>
              <w:t>》</w:t>
            </w:r>
            <w:r>
              <w:rPr>
                <w:sz w:val="18"/>
              </w:rPr>
              <w:t>修正</w:t>
            </w:r>
            <w:r>
              <w:rPr>
                <w:rFonts w:ascii="PMingLiU" w:eastAsia="PMingLiU" w:hint="eastAsia"/>
                <w:sz w:val="18"/>
              </w:rPr>
              <w:t>，</w:t>
            </w:r>
            <w:r>
              <w:rPr>
                <w:sz w:val="18"/>
              </w:rPr>
              <w:t xml:space="preserve">主席令第 </w:t>
            </w:r>
            <w:r>
              <w:rPr>
                <w:rFonts w:ascii="PMingLiU" w:eastAsia="PMingLiU" w:hint="eastAsia"/>
                <w:sz w:val="18"/>
              </w:rPr>
              <w:t xml:space="preserve">5 </w:t>
            </w:r>
            <w:r>
              <w:rPr>
                <w:sz w:val="18"/>
              </w:rPr>
              <w:t>号公布</w:t>
            </w:r>
            <w:r>
              <w:rPr>
                <w:rFonts w:ascii="PMingLiU" w:eastAsia="PMingLiU" w:hint="eastAsia"/>
                <w:sz w:val="18"/>
              </w:rPr>
              <w:t>；</w:t>
            </w:r>
            <w:r>
              <w:rPr>
                <w:sz w:val="18"/>
              </w:rPr>
              <w:t>条款号</w:t>
            </w:r>
            <w:r>
              <w:rPr>
                <w:rFonts w:ascii="PMingLiU" w:eastAsia="PMingLiU" w:hint="eastAsia"/>
                <w:sz w:val="18"/>
              </w:rPr>
              <w:t>：</w:t>
            </w:r>
            <w:r>
              <w:rPr>
                <w:sz w:val="18"/>
              </w:rPr>
              <w:t>第四十八条</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74"/>
              <w:ind w:left="55"/>
              <w:rPr>
                <w:rFonts w:ascii="PMingLiU" w:hAnsi="PMingLiU"/>
                <w:sz w:val="18"/>
              </w:rPr>
            </w:pPr>
            <w:r>
              <w:rPr>
                <w:rFonts w:ascii="PMingLiU" w:hAnsi="PMingLiU"/>
                <w:w w:val="104"/>
                <w:sz w:val="18"/>
              </w:rPr>
              <w:t>20</w:t>
            </w: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3"/>
              <w:rPr>
                <w:sz w:val="28"/>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社会组</w:t>
            </w:r>
            <w:r>
              <w:rPr>
                <w:sz w:val="18"/>
              </w:rPr>
              <w:t>织法人</w:t>
            </w:r>
            <w:r>
              <w:rPr>
                <w:rFonts w:ascii="PMingLiU" w:eastAsia="PMingLiU" w:hint="eastAsia"/>
                <w:spacing w:val="-60"/>
                <w:sz w:val="18"/>
              </w:rPr>
              <w:t>、</w:t>
            </w:r>
            <w:r>
              <w:rPr>
                <w:spacing w:val="-9"/>
                <w:sz w:val="18"/>
              </w:rPr>
              <w:t>非法</w:t>
            </w:r>
          </w:p>
          <w:p>
            <w:pPr>
              <w:pStyle w:val="17"/>
              <w:spacing w:line="257" w:lineRule="auto"/>
              <w:ind w:left="57" w:right="45"/>
              <w:jc w:val="both"/>
              <w:rPr>
                <w:sz w:val="18"/>
              </w:rPr>
            </w:pPr>
            <w:r>
              <w:rPr>
                <w:sz w:val="18"/>
              </w:rPr>
              <w:t>人企业</w:t>
            </w:r>
            <w:r>
              <w:rPr>
                <w:rFonts w:ascii="PMingLiU" w:eastAsia="PMingLiU" w:hint="eastAsia"/>
                <w:spacing w:val="-60"/>
                <w:sz w:val="18"/>
              </w:rPr>
              <w:t>、</w:t>
            </w:r>
            <w:r>
              <w:rPr>
                <w:spacing w:val="-9"/>
                <w:sz w:val="18"/>
              </w:rPr>
              <w:t>其他</w:t>
            </w:r>
            <w:r>
              <w:rPr>
                <w:sz w:val="18"/>
              </w:rPr>
              <w:t>组织</w:t>
            </w:r>
          </w:p>
        </w:tc>
        <w:tc>
          <w:tcPr>
            <w:tcW w:w="269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7"/>
              <w:rPr>
                <w:sz w:val="21"/>
              </w:rPr>
            </w:pPr>
          </w:p>
          <w:p>
            <w:pPr>
              <w:pStyle w:val="17"/>
              <w:spacing w:before="1" w:line="295" w:lineRule="auto"/>
              <w:ind w:left="57" w:right="46"/>
              <w:rPr>
                <w:rFonts w:ascii="PMingLiU" w:eastAsia="PMingLiU" w:hint="eastAsia"/>
                <w:sz w:val="18"/>
              </w:rPr>
            </w:pPr>
            <w:r>
              <w:rPr>
                <w:sz w:val="18"/>
              </w:rPr>
              <w:t>符合法律法规规定</w:t>
            </w:r>
            <w:r>
              <w:rPr>
                <w:rFonts w:ascii="PMingLiU" w:eastAsia="PMingLiU" w:hint="eastAsia"/>
                <w:sz w:val="18"/>
              </w:rPr>
              <w:t>，</w:t>
            </w:r>
            <w:r>
              <w:rPr>
                <w:sz w:val="18"/>
              </w:rPr>
              <w:t>材料齐全</w:t>
            </w:r>
            <w:r>
              <w:rPr>
                <w:rFonts w:ascii="PMingLiU" w:eastAsia="PMingLiU" w:hint="eastAsia"/>
                <w:sz w:val="18"/>
              </w:rPr>
              <w:t xml:space="preserve">， </w:t>
            </w:r>
            <w:r>
              <w:rPr>
                <w:sz w:val="18"/>
              </w:rPr>
              <w:t>真实有效</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25"/>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25"/>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25"/>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25"/>
              </w:rPr>
            </w:pPr>
          </w:p>
          <w:p>
            <w:pPr>
              <w:pStyle w:val="17"/>
              <w:ind w:left="57"/>
              <w:rPr>
                <w:sz w:val="18"/>
              </w:rPr>
            </w:pPr>
            <w:r>
              <w:rPr>
                <w:sz w:val="18"/>
              </w:rPr>
              <w:t>是</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25"/>
              </w:rPr>
            </w:pPr>
          </w:p>
          <w:p>
            <w:pPr>
              <w:pStyle w:val="17"/>
              <w:ind w:left="56"/>
              <w:rPr>
                <w:sz w:val="18"/>
              </w:rPr>
            </w:pPr>
            <w:r>
              <w:rPr>
                <w:sz w:val="18"/>
              </w:rPr>
              <w:t>是</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16"/>
              </w:rPr>
            </w:pPr>
          </w:p>
          <w:p>
            <w:pPr>
              <w:pStyle w:val="17"/>
              <w:spacing w:line="242" w:lineRule="auto"/>
              <w:ind w:left="57" w:right="43"/>
              <w:rPr>
                <w:sz w:val="18"/>
              </w:rPr>
            </w:pPr>
            <w:r>
              <w:rPr>
                <w:sz w:val="18"/>
              </w:rPr>
              <w:t>草原权属证书</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5"/>
              <w:rPr>
                <w:sz w:val="25"/>
              </w:rPr>
            </w:pPr>
          </w:p>
          <w:p>
            <w:pPr>
              <w:pStyle w:val="17"/>
              <w:ind w:left="56"/>
              <w:rPr>
                <w:sz w:val="18"/>
              </w:rPr>
            </w:pPr>
            <w:r>
              <w:rPr>
                <w:sz w:val="18"/>
              </w:rPr>
              <w:t>证照</w:t>
            </w:r>
          </w:p>
        </w:tc>
        <w:tc>
          <w:tcPr>
            <w:tcW w:w="1569" w:type="dxa"/>
            <w:tcBorders>
              <w:top w:val="single" w:sz="4" w:space="0" w:color="000000"/>
              <w:left w:val="single" w:sz="4" w:space="0" w:color="000000"/>
              <w:right w:val="single" w:sz="4" w:space="0" w:color="000000"/>
            </w:tcBorders>
          </w:tcPr>
          <w:p>
            <w:pPr>
              <w:pStyle w:val="17"/>
              <w:spacing w:before="9"/>
              <w:rPr>
                <w:sz w:val="13"/>
              </w:rPr>
            </w:pPr>
          </w:p>
          <w:p>
            <w:pPr>
              <w:pStyle w:val="17"/>
              <w:ind w:left="56"/>
              <w:rPr>
                <w:sz w:val="18"/>
              </w:rPr>
            </w:pPr>
            <w:r>
              <w:rPr>
                <w:sz w:val="18"/>
              </w:rPr>
              <w:t>草原权属证明材料</w:t>
            </w:r>
          </w:p>
        </w:tc>
        <w:tc>
          <w:tcPr>
            <w:tcW w:w="772" w:type="dxa"/>
            <w:tcBorders>
              <w:top w:val="single" w:sz="4" w:space="0" w:color="000000"/>
              <w:left w:val="single" w:sz="4" w:space="0" w:color="000000"/>
              <w:right w:val="single" w:sz="4" w:space="0" w:color="000000"/>
            </w:tcBorders>
          </w:tcPr>
          <w:p>
            <w:pPr>
              <w:pStyle w:val="17"/>
              <w:spacing w:before="9"/>
              <w:rPr>
                <w:sz w:val="13"/>
              </w:rPr>
            </w:pPr>
          </w:p>
          <w:p>
            <w:pPr>
              <w:pStyle w:val="17"/>
              <w:ind w:left="57"/>
              <w:rPr>
                <w:sz w:val="18"/>
              </w:rPr>
            </w:pPr>
            <w:r>
              <w:rPr>
                <w:sz w:val="18"/>
              </w:rPr>
              <w:t>纸质</w:t>
            </w:r>
          </w:p>
        </w:tc>
        <w:tc>
          <w:tcPr>
            <w:tcW w:w="974" w:type="dxa"/>
          </w:tcPr>
          <w:p>
            <w:pPr>
              <w:pStyle w:val="17"/>
              <w:spacing w:before="58" w:line="242" w:lineRule="auto"/>
              <w:ind w:left="55" w:right="366"/>
              <w:rPr>
                <w:sz w:val="18"/>
              </w:rPr>
            </w:pPr>
            <w:r>
              <w:rPr>
                <w:sz w:val="18"/>
              </w:rPr>
              <w:t>原件和复印件</w:t>
            </w:r>
          </w:p>
        </w:tc>
      </w:tr>
      <w:tr>
        <w:trPr>
          <w:trHeight w:val="58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8"/>
              <w:rPr>
                <w:sz w:val="13"/>
                <w:szCs w:val="2"/>
              </w:rPr>
            </w:pPr>
          </w:p>
          <w:p>
            <w:pPr>
              <w:pStyle w:val="17"/>
              <w:ind w:left="56"/>
              <w:rPr>
                <w:sz w:val="18"/>
              </w:rPr>
            </w:pPr>
            <w:r>
              <w:rPr>
                <w:sz w:val="18"/>
              </w:rPr>
              <w:t>项目批准文件</w:t>
            </w:r>
          </w:p>
        </w:tc>
        <w:tc>
          <w:tcPr>
            <w:tcW w:w="772" w:type="dxa"/>
            <w:tcBorders>
              <w:top w:val="single" w:sz="4" w:space="0" w:color="000000"/>
              <w:left w:val="single" w:sz="4" w:space="0" w:color="000000"/>
              <w:right w:val="single" w:sz="4" w:space="0" w:color="000000"/>
            </w:tcBorders>
          </w:tcPr>
          <w:p>
            <w:pPr>
              <w:pStyle w:val="17"/>
              <w:spacing w:before="8"/>
              <w:rPr>
                <w:sz w:val="13"/>
              </w:rPr>
            </w:pPr>
          </w:p>
          <w:p>
            <w:pPr>
              <w:pStyle w:val="17"/>
              <w:ind w:left="57"/>
              <w:rPr>
                <w:sz w:val="18"/>
              </w:rPr>
            </w:pPr>
            <w:r>
              <w:rPr>
                <w:sz w:val="18"/>
              </w:rPr>
              <w:t>纸质</w:t>
            </w:r>
          </w:p>
        </w:tc>
        <w:tc>
          <w:tcPr>
            <w:tcW w:w="974" w:type="dxa"/>
          </w:tcPr>
          <w:p>
            <w:pPr>
              <w:pStyle w:val="17"/>
              <w:spacing w:before="60" w:line="242" w:lineRule="auto"/>
              <w:ind w:left="55" w:right="366"/>
              <w:rPr>
                <w:sz w:val="18"/>
              </w:rPr>
            </w:pPr>
            <w:r>
              <w:rPr>
                <w:sz w:val="18"/>
              </w:rPr>
              <w:t>原件和复印件</w:t>
            </w:r>
          </w:p>
        </w:tc>
      </w:tr>
      <w:tr>
        <w:trPr>
          <w:trHeight w:val="53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53"/>
              <w:ind w:left="56"/>
              <w:rPr>
                <w:sz w:val="18"/>
                <w:szCs w:val="2"/>
              </w:rPr>
            </w:pPr>
            <w:r>
              <w:rPr>
                <w:sz w:val="18"/>
              </w:rPr>
              <w:t>草原征占用申请表</w:t>
            </w:r>
          </w:p>
        </w:tc>
        <w:tc>
          <w:tcPr>
            <w:tcW w:w="772" w:type="dxa"/>
            <w:tcBorders>
              <w:top w:val="single" w:sz="4" w:space="0" w:color="000000"/>
              <w:left w:val="single" w:sz="4" w:space="0" w:color="000000"/>
              <w:right w:val="single" w:sz="4" w:space="0" w:color="000000"/>
            </w:tcBorders>
          </w:tcPr>
          <w:p>
            <w:pPr>
              <w:pStyle w:val="17"/>
              <w:spacing w:before="153"/>
              <w:ind w:left="57"/>
              <w:rPr>
                <w:sz w:val="18"/>
              </w:rPr>
            </w:pPr>
            <w:r>
              <w:rPr>
                <w:sz w:val="18"/>
              </w:rPr>
              <w:t>纸质</w:t>
            </w:r>
          </w:p>
        </w:tc>
        <w:tc>
          <w:tcPr>
            <w:tcW w:w="974" w:type="dxa"/>
          </w:tcPr>
          <w:p>
            <w:pPr>
              <w:pStyle w:val="17"/>
              <w:spacing w:before="153"/>
              <w:ind w:left="55"/>
              <w:rPr>
                <w:sz w:val="18"/>
              </w:rPr>
            </w:pPr>
            <w:r>
              <w:rPr>
                <w:sz w:val="18"/>
              </w:rPr>
              <w:t>原件</w:t>
            </w:r>
          </w:p>
        </w:tc>
      </w:tr>
      <w:tr>
        <w:trPr>
          <w:trHeight w:val="58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60" w:line="242" w:lineRule="auto"/>
              <w:ind w:left="56" w:right="45"/>
              <w:rPr>
                <w:sz w:val="18"/>
                <w:szCs w:val="2"/>
              </w:rPr>
            </w:pPr>
            <w:r>
              <w:rPr>
                <w:sz w:val="18"/>
              </w:rPr>
              <w:t>法人身份证件及其他相关证件</w:t>
            </w:r>
          </w:p>
        </w:tc>
        <w:tc>
          <w:tcPr>
            <w:tcW w:w="772" w:type="dxa"/>
            <w:tcBorders>
              <w:top w:val="single" w:sz="4" w:space="0" w:color="000000"/>
              <w:left w:val="single" w:sz="4" w:space="0" w:color="000000"/>
              <w:right w:val="single" w:sz="4" w:space="0" w:color="000000"/>
            </w:tcBorders>
          </w:tcPr>
          <w:p>
            <w:pPr>
              <w:pStyle w:val="17"/>
              <w:spacing w:before="8"/>
              <w:rPr>
                <w:sz w:val="13"/>
              </w:rPr>
            </w:pPr>
          </w:p>
          <w:p>
            <w:pPr>
              <w:pStyle w:val="17"/>
              <w:spacing w:before="1"/>
              <w:ind w:left="57"/>
              <w:rPr>
                <w:sz w:val="18"/>
              </w:rPr>
            </w:pPr>
            <w:r>
              <w:rPr>
                <w:sz w:val="18"/>
              </w:rPr>
              <w:t>纸质</w:t>
            </w:r>
          </w:p>
        </w:tc>
        <w:tc>
          <w:tcPr>
            <w:tcW w:w="974" w:type="dxa"/>
          </w:tcPr>
          <w:p>
            <w:pPr>
              <w:pStyle w:val="17"/>
              <w:spacing w:before="60" w:line="242" w:lineRule="auto"/>
              <w:ind w:left="55" w:right="366"/>
              <w:rPr>
                <w:sz w:val="18"/>
              </w:rPr>
            </w:pPr>
            <w:r>
              <w:rPr>
                <w:sz w:val="18"/>
              </w:rPr>
              <w:t>原件和复印件</w:t>
            </w:r>
          </w:p>
        </w:tc>
      </w:tr>
      <w:tr>
        <w:trPr>
          <w:trHeight w:val="74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39" w:line="242" w:lineRule="auto"/>
              <w:ind w:left="56" w:right="45"/>
              <w:rPr>
                <w:sz w:val="18"/>
                <w:szCs w:val="2"/>
              </w:rPr>
            </w:pPr>
            <w:r>
              <w:rPr>
                <w:sz w:val="18"/>
              </w:rPr>
              <w:t>草原补偿费和安置补助费等补偿协议</w:t>
            </w:r>
          </w:p>
        </w:tc>
        <w:tc>
          <w:tcPr>
            <w:tcW w:w="772" w:type="dxa"/>
            <w:tcBorders>
              <w:top w:val="single" w:sz="4" w:space="0" w:color="000000"/>
              <w:left w:val="single" w:sz="4" w:space="0" w:color="000000"/>
              <w:right w:val="single" w:sz="4" w:space="0" w:color="000000"/>
            </w:tcBorders>
          </w:tcPr>
          <w:p>
            <w:pPr>
              <w:pStyle w:val="17"/>
              <w:rPr>
                <w:sz w:val="20"/>
              </w:rPr>
            </w:pPr>
          </w:p>
          <w:p>
            <w:pPr>
              <w:pStyle w:val="17"/>
              <w:ind w:left="57"/>
              <w:rPr>
                <w:sz w:val="18"/>
              </w:rPr>
            </w:pPr>
            <w:r>
              <w:rPr>
                <w:sz w:val="18"/>
              </w:rPr>
              <w:t>纸质</w:t>
            </w:r>
          </w:p>
        </w:tc>
        <w:tc>
          <w:tcPr>
            <w:tcW w:w="974" w:type="dxa"/>
          </w:tcPr>
          <w:p>
            <w:pPr>
              <w:pStyle w:val="17"/>
              <w:spacing w:before="139" w:line="242" w:lineRule="auto"/>
              <w:ind w:left="55" w:right="366"/>
              <w:rPr>
                <w:sz w:val="18"/>
              </w:rPr>
            </w:pPr>
            <w:r>
              <w:rPr>
                <w:sz w:val="18"/>
              </w:rPr>
              <w:t>原件和复印件</w:t>
            </w:r>
          </w:p>
        </w:tc>
      </w:tr>
      <w:tr>
        <w:trPr>
          <w:trHeight w:val="58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9" w:line="242" w:lineRule="auto"/>
              <w:ind w:left="56" w:right="45"/>
              <w:rPr>
                <w:sz w:val="18"/>
                <w:szCs w:val="2"/>
              </w:rPr>
            </w:pPr>
            <w:r>
              <w:rPr>
                <w:sz w:val="18"/>
              </w:rPr>
              <w:t>使用草原可行性报告</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before="1"/>
              <w:ind w:left="57"/>
              <w:rPr>
                <w:sz w:val="18"/>
              </w:rPr>
            </w:pPr>
            <w:r>
              <w:rPr>
                <w:sz w:val="18"/>
              </w:rPr>
              <w:t>纸质</w:t>
            </w:r>
          </w:p>
        </w:tc>
        <w:tc>
          <w:tcPr>
            <w:tcW w:w="974" w:type="dxa"/>
          </w:tcPr>
          <w:p>
            <w:pPr>
              <w:pStyle w:val="17"/>
              <w:spacing w:before="59" w:line="242" w:lineRule="auto"/>
              <w:ind w:left="55" w:right="366"/>
              <w:rPr>
                <w:sz w:val="18"/>
              </w:rPr>
            </w:pPr>
            <w:r>
              <w:rPr>
                <w:sz w:val="18"/>
              </w:rPr>
              <w:t>原件和复印件</w:t>
            </w:r>
          </w:p>
        </w:tc>
      </w:tr>
      <w:tr>
        <w:trPr>
          <w:trHeight w:val="935"/>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spacing w:before="5"/>
              <w:rPr>
                <w:sz w:val="21"/>
              </w:rPr>
            </w:pPr>
          </w:p>
          <w:p>
            <w:pPr>
              <w:pStyle w:val="17"/>
              <w:ind w:left="131"/>
              <w:rPr>
                <w:rFonts w:ascii="PMingLiU" w:hAnsi="PMingLiU"/>
                <w:sz w:val="18"/>
              </w:rPr>
            </w:pPr>
            <w:r>
              <w:rPr>
                <w:rFonts w:ascii="PMingLiU" w:hAnsi="PMingLiU"/>
                <w:w w:val="104"/>
                <w:sz w:val="18"/>
              </w:rPr>
              <w:t>992</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4"/>
              <w:ind w:left="57"/>
              <w:rPr>
                <w:sz w:val="18"/>
              </w:rPr>
            </w:pPr>
            <w:r>
              <w:rPr>
                <w:sz w:val="18"/>
              </w:rPr>
              <w:t>核定草原载畜量</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3"/>
              <w:rPr>
                <w:sz w:val="20"/>
              </w:rPr>
            </w:pPr>
          </w:p>
          <w:p>
            <w:pPr>
              <w:pStyle w:val="17"/>
              <w:spacing w:line="242" w:lineRule="auto"/>
              <w:ind w:left="56" w:right="45"/>
              <w:rPr>
                <w:sz w:val="18"/>
              </w:rPr>
            </w:pPr>
            <w:r>
              <w:rPr>
                <w:sz w:val="18"/>
              </w:rPr>
              <w:t>行 政确认</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4"/>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spacing w:before="99" w:line="295" w:lineRule="auto"/>
              <w:ind w:left="56" w:right="45"/>
              <w:jc w:val="both"/>
              <w:rPr>
                <w:sz w:val="18"/>
              </w:rPr>
            </w:pPr>
            <w:r>
              <w:rPr>
                <w:rFonts w:ascii="PMingLiU" w:eastAsia="PMingLiU" w:hint="eastAsia"/>
                <w:spacing w:val="4"/>
                <w:sz w:val="18"/>
              </w:rPr>
              <w:t>《</w:t>
            </w:r>
            <w:r>
              <w:rPr>
                <w:spacing w:val="4"/>
                <w:sz w:val="18"/>
              </w:rPr>
              <w:t>中华人民共和国草原法</w:t>
            </w:r>
            <w:r>
              <w:rPr>
                <w:rFonts w:ascii="PMingLiU" w:eastAsia="PMingLiU" w:hint="eastAsia"/>
                <w:spacing w:val="2"/>
                <w:sz w:val="18"/>
              </w:rPr>
              <w:t>》；</w:t>
            </w:r>
            <w:r>
              <w:rPr>
                <w:sz w:val="18"/>
              </w:rPr>
              <w:t>依据文号</w:t>
            </w:r>
            <w:r>
              <w:rPr>
                <w:rFonts w:ascii="PMingLiU" w:eastAsia="PMingLiU" w:hint="eastAsia"/>
                <w:spacing w:val="-72"/>
                <w:sz w:val="18"/>
              </w:rPr>
              <w:t>：</w:t>
            </w:r>
            <w:r>
              <w:rPr>
                <w:rFonts w:ascii="PMingLiU" w:eastAsia="PMingLiU" w:hint="eastAsia"/>
                <w:spacing w:val="1"/>
                <w:w w:val="104"/>
                <w:sz w:val="18"/>
              </w:rPr>
              <w:t>1</w:t>
            </w:r>
            <w:r>
              <w:rPr>
                <w:rFonts w:ascii="PMingLiU" w:eastAsia="PMingLiU" w:hint="eastAsia"/>
                <w:spacing w:val="-2"/>
                <w:w w:val="104"/>
                <w:sz w:val="18"/>
              </w:rPr>
              <w:t>9</w:t>
            </w:r>
            <w:r>
              <w:rPr>
                <w:rFonts w:ascii="PMingLiU" w:eastAsia="PMingLiU" w:hint="eastAsia"/>
                <w:spacing w:val="1"/>
                <w:w w:val="104"/>
                <w:sz w:val="18"/>
              </w:rPr>
              <w:t>8</w:t>
            </w:r>
            <w:r>
              <w:rPr>
                <w:rFonts w:ascii="PMingLiU" w:eastAsia="PMingLiU" w:hint="eastAsia"/>
                <w:w w:val="104"/>
                <w:sz w:val="18"/>
              </w:rPr>
              <w:t>5</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6</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1</w:t>
            </w:r>
            <w:r>
              <w:rPr>
                <w:rFonts w:ascii="PMingLiU" w:eastAsia="PMingLiU" w:hint="eastAsia"/>
                <w:w w:val="104"/>
                <w:sz w:val="18"/>
              </w:rPr>
              <w:t>8</w:t>
            </w:r>
            <w:r>
              <w:rPr>
                <w:rFonts w:ascii="PMingLiU" w:eastAsia="PMingLiU" w:hint="eastAsia"/>
                <w:spacing w:val="-3"/>
                <w:sz w:val="18"/>
              </w:rPr>
              <w:t xml:space="preserve"> </w:t>
            </w:r>
            <w:r>
              <w:rPr>
                <w:spacing w:val="-4"/>
                <w:sz w:val="18"/>
              </w:rPr>
              <w:t>日中华人</w:t>
            </w:r>
          </w:p>
          <w:p>
            <w:pPr>
              <w:pStyle w:val="17"/>
              <w:ind w:left="56"/>
              <w:rPr>
                <w:rFonts w:ascii="PMingLiU" w:eastAsia="PMingLiU" w:hint="eastAsia"/>
                <w:sz w:val="18"/>
              </w:rPr>
            </w:pPr>
            <w:r>
              <w:rPr>
                <w:spacing w:val="-5"/>
                <w:sz w:val="18"/>
              </w:rPr>
              <w:t xml:space="preserve">民共和国国家主席 </w:t>
            </w:r>
            <w:r>
              <w:rPr>
                <w:rFonts w:ascii="PMingLiU" w:eastAsia="PMingLiU" w:hint="eastAsia"/>
                <w:sz w:val="18"/>
              </w:rPr>
              <w:t>26</w:t>
            </w:r>
            <w:r>
              <w:rPr>
                <w:rFonts w:ascii="PMingLiU" w:eastAsia="PMingLiU" w:hint="eastAsia"/>
                <w:spacing w:val="2"/>
                <w:sz w:val="18"/>
              </w:rPr>
              <w:t xml:space="preserve"> </w:t>
            </w:r>
            <w:r>
              <w:rPr>
                <w:sz w:val="18"/>
              </w:rPr>
              <w:t>号令公布</w:t>
            </w:r>
            <w:r>
              <w:rPr>
                <w:rFonts w:ascii="PMingLiU" w:eastAsia="PMingLiU" w:hint="eastAsia"/>
                <w:sz w:val="18"/>
              </w:rPr>
              <w:t>，</w:t>
            </w:r>
          </w:p>
          <w:p>
            <w:pPr>
              <w:pStyle w:val="17"/>
              <w:spacing w:before="58" w:line="278" w:lineRule="auto"/>
              <w:ind w:left="56" w:right="45"/>
              <w:jc w:val="both"/>
              <w:rPr>
                <w:sz w:val="18"/>
              </w:rPr>
            </w:pPr>
            <w:r>
              <w:rPr>
                <w:spacing w:val="-18"/>
                <w:w w:val="104"/>
                <w:sz w:val="18"/>
              </w:rPr>
              <w:t xml:space="preserve">根据 </w:t>
            </w:r>
            <w:r>
              <w:rPr>
                <w:rFonts w:ascii="PMingLiU" w:eastAsia="PMingLiU" w:hint="eastAsia"/>
                <w:w w:val="104"/>
                <w:sz w:val="18"/>
              </w:rPr>
              <w:t>2013</w:t>
            </w:r>
            <w:r>
              <w:rPr>
                <w:rFonts w:ascii="PMingLiU" w:eastAsia="PMingLiU" w:hint="eastAsia"/>
                <w:spacing w:val="-12"/>
                <w:w w:val="104"/>
                <w:sz w:val="18"/>
              </w:rPr>
              <w:t xml:space="preserve"> </w:t>
            </w:r>
            <w:r>
              <w:rPr>
                <w:spacing w:val="-28"/>
                <w:w w:val="104"/>
                <w:sz w:val="18"/>
              </w:rPr>
              <w:t xml:space="preserve">年 </w:t>
            </w:r>
            <w:r>
              <w:rPr>
                <w:rFonts w:ascii="PMingLiU" w:eastAsia="PMingLiU" w:hint="eastAsia"/>
                <w:w w:val="104"/>
                <w:sz w:val="18"/>
              </w:rPr>
              <w:t>6</w:t>
            </w:r>
            <w:r>
              <w:rPr>
                <w:rFonts w:ascii="PMingLiU" w:eastAsia="PMingLiU" w:hint="eastAsia"/>
                <w:spacing w:val="-10"/>
                <w:w w:val="104"/>
                <w:sz w:val="18"/>
              </w:rPr>
              <w:t xml:space="preserve"> </w:t>
            </w:r>
            <w:r>
              <w:rPr>
                <w:spacing w:val="-28"/>
                <w:w w:val="104"/>
                <w:sz w:val="18"/>
              </w:rPr>
              <w:t xml:space="preserve">月 </w:t>
            </w:r>
            <w:r>
              <w:rPr>
                <w:rFonts w:ascii="PMingLiU" w:eastAsia="PMingLiU" w:hint="eastAsia"/>
                <w:w w:val="104"/>
                <w:sz w:val="18"/>
              </w:rPr>
              <w:t>29</w:t>
            </w:r>
            <w:r>
              <w:rPr>
                <w:rFonts w:ascii="PMingLiU" w:eastAsia="PMingLiU" w:hint="eastAsia"/>
                <w:spacing w:val="-12"/>
                <w:w w:val="104"/>
                <w:sz w:val="18"/>
              </w:rPr>
              <w:t xml:space="preserve"> </w:t>
            </w:r>
            <w:r>
              <w:rPr>
                <w:spacing w:val="3"/>
                <w:w w:val="104"/>
                <w:sz w:val="18"/>
              </w:rPr>
              <w:t>日第十二届</w:t>
            </w:r>
            <w:r>
              <w:rPr>
                <w:spacing w:val="3"/>
                <w:sz w:val="18"/>
              </w:rPr>
              <w:t>全国人民代表大会常务委员会第</w:t>
            </w:r>
            <w:r>
              <w:rPr>
                <w:spacing w:val="-8"/>
                <w:sz w:val="18"/>
              </w:rPr>
              <w:t>三次会议</w:t>
            </w:r>
            <w:r>
              <w:rPr>
                <w:rFonts w:ascii="PMingLiU" w:eastAsia="PMingLiU" w:hint="eastAsia"/>
                <w:spacing w:val="-3"/>
                <w:sz w:val="18"/>
              </w:rPr>
              <w:t>《</w:t>
            </w:r>
            <w:r>
              <w:rPr>
                <w:sz w:val="18"/>
              </w:rPr>
              <w:t>关于修改</w:t>
            </w:r>
            <w:r>
              <w:rPr>
                <w:rFonts w:ascii="PMingLiU" w:eastAsia="PMingLiU" w:hint="eastAsia"/>
                <w:sz w:val="18"/>
              </w:rPr>
              <w:t>&lt;</w:t>
            </w:r>
            <w:r>
              <w:rPr>
                <w:spacing w:val="-4"/>
                <w:sz w:val="18"/>
              </w:rPr>
              <w:t>中华人民共</w:t>
            </w:r>
            <w:r>
              <w:rPr>
                <w:spacing w:val="9"/>
                <w:sz w:val="18"/>
              </w:rPr>
              <w:t>和国文物保护法</w:t>
            </w:r>
            <w:r>
              <w:rPr>
                <w:rFonts w:ascii="PMingLiU" w:eastAsia="PMingLiU" w:hint="eastAsia"/>
                <w:spacing w:val="11"/>
                <w:sz w:val="18"/>
              </w:rPr>
              <w:t>&gt;</w:t>
            </w:r>
            <w:r>
              <w:rPr>
                <w:spacing w:val="5"/>
                <w:sz w:val="18"/>
              </w:rPr>
              <w:t>等十二部法律</w:t>
            </w:r>
          </w:p>
          <w:p>
            <w:pPr>
              <w:pStyle w:val="17"/>
              <w:spacing w:before="20"/>
              <w:ind w:left="56"/>
              <w:jc w:val="both"/>
              <w:rPr>
                <w:sz w:val="18"/>
              </w:rPr>
            </w:pPr>
            <w:r>
              <w:rPr>
                <w:spacing w:val="4"/>
                <w:sz w:val="18"/>
              </w:rPr>
              <w:t>的决定</w:t>
            </w:r>
            <w:r>
              <w:rPr>
                <w:rFonts w:ascii="PMingLiU" w:eastAsia="PMingLiU" w:hint="eastAsia"/>
                <w:spacing w:val="4"/>
                <w:sz w:val="18"/>
              </w:rPr>
              <w:t>》</w:t>
            </w:r>
            <w:r>
              <w:rPr>
                <w:spacing w:val="4"/>
                <w:sz w:val="18"/>
              </w:rPr>
              <w:t>修正</w:t>
            </w:r>
            <w:r>
              <w:rPr>
                <w:rFonts w:ascii="PMingLiU" w:eastAsia="PMingLiU" w:hint="eastAsia"/>
                <w:spacing w:val="4"/>
                <w:sz w:val="18"/>
              </w:rPr>
              <w:t>，</w:t>
            </w:r>
            <w:r>
              <w:rPr>
                <w:spacing w:val="-6"/>
                <w:sz w:val="18"/>
              </w:rPr>
              <w:t xml:space="preserve">主席令第 </w:t>
            </w:r>
            <w:r>
              <w:rPr>
                <w:rFonts w:ascii="PMingLiU" w:eastAsia="PMingLiU" w:hint="eastAsia"/>
                <w:sz w:val="18"/>
              </w:rPr>
              <w:t>5</w:t>
            </w:r>
            <w:r>
              <w:rPr>
                <w:rFonts w:ascii="PMingLiU" w:eastAsia="PMingLiU" w:hint="eastAsia"/>
                <w:spacing w:val="7"/>
                <w:sz w:val="18"/>
              </w:rPr>
              <w:t xml:space="preserve"> </w:t>
            </w:r>
            <w:r>
              <w:rPr>
                <w:spacing w:val="2"/>
                <w:sz w:val="18"/>
              </w:rPr>
              <w:t>号公</w:t>
            </w:r>
          </w:p>
          <w:p>
            <w:pPr>
              <w:pStyle w:val="17"/>
              <w:spacing w:before="58"/>
              <w:ind w:left="56"/>
              <w:jc w:val="both"/>
              <w:rPr>
                <w:rFonts w:ascii="PMingLiU" w:eastAsia="PMingLiU" w:hint="eastAsia"/>
                <w:sz w:val="18"/>
              </w:rPr>
            </w:pPr>
            <w:r>
              <w:rPr>
                <w:sz w:val="18"/>
              </w:rPr>
              <w:t>布</w:t>
            </w:r>
            <w:r>
              <w:rPr>
                <w:rFonts w:ascii="PMingLiU" w:eastAsia="PMingLiU" w:hint="eastAsia"/>
                <w:sz w:val="18"/>
              </w:rPr>
              <w:t>；</w:t>
            </w:r>
            <w:r>
              <w:rPr>
                <w:sz w:val="18"/>
              </w:rPr>
              <w:t>条款号</w:t>
            </w:r>
            <w:r>
              <w:rPr>
                <w:rFonts w:ascii="PMingLiU" w:eastAsia="PMingLiU" w:hint="eastAsia"/>
                <w:sz w:val="18"/>
              </w:rPr>
              <w:t>：</w:t>
            </w:r>
            <w:r>
              <w:rPr>
                <w:sz w:val="18"/>
              </w:rPr>
              <w:t>第四十五条</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5"/>
              <w:rPr>
                <w:sz w:val="21"/>
              </w:rPr>
            </w:pPr>
          </w:p>
          <w:p>
            <w:pPr>
              <w:pStyle w:val="17"/>
              <w:ind w:left="55"/>
              <w:rPr>
                <w:rFonts w:ascii="PMingLiU" w:hAnsi="PMingLiU"/>
                <w:sz w:val="18"/>
              </w:rPr>
            </w:pPr>
            <w:r>
              <w:rPr>
                <w:rFonts w:ascii="PMingLiU" w:hAnsi="PMingLiU"/>
                <w:w w:val="104"/>
                <w:sz w:val="18"/>
              </w:rPr>
              <w:t>120</w:t>
            </w: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spacing w:before="1"/>
              <w:rPr>
                <w:sz w:val="24"/>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p>
          <w:p>
            <w:pPr>
              <w:pStyle w:val="17"/>
              <w:spacing w:line="257" w:lineRule="auto"/>
              <w:ind w:left="57" w:right="45"/>
              <w:jc w:val="both"/>
              <w:rPr>
                <w:sz w:val="18"/>
              </w:rPr>
            </w:pPr>
            <w:r>
              <w:rPr>
                <w:sz w:val="18"/>
              </w:rPr>
              <w:t>企业</w:t>
            </w:r>
            <w:r>
              <w:rPr>
                <w:rFonts w:ascii="PMingLiU" w:eastAsia="PMingLiU" w:hint="eastAsia"/>
                <w:spacing w:val="-60"/>
                <w:sz w:val="18"/>
              </w:rPr>
              <w:t>、</w:t>
            </w:r>
            <w:r>
              <w:rPr>
                <w:spacing w:val="-6"/>
                <w:sz w:val="18"/>
              </w:rPr>
              <w:t>行政机</w:t>
            </w:r>
            <w:r>
              <w:rPr>
                <w:sz w:val="18"/>
              </w:rPr>
              <w:t>关</w:t>
            </w:r>
          </w:p>
        </w:tc>
        <w:tc>
          <w:tcPr>
            <w:tcW w:w="269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39" w:line="276" w:lineRule="auto"/>
              <w:ind w:left="57" w:right="44"/>
              <w:jc w:val="both"/>
              <w:rPr>
                <w:sz w:val="18"/>
              </w:rPr>
            </w:pPr>
            <w:r>
              <w:rPr>
                <w:spacing w:val="1"/>
                <w:sz w:val="18"/>
              </w:rPr>
              <w:t>国家对草原实行以草定畜</w:t>
            </w:r>
            <w:r>
              <w:rPr>
                <w:rFonts w:ascii="PMingLiU" w:eastAsia="PMingLiU" w:hint="eastAsia"/>
                <w:sz w:val="18"/>
              </w:rPr>
              <w:t>、</w:t>
            </w:r>
            <w:r>
              <w:rPr>
                <w:spacing w:val="2"/>
                <w:sz w:val="18"/>
              </w:rPr>
              <w:t>草畜平衡制度</w:t>
            </w:r>
            <w:r>
              <w:rPr>
                <w:rFonts w:ascii="PMingLiU" w:eastAsia="PMingLiU" w:hint="eastAsia"/>
                <w:sz w:val="18"/>
              </w:rPr>
              <w:t>。</w:t>
            </w:r>
            <w:r>
              <w:rPr>
                <w:spacing w:val="1"/>
                <w:sz w:val="18"/>
              </w:rPr>
              <w:t>县级以上地方人民政</w:t>
            </w:r>
            <w:r>
              <w:rPr>
                <w:sz w:val="18"/>
              </w:rPr>
              <w:t>府草原行政主管部门应当按照国</w:t>
            </w:r>
          </w:p>
          <w:p>
            <w:pPr>
              <w:pStyle w:val="17"/>
              <w:spacing w:line="200" w:lineRule="exact"/>
              <w:ind w:left="57"/>
              <w:rPr>
                <w:sz w:val="18"/>
              </w:rPr>
            </w:pPr>
            <w:r>
              <w:rPr>
                <w:sz w:val="18"/>
              </w:rPr>
              <w:t>务院草原行政主管部门制定的草</w:t>
            </w:r>
          </w:p>
          <w:p>
            <w:pPr>
              <w:pStyle w:val="17"/>
              <w:spacing w:before="43" w:line="295" w:lineRule="auto"/>
              <w:ind w:left="57" w:right="46"/>
              <w:jc w:val="both"/>
              <w:rPr>
                <w:sz w:val="18"/>
              </w:rPr>
            </w:pPr>
            <w:r>
              <w:rPr>
                <w:sz w:val="18"/>
              </w:rPr>
              <w:t>原载畜量标准</w:t>
            </w:r>
            <w:r>
              <w:rPr>
                <w:rFonts w:ascii="PMingLiU" w:eastAsia="PMingLiU" w:hint="eastAsia"/>
                <w:sz w:val="18"/>
              </w:rPr>
              <w:t>，</w:t>
            </w:r>
            <w:r>
              <w:rPr>
                <w:sz w:val="18"/>
              </w:rPr>
              <w:t>结合当地实际情况</w:t>
            </w:r>
            <w:r>
              <w:rPr>
                <w:rFonts w:ascii="PMingLiU" w:eastAsia="PMingLiU" w:hint="eastAsia"/>
                <w:sz w:val="18"/>
              </w:rPr>
              <w:t>，</w:t>
            </w:r>
            <w:r>
              <w:rPr>
                <w:sz w:val="18"/>
              </w:rPr>
              <w:t>定期核定草原载畜量</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4"/>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4"/>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4"/>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4"/>
              <w:ind w:left="57"/>
              <w:rPr>
                <w:sz w:val="18"/>
              </w:rPr>
            </w:pPr>
            <w:r>
              <w:rPr>
                <w:sz w:val="18"/>
              </w:rPr>
              <w:t>是</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4"/>
              <w:ind w:left="56"/>
              <w:rPr>
                <w:sz w:val="18"/>
              </w:rPr>
            </w:pPr>
            <w:r>
              <w:rPr>
                <w:sz w:val="18"/>
              </w:rPr>
              <w:t>是</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3"/>
              <w:rPr>
                <w:sz w:val="20"/>
              </w:rPr>
            </w:pPr>
          </w:p>
          <w:p>
            <w:pPr>
              <w:pStyle w:val="17"/>
              <w:spacing w:line="242" w:lineRule="auto"/>
              <w:ind w:left="57" w:right="43"/>
              <w:rPr>
                <w:sz w:val="18"/>
              </w:rPr>
            </w:pPr>
            <w:r>
              <w:rPr>
                <w:sz w:val="18"/>
              </w:rPr>
              <w:t>草原载畜量报告</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44"/>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120"/>
              <w:ind w:left="56"/>
              <w:rPr>
                <w:sz w:val="18"/>
              </w:rPr>
            </w:pPr>
            <w:r>
              <w:rPr>
                <w:sz w:val="18"/>
              </w:rPr>
              <w:t>个人身份证明</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20"/>
              <w:ind w:left="57"/>
              <w:rPr>
                <w:sz w:val="18"/>
              </w:rPr>
            </w:pPr>
            <w:r>
              <w:rPr>
                <w:sz w:val="18"/>
              </w:rPr>
              <w:t>纸质</w:t>
            </w:r>
          </w:p>
        </w:tc>
        <w:tc>
          <w:tcPr>
            <w:tcW w:w="974" w:type="dxa"/>
          </w:tcPr>
          <w:p>
            <w:pPr>
              <w:pStyle w:val="17"/>
              <w:spacing w:before="5"/>
              <w:rPr>
                <w:sz w:val="18"/>
              </w:rPr>
            </w:pPr>
          </w:p>
          <w:p>
            <w:pPr>
              <w:pStyle w:val="17"/>
              <w:spacing w:line="242" w:lineRule="auto"/>
              <w:ind w:left="55" w:right="366"/>
              <w:rPr>
                <w:sz w:val="18"/>
              </w:rPr>
            </w:pPr>
            <w:r>
              <w:rPr>
                <w:sz w:val="18"/>
              </w:rPr>
              <w:t>原件和复印件</w:t>
            </w:r>
          </w:p>
        </w:tc>
      </w:tr>
      <w:tr>
        <w:trPr>
          <w:trHeight w:val="93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3"/>
              <w:rPr>
                <w:sz w:val="18"/>
                <w:szCs w:val="2"/>
              </w:rPr>
            </w:pPr>
          </w:p>
          <w:p>
            <w:pPr>
              <w:pStyle w:val="17"/>
              <w:spacing w:line="242" w:lineRule="auto"/>
              <w:ind w:left="56" w:right="45"/>
              <w:rPr>
                <w:sz w:val="18"/>
              </w:rPr>
            </w:pPr>
            <w:r>
              <w:rPr>
                <w:sz w:val="18"/>
              </w:rPr>
              <w:t>草原确权证明或使用证明</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21"/>
              <w:ind w:left="57"/>
              <w:rPr>
                <w:sz w:val="18"/>
              </w:rPr>
            </w:pPr>
            <w:r>
              <w:rPr>
                <w:sz w:val="18"/>
              </w:rPr>
              <w:t>纸质</w:t>
            </w:r>
          </w:p>
        </w:tc>
        <w:tc>
          <w:tcPr>
            <w:tcW w:w="974" w:type="dxa"/>
          </w:tcPr>
          <w:p>
            <w:pPr>
              <w:pStyle w:val="17"/>
              <w:spacing w:before="3"/>
              <w:rPr>
                <w:sz w:val="18"/>
              </w:rPr>
            </w:pPr>
          </w:p>
          <w:p>
            <w:pPr>
              <w:pStyle w:val="17"/>
              <w:spacing w:line="242" w:lineRule="auto"/>
              <w:ind w:left="55" w:right="366"/>
              <w:rPr>
                <w:sz w:val="18"/>
              </w:rPr>
            </w:pPr>
            <w:r>
              <w:rPr>
                <w:sz w:val="18"/>
              </w:rPr>
              <w:t>原件和复印件</w:t>
            </w:r>
          </w:p>
        </w:tc>
      </w:tr>
      <w:tr>
        <w:trPr>
          <w:trHeight w:val="936"/>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spacing w:before="121"/>
              <w:ind w:left="56"/>
              <w:rPr>
                <w:sz w:val="18"/>
              </w:rPr>
            </w:pPr>
            <w:r>
              <w:rPr>
                <w:sz w:val="18"/>
              </w:rPr>
              <w:t>申请表</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21"/>
              <w:ind w:left="57"/>
              <w:rPr>
                <w:sz w:val="18"/>
              </w:rPr>
            </w:pPr>
            <w:r>
              <w:rPr>
                <w:sz w:val="18"/>
              </w:rPr>
              <w:t>纸质</w:t>
            </w:r>
          </w:p>
        </w:tc>
        <w:tc>
          <w:tcPr>
            <w:tcW w:w="974" w:type="dxa"/>
          </w:tcPr>
          <w:p>
            <w:pPr>
              <w:pStyle w:val="17"/>
              <w:rPr>
                <w:sz w:val="18"/>
              </w:rPr>
            </w:pPr>
          </w:p>
          <w:p>
            <w:pPr>
              <w:pStyle w:val="17"/>
              <w:spacing w:before="121"/>
              <w:ind w:left="55"/>
              <w:rPr>
                <w:sz w:val="18"/>
              </w:rPr>
            </w:pPr>
            <w:r>
              <w:rPr>
                <w:sz w:val="18"/>
              </w:rPr>
              <w:t>原件</w:t>
            </w:r>
          </w:p>
        </w:tc>
      </w:tr>
      <w:tr>
        <w:trPr>
          <w:trHeight w:val="960"/>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spacing w:before="5"/>
              <w:rPr>
                <w:sz w:val="24"/>
              </w:rPr>
            </w:pPr>
          </w:p>
          <w:p>
            <w:pPr>
              <w:pStyle w:val="17"/>
              <w:ind w:left="131"/>
              <w:rPr>
                <w:rFonts w:ascii="PMingLiU" w:hAnsi="PMingLiU"/>
                <w:sz w:val="18"/>
              </w:rPr>
            </w:pPr>
            <w:r>
              <w:rPr>
                <w:rFonts w:ascii="PMingLiU" w:hAnsi="PMingLiU"/>
                <w:w w:val="104"/>
                <w:sz w:val="18"/>
              </w:rPr>
              <w:t>993</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2"/>
              <w:rPr>
                <w:sz w:val="23"/>
              </w:rPr>
            </w:pPr>
          </w:p>
          <w:p>
            <w:pPr>
              <w:pStyle w:val="17"/>
              <w:spacing w:before="1" w:line="257" w:lineRule="auto"/>
              <w:ind w:left="57" w:right="46"/>
              <w:rPr>
                <w:sz w:val="18"/>
              </w:rPr>
            </w:pPr>
            <w:r>
              <w:rPr>
                <w:sz w:val="18"/>
              </w:rPr>
              <w:t>草原所有权</w:t>
            </w:r>
            <w:r>
              <w:rPr>
                <w:rFonts w:ascii="PMingLiU" w:eastAsia="PMingLiU" w:hint="eastAsia"/>
                <w:sz w:val="18"/>
              </w:rPr>
              <w:t>、</w:t>
            </w:r>
            <w:r>
              <w:rPr>
                <w:sz w:val="18"/>
              </w:rPr>
              <w:t>使用权确认</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2"/>
              <w:rPr>
                <w:sz w:val="23"/>
              </w:rPr>
            </w:pPr>
          </w:p>
          <w:p>
            <w:pPr>
              <w:pStyle w:val="17"/>
              <w:spacing w:before="1" w:line="242" w:lineRule="auto"/>
              <w:ind w:left="56" w:right="45"/>
              <w:rPr>
                <w:sz w:val="18"/>
              </w:rPr>
            </w:pPr>
            <w:r>
              <w:rPr>
                <w:sz w:val="18"/>
              </w:rPr>
              <w:t>行 政确认</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4"/>
              </w:rPr>
            </w:pPr>
          </w:p>
          <w:p>
            <w:pPr>
              <w:pStyle w:val="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spacing w:before="99" w:line="295" w:lineRule="auto"/>
              <w:ind w:left="56" w:right="45"/>
              <w:jc w:val="both"/>
              <w:rPr>
                <w:sz w:val="18"/>
              </w:rPr>
            </w:pPr>
            <w:r>
              <w:rPr>
                <w:rFonts w:ascii="PMingLiU" w:eastAsia="PMingLiU" w:hint="eastAsia"/>
                <w:spacing w:val="4"/>
                <w:sz w:val="18"/>
              </w:rPr>
              <w:t>《</w:t>
            </w:r>
            <w:r>
              <w:rPr>
                <w:spacing w:val="4"/>
                <w:sz w:val="18"/>
              </w:rPr>
              <w:t>中华人民共和国草原法</w:t>
            </w:r>
            <w:r>
              <w:rPr>
                <w:rFonts w:ascii="PMingLiU" w:eastAsia="PMingLiU" w:hint="eastAsia"/>
                <w:spacing w:val="2"/>
                <w:sz w:val="18"/>
              </w:rPr>
              <w:t>》；</w:t>
            </w:r>
            <w:r>
              <w:rPr>
                <w:sz w:val="18"/>
              </w:rPr>
              <w:t>依据文号</w:t>
            </w:r>
            <w:r>
              <w:rPr>
                <w:rFonts w:ascii="PMingLiU" w:eastAsia="PMingLiU" w:hint="eastAsia"/>
                <w:spacing w:val="-72"/>
                <w:sz w:val="18"/>
              </w:rPr>
              <w:t>：</w:t>
            </w:r>
            <w:r>
              <w:rPr>
                <w:rFonts w:ascii="PMingLiU" w:eastAsia="PMingLiU" w:hint="eastAsia"/>
                <w:spacing w:val="1"/>
                <w:w w:val="104"/>
                <w:sz w:val="18"/>
              </w:rPr>
              <w:t>1</w:t>
            </w:r>
            <w:r>
              <w:rPr>
                <w:rFonts w:ascii="PMingLiU" w:eastAsia="PMingLiU" w:hint="eastAsia"/>
                <w:spacing w:val="-2"/>
                <w:w w:val="104"/>
                <w:sz w:val="18"/>
              </w:rPr>
              <w:t>9</w:t>
            </w:r>
            <w:r>
              <w:rPr>
                <w:rFonts w:ascii="PMingLiU" w:eastAsia="PMingLiU" w:hint="eastAsia"/>
                <w:spacing w:val="1"/>
                <w:w w:val="104"/>
                <w:sz w:val="18"/>
              </w:rPr>
              <w:t>8</w:t>
            </w:r>
            <w:r>
              <w:rPr>
                <w:rFonts w:ascii="PMingLiU" w:eastAsia="PMingLiU" w:hint="eastAsia"/>
                <w:w w:val="104"/>
                <w:sz w:val="18"/>
              </w:rPr>
              <w:t>5</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6</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1</w:t>
            </w:r>
            <w:r>
              <w:rPr>
                <w:rFonts w:ascii="PMingLiU" w:eastAsia="PMingLiU" w:hint="eastAsia"/>
                <w:w w:val="104"/>
                <w:sz w:val="18"/>
              </w:rPr>
              <w:t>8</w:t>
            </w:r>
            <w:r>
              <w:rPr>
                <w:rFonts w:ascii="PMingLiU" w:eastAsia="PMingLiU" w:hint="eastAsia"/>
                <w:spacing w:val="-3"/>
                <w:sz w:val="18"/>
              </w:rPr>
              <w:t xml:space="preserve"> </w:t>
            </w:r>
            <w:r>
              <w:rPr>
                <w:spacing w:val="-4"/>
                <w:sz w:val="18"/>
              </w:rPr>
              <w:t>日国家主</w:t>
            </w:r>
          </w:p>
          <w:p>
            <w:pPr>
              <w:pStyle w:val="17"/>
              <w:ind w:left="56"/>
              <w:rPr>
                <w:rFonts w:ascii="PMingLiU" w:eastAsia="PMingLiU" w:hint="eastAsia"/>
                <w:sz w:val="18"/>
              </w:rPr>
            </w:pPr>
            <w:r>
              <w:rPr>
                <w:spacing w:val="-28"/>
                <w:w w:val="104"/>
                <w:sz w:val="18"/>
              </w:rPr>
              <w:t xml:space="preserve">席 </w:t>
            </w:r>
            <w:r>
              <w:rPr>
                <w:rFonts w:ascii="PMingLiU" w:eastAsia="PMingLiU" w:hint="eastAsia"/>
                <w:w w:val="104"/>
                <w:sz w:val="18"/>
              </w:rPr>
              <w:t>26</w:t>
            </w:r>
            <w:r>
              <w:rPr>
                <w:rFonts w:ascii="PMingLiU" w:eastAsia="PMingLiU" w:hint="eastAsia"/>
                <w:spacing w:val="-12"/>
                <w:w w:val="104"/>
                <w:sz w:val="18"/>
              </w:rPr>
              <w:t xml:space="preserve"> </w:t>
            </w:r>
            <w:r>
              <w:rPr>
                <w:spacing w:val="9"/>
                <w:w w:val="104"/>
                <w:sz w:val="18"/>
              </w:rPr>
              <w:t>号令公布</w:t>
            </w:r>
            <w:r>
              <w:rPr>
                <w:rFonts w:ascii="PMingLiU" w:eastAsia="PMingLiU" w:hint="eastAsia"/>
                <w:spacing w:val="9"/>
                <w:w w:val="104"/>
                <w:sz w:val="18"/>
              </w:rPr>
              <w:t>，</w:t>
            </w:r>
            <w:r>
              <w:rPr>
                <w:spacing w:val="-16"/>
                <w:w w:val="104"/>
                <w:sz w:val="18"/>
              </w:rPr>
              <w:t xml:space="preserve">根据 </w:t>
            </w:r>
            <w:r>
              <w:rPr>
                <w:rFonts w:ascii="PMingLiU" w:eastAsia="PMingLiU" w:hint="eastAsia"/>
                <w:w w:val="104"/>
                <w:sz w:val="18"/>
              </w:rPr>
              <w:t>2013</w:t>
            </w:r>
            <w:r>
              <w:rPr>
                <w:rFonts w:ascii="PMingLiU" w:eastAsia="PMingLiU" w:hint="eastAsia"/>
                <w:spacing w:val="-12"/>
                <w:w w:val="104"/>
                <w:sz w:val="18"/>
              </w:rPr>
              <w:t xml:space="preserve"> </w:t>
            </w:r>
            <w:r>
              <w:rPr>
                <w:spacing w:val="-27"/>
                <w:w w:val="104"/>
                <w:sz w:val="18"/>
              </w:rPr>
              <w:t xml:space="preserve">年 </w:t>
            </w:r>
            <w:r>
              <w:rPr>
                <w:rFonts w:ascii="PMingLiU" w:eastAsia="PMingLiU" w:hint="eastAsia"/>
                <w:w w:val="104"/>
                <w:sz w:val="18"/>
              </w:rPr>
              <w:t>6</w:t>
            </w:r>
          </w:p>
          <w:p>
            <w:pPr>
              <w:pStyle w:val="17"/>
              <w:spacing w:before="58" w:line="295" w:lineRule="auto"/>
              <w:ind w:left="56" w:right="4"/>
              <w:jc w:val="both"/>
              <w:rPr>
                <w:sz w:val="18"/>
              </w:rPr>
            </w:pPr>
            <w:r>
              <w:rPr>
                <w:spacing w:val="31"/>
                <w:sz w:val="18"/>
              </w:rPr>
              <w:t>月</w:t>
            </w:r>
            <w:r>
              <w:rPr>
                <w:rFonts w:ascii="PMingLiU" w:eastAsia="PMingLiU" w:hint="eastAsia"/>
                <w:sz w:val="18"/>
              </w:rPr>
              <w:t>29</w:t>
            </w:r>
            <w:r>
              <w:rPr>
                <w:rFonts w:ascii="PMingLiU" w:eastAsia="PMingLiU" w:hint="eastAsia"/>
                <w:spacing w:val="-12"/>
                <w:sz w:val="18"/>
              </w:rPr>
              <w:t xml:space="preserve"> </w:t>
            </w:r>
            <w:r>
              <w:rPr>
                <w:sz w:val="18"/>
              </w:rPr>
              <w:t>日第十二届全国人民代表大</w:t>
            </w:r>
            <w:r>
              <w:rPr>
                <w:spacing w:val="4"/>
                <w:sz w:val="18"/>
              </w:rPr>
              <w:t>会常务委员会第三次会议</w:t>
            </w:r>
            <w:r>
              <w:rPr>
                <w:rFonts w:ascii="PMingLiU" w:eastAsia="PMingLiU" w:hint="eastAsia"/>
                <w:spacing w:val="4"/>
                <w:sz w:val="18"/>
              </w:rPr>
              <w:t>《</w:t>
            </w:r>
            <w:r>
              <w:rPr>
                <w:spacing w:val="2"/>
                <w:sz w:val="18"/>
              </w:rPr>
              <w:t>关于</w:t>
            </w:r>
            <w:r>
              <w:rPr>
                <w:spacing w:val="10"/>
                <w:sz w:val="18"/>
              </w:rPr>
              <w:t>修改</w:t>
            </w:r>
            <w:r>
              <w:rPr>
                <w:rFonts w:ascii="PMingLiU" w:eastAsia="PMingLiU" w:hint="eastAsia"/>
                <w:spacing w:val="11"/>
                <w:sz w:val="18"/>
              </w:rPr>
              <w:t>&lt;</w:t>
            </w:r>
            <w:r>
              <w:rPr>
                <w:spacing w:val="8"/>
                <w:sz w:val="18"/>
              </w:rPr>
              <w:t>中华人民共和国文物保护法</w:t>
            </w:r>
            <w:r>
              <w:rPr>
                <w:rFonts w:ascii="PMingLiU" w:eastAsia="PMingLiU" w:hint="eastAsia"/>
                <w:spacing w:val="8"/>
                <w:sz w:val="18"/>
              </w:rPr>
              <w:t>&gt;</w:t>
            </w:r>
            <w:r>
              <w:rPr>
                <w:spacing w:val="8"/>
                <w:sz w:val="18"/>
              </w:rPr>
              <w:t>等十二部法律的决定</w:t>
            </w:r>
            <w:r>
              <w:rPr>
                <w:rFonts w:ascii="PMingLiU" w:eastAsia="PMingLiU" w:hint="eastAsia"/>
                <w:spacing w:val="8"/>
                <w:sz w:val="18"/>
              </w:rPr>
              <w:t>》</w:t>
            </w:r>
            <w:r>
              <w:rPr>
                <w:spacing w:val="8"/>
                <w:sz w:val="18"/>
              </w:rPr>
              <w:t>修正</w:t>
            </w:r>
            <w:r>
              <w:rPr>
                <w:rFonts w:ascii="PMingLiU" w:eastAsia="PMingLiU" w:hint="eastAsia"/>
                <w:spacing w:val="-17"/>
                <w:sz w:val="18"/>
              </w:rPr>
              <w:t xml:space="preserve">， </w:t>
            </w:r>
            <w:r>
              <w:rPr>
                <w:spacing w:val="-5"/>
                <w:sz w:val="18"/>
              </w:rPr>
              <w:t xml:space="preserve">主席令第 </w:t>
            </w:r>
            <w:r>
              <w:rPr>
                <w:rFonts w:ascii="PMingLiU" w:eastAsia="PMingLiU" w:hint="eastAsia"/>
                <w:sz w:val="18"/>
              </w:rPr>
              <w:t>5</w:t>
            </w:r>
            <w:r>
              <w:rPr>
                <w:rFonts w:ascii="PMingLiU" w:eastAsia="PMingLiU" w:hint="eastAsia"/>
                <w:spacing w:val="6"/>
                <w:sz w:val="18"/>
              </w:rPr>
              <w:t xml:space="preserve"> </w:t>
            </w:r>
            <w:r>
              <w:rPr>
                <w:spacing w:val="4"/>
                <w:sz w:val="18"/>
              </w:rPr>
              <w:t>号公布</w:t>
            </w:r>
            <w:r>
              <w:rPr>
                <w:rFonts w:ascii="PMingLiU" w:eastAsia="PMingLiU" w:hint="eastAsia"/>
                <w:spacing w:val="4"/>
                <w:sz w:val="18"/>
              </w:rPr>
              <w:t>；</w:t>
            </w:r>
            <w:r>
              <w:rPr>
                <w:spacing w:val="4"/>
                <w:sz w:val="18"/>
              </w:rPr>
              <w:t>条款号</w:t>
            </w:r>
            <w:r>
              <w:rPr>
                <w:rFonts w:ascii="PMingLiU" w:eastAsia="PMingLiU" w:hint="eastAsia"/>
                <w:sz w:val="18"/>
              </w:rPr>
              <w:t>：</w:t>
            </w:r>
            <w:r>
              <w:rPr>
                <w:sz w:val="18"/>
              </w:rPr>
              <w:t>第</w:t>
            </w:r>
          </w:p>
          <w:p>
            <w:pPr>
              <w:pStyle w:val="17"/>
              <w:spacing w:before="2"/>
              <w:ind w:left="56"/>
              <w:jc w:val="both"/>
              <w:rPr>
                <w:rFonts w:ascii="PMingLiU" w:eastAsia="PMingLiU" w:hint="eastAsia"/>
                <w:sz w:val="18"/>
              </w:rPr>
            </w:pPr>
            <w:r>
              <w:rPr>
                <w:sz w:val="18"/>
              </w:rPr>
              <w:t>十条</w:t>
            </w:r>
            <w:r>
              <w:rPr>
                <w:rFonts w:ascii="PMingLiU" w:eastAsia="PMingLiU" w:hint="eastAsia"/>
                <w:sz w:val="18"/>
              </w:rPr>
              <w:t>、</w:t>
            </w:r>
            <w:r>
              <w:rPr>
                <w:sz w:val="18"/>
              </w:rPr>
              <w:t>第十一条</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5"/>
              <w:rPr>
                <w:sz w:val="24"/>
              </w:rPr>
            </w:pPr>
          </w:p>
          <w:p>
            <w:pPr>
              <w:pStyle w:val="17"/>
              <w:ind w:left="55"/>
              <w:rPr>
                <w:rFonts w:ascii="PMingLiU" w:hAnsi="PMingLiU"/>
                <w:sz w:val="18"/>
              </w:rPr>
            </w:pPr>
            <w:r>
              <w:rPr>
                <w:rFonts w:ascii="PMingLiU" w:hAnsi="PMingLiU"/>
                <w:w w:val="104"/>
                <w:sz w:val="18"/>
              </w:rPr>
              <w:t>120</w:t>
            </w: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19"/>
              </w:rPr>
            </w:pPr>
          </w:p>
          <w:p>
            <w:pPr>
              <w:pStyle w:val="17"/>
              <w:spacing w:before="1"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p>
          <w:p>
            <w:pPr>
              <w:pStyle w:val="17"/>
              <w:spacing w:line="257" w:lineRule="auto"/>
              <w:ind w:left="57" w:right="45"/>
              <w:jc w:val="both"/>
              <w:rPr>
                <w:sz w:val="18"/>
              </w:rPr>
            </w:pPr>
            <w:r>
              <w:rPr>
                <w:sz w:val="18"/>
              </w:rPr>
              <w:t>法人</w:t>
            </w:r>
            <w:r>
              <w:rPr>
                <w:rFonts w:ascii="PMingLiU" w:eastAsia="PMingLiU" w:hint="eastAsia"/>
                <w:spacing w:val="-60"/>
                <w:sz w:val="18"/>
              </w:rPr>
              <w:t>、</w:t>
            </w:r>
            <w:r>
              <w:rPr>
                <w:spacing w:val="-6"/>
                <w:sz w:val="18"/>
              </w:rPr>
              <w:t>非法人</w:t>
            </w:r>
            <w:r>
              <w:rPr>
                <w:sz w:val="18"/>
              </w:rPr>
              <w:t>企业</w:t>
            </w:r>
          </w:p>
        </w:tc>
        <w:tc>
          <w:tcPr>
            <w:tcW w:w="2691" w:type="dxa"/>
            <w:vMerge w:val="restart"/>
            <w:tcBorders>
              <w:top w:val="single" w:sz="4" w:space="0" w:color="000000"/>
              <w:left w:val="single" w:sz="4" w:space="0" w:color="000000"/>
              <w:right w:val="single" w:sz="4" w:space="0" w:color="000000"/>
            </w:tcBorders>
          </w:tcPr>
          <w:p>
            <w:pPr>
              <w:pStyle w:val="17"/>
              <w:spacing w:before="99" w:line="295" w:lineRule="auto"/>
              <w:ind w:left="57" w:right="44"/>
              <w:jc w:val="both"/>
              <w:rPr>
                <w:sz w:val="18"/>
              </w:rPr>
            </w:pPr>
            <w:r>
              <w:rPr>
                <w:sz w:val="18"/>
              </w:rPr>
              <w:t>国家所有的草原</w:t>
            </w:r>
            <w:r>
              <w:rPr>
                <w:rFonts w:ascii="PMingLiU" w:eastAsia="PMingLiU" w:hint="eastAsia"/>
                <w:sz w:val="18"/>
              </w:rPr>
              <w:t>，</w:t>
            </w:r>
            <w:r>
              <w:rPr>
                <w:sz w:val="18"/>
              </w:rPr>
              <w:t>可以依法确定给全民所有制单位</w:t>
            </w:r>
            <w:r>
              <w:rPr>
                <w:rFonts w:ascii="PMingLiU" w:eastAsia="PMingLiU" w:hint="eastAsia"/>
                <w:sz w:val="18"/>
              </w:rPr>
              <w:t>、</w:t>
            </w:r>
            <w:r>
              <w:rPr>
                <w:sz w:val="18"/>
              </w:rPr>
              <w:t>集体经济组织等使用</w:t>
            </w:r>
            <w:r>
              <w:rPr>
                <w:rFonts w:ascii="PMingLiU" w:eastAsia="PMingLiU" w:hint="eastAsia"/>
                <w:sz w:val="18"/>
              </w:rPr>
              <w:t>。</w:t>
            </w:r>
            <w:r>
              <w:rPr>
                <w:sz w:val="18"/>
              </w:rPr>
              <w:t>使用草原的单位</w:t>
            </w:r>
            <w:r>
              <w:rPr>
                <w:rFonts w:ascii="PMingLiU" w:eastAsia="PMingLiU" w:hint="eastAsia"/>
                <w:sz w:val="18"/>
              </w:rPr>
              <w:t>，</w:t>
            </w:r>
            <w:r>
              <w:rPr>
                <w:sz w:val="18"/>
              </w:rPr>
              <w:t>应当履行保护</w:t>
            </w:r>
            <w:r>
              <w:rPr>
                <w:rFonts w:ascii="PMingLiU" w:eastAsia="PMingLiU" w:hint="eastAsia"/>
                <w:sz w:val="18"/>
              </w:rPr>
              <w:t>、</w:t>
            </w:r>
            <w:r>
              <w:rPr>
                <w:sz w:val="18"/>
              </w:rPr>
              <w:t>建设和合理利用草原的义务</w:t>
            </w:r>
            <w:r>
              <w:rPr>
                <w:rFonts w:ascii="PMingLiU" w:eastAsia="PMingLiU" w:hint="eastAsia"/>
                <w:sz w:val="18"/>
              </w:rPr>
              <w:t>。</w:t>
            </w:r>
            <w:r>
              <w:rPr>
                <w:sz w:val="18"/>
              </w:rPr>
              <w:t>依法确定给全民所有制</w:t>
            </w:r>
            <w:r>
              <w:rPr>
                <w:rFonts w:ascii="PMingLiU" w:eastAsia="PMingLiU" w:hint="eastAsia"/>
                <w:sz w:val="18"/>
              </w:rPr>
              <w:t>、</w:t>
            </w:r>
            <w:r>
              <w:rPr>
                <w:sz w:val="18"/>
              </w:rPr>
              <w:t>集体经济组织等使用的国家所有的草原</w:t>
            </w:r>
            <w:r>
              <w:rPr>
                <w:rFonts w:ascii="PMingLiU" w:eastAsia="PMingLiU" w:hint="eastAsia"/>
                <w:sz w:val="18"/>
              </w:rPr>
              <w:t>，</w:t>
            </w:r>
            <w:r>
              <w:rPr>
                <w:sz w:val="18"/>
              </w:rPr>
              <w:t>有县级以上人民政府登记</w:t>
            </w:r>
            <w:r>
              <w:rPr>
                <w:rFonts w:ascii="PMingLiU" w:eastAsia="PMingLiU" w:hint="eastAsia"/>
                <w:sz w:val="18"/>
              </w:rPr>
              <w:t>，</w:t>
            </w:r>
            <w:r>
              <w:rPr>
                <w:sz w:val="18"/>
              </w:rPr>
              <w:t>合法使用权证</w:t>
            </w:r>
            <w:r>
              <w:rPr>
                <w:rFonts w:ascii="PMingLiU" w:eastAsia="PMingLiU" w:hint="eastAsia"/>
                <w:sz w:val="18"/>
              </w:rPr>
              <w:t>，</w:t>
            </w:r>
            <w:r>
              <w:rPr>
                <w:sz w:val="18"/>
              </w:rPr>
              <w:t>确认草</w:t>
            </w:r>
          </w:p>
          <w:p>
            <w:pPr>
              <w:pStyle w:val="17"/>
              <w:spacing w:before="2"/>
              <w:ind w:left="57"/>
              <w:jc w:val="both"/>
              <w:rPr>
                <w:rFonts w:ascii="PMingLiU" w:eastAsia="PMingLiU" w:hint="eastAsia"/>
                <w:sz w:val="18"/>
              </w:rPr>
            </w:pPr>
            <w:r>
              <w:rPr>
                <w:sz w:val="18"/>
              </w:rPr>
              <w:t>原使用权</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4"/>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4"/>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4"/>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4"/>
              </w:rPr>
            </w:pPr>
          </w:p>
          <w:p>
            <w:pPr>
              <w:pStyle w:val="17"/>
              <w:ind w:left="57"/>
              <w:rPr>
                <w:sz w:val="18"/>
              </w:rPr>
            </w:pPr>
            <w:r>
              <w:rPr>
                <w:sz w:val="18"/>
              </w:rPr>
              <w:t>是</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4"/>
              </w:rPr>
            </w:pPr>
          </w:p>
          <w:p>
            <w:pPr>
              <w:pStyle w:val="17"/>
              <w:ind w:left="56"/>
              <w:rPr>
                <w:sz w:val="18"/>
              </w:rPr>
            </w:pPr>
            <w:r>
              <w:rPr>
                <w:sz w:val="18"/>
              </w:rPr>
              <w:t>是</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4"/>
              </w:rPr>
            </w:pPr>
          </w:p>
          <w:p>
            <w:pPr>
              <w:pStyle w:val="17"/>
              <w:spacing w:line="242" w:lineRule="auto"/>
              <w:ind w:left="57" w:right="43"/>
              <w:jc w:val="both"/>
              <w:rPr>
                <w:sz w:val="18"/>
              </w:rPr>
            </w:pPr>
            <w:r>
              <w:rPr>
                <w:sz w:val="18"/>
              </w:rPr>
              <w:t>草原所有权使用权确认书</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2"/>
              <w:rPr>
                <w:sz w:val="14"/>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132"/>
              <w:ind w:left="56"/>
              <w:rPr>
                <w:sz w:val="18"/>
              </w:rPr>
            </w:pPr>
            <w:r>
              <w:rPr>
                <w:sz w:val="18"/>
              </w:rPr>
              <w:t>证明</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32"/>
              <w:ind w:left="57"/>
              <w:rPr>
                <w:sz w:val="18"/>
              </w:rPr>
            </w:pPr>
            <w:r>
              <w:rPr>
                <w:sz w:val="18"/>
              </w:rPr>
              <w:t>纸质</w:t>
            </w:r>
          </w:p>
        </w:tc>
        <w:tc>
          <w:tcPr>
            <w:tcW w:w="974" w:type="dxa"/>
          </w:tcPr>
          <w:p>
            <w:pPr>
              <w:pStyle w:val="17"/>
              <w:spacing w:before="4"/>
              <w:rPr>
                <w:sz w:val="19"/>
              </w:rPr>
            </w:pPr>
          </w:p>
          <w:p>
            <w:pPr>
              <w:pStyle w:val="17"/>
              <w:spacing w:line="242" w:lineRule="auto"/>
              <w:ind w:left="55" w:right="366"/>
              <w:rPr>
                <w:sz w:val="18"/>
              </w:rPr>
            </w:pPr>
            <w:r>
              <w:rPr>
                <w:sz w:val="18"/>
              </w:rPr>
              <w:t>原件和复印件</w:t>
            </w:r>
          </w:p>
        </w:tc>
      </w:tr>
      <w:tr>
        <w:trPr>
          <w:trHeight w:val="96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spacing w:before="133"/>
              <w:ind w:left="56"/>
              <w:rPr>
                <w:sz w:val="18"/>
              </w:rPr>
            </w:pPr>
            <w:r>
              <w:rPr>
                <w:sz w:val="18"/>
              </w:rPr>
              <w:t>申请表</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33"/>
              <w:ind w:left="57"/>
              <w:rPr>
                <w:sz w:val="18"/>
              </w:rPr>
            </w:pPr>
            <w:r>
              <w:rPr>
                <w:sz w:val="18"/>
              </w:rPr>
              <w:t>纸质</w:t>
            </w:r>
          </w:p>
        </w:tc>
        <w:tc>
          <w:tcPr>
            <w:tcW w:w="974" w:type="dxa"/>
          </w:tcPr>
          <w:p>
            <w:pPr>
              <w:pStyle w:val="17"/>
              <w:rPr>
                <w:sz w:val="18"/>
              </w:rPr>
            </w:pPr>
          </w:p>
          <w:p>
            <w:pPr>
              <w:pStyle w:val="17"/>
              <w:spacing w:before="133"/>
              <w:ind w:left="55"/>
              <w:rPr>
                <w:sz w:val="18"/>
              </w:rPr>
            </w:pPr>
            <w:r>
              <w:rPr>
                <w:sz w:val="18"/>
              </w:rPr>
              <w:t>原件</w:t>
            </w:r>
          </w:p>
        </w:tc>
      </w:tr>
      <w:tr>
        <w:trPr>
          <w:trHeight w:val="96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spacing w:before="134"/>
              <w:ind w:left="56"/>
              <w:rPr>
                <w:sz w:val="18"/>
              </w:rPr>
            </w:pPr>
            <w:r>
              <w:rPr>
                <w:sz w:val="18"/>
              </w:rPr>
              <w:t>身份证</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34"/>
              <w:ind w:left="57"/>
              <w:rPr>
                <w:sz w:val="18"/>
              </w:rPr>
            </w:pPr>
            <w:r>
              <w:rPr>
                <w:sz w:val="18"/>
              </w:rPr>
              <w:t>纸质</w:t>
            </w:r>
          </w:p>
        </w:tc>
        <w:tc>
          <w:tcPr>
            <w:tcW w:w="974" w:type="dxa"/>
          </w:tcPr>
          <w:p>
            <w:pPr>
              <w:pStyle w:val="17"/>
              <w:spacing w:before="4"/>
              <w:rPr>
                <w:sz w:val="19"/>
              </w:rPr>
            </w:pPr>
          </w:p>
          <w:p>
            <w:pPr>
              <w:pStyle w:val="17"/>
              <w:spacing w:line="242" w:lineRule="auto"/>
              <w:ind w:left="55" w:right="366"/>
              <w:rPr>
                <w:sz w:val="18"/>
              </w:rPr>
            </w:pPr>
            <w:r>
              <w:rPr>
                <w:sz w:val="18"/>
              </w:rPr>
              <w:t>原件和复印件</w:t>
            </w:r>
          </w:p>
        </w:tc>
      </w:tr>
      <w:tr>
        <w:trPr>
          <w:trHeight w:val="961"/>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spacing w:before="5"/>
              <w:rPr>
                <w:sz w:val="24"/>
              </w:rPr>
            </w:pPr>
          </w:p>
          <w:p>
            <w:pPr>
              <w:pStyle w:val="17"/>
              <w:ind w:left="131"/>
              <w:rPr>
                <w:rFonts w:ascii="PMingLiU" w:hAnsi="PMingLiU"/>
                <w:sz w:val="18"/>
              </w:rPr>
            </w:pPr>
            <w:r>
              <w:rPr>
                <w:rFonts w:ascii="PMingLiU" w:hAnsi="PMingLiU"/>
                <w:w w:val="104"/>
                <w:sz w:val="18"/>
              </w:rPr>
              <w:t>994</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4"/>
              </w:rPr>
            </w:pPr>
          </w:p>
          <w:p>
            <w:pPr>
              <w:pStyle w:val="17"/>
              <w:ind w:left="57"/>
              <w:rPr>
                <w:sz w:val="18"/>
              </w:rPr>
            </w:pPr>
            <w:r>
              <w:rPr>
                <w:sz w:val="18"/>
              </w:rPr>
              <w:t>草原等级评定</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
              <w:rPr>
                <w:sz w:val="23"/>
              </w:rPr>
            </w:pPr>
          </w:p>
          <w:p>
            <w:pPr>
              <w:pStyle w:val="17"/>
              <w:spacing w:line="242" w:lineRule="auto"/>
              <w:ind w:left="56" w:right="45"/>
              <w:rPr>
                <w:sz w:val="18"/>
              </w:rPr>
            </w:pPr>
            <w:r>
              <w:rPr>
                <w:sz w:val="18"/>
              </w:rPr>
              <w:t>行 政确认</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4"/>
              </w:rPr>
            </w:pPr>
          </w:p>
          <w:p>
            <w:pPr>
              <w:pStyle w:val="17"/>
              <w:ind w:left="57"/>
              <w:rPr>
                <w:sz w:val="18"/>
              </w:rPr>
            </w:pPr>
            <w:r>
              <w:rPr>
                <w:sz w:val="18"/>
              </w:rPr>
              <w:t>县级</w:t>
            </w:r>
          </w:p>
        </w:tc>
        <w:tc>
          <w:tcPr>
            <w:tcW w:w="2696" w:type="dxa"/>
            <w:vMerge w:val="restart"/>
            <w:tcBorders>
              <w:top w:val="single" w:sz="4" w:space="0" w:color="000000"/>
              <w:left w:val="single" w:sz="4" w:space="0" w:color="000000"/>
              <w:right w:val="single" w:sz="4" w:space="0" w:color="000000"/>
            </w:tcBorders>
          </w:tcPr>
          <w:p>
            <w:pPr>
              <w:pStyle w:val="17"/>
              <w:spacing w:before="99" w:line="293" w:lineRule="auto"/>
              <w:ind w:left="56" w:right="45"/>
              <w:jc w:val="both"/>
              <w:rPr>
                <w:sz w:val="18"/>
              </w:rPr>
            </w:pPr>
            <w:r>
              <w:rPr>
                <w:rFonts w:ascii="PMingLiU" w:eastAsia="PMingLiU" w:hint="eastAsia"/>
                <w:spacing w:val="4"/>
                <w:sz w:val="18"/>
              </w:rPr>
              <w:t>《</w:t>
            </w:r>
            <w:r>
              <w:rPr>
                <w:spacing w:val="4"/>
                <w:sz w:val="18"/>
              </w:rPr>
              <w:t>中华人民共和国草原法</w:t>
            </w:r>
            <w:r>
              <w:rPr>
                <w:rFonts w:ascii="PMingLiU" w:eastAsia="PMingLiU" w:hint="eastAsia"/>
                <w:spacing w:val="2"/>
                <w:sz w:val="18"/>
              </w:rPr>
              <w:t>》；</w:t>
            </w:r>
            <w:r>
              <w:rPr>
                <w:sz w:val="18"/>
              </w:rPr>
              <w:t>依据文号</w:t>
            </w:r>
            <w:r>
              <w:rPr>
                <w:rFonts w:ascii="PMingLiU" w:eastAsia="PMingLiU" w:hint="eastAsia"/>
                <w:spacing w:val="-72"/>
                <w:sz w:val="18"/>
              </w:rPr>
              <w:t>：</w:t>
            </w:r>
            <w:r>
              <w:rPr>
                <w:rFonts w:ascii="PMingLiU" w:eastAsia="PMingLiU" w:hint="eastAsia"/>
                <w:spacing w:val="1"/>
                <w:w w:val="104"/>
                <w:sz w:val="18"/>
              </w:rPr>
              <w:t>1</w:t>
            </w:r>
            <w:r>
              <w:rPr>
                <w:rFonts w:ascii="PMingLiU" w:eastAsia="PMingLiU" w:hint="eastAsia"/>
                <w:spacing w:val="-2"/>
                <w:w w:val="104"/>
                <w:sz w:val="18"/>
              </w:rPr>
              <w:t>9</w:t>
            </w:r>
            <w:r>
              <w:rPr>
                <w:rFonts w:ascii="PMingLiU" w:eastAsia="PMingLiU" w:hint="eastAsia"/>
                <w:spacing w:val="1"/>
                <w:w w:val="104"/>
                <w:sz w:val="18"/>
              </w:rPr>
              <w:t>8</w:t>
            </w:r>
            <w:r>
              <w:rPr>
                <w:rFonts w:ascii="PMingLiU" w:eastAsia="PMingLiU" w:hint="eastAsia"/>
                <w:w w:val="104"/>
                <w:sz w:val="18"/>
              </w:rPr>
              <w:t>5</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6</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1</w:t>
            </w:r>
            <w:r>
              <w:rPr>
                <w:rFonts w:ascii="PMingLiU" w:eastAsia="PMingLiU" w:hint="eastAsia"/>
                <w:w w:val="104"/>
                <w:sz w:val="18"/>
              </w:rPr>
              <w:t>8</w:t>
            </w:r>
            <w:r>
              <w:rPr>
                <w:rFonts w:ascii="PMingLiU" w:eastAsia="PMingLiU" w:hint="eastAsia"/>
                <w:spacing w:val="-3"/>
                <w:sz w:val="18"/>
              </w:rPr>
              <w:t xml:space="preserve"> </w:t>
            </w:r>
            <w:r>
              <w:rPr>
                <w:spacing w:val="-4"/>
                <w:sz w:val="18"/>
              </w:rPr>
              <w:t>日国家主</w:t>
            </w:r>
          </w:p>
          <w:p>
            <w:pPr>
              <w:pStyle w:val="17"/>
              <w:spacing w:before="6"/>
              <w:ind w:left="56"/>
              <w:rPr>
                <w:rFonts w:ascii="PMingLiU" w:eastAsia="PMingLiU" w:hint="eastAsia"/>
                <w:sz w:val="18"/>
              </w:rPr>
            </w:pPr>
            <w:r>
              <w:rPr>
                <w:spacing w:val="-28"/>
                <w:w w:val="104"/>
                <w:sz w:val="18"/>
              </w:rPr>
              <w:t xml:space="preserve">席 </w:t>
            </w:r>
            <w:r>
              <w:rPr>
                <w:rFonts w:ascii="PMingLiU" w:eastAsia="PMingLiU" w:hint="eastAsia"/>
                <w:w w:val="104"/>
                <w:sz w:val="18"/>
              </w:rPr>
              <w:t>26</w:t>
            </w:r>
            <w:r>
              <w:rPr>
                <w:rFonts w:ascii="PMingLiU" w:eastAsia="PMingLiU" w:hint="eastAsia"/>
                <w:spacing w:val="-12"/>
                <w:w w:val="104"/>
                <w:sz w:val="18"/>
              </w:rPr>
              <w:t xml:space="preserve"> </w:t>
            </w:r>
            <w:r>
              <w:rPr>
                <w:spacing w:val="9"/>
                <w:w w:val="104"/>
                <w:sz w:val="18"/>
              </w:rPr>
              <w:t>号令公布</w:t>
            </w:r>
            <w:r>
              <w:rPr>
                <w:rFonts w:ascii="PMingLiU" w:eastAsia="PMingLiU" w:hint="eastAsia"/>
                <w:spacing w:val="9"/>
                <w:w w:val="104"/>
                <w:sz w:val="18"/>
              </w:rPr>
              <w:t>，</w:t>
            </w:r>
            <w:r>
              <w:rPr>
                <w:spacing w:val="-16"/>
                <w:w w:val="104"/>
                <w:sz w:val="18"/>
              </w:rPr>
              <w:t xml:space="preserve">根据 </w:t>
            </w:r>
            <w:r>
              <w:rPr>
                <w:rFonts w:ascii="PMingLiU" w:eastAsia="PMingLiU" w:hint="eastAsia"/>
                <w:w w:val="104"/>
                <w:sz w:val="18"/>
              </w:rPr>
              <w:t>2013</w:t>
            </w:r>
            <w:r>
              <w:rPr>
                <w:rFonts w:ascii="PMingLiU" w:eastAsia="PMingLiU" w:hint="eastAsia"/>
                <w:spacing w:val="-12"/>
                <w:w w:val="104"/>
                <w:sz w:val="18"/>
              </w:rPr>
              <w:t xml:space="preserve"> </w:t>
            </w:r>
            <w:r>
              <w:rPr>
                <w:spacing w:val="-27"/>
                <w:w w:val="104"/>
                <w:sz w:val="18"/>
              </w:rPr>
              <w:t xml:space="preserve">年 </w:t>
            </w:r>
            <w:r>
              <w:rPr>
                <w:rFonts w:ascii="PMingLiU" w:eastAsia="PMingLiU" w:hint="eastAsia"/>
                <w:w w:val="104"/>
                <w:sz w:val="18"/>
              </w:rPr>
              <w:t>6</w:t>
            </w:r>
          </w:p>
          <w:p>
            <w:pPr>
              <w:pStyle w:val="17"/>
              <w:spacing w:before="57" w:line="295" w:lineRule="auto"/>
              <w:ind w:left="56" w:right="4"/>
              <w:jc w:val="both"/>
              <w:rPr>
                <w:sz w:val="18"/>
              </w:rPr>
            </w:pPr>
            <w:r>
              <w:rPr>
                <w:spacing w:val="31"/>
                <w:sz w:val="18"/>
              </w:rPr>
              <w:t>月</w:t>
            </w:r>
            <w:r>
              <w:rPr>
                <w:rFonts w:ascii="PMingLiU" w:eastAsia="PMingLiU" w:hint="eastAsia"/>
                <w:sz w:val="18"/>
              </w:rPr>
              <w:t>29</w:t>
            </w:r>
            <w:r>
              <w:rPr>
                <w:rFonts w:ascii="PMingLiU" w:eastAsia="PMingLiU" w:hint="eastAsia"/>
                <w:spacing w:val="-12"/>
                <w:sz w:val="18"/>
              </w:rPr>
              <w:t xml:space="preserve"> </w:t>
            </w:r>
            <w:r>
              <w:rPr>
                <w:sz w:val="18"/>
              </w:rPr>
              <w:t>日第十二届全国人民代表大</w:t>
            </w:r>
            <w:r>
              <w:rPr>
                <w:spacing w:val="4"/>
                <w:sz w:val="18"/>
              </w:rPr>
              <w:t>会常务委员会第三次会议</w:t>
            </w:r>
            <w:r>
              <w:rPr>
                <w:rFonts w:ascii="PMingLiU" w:eastAsia="PMingLiU" w:hint="eastAsia"/>
                <w:spacing w:val="4"/>
                <w:sz w:val="18"/>
              </w:rPr>
              <w:t>《</w:t>
            </w:r>
            <w:r>
              <w:rPr>
                <w:spacing w:val="2"/>
                <w:sz w:val="18"/>
              </w:rPr>
              <w:t>关于</w:t>
            </w:r>
            <w:r>
              <w:rPr>
                <w:spacing w:val="10"/>
                <w:sz w:val="18"/>
              </w:rPr>
              <w:t>修改</w:t>
            </w:r>
            <w:r>
              <w:rPr>
                <w:rFonts w:ascii="PMingLiU" w:eastAsia="PMingLiU" w:hint="eastAsia"/>
                <w:spacing w:val="11"/>
                <w:sz w:val="18"/>
              </w:rPr>
              <w:t>&lt;</w:t>
            </w:r>
            <w:r>
              <w:rPr>
                <w:spacing w:val="8"/>
                <w:sz w:val="18"/>
              </w:rPr>
              <w:t>中华人民共和国文物保护法</w:t>
            </w:r>
            <w:r>
              <w:rPr>
                <w:rFonts w:ascii="PMingLiU" w:eastAsia="PMingLiU" w:hint="eastAsia"/>
                <w:spacing w:val="8"/>
                <w:sz w:val="18"/>
              </w:rPr>
              <w:t>&gt;</w:t>
            </w:r>
            <w:r>
              <w:rPr>
                <w:spacing w:val="8"/>
                <w:sz w:val="18"/>
              </w:rPr>
              <w:t>等十二部法律的决定</w:t>
            </w:r>
            <w:r>
              <w:rPr>
                <w:rFonts w:ascii="PMingLiU" w:eastAsia="PMingLiU" w:hint="eastAsia"/>
                <w:spacing w:val="8"/>
                <w:sz w:val="18"/>
              </w:rPr>
              <w:t>》</w:t>
            </w:r>
            <w:r>
              <w:rPr>
                <w:spacing w:val="8"/>
                <w:sz w:val="18"/>
              </w:rPr>
              <w:t>修正</w:t>
            </w:r>
            <w:r>
              <w:rPr>
                <w:rFonts w:ascii="PMingLiU" w:eastAsia="PMingLiU" w:hint="eastAsia"/>
                <w:spacing w:val="-17"/>
                <w:sz w:val="18"/>
              </w:rPr>
              <w:t xml:space="preserve">， </w:t>
            </w:r>
            <w:r>
              <w:rPr>
                <w:spacing w:val="-5"/>
                <w:sz w:val="18"/>
              </w:rPr>
              <w:t xml:space="preserve">主席令第 </w:t>
            </w:r>
            <w:r>
              <w:rPr>
                <w:rFonts w:ascii="PMingLiU" w:eastAsia="PMingLiU" w:hint="eastAsia"/>
                <w:sz w:val="18"/>
              </w:rPr>
              <w:t>5</w:t>
            </w:r>
            <w:r>
              <w:rPr>
                <w:rFonts w:ascii="PMingLiU" w:eastAsia="PMingLiU" w:hint="eastAsia"/>
                <w:spacing w:val="6"/>
                <w:sz w:val="18"/>
              </w:rPr>
              <w:t xml:space="preserve"> </w:t>
            </w:r>
            <w:r>
              <w:rPr>
                <w:spacing w:val="4"/>
                <w:sz w:val="18"/>
              </w:rPr>
              <w:t>号公布</w:t>
            </w:r>
            <w:r>
              <w:rPr>
                <w:rFonts w:ascii="PMingLiU" w:eastAsia="PMingLiU" w:hint="eastAsia"/>
                <w:spacing w:val="4"/>
                <w:sz w:val="18"/>
              </w:rPr>
              <w:t>；</w:t>
            </w:r>
            <w:r>
              <w:rPr>
                <w:spacing w:val="4"/>
                <w:sz w:val="18"/>
              </w:rPr>
              <w:t>条款号</w:t>
            </w:r>
            <w:r>
              <w:rPr>
                <w:rFonts w:ascii="PMingLiU" w:eastAsia="PMingLiU" w:hint="eastAsia"/>
                <w:sz w:val="18"/>
              </w:rPr>
              <w:t>：</w:t>
            </w:r>
            <w:r>
              <w:rPr>
                <w:sz w:val="18"/>
              </w:rPr>
              <w:t>第</w:t>
            </w:r>
          </w:p>
          <w:p>
            <w:pPr>
              <w:pStyle w:val="17"/>
              <w:spacing w:before="3"/>
              <w:ind w:left="56"/>
              <w:jc w:val="both"/>
              <w:rPr>
                <w:rFonts w:ascii="PMingLiU" w:eastAsia="PMingLiU" w:hint="eastAsia"/>
                <w:sz w:val="18"/>
              </w:rPr>
            </w:pPr>
            <w:r>
              <w:rPr>
                <w:sz w:val="18"/>
              </w:rPr>
              <w:t>二十三条第二款</w:t>
            </w:r>
            <w:r>
              <w:rPr>
                <w:rFonts w:ascii="PMingLiU" w:eastAsia="PMingLiU" w:hint="eastAsia"/>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spacing w:before="5"/>
              <w:rPr>
                <w:sz w:val="24"/>
              </w:rPr>
            </w:pPr>
          </w:p>
          <w:p>
            <w:pPr>
              <w:pStyle w:val="17"/>
              <w:ind w:left="55"/>
              <w:rPr>
                <w:rFonts w:ascii="PMingLiU" w:hAnsi="PMingLiU"/>
                <w:sz w:val="18"/>
              </w:rPr>
            </w:pPr>
            <w:r>
              <w:rPr>
                <w:rFonts w:ascii="PMingLiU" w:hAnsi="PMingLiU"/>
                <w:w w:val="104"/>
                <w:sz w:val="18"/>
              </w:rPr>
              <w:t>120</w:t>
            </w:r>
          </w:p>
        </w:tc>
        <w:tc>
          <w:tcPr>
            <w:tcW w:w="1135"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spacing w:before="3"/>
              <w:rPr>
                <w:sz w:val="20"/>
              </w:rPr>
            </w:pPr>
          </w:p>
          <w:p>
            <w:pPr>
              <w:pStyle w:val="17"/>
              <w:spacing w:line="295" w:lineRule="auto"/>
              <w:ind w:left="57" w:right="45"/>
              <w:jc w:val="both"/>
              <w:rPr>
                <w:sz w:val="18"/>
              </w:rPr>
            </w:pPr>
            <w:r>
              <w:rPr>
                <w:sz w:val="18"/>
              </w:rPr>
              <w:t>自然人</w:t>
            </w:r>
            <w:r>
              <w:rPr>
                <w:rFonts w:ascii="PMingLiU" w:eastAsia="PMingLiU" w:hint="eastAsia"/>
                <w:spacing w:val="-60"/>
                <w:sz w:val="18"/>
              </w:rPr>
              <w:t>、</w:t>
            </w:r>
            <w:r>
              <w:rPr>
                <w:spacing w:val="-9"/>
                <w:sz w:val="18"/>
              </w:rPr>
              <w:t>企业</w:t>
            </w: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其他组织</w:t>
            </w:r>
          </w:p>
        </w:tc>
        <w:tc>
          <w:tcPr>
            <w:tcW w:w="269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spacing w:before="11"/>
              <w:rPr>
                <w:sz w:val="16"/>
              </w:rPr>
            </w:pPr>
          </w:p>
          <w:p>
            <w:pPr>
              <w:pStyle w:val="17"/>
              <w:spacing w:line="278" w:lineRule="auto"/>
              <w:ind w:left="57" w:right="44"/>
              <w:jc w:val="both"/>
              <w:rPr>
                <w:sz w:val="18"/>
              </w:rPr>
            </w:pPr>
            <w:r>
              <w:rPr>
                <w:sz w:val="18"/>
              </w:rPr>
              <w:t>县级以上人民政府草原行政主管部门根据草原调查结果</w:t>
            </w:r>
            <w:r>
              <w:rPr>
                <w:rFonts w:ascii="PMingLiU" w:eastAsia="PMingLiU" w:hint="eastAsia"/>
                <w:sz w:val="18"/>
              </w:rPr>
              <w:t>，</w:t>
            </w:r>
            <w:r>
              <w:rPr>
                <w:sz w:val="18"/>
              </w:rPr>
              <w:t>草原的质量</w:t>
            </w:r>
            <w:r>
              <w:rPr>
                <w:rFonts w:ascii="PMingLiU" w:eastAsia="PMingLiU" w:hint="eastAsia"/>
                <w:sz w:val="18"/>
              </w:rPr>
              <w:t>，</w:t>
            </w:r>
            <w:r>
              <w:rPr>
                <w:sz w:val="18"/>
              </w:rPr>
              <w:t>依据草原等级评定标准</w:t>
            </w:r>
            <w:r>
              <w:rPr>
                <w:rFonts w:ascii="PMingLiU" w:eastAsia="PMingLiU" w:hint="eastAsia"/>
                <w:sz w:val="18"/>
              </w:rPr>
              <w:t xml:space="preserve">， </w:t>
            </w:r>
            <w:r>
              <w:rPr>
                <w:sz w:val="18"/>
              </w:rPr>
              <w:t>对草原进行评等定级</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4"/>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4"/>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4"/>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4"/>
              </w:rPr>
            </w:pPr>
          </w:p>
          <w:p>
            <w:pPr>
              <w:pStyle w:val="17"/>
              <w:ind w:left="57"/>
              <w:rPr>
                <w:sz w:val="18"/>
              </w:rPr>
            </w:pPr>
            <w:r>
              <w:rPr>
                <w:sz w:val="18"/>
              </w:rPr>
              <w:t>是</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4"/>
              </w:rPr>
            </w:pPr>
          </w:p>
          <w:p>
            <w:pPr>
              <w:pStyle w:val="17"/>
              <w:ind w:left="56"/>
              <w:rPr>
                <w:sz w:val="18"/>
              </w:rPr>
            </w:pPr>
            <w:r>
              <w:rPr>
                <w:sz w:val="18"/>
              </w:rPr>
              <w:t>是</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1"/>
              <w:rPr>
                <w:sz w:val="14"/>
              </w:rPr>
            </w:pPr>
          </w:p>
          <w:p>
            <w:pPr>
              <w:pStyle w:val="17"/>
              <w:spacing w:line="242" w:lineRule="auto"/>
              <w:ind w:left="57" w:right="43"/>
              <w:jc w:val="both"/>
              <w:rPr>
                <w:sz w:val="18"/>
              </w:rPr>
            </w:pPr>
            <w:r>
              <w:rPr>
                <w:sz w:val="18"/>
              </w:rPr>
              <w:t>草原等级评定确认书</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14"/>
              </w:rPr>
            </w:pPr>
          </w:p>
          <w:p>
            <w:pPr>
              <w:pStyle w:val="17"/>
              <w:ind w:left="56"/>
              <w:rPr>
                <w:sz w:val="18"/>
              </w:rPr>
            </w:pPr>
            <w:r>
              <w:rPr>
                <w:sz w:val="18"/>
              </w:rPr>
              <w:t>其他</w:t>
            </w:r>
          </w:p>
        </w:tc>
        <w:tc>
          <w:tcPr>
            <w:tcW w:w="1569" w:type="dxa"/>
            <w:tcBorders>
              <w:top w:val="single" w:sz="4" w:space="0" w:color="000000"/>
              <w:left w:val="single" w:sz="4" w:space="0" w:color="000000"/>
              <w:right w:val="single" w:sz="4" w:space="0" w:color="000000"/>
            </w:tcBorders>
          </w:tcPr>
          <w:p>
            <w:pPr>
              <w:pStyle w:val="17"/>
              <w:rPr>
                <w:sz w:val="18"/>
              </w:rPr>
            </w:pPr>
          </w:p>
          <w:p>
            <w:pPr>
              <w:pStyle w:val="17"/>
              <w:spacing w:before="133"/>
              <w:ind w:left="56"/>
              <w:rPr>
                <w:sz w:val="18"/>
              </w:rPr>
            </w:pPr>
            <w:r>
              <w:rPr>
                <w:sz w:val="18"/>
              </w:rPr>
              <w:t>申请表</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33"/>
              <w:ind w:left="57"/>
              <w:rPr>
                <w:sz w:val="18"/>
              </w:rPr>
            </w:pPr>
            <w:r>
              <w:rPr>
                <w:sz w:val="18"/>
              </w:rPr>
              <w:t>纸质</w:t>
            </w:r>
          </w:p>
        </w:tc>
        <w:tc>
          <w:tcPr>
            <w:tcW w:w="974" w:type="dxa"/>
          </w:tcPr>
          <w:p>
            <w:pPr>
              <w:pStyle w:val="17"/>
              <w:rPr>
                <w:sz w:val="18"/>
              </w:rPr>
            </w:pPr>
          </w:p>
          <w:p>
            <w:pPr>
              <w:pStyle w:val="17"/>
              <w:spacing w:before="133"/>
              <w:ind w:left="55"/>
              <w:rPr>
                <w:sz w:val="18"/>
              </w:rPr>
            </w:pPr>
            <w:r>
              <w:rPr>
                <w:sz w:val="18"/>
              </w:rPr>
              <w:t>原件</w:t>
            </w:r>
          </w:p>
        </w:tc>
      </w:tr>
      <w:tr>
        <w:trPr>
          <w:trHeight w:val="96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spacing w:before="134"/>
              <w:ind w:left="56"/>
              <w:rPr>
                <w:sz w:val="18"/>
              </w:rPr>
            </w:pPr>
            <w:r>
              <w:rPr>
                <w:sz w:val="18"/>
              </w:rPr>
              <w:t>证明材料</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34"/>
              <w:ind w:left="57"/>
              <w:rPr>
                <w:sz w:val="18"/>
              </w:rPr>
            </w:pPr>
            <w:r>
              <w:rPr>
                <w:sz w:val="18"/>
              </w:rPr>
              <w:t>纸质</w:t>
            </w:r>
          </w:p>
        </w:tc>
        <w:tc>
          <w:tcPr>
            <w:tcW w:w="974" w:type="dxa"/>
          </w:tcPr>
          <w:p>
            <w:pPr>
              <w:pStyle w:val="17"/>
              <w:spacing w:before="3"/>
              <w:rPr>
                <w:sz w:val="19"/>
              </w:rPr>
            </w:pPr>
          </w:p>
          <w:p>
            <w:pPr>
              <w:pStyle w:val="17"/>
              <w:spacing w:line="242" w:lineRule="auto"/>
              <w:ind w:left="55" w:right="366"/>
              <w:rPr>
                <w:sz w:val="18"/>
              </w:rPr>
            </w:pPr>
            <w:r>
              <w:rPr>
                <w:sz w:val="18"/>
              </w:rPr>
              <w:t>原件和复印件</w:t>
            </w:r>
          </w:p>
        </w:tc>
      </w:tr>
      <w:tr>
        <w:trPr>
          <w:trHeight w:val="959"/>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spacing w:before="132"/>
              <w:ind w:left="56"/>
              <w:rPr>
                <w:sz w:val="18"/>
              </w:rPr>
            </w:pPr>
            <w:r>
              <w:rPr>
                <w:sz w:val="18"/>
              </w:rPr>
              <w:t>身份证明</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32"/>
              <w:ind w:left="57"/>
              <w:rPr>
                <w:sz w:val="18"/>
              </w:rPr>
            </w:pPr>
            <w:r>
              <w:rPr>
                <w:sz w:val="18"/>
              </w:rPr>
              <w:t>纸质</w:t>
            </w:r>
          </w:p>
        </w:tc>
        <w:tc>
          <w:tcPr>
            <w:tcW w:w="974" w:type="dxa"/>
          </w:tcPr>
          <w:p>
            <w:pPr>
              <w:pStyle w:val="17"/>
              <w:spacing w:before="4"/>
              <w:rPr>
                <w:sz w:val="19"/>
              </w:rPr>
            </w:pPr>
          </w:p>
          <w:p>
            <w:pPr>
              <w:pStyle w:val="17"/>
              <w:spacing w:line="242" w:lineRule="auto"/>
              <w:ind w:left="55" w:right="366"/>
              <w:rPr>
                <w:sz w:val="18"/>
              </w:rPr>
            </w:pPr>
            <w:r>
              <w:rPr>
                <w:sz w:val="18"/>
              </w:rPr>
              <w:t>原件和复印件</w:t>
            </w:r>
          </w:p>
        </w:tc>
      </w:tr>
    </w:tbl>
    <w:p>
      <w:pPr>
        <w:spacing w:after="0" w:line="242" w:lineRule="auto"/>
        <w:rPr>
          <w:sz w:val="18"/>
        </w:rPr>
        <w:sectPr>
          <w:footerReference w:type="default" r:id="rId14"/>
          <w:pgSz w:w="23820" w:h="16840" w:orient="landscape"/>
          <w:pgMar w:top="1400" w:right="1240" w:bottom="1060" w:left="1240" w:header="0" w:footer="875" w:gutter="0"/>
          <w:docGrid w:linePitch="312" w:charSpace="0"/>
        </w:sectPr>
      </w:pPr>
    </w:p>
    <w:p>
      <w:pPr>
        <w:pStyle w:val="15"/>
      </w:pPr>
    </w:p>
    <w:p>
      <w:pPr>
        <w:pStyle w:val="15"/>
      </w:pPr>
    </w:p>
    <w:p>
      <w:pPr>
        <w:pStyle w:val="15"/>
        <w:spacing w:before="117"/>
        <w:ind w:left="209"/>
        <w:rPr>
          <w:rFonts w:ascii="黑体" w:eastAsia="黑体" w:hint="eastAsia"/>
        </w:rPr>
      </w:pPr>
      <w:r>
        <w:rPr>
          <w:rFonts w:ascii="黑体" w:eastAsia="黑体" w:hint="eastAsia"/>
        </w:rPr>
        <w:t>序号</w:t>
      </w:r>
    </w:p>
    <w:p>
      <w:pPr>
        <w:pStyle w:val="15"/>
        <w:spacing w:before="50"/>
        <w:ind w:left="1013"/>
        <w:rPr>
          <w:rFonts w:ascii="黑体" w:eastAsia="黑体" w:hint="eastAsia"/>
        </w:rPr>
      </w:pPr>
      <w:r>
        <w:rPr>
          <w:rFonts w:ascii="黑体" w:eastAsia="黑体" w:hint="eastAsia"/>
        </w:rPr>
        <w:t>主项名称</w:t>
      </w:r>
    </w:p>
    <w:p>
      <w:pPr>
        <w:pStyle w:val="15"/>
        <w:spacing w:before="1"/>
        <w:rPr>
          <w:rFonts w:ascii="黑体" w:hAnsi="黑体"/>
          <w:sz w:val="13"/>
        </w:rPr>
      </w:pPr>
      <w:r>
        <w:br w:type="column"/>
      </w:r>
    </w:p>
    <w:p>
      <w:pPr>
        <w:pStyle w:val="15"/>
        <w:spacing w:before="1"/>
        <w:ind w:left="127"/>
        <w:rPr>
          <w:rFonts w:ascii="黑体" w:eastAsia="黑体" w:hint="eastAsia"/>
        </w:rPr>
      </w:pPr>
      <w:r>
        <w:rPr>
          <w:rFonts w:ascii="黑体" w:eastAsia="黑体" w:hint="eastAsia"/>
        </w:rPr>
        <w:t>事项名称</w:t>
      </w:r>
    </w:p>
    <w:p>
      <w:pPr>
        <w:pStyle w:val="15"/>
        <w:spacing w:before="9"/>
        <w:rPr>
          <w:rFonts w:ascii="黑体" w:hAnsi="黑体"/>
          <w:sz w:val="26"/>
        </w:rPr>
      </w:pPr>
    </w:p>
    <w:p>
      <w:pPr>
        <w:pStyle w:val="15"/>
        <w:spacing w:line="242" w:lineRule="auto"/>
        <w:ind w:left="550" w:right="38"/>
        <w:rPr>
          <w:rFonts w:ascii="黑体" w:eastAsia="黑体" w:hint="eastAsia"/>
        </w:rPr>
      </w:pPr>
      <w:r>
        <w:rPr>
          <w:rFonts w:ascii="黑体" w:eastAsia="黑体" w:hint="eastAsia"/>
          <w:spacing w:val="-9"/>
        </w:rPr>
        <w:t>子项名称</w:t>
      </w:r>
    </w:p>
    <w:p>
      <w:pPr>
        <w:pStyle w:val="15"/>
        <w:rPr>
          <w:rFonts w:ascii="黑体" w:hAnsi="黑体"/>
        </w:rPr>
      </w:pPr>
      <w:r>
        <w:br w:type="column"/>
      </w:r>
    </w:p>
    <w:p>
      <w:pPr>
        <w:pStyle w:val="15"/>
        <w:rPr>
          <w:rFonts w:ascii="黑体" w:hAnsi="黑体"/>
        </w:rPr>
      </w:pPr>
    </w:p>
    <w:p>
      <w:pPr>
        <w:pStyle w:val="15"/>
        <w:spacing w:before="11"/>
        <w:rPr>
          <w:rFonts w:ascii="黑体" w:hAnsi="黑体"/>
          <w:sz w:val="21"/>
        </w:rPr>
      </w:pPr>
    </w:p>
    <w:p>
      <w:pPr>
        <w:pStyle w:val="15"/>
        <w:spacing w:line="242" w:lineRule="auto"/>
        <w:ind w:left="209" w:right="38" w:firstLine="88"/>
        <w:rPr>
          <w:rFonts w:ascii="黑体" w:eastAsia="黑体" w:hint="eastAsia"/>
        </w:rPr>
      </w:pPr>
      <w:r>
        <w:rPr>
          <w:rFonts w:ascii="黑体" w:eastAsia="黑体" w:hint="eastAsia"/>
        </w:rPr>
        <w:t>业务办理项</w:t>
      </w:r>
    </w:p>
    <w:p>
      <w:pPr>
        <w:pStyle w:val="15"/>
        <w:rPr>
          <w:rFonts w:ascii="黑体" w:hAnsi="黑体"/>
        </w:rPr>
      </w:pPr>
      <w:r>
        <w:br w:type="column"/>
      </w:r>
    </w:p>
    <w:p>
      <w:pPr>
        <w:pStyle w:val="15"/>
        <w:spacing w:before="9"/>
        <w:rPr>
          <w:rFonts w:ascii="黑体" w:hAnsi="黑体"/>
          <w:sz w:val="19"/>
        </w:rPr>
      </w:pPr>
    </w:p>
    <w:p>
      <w:pPr>
        <w:pStyle w:val="15"/>
        <w:tabs>
          <w:tab w:val="left" w:pos="845"/>
          <w:tab w:val="left" w:pos="2369"/>
        </w:tabs>
        <w:spacing w:before="1" w:line="158" w:lineRule="auto"/>
        <w:ind w:left="209" w:right="38"/>
        <w:rPr>
          <w:rFonts w:ascii="黑体" w:eastAsia="黑体" w:hint="eastAsia"/>
        </w:rPr>
      </w:pPr>
      <w:r>
        <w:rPr>
          <w:rFonts w:ascii="黑体" w:eastAsia="黑体" w:hint="eastAsia"/>
        </w:rPr>
        <w:t>事项</w:t>
        <w:tab/>
        <w:t>行使</w:t>
        <w:tab/>
      </w:r>
      <w:r>
        <w:rPr>
          <w:rFonts w:ascii="黑体" w:eastAsia="黑体" w:hint="eastAsia"/>
          <w:position w:val="-11"/>
        </w:rPr>
        <w:t>设定依</w:t>
      </w:r>
      <w:r>
        <w:rPr>
          <w:rFonts w:ascii="黑体" w:eastAsia="黑体" w:hint="eastAsia"/>
          <w:spacing w:val="-18"/>
          <w:position w:val="-11"/>
        </w:rPr>
        <w:t>据</w:t>
      </w:r>
      <w:r>
        <w:rPr>
          <w:rFonts w:ascii="黑体" w:eastAsia="黑体" w:hint="eastAsia"/>
        </w:rPr>
        <w:t>类型</w:t>
        <w:tab/>
        <w:t>层级</w:t>
      </w:r>
    </w:p>
    <w:p>
      <w:pPr>
        <w:pStyle w:val="15"/>
        <w:rPr>
          <w:rFonts w:ascii="黑体" w:hAnsi="黑体"/>
        </w:rPr>
      </w:pPr>
      <w:r>
        <w:br w:type="column"/>
      </w:r>
    </w:p>
    <w:p>
      <w:pPr>
        <w:pStyle w:val="15"/>
        <w:spacing w:before="115"/>
        <w:ind w:left="209"/>
        <w:rPr>
          <w:rFonts w:ascii="黑体" w:eastAsia="黑体" w:hint="eastAsia"/>
        </w:rPr>
      </w:pPr>
      <w:r>
        <w:rPr>
          <w:rFonts w:ascii="黑体" w:eastAsia="黑体" w:hint="eastAsia"/>
        </w:rPr>
        <w:t>法定</w:t>
      </w:r>
    </w:p>
    <w:p>
      <w:pPr>
        <w:pStyle w:val="15"/>
        <w:tabs>
          <w:tab w:val="left" w:pos="951"/>
          <w:tab w:val="left" w:pos="2863"/>
        </w:tabs>
        <w:spacing w:before="2" w:line="245" w:lineRule="auto"/>
        <w:ind w:left="209" w:right="2349"/>
        <w:rPr>
          <w:rFonts w:ascii="黑体" w:eastAsia="黑体" w:hint="eastAsia"/>
        </w:rPr>
      </w:pPr>
      <w:r>
        <mc:AlternateContent>
          <mc:Choice Requires="wps">
            <w:drawing>
              <wp:anchor distT="0" distB="0" distL="114298" distR="114298" simplePos="0" relativeHeight="72" behindDoc="0" locked="0" layoutInCell="1" hidden="0" allowOverlap="1">
                <wp:simplePos x="0" y="0"/>
                <wp:positionH relativeFrom="page">
                  <wp:posOffset>8642350</wp:posOffset>
                </wp:positionH>
                <wp:positionV relativeFrom="paragraph">
                  <wp:posOffset>-363855</wp:posOffset>
                </wp:positionV>
                <wp:extent cx="3509645" cy="747395"/>
                <wp:effectExtent l="0" t="0" r="0" b="0"/>
                <wp:wrapNone/>
                <wp:docPr id="49" name="文本框 11"/>
                <wp:cNvGraphicFramePr>
                  <a:graphicFrameLocks noChangeAspect="0"/>
                </wp:cNvGraphicFramePr>
                <a:graphic>
                  <a:graphicData uri="http://schemas.microsoft.com/office/word/2010/wordprocessingShape">
                    <wps:wsp>
                      <wps:cNvSpPr/>
                      <wps:spPr>
                        <a:xfrm rot="0">
                          <a:off x="0" y="0"/>
                          <a:ext cx="3509645" cy="747395"/>
                        </a:xfrm>
                        <a:prstGeom prst="rect"/>
                        <a:noFill/>
                        <a:ln w="9525" cmpd="sng" cap="flat">
                          <a:noFill/>
                          <a:prstDash val="solid"/>
                          <a:round/>
                        </a:ln>
                      </wps:spPr>
                      <wps:txbx id="50">
                        <w:txbxContent>
                          <w:tbl>
                            <w:tblPr>
                              <w:jc w:val="left"/>
                              <w:tblInd w:w="7"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713"/>
                              <w:gridCol w:w="865"/>
                              <w:gridCol w:w="692"/>
                              <w:gridCol w:w="709"/>
                              <w:gridCol w:w="848"/>
                              <w:gridCol w:w="848"/>
                              <w:gridCol w:w="852"/>
                            </w:tblGrid>
                            <w:tr>
                              <w:trPr>
                                <w:trHeight w:val="458"/>
                              </w:trPr>
                              <w:tc>
                                <w:tcPr>
                                  <w:tcW w:w="713" w:type="dxa"/>
                                </w:tcPr>
                                <w:p>
                                  <w:pPr>
                                    <w:pStyle w:val="17"/>
                                    <w:rPr>
                                      <w:rFonts w:ascii="Times New Roman" w:hAnsi="Times New Roman"/>
                                      <w:sz w:val="18"/>
                                    </w:rPr>
                                  </w:pPr>
                                </w:p>
                              </w:tc>
                              <w:tc>
                                <w:tcPr>
                                  <w:tcW w:w="865" w:type="dxa"/>
                                </w:tcPr>
                                <w:p>
                                  <w:pPr>
                                    <w:pStyle w:val="17"/>
                                    <w:spacing w:before="10"/>
                                    <w:rPr>
                                      <w:sz w:val="12"/>
                                    </w:rPr>
                                  </w:pPr>
                                </w:p>
                                <w:p>
                                  <w:pPr>
                                    <w:pStyle w:val="17"/>
                                    <w:spacing w:before="1"/>
                                    <w:ind w:left="61"/>
                                    <w:rPr>
                                      <w:rFonts w:ascii="黑体" w:eastAsia="黑体" w:hint="eastAsia"/>
                                      <w:sz w:val="18"/>
                                    </w:rPr>
                                  </w:pPr>
                                  <w:r>
                                    <w:rPr>
                                      <w:rFonts w:ascii="黑体" w:eastAsia="黑体" w:hint="eastAsia"/>
                                      <w:sz w:val="18"/>
                                    </w:rPr>
                                    <w:t>收费信息</w:t>
                                  </w:r>
                                </w:p>
                              </w:tc>
                              <w:tc>
                                <w:tcPr>
                                  <w:tcW w:w="692" w:type="dxa"/>
                                </w:tcPr>
                                <w:p>
                                  <w:pPr>
                                    <w:pStyle w:val="17"/>
                                    <w:rPr>
                                      <w:rFonts w:ascii="Times New Roman" w:hAnsi="Times New Roman"/>
                                      <w:sz w:val="18"/>
                                    </w:rPr>
                                  </w:pPr>
                                </w:p>
                              </w:tc>
                              <w:tc>
                                <w:tcPr>
                                  <w:tcW w:w="709" w:type="dxa"/>
                                </w:tcPr>
                                <w:p>
                                  <w:pPr>
                                    <w:pStyle w:val="17"/>
                                    <w:spacing w:before="9"/>
                                    <w:rPr>
                                      <w:sz w:val="17"/>
                                    </w:rPr>
                                  </w:pPr>
                                </w:p>
                                <w:p>
                                  <w:pPr>
                                    <w:pStyle w:val="17"/>
                                    <w:spacing w:line="212" w:lineRule="exact"/>
                                    <w:ind w:left="155" w:right="154"/>
                                    <w:jc w:val="center"/>
                                    <w:rPr>
                                      <w:rFonts w:ascii="黑体" w:eastAsia="黑体" w:hint="eastAsia"/>
                                      <w:sz w:val="18"/>
                                    </w:rPr>
                                  </w:pPr>
                                  <w:r>
                                    <w:rPr>
                                      <w:rFonts w:ascii="黑体" w:eastAsia="黑体" w:hint="eastAsia"/>
                                      <w:sz w:val="18"/>
                                    </w:rPr>
                                    <w:t>是否</w:t>
                                  </w:r>
                                </w:p>
                              </w:tc>
                              <w:tc>
                                <w:tcPr>
                                  <w:tcW w:w="848" w:type="dxa"/>
                                </w:tcPr>
                                <w:p>
                                  <w:pPr>
                                    <w:pStyle w:val="17"/>
                                    <w:spacing w:before="9"/>
                                    <w:rPr>
                                      <w:sz w:val="17"/>
                                    </w:rPr>
                                  </w:pPr>
                                </w:p>
                                <w:p>
                                  <w:pPr>
                                    <w:pStyle w:val="17"/>
                                    <w:spacing w:line="212" w:lineRule="exact"/>
                                    <w:ind w:left="44" w:right="44"/>
                                    <w:jc w:val="center"/>
                                    <w:rPr>
                                      <w:rFonts w:ascii="黑体" w:eastAsia="黑体" w:hint="eastAsia"/>
                                      <w:sz w:val="18"/>
                                    </w:rPr>
                                  </w:pPr>
                                  <w:r>
                                    <w:rPr>
                                      <w:rFonts w:ascii="黑体" w:eastAsia="黑体" w:hint="eastAsia"/>
                                      <w:sz w:val="18"/>
                                    </w:rPr>
                                    <w:t>是否</w:t>
                                  </w:r>
                                </w:p>
                              </w:tc>
                              <w:tc>
                                <w:tcPr>
                                  <w:tcW w:w="1700" w:type="dxa"/>
                                  <w:gridSpan w:val="2"/>
                                </w:tcPr>
                                <w:p>
                                  <w:pPr>
                                    <w:pStyle w:val="17"/>
                                    <w:rPr>
                                      <w:rFonts w:ascii="Times New Roman" w:hAnsi="Times New Roman"/>
                                      <w:sz w:val="18"/>
                                    </w:rPr>
                                  </w:pPr>
                                </w:p>
                              </w:tc>
                            </w:tr>
                            <w:tr>
                              <w:trPr>
                                <w:trHeight w:val="232"/>
                              </w:trPr>
                              <w:tc>
                                <w:tcPr>
                                  <w:tcW w:w="713" w:type="dxa"/>
                                </w:tcPr>
                                <w:p>
                                  <w:pPr>
                                    <w:pStyle w:val="17"/>
                                    <w:rPr>
                                      <w:rFonts w:ascii="Times New Roman" w:hAnsi="Times New Roman"/>
                                      <w:sz w:val="16"/>
                                    </w:rPr>
                                  </w:pPr>
                                </w:p>
                              </w:tc>
                              <w:tc>
                                <w:tcPr>
                                  <w:tcW w:w="865" w:type="dxa"/>
                                  <w:tcBorders>
                                    <w:top w:val="nil"/>
                                    <w:left w:val="nil"/>
                                    <w:right w:val="nil"/>
                                  </w:tcBorders>
                                </w:tcPr>
                                <w:p>
                                  <w:pPr>
                                    <w:pStyle w:val="17"/>
                                    <w:rPr>
                                      <w:rFonts w:ascii="Times New Roman" w:hAnsi="Times New Roman"/>
                                      <w:sz w:val="16"/>
                                    </w:rPr>
                                  </w:pPr>
                                </w:p>
                              </w:tc>
                              <w:tc>
                                <w:tcPr>
                                  <w:tcW w:w="692" w:type="dxa"/>
                                  <w:tcBorders>
                                    <w:top w:val="nil"/>
                                    <w:left w:val="nil"/>
                                    <w:right w:val="nil"/>
                                  </w:tcBorders>
                                </w:tcPr>
                                <w:p>
                                  <w:pPr>
                                    <w:pStyle w:val="17"/>
                                    <w:rPr>
                                      <w:rFonts w:ascii="Times New Roman" w:hAnsi="Times New Roman"/>
                                      <w:sz w:val="16"/>
                                    </w:rPr>
                                  </w:pPr>
                                </w:p>
                              </w:tc>
                              <w:tc>
                                <w:tcPr>
                                  <w:tcW w:w="709" w:type="dxa"/>
                                  <w:tcBorders>
                                    <w:top w:val="nil"/>
                                    <w:left w:val="nil"/>
                                    <w:right w:val="nil"/>
                                  </w:tcBorders>
                                </w:tcPr>
                                <w:p>
                                  <w:pPr>
                                    <w:pStyle w:val="17"/>
                                    <w:spacing w:before="1" w:line="212" w:lineRule="exact"/>
                                    <w:ind w:righ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44" w:right="44"/>
                                    <w:jc w:val="center"/>
                                    <w:rPr>
                                      <w:rFonts w:ascii="黑体" w:eastAsia="黑体" w:hint="eastAsia"/>
                                      <w:sz w:val="18"/>
                                    </w:rPr>
                                  </w:pPr>
                                  <w:r>
                                    <w:rPr>
                                      <w:rFonts w:ascii="黑体" w:eastAsia="黑体" w:hint="eastAsia"/>
                                      <w:sz w:val="18"/>
                                    </w:rPr>
                                    <w:t>审批结果</w:t>
                                  </w:r>
                                </w:p>
                              </w:tc>
                              <w:tc>
                                <w:tcPr>
                                  <w:tcW w:w="852" w:type="dxa"/>
                                </w:tcPr>
                                <w:p>
                                  <w:pPr>
                                    <w:pStyle w:val="17"/>
                                    <w:spacing w:before="1" w:line="212" w:lineRule="exact"/>
                                    <w:ind w:left="46" w:right="45"/>
                                    <w:jc w:val="center"/>
                                    <w:rPr>
                                      <w:rFonts w:ascii="黑体" w:eastAsia="黑体" w:hint="eastAsia"/>
                                      <w:sz w:val="18"/>
                                    </w:rPr>
                                  </w:pPr>
                                  <w:r>
                                    <w:rPr>
                                      <w:rFonts w:ascii="黑体" w:eastAsia="黑体" w:hint="eastAsia"/>
                                      <w:sz w:val="18"/>
                                    </w:rPr>
                                    <w:t>审批结果</w:t>
                                  </w:r>
                                </w:p>
                              </w:tc>
                            </w:tr>
                            <w:tr>
                              <w:trPr>
                                <w:trHeight w:val="484"/>
                              </w:trPr>
                              <w:tc>
                                <w:tcPr>
                                  <w:tcW w:w="713" w:type="dxa"/>
                                </w:tcPr>
                                <w:p>
                                  <w:pPr>
                                    <w:pStyle w:val="17"/>
                                    <w:spacing w:before="46" w:line="230" w:lineRule="atLeast"/>
                                    <w:ind w:left="177" w:right="175"/>
                                    <w:rPr>
                                      <w:rFonts w:ascii="黑体" w:eastAsia="黑体" w:hint="eastAsia"/>
                                      <w:sz w:val="18"/>
                                    </w:rPr>
                                  </w:pPr>
                                  <w:r>
                                    <w:rPr>
                                      <w:rFonts w:ascii="黑体" w:eastAsia="黑体" w:hint="eastAsia"/>
                                      <w:sz w:val="18"/>
                                    </w:rPr>
                                    <w:t>是否收费</w:t>
                                  </w:r>
                                </w:p>
                              </w:tc>
                              <w:tc>
                                <w:tcPr>
                                  <w:tcW w:w="865" w:type="dxa"/>
                                  <w:tcBorders>
                                    <w:top w:val="nil"/>
                                    <w:left w:val="nil"/>
                                    <w:right w:val="nil"/>
                                  </w:tcBorders>
                                </w:tcPr>
                                <w:p>
                                  <w:pPr>
                                    <w:pStyle w:val="17"/>
                                    <w:spacing w:line="162" w:lineRule="exact"/>
                                    <w:ind w:left="251"/>
                                    <w:rPr>
                                      <w:rFonts w:ascii="黑体" w:eastAsia="黑体" w:hint="eastAsia"/>
                                      <w:sz w:val="18"/>
                                    </w:rPr>
                                  </w:pPr>
                                  <w:r>
                                    <w:rPr>
                                      <w:rFonts w:ascii="黑体" w:eastAsia="黑体" w:hint="eastAsia"/>
                                      <w:sz w:val="18"/>
                                    </w:rPr>
                                    <w:t>收费</w:t>
                                  </w:r>
                                </w:p>
                                <w:p>
                                  <w:pPr>
                                    <w:pStyle w:val="17"/>
                                    <w:spacing w:before="2"/>
                                    <w:ind w:left="251"/>
                                    <w:rPr>
                                      <w:rFonts w:ascii="黑体" w:eastAsia="黑体" w:hint="eastAsia"/>
                                      <w:sz w:val="18"/>
                                    </w:rPr>
                                  </w:pPr>
                                  <w:r>
                                    <w:rPr>
                                      <w:rFonts w:ascii="黑体" w:eastAsia="黑体" w:hint="eastAsia"/>
                                      <w:sz w:val="18"/>
                                    </w:rPr>
                                    <w:t>项目</w:t>
                                  </w:r>
                                </w:p>
                              </w:tc>
                              <w:tc>
                                <w:tcPr>
                                  <w:tcW w:w="692" w:type="dxa"/>
                                  <w:tcBorders>
                                    <w:top w:val="nil"/>
                                    <w:left w:val="nil"/>
                                    <w:right w:val="nil"/>
                                  </w:tcBorders>
                                </w:tcPr>
                                <w:p>
                                  <w:pPr>
                                    <w:pStyle w:val="17"/>
                                    <w:spacing w:before="46" w:line="230" w:lineRule="atLeast"/>
                                    <w:ind w:left="166" w:right="163"/>
                                    <w:rPr>
                                      <w:rFonts w:ascii="黑体" w:eastAsia="黑体" w:hint="eastAsia"/>
                                      <w:sz w:val="18"/>
                                    </w:rPr>
                                  </w:pPr>
                                  <w:r>
                                    <w:rPr>
                                      <w:rFonts w:ascii="黑体" w:eastAsia="黑体" w:hint="eastAsia"/>
                                      <w:sz w:val="18"/>
                                    </w:rPr>
                                    <w:t>收费类型</w:t>
                                  </w:r>
                                </w:p>
                              </w:tc>
                              <w:tc>
                                <w:tcPr>
                                  <w:tcW w:w="709" w:type="dxa"/>
                                  <w:tcBorders>
                                    <w:top w:val="nil"/>
                                    <w:left w:val="nil"/>
                                    <w:right w:val="nil"/>
                                  </w:tcBorders>
                                </w:tcPr>
                                <w:p>
                                  <w:pPr>
                                    <w:pStyle w:val="17"/>
                                    <w:spacing w:before="1"/>
                                    <w:ind w:left="175"/>
                                    <w:rPr>
                                      <w:rFonts w:ascii="黑体" w:eastAsia="黑体" w:hint="eastAsia"/>
                                      <w:sz w:val="18"/>
                                    </w:rPr>
                                  </w:pPr>
                                  <w:r>
                                    <w:rPr>
                                      <w:rFonts w:ascii="黑体" w:eastAsia="黑体" w:hint="eastAsia"/>
                                      <w:sz w:val="18"/>
                                    </w:rPr>
                                    <w:t>前置</w:t>
                                  </w:r>
                                </w:p>
                                <w:p>
                                  <w:pPr>
                                    <w:pStyle w:val="17"/>
                                    <w:spacing w:before="2"/>
                                    <w:ind w:left="175"/>
                                    <w:rPr>
                                      <w:rFonts w:ascii="黑体" w:eastAsia="黑体" w:hint="eastAsia"/>
                                      <w:sz w:val="18"/>
                                    </w:rPr>
                                  </w:pPr>
                                  <w:r>
                                    <w:rPr>
                                      <w:rFonts w:ascii="黑体" w:eastAsia="黑体" w:hint="eastAsia"/>
                                      <w:sz w:val="18"/>
                                    </w:rPr>
                                    <w:t>审批</w:t>
                                  </w:r>
                                </w:p>
                              </w:tc>
                              <w:tc>
                                <w:tcPr>
                                  <w:tcW w:w="848" w:type="dxa"/>
                                  <w:tcBorders>
                                    <w:top w:val="nil"/>
                                    <w:left w:val="nil"/>
                                    <w:right w:val="nil"/>
                                  </w:tcBorders>
                                </w:tcPr>
                                <w:p>
                                  <w:pPr>
                                    <w:pStyle w:val="17"/>
                                    <w:spacing w:before="1"/>
                                    <w:ind w:left="243"/>
                                    <w:rPr>
                                      <w:rFonts w:ascii="黑体" w:eastAsia="黑体" w:hint="eastAsia"/>
                                      <w:sz w:val="18"/>
                                    </w:rPr>
                                  </w:pPr>
                                  <w:r>
                                    <w:rPr>
                                      <w:rFonts w:ascii="黑体" w:eastAsia="黑体" w:hint="eastAsia"/>
                                      <w:sz w:val="18"/>
                                    </w:rPr>
                                    <w:t>联办</w:t>
                                  </w:r>
                                </w:p>
                                <w:p>
                                  <w:pPr>
                                    <w:pStyle w:val="17"/>
                                    <w:spacing w:before="2"/>
                                    <w:ind w:left="243"/>
                                    <w:rPr>
                                      <w:rFonts w:ascii="黑体" w:eastAsia="黑体" w:hint="eastAsia"/>
                                      <w:sz w:val="18"/>
                                    </w:rPr>
                                  </w:pPr>
                                  <w:r>
                                    <w:rPr>
                                      <w:rFonts w:ascii="黑体" w:eastAsia="黑体" w:hint="eastAsia"/>
                                      <w:sz w:val="18"/>
                                    </w:rPr>
                                    <w:t>机构</w:t>
                                  </w:r>
                                </w:p>
                              </w:tc>
                              <w:tc>
                                <w:tcPr>
                                  <w:tcW w:w="848" w:type="dxa"/>
                                  <w:tcBorders>
                                    <w:top w:val="nil"/>
                                    <w:left w:val="nil"/>
                                    <w:right w:val="nil"/>
                                  </w:tcBorders>
                                </w:tcPr>
                                <w:p>
                                  <w:pPr>
                                    <w:pStyle w:val="17"/>
                                    <w:spacing w:before="1"/>
                                    <w:ind w:left="44" w:right="44"/>
                                    <w:jc w:val="center"/>
                                    <w:rPr>
                                      <w:rFonts w:ascii="黑体" w:eastAsia="黑体" w:hint="eastAsia"/>
                                      <w:sz w:val="18"/>
                                    </w:rPr>
                                  </w:pPr>
                                  <w:r>
                                    <w:rPr>
                                      <w:rFonts w:ascii="黑体" w:eastAsia="黑体" w:hint="eastAsia"/>
                                      <w:sz w:val="18"/>
                                    </w:rPr>
                                    <w:t>名称</w:t>
                                  </w:r>
                                </w:p>
                              </w:tc>
                              <w:tc>
                                <w:tcPr>
                                  <w:tcW w:w="852" w:type="dxa"/>
                                </w:tcPr>
                                <w:p>
                                  <w:pPr>
                                    <w:pStyle w:val="17"/>
                                    <w:spacing w:before="1"/>
                                    <w:ind w:left="46" w:right="45"/>
                                    <w:jc w:val="center"/>
                                    <w:rPr>
                                      <w:rFonts w:ascii="黑体" w:eastAsia="黑体" w:hint="eastAsia"/>
                                      <w:sz w:val="18"/>
                                    </w:rPr>
                                  </w:pPr>
                                  <w:r>
                                    <w:rPr>
                                      <w:rFonts w:ascii="黑体" w:eastAsia="黑体" w:hint="eastAsia"/>
                                      <w:sz w:val="18"/>
                                    </w:rPr>
                                    <w:t>类型</w:t>
                                  </w:r>
                                </w:p>
                              </w:tc>
                            </w:tr>
                          </w:tbl>
                          <w:p>
                            <w:pPr>
                              <w:pStyle w:val="15"/>
                            </w:pPr>
                          </w:p>
                        </w:txbxContent>
                      </wps:txbx>
                      <wps:bodyPr vert="horz" wrap="square" lIns="0" tIns="0" rIns="0" bIns="0" anchor="t" anchorCtr="0" upright="1">
                        <a:noAutofit/>
                      </wps:bodyPr>
                    </wps:wsp>
                  </a:graphicData>
                </a:graphic>
              </wp:anchor>
            </w:drawing>
          </mc:Choice>
          <mc:Fallback>
            <w:pict>
              <v:shape type="#_x0000_t202" id="文本框 11 51" o:spid="_x0000_s51" filled="f" stroked="f" style="position:absolute;margin-left:680.5pt;margin-top:-28.65pt;width:276.35pt;height:58.85pt;z-index:72;mso-position-horizontal:absolute;mso-position-horizontal-relative:page;mso-position-vertical:absolute;mso-wrap-distance-left:8.999863pt;mso-wrap-distance-right:8.999863pt;mso-wrap-style:square;">
                <v:stroke color="#000000"/>
                <v:textbox id="849" inset="0mm,0mm,0mm,0mm" o:insetmode="custom" style="layout-flow:horizontal;v-text-anchor:top;">
                  <w:txbxContent>
                    <w:tbl>
                      <w:tblPr>
                        <w:jc w:val="left"/>
                        <w:tblInd w:w="7"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713"/>
                        <w:gridCol w:w="865"/>
                        <w:gridCol w:w="692"/>
                        <w:gridCol w:w="709"/>
                        <w:gridCol w:w="848"/>
                        <w:gridCol w:w="848"/>
                        <w:gridCol w:w="852"/>
                      </w:tblGrid>
                      <w:tr>
                        <w:trPr>
                          <w:trHeight w:val="458"/>
                        </w:trPr>
                        <w:tc>
                          <w:tcPr>
                            <w:tcW w:w="713" w:type="dxa"/>
                          </w:tcPr>
                          <w:p>
                            <w:pPr>
                              <w:pStyle w:val="17"/>
                              <w:rPr>
                                <w:rFonts w:ascii="Times New Roman" w:hAnsi="Times New Roman"/>
                                <w:sz w:val="18"/>
                              </w:rPr>
                            </w:pPr>
                          </w:p>
                        </w:tc>
                        <w:tc>
                          <w:tcPr>
                            <w:tcW w:w="865" w:type="dxa"/>
                          </w:tcPr>
                          <w:p>
                            <w:pPr>
                              <w:pStyle w:val="17"/>
                              <w:spacing w:before="10"/>
                              <w:rPr>
                                <w:sz w:val="12"/>
                              </w:rPr>
                            </w:pPr>
                          </w:p>
                          <w:p>
                            <w:pPr>
                              <w:pStyle w:val="17"/>
                              <w:spacing w:before="1"/>
                              <w:ind w:left="61"/>
                              <w:rPr>
                                <w:rFonts w:ascii="黑体" w:eastAsia="黑体" w:hint="eastAsia"/>
                                <w:sz w:val="18"/>
                              </w:rPr>
                            </w:pPr>
                            <w:r>
                              <w:rPr>
                                <w:rFonts w:ascii="黑体" w:eastAsia="黑体" w:hint="eastAsia"/>
                                <w:sz w:val="18"/>
                              </w:rPr>
                              <w:t>收费信息</w:t>
                            </w:r>
                          </w:p>
                        </w:tc>
                        <w:tc>
                          <w:tcPr>
                            <w:tcW w:w="692" w:type="dxa"/>
                          </w:tcPr>
                          <w:p>
                            <w:pPr>
                              <w:pStyle w:val="17"/>
                              <w:rPr>
                                <w:rFonts w:ascii="Times New Roman" w:hAnsi="Times New Roman"/>
                                <w:sz w:val="18"/>
                              </w:rPr>
                            </w:pPr>
                          </w:p>
                        </w:tc>
                        <w:tc>
                          <w:tcPr>
                            <w:tcW w:w="709" w:type="dxa"/>
                          </w:tcPr>
                          <w:p>
                            <w:pPr>
                              <w:pStyle w:val="17"/>
                              <w:spacing w:before="9"/>
                              <w:rPr>
                                <w:sz w:val="17"/>
                              </w:rPr>
                            </w:pPr>
                          </w:p>
                          <w:p>
                            <w:pPr>
                              <w:pStyle w:val="17"/>
                              <w:spacing w:line="212" w:lineRule="exact"/>
                              <w:ind w:left="155" w:right="154"/>
                              <w:jc w:val="center"/>
                              <w:rPr>
                                <w:rFonts w:ascii="黑体" w:eastAsia="黑体" w:hint="eastAsia"/>
                                <w:sz w:val="18"/>
                              </w:rPr>
                            </w:pPr>
                            <w:r>
                              <w:rPr>
                                <w:rFonts w:ascii="黑体" w:eastAsia="黑体" w:hint="eastAsia"/>
                                <w:sz w:val="18"/>
                              </w:rPr>
                              <w:t>是否</w:t>
                            </w:r>
                          </w:p>
                        </w:tc>
                        <w:tc>
                          <w:tcPr>
                            <w:tcW w:w="848" w:type="dxa"/>
                          </w:tcPr>
                          <w:p>
                            <w:pPr>
                              <w:pStyle w:val="17"/>
                              <w:spacing w:before="9"/>
                              <w:rPr>
                                <w:sz w:val="17"/>
                              </w:rPr>
                            </w:pPr>
                          </w:p>
                          <w:p>
                            <w:pPr>
                              <w:pStyle w:val="17"/>
                              <w:spacing w:line="212" w:lineRule="exact"/>
                              <w:ind w:left="44" w:right="44"/>
                              <w:jc w:val="center"/>
                              <w:rPr>
                                <w:rFonts w:ascii="黑体" w:eastAsia="黑体" w:hint="eastAsia"/>
                                <w:sz w:val="18"/>
                              </w:rPr>
                            </w:pPr>
                            <w:r>
                              <w:rPr>
                                <w:rFonts w:ascii="黑体" w:eastAsia="黑体" w:hint="eastAsia"/>
                                <w:sz w:val="18"/>
                              </w:rPr>
                              <w:t>是否</w:t>
                            </w:r>
                          </w:p>
                        </w:tc>
                        <w:tc>
                          <w:tcPr>
                            <w:tcW w:w="1700" w:type="dxa"/>
                            <w:gridSpan w:val="2"/>
                          </w:tcPr>
                          <w:p>
                            <w:pPr>
                              <w:pStyle w:val="17"/>
                              <w:rPr>
                                <w:rFonts w:ascii="Times New Roman" w:hAnsi="Times New Roman"/>
                                <w:sz w:val="18"/>
                              </w:rPr>
                            </w:pPr>
                          </w:p>
                        </w:tc>
                      </w:tr>
                      <w:tr>
                        <w:trPr>
                          <w:trHeight w:val="232"/>
                        </w:trPr>
                        <w:tc>
                          <w:tcPr>
                            <w:tcW w:w="713" w:type="dxa"/>
                          </w:tcPr>
                          <w:p>
                            <w:pPr>
                              <w:pStyle w:val="17"/>
                              <w:rPr>
                                <w:rFonts w:ascii="Times New Roman" w:hAnsi="Times New Roman"/>
                                <w:sz w:val="16"/>
                              </w:rPr>
                            </w:pPr>
                          </w:p>
                        </w:tc>
                        <w:tc>
                          <w:tcPr>
                            <w:tcW w:w="865" w:type="dxa"/>
                            <w:tcBorders>
                              <w:top w:val="nil"/>
                              <w:left w:val="nil"/>
                              <w:right w:val="nil"/>
                            </w:tcBorders>
                          </w:tcPr>
                          <w:p>
                            <w:pPr>
                              <w:pStyle w:val="17"/>
                              <w:rPr>
                                <w:rFonts w:ascii="Times New Roman" w:hAnsi="Times New Roman"/>
                                <w:sz w:val="16"/>
                              </w:rPr>
                            </w:pPr>
                          </w:p>
                        </w:tc>
                        <w:tc>
                          <w:tcPr>
                            <w:tcW w:w="692" w:type="dxa"/>
                            <w:tcBorders>
                              <w:top w:val="nil"/>
                              <w:left w:val="nil"/>
                              <w:right w:val="nil"/>
                            </w:tcBorders>
                          </w:tcPr>
                          <w:p>
                            <w:pPr>
                              <w:pStyle w:val="17"/>
                              <w:rPr>
                                <w:rFonts w:ascii="Times New Roman" w:hAnsi="Times New Roman"/>
                                <w:sz w:val="16"/>
                              </w:rPr>
                            </w:pPr>
                          </w:p>
                        </w:tc>
                        <w:tc>
                          <w:tcPr>
                            <w:tcW w:w="709" w:type="dxa"/>
                            <w:tcBorders>
                              <w:top w:val="nil"/>
                              <w:left w:val="nil"/>
                              <w:right w:val="nil"/>
                            </w:tcBorders>
                          </w:tcPr>
                          <w:p>
                            <w:pPr>
                              <w:pStyle w:val="17"/>
                              <w:spacing w:before="1" w:line="212" w:lineRule="exact"/>
                              <w:ind w:righ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1"/>
                              <w:jc w:val="center"/>
                              <w:rPr>
                                <w:rFonts w:ascii="黑体" w:eastAsia="黑体" w:hint="eastAsia"/>
                                <w:sz w:val="18"/>
                              </w:rPr>
                            </w:pPr>
                            <w:r>
                              <w:rPr>
                                <w:rFonts w:ascii="黑体" w:eastAsia="黑体" w:hint="eastAsia"/>
                                <w:sz w:val="18"/>
                              </w:rPr>
                              <w:t>有</w:t>
                            </w:r>
                          </w:p>
                        </w:tc>
                        <w:tc>
                          <w:tcPr>
                            <w:tcW w:w="848" w:type="dxa"/>
                            <w:tcBorders>
                              <w:top w:val="nil"/>
                              <w:left w:val="nil"/>
                              <w:right w:val="nil"/>
                            </w:tcBorders>
                          </w:tcPr>
                          <w:p>
                            <w:pPr>
                              <w:pStyle w:val="17"/>
                              <w:spacing w:before="1" w:line="212" w:lineRule="exact"/>
                              <w:ind w:left="44" w:right="44"/>
                              <w:jc w:val="center"/>
                              <w:rPr>
                                <w:rFonts w:ascii="黑体" w:eastAsia="黑体" w:hint="eastAsia"/>
                                <w:sz w:val="18"/>
                              </w:rPr>
                            </w:pPr>
                            <w:r>
                              <w:rPr>
                                <w:rFonts w:ascii="黑体" w:eastAsia="黑体" w:hint="eastAsia"/>
                                <w:sz w:val="18"/>
                              </w:rPr>
                              <w:t>审批结果</w:t>
                            </w:r>
                          </w:p>
                        </w:tc>
                        <w:tc>
                          <w:tcPr>
                            <w:tcW w:w="852" w:type="dxa"/>
                          </w:tcPr>
                          <w:p>
                            <w:pPr>
                              <w:pStyle w:val="17"/>
                              <w:spacing w:before="1" w:line="212" w:lineRule="exact"/>
                              <w:ind w:left="46" w:right="45"/>
                              <w:jc w:val="center"/>
                              <w:rPr>
                                <w:rFonts w:ascii="黑体" w:eastAsia="黑体" w:hint="eastAsia"/>
                                <w:sz w:val="18"/>
                              </w:rPr>
                            </w:pPr>
                            <w:r>
                              <w:rPr>
                                <w:rFonts w:ascii="黑体" w:eastAsia="黑体" w:hint="eastAsia"/>
                                <w:sz w:val="18"/>
                              </w:rPr>
                              <w:t>审批结果</w:t>
                            </w:r>
                          </w:p>
                        </w:tc>
                      </w:tr>
                      <w:tr>
                        <w:trPr>
                          <w:trHeight w:val="484"/>
                        </w:trPr>
                        <w:tc>
                          <w:tcPr>
                            <w:tcW w:w="713" w:type="dxa"/>
                          </w:tcPr>
                          <w:p>
                            <w:pPr>
                              <w:pStyle w:val="17"/>
                              <w:spacing w:before="46" w:line="230" w:lineRule="atLeast"/>
                              <w:ind w:left="177" w:right="175"/>
                              <w:rPr>
                                <w:rFonts w:ascii="黑体" w:eastAsia="黑体" w:hint="eastAsia"/>
                                <w:sz w:val="18"/>
                              </w:rPr>
                            </w:pPr>
                            <w:r>
                              <w:rPr>
                                <w:rFonts w:ascii="黑体" w:eastAsia="黑体" w:hint="eastAsia"/>
                                <w:sz w:val="18"/>
                              </w:rPr>
                              <w:t>是否收费</w:t>
                            </w:r>
                          </w:p>
                        </w:tc>
                        <w:tc>
                          <w:tcPr>
                            <w:tcW w:w="865" w:type="dxa"/>
                            <w:tcBorders>
                              <w:top w:val="nil"/>
                              <w:left w:val="nil"/>
                              <w:right w:val="nil"/>
                            </w:tcBorders>
                          </w:tcPr>
                          <w:p>
                            <w:pPr>
                              <w:pStyle w:val="17"/>
                              <w:spacing w:line="162" w:lineRule="exact"/>
                              <w:ind w:left="251"/>
                              <w:rPr>
                                <w:rFonts w:ascii="黑体" w:eastAsia="黑体" w:hint="eastAsia"/>
                                <w:sz w:val="18"/>
                              </w:rPr>
                            </w:pPr>
                            <w:r>
                              <w:rPr>
                                <w:rFonts w:ascii="黑体" w:eastAsia="黑体" w:hint="eastAsia"/>
                                <w:sz w:val="18"/>
                              </w:rPr>
                              <w:t>收费</w:t>
                            </w:r>
                          </w:p>
                          <w:p>
                            <w:pPr>
                              <w:pStyle w:val="17"/>
                              <w:spacing w:before="2"/>
                              <w:ind w:left="251"/>
                              <w:rPr>
                                <w:rFonts w:ascii="黑体" w:eastAsia="黑体" w:hint="eastAsia"/>
                                <w:sz w:val="18"/>
                              </w:rPr>
                            </w:pPr>
                            <w:r>
                              <w:rPr>
                                <w:rFonts w:ascii="黑体" w:eastAsia="黑体" w:hint="eastAsia"/>
                                <w:sz w:val="18"/>
                              </w:rPr>
                              <w:t>项目</w:t>
                            </w:r>
                          </w:p>
                        </w:tc>
                        <w:tc>
                          <w:tcPr>
                            <w:tcW w:w="692" w:type="dxa"/>
                            <w:tcBorders>
                              <w:top w:val="nil"/>
                              <w:left w:val="nil"/>
                              <w:right w:val="nil"/>
                            </w:tcBorders>
                          </w:tcPr>
                          <w:p>
                            <w:pPr>
                              <w:pStyle w:val="17"/>
                              <w:spacing w:before="46" w:line="230" w:lineRule="atLeast"/>
                              <w:ind w:left="166" w:right="163"/>
                              <w:rPr>
                                <w:rFonts w:ascii="黑体" w:eastAsia="黑体" w:hint="eastAsia"/>
                                <w:sz w:val="18"/>
                              </w:rPr>
                            </w:pPr>
                            <w:r>
                              <w:rPr>
                                <w:rFonts w:ascii="黑体" w:eastAsia="黑体" w:hint="eastAsia"/>
                                <w:sz w:val="18"/>
                              </w:rPr>
                              <w:t>收费类型</w:t>
                            </w:r>
                          </w:p>
                        </w:tc>
                        <w:tc>
                          <w:tcPr>
                            <w:tcW w:w="709" w:type="dxa"/>
                            <w:tcBorders>
                              <w:top w:val="nil"/>
                              <w:left w:val="nil"/>
                              <w:right w:val="nil"/>
                            </w:tcBorders>
                          </w:tcPr>
                          <w:p>
                            <w:pPr>
                              <w:pStyle w:val="17"/>
                              <w:spacing w:before="1"/>
                              <w:ind w:left="175"/>
                              <w:rPr>
                                <w:rFonts w:ascii="黑体" w:eastAsia="黑体" w:hint="eastAsia"/>
                                <w:sz w:val="18"/>
                              </w:rPr>
                            </w:pPr>
                            <w:r>
                              <w:rPr>
                                <w:rFonts w:ascii="黑体" w:eastAsia="黑体" w:hint="eastAsia"/>
                                <w:sz w:val="18"/>
                              </w:rPr>
                              <w:t>前置</w:t>
                            </w:r>
                          </w:p>
                          <w:p>
                            <w:pPr>
                              <w:pStyle w:val="17"/>
                              <w:spacing w:before="2"/>
                              <w:ind w:left="175"/>
                              <w:rPr>
                                <w:rFonts w:ascii="黑体" w:eastAsia="黑体" w:hint="eastAsia"/>
                                <w:sz w:val="18"/>
                              </w:rPr>
                            </w:pPr>
                            <w:r>
                              <w:rPr>
                                <w:rFonts w:ascii="黑体" w:eastAsia="黑体" w:hint="eastAsia"/>
                                <w:sz w:val="18"/>
                              </w:rPr>
                              <w:t>审批</w:t>
                            </w:r>
                          </w:p>
                        </w:tc>
                        <w:tc>
                          <w:tcPr>
                            <w:tcW w:w="848" w:type="dxa"/>
                            <w:tcBorders>
                              <w:top w:val="nil"/>
                              <w:left w:val="nil"/>
                              <w:right w:val="nil"/>
                            </w:tcBorders>
                          </w:tcPr>
                          <w:p>
                            <w:pPr>
                              <w:pStyle w:val="17"/>
                              <w:spacing w:before="1"/>
                              <w:ind w:left="243"/>
                              <w:rPr>
                                <w:rFonts w:ascii="黑体" w:eastAsia="黑体" w:hint="eastAsia"/>
                                <w:sz w:val="18"/>
                              </w:rPr>
                            </w:pPr>
                            <w:r>
                              <w:rPr>
                                <w:rFonts w:ascii="黑体" w:eastAsia="黑体" w:hint="eastAsia"/>
                                <w:sz w:val="18"/>
                              </w:rPr>
                              <w:t>联办</w:t>
                            </w:r>
                          </w:p>
                          <w:p>
                            <w:pPr>
                              <w:pStyle w:val="17"/>
                              <w:spacing w:before="2"/>
                              <w:ind w:left="243"/>
                              <w:rPr>
                                <w:rFonts w:ascii="黑体" w:eastAsia="黑体" w:hint="eastAsia"/>
                                <w:sz w:val="18"/>
                              </w:rPr>
                            </w:pPr>
                            <w:r>
                              <w:rPr>
                                <w:rFonts w:ascii="黑体" w:eastAsia="黑体" w:hint="eastAsia"/>
                                <w:sz w:val="18"/>
                              </w:rPr>
                              <w:t>机构</w:t>
                            </w:r>
                          </w:p>
                        </w:tc>
                        <w:tc>
                          <w:tcPr>
                            <w:tcW w:w="848" w:type="dxa"/>
                            <w:tcBorders>
                              <w:top w:val="nil"/>
                              <w:left w:val="nil"/>
                              <w:right w:val="nil"/>
                            </w:tcBorders>
                          </w:tcPr>
                          <w:p>
                            <w:pPr>
                              <w:pStyle w:val="17"/>
                              <w:spacing w:before="1"/>
                              <w:ind w:left="44" w:right="44"/>
                              <w:jc w:val="center"/>
                              <w:rPr>
                                <w:rFonts w:ascii="黑体" w:eastAsia="黑体" w:hint="eastAsia"/>
                                <w:sz w:val="18"/>
                              </w:rPr>
                            </w:pPr>
                            <w:r>
                              <w:rPr>
                                <w:rFonts w:ascii="黑体" w:eastAsia="黑体" w:hint="eastAsia"/>
                                <w:sz w:val="18"/>
                              </w:rPr>
                              <w:t>名称</w:t>
                            </w:r>
                          </w:p>
                        </w:tc>
                        <w:tc>
                          <w:tcPr>
                            <w:tcW w:w="852" w:type="dxa"/>
                          </w:tcPr>
                          <w:p>
                            <w:pPr>
                              <w:pStyle w:val="17"/>
                              <w:spacing w:before="1"/>
                              <w:ind w:left="46" w:right="45"/>
                              <w:jc w:val="center"/>
                              <w:rPr>
                                <w:rFonts w:ascii="黑体" w:eastAsia="黑体" w:hint="eastAsia"/>
                                <w:sz w:val="18"/>
                              </w:rPr>
                            </w:pPr>
                            <w:r>
                              <w:rPr>
                                <w:rFonts w:ascii="黑体" w:eastAsia="黑体" w:hint="eastAsia"/>
                                <w:sz w:val="18"/>
                              </w:rPr>
                              <w:t>类型</w:t>
                            </w:r>
                          </w:p>
                        </w:tc>
                      </w:tr>
                    </w:tbl>
                    <w:p>
                      <w:pPr>
                        <w:pStyle w:val="15"/>
                      </w:pPr>
                    </w:p>
                  </w:txbxContent>
                </v:textbox>
              </v:shape>
            </w:pict>
          </mc:Fallback>
        </mc:AlternateContent>
      </w:r>
      <w:r>
        <w:rPr>
          <w:rFonts w:ascii="黑体" w:eastAsia="黑体" w:hint="eastAsia"/>
        </w:rPr>
        <w:t>办结</w:t>
        <w:tab/>
        <w:t>服务对象</w:t>
        <w:tab/>
        <w:t>受理条</w:t>
      </w:r>
      <w:r>
        <w:rPr>
          <w:rFonts w:ascii="黑体" w:eastAsia="黑体" w:hint="eastAsia"/>
          <w:spacing w:val="-17"/>
        </w:rPr>
        <w:t>件</w:t>
      </w:r>
      <w:r>
        <w:rPr>
          <w:rFonts w:ascii="黑体" w:eastAsia="黑体" w:hint="eastAsia"/>
        </w:rPr>
        <w:t>时限</w:t>
      </w:r>
    </w:p>
    <w:p>
      <w:pPr>
        <w:pStyle w:val="15"/>
        <w:spacing w:before="43"/>
        <w:ind w:right="38"/>
        <w:jc w:val="right"/>
        <w:rPr>
          <w:rFonts w:ascii="黑体" w:eastAsia="黑体" w:hint="eastAsia"/>
        </w:rPr>
      </w:pPr>
      <w:r>
        <w:rPr>
          <w:rFonts w:ascii="黑体" w:eastAsia="黑体" w:hint="eastAsia"/>
        </w:rPr>
        <w:t>名称</w:t>
      </w:r>
    </w:p>
    <w:p>
      <w:pPr>
        <w:pStyle w:val="15"/>
        <w:rPr>
          <w:rFonts w:ascii="黑体" w:hAnsi="黑体"/>
        </w:rPr>
      </w:pPr>
      <w:r>
        <w:br w:type="column"/>
      </w:r>
    </w:p>
    <w:p>
      <w:pPr>
        <w:pStyle w:val="15"/>
        <w:rPr>
          <w:rFonts w:ascii="黑体" w:hAnsi="黑体"/>
        </w:rPr>
      </w:pPr>
    </w:p>
    <w:p>
      <w:pPr>
        <w:pStyle w:val="15"/>
        <w:rPr>
          <w:rFonts w:ascii="黑体" w:hAnsi="黑体"/>
        </w:rPr>
      </w:pPr>
    </w:p>
    <w:p>
      <w:pPr>
        <w:pStyle w:val="15"/>
        <w:spacing w:before="1"/>
        <w:rPr>
          <w:rFonts w:ascii="黑体" w:hAnsi="黑体"/>
          <w:sz w:val="13"/>
        </w:rPr>
      </w:pPr>
    </w:p>
    <w:p>
      <w:pPr>
        <w:pStyle w:val="15"/>
        <w:ind w:left="209"/>
        <w:rPr>
          <w:rFonts w:ascii="黑体" w:eastAsia="黑体" w:hint="eastAsia"/>
        </w:rPr>
      </w:pPr>
      <w:r>
        <w:rPr>
          <w:rFonts w:ascii="黑体" w:eastAsia="黑体" w:hint="eastAsia"/>
        </w:rPr>
        <w:t>材料名称</w:t>
      </w:r>
    </w:p>
    <w:p>
      <w:pPr>
        <w:pStyle w:val="15"/>
        <w:spacing w:before="1"/>
        <w:rPr>
          <w:rFonts w:ascii="黑体" w:hAnsi="黑体"/>
          <w:sz w:val="13"/>
        </w:rPr>
      </w:pPr>
      <w:r>
        <w:br w:type="column"/>
      </w:r>
    </w:p>
    <w:p>
      <w:pPr>
        <w:pStyle w:val="15"/>
        <w:spacing w:before="1"/>
        <w:ind w:left="113"/>
        <w:rPr>
          <w:rFonts w:ascii="黑体" w:eastAsia="黑体" w:hint="eastAsia"/>
        </w:rPr>
      </w:pPr>
      <w:r>
        <w:rPr>
          <w:rFonts w:ascii="黑体" w:eastAsia="黑体" w:hint="eastAsia"/>
        </w:rPr>
        <w:t>申请材料</w:t>
      </w:r>
    </w:p>
    <w:p>
      <w:pPr>
        <w:pStyle w:val="15"/>
        <w:spacing w:before="9"/>
        <w:rPr>
          <w:rFonts w:ascii="黑体" w:hAnsi="黑体"/>
          <w:sz w:val="26"/>
        </w:rPr>
      </w:pPr>
    </w:p>
    <w:p>
      <w:pPr>
        <w:pStyle w:val="15"/>
        <w:tabs>
          <w:tab w:val="left" w:pos="1462"/>
        </w:tabs>
        <w:ind w:left="591"/>
        <w:rPr>
          <w:rFonts w:ascii="黑体" w:eastAsia="黑体" w:hint="eastAsia"/>
        </w:rPr>
      </w:pPr>
      <w:r>
        <w:rPr>
          <w:rFonts w:ascii="黑体" w:eastAsia="黑体" w:hint="eastAsia"/>
        </w:rPr>
        <w:t>材料</w:t>
        <w:tab/>
        <w:t>材料</w:t>
      </w:r>
    </w:p>
    <w:p>
      <w:pPr>
        <w:pStyle w:val="15"/>
        <w:tabs>
          <w:tab w:val="left" w:pos="1462"/>
        </w:tabs>
        <w:spacing w:before="3"/>
        <w:ind w:left="591"/>
        <w:rPr>
          <w:rFonts w:ascii="黑体" w:eastAsia="黑体" w:hint="eastAsia"/>
        </w:rPr>
      </w:pPr>
      <w:r>
        <w:rPr>
          <w:rFonts w:ascii="黑体" w:eastAsia="黑体" w:hint="eastAsia"/>
        </w:rPr>
        <w:t>形式</w:t>
        <w:tab/>
        <w:t>类型</w:t>
      </w:r>
    </w:p>
    <w:p>
      <w:pPr>
        <w:spacing w:after="0"/>
        <w:rPr>
          <w:rFonts w:ascii="黑体" w:eastAsia="黑体" w:hint="eastAsia"/>
        </w:rPr>
        <w:sectPr>
          <w:pgSz w:w="23820" w:h="16840" w:orient="landscape"/>
          <w:pgMar w:top="1400" w:right="1240" w:bottom="1060" w:left="1240" w:header="0" w:footer="875" w:gutter="0"/>
          <w:cols w:num="7" w:space="40" w:equalWidth="0">
            <w:col w:w="1734" w:space="40"/>
            <w:col w:w="951" w:space="189"/>
            <w:col w:w="790" w:space="54"/>
            <w:col w:w="3130" w:space="912"/>
            <w:col w:w="5936" w:space="4377"/>
            <w:col w:w="930" w:space="39"/>
            <w:col w:w="2258"/>
          </w:cols>
          <w:docGrid w:linePitch="312" w:charSpace="0"/>
        </w:sectPr>
      </w:pPr>
    </w:p>
    <w:p>
      <w:pPr>
        <w:pStyle w:val="15"/>
        <w:spacing w:before="2"/>
        <w:rPr>
          <w:rFonts w:ascii="黑体" w:hAnsi="黑体"/>
          <w:sz w:val="9"/>
        </w:rPr>
      </w:pPr>
    </w:p>
    <w:p>
      <w:pPr>
        <w:spacing w:after="0"/>
        <w:rPr>
          <w:rFonts w:ascii="黑体" w:hAnsi="黑体"/>
          <w:sz w:val="9"/>
        </w:rPr>
        <w:sectPr>
          <w:type w:val="continuous"/>
          <w:pgSz w:w="23820" w:h="16840" w:orient="landscape"/>
          <w:pgMar w:top="1400" w:right="1240" w:bottom="1060" w:left="1240" w:header="720" w:footer="720" w:gutter="0"/>
          <w:docGrid w:linePitch="312" w:charSpace="0"/>
        </w:sectPr>
      </w:pPr>
    </w:p>
    <w:p>
      <w:pPr>
        <w:pStyle w:val="15"/>
        <w:rPr>
          <w:rFonts w:ascii="黑体" w:hAnsi="黑体"/>
          <w:sz w:val="20"/>
        </w:rPr>
      </w:pPr>
    </w:p>
    <w:p>
      <w:pPr>
        <w:pStyle w:val="15"/>
        <w:spacing w:before="11"/>
        <w:rPr>
          <w:rFonts w:ascii="黑体" w:hAnsi="黑体"/>
          <w:sz w:val="29"/>
        </w:rPr>
      </w:pPr>
    </w:p>
    <w:p>
      <w:pPr>
        <w:pStyle w:val="15"/>
        <w:ind w:left="252"/>
        <w:rPr>
          <w:rFonts w:ascii="PMingLiU" w:hAnsi="PMingLiU"/>
        </w:rPr>
      </w:pPr>
      <w:r>
        <w:rPr>
          <w:rFonts w:ascii="PMingLiU" w:hAnsi="PMingLiU"/>
          <w:w w:val="104"/>
        </w:rPr>
        <w:t>995</w:t>
      </w:r>
    </w:p>
    <w:p>
      <w:pPr>
        <w:pStyle w:val="15"/>
        <w:rPr>
          <w:rFonts w:ascii="PMingLiU" w:hAnsi="PMingLiU"/>
        </w:rPr>
      </w:pPr>
      <w:r>
        <w:br w:type="column"/>
      </w:r>
    </w:p>
    <w:p>
      <w:pPr>
        <w:pStyle w:val="15"/>
        <w:spacing w:before="1"/>
        <w:rPr>
          <w:rFonts w:ascii="PMingLiU" w:hAnsi="PMingLiU"/>
          <w:sz w:val="19"/>
        </w:rPr>
      </w:pPr>
    </w:p>
    <w:p>
      <w:pPr>
        <w:pStyle w:val="15"/>
        <w:spacing w:line="242" w:lineRule="auto"/>
        <w:ind w:left="153" w:right="38"/>
      </w:pPr>
      <w:r>
        <w:t>退耕还林补贴申领</w:t>
      </w:r>
    </w:p>
    <w:p>
      <w:pPr>
        <w:pStyle w:val="15"/>
        <w:tabs>
          <w:tab w:val="left" w:pos="819"/>
        </w:tabs>
        <w:spacing w:before="144" w:line="310" w:lineRule="exact"/>
        <w:ind w:left="252" w:firstLine="566"/>
        <w:rPr>
          <w:rFonts w:ascii="PMingLiU" w:eastAsia="PMingLiU" w:hint="eastAsia"/>
        </w:rPr>
      </w:pPr>
      <w:r>
        <w:br w:type="column"/>
      </w:r>
      <w:r>
        <w:rPr>
          <w:spacing w:val="26"/>
        </w:rPr>
        <w:t>县</w:t>
      </w:r>
      <w:r>
        <w:rPr>
          <w:spacing w:val="28"/>
        </w:rPr>
        <w:t>级</w:t>
      </w:r>
      <w:r>
        <w:rPr>
          <w:rFonts w:ascii="PMingLiU" w:eastAsia="PMingLiU" w:hint="eastAsia"/>
        </w:rPr>
        <w:t>、</w:t>
      </w:r>
      <w:r>
        <w:t>行</w:t>
      </w:r>
      <w:r>
        <w:rPr>
          <w:spacing w:val="1"/>
        </w:rPr>
        <w:t xml:space="preserve"> </w:t>
      </w:r>
      <w:r>
        <w:t>政</w:t>
      </w:r>
      <w:r>
        <w:rPr>
          <w:spacing w:val="25"/>
        </w:rPr>
        <w:t xml:space="preserve"> </w:t>
      </w:r>
      <w:r>
        <w:rPr>
          <w:spacing w:val="-36"/>
        </w:rPr>
        <w:t>镇</w:t>
      </w:r>
      <w:r>
        <w:rPr>
          <w:rFonts w:ascii="PMingLiU" w:eastAsia="PMingLiU" w:hint="eastAsia"/>
        </w:rPr>
        <w:t>（</w:t>
      </w:r>
      <w:r>
        <w:t>乡</w:t>
      </w:r>
      <w:r>
        <w:rPr>
          <w:rFonts w:ascii="PMingLiU" w:eastAsia="PMingLiU" w:hint="eastAsia"/>
          <w:spacing w:val="-19"/>
        </w:rPr>
        <w:t>、</w:t>
      </w:r>
      <w:r>
        <w:rPr>
          <w:position w:val="8"/>
        </w:rPr>
        <w:t>给付</w:t>
        <w:tab/>
      </w:r>
      <w:r>
        <w:rPr>
          <w:spacing w:val="26"/>
        </w:rPr>
        <w:t>街</w:t>
      </w:r>
      <w:r>
        <w:rPr>
          <w:spacing w:val="28"/>
        </w:rPr>
        <w:t>道</w:t>
      </w:r>
      <w:r>
        <w:rPr>
          <w:rFonts w:ascii="PMingLiU" w:eastAsia="PMingLiU" w:hint="eastAsia"/>
        </w:rPr>
        <w:t>）</w:t>
      </w:r>
    </w:p>
    <w:p>
      <w:pPr>
        <w:pStyle w:val="15"/>
        <w:spacing w:before="4"/>
        <w:rPr>
          <w:rFonts w:ascii="PMingLiU" w:hAnsi="PMingLiU"/>
          <w:sz w:val="26"/>
        </w:rPr>
      </w:pPr>
      <w:r>
        <w:br w:type="column"/>
      </w:r>
    </w:p>
    <w:p>
      <w:pPr>
        <w:pStyle w:val="15"/>
        <w:spacing w:line="254" w:lineRule="auto"/>
        <w:ind w:left="-17" w:right="16"/>
        <w:rPr>
          <w:rFonts w:ascii="PMingLiU" w:eastAsia="PMingLiU" w:hint="eastAsia"/>
        </w:rPr>
      </w:pPr>
      <w:r>
        <w:rPr>
          <w:rFonts w:ascii="PMingLiU" w:eastAsia="PMingLiU" w:hint="eastAsia"/>
          <w:spacing w:val="4"/>
          <w:w w:val="104"/>
        </w:rPr>
        <w:t>《</w:t>
      </w:r>
      <w:r>
        <w:rPr>
          <w:spacing w:val="4"/>
          <w:w w:val="104"/>
        </w:rPr>
        <w:t>退耕还林条例</w:t>
      </w:r>
      <w:r>
        <w:rPr>
          <w:rFonts w:ascii="PMingLiU" w:eastAsia="PMingLiU" w:hint="eastAsia"/>
          <w:spacing w:val="4"/>
          <w:w w:val="104"/>
        </w:rPr>
        <w:t>》（</w:t>
      </w:r>
      <w:r>
        <w:rPr>
          <w:spacing w:val="3"/>
          <w:w w:val="104"/>
        </w:rPr>
        <w:t>中华人民共</w:t>
      </w:r>
      <w:r>
        <w:rPr>
          <w:spacing w:val="-6"/>
          <w:w w:val="104"/>
        </w:rPr>
        <w:t xml:space="preserve">和国国务院令第 </w:t>
      </w:r>
      <w:r>
        <w:rPr>
          <w:rFonts w:ascii="PMingLiU" w:eastAsia="PMingLiU" w:hint="eastAsia"/>
          <w:w w:val="104"/>
        </w:rPr>
        <w:t xml:space="preserve">367 </w:t>
      </w:r>
      <w:r>
        <w:rPr>
          <w:spacing w:val="4"/>
          <w:w w:val="104"/>
        </w:rPr>
        <w:t>号</w:t>
      </w:r>
      <w:r>
        <w:rPr>
          <w:rFonts w:ascii="PMingLiU" w:eastAsia="PMingLiU" w:hint="eastAsia"/>
          <w:spacing w:val="4"/>
          <w:w w:val="104"/>
        </w:rPr>
        <w:t>）</w:t>
      </w:r>
      <w:r>
        <w:rPr>
          <w:spacing w:val="-7"/>
          <w:w w:val="104"/>
        </w:rPr>
        <w:t xml:space="preserve">第三十 </w:t>
      </w:r>
      <w:r>
        <w:rPr>
          <w:rFonts w:ascii="PMingLiU" w:eastAsia="PMingLiU" w:hint="eastAsia"/>
          <w:w w:val="104"/>
          <w:position w:val="4"/>
        </w:rPr>
        <w:t>7</w:t>
      </w:r>
    </w:p>
    <w:p>
      <w:pPr>
        <w:pStyle w:val="15"/>
        <w:spacing w:before="5" w:line="116" w:lineRule="exact"/>
        <w:ind w:left="-17"/>
      </w:pPr>
      <w:r>
        <w:t>五条。</w:t>
      </w:r>
    </w:p>
    <w:p>
      <w:pPr>
        <w:pStyle w:val="15"/>
      </w:pPr>
      <w:r>
        <w:br w:type="column"/>
      </w:r>
    </w:p>
    <w:p>
      <w:pPr>
        <w:pStyle w:val="15"/>
      </w:pPr>
    </w:p>
    <w:p>
      <w:pPr>
        <w:pStyle w:val="15"/>
        <w:spacing w:before="8"/>
        <w:rPr>
          <w:sz w:val="13"/>
        </w:rPr>
      </w:pPr>
    </w:p>
    <w:p>
      <w:pPr>
        <w:pStyle w:val="15"/>
        <w:spacing w:before="1"/>
        <w:ind w:left="252"/>
      </w:pPr>
      <w:r>
        <w:t>自然人</w:t>
      </w:r>
    </w:p>
    <w:p>
      <w:pPr>
        <w:pStyle w:val="15"/>
        <w:rPr>
          <w:sz w:val="20"/>
        </w:rPr>
      </w:pPr>
      <w:r>
        <w:br w:type="column"/>
      </w:r>
    </w:p>
    <w:p>
      <w:pPr>
        <w:pStyle w:val="15"/>
        <w:spacing w:before="150"/>
        <w:ind w:left="252"/>
        <w:rPr>
          <w:rFonts w:ascii="PMingLiU" w:eastAsia="PMingLiU" w:hint="eastAsia"/>
        </w:rPr>
      </w:pPr>
      <w:r>
        <w:t>纳入退耕还林计划的承包耕地</w:t>
      </w:r>
      <w:r>
        <w:rPr>
          <w:rFonts w:ascii="PMingLiU" w:eastAsia="PMingLiU" w:hint="eastAsia"/>
        </w:rPr>
        <w:t>，</w:t>
      </w:r>
    </w:p>
    <w:p>
      <w:pPr>
        <w:pStyle w:val="15"/>
        <w:spacing w:before="14" w:line="230" w:lineRule="atLeast"/>
        <w:ind w:left="252"/>
      </w:pPr>
      <w:r>
        <w:t>退耕还林验收合格的土地承包经营权人</w:t>
      </w:r>
    </w:p>
    <w:p>
      <w:pPr>
        <w:pStyle w:val="15"/>
        <w:spacing w:before="4"/>
        <w:rPr>
          <w:sz w:val="40"/>
        </w:rPr>
      </w:pPr>
      <w:r>
        <w:br w:type="column"/>
      </w:r>
    </w:p>
    <w:p>
      <w:pPr>
        <w:pStyle w:val="15"/>
        <w:tabs>
          <w:tab w:val="left" w:pos="785"/>
          <w:tab w:val="left" w:pos="1649"/>
          <w:tab w:val="left" w:pos="2343"/>
          <w:tab w:val="left" w:pos="3051"/>
          <w:tab w:val="left" w:pos="3900"/>
        </w:tabs>
        <w:spacing w:line="293" w:lineRule="exact"/>
        <w:ind w:left="72"/>
      </w:pPr>
      <w:r>
        <w:t>否</w:t>
        <w:tab/>
        <w:t>无</w:t>
        <w:tab/>
        <w:t>无</w:t>
        <w:tab/>
        <w:t>否</w:t>
        <w:tab/>
        <w:t>否</w:t>
        <w:tab/>
      </w:r>
      <w:r>
        <w:rPr>
          <w:spacing w:val="4"/>
          <w:position w:val="12"/>
        </w:rPr>
        <w:t>退耕还</w:t>
      </w:r>
      <w:r>
        <w:rPr>
          <w:position w:val="12"/>
        </w:rPr>
        <w:t>林</w:t>
      </w:r>
      <w:r>
        <w:rPr>
          <w:spacing w:val="22"/>
          <w:position w:val="12"/>
        </w:rPr>
        <w:t xml:space="preserve"> </w:t>
      </w:r>
      <w:r>
        <w:t>其他</w:t>
      </w:r>
    </w:p>
    <w:p>
      <w:pPr>
        <w:pStyle w:val="15"/>
        <w:spacing w:line="173" w:lineRule="exact"/>
        <w:ind w:right="885"/>
        <w:jc w:val="right"/>
      </w:pPr>
      <w:r>
        <w:t>补贴</w:t>
      </w:r>
    </w:p>
    <w:p>
      <w:pPr>
        <w:pStyle w:val="15"/>
        <w:spacing w:before="82" w:line="295" w:lineRule="auto"/>
        <w:ind w:left="252"/>
        <w:rPr>
          <w:rFonts w:ascii="PMingLiU" w:eastAsia="PMingLiU" w:hint="eastAsia"/>
        </w:rPr>
      </w:pPr>
      <w:r>
        <w:br w:type="column"/>
      </w:r>
      <w:r>
        <w:rPr>
          <w:rFonts w:ascii="PMingLiU" w:eastAsia="PMingLiU" w:hint="eastAsia"/>
        </w:rPr>
        <w:t>《</w:t>
      </w:r>
      <w:r>
        <w:t>退耕还林年度验收表</w:t>
      </w:r>
      <w:r>
        <w:rPr>
          <w:rFonts w:ascii="PMingLiU" w:eastAsia="PMingLiU" w:hint="eastAsia"/>
        </w:rPr>
        <w:t>》</w:t>
      </w:r>
    </w:p>
    <w:p>
      <w:pPr>
        <w:pStyle w:val="15"/>
        <w:spacing w:before="3"/>
        <w:rPr>
          <w:rFonts w:ascii="PMingLiU" w:hAnsi="PMingLiU"/>
          <w:sz w:val="13"/>
        </w:rPr>
      </w:pPr>
    </w:p>
    <w:p>
      <w:pPr>
        <w:pStyle w:val="15"/>
        <w:spacing w:line="176" w:lineRule="exact"/>
        <w:ind w:left="252"/>
      </w:pPr>
      <w:r>
        <w:rPr>
          <w:rFonts w:ascii="PMingLiU" w:eastAsia="PMingLiU" w:hint="eastAsia"/>
        </w:rPr>
        <w:t>《</w:t>
      </w:r>
      <w:r>
        <w:t>退耕还林补贴面</w:t>
      </w:r>
    </w:p>
    <w:p>
      <w:pPr>
        <w:pStyle w:val="15"/>
        <w:spacing w:before="2"/>
      </w:pPr>
      <w:r>
        <w:br w:type="column"/>
      </w:r>
    </w:p>
    <w:p>
      <w:pPr>
        <w:pStyle w:val="15"/>
        <w:tabs>
          <w:tab w:val="left" w:pos="845"/>
        </w:tabs>
        <w:spacing w:before="1"/>
        <w:ind w:left="75"/>
      </w:pPr>
      <w:r>
        <w:t>纸质</w:t>
        <w:tab/>
        <w:t>原件</w:t>
      </w:r>
    </w:p>
    <w:p>
      <w:pPr>
        <w:spacing w:after="0"/>
        <w:sectPr>
          <w:type w:val="continuous"/>
          <w:pgSz w:w="23820" w:h="16840" w:orient="landscape"/>
          <w:pgMar w:top="1400" w:right="1240" w:bottom="1060" w:left="1240" w:header="720" w:footer="720" w:gutter="0"/>
          <w:cols w:num="9" w:space="40" w:equalWidth="0">
            <w:col w:w="523" w:space="40"/>
            <w:col w:w="1511" w:space="1595"/>
            <w:col w:w="1504" w:space="40"/>
            <w:col w:w="2810" w:space="327"/>
            <w:col w:w="833" w:space="301"/>
            <w:col w:w="2831" w:space="40"/>
            <w:col w:w="5149" w:space="199"/>
            <w:col w:w="1708" w:space="39"/>
            <w:col w:w="1890"/>
          </w:cols>
          <w:docGrid w:linePitch="312" w:charSpace="0"/>
        </w:sectPr>
      </w:pPr>
    </w:p>
    <w:p>
      <w:pPr>
        <w:pStyle w:val="15"/>
        <w:tabs>
          <w:tab w:val="left" w:pos="19524"/>
          <w:tab w:val="left" w:pos="20295"/>
        </w:tabs>
        <w:spacing w:line="96" w:lineRule="auto"/>
        <w:ind w:left="4488"/>
      </w:pPr>
      <w:r>
        <w:rPr>
          <w:position w:val="-5"/>
        </w:rPr>
        <w:t>级</w:t>
        <w:tab/>
      </w:r>
      <w:r>
        <w:t>纸质</w:t>
        <w:tab/>
        <w:t>原件</w:t>
      </w:r>
    </w:p>
    <w:p>
      <w:pPr>
        <w:pStyle w:val="15"/>
        <w:spacing w:line="186" w:lineRule="exact"/>
        <w:ind w:right="2476"/>
        <w:jc w:val="right"/>
        <w:rPr>
          <w:rFonts w:ascii="PMingLiU" w:eastAsia="PMingLiU" w:hint="eastAsia"/>
        </w:rPr>
      </w:pPr>
      <w:r>
        <w:t>积登记表</w:t>
      </w:r>
      <w:r>
        <w:rPr>
          <w:rFonts w:ascii="PMingLiU" w:eastAsia="PMingLiU" w:hint="eastAsia"/>
        </w:rPr>
        <w:t>》</w:t>
      </w:r>
    </w:p>
    <w:p>
      <w:pPr>
        <w:pStyle w:val="15"/>
        <w:spacing w:before="4"/>
        <w:rPr>
          <w:rFonts w:ascii="PMingLiU" w:hAnsi="PMingLiU"/>
          <w:sz w:val="28"/>
        </w:rPr>
      </w:pPr>
    </w:p>
    <w:p>
      <w:pPr>
        <w:spacing w:after="0"/>
        <w:rPr>
          <w:rFonts w:ascii="PMingLiU" w:hAnsi="PMingLiU"/>
          <w:sz w:val="28"/>
        </w:rPr>
        <w:sectPr>
          <w:type w:val="continuous"/>
          <w:pgSz w:w="23820" w:h="16840" w:orient="landscape"/>
          <w:pgMar w:top="1400" w:right="1240" w:bottom="1060" w:left="1240" w:header="720" w:footer="720" w:gutter="0"/>
          <w:docGrid w:linePitch="312" w:charSpace="0"/>
        </w:sect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spacing w:before="9"/>
        <w:rPr>
          <w:rFonts w:ascii="PMingLiU" w:hAnsi="PMingLiU"/>
          <w:sz w:val="21"/>
        </w:rPr>
      </w:pPr>
    </w:p>
    <w:p>
      <w:pPr>
        <w:pStyle w:val="15"/>
        <w:spacing w:before="1"/>
        <w:ind w:left="252"/>
        <w:rPr>
          <w:rFonts w:ascii="PMingLiU" w:hAnsi="PMingLiU"/>
        </w:rPr>
      </w:pPr>
      <w:r>
        <w:rPr>
          <w:rFonts w:ascii="PMingLiU" w:hAnsi="PMingLiU"/>
          <w:w w:val="104"/>
        </w:rPr>
        <w:t>996</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spacing w:before="12"/>
        <w:rPr>
          <w:rFonts w:ascii="PMingLiU" w:hAnsi="PMingLiU"/>
          <w:sz w:val="15"/>
        </w:rPr>
      </w:pPr>
    </w:p>
    <w:p>
      <w:pPr>
        <w:pStyle w:val="15"/>
        <w:spacing w:line="266" w:lineRule="auto"/>
        <w:ind w:left="153" w:right="38"/>
        <w:jc w:val="both"/>
      </w:pPr>
      <w:r>
        <w:t>国家级</w:t>
      </w:r>
      <w:r>
        <w:rPr>
          <w:rFonts w:ascii="PMingLiU" w:eastAsia="PMingLiU" w:hint="eastAsia"/>
        </w:rPr>
        <w:t>、</w:t>
      </w:r>
      <w:r>
        <w:t>省级风景名胜区总体规划</w:t>
      </w:r>
      <w:r>
        <w:rPr>
          <w:rFonts w:ascii="PMingLiU" w:eastAsia="PMingLiU" w:hint="eastAsia"/>
        </w:rPr>
        <w:t>、</w:t>
      </w:r>
      <w:r>
        <w:t>详细规划的审批</w:t>
      </w:r>
    </w:p>
    <w:p>
      <w:pPr>
        <w:pStyle w:val="15"/>
      </w:pPr>
      <w:r>
        <w:br w:type="column"/>
      </w: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spacing w:before="144"/>
        <w:ind w:left="252"/>
      </w:pPr>
      <w:r>
        <w:t>其 他</w:t>
      </w:r>
    </w:p>
    <w:p>
      <w:pPr>
        <w:pStyle w:val="15"/>
        <w:spacing w:before="5"/>
        <w:ind w:left="252" w:right="38"/>
      </w:pPr>
      <w:r>
        <w:t>行 政 省级权力</w:t>
      </w:r>
    </w:p>
    <w:p>
      <w:pPr>
        <w:pStyle w:val="15"/>
        <w:rPr>
          <w:sz w:val="20"/>
        </w:rPr>
      </w:pPr>
      <w:r>
        <w:br w:type="column"/>
      </w: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spacing w:before="1"/>
        <w:rPr>
          <w:sz w:val="25"/>
        </w:rPr>
      </w:pPr>
    </w:p>
    <w:p>
      <w:pPr>
        <w:pStyle w:val="16"/>
        <w:numPr>
          <w:ilvl w:val="0"/>
          <w:numId w:val="13"/>
        </w:numPr>
        <w:tabs>
          <w:tab w:val="left" w:pos="390"/>
        </w:tabs>
        <w:spacing w:before="1" w:after="0" w:line="293" w:lineRule="auto"/>
        <w:ind w:left="252" w:right="332" w:firstLine="0"/>
        <w:jc w:val="left"/>
        <w:rPr>
          <w:rFonts w:ascii="PMingLiU" w:eastAsia="PMingLiU" w:hint="eastAsia"/>
          <w:sz w:val="18"/>
        </w:rPr>
      </w:pPr>
      <w:r>
        <w:rPr>
          <w:rFonts w:ascii="PMingLiU" w:eastAsia="PMingLiU" w:hint="eastAsia"/>
          <w:sz w:val="18"/>
        </w:rPr>
        <w:t>《</w:t>
      </w:r>
      <w:r>
        <w:rPr>
          <w:sz w:val="18"/>
        </w:rPr>
        <w:t>风景名胜区条例</w:t>
      </w:r>
      <w:r>
        <w:rPr>
          <w:rFonts w:ascii="PMingLiU" w:eastAsia="PMingLiU" w:hint="eastAsia"/>
          <w:spacing w:val="-48"/>
          <w:sz w:val="18"/>
        </w:rPr>
        <w:t>》</w:t>
      </w:r>
      <w:r>
        <w:rPr>
          <w:rFonts w:ascii="PMingLiU" w:eastAsia="PMingLiU" w:hint="eastAsia"/>
          <w:sz w:val="18"/>
        </w:rPr>
        <w:t>（</w:t>
      </w:r>
      <w:r>
        <w:rPr>
          <w:sz w:val="18"/>
        </w:rPr>
        <w:t>国务院</w:t>
      </w:r>
      <w:r>
        <w:rPr>
          <w:spacing w:val="-25"/>
          <w:w w:val="104"/>
          <w:sz w:val="18"/>
        </w:rPr>
        <w:t xml:space="preserve">令第 </w:t>
      </w:r>
      <w:r>
        <w:rPr>
          <w:rFonts w:ascii="PMingLiU" w:eastAsia="PMingLiU" w:hint="eastAsia"/>
          <w:w w:val="104"/>
          <w:sz w:val="18"/>
        </w:rPr>
        <w:t>474</w:t>
      </w:r>
      <w:r>
        <w:rPr>
          <w:rFonts w:ascii="PMingLiU" w:eastAsia="PMingLiU" w:hint="eastAsia"/>
          <w:spacing w:val="-10"/>
          <w:w w:val="104"/>
          <w:sz w:val="18"/>
        </w:rPr>
        <w:t xml:space="preserve"> </w:t>
      </w:r>
      <w:r>
        <w:rPr>
          <w:w w:val="104"/>
          <w:sz w:val="18"/>
        </w:rPr>
        <w:t>号</w:t>
      </w:r>
      <w:r>
        <w:rPr>
          <w:rFonts w:ascii="PMingLiU" w:eastAsia="PMingLiU" w:hint="eastAsia"/>
          <w:w w:val="104"/>
          <w:sz w:val="18"/>
        </w:rPr>
        <w:t>）</w:t>
      </w:r>
      <w:r>
        <w:rPr>
          <w:w w:val="104"/>
          <w:sz w:val="18"/>
        </w:rPr>
        <w:t>第十九条</w:t>
      </w:r>
      <w:r>
        <w:rPr>
          <w:rFonts w:ascii="PMingLiU" w:eastAsia="PMingLiU" w:hint="eastAsia"/>
          <w:w w:val="104"/>
          <w:sz w:val="18"/>
        </w:rPr>
        <w:t>；</w:t>
      </w:r>
    </w:p>
    <w:p>
      <w:pPr>
        <w:pStyle w:val="15"/>
        <w:spacing w:before="5"/>
        <w:ind w:left="252"/>
        <w:rPr>
          <w:rFonts w:ascii="PMingLiU" w:eastAsia="PMingLiU" w:hint="eastAsia"/>
        </w:rPr>
      </w:pPr>
      <w:r>
        <w:rPr>
          <w:rFonts w:ascii="PMingLiU" w:eastAsia="PMingLiU" w:hint="eastAsia"/>
          <w:spacing w:val="-40"/>
          <w:w w:val="104"/>
        </w:rPr>
        <w:t xml:space="preserve">2《. </w:t>
      </w:r>
      <w:r>
        <w:rPr>
          <w:w w:val="104"/>
        </w:rPr>
        <w:t>河北省风景名胜区条例</w:t>
      </w:r>
      <w:r>
        <w:rPr>
          <w:rFonts w:ascii="PMingLiU" w:eastAsia="PMingLiU" w:hint="eastAsia"/>
          <w:spacing w:val="-168"/>
          <w:w w:val="104"/>
        </w:rPr>
        <w:t>》</w:t>
      </w:r>
      <w:r>
        <w:rPr>
          <w:rFonts w:ascii="PMingLiU" w:eastAsia="PMingLiU" w:hint="eastAsia"/>
          <w:w w:val="104"/>
        </w:rPr>
        <w:t>（2014</w:t>
      </w:r>
    </w:p>
    <w:p>
      <w:pPr>
        <w:pStyle w:val="15"/>
        <w:spacing w:before="78" w:line="190" w:lineRule="auto"/>
        <w:ind w:left="252"/>
        <w:rPr>
          <w:rFonts w:ascii="PMingLiU" w:eastAsia="PMingLiU" w:hint="eastAsia"/>
        </w:rPr>
      </w:pPr>
      <w:r>
        <w:rPr>
          <w:spacing w:val="-25"/>
        </w:rPr>
        <w:t xml:space="preserve">年 </w:t>
      </w:r>
      <w:r>
        <w:rPr>
          <w:rFonts w:ascii="PMingLiU" w:eastAsia="PMingLiU" w:hint="eastAsia"/>
        </w:rPr>
        <w:t xml:space="preserve">9 </w:t>
      </w:r>
      <w:r>
        <w:rPr>
          <w:spacing w:val="-25"/>
        </w:rPr>
        <w:t xml:space="preserve">月 </w:t>
      </w:r>
      <w:r>
        <w:rPr>
          <w:rFonts w:ascii="PMingLiU" w:eastAsia="PMingLiU" w:hint="eastAsia"/>
        </w:rPr>
        <w:t xml:space="preserve">26 </w:t>
      </w:r>
      <w:r>
        <w:rPr>
          <w:spacing w:val="3"/>
        </w:rPr>
        <w:t xml:space="preserve">日河北省第十二届人民 </w:t>
      </w:r>
      <w:r>
        <w:rPr>
          <w:rFonts w:ascii="PMingLiU" w:eastAsia="PMingLiU" w:hint="eastAsia"/>
          <w:position w:val="-7"/>
        </w:rPr>
        <w:t>20</w:t>
      </w:r>
    </w:p>
    <w:p>
      <w:pPr>
        <w:pStyle w:val="15"/>
        <w:spacing w:line="200" w:lineRule="exact"/>
        <w:ind w:left="252"/>
      </w:pPr>
      <w:r>
        <w:t>代表大会常务委员会第十次会议</w:t>
      </w:r>
    </w:p>
    <w:p>
      <w:pPr>
        <w:pStyle w:val="15"/>
        <w:spacing w:before="43" w:line="271" w:lineRule="auto"/>
        <w:ind w:left="252" w:right="243"/>
        <w:jc w:val="both"/>
        <w:rPr>
          <w:rFonts w:ascii="PMingLiU" w:eastAsia="PMingLiU" w:hint="eastAsia"/>
        </w:rPr>
      </w:pPr>
      <w:r>
        <w:rPr>
          <w:spacing w:val="16"/>
          <w:w w:val="104"/>
        </w:rPr>
        <w:t xml:space="preserve">通过 </w:t>
      </w:r>
      <w:r>
        <w:rPr>
          <w:rFonts w:ascii="PMingLiU" w:eastAsia="PMingLiU" w:hint="eastAsia"/>
          <w:w w:val="104"/>
        </w:rPr>
        <w:t xml:space="preserve">2016 </w:t>
      </w:r>
      <w:r>
        <w:rPr>
          <w:spacing w:val="28"/>
          <w:w w:val="104"/>
        </w:rPr>
        <w:t>年</w:t>
      </w:r>
      <w:r>
        <w:rPr>
          <w:rFonts w:ascii="PMingLiU" w:eastAsia="PMingLiU" w:hint="eastAsia"/>
          <w:w w:val="104"/>
        </w:rPr>
        <w:t xml:space="preserve">9 </w:t>
      </w:r>
      <w:r>
        <w:rPr>
          <w:spacing w:val="28"/>
          <w:w w:val="104"/>
        </w:rPr>
        <w:t>月</w:t>
      </w:r>
      <w:r>
        <w:rPr>
          <w:rFonts w:ascii="PMingLiU" w:eastAsia="PMingLiU" w:hint="eastAsia"/>
          <w:w w:val="104"/>
        </w:rPr>
        <w:t xml:space="preserve">22 </w:t>
      </w:r>
      <w:r>
        <w:rPr>
          <w:w w:val="104"/>
        </w:rPr>
        <w:t>日河北省第</w:t>
      </w:r>
      <w:r>
        <w:rPr>
          <w:spacing w:val="3"/>
        </w:rPr>
        <w:t>十二届人民代表大会常务委员会第二十三次会议修正</w:t>
      </w:r>
      <w:r>
        <w:rPr>
          <w:rFonts w:ascii="PMingLiU" w:eastAsia="PMingLiU" w:hint="eastAsia"/>
          <w:spacing w:val="-29"/>
        </w:rPr>
        <w:t>）</w:t>
      </w:r>
      <w:r>
        <w:t>第十二条</w:t>
      </w:r>
      <w:r>
        <w:rPr>
          <w:rFonts w:ascii="PMingLiU" w:eastAsia="PMingLiU" w:hint="eastAsia"/>
          <w:spacing w:val="-17"/>
        </w:rPr>
        <w:t>。</w:t>
      </w:r>
    </w:p>
    <w:p>
      <w:pPr>
        <w:pStyle w:val="15"/>
        <w:rPr>
          <w:rFonts w:ascii="PMingLiU" w:hAnsi="PMingLiU"/>
          <w:sz w:val="20"/>
        </w:rPr>
      </w:pPr>
      <w:r>
        <w:br w:type="column"/>
      </w: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rPr>
          <w:rFonts w:ascii="PMingLiU" w:hAnsi="PMingLiU"/>
          <w:sz w:val="20"/>
        </w:rPr>
      </w:pPr>
    </w:p>
    <w:p>
      <w:pPr>
        <w:pStyle w:val="15"/>
        <w:spacing w:before="2"/>
        <w:rPr>
          <w:rFonts w:ascii="PMingLiU" w:hAnsi="PMingLiU"/>
          <w:sz w:val="20"/>
        </w:rPr>
      </w:pPr>
    </w:p>
    <w:p>
      <w:pPr>
        <w:pStyle w:val="15"/>
        <w:spacing w:line="295" w:lineRule="auto"/>
        <w:ind w:left="252"/>
        <w:jc w:val="both"/>
      </w:pPr>
      <w:r>
        <w:t>企业法人</w:t>
      </w:r>
      <w:r>
        <w:rPr>
          <w:rFonts w:ascii="PMingLiU" w:eastAsia="PMingLiU" w:hint="eastAsia"/>
          <w:spacing w:val="-60"/>
        </w:rPr>
        <w:t>、</w:t>
      </w:r>
      <w:r>
        <w:rPr>
          <w:spacing w:val="-20"/>
        </w:rPr>
        <w:t>事</w:t>
      </w:r>
      <w:r>
        <w:t>业法人</w:t>
      </w:r>
      <w:r>
        <w:rPr>
          <w:rFonts w:ascii="PMingLiU" w:eastAsia="PMingLiU" w:hint="eastAsia"/>
          <w:spacing w:val="-60"/>
        </w:rPr>
        <w:t>、</w:t>
      </w:r>
      <w:r>
        <w:rPr>
          <w:spacing w:val="-10"/>
        </w:rPr>
        <w:t>社会</w:t>
      </w:r>
      <w:r>
        <w:t>组织法人</w:t>
      </w:r>
      <w:r>
        <w:rPr>
          <w:rFonts w:ascii="PMingLiU" w:eastAsia="PMingLiU" w:hint="eastAsia"/>
          <w:spacing w:val="-60"/>
        </w:rPr>
        <w:t>、</w:t>
      </w:r>
      <w:r>
        <w:rPr>
          <w:spacing w:val="-20"/>
        </w:rPr>
        <w:t>行</w:t>
      </w:r>
    </w:p>
    <w:p>
      <w:pPr>
        <w:pStyle w:val="15"/>
        <w:spacing w:line="257" w:lineRule="auto"/>
        <w:ind w:left="252"/>
        <w:jc w:val="both"/>
      </w:pPr>
      <w:r>
        <w:t>政机关</w:t>
      </w:r>
      <w:r>
        <w:rPr>
          <w:rFonts w:ascii="PMingLiU" w:eastAsia="PMingLiU" w:hint="eastAsia"/>
          <w:spacing w:val="-60"/>
        </w:rPr>
        <w:t>、</w:t>
      </w:r>
      <w:r>
        <w:rPr>
          <w:spacing w:val="-10"/>
        </w:rPr>
        <w:t>其他</w:t>
      </w:r>
      <w:r>
        <w:t>组织</w:t>
      </w:r>
    </w:p>
    <w:p>
      <w:pPr>
        <w:pStyle w:val="15"/>
        <w:spacing w:before="82" w:line="295" w:lineRule="auto"/>
        <w:ind w:left="75"/>
        <w:jc w:val="both"/>
        <w:rPr>
          <w:rFonts w:ascii="PMingLiU" w:eastAsia="PMingLiU" w:hAnsi="PMingLiU" w:hint="eastAsia"/>
        </w:rPr>
      </w:pPr>
      <w:r>
        <w:br w:type="column"/>
      </w:r>
      <w:r>
        <w:rPr>
          <w:rFonts w:ascii="PMingLiU" w:eastAsia="PMingLiU" w:hAnsi="PMingLiU" w:hint="eastAsia"/>
        </w:rPr>
        <w:t>《</w:t>
      </w:r>
      <w:r>
        <w:t>风景名胜区条例</w:t>
      </w:r>
      <w:r>
        <w:rPr>
          <w:rFonts w:ascii="PMingLiU" w:eastAsia="PMingLiU" w:hAnsi="PMingLiU" w:hint="eastAsia"/>
          <w:spacing w:val="-34"/>
        </w:rPr>
        <w:t>》</w:t>
      </w:r>
      <w:r>
        <w:rPr>
          <w:rFonts w:ascii="PMingLiU" w:eastAsia="PMingLiU" w:hAnsi="PMingLiU" w:hint="eastAsia"/>
          <w:w w:val="80"/>
        </w:rPr>
        <w:t>“</w:t>
      </w:r>
      <w:r>
        <w:t>第十四条风</w:t>
      </w:r>
      <w:r>
        <w:rPr>
          <w:spacing w:val="-4"/>
        </w:rPr>
        <w:t xml:space="preserve">景名胜区应当自设立之日起 </w:t>
      </w:r>
      <w:r>
        <w:rPr>
          <w:rFonts w:ascii="PMingLiU" w:eastAsia="PMingLiU" w:hAnsi="PMingLiU" w:hint="eastAsia"/>
        </w:rPr>
        <w:t>2</w:t>
      </w:r>
      <w:r>
        <w:rPr>
          <w:rFonts w:ascii="PMingLiU" w:eastAsia="PMingLiU" w:hAnsi="PMingLiU" w:hint="eastAsia"/>
          <w:spacing w:val="4"/>
        </w:rPr>
        <w:t xml:space="preserve"> </w:t>
      </w:r>
      <w:r>
        <w:t>年</w:t>
      </w:r>
      <w:r>
        <w:rPr>
          <w:spacing w:val="1"/>
        </w:rPr>
        <w:t>内编制完成总体规划</w:t>
      </w:r>
      <w:r>
        <w:rPr>
          <w:rFonts w:ascii="PMingLiU" w:eastAsia="PMingLiU" w:hAnsi="PMingLiU" w:hint="eastAsia"/>
          <w:spacing w:val="4"/>
        </w:rPr>
        <w:t>。</w:t>
      </w:r>
      <w:r>
        <w:rPr>
          <w:spacing w:val="1"/>
        </w:rPr>
        <w:t>总体规划</w:t>
      </w:r>
      <w:r>
        <w:rPr>
          <w:spacing w:val="4"/>
        </w:rPr>
        <w:t>的规划期一般为</w:t>
      </w:r>
      <w:r>
        <w:rPr>
          <w:rFonts w:ascii="PMingLiU" w:eastAsia="PMingLiU" w:hAnsi="PMingLiU" w:hint="eastAsia"/>
        </w:rPr>
        <w:t>20</w:t>
      </w:r>
      <w:r>
        <w:rPr>
          <w:rFonts w:ascii="PMingLiU" w:eastAsia="PMingLiU" w:hAnsi="PMingLiU" w:hint="eastAsia"/>
          <w:spacing w:val="-8"/>
        </w:rPr>
        <w:t xml:space="preserve"> </w:t>
      </w:r>
      <w:r>
        <w:t>年</w:t>
      </w:r>
      <w:r>
        <w:rPr>
          <w:rFonts w:ascii="PMingLiU" w:eastAsia="PMingLiU" w:hAnsi="PMingLiU" w:hint="eastAsia"/>
          <w:spacing w:val="-89"/>
        </w:rPr>
        <w:t>。</w:t>
      </w:r>
      <w:r>
        <w:t>第十六条</w:t>
      </w:r>
      <w:r>
        <w:rPr>
          <w:rFonts w:ascii="PMingLiU" w:eastAsia="PMingLiU" w:hAnsi="PMingLiU" w:hint="eastAsia"/>
          <w:spacing w:val="-19"/>
        </w:rPr>
        <w:t>：</w:t>
      </w:r>
    </w:p>
    <w:p>
      <w:pPr>
        <w:pStyle w:val="15"/>
        <w:spacing w:before="3" w:line="262" w:lineRule="auto"/>
        <w:ind w:left="75" w:right="86"/>
        <w:jc w:val="both"/>
      </w:pPr>
      <w:r>
        <w:t>国家级风景名胜区规划由省</w:t>
      </w:r>
      <w:r>
        <w:rPr>
          <w:rFonts w:ascii="PMingLiU" w:eastAsia="PMingLiU" w:hint="eastAsia"/>
          <w:spacing w:val="4"/>
        </w:rPr>
        <w:t>、</w:t>
      </w:r>
      <w:r>
        <w:t>自治区人民政府建设主管部门或者直辖市人民政府风景名胜区主管</w:t>
      </w:r>
      <w:r>
        <w:rPr>
          <w:spacing w:val="2"/>
        </w:rPr>
        <w:t>部门组织编制</w:t>
      </w:r>
      <w:r>
        <w:rPr>
          <w:rFonts w:ascii="PMingLiU" w:eastAsia="PMingLiU" w:hint="eastAsia"/>
        </w:rPr>
        <w:t>。</w:t>
      </w:r>
      <w:r>
        <w:rPr>
          <w:spacing w:val="1"/>
        </w:rPr>
        <w:t>省级风景名胜区</w:t>
      </w:r>
    </w:p>
    <w:p>
      <w:pPr>
        <w:pStyle w:val="15"/>
        <w:spacing w:before="33" w:line="278" w:lineRule="auto"/>
        <w:ind w:left="75"/>
        <w:jc w:val="both"/>
        <w:rPr>
          <w:rFonts w:ascii="PMingLiU" w:eastAsia="PMingLiU" w:hint="eastAsia"/>
        </w:rPr>
      </w:pPr>
      <w:r>
        <w:t>规划由县级人民政府组织编制</w:t>
      </w:r>
      <w:r>
        <w:rPr>
          <w:rFonts w:ascii="PMingLiU" w:eastAsia="PMingLiU" w:hint="eastAsia"/>
        </w:rPr>
        <w:t>。</w:t>
      </w:r>
      <w:r>
        <w:t>第十九条国家级风景名胜区的总</w:t>
      </w:r>
      <w:r>
        <w:rPr>
          <w:spacing w:val="2"/>
        </w:rPr>
        <w:t>体规划</w:t>
      </w:r>
      <w:r>
        <w:rPr>
          <w:rFonts w:ascii="PMingLiU" w:eastAsia="PMingLiU" w:hint="eastAsia"/>
          <w:spacing w:val="4"/>
        </w:rPr>
        <w:t>，</w:t>
      </w:r>
      <w:r>
        <w:rPr>
          <w:spacing w:val="4"/>
        </w:rPr>
        <w:t>由省</w:t>
      </w:r>
      <w:r>
        <w:rPr>
          <w:rFonts w:ascii="PMingLiU" w:eastAsia="PMingLiU" w:hint="eastAsia"/>
        </w:rPr>
        <w:t>、</w:t>
      </w:r>
      <w:r>
        <w:rPr>
          <w:spacing w:val="4"/>
        </w:rPr>
        <w:t>自治区</w:t>
      </w:r>
      <w:r>
        <w:rPr>
          <w:rFonts w:ascii="PMingLiU" w:eastAsia="PMingLiU" w:hint="eastAsia"/>
          <w:spacing w:val="4"/>
        </w:rPr>
        <w:t>、</w:t>
      </w:r>
      <w:r>
        <w:rPr>
          <w:spacing w:val="2"/>
        </w:rPr>
        <w:t>直辖市人民政府审查后</w:t>
      </w:r>
      <w:r>
        <w:rPr>
          <w:rFonts w:ascii="PMingLiU" w:eastAsia="PMingLiU" w:hint="eastAsia"/>
          <w:spacing w:val="-34"/>
        </w:rPr>
        <w:t>，</w:t>
      </w:r>
      <w:r>
        <w:t>报国务院审批</w:t>
      </w:r>
      <w:r>
        <w:rPr>
          <w:rFonts w:ascii="PMingLiU" w:eastAsia="PMingLiU" w:hint="eastAsia"/>
          <w:spacing w:val="-20"/>
        </w:rPr>
        <w:t>。</w:t>
      </w:r>
    </w:p>
    <w:p>
      <w:pPr>
        <w:pStyle w:val="15"/>
        <w:spacing w:before="20" w:line="276" w:lineRule="auto"/>
        <w:ind w:left="75" w:right="86"/>
        <w:jc w:val="both"/>
      </w:pPr>
      <w:r>
        <w:t>国家级风景名胜区的详细规划</w:t>
      </w:r>
      <w:r>
        <w:rPr>
          <w:rFonts w:ascii="PMingLiU" w:eastAsia="PMingLiU" w:hint="eastAsia"/>
        </w:rPr>
        <w:t xml:space="preserve">， </w:t>
      </w:r>
      <w:r>
        <w:rPr>
          <w:spacing w:val="2"/>
        </w:rPr>
        <w:t>由省</w:t>
      </w:r>
      <w:r>
        <w:rPr>
          <w:rFonts w:ascii="PMingLiU" w:eastAsia="PMingLiU" w:hint="eastAsia"/>
          <w:spacing w:val="4"/>
        </w:rPr>
        <w:t>、</w:t>
      </w:r>
      <w:r>
        <w:t>自治区人民政府建设主管部门或者直辖市人民政府风景名</w:t>
      </w:r>
    </w:p>
    <w:p>
      <w:pPr>
        <w:pStyle w:val="15"/>
        <w:spacing w:line="198" w:lineRule="exact"/>
        <w:ind w:left="75"/>
        <w:jc w:val="both"/>
      </w:pPr>
      <w:r>
        <w:t>胜区主管部门报国务院建设主管</w:t>
      </w:r>
    </w:p>
    <w:p>
      <w:pPr>
        <w:pStyle w:val="15"/>
        <w:spacing w:before="46" w:line="295" w:lineRule="auto"/>
        <w:ind w:left="75" w:right="86"/>
        <w:jc w:val="both"/>
      </w:pPr>
      <w:r>
        <w:rPr>
          <w:spacing w:val="2"/>
        </w:rPr>
        <w:t>部门审批</w:t>
      </w:r>
      <w:r>
        <w:rPr>
          <w:rFonts w:ascii="PMingLiU" w:eastAsia="PMingLiU" w:hint="eastAsia"/>
        </w:rPr>
        <w:t>。</w:t>
      </w:r>
      <w:r>
        <w:rPr>
          <w:spacing w:val="3"/>
        </w:rPr>
        <w:t>第二十条</w:t>
      </w:r>
      <w:r>
        <w:rPr>
          <w:rFonts w:ascii="PMingLiU" w:eastAsia="PMingLiU" w:hint="eastAsia"/>
          <w:spacing w:val="4"/>
        </w:rPr>
        <w:t>：</w:t>
      </w:r>
      <w:r>
        <w:rPr>
          <w:spacing w:val="1"/>
        </w:rPr>
        <w:t>省级风景名胜区的总体规划</w:t>
      </w:r>
      <w:r>
        <w:rPr>
          <w:rFonts w:ascii="PMingLiU" w:eastAsia="PMingLiU" w:hint="eastAsia"/>
          <w:spacing w:val="4"/>
        </w:rPr>
        <w:t>，</w:t>
      </w:r>
      <w:r>
        <w:rPr>
          <w:spacing w:val="4"/>
        </w:rPr>
        <w:t>由省</w:t>
      </w:r>
      <w:r>
        <w:rPr>
          <w:rFonts w:ascii="PMingLiU" w:eastAsia="PMingLiU" w:hint="eastAsia"/>
        </w:rPr>
        <w:t>、</w:t>
      </w:r>
      <w:r>
        <w:rPr>
          <w:spacing w:val="2"/>
        </w:rPr>
        <w:t>自治区</w:t>
      </w:r>
      <w:r>
        <w:rPr>
          <w:rFonts w:ascii="PMingLiU" w:eastAsia="PMingLiU" w:hint="eastAsia"/>
          <w:spacing w:val="4"/>
        </w:rPr>
        <w:t>、</w:t>
      </w:r>
      <w:r>
        <w:rPr>
          <w:spacing w:val="2"/>
        </w:rPr>
        <w:t>直辖市人民政府审批</w:t>
      </w:r>
      <w:r>
        <w:rPr>
          <w:rFonts w:ascii="PMingLiU" w:eastAsia="PMingLiU" w:hint="eastAsia"/>
        </w:rPr>
        <w:t>，</w:t>
      </w:r>
      <w:r>
        <w:rPr>
          <w:spacing w:val="2"/>
        </w:rPr>
        <w:t>报国</w:t>
      </w:r>
      <w:r>
        <w:rPr>
          <w:spacing w:val="1"/>
        </w:rPr>
        <w:t>务院建设主管部门备案</w:t>
      </w:r>
      <w:r>
        <w:rPr>
          <w:rFonts w:ascii="PMingLiU" w:eastAsia="PMingLiU" w:hint="eastAsia"/>
          <w:spacing w:val="4"/>
        </w:rPr>
        <w:t>。</w:t>
      </w:r>
      <w:r>
        <w:rPr>
          <w:spacing w:val="2"/>
        </w:rPr>
        <w:t>省级风</w:t>
      </w:r>
    </w:p>
    <w:p>
      <w:pPr>
        <w:pStyle w:val="15"/>
        <w:spacing w:line="262" w:lineRule="auto"/>
        <w:ind w:left="75" w:right="86"/>
        <w:jc w:val="both"/>
        <w:rPr>
          <w:rFonts w:ascii="PMingLiU" w:eastAsia="PMingLiU" w:hAnsi="PMingLiU" w:hint="eastAsia"/>
        </w:rPr>
      </w:pPr>
      <w:r>
        <w:t>景名胜区的详细规划</w:t>
      </w:r>
      <w:r>
        <w:rPr>
          <w:rFonts w:ascii="PMingLiU" w:eastAsia="PMingLiU" w:hAnsi="PMingLiU" w:hint="eastAsia"/>
        </w:rPr>
        <w:t>，</w:t>
      </w:r>
      <w:r>
        <w:t>由省</w:t>
      </w:r>
      <w:r>
        <w:rPr>
          <w:rFonts w:ascii="PMingLiU" w:eastAsia="PMingLiU" w:hAnsi="PMingLiU" w:hint="eastAsia"/>
        </w:rPr>
        <w:t>、</w:t>
      </w:r>
      <w:r>
        <w:t>自治区人民政府建设主管部门或者直辖市人民政府风景名胜区主管部门审批</w:t>
      </w:r>
      <w:r>
        <w:rPr>
          <w:rFonts w:ascii="PMingLiU" w:eastAsia="PMingLiU" w:hAnsi="PMingLiU" w:hint="eastAsia"/>
        </w:rPr>
        <w:t>。</w:t>
      </w:r>
      <w:r>
        <w:rPr>
          <w:rFonts w:ascii="PMingLiU" w:eastAsia="PMingLiU" w:hAnsi="PMingLiU" w:hint="eastAsia"/>
          <w:w w:val="80"/>
        </w:rPr>
        <w:t>”</w:t>
      </w:r>
    </w:p>
    <w:p>
      <w:pPr>
        <w:pStyle w:val="15"/>
        <w:rPr>
          <w:rFonts w:ascii="PMingLiU" w:hAnsi="PMingLiU"/>
        </w:rPr>
      </w:pPr>
      <w:r>
        <w:br w:type="column"/>
      </w: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rPr>
          <w:rFonts w:ascii="PMingLiU" w:hAnsi="PMingLiU"/>
        </w:rPr>
      </w:pPr>
    </w:p>
    <w:p>
      <w:pPr>
        <w:pStyle w:val="15"/>
        <w:spacing w:before="7"/>
        <w:rPr>
          <w:rFonts w:ascii="PMingLiU" w:hAnsi="PMingLiU"/>
          <w:sz w:val="25"/>
        </w:rPr>
      </w:pPr>
    </w:p>
    <w:p>
      <w:pPr>
        <w:pStyle w:val="15"/>
        <w:tabs>
          <w:tab w:val="left" w:pos="696"/>
          <w:tab w:val="left" w:pos="1560"/>
          <w:tab w:val="left" w:pos="2254"/>
          <w:tab w:val="left" w:pos="2962"/>
        </w:tabs>
        <w:ind w:left="-17"/>
      </w:pPr>
      <w:r>
        <w:t>否</w:t>
        <w:tab/>
        <w:t>无</w:t>
        <w:tab/>
        <w:t>无</w:t>
        <w:tab/>
        <w:t>否</w:t>
        <w:tab/>
        <w:t>否</w:t>
      </w:r>
    </w:p>
    <w:p>
      <w:pPr>
        <w:pStyle w:val="15"/>
      </w:pPr>
      <w:r>
        <w:br w:type="column"/>
      </w: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tabs>
          <w:tab w:val="left" w:pos="804"/>
        </w:tabs>
        <w:spacing w:before="142"/>
        <w:ind w:left="252"/>
      </w:pPr>
      <w:r>
        <w:t>关</w:t>
        <w:tab/>
        <w:t>于</w:t>
      </w:r>
    </w:p>
    <w:p>
      <w:pPr>
        <w:pStyle w:val="15"/>
        <w:spacing w:before="43"/>
        <w:ind w:left="252"/>
      </w:pPr>
      <w:r>
        <w:rPr>
          <w:rFonts w:ascii="PMingLiU" w:eastAsia="PMingLiU" w:hint="eastAsia"/>
          <w:w w:val="104"/>
        </w:rPr>
        <w:t>XXX</w:t>
      </w:r>
      <w:r>
        <w:rPr>
          <w:rFonts w:ascii="PMingLiU" w:eastAsia="PMingLiU" w:hint="eastAsia"/>
          <w:spacing w:val="3"/>
          <w:w w:val="104"/>
        </w:rPr>
        <w:t xml:space="preserve">   </w:t>
      </w:r>
      <w:r>
        <w:rPr>
          <w:w w:val="104"/>
        </w:rPr>
        <w:t>风</w:t>
      </w:r>
    </w:p>
    <w:p>
      <w:pPr>
        <w:pStyle w:val="15"/>
        <w:spacing w:before="17" w:line="192" w:lineRule="exact"/>
        <w:ind w:left="252"/>
      </w:pPr>
      <w:r>
        <w:rPr>
          <w:spacing w:val="3"/>
        </w:rPr>
        <w:t>景名胜区</w:t>
      </w:r>
    </w:p>
    <w:p>
      <w:pPr>
        <w:pStyle w:val="15"/>
        <w:spacing w:before="14" w:line="310" w:lineRule="exact"/>
        <w:ind w:left="252" w:right="38"/>
      </w:pPr>
      <w:r>
        <w:rPr>
          <w:spacing w:val="2"/>
        </w:rPr>
        <w:t>总体</w:t>
      </w:r>
      <w:r>
        <w:rPr>
          <w:rFonts w:ascii="PMingLiU" w:eastAsia="PMingLiU" w:hint="eastAsia"/>
          <w:spacing w:val="4"/>
        </w:rPr>
        <w:t>（</w:t>
      </w:r>
      <w:r>
        <w:rPr>
          <w:spacing w:val="13"/>
        </w:rPr>
        <w:t xml:space="preserve">详 </w:t>
      </w:r>
      <w:r>
        <w:rPr>
          <w:spacing w:val="-8"/>
          <w:position w:val="12"/>
        </w:rPr>
        <w:t>批文</w:t>
      </w:r>
      <w:r>
        <w:t>细</w:t>
      </w:r>
      <w:r>
        <w:rPr>
          <w:rFonts w:ascii="PMingLiU" w:eastAsia="PMingLiU" w:hint="eastAsia"/>
          <w:spacing w:val="4"/>
        </w:rPr>
        <w:t>）</w:t>
      </w:r>
      <w:r>
        <w:rPr>
          <w:spacing w:val="2"/>
        </w:rPr>
        <w:t>规划</w:t>
      </w:r>
    </w:p>
    <w:p>
      <w:pPr>
        <w:pStyle w:val="15"/>
        <w:spacing w:before="26"/>
        <w:ind w:left="252"/>
      </w:pPr>
      <w:r>
        <w:t>批复通知</w:t>
      </w:r>
    </w:p>
    <w:p>
      <w:pPr>
        <w:pStyle w:val="15"/>
        <w:rPr>
          <w:sz w:val="20"/>
        </w:rPr>
      </w:pPr>
      <w:r>
        <w:br w:type="column"/>
      </w: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rPr>
          <w:sz w:val="20"/>
        </w:rPr>
      </w:pPr>
    </w:p>
    <w:p>
      <w:pPr>
        <w:pStyle w:val="15"/>
        <w:spacing w:before="8"/>
        <w:rPr>
          <w:sz w:val="19"/>
        </w:rPr>
      </w:pPr>
    </w:p>
    <w:p>
      <w:pPr>
        <w:pStyle w:val="15"/>
        <w:spacing w:line="295" w:lineRule="auto"/>
        <w:ind w:left="252"/>
        <w:jc w:val="both"/>
      </w:pPr>
      <w:r>
        <w:t>市级请示</w:t>
      </w:r>
      <w:r>
        <w:rPr>
          <w:rFonts w:ascii="PMingLiU" w:eastAsia="PMingLiU" w:hint="eastAsia"/>
        </w:rPr>
        <w:t>、</w:t>
      </w:r>
      <w:r>
        <w:t>规划文本</w:t>
      </w:r>
      <w:r>
        <w:rPr>
          <w:rFonts w:ascii="PMingLiU" w:eastAsia="PMingLiU" w:hint="eastAsia"/>
        </w:rPr>
        <w:t>、</w:t>
      </w:r>
      <w:r>
        <w:t>图册</w:t>
      </w:r>
      <w:r>
        <w:rPr>
          <w:rFonts w:ascii="PMingLiU" w:eastAsia="PMingLiU" w:hint="eastAsia"/>
        </w:rPr>
        <w:t>、</w:t>
      </w:r>
      <w:r>
        <w:t>技术资料</w:t>
      </w:r>
      <w:r>
        <w:rPr>
          <w:rFonts w:ascii="PMingLiU" w:eastAsia="PMingLiU" w:hint="eastAsia"/>
        </w:rPr>
        <w:t>、</w:t>
      </w:r>
      <w:r>
        <w:t>汇编及说明</w:t>
      </w:r>
    </w:p>
    <w:p>
      <w:pPr>
        <w:pStyle w:val="15"/>
      </w:pPr>
      <w:r>
        <w:br w:type="column"/>
      </w: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spacing w:before="1"/>
        <w:rPr>
          <w:sz w:val="22"/>
        </w:rPr>
      </w:pPr>
    </w:p>
    <w:p>
      <w:pPr>
        <w:pStyle w:val="15"/>
        <w:spacing w:line="185" w:lineRule="auto"/>
        <w:ind w:left="75" w:right="676"/>
      </w:pPr>
      <w:r>
        <w:t>纸质</w:t>
      </w:r>
      <w:r>
        <w:rPr>
          <w:rFonts w:ascii="PMingLiU" w:eastAsia="PMingLiU" w:hint="eastAsia"/>
          <w:spacing w:val="-63"/>
        </w:rPr>
        <w:t>、</w:t>
      </w:r>
      <w:r>
        <w:rPr>
          <w:spacing w:val="11"/>
        </w:rPr>
        <w:t xml:space="preserve">电 </w:t>
      </w:r>
      <w:r>
        <w:rPr>
          <w:spacing w:val="-8"/>
          <w:position w:val="-11"/>
        </w:rPr>
        <w:t>原件</w:t>
      </w:r>
      <w:r>
        <w:t>子</w:t>
      </w:r>
    </w:p>
    <w:p>
      <w:pPr>
        <w:spacing w:after="0" w:line="185" w:lineRule="auto"/>
        <w:sectPr>
          <w:type w:val="continuous"/>
          <w:pgSz w:w="23820" w:h="16840" w:orient="landscape"/>
          <w:pgMar w:top="1400" w:right="1240" w:bottom="1060" w:left="1240" w:header="720" w:footer="720" w:gutter="0"/>
          <w:cols w:num="10" w:space="40" w:equalWidth="0">
            <w:col w:w="523" w:space="40"/>
            <w:col w:w="1511" w:space="1595"/>
            <w:col w:w="1220" w:space="55"/>
            <w:col w:w="3170" w:space="236"/>
            <w:col w:w="1273" w:space="39"/>
            <w:col w:w="2742" w:space="40"/>
            <w:col w:w="3183" w:space="376"/>
            <w:col w:w="1500" w:space="199"/>
            <w:col w:w="1708" w:space="40"/>
            <w:col w:w="1890"/>
          </w:cols>
          <w:docGrid w:linePitch="312" w:charSpace="0"/>
        </w:sectPr>
      </w:pPr>
    </w:p>
    <w:p>
      <w:pPr>
        <w:pStyle w:val="15"/>
        <w:rPr>
          <w:sz w:val="20"/>
        </w:rPr>
      </w:pPr>
    </w:p>
    <w:p>
      <w:pPr>
        <w:pStyle w:val="15"/>
        <w:rPr>
          <w:sz w:val="25"/>
        </w:rPr>
      </w:pPr>
    </w:p>
    <w:p>
      <w:pPr>
        <w:pStyle w:val="15"/>
        <w:tabs>
          <w:tab w:val="left" w:pos="19524"/>
          <w:tab w:val="left" w:pos="20295"/>
        </w:tabs>
        <w:spacing w:line="120" w:lineRule="auto"/>
        <w:ind w:left="20295" w:right="496" w:hanging="2340"/>
        <w:jc w:val="right"/>
      </w:pPr>
      <w:r>
        <w:t>营业执照</w:t>
        <w:tab/>
        <w:t>纸质</w:t>
        <w:tab/>
      </w:r>
      <w:r>
        <w:rPr>
          <w:position w:val="12"/>
        </w:rPr>
        <w:t>原件</w:t>
      </w:r>
      <w:r>
        <w:rPr>
          <w:spacing w:val="-17"/>
          <w:position w:val="12"/>
        </w:rPr>
        <w:t>和</w:t>
      </w:r>
      <w:r>
        <w:t>复印</w:t>
      </w:r>
      <w:r>
        <w:rPr>
          <w:spacing w:val="-17"/>
        </w:rPr>
        <w:t>件</w:t>
      </w:r>
    </w:p>
    <w:p>
      <w:pPr>
        <w:pStyle w:val="15"/>
        <w:spacing w:before="5"/>
      </w:pPr>
    </w:p>
    <w:p>
      <w:pPr>
        <w:spacing w:after="0"/>
        <w:sectPr>
          <w:type w:val="continuous"/>
          <w:pgSz w:w="23820" w:h="16840" w:orient="landscape"/>
          <w:pgMar w:top="1400" w:right="1240" w:bottom="1060" w:left="1240" w:header="720" w:footer="720" w:gutter="0"/>
          <w:docGrid w:linePitch="312" w:charSpace="0"/>
        </w:sectPr>
      </w:pPr>
    </w:p>
    <w:p>
      <w:pPr>
        <w:pStyle w:val="15"/>
        <w:rPr>
          <w:sz w:val="20"/>
        </w:rPr>
      </w:pPr>
    </w:p>
    <w:p>
      <w:pPr>
        <w:pStyle w:val="15"/>
        <w:spacing w:before="3"/>
        <w:rPr>
          <w:sz w:val="24"/>
        </w:rPr>
      </w:pPr>
    </w:p>
    <w:p>
      <w:pPr>
        <w:pStyle w:val="15"/>
        <w:ind w:left="252"/>
        <w:rPr>
          <w:rFonts w:ascii="PMingLiU" w:hAnsi="PMingLiU"/>
        </w:rPr>
      </w:pPr>
      <w:r>
        <w:rPr>
          <w:rFonts w:ascii="PMingLiU" w:hAnsi="PMingLiU"/>
          <w:w w:val="104"/>
        </w:rPr>
        <w:t>997</w:t>
      </w:r>
    </w:p>
    <w:p>
      <w:pPr>
        <w:pStyle w:val="15"/>
        <w:spacing w:before="10"/>
        <w:rPr>
          <w:rFonts w:ascii="PMingLiU" w:hAnsi="PMingLiU"/>
          <w:sz w:val="23"/>
        </w:rPr>
      </w:pPr>
      <w:r>
        <w:br w:type="column"/>
      </w:r>
    </w:p>
    <w:p>
      <w:pPr>
        <w:pStyle w:val="15"/>
        <w:spacing w:line="242" w:lineRule="auto"/>
        <w:ind w:left="153" w:right="38"/>
      </w:pPr>
      <w:r>
        <w:t>编制林地可行性报告或者林地现</w:t>
      </w:r>
    </w:p>
    <w:p>
      <w:pPr>
        <w:pStyle w:val="15"/>
        <w:spacing w:before="7"/>
        <w:rPr>
          <w:sz w:val="36"/>
        </w:rPr>
      </w:pPr>
      <w:r>
        <w:br w:type="column"/>
      </w:r>
    </w:p>
    <w:p>
      <w:pPr>
        <w:pStyle w:val="15"/>
        <w:spacing w:line="156" w:lineRule="auto"/>
        <w:ind w:left="252"/>
      </w:pPr>
      <w:r>
        <w:t xml:space="preserve">公 共 </w:t>
      </w:r>
      <w:r>
        <w:rPr>
          <w:position w:val="-11"/>
        </w:rPr>
        <w:t>县级</w:t>
      </w:r>
    </w:p>
    <w:p>
      <w:pPr>
        <w:pStyle w:val="15"/>
        <w:spacing w:line="85" w:lineRule="exact"/>
        <w:ind w:left="252"/>
      </w:pPr>
      <w:r>
        <w:t>服务</w:t>
      </w:r>
    </w:p>
    <w:p>
      <w:pPr>
        <w:pStyle w:val="15"/>
        <w:spacing w:before="1"/>
        <w:rPr>
          <w:sz w:val="20"/>
        </w:rPr>
      </w:pPr>
      <w:r>
        <w:br w:type="column"/>
      </w:r>
    </w:p>
    <w:p>
      <w:pPr>
        <w:pStyle w:val="15"/>
        <w:ind w:left="252"/>
      </w:pPr>
      <w:r>
        <w:rPr>
          <w:rFonts w:ascii="PMingLiU" w:eastAsia="PMingLiU" w:hint="eastAsia"/>
        </w:rPr>
        <w:t>《</w:t>
      </w:r>
      <w:r>
        <w:t>建设项目使用林地审核审批管</w:t>
      </w:r>
    </w:p>
    <w:p>
      <w:pPr>
        <w:pStyle w:val="15"/>
        <w:spacing w:before="58"/>
        <w:ind w:left="252"/>
        <w:rPr>
          <w:rFonts w:ascii="PMingLiU" w:eastAsia="PMingLiU" w:hint="eastAsia"/>
        </w:rPr>
      </w:pPr>
      <w:r>
        <w:t>理办法</w:t>
      </w:r>
      <w:r>
        <w:rPr>
          <w:rFonts w:ascii="PMingLiU" w:eastAsia="PMingLiU" w:hint="eastAsia"/>
          <w:spacing w:val="-118"/>
        </w:rPr>
        <w:t>》</w:t>
      </w:r>
      <w:r>
        <w:rPr>
          <w:rFonts w:ascii="PMingLiU" w:eastAsia="PMingLiU" w:hint="eastAsia"/>
        </w:rPr>
        <w:t>（</w:t>
      </w:r>
      <w:r>
        <w:rPr>
          <w:spacing w:val="-5"/>
        </w:rPr>
        <w:t xml:space="preserve">国家林业局令第 </w:t>
      </w:r>
      <w:r>
        <w:rPr>
          <w:rFonts w:ascii="PMingLiU" w:eastAsia="PMingLiU" w:hint="eastAsia"/>
        </w:rPr>
        <w:t xml:space="preserve">42 </w:t>
      </w:r>
      <w:r>
        <w:t>号</w:t>
      </w:r>
      <w:r>
        <w:rPr>
          <w:rFonts w:ascii="PMingLiU" w:eastAsia="PMingLiU" w:hint="eastAsia"/>
        </w:rPr>
        <w:t>） 20</w:t>
      </w:r>
    </w:p>
    <w:p>
      <w:pPr>
        <w:pStyle w:val="15"/>
        <w:rPr>
          <w:rFonts w:ascii="PMingLiU" w:hAnsi="PMingLiU"/>
          <w:sz w:val="17"/>
        </w:rPr>
      </w:pPr>
      <w:r>
        <w:br w:type="column"/>
      </w:r>
    </w:p>
    <w:p>
      <w:pPr>
        <w:pStyle w:val="15"/>
        <w:spacing w:line="310" w:lineRule="atLeast"/>
        <w:ind w:left="252"/>
      </w:pPr>
      <w:r>
        <w:t>企业法人</w:t>
      </w:r>
      <w:r>
        <w:rPr>
          <w:rFonts w:ascii="PMingLiU" w:eastAsia="PMingLiU" w:hint="eastAsia"/>
          <w:spacing w:val="-60"/>
        </w:rPr>
        <w:t>、</w:t>
      </w:r>
      <w:r>
        <w:rPr>
          <w:spacing w:val="-20"/>
        </w:rPr>
        <w:t>事</w:t>
      </w:r>
      <w:r>
        <w:t>业法人</w:t>
      </w:r>
      <w:r>
        <w:rPr>
          <w:rFonts w:ascii="PMingLiU" w:eastAsia="PMingLiU" w:hint="eastAsia"/>
          <w:spacing w:val="-60"/>
        </w:rPr>
        <w:t>、</w:t>
      </w:r>
      <w:r>
        <w:rPr>
          <w:spacing w:val="-10"/>
        </w:rPr>
        <w:t>社会</w:t>
      </w:r>
    </w:p>
    <w:p>
      <w:pPr>
        <w:pStyle w:val="15"/>
        <w:rPr>
          <w:sz w:val="20"/>
        </w:rPr>
      </w:pPr>
      <w:r>
        <w:br w:type="column"/>
      </w:r>
    </w:p>
    <w:p>
      <w:pPr>
        <w:pStyle w:val="15"/>
        <w:spacing w:before="157" w:line="201" w:lineRule="exact"/>
        <w:ind w:left="75"/>
        <w:rPr>
          <w:rFonts w:ascii="PMingLiU" w:eastAsia="PMingLiU" w:hint="eastAsia"/>
        </w:rPr>
      </w:pPr>
      <w:r>
        <w:t>符合法律法规规定</w:t>
      </w:r>
      <w:r>
        <w:rPr>
          <w:rFonts w:ascii="PMingLiU" w:eastAsia="PMingLiU" w:hint="eastAsia"/>
        </w:rPr>
        <w:t>，</w:t>
      </w:r>
      <w:r>
        <w:t>材料齐全</w:t>
      </w:r>
      <w:r>
        <w:rPr>
          <w:rFonts w:ascii="PMingLiU" w:eastAsia="PMingLiU" w:hint="eastAsia"/>
        </w:rPr>
        <w:t>，</w:t>
      </w:r>
    </w:p>
    <w:p>
      <w:pPr>
        <w:pStyle w:val="15"/>
        <w:tabs>
          <w:tab w:val="left" w:pos="3478"/>
          <w:tab w:val="left" w:pos="4342"/>
          <w:tab w:val="left" w:pos="5035"/>
          <w:tab w:val="left" w:pos="5743"/>
        </w:tabs>
        <w:spacing w:line="144" w:lineRule="exact"/>
        <w:ind w:left="2765"/>
      </w:pPr>
      <w:r>
        <w:t>否</w:t>
        <w:tab/>
        <w:t>无</w:t>
        <w:tab/>
        <w:t>无</w:t>
        <w:tab/>
        <w:t>否</w:t>
        <w:tab/>
        <w:t>否</w:t>
      </w:r>
    </w:p>
    <w:p>
      <w:pPr>
        <w:pStyle w:val="15"/>
        <w:spacing w:line="64" w:lineRule="exact"/>
        <w:ind w:left="75"/>
        <w:rPr>
          <w:rFonts w:ascii="PMingLiU" w:eastAsia="PMingLiU" w:hint="eastAsia"/>
        </w:rPr>
      </w:pPr>
      <w:r>
        <w:t>真实有效</w:t>
      </w:r>
      <w:r>
        <w:rPr>
          <w:rFonts w:ascii="PMingLiU" w:eastAsia="PMingLiU" w:hint="eastAsia"/>
        </w:rPr>
        <w:t>。</w:t>
      </w:r>
    </w:p>
    <w:p>
      <w:pPr>
        <w:pStyle w:val="15"/>
        <w:spacing w:before="6"/>
        <w:rPr>
          <w:rFonts w:ascii="PMingLiU" w:hAnsi="PMingLiU"/>
          <w:sz w:val="33"/>
        </w:rPr>
      </w:pPr>
      <w:r>
        <w:br w:type="column"/>
      </w:r>
    </w:p>
    <w:p>
      <w:pPr>
        <w:pStyle w:val="15"/>
        <w:spacing w:before="1" w:line="156" w:lineRule="auto"/>
        <w:ind w:left="252"/>
      </w:pPr>
      <w:r>
        <w:t xml:space="preserve">林地现状 </w:t>
      </w:r>
      <w:r>
        <w:rPr>
          <w:position w:val="-11"/>
        </w:rPr>
        <w:t>其他</w:t>
      </w:r>
    </w:p>
    <w:p>
      <w:pPr>
        <w:pStyle w:val="15"/>
        <w:spacing w:line="85" w:lineRule="exact"/>
        <w:ind w:left="252"/>
      </w:pPr>
      <w:r>
        <w:t>调查报告</w:t>
      </w:r>
    </w:p>
    <w:p>
      <w:pPr>
        <w:pStyle w:val="15"/>
        <w:spacing w:before="11"/>
        <w:rPr>
          <w:sz w:val="14"/>
        </w:rPr>
      </w:pPr>
      <w:r>
        <w:br w:type="column"/>
      </w:r>
    </w:p>
    <w:p>
      <w:pPr>
        <w:pStyle w:val="15"/>
        <w:tabs>
          <w:tab w:val="left" w:pos="1822"/>
        </w:tabs>
        <w:ind w:left="252"/>
      </w:pPr>
      <w:r>
        <w:t>符合规划说明</w:t>
        <w:tab/>
        <w:t>纸质</w:t>
      </w:r>
    </w:p>
    <w:p>
      <w:pPr>
        <w:pStyle w:val="15"/>
        <w:spacing w:before="75" w:line="242" w:lineRule="auto"/>
        <w:ind w:left="252" w:right="496"/>
      </w:pPr>
      <w:r>
        <w:br w:type="column"/>
        <w:t>原件和复印件</w:t>
      </w:r>
    </w:p>
    <w:p>
      <w:pPr>
        <w:spacing w:after="0" w:line="242" w:lineRule="auto"/>
        <w:sectPr>
          <w:type w:val="continuous"/>
          <w:pgSz w:w="23820" w:h="16840" w:orient="landscape"/>
          <w:pgMar w:top="1400" w:right="1240" w:bottom="1060" w:left="1240" w:header="720" w:footer="720" w:gutter="0"/>
          <w:cols w:num="9" w:space="40" w:equalWidth="0">
            <w:col w:w="523" w:space="40"/>
            <w:col w:w="1511" w:space="1595"/>
            <w:col w:w="1220" w:space="55"/>
            <w:col w:w="3170" w:space="236"/>
            <w:col w:w="1273" w:space="39"/>
            <w:col w:w="5964" w:space="377"/>
            <w:col w:w="1500" w:space="199"/>
            <w:col w:w="2223" w:space="117"/>
            <w:col w:w="1298"/>
          </w:cols>
          <w:docGrid w:linePitch="312" w:charSpace="0"/>
        </w:sectPr>
      </w:pPr>
    </w:p>
    <w:p>
      <w:pPr>
        <w:pStyle w:val="15"/>
        <w:spacing w:line="171" w:lineRule="exact"/>
        <w:ind w:left="716"/>
      </w:pPr>
      <w:r>
        <mc:AlternateContent>
          <mc:Choice Requires="wps">
            <w:drawing>
              <wp:anchor distT="0" distB="0" distL="114298" distR="114298" simplePos="0" relativeHeight="8" behindDoc="1" locked="0" layoutInCell="1" hidden="0" allowOverlap="1">
                <wp:simplePos x="0" y="0"/>
                <wp:positionH relativeFrom="page">
                  <wp:posOffset>861060</wp:posOffset>
                </wp:positionH>
                <wp:positionV relativeFrom="page">
                  <wp:posOffset>1156970</wp:posOffset>
                </wp:positionV>
                <wp:extent cx="13399770" cy="8635365"/>
                <wp:effectExtent l="1270" t="257809" r="10160" b="0"/>
                <wp:wrapNone/>
                <wp:docPr id="52" name="任意多边形 12"/>
                <wp:cNvGraphicFramePr>
                  <a:graphicFrameLocks noChangeAspect="0"/>
                </wp:cNvGraphicFramePr>
                <a:graphic>
                  <a:graphicData uri="http://schemas.microsoft.com/office/word/2010/wordprocessingShape">
                    <wps:wsp>
                      <wps:cNvSpPr/>
                      <wps:spPr>
                        <a:xfrm rot="0">
                          <a:off x="0" y="0"/>
                          <a:ext cx="13399770" cy="8635365"/>
                        </a:xfrm>
                        <a:custGeom>
                          <a:gdLst>
                            <a:gd name="T1" fmla="*/ 0 w 21600"/>
                            <a:gd name="T2" fmla="*/ 0 h 21600"/>
                            <a:gd name="T3" fmla="*/ 21600 w 21600"/>
                            <a:gd name="T4" fmla="*/ 21600 h 21600"/>
                          </a:gdLst>
                          <a:rect l="T1" t="T2" r="T3" b="T4"/>
                          <a:pathLst>
                            <a:path w="21600" h="21600">
                              <a:moveTo>
                                <a:pt x="0" y="6"/>
                              </a:moveTo>
                              <a:lnTo>
                                <a:pt x="21600" y="6"/>
                              </a:lnTo>
                              <a:close/>
                              <a:moveTo>
                                <a:pt x="0" y="2204"/>
                              </a:moveTo>
                              <a:lnTo>
                                <a:pt x="21600" y="2204"/>
                              </a:lnTo>
                              <a:close/>
                              <a:moveTo>
                                <a:pt x="0" y="4758"/>
                              </a:moveTo>
                              <a:lnTo>
                                <a:pt x="21600" y="4758"/>
                              </a:lnTo>
                              <a:close/>
                              <a:moveTo>
                                <a:pt x="0" y="16842"/>
                              </a:moveTo>
                              <a:lnTo>
                                <a:pt x="21600" y="16842"/>
                              </a:lnTo>
                              <a:close/>
                              <a:moveTo>
                                <a:pt x="0" y="21592"/>
                              </a:moveTo>
                              <a:lnTo>
                                <a:pt x="21600" y="21592"/>
                              </a:lnTo>
                              <a:close/>
                              <a:moveTo>
                                <a:pt x="4" y="0"/>
                              </a:moveTo>
                              <a:lnTo>
                                <a:pt x="4" y="21600"/>
                              </a:lnTo>
                              <a:close/>
                              <a:moveTo>
                                <a:pt x="549" y="894"/>
                              </a:moveTo>
                              <a:lnTo>
                                <a:pt x="3843" y="894"/>
                              </a:lnTo>
                              <a:close/>
                              <a:moveTo>
                                <a:pt x="554" y="0"/>
                              </a:moveTo>
                              <a:lnTo>
                                <a:pt x="554" y="21584"/>
                              </a:lnTo>
                              <a:close/>
                              <a:moveTo>
                                <a:pt x="2019" y="887"/>
                              </a:moveTo>
                              <a:lnTo>
                                <a:pt x="2019" y="21584"/>
                              </a:lnTo>
                              <a:close/>
                              <a:moveTo>
                                <a:pt x="2871" y="887"/>
                              </a:moveTo>
                              <a:lnTo>
                                <a:pt x="2871" y="21584"/>
                              </a:lnTo>
                              <a:close/>
                              <a:moveTo>
                                <a:pt x="3838" y="0"/>
                              </a:moveTo>
                              <a:lnTo>
                                <a:pt x="3838" y="21584"/>
                              </a:lnTo>
                              <a:close/>
                              <a:moveTo>
                                <a:pt x="4416" y="0"/>
                              </a:moveTo>
                              <a:lnTo>
                                <a:pt x="4416" y="21584"/>
                              </a:lnTo>
                              <a:close/>
                              <a:moveTo>
                                <a:pt x="5142" y="0"/>
                              </a:moveTo>
                              <a:lnTo>
                                <a:pt x="5142" y="21584"/>
                              </a:lnTo>
                              <a:close/>
                              <a:moveTo>
                                <a:pt x="7902" y="0"/>
                              </a:moveTo>
                              <a:lnTo>
                                <a:pt x="7902" y="21584"/>
                              </a:lnTo>
                              <a:close/>
                              <a:moveTo>
                                <a:pt x="8627" y="0"/>
                              </a:moveTo>
                              <a:lnTo>
                                <a:pt x="8627" y="21584"/>
                              </a:lnTo>
                              <a:close/>
                              <a:moveTo>
                                <a:pt x="9789" y="0"/>
                              </a:moveTo>
                              <a:lnTo>
                                <a:pt x="9789" y="21584"/>
                              </a:lnTo>
                              <a:close/>
                              <a:moveTo>
                                <a:pt x="12539" y="894"/>
                              </a:moveTo>
                              <a:lnTo>
                                <a:pt x="14872" y="894"/>
                              </a:lnTo>
                              <a:close/>
                              <a:moveTo>
                                <a:pt x="12544" y="0"/>
                              </a:moveTo>
                              <a:lnTo>
                                <a:pt x="12544" y="21584"/>
                              </a:lnTo>
                              <a:close/>
                              <a:moveTo>
                                <a:pt x="13274" y="887"/>
                              </a:moveTo>
                              <a:lnTo>
                                <a:pt x="13274" y="21584"/>
                              </a:lnTo>
                              <a:close/>
                              <a:moveTo>
                                <a:pt x="14159" y="887"/>
                              </a:moveTo>
                              <a:lnTo>
                                <a:pt x="14159" y="21584"/>
                              </a:lnTo>
                              <a:close/>
                              <a:moveTo>
                                <a:pt x="14867" y="0"/>
                              </a:moveTo>
                              <a:lnTo>
                                <a:pt x="14867" y="21584"/>
                              </a:lnTo>
                              <a:close/>
                              <a:moveTo>
                                <a:pt x="15593" y="0"/>
                              </a:moveTo>
                              <a:lnTo>
                                <a:pt x="15593" y="21584"/>
                              </a:lnTo>
                              <a:close/>
                              <a:moveTo>
                                <a:pt x="16461" y="0"/>
                              </a:moveTo>
                              <a:lnTo>
                                <a:pt x="16461" y="21584"/>
                              </a:lnTo>
                              <a:close/>
                              <a:moveTo>
                                <a:pt x="17329" y="0"/>
                              </a:moveTo>
                              <a:lnTo>
                                <a:pt x="17329" y="21584"/>
                              </a:lnTo>
                              <a:close/>
                              <a:moveTo>
                                <a:pt x="18196" y="894"/>
                              </a:moveTo>
                              <a:lnTo>
                                <a:pt x="21600" y="894"/>
                              </a:lnTo>
                              <a:close/>
                              <a:moveTo>
                                <a:pt x="18196" y="3481"/>
                              </a:moveTo>
                              <a:lnTo>
                                <a:pt x="21600" y="3481"/>
                              </a:lnTo>
                              <a:close/>
                              <a:moveTo>
                                <a:pt x="18196" y="18030"/>
                              </a:moveTo>
                              <a:lnTo>
                                <a:pt x="21600" y="18030"/>
                              </a:lnTo>
                              <a:close/>
                              <a:moveTo>
                                <a:pt x="18196" y="19219"/>
                              </a:moveTo>
                              <a:lnTo>
                                <a:pt x="21600" y="19219"/>
                              </a:lnTo>
                              <a:close/>
                              <a:moveTo>
                                <a:pt x="18196" y="20407"/>
                              </a:moveTo>
                              <a:lnTo>
                                <a:pt x="21600" y="20407"/>
                              </a:lnTo>
                              <a:close/>
                              <a:moveTo>
                                <a:pt x="18201" y="0"/>
                              </a:moveTo>
                              <a:lnTo>
                                <a:pt x="18201" y="21584"/>
                              </a:lnTo>
                              <a:close/>
                              <a:moveTo>
                                <a:pt x="19807" y="887"/>
                              </a:moveTo>
                              <a:lnTo>
                                <a:pt x="19807" y="21584"/>
                              </a:lnTo>
                              <a:close/>
                              <a:moveTo>
                                <a:pt x="20597" y="887"/>
                              </a:moveTo>
                              <a:lnTo>
                                <a:pt x="20597" y="21584"/>
                              </a:lnTo>
                              <a:close/>
                              <a:moveTo>
                                <a:pt x="21594" y="14"/>
                              </a:moveTo>
                              <a:lnTo>
                                <a:pt x="21594" y="21600"/>
                              </a:lnTo>
                              <a:close/>
                            </a:path>
                          </a:pathLst>
                        </a:custGeom>
                        <a:noFill/>
                        <a:ln w="6096" cmpd="sng" cap="flat">
                          <a:solidFill>
                            <a:srgbClr val="000000"/>
                          </a:solidFill>
                          <a:prstDash val="solid"/>
                          <a:round/>
                        </a:ln>
                      </wps:spPr>
                      <wps:bodyPr vert="horz" wrap="square" lIns="91440" tIns="45720" rIns="91440" bIns="45720" anchor="t" anchorCtr="0" upright="1">
                        <a:noAutofit/>
                      </wps:bodyPr>
                    </wps:wsp>
                  </a:graphicData>
                </a:graphic>
              </wp:anchor>
            </w:drawing>
          </mc:Choice>
          <mc:Fallback>
            <w:pict>
              <v:shape type="#_x0000_t0" id="任意多边形 12 53" o:spid="_x0000_s53" filled="f" stroked="t" strokeweight="0.48pt" coordsize="21102,13599" path="m,4l21101,4m,1387l21101,1387m,2995l21101,2995m,10603l21101,10603m,13593l21101,13593m4,l4,13599m536,563l3754,563m541,l541,13588m1972,558l1972,13588m2804,558l2804,13588m3749,l3749,13588m4314,l4314,13588m5023,l5023,13588m7719,l7719,13588m8428,l8428,13588m9563,l9563,13588m12249,563l14529,563m12254,l12254,13588m12967,558l12967,13588m13832,558l13832,13588m14524,l14524,13588m15233,l15233,13588m16081,l16081,13588m16929,l16929,13588m17776,563l21101,563m17776,2191l21101,2191m17776,11351l21101,11351m17776,12099l21101,12099m17776,12847l21101,12847m17781,l17781,13588m19350,558l19350,13588m20122,558l20122,13588m21096,9l21096,13599e" style="position:absolute;margin-left:67.8pt;margin-top:91.1pt;width:1055.1pt;height:679.9501pt;z-index:-22;mso-position-horizontal:absolute;mso-position-horizontal-relative:page;mso-position-vertical:absolute;mso-position-vertical-relative:page;mso-wrap-distance-left:8.999863pt;mso-wrap-distance-right:8.999863pt;">
                <v:stroke color="#000000"/>
              </v:shape>
            </w:pict>
          </mc:Fallback>
        </mc:AlternateContent>
      </w:r>
      <w:r>
        <w:t>状调查报告</w:t>
      </w:r>
    </w:p>
    <w:p>
      <w:pPr>
        <w:pStyle w:val="15"/>
        <w:spacing w:before="19"/>
        <w:ind w:left="716"/>
        <w:rPr>
          <w:rFonts w:ascii="PMingLiU" w:eastAsia="PMingLiU" w:hint="eastAsia"/>
        </w:rPr>
      </w:pPr>
      <w:r>
        <w:br w:type="column"/>
        <w:t>第七条</w:t>
      </w:r>
      <w:r>
        <w:rPr>
          <w:rFonts w:ascii="PMingLiU" w:eastAsia="PMingLiU" w:hint="eastAsia"/>
        </w:rPr>
        <w:t>。</w:t>
      </w:r>
    </w:p>
    <w:p>
      <w:pPr>
        <w:pStyle w:val="15"/>
        <w:spacing w:before="16"/>
        <w:ind w:left="716"/>
      </w:pPr>
      <w:r>
        <w:br w:type="column"/>
        <w:t>组织法人</w:t>
      </w:r>
    </w:p>
    <w:p>
      <w:pPr>
        <w:pStyle w:val="15"/>
        <w:tabs>
          <w:tab w:val="left" w:pos="2285"/>
          <w:tab w:val="left" w:pos="3055"/>
        </w:tabs>
        <w:spacing w:before="51" w:line="120" w:lineRule="auto"/>
        <w:ind w:left="3055" w:right="496" w:hanging="2340"/>
        <w:jc w:val="right"/>
      </w:pPr>
      <w:r>
        <w:br w:type="column"/>
        <w:t>项目批复</w:t>
        <w:tab/>
        <w:t>纸质</w:t>
        <w:tab/>
      </w:r>
      <w:r>
        <w:rPr>
          <w:position w:val="12"/>
        </w:rPr>
        <w:t>原件</w:t>
      </w:r>
      <w:r>
        <w:rPr>
          <w:spacing w:val="-17"/>
          <w:position w:val="12"/>
        </w:rPr>
        <w:t>和</w:t>
      </w:r>
      <w:r>
        <w:t>复印</w:t>
      </w:r>
      <w:r>
        <w:rPr>
          <w:spacing w:val="-17"/>
        </w:rPr>
        <w:t>件</w:t>
      </w:r>
    </w:p>
    <w:p>
      <w:pPr>
        <w:pStyle w:val="15"/>
      </w:pPr>
    </w:p>
    <w:p>
      <w:pPr>
        <w:pStyle w:val="15"/>
        <w:spacing w:before="1"/>
        <w:rPr>
          <w:sz w:val="13"/>
        </w:rPr>
      </w:pPr>
    </w:p>
    <w:p>
      <w:pPr>
        <w:pStyle w:val="15"/>
        <w:tabs>
          <w:tab w:val="left" w:pos="2285"/>
          <w:tab w:val="left" w:pos="3055"/>
        </w:tabs>
        <w:spacing w:line="120" w:lineRule="auto"/>
        <w:ind w:left="3055" w:right="496" w:hanging="2340"/>
        <w:jc w:val="right"/>
      </w:pPr>
      <w:r>
        <w:t>法人身份证</w:t>
        <w:tab/>
        <w:t>纸质</w:t>
        <w:tab/>
      </w:r>
      <w:r>
        <w:rPr>
          <w:position w:val="12"/>
        </w:rPr>
        <w:t>原件</w:t>
      </w:r>
      <w:r>
        <w:rPr>
          <w:spacing w:val="-17"/>
          <w:position w:val="12"/>
        </w:rPr>
        <w:t>和</w:t>
      </w:r>
      <w:r>
        <w:t>复印</w:t>
      </w:r>
      <w:r>
        <w:rPr>
          <w:spacing w:val="-17"/>
        </w:rPr>
        <w:t>件</w:t>
      </w:r>
    </w:p>
    <w:p>
      <w:pPr>
        <w:spacing w:after="0" w:line="120" w:lineRule="auto"/>
        <w:jc w:val="right"/>
        <w:sectPr>
          <w:type w:val="continuous"/>
          <w:pgSz w:w="23820" w:h="16840" w:orient="landscape"/>
          <w:pgMar w:top="1400" w:right="1240" w:bottom="1060" w:left="1240" w:header="720" w:footer="720" w:gutter="0"/>
          <w:cols w:num="4" w:space="2824" w:equalWidth="0">
            <w:col w:w="1657" w:space="2824"/>
            <w:col w:w="1477" w:space="1929"/>
            <w:col w:w="1477" w:space="7876"/>
            <w:col w:w="4100"/>
          </w:cols>
          <w:docGrid w:linePitch="312" w:charSpace="0"/>
        </w:sectPr>
      </w:pPr>
    </w:p>
    <w:p>
      <w:pPr>
        <w:spacing w:after="0"/>
        <w:sectPr>
          <w:type w:val="continuous"/>
          <w:pgSz w:w="23820" w:h="16840" w:orient="landscape"/>
          <w:pgMar w:top="1400" w:right="1240" w:bottom="1060" w:left="1240" w:header="720" w:footer="720" w:gutter="0"/>
          <w:cols w:num="2" w:space="40" w:equalWidth="0">
            <w:col w:w="19410" w:space="40"/>
            <w:col w:w="1890"/>
          </w:cols>
          <w:docGrid w:linePitch="312" w:charSpace="0"/>
        </w:sectPr>
      </w:pPr>
    </w:p>
    <w:p>
      <w:pPr>
        <w:pStyle w:val="15"/>
      </w:pPr>
    </w:p>
    <w:p>
      <w:pPr>
        <w:spacing w:after="0" w:line="206" w:lineRule="exact"/>
        <w:sectPr>
          <w:footerReference w:type="default" r:id="rId15"/>
          <w:type w:val="continuous"/>
          <w:pgSz w:w="23820" w:h="16840" w:orient="landscape"/>
          <w:pgMar w:top="1400" w:right="1240" w:bottom="1060" w:left="1240" w:header="720" w:footer="720" w:gutter="0"/>
          <w:cols w:num="2" w:space="40" w:equalWidth="0">
            <w:col w:w="18676" w:space="40"/>
            <w:col w:w="2624"/>
          </w:cols>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884"/>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spacing w:before="7"/>
              <w:rPr>
                <w:sz w:val="15"/>
              </w:rPr>
            </w:pPr>
          </w:p>
          <w:p>
            <w:pPr>
              <w:pStyle w:val="17"/>
              <w:ind w:left="88"/>
              <w:rPr>
                <w:rFonts w:ascii="PMingLiU" w:hAnsi="PMingLiU"/>
                <w:sz w:val="18"/>
              </w:rPr>
            </w:pPr>
            <w:r>
              <w:rPr>
                <w:rFonts w:ascii="PMingLiU" w:hAnsi="PMingLiU"/>
                <w:w w:val="104"/>
                <w:sz w:val="18"/>
              </w:rPr>
              <w:t>1014</w:t>
            </w:r>
          </w:p>
        </w:tc>
        <w:tc>
          <w:tcPr>
            <w:tcW w:w="1431"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2"/>
              <w:rPr>
                <w:sz w:val="14"/>
              </w:rPr>
            </w:pPr>
          </w:p>
          <w:p>
            <w:pPr>
              <w:pStyle w:val="17"/>
              <w:spacing w:line="242" w:lineRule="auto"/>
              <w:ind w:left="57" w:right="43"/>
              <w:rPr>
                <w:sz w:val="18"/>
              </w:rPr>
            </w:pPr>
            <w:r>
              <w:rPr>
                <w:sz w:val="18"/>
              </w:rPr>
              <w:t>博物馆陈列展览备案</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23"/>
              </w:rPr>
            </w:pPr>
          </w:p>
          <w:p>
            <w:pPr>
              <w:pStyle w:val="17"/>
              <w:ind w:left="56"/>
              <w:rPr>
                <w:sz w:val="18"/>
              </w:rPr>
            </w:pPr>
            <w:r>
              <w:rPr>
                <w:sz w:val="18"/>
              </w:rPr>
              <w:t>其 他</w:t>
            </w:r>
          </w:p>
          <w:p>
            <w:pPr>
              <w:pStyle w:val="17"/>
              <w:spacing w:before="5" w:line="242" w:lineRule="auto"/>
              <w:ind w:left="56" w:right="45"/>
              <w:rPr>
                <w:sz w:val="18"/>
              </w:rPr>
            </w:pPr>
            <w:r>
              <w:rPr>
                <w:sz w:val="18"/>
              </w:rPr>
              <w:t>行 政权力</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23"/>
              </w:rPr>
            </w:pPr>
          </w:p>
          <w:p>
            <w:pPr>
              <w:pStyle w:val="17"/>
              <w:spacing w:line="242" w:lineRule="auto"/>
              <w:ind w:left="57" w:right="99"/>
              <w:jc w:val="both"/>
              <w:rPr>
                <w:sz w:val="18"/>
              </w:rPr>
            </w:pPr>
            <w:r>
              <w:rPr>
                <w:sz w:val="18"/>
              </w:rPr>
              <w:t>省级、市级、县级</w:t>
            </w: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spacing w:before="3"/>
              <w:rPr>
                <w:sz w:val="19"/>
              </w:rPr>
            </w:pPr>
          </w:p>
          <w:p>
            <w:pPr>
              <w:pStyle w:val="17"/>
              <w:spacing w:line="295" w:lineRule="auto"/>
              <w:ind w:left="56" w:right="45"/>
              <w:jc w:val="both"/>
              <w:rPr>
                <w:rFonts w:ascii="PMingLiU" w:eastAsia="PMingLiU" w:hint="eastAsia"/>
                <w:sz w:val="18"/>
              </w:rPr>
            </w:pPr>
            <w:r>
              <w:rPr>
                <w:rFonts w:ascii="PMingLiU" w:eastAsia="PMingLiU" w:hint="eastAsia"/>
                <w:sz w:val="18"/>
              </w:rPr>
              <w:t>《</w:t>
            </w:r>
            <w:r>
              <w:rPr>
                <w:sz w:val="18"/>
              </w:rPr>
              <w:t>博物馆条例</w:t>
            </w:r>
            <w:r>
              <w:rPr>
                <w:rFonts w:ascii="PMingLiU" w:eastAsia="PMingLiU" w:hint="eastAsia"/>
                <w:sz w:val="18"/>
              </w:rPr>
              <w:t>》；</w:t>
            </w:r>
            <w:r>
              <w:rPr>
                <w:sz w:val="18"/>
              </w:rPr>
              <w:t>依据文号</w:t>
            </w:r>
            <w:r>
              <w:rPr>
                <w:rFonts w:ascii="PMingLiU" w:eastAsia="PMingLiU" w:hint="eastAsia"/>
                <w:sz w:val="18"/>
              </w:rPr>
              <w:t xml:space="preserve">:2015 </w:t>
            </w:r>
            <w:r>
              <w:rPr>
                <w:spacing w:val="-29"/>
                <w:w w:val="104"/>
                <w:sz w:val="18"/>
              </w:rPr>
              <w:t xml:space="preserve">年 </w:t>
            </w:r>
            <w:r>
              <w:rPr>
                <w:rFonts w:ascii="PMingLiU" w:eastAsia="PMingLiU" w:hint="eastAsia"/>
                <w:w w:val="104"/>
                <w:sz w:val="18"/>
              </w:rPr>
              <w:t>1</w:t>
            </w:r>
            <w:r>
              <w:rPr>
                <w:rFonts w:ascii="PMingLiU" w:eastAsia="PMingLiU" w:hint="eastAsia"/>
                <w:spacing w:val="-14"/>
                <w:w w:val="104"/>
                <w:sz w:val="18"/>
              </w:rPr>
              <w:t xml:space="preserve"> </w:t>
            </w:r>
            <w:r>
              <w:rPr>
                <w:spacing w:val="-29"/>
                <w:w w:val="104"/>
                <w:sz w:val="18"/>
              </w:rPr>
              <w:t xml:space="preserve">月 </w:t>
            </w:r>
            <w:r>
              <w:rPr>
                <w:rFonts w:ascii="PMingLiU" w:eastAsia="PMingLiU" w:hint="eastAsia"/>
                <w:w w:val="104"/>
                <w:sz w:val="18"/>
              </w:rPr>
              <w:t>14</w:t>
            </w:r>
            <w:r>
              <w:rPr>
                <w:rFonts w:ascii="PMingLiU" w:eastAsia="PMingLiU" w:hint="eastAsia"/>
                <w:spacing w:val="-13"/>
                <w:w w:val="104"/>
                <w:sz w:val="18"/>
              </w:rPr>
              <w:t xml:space="preserve"> </w:t>
            </w:r>
            <w:r>
              <w:rPr>
                <w:spacing w:val="-8"/>
                <w:w w:val="104"/>
                <w:sz w:val="18"/>
              </w:rPr>
              <w:t xml:space="preserve">日国务院第 </w:t>
            </w:r>
            <w:r>
              <w:rPr>
                <w:rFonts w:ascii="PMingLiU" w:eastAsia="PMingLiU" w:hint="eastAsia"/>
                <w:w w:val="104"/>
                <w:sz w:val="18"/>
              </w:rPr>
              <w:t>78</w:t>
            </w:r>
            <w:r>
              <w:rPr>
                <w:rFonts w:ascii="PMingLiU" w:eastAsia="PMingLiU" w:hint="eastAsia"/>
                <w:spacing w:val="-14"/>
                <w:w w:val="104"/>
                <w:sz w:val="18"/>
              </w:rPr>
              <w:t xml:space="preserve"> </w:t>
            </w:r>
            <w:r>
              <w:rPr>
                <w:spacing w:val="2"/>
                <w:w w:val="104"/>
                <w:sz w:val="18"/>
              </w:rPr>
              <w:t>次常务</w:t>
            </w:r>
            <w:r>
              <w:rPr>
                <w:spacing w:val="4"/>
                <w:sz w:val="18"/>
              </w:rPr>
              <w:t>会议通过</w:t>
            </w:r>
            <w:r>
              <w:rPr>
                <w:rFonts w:ascii="PMingLiU" w:eastAsia="PMingLiU" w:hint="eastAsia"/>
                <w:spacing w:val="4"/>
                <w:sz w:val="18"/>
              </w:rPr>
              <w:t>，</w:t>
            </w:r>
            <w:r>
              <w:rPr>
                <w:spacing w:val="3"/>
                <w:sz w:val="18"/>
              </w:rPr>
              <w:t>中华人民共和国国务</w:t>
            </w:r>
            <w:r>
              <w:rPr>
                <w:spacing w:val="-14"/>
                <w:w w:val="104"/>
                <w:sz w:val="18"/>
              </w:rPr>
              <w:t xml:space="preserve">院令第 </w:t>
            </w:r>
            <w:r>
              <w:rPr>
                <w:rFonts w:ascii="PMingLiU" w:eastAsia="PMingLiU" w:hint="eastAsia"/>
                <w:w w:val="104"/>
                <w:sz w:val="18"/>
              </w:rPr>
              <w:t>659</w:t>
            </w:r>
            <w:r>
              <w:rPr>
                <w:rFonts w:ascii="PMingLiU" w:eastAsia="PMingLiU" w:hint="eastAsia"/>
                <w:spacing w:val="-18"/>
                <w:w w:val="104"/>
                <w:sz w:val="18"/>
              </w:rPr>
              <w:t xml:space="preserve"> </w:t>
            </w:r>
            <w:r>
              <w:rPr>
                <w:w w:val="104"/>
                <w:sz w:val="18"/>
              </w:rPr>
              <w:t>号</w:t>
            </w:r>
            <w:r>
              <w:rPr>
                <w:rFonts w:ascii="PMingLiU" w:eastAsia="PMingLiU" w:hint="eastAsia"/>
                <w:w w:val="104"/>
                <w:sz w:val="18"/>
              </w:rPr>
              <w:t>；</w:t>
            </w:r>
            <w:r>
              <w:rPr>
                <w:w w:val="104"/>
                <w:sz w:val="18"/>
              </w:rPr>
              <w:t>第三十一条</w:t>
            </w:r>
            <w:r>
              <w:rPr>
                <w:rFonts w:ascii="PMingLiU" w:eastAsia="PMingLiU" w:hint="eastAsia"/>
                <w:w w:val="104"/>
                <w:sz w:val="18"/>
              </w:rPr>
              <w:t>。</w:t>
            </w:r>
          </w:p>
        </w:tc>
        <w:tc>
          <w:tcPr>
            <w:tcW w:w="709"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14"/>
              </w:rPr>
            </w:pPr>
          </w:p>
          <w:p>
            <w:pPr>
              <w:pStyle w:val="17"/>
              <w:spacing w:line="257" w:lineRule="auto"/>
              <w:ind w:left="57" w:right="45"/>
              <w:rPr>
                <w:sz w:val="18"/>
              </w:rPr>
            </w:pPr>
            <w:r>
              <w:rPr>
                <w:sz w:val="18"/>
              </w:rPr>
              <w:t>事业法人</w:t>
            </w:r>
            <w:r>
              <w:rPr>
                <w:rFonts w:ascii="PMingLiU" w:eastAsia="PMingLiU" w:hint="eastAsia"/>
                <w:spacing w:val="-60"/>
                <w:sz w:val="18"/>
              </w:rPr>
              <w:t>、</w:t>
            </w:r>
            <w:r>
              <w:rPr>
                <w:spacing w:val="-17"/>
                <w:sz w:val="18"/>
              </w:rPr>
              <w:t>其</w:t>
            </w:r>
            <w:r>
              <w:rPr>
                <w:sz w:val="18"/>
              </w:rPr>
              <w:t>他组织</w:t>
            </w:r>
          </w:p>
        </w:tc>
        <w:tc>
          <w:tcPr>
            <w:tcW w:w="2691" w:type="dxa"/>
            <w:vMerge w:val="restart"/>
            <w:tcBorders>
              <w:top w:val="single" w:sz="4" w:space="0" w:color="000000"/>
              <w:left w:val="single" w:sz="4" w:space="0" w:color="000000"/>
              <w:right w:val="single" w:sz="4" w:space="0" w:color="000000"/>
            </w:tcBorders>
          </w:tcPr>
          <w:p>
            <w:pPr>
              <w:pStyle w:val="17"/>
              <w:spacing w:before="99" w:line="295" w:lineRule="auto"/>
              <w:ind w:left="57" w:right="12"/>
              <w:jc w:val="both"/>
              <w:rPr>
                <w:rFonts w:ascii="PMingLiU" w:eastAsia="PMingLiU" w:hint="eastAsia"/>
                <w:sz w:val="18"/>
              </w:rPr>
            </w:pPr>
            <w:r>
              <w:rPr>
                <w:rFonts w:ascii="PMingLiU" w:eastAsia="PMingLiU" w:hint="eastAsia"/>
                <w:sz w:val="18"/>
              </w:rPr>
              <w:t>《</w:t>
            </w:r>
            <w:r>
              <w:rPr>
                <w:spacing w:val="3"/>
                <w:sz w:val="18"/>
              </w:rPr>
              <w:t>博物馆条例</w:t>
            </w:r>
            <w:r>
              <w:rPr>
                <w:rFonts w:ascii="PMingLiU" w:eastAsia="PMingLiU" w:hint="eastAsia"/>
                <w:sz w:val="18"/>
              </w:rPr>
              <w:t>》</w:t>
            </w:r>
            <w:r>
              <w:rPr>
                <w:spacing w:val="2"/>
                <w:sz w:val="18"/>
              </w:rPr>
              <w:t>第三十一条</w:t>
            </w:r>
            <w:r>
              <w:rPr>
                <w:rFonts w:ascii="PMingLiU" w:eastAsia="PMingLiU" w:hint="eastAsia"/>
                <w:spacing w:val="4"/>
                <w:sz w:val="18"/>
              </w:rPr>
              <w:t>：</w:t>
            </w:r>
            <w:r>
              <w:rPr>
                <w:sz w:val="18"/>
              </w:rPr>
              <w:t>博</w:t>
            </w:r>
            <w:r>
              <w:rPr>
                <w:spacing w:val="1"/>
                <w:sz w:val="18"/>
              </w:rPr>
              <w:t>物馆举办陈列展览的</w:t>
            </w:r>
            <w:r>
              <w:rPr>
                <w:rFonts w:ascii="PMingLiU" w:eastAsia="PMingLiU" w:hint="eastAsia"/>
                <w:spacing w:val="4"/>
                <w:sz w:val="18"/>
              </w:rPr>
              <w:t>，</w:t>
            </w:r>
            <w:r>
              <w:rPr>
                <w:spacing w:val="1"/>
                <w:sz w:val="18"/>
              </w:rPr>
              <w:t>应当在陈</w:t>
            </w:r>
            <w:r>
              <w:rPr>
                <w:spacing w:val="-5"/>
                <w:sz w:val="18"/>
              </w:rPr>
              <w:t xml:space="preserve">列展览开始之日 </w:t>
            </w:r>
            <w:r>
              <w:rPr>
                <w:rFonts w:ascii="PMingLiU" w:eastAsia="PMingLiU" w:hint="eastAsia"/>
                <w:sz w:val="18"/>
              </w:rPr>
              <w:t>10</w:t>
            </w:r>
            <w:r>
              <w:rPr>
                <w:rFonts w:ascii="PMingLiU" w:eastAsia="PMingLiU" w:hint="eastAsia"/>
                <w:spacing w:val="3"/>
                <w:sz w:val="18"/>
              </w:rPr>
              <w:t xml:space="preserve"> </w:t>
            </w:r>
            <w:r>
              <w:rPr>
                <w:sz w:val="18"/>
              </w:rPr>
              <w:t>个工作日前</w:t>
            </w:r>
            <w:r>
              <w:rPr>
                <w:rFonts w:ascii="PMingLiU" w:eastAsia="PMingLiU" w:hint="eastAsia"/>
                <w:spacing w:val="-16"/>
                <w:sz w:val="18"/>
              </w:rPr>
              <w:t>，</w:t>
            </w:r>
          </w:p>
          <w:p>
            <w:pPr>
              <w:pStyle w:val="17"/>
              <w:spacing w:before="2" w:line="262" w:lineRule="auto"/>
              <w:ind w:left="57" w:right="44"/>
              <w:jc w:val="both"/>
              <w:rPr>
                <w:sz w:val="18"/>
              </w:rPr>
            </w:pPr>
            <w:r>
              <w:rPr>
                <w:spacing w:val="1"/>
                <w:sz w:val="18"/>
              </w:rPr>
              <w:t>将陈列展览主题</w:t>
            </w:r>
            <w:r>
              <w:rPr>
                <w:rFonts w:ascii="PMingLiU" w:eastAsia="PMingLiU" w:hint="eastAsia"/>
                <w:spacing w:val="4"/>
                <w:sz w:val="18"/>
              </w:rPr>
              <w:t>、</w:t>
            </w:r>
            <w:r>
              <w:rPr>
                <w:spacing w:val="2"/>
                <w:sz w:val="18"/>
              </w:rPr>
              <w:t>展品说明</w:t>
            </w:r>
            <w:r>
              <w:rPr>
                <w:rFonts w:ascii="PMingLiU" w:eastAsia="PMingLiU" w:hint="eastAsia"/>
                <w:spacing w:val="4"/>
                <w:sz w:val="18"/>
              </w:rPr>
              <w:t>、</w:t>
            </w:r>
            <w:r>
              <w:rPr>
                <w:sz w:val="18"/>
              </w:rPr>
              <w:t>讲解词等向陈列展览举办地的文物</w:t>
            </w:r>
            <w:r>
              <w:rPr>
                <w:spacing w:val="16"/>
                <w:sz w:val="18"/>
              </w:rPr>
              <w:t>主管部门或者其他有关部门备</w:t>
            </w:r>
            <w:r>
              <w:rPr>
                <w:sz w:val="18"/>
              </w:rPr>
              <w:t>案</w:t>
            </w:r>
            <w:r>
              <w:rPr>
                <w:rFonts w:ascii="PMingLiU" w:eastAsia="PMingLiU" w:hint="eastAsia"/>
                <w:spacing w:val="4"/>
                <w:sz w:val="18"/>
              </w:rPr>
              <w:t>。</w:t>
            </w:r>
            <w:r>
              <w:rPr>
                <w:sz w:val="18"/>
              </w:rPr>
              <w:t>各级人民政府文物主管部门</w:t>
            </w:r>
          </w:p>
          <w:p>
            <w:pPr>
              <w:pStyle w:val="17"/>
              <w:spacing w:line="288" w:lineRule="auto"/>
              <w:ind w:left="57" w:right="44"/>
              <w:jc w:val="both"/>
              <w:rPr>
                <w:rFonts w:ascii="PMingLiU" w:eastAsia="PMingLiU" w:hint="eastAsia"/>
                <w:sz w:val="18"/>
              </w:rPr>
            </w:pPr>
            <w:r>
              <w:rPr>
                <w:sz w:val="18"/>
              </w:rPr>
              <w:t>和博物馆行业组织应当加强对博物馆陈列展览的指导和监督</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ind w:left="57"/>
              <w:rPr>
                <w:sz w:val="18"/>
              </w:rPr>
            </w:pPr>
            <w:r>
              <w:rPr>
                <w:sz w:val="18"/>
              </w:rPr>
              <w:t>无</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spacing w:before="5"/>
              <w:rPr>
                <w:sz w:val="23"/>
              </w:rPr>
            </w:pPr>
          </w:p>
          <w:p>
            <w:pPr>
              <w:pStyle w:val="17"/>
              <w:ind w:left="56"/>
              <w:rPr>
                <w:sz w:val="18"/>
              </w:rPr>
            </w:pPr>
            <w:r>
              <w:rPr>
                <w:sz w:val="18"/>
              </w:rPr>
              <w:t>无</w:t>
            </w:r>
          </w:p>
        </w:tc>
        <w:tc>
          <w:tcPr>
            <w:tcW w:w="1569" w:type="dxa"/>
            <w:tcBorders>
              <w:top w:val="single" w:sz="4" w:space="0" w:color="000000"/>
              <w:left w:val="single" w:sz="4" w:space="0" w:color="000000"/>
              <w:right w:val="single" w:sz="4" w:space="0" w:color="000000"/>
            </w:tcBorders>
          </w:tcPr>
          <w:p>
            <w:pPr>
              <w:pStyle w:val="17"/>
              <w:spacing w:before="6"/>
              <w:rPr>
                <w:sz w:val="25"/>
              </w:rPr>
            </w:pPr>
          </w:p>
          <w:p>
            <w:pPr>
              <w:pStyle w:val="17"/>
              <w:ind w:left="56"/>
              <w:rPr>
                <w:sz w:val="18"/>
              </w:rPr>
            </w:pPr>
            <w:r>
              <w:rPr>
                <w:sz w:val="18"/>
              </w:rPr>
              <w:t>谅解词</w:t>
            </w:r>
          </w:p>
        </w:tc>
        <w:tc>
          <w:tcPr>
            <w:tcW w:w="772" w:type="dxa"/>
            <w:tcBorders>
              <w:top w:val="single" w:sz="4" w:space="0" w:color="000000"/>
              <w:left w:val="single" w:sz="4" w:space="0" w:color="000000"/>
              <w:right w:val="single" w:sz="4" w:space="0" w:color="000000"/>
            </w:tcBorders>
          </w:tcPr>
          <w:p>
            <w:pPr>
              <w:pStyle w:val="17"/>
              <w:spacing w:before="6"/>
              <w:rPr>
                <w:sz w:val="25"/>
              </w:rPr>
            </w:pPr>
          </w:p>
          <w:p>
            <w:pPr>
              <w:pStyle w:val="17"/>
              <w:ind w:left="57"/>
              <w:rPr>
                <w:sz w:val="18"/>
              </w:rPr>
            </w:pPr>
            <w:r>
              <w:rPr>
                <w:sz w:val="18"/>
              </w:rPr>
              <w:t>纸质</w:t>
            </w:r>
          </w:p>
        </w:tc>
        <w:tc>
          <w:tcPr>
            <w:tcW w:w="974" w:type="dxa"/>
          </w:tcPr>
          <w:p>
            <w:pPr>
              <w:pStyle w:val="17"/>
              <w:spacing w:before="6"/>
              <w:rPr>
                <w:sz w:val="25"/>
              </w:rPr>
            </w:pPr>
          </w:p>
          <w:p>
            <w:pPr>
              <w:pStyle w:val="17"/>
              <w:ind w:left="55"/>
              <w:rPr>
                <w:sz w:val="18"/>
              </w:rPr>
            </w:pPr>
            <w:r>
              <w:rPr>
                <w:sz w:val="18"/>
              </w:rPr>
              <w:t>原件</w:t>
            </w:r>
          </w:p>
        </w:tc>
      </w:tr>
      <w:tr>
        <w:trPr>
          <w:trHeight w:val="88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
              <w:rPr>
                <w:sz w:val="16"/>
                <w:szCs w:val="2"/>
              </w:rPr>
            </w:pPr>
          </w:p>
          <w:p>
            <w:pPr>
              <w:pStyle w:val="17"/>
              <w:spacing w:line="242" w:lineRule="auto"/>
              <w:ind w:left="56" w:right="45"/>
              <w:rPr>
                <w:sz w:val="18"/>
              </w:rPr>
            </w:pPr>
            <w:r>
              <w:rPr>
                <w:sz w:val="18"/>
              </w:rPr>
              <w:t>关于某展览备案的请示</w:t>
            </w:r>
          </w:p>
        </w:tc>
        <w:tc>
          <w:tcPr>
            <w:tcW w:w="772" w:type="dxa"/>
            <w:tcBorders>
              <w:top w:val="single" w:sz="4" w:space="0" w:color="000000"/>
              <w:left w:val="single" w:sz="4" w:space="0" w:color="000000"/>
              <w:right w:val="single" w:sz="4" w:space="0" w:color="000000"/>
            </w:tcBorders>
          </w:tcPr>
          <w:p>
            <w:pPr>
              <w:pStyle w:val="17"/>
              <w:spacing w:before="7"/>
              <w:rPr>
                <w:sz w:val="25"/>
              </w:rPr>
            </w:pPr>
          </w:p>
          <w:p>
            <w:pPr>
              <w:pStyle w:val="17"/>
              <w:spacing w:before="1"/>
              <w:ind w:left="57"/>
              <w:rPr>
                <w:sz w:val="18"/>
              </w:rPr>
            </w:pPr>
            <w:r>
              <w:rPr>
                <w:sz w:val="18"/>
              </w:rPr>
              <w:t>纸质</w:t>
            </w:r>
          </w:p>
        </w:tc>
        <w:tc>
          <w:tcPr>
            <w:tcW w:w="974" w:type="dxa"/>
          </w:tcPr>
          <w:p>
            <w:pPr>
              <w:pStyle w:val="17"/>
              <w:spacing w:before="7"/>
              <w:rPr>
                <w:sz w:val="25"/>
              </w:rPr>
            </w:pPr>
          </w:p>
          <w:p>
            <w:pPr>
              <w:pStyle w:val="17"/>
              <w:spacing w:before="1"/>
              <w:ind w:left="55"/>
              <w:rPr>
                <w:sz w:val="18"/>
              </w:rPr>
            </w:pPr>
            <w:r>
              <w:rPr>
                <w:sz w:val="18"/>
              </w:rPr>
              <w:t>原件</w:t>
            </w:r>
          </w:p>
        </w:tc>
      </w:tr>
      <w:tr>
        <w:trPr>
          <w:trHeight w:val="885"/>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
              <w:rPr>
                <w:sz w:val="25"/>
                <w:szCs w:val="2"/>
              </w:rPr>
            </w:pPr>
          </w:p>
          <w:p>
            <w:pPr>
              <w:pStyle w:val="17"/>
              <w:ind w:left="56"/>
              <w:rPr>
                <w:sz w:val="18"/>
              </w:rPr>
            </w:pPr>
            <w:r>
              <w:rPr>
                <w:sz w:val="18"/>
              </w:rPr>
              <w:t>展品说明</w:t>
            </w:r>
          </w:p>
        </w:tc>
        <w:tc>
          <w:tcPr>
            <w:tcW w:w="772" w:type="dxa"/>
            <w:tcBorders>
              <w:top w:val="single" w:sz="4" w:space="0" w:color="000000"/>
              <w:left w:val="single" w:sz="4" w:space="0" w:color="000000"/>
              <w:right w:val="single" w:sz="4" w:space="0" w:color="000000"/>
            </w:tcBorders>
          </w:tcPr>
          <w:p>
            <w:pPr>
              <w:pStyle w:val="17"/>
              <w:spacing w:before="5"/>
              <w:rPr>
                <w:sz w:val="25"/>
              </w:rPr>
            </w:pPr>
          </w:p>
          <w:p>
            <w:pPr>
              <w:pStyle w:val="17"/>
              <w:ind w:left="57"/>
              <w:rPr>
                <w:sz w:val="18"/>
              </w:rPr>
            </w:pPr>
            <w:r>
              <w:rPr>
                <w:sz w:val="18"/>
              </w:rPr>
              <w:t>纸质</w:t>
            </w:r>
          </w:p>
        </w:tc>
        <w:tc>
          <w:tcPr>
            <w:tcW w:w="974" w:type="dxa"/>
          </w:tcPr>
          <w:p>
            <w:pPr>
              <w:pStyle w:val="17"/>
              <w:spacing w:before="5"/>
              <w:rPr>
                <w:sz w:val="25"/>
              </w:rPr>
            </w:pPr>
          </w:p>
          <w:p>
            <w:pPr>
              <w:pStyle w:val="17"/>
              <w:ind w:left="55"/>
              <w:rPr>
                <w:sz w:val="18"/>
              </w:rPr>
            </w:pPr>
            <w:r>
              <w:rPr>
                <w:sz w:val="18"/>
              </w:rPr>
              <w:t>原件</w:t>
            </w:r>
          </w:p>
        </w:tc>
      </w:tr>
      <w:tr>
        <w:trPr>
          <w:trHeight w:val="580"/>
        </w:trPr>
        <w:tc>
          <w:tcPr>
            <w:tcW w:w="537" w:type="dxa"/>
            <w:vMerge w:val="restart"/>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2"/>
              <w:rPr>
                <w:sz w:val="17"/>
              </w:rPr>
            </w:pPr>
          </w:p>
          <w:p>
            <w:pPr>
              <w:pStyle w:val="17"/>
              <w:ind w:left="88"/>
              <w:rPr>
                <w:rFonts w:ascii="PMingLiU" w:hAnsi="PMingLiU"/>
                <w:sz w:val="18"/>
              </w:rPr>
            </w:pPr>
            <w:r>
              <w:rPr>
                <w:rFonts w:ascii="PMingLiU" w:hAnsi="PMingLiU"/>
                <w:w w:val="104"/>
                <w:sz w:val="18"/>
              </w:rPr>
              <w:t>1015</w:t>
            </w:r>
          </w:p>
        </w:tc>
        <w:tc>
          <w:tcPr>
            <w:tcW w:w="1431"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6"/>
              </w:rPr>
            </w:pPr>
          </w:p>
          <w:p>
            <w:pPr>
              <w:pStyle w:val="17"/>
              <w:spacing w:line="295" w:lineRule="auto"/>
              <w:ind w:left="57" w:right="11"/>
              <w:rPr>
                <w:sz w:val="18"/>
              </w:rPr>
            </w:pPr>
            <w:r>
              <w:rPr>
                <w:w w:val="95"/>
                <w:sz w:val="18"/>
              </w:rPr>
              <w:t>对</w:t>
            </w:r>
            <w:r>
              <w:rPr>
                <w:rFonts w:ascii="PMingLiU" w:eastAsia="PMingLiU" w:hAnsi="PMingLiU" w:hint="eastAsia"/>
                <w:w w:val="80"/>
                <w:sz w:val="18"/>
              </w:rPr>
              <w:t>“</w:t>
            </w:r>
            <w:r>
              <w:rPr>
                <w:w w:val="95"/>
                <w:sz w:val="18"/>
              </w:rPr>
              <w:t>药品销售证明</w:t>
            </w:r>
            <w:r>
              <w:rPr>
                <w:sz w:val="18"/>
              </w:rPr>
              <w:t>书</w:t>
            </w:r>
            <w:r>
              <w:rPr>
                <w:rFonts w:ascii="PMingLiU" w:eastAsia="PMingLiU" w:hAnsi="PMingLiU" w:hint="eastAsia"/>
                <w:w w:val="80"/>
                <w:sz w:val="18"/>
              </w:rPr>
              <w:t>”</w:t>
            </w:r>
            <w:r>
              <w:rPr>
                <w:sz w:val="18"/>
              </w:rPr>
              <w:t>的出具</w:t>
            </w: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0"/>
              <w:rPr>
                <w:sz w:val="26"/>
              </w:rPr>
            </w:pPr>
          </w:p>
          <w:p>
            <w:pPr>
              <w:pStyle w:val="17"/>
              <w:spacing w:line="242" w:lineRule="auto"/>
              <w:ind w:left="56" w:right="45"/>
              <w:rPr>
                <w:sz w:val="18"/>
              </w:rPr>
            </w:pPr>
            <w:r>
              <w:rPr>
                <w:sz w:val="18"/>
              </w:rPr>
              <w:t>行 政确认</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7"/>
              </w:rPr>
            </w:pPr>
          </w:p>
          <w:p>
            <w:pPr>
              <w:pStyle w:val="17"/>
              <w:ind w:left="57"/>
              <w:rPr>
                <w:sz w:val="18"/>
              </w:rPr>
            </w:pPr>
            <w:r>
              <w:rPr>
                <w:sz w:val="18"/>
              </w:rPr>
              <w:t>省级</w:t>
            </w:r>
          </w:p>
        </w:tc>
        <w:tc>
          <w:tcPr>
            <w:tcW w:w="2696"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0"/>
              <w:rPr>
                <w:sz w:val="29"/>
              </w:rPr>
            </w:pPr>
          </w:p>
          <w:p>
            <w:pPr>
              <w:pStyle w:val="17"/>
              <w:spacing w:before="1" w:line="295" w:lineRule="auto"/>
              <w:ind w:left="56" w:right="42"/>
              <w:jc w:val="both"/>
              <w:rPr>
                <w:rFonts w:ascii="PMingLiU" w:eastAsia="PMingLiU" w:hint="eastAsia"/>
                <w:sz w:val="18"/>
              </w:rPr>
            </w:pPr>
            <w:r>
              <w:rPr>
                <w:rFonts w:ascii="PMingLiU" w:eastAsia="PMingLiU" w:hint="eastAsia"/>
                <w:spacing w:val="4"/>
                <w:sz w:val="18"/>
              </w:rPr>
              <w:t>《</w:t>
            </w:r>
            <w:r>
              <w:rPr>
                <w:spacing w:val="3"/>
                <w:sz w:val="18"/>
              </w:rPr>
              <w:t>关于印发药品出口销售证明管理规定的通知</w:t>
            </w:r>
            <w:r>
              <w:rPr>
                <w:rFonts w:ascii="PMingLiU" w:eastAsia="PMingLiU" w:hint="eastAsia"/>
                <w:spacing w:val="-20"/>
                <w:sz w:val="18"/>
              </w:rPr>
              <w:t>》;</w:t>
            </w:r>
            <w:r>
              <w:rPr>
                <w:sz w:val="18"/>
              </w:rPr>
              <w:t>依据文号</w:t>
            </w:r>
            <w:r>
              <w:rPr>
                <w:rFonts w:ascii="PMingLiU" w:eastAsia="PMingLiU" w:hint="eastAsia"/>
                <w:sz w:val="18"/>
              </w:rPr>
              <w:t>:</w:t>
            </w:r>
            <w:r>
              <w:rPr>
                <w:spacing w:val="-5"/>
                <w:sz w:val="18"/>
              </w:rPr>
              <w:t>国药监</w:t>
            </w:r>
            <w:r>
              <w:rPr>
                <w:spacing w:val="-44"/>
                <w:sz w:val="18"/>
              </w:rPr>
              <w:t>药管</w:t>
            </w:r>
            <w:r>
              <w:rPr>
                <w:rFonts w:ascii="PMingLiU" w:eastAsia="PMingLiU" w:hint="eastAsia"/>
                <w:spacing w:val="-3"/>
                <w:sz w:val="18"/>
              </w:rPr>
              <w:t>〔</w:t>
            </w:r>
            <w:r>
              <w:rPr>
                <w:rFonts w:ascii="PMingLiU" w:eastAsia="PMingLiU" w:hint="eastAsia"/>
                <w:sz w:val="18"/>
              </w:rPr>
              <w:t>2018</w:t>
            </w:r>
            <w:r>
              <w:rPr>
                <w:rFonts w:ascii="PMingLiU" w:eastAsia="PMingLiU" w:hint="eastAsia"/>
                <w:spacing w:val="-87"/>
                <w:sz w:val="18"/>
              </w:rPr>
              <w:t>〕</w:t>
            </w:r>
            <w:r>
              <w:rPr>
                <w:rFonts w:ascii="PMingLiU" w:eastAsia="PMingLiU" w:hint="eastAsia"/>
                <w:sz w:val="18"/>
              </w:rPr>
              <w:t xml:space="preserve">43 </w:t>
            </w:r>
            <w:r>
              <w:rPr>
                <w:sz w:val="18"/>
              </w:rPr>
              <w:t>号</w:t>
            </w:r>
            <w:r>
              <w:rPr>
                <w:rFonts w:ascii="PMingLiU" w:eastAsia="PMingLiU" w:hint="eastAsia"/>
                <w:sz w:val="18"/>
              </w:rPr>
              <w:t>;</w:t>
            </w:r>
            <w:r>
              <w:rPr>
                <w:sz w:val="18"/>
              </w:rPr>
              <w:t>条款号</w:t>
            </w:r>
            <w:r>
              <w:rPr>
                <w:rFonts w:ascii="PMingLiU" w:eastAsia="PMingLiU" w:hint="eastAsia"/>
                <w:sz w:val="18"/>
              </w:rPr>
              <w:t>:</w:t>
            </w:r>
            <w:r>
              <w:rPr>
                <w:spacing w:val="-44"/>
                <w:sz w:val="18"/>
              </w:rPr>
              <w:t>附件</w:t>
            </w:r>
            <w:r>
              <w:rPr>
                <w:rFonts w:ascii="PMingLiU" w:eastAsia="PMingLiU" w:hint="eastAsia"/>
                <w:sz w:val="18"/>
              </w:rPr>
              <w:t>《</w:t>
            </w:r>
            <w:r>
              <w:rPr>
                <w:sz w:val="18"/>
              </w:rPr>
              <w:t>药</w:t>
            </w:r>
            <w:r>
              <w:rPr>
                <w:spacing w:val="4"/>
                <w:sz w:val="18"/>
              </w:rPr>
              <w:t>品出口销售证明管理规定</w:t>
            </w:r>
            <w:r>
              <w:rPr>
                <w:rFonts w:ascii="PMingLiU" w:eastAsia="PMingLiU" w:hint="eastAsia"/>
                <w:spacing w:val="4"/>
                <w:sz w:val="18"/>
              </w:rPr>
              <w:t>》</w:t>
            </w:r>
            <w:r>
              <w:rPr>
                <w:spacing w:val="2"/>
                <w:sz w:val="18"/>
              </w:rPr>
              <w:t>第三</w:t>
            </w:r>
            <w:r>
              <w:rPr>
                <w:spacing w:val="2"/>
                <w:w w:val="104"/>
                <w:sz w:val="18"/>
              </w:rPr>
              <w:t>条</w:t>
            </w:r>
            <w:r>
              <w:rPr>
                <w:rFonts w:ascii="PMingLiU" w:eastAsia="PMingLiU" w:hint="eastAsia"/>
                <w:spacing w:val="2"/>
                <w:w w:val="104"/>
                <w:sz w:val="18"/>
              </w:rPr>
              <w:t>。</w:t>
            </w:r>
          </w:p>
        </w:tc>
        <w:tc>
          <w:tcPr>
            <w:tcW w:w="709" w:type="dxa"/>
            <w:vMerge w:val="restart"/>
            <w:tcBorders>
              <w:top w:val="single" w:sz="4" w:space="0" w:color="000000"/>
              <w:left w:val="single" w:sz="4" w:space="0" w:color="000000"/>
              <w:right w:val="single" w:sz="4" w:space="0" w:color="00000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2"/>
              <w:rPr>
                <w:sz w:val="17"/>
              </w:rPr>
            </w:pPr>
          </w:p>
          <w:p>
            <w:pPr>
              <w:pStyle w:val="17"/>
              <w:ind w:left="55"/>
              <w:rPr>
                <w:rFonts w:ascii="PMingLiU" w:hAnsi="PMingLiU"/>
                <w:sz w:val="18"/>
              </w:rPr>
            </w:pPr>
            <w:r>
              <w:rPr>
                <w:rFonts w:ascii="PMingLiU" w:hAnsi="PMingLiU"/>
                <w:w w:val="104"/>
                <w:sz w:val="18"/>
              </w:rPr>
              <w:t>20</w:t>
            </w:r>
          </w:p>
        </w:tc>
        <w:tc>
          <w:tcPr>
            <w:tcW w:w="113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7"/>
              </w:rPr>
            </w:pPr>
          </w:p>
          <w:p>
            <w:pPr>
              <w:pStyle w:val="17"/>
              <w:ind w:left="57"/>
              <w:rPr>
                <w:sz w:val="18"/>
              </w:rPr>
            </w:pPr>
            <w:r>
              <w:rPr>
                <w:sz w:val="18"/>
              </w:rPr>
              <w:t>企业法人</w:t>
            </w:r>
          </w:p>
        </w:tc>
        <w:tc>
          <w:tcPr>
            <w:tcW w:w="2691" w:type="dxa"/>
            <w:vMerge w:val="restart"/>
            <w:tcBorders>
              <w:top w:val="single" w:sz="4" w:space="0" w:color="000000"/>
              <w:left w:val="single" w:sz="4" w:space="0" w:color="000000"/>
              <w:right w:val="single" w:sz="4" w:space="0" w:color="000000"/>
            </w:tcBorders>
          </w:tcPr>
          <w:p>
            <w:pPr>
              <w:pStyle w:val="17"/>
              <w:spacing w:before="103"/>
              <w:ind w:left="57" w:right="-44"/>
              <w:rPr>
                <w:rFonts w:ascii="PMingLiU" w:eastAsia="PMingLiU" w:hint="eastAsia"/>
                <w:sz w:val="18"/>
              </w:rPr>
            </w:pPr>
            <w:r>
              <w:rPr>
                <w:rFonts w:ascii="PMingLiU" w:eastAsia="PMingLiU" w:hint="eastAsia"/>
                <w:sz w:val="18"/>
              </w:rPr>
              <w:t>1.《</w:t>
            </w:r>
            <w:r>
              <w:rPr>
                <w:sz w:val="18"/>
              </w:rPr>
              <w:t>药品出口销售证明管理规定</w:t>
            </w:r>
            <w:r>
              <w:rPr>
                <w:rFonts w:ascii="PMingLiU" w:eastAsia="PMingLiU" w:hint="eastAsia"/>
                <w:sz w:val="18"/>
              </w:rPr>
              <w:t>》</w:t>
            </w:r>
          </w:p>
          <w:p>
            <w:pPr>
              <w:pStyle w:val="17"/>
              <w:spacing w:before="26" w:line="276" w:lineRule="auto"/>
              <w:ind w:left="57" w:right="44"/>
              <w:jc w:val="both"/>
              <w:rPr>
                <w:rFonts w:ascii="PMingLiU" w:eastAsia="PMingLiU" w:hint="eastAsia"/>
                <w:sz w:val="18"/>
              </w:rPr>
            </w:pPr>
            <w:r>
              <w:rPr>
                <w:rFonts w:ascii="PMingLiU" w:eastAsia="PMingLiU" w:hint="eastAsia"/>
                <w:sz w:val="18"/>
              </w:rPr>
              <w:t>（</w:t>
            </w:r>
            <w:r>
              <w:rPr>
                <w:sz w:val="18"/>
              </w:rPr>
              <w:t>国药监药管</w:t>
            </w:r>
            <w:r>
              <w:rPr>
                <w:rFonts w:ascii="PMingLiU" w:eastAsia="PMingLiU" w:hint="eastAsia"/>
                <w:sz w:val="18"/>
              </w:rPr>
              <w:t xml:space="preserve">〔2018〕43 </w:t>
            </w:r>
            <w:r>
              <w:rPr>
                <w:sz w:val="18"/>
              </w:rPr>
              <w:t>号</w:t>
            </w:r>
            <w:r>
              <w:rPr>
                <w:rFonts w:ascii="PMingLiU" w:eastAsia="PMingLiU" w:hint="eastAsia"/>
                <w:sz w:val="18"/>
              </w:rPr>
              <w:t>）</w:t>
            </w:r>
            <w:r>
              <w:rPr>
                <w:sz w:val="18"/>
              </w:rPr>
              <w:t>第三条</w:t>
            </w:r>
            <w:r>
              <w:rPr>
                <w:rFonts w:ascii="PMingLiU" w:eastAsia="PMingLiU" w:hint="eastAsia"/>
                <w:sz w:val="18"/>
              </w:rPr>
              <w:t>《</w:t>
            </w:r>
            <w:r>
              <w:rPr>
                <w:sz w:val="18"/>
              </w:rPr>
              <w:t>药品出口销售证明</w:t>
            </w:r>
            <w:r>
              <w:rPr>
                <w:rFonts w:ascii="PMingLiU" w:eastAsia="PMingLiU" w:hint="eastAsia"/>
                <w:sz w:val="18"/>
              </w:rPr>
              <w:t>》</w:t>
            </w:r>
            <w:r>
              <w:rPr>
                <w:sz w:val="18"/>
              </w:rPr>
              <w:t>适用于中华人民共和国境内的药品上市许可持有人</w:t>
            </w:r>
            <w:r>
              <w:rPr>
                <w:rFonts w:ascii="PMingLiU" w:eastAsia="PMingLiU" w:hint="eastAsia"/>
                <w:sz w:val="18"/>
              </w:rPr>
              <w:t>、</w:t>
            </w:r>
            <w:r>
              <w:rPr>
                <w:sz w:val="18"/>
              </w:rPr>
              <w:t>药品生产企业已批准上市药品的出口</w:t>
            </w:r>
            <w:r>
              <w:rPr>
                <w:rFonts w:ascii="PMingLiU" w:eastAsia="PMingLiU" w:hint="eastAsia"/>
                <w:sz w:val="18"/>
              </w:rPr>
              <w:t>，</w:t>
            </w:r>
            <w:r>
              <w:rPr>
                <w:sz w:val="18"/>
              </w:rPr>
              <w:t>国务院有关部门限制或者禁止出口的药品</w:t>
            </w:r>
            <w:r>
              <w:rPr>
                <w:w w:val="104"/>
                <w:sz w:val="18"/>
              </w:rPr>
              <w:t>除外</w:t>
            </w:r>
            <w:r>
              <w:rPr>
                <w:rFonts w:ascii="PMingLiU" w:eastAsia="PMingLiU" w:hint="eastAsia"/>
                <w:w w:val="104"/>
                <w:sz w:val="18"/>
              </w:rPr>
              <w:t>。</w:t>
            </w:r>
          </w:p>
          <w:p>
            <w:pPr>
              <w:pStyle w:val="17"/>
              <w:spacing w:line="214" w:lineRule="exact"/>
              <w:ind w:left="57"/>
              <w:rPr>
                <w:sz w:val="18"/>
              </w:rPr>
            </w:pPr>
            <w:r>
              <w:rPr>
                <w:sz w:val="18"/>
              </w:rPr>
              <w:t>对于与已批准上市药品的未注册</w:t>
            </w:r>
          </w:p>
          <w:p>
            <w:pPr>
              <w:pStyle w:val="17"/>
              <w:spacing w:before="51" w:line="276" w:lineRule="auto"/>
              <w:ind w:left="57" w:right="44"/>
              <w:jc w:val="both"/>
              <w:rPr>
                <w:rFonts w:ascii="PMingLiU" w:eastAsia="PMingLiU" w:hint="eastAsia"/>
                <w:sz w:val="18"/>
              </w:rPr>
            </w:pPr>
            <w:r>
              <w:rPr>
                <w:sz w:val="18"/>
              </w:rPr>
              <w:t>规格</w:t>
            </w:r>
            <w:r>
              <w:rPr>
                <w:rFonts w:ascii="PMingLiU" w:eastAsia="PMingLiU" w:hint="eastAsia"/>
                <w:sz w:val="18"/>
              </w:rPr>
              <w:t>（</w:t>
            </w:r>
            <w:r>
              <w:rPr>
                <w:sz w:val="18"/>
              </w:rPr>
              <w:t>单位剂量</w:t>
            </w:r>
            <w:r>
              <w:rPr>
                <w:rFonts w:ascii="PMingLiU" w:eastAsia="PMingLiU" w:hint="eastAsia"/>
                <w:sz w:val="18"/>
              </w:rPr>
              <w:t>），</w:t>
            </w:r>
            <w:r>
              <w:rPr>
                <w:sz w:val="18"/>
              </w:rPr>
              <w:t>药品上市许可持有人</w:t>
            </w:r>
            <w:r>
              <w:rPr>
                <w:rFonts w:ascii="PMingLiU" w:eastAsia="PMingLiU" w:hint="eastAsia"/>
                <w:sz w:val="18"/>
              </w:rPr>
              <w:t>、</w:t>
            </w:r>
            <w:r>
              <w:rPr>
                <w:sz w:val="18"/>
              </w:rPr>
              <w:t>药品生产企业按照药品生产质量管理规范要求生产的</w:t>
            </w:r>
            <w:r>
              <w:rPr>
                <w:rFonts w:ascii="PMingLiU" w:eastAsia="PMingLiU" w:hint="eastAsia"/>
                <w:sz w:val="18"/>
              </w:rPr>
              <w:t>，</w:t>
            </w:r>
            <w:r>
              <w:rPr>
                <w:sz w:val="18"/>
              </w:rPr>
              <w:t>也可适用本规定</w:t>
            </w:r>
            <w:r>
              <w:rPr>
                <w:rFonts w:ascii="PMingLiU" w:eastAsia="PMingLiU" w:hint="eastAsia"/>
                <w:sz w:val="18"/>
              </w:rPr>
              <w:t>。</w:t>
            </w:r>
          </w:p>
          <w:p>
            <w:pPr>
              <w:pStyle w:val="17"/>
              <w:spacing w:line="236" w:lineRule="exact"/>
              <w:ind w:left="57"/>
              <w:rPr>
                <w:sz w:val="18"/>
              </w:rPr>
            </w:pPr>
            <w:r>
              <w:rPr>
                <w:spacing w:val="1"/>
                <w:sz w:val="18"/>
              </w:rPr>
              <w:t>对于未在我国注册的药品</w:t>
            </w:r>
            <w:r>
              <w:rPr>
                <w:rFonts w:ascii="PMingLiU" w:eastAsia="PMingLiU" w:hint="eastAsia"/>
                <w:sz w:val="18"/>
              </w:rPr>
              <w:t>，</w:t>
            </w:r>
            <w:r>
              <w:rPr>
                <w:spacing w:val="2"/>
                <w:sz w:val="18"/>
              </w:rPr>
              <w:t>药品</w:t>
            </w:r>
          </w:p>
          <w:p>
            <w:pPr>
              <w:pStyle w:val="17"/>
              <w:spacing w:before="29" w:line="271" w:lineRule="auto"/>
              <w:ind w:left="57" w:right="44"/>
              <w:jc w:val="both"/>
              <w:rPr>
                <w:rFonts w:ascii="PMingLiU" w:eastAsia="PMingLiU" w:hint="eastAsia"/>
                <w:sz w:val="18"/>
              </w:rPr>
            </w:pPr>
            <w:r>
              <w:rPr>
                <w:spacing w:val="1"/>
                <w:sz w:val="18"/>
              </w:rPr>
              <w:t>上市许可持有人</w:t>
            </w:r>
            <w:r>
              <w:rPr>
                <w:rFonts w:ascii="PMingLiU" w:eastAsia="PMingLiU" w:hint="eastAsia"/>
                <w:spacing w:val="4"/>
                <w:sz w:val="18"/>
              </w:rPr>
              <w:t>、</w:t>
            </w:r>
            <w:r>
              <w:rPr>
                <w:spacing w:val="1"/>
                <w:sz w:val="18"/>
              </w:rPr>
              <w:t>药品生产企业</w:t>
            </w:r>
            <w:r>
              <w:rPr>
                <w:sz w:val="18"/>
              </w:rPr>
              <w:t>按照药品生产质量管理规范要求</w:t>
            </w:r>
            <w:r>
              <w:rPr>
                <w:spacing w:val="2"/>
                <w:sz w:val="18"/>
              </w:rPr>
              <w:t>生产的</w:t>
            </w:r>
            <w:r>
              <w:rPr>
                <w:rFonts w:ascii="PMingLiU" w:eastAsia="PMingLiU" w:hint="eastAsia"/>
                <w:spacing w:val="4"/>
                <w:sz w:val="18"/>
              </w:rPr>
              <w:t>，</w:t>
            </w:r>
            <w:r>
              <w:rPr>
                <w:sz w:val="18"/>
              </w:rPr>
              <w:t>且符合与我国有相关协</w:t>
            </w:r>
            <w:r>
              <w:rPr>
                <w:spacing w:val="1"/>
                <w:sz w:val="18"/>
              </w:rPr>
              <w:t>议的国际组织要求的</w:t>
            </w:r>
            <w:r>
              <w:rPr>
                <w:rFonts w:ascii="PMingLiU" w:eastAsia="PMingLiU" w:hint="eastAsia"/>
                <w:spacing w:val="4"/>
                <w:sz w:val="18"/>
              </w:rPr>
              <w:t>，</w:t>
            </w:r>
            <w:r>
              <w:rPr>
                <w:spacing w:val="1"/>
                <w:sz w:val="18"/>
              </w:rPr>
              <w:t>也可适用本规定</w:t>
            </w:r>
            <w:r>
              <w:rPr>
                <w:rFonts w:ascii="PMingLiU" w:eastAsia="PMingLiU" w:hint="eastAsia"/>
                <w:spacing w:val="-17"/>
                <w:sz w:val="18"/>
              </w:rPr>
              <w:t>。</w:t>
            </w:r>
            <w:r>
              <w:rPr>
                <w:rFonts w:ascii="PMingLiU" w:eastAsia="PMingLiU" w:hint="eastAsia"/>
                <w:spacing w:val="-18"/>
                <w:sz w:val="18"/>
              </w:rPr>
              <w:t>2</w:t>
            </w:r>
            <w:r>
              <w:rPr>
                <w:rFonts w:ascii="PMingLiU" w:eastAsia="PMingLiU" w:hint="eastAsia"/>
                <w:sz w:val="18"/>
              </w:rPr>
              <w:t>《</w:t>
            </w:r>
            <w:r>
              <w:rPr>
                <w:spacing w:val="-2"/>
                <w:sz w:val="18"/>
              </w:rPr>
              <w:t>药品出口销售证明管</w:t>
            </w:r>
            <w:r>
              <w:rPr>
                <w:spacing w:val="4"/>
                <w:sz w:val="18"/>
              </w:rPr>
              <w:t>理规定</w:t>
            </w:r>
            <w:r>
              <w:rPr>
                <w:rFonts w:ascii="PMingLiU" w:eastAsia="PMingLiU" w:hint="eastAsia"/>
                <w:spacing w:val="4"/>
                <w:sz w:val="18"/>
              </w:rPr>
              <w:t>》</w:t>
            </w:r>
            <w:r>
              <w:rPr>
                <w:rFonts w:ascii="PMingLiU" w:eastAsia="PMingLiU" w:hint="eastAsia"/>
                <w:sz w:val="18"/>
              </w:rPr>
              <w:t>（</w:t>
            </w:r>
            <w:r>
              <w:rPr>
                <w:spacing w:val="4"/>
                <w:sz w:val="18"/>
              </w:rPr>
              <w:t>国药监药管</w:t>
            </w:r>
            <w:r>
              <w:rPr>
                <w:rFonts w:ascii="PMingLiU" w:eastAsia="PMingLiU" w:hint="eastAsia"/>
                <w:spacing w:val="4"/>
                <w:sz w:val="18"/>
              </w:rPr>
              <w:t>〔</w:t>
            </w:r>
            <w:r>
              <w:rPr>
                <w:rFonts w:ascii="PMingLiU" w:eastAsia="PMingLiU" w:hint="eastAsia"/>
                <w:sz w:val="18"/>
              </w:rPr>
              <w:t>2018〕</w:t>
            </w:r>
          </w:p>
          <w:p>
            <w:pPr>
              <w:pStyle w:val="17"/>
              <w:spacing w:line="271" w:lineRule="auto"/>
              <w:ind w:left="57" w:right="44"/>
              <w:jc w:val="both"/>
              <w:rPr>
                <w:sz w:val="18"/>
              </w:rPr>
            </w:pPr>
            <w:r>
              <w:rPr>
                <w:rFonts w:ascii="PMingLiU" w:eastAsia="PMingLiU" w:hint="eastAsia"/>
                <w:sz w:val="18"/>
              </w:rPr>
              <w:t>43</w:t>
            </w:r>
            <w:r>
              <w:rPr>
                <w:rFonts w:ascii="PMingLiU" w:eastAsia="PMingLiU" w:hint="eastAsia"/>
                <w:spacing w:val="10"/>
                <w:sz w:val="18"/>
              </w:rPr>
              <w:t xml:space="preserve"> </w:t>
            </w:r>
            <w:r>
              <w:rPr>
                <w:sz w:val="18"/>
              </w:rPr>
              <w:t>号</w:t>
            </w:r>
            <w:r>
              <w:rPr>
                <w:rFonts w:ascii="PMingLiU" w:eastAsia="PMingLiU" w:hint="eastAsia"/>
                <w:sz w:val="18"/>
              </w:rPr>
              <w:t>）</w:t>
            </w:r>
            <w:r>
              <w:rPr>
                <w:spacing w:val="-2"/>
                <w:sz w:val="18"/>
              </w:rPr>
              <w:t>第九条凡是提供虚假证明</w:t>
            </w:r>
            <w:r>
              <w:rPr>
                <w:spacing w:val="1"/>
                <w:sz w:val="18"/>
              </w:rPr>
              <w:t>或者采用其他手段骗取</w:t>
            </w:r>
            <w:r>
              <w:rPr>
                <w:rFonts w:ascii="PMingLiU" w:eastAsia="PMingLiU" w:hint="eastAsia"/>
                <w:spacing w:val="4"/>
                <w:sz w:val="18"/>
              </w:rPr>
              <w:t>《</w:t>
            </w:r>
            <w:r>
              <w:rPr>
                <w:spacing w:val="2"/>
                <w:sz w:val="18"/>
              </w:rPr>
              <w:t>药品出</w:t>
            </w:r>
            <w:r>
              <w:rPr>
                <w:spacing w:val="1"/>
                <w:sz w:val="18"/>
              </w:rPr>
              <w:t>口销售证明</w:t>
            </w:r>
            <w:r>
              <w:rPr>
                <w:rFonts w:ascii="PMingLiU" w:eastAsia="PMingLiU" w:hint="eastAsia"/>
                <w:spacing w:val="7"/>
                <w:sz w:val="18"/>
              </w:rPr>
              <w:t>》</w:t>
            </w:r>
            <w:r>
              <w:rPr>
                <w:sz w:val="18"/>
              </w:rPr>
              <w:t>的</w:t>
            </w:r>
            <w:r>
              <w:rPr>
                <w:rFonts w:ascii="PMingLiU" w:eastAsia="PMingLiU" w:hint="eastAsia"/>
                <w:spacing w:val="4"/>
                <w:sz w:val="18"/>
              </w:rPr>
              <w:t>，</w:t>
            </w:r>
            <w:r>
              <w:rPr>
                <w:spacing w:val="1"/>
                <w:sz w:val="18"/>
              </w:rPr>
              <w:t>或者知悉生产</w:t>
            </w:r>
            <w:r>
              <w:rPr>
                <w:sz w:val="18"/>
              </w:rPr>
              <w:t>场地不符合药品生产质量管理规</w:t>
            </w:r>
            <w:r>
              <w:rPr>
                <w:spacing w:val="1"/>
                <w:sz w:val="18"/>
              </w:rPr>
              <w:t>范要求未立即报告的</w:t>
            </w:r>
            <w:r>
              <w:rPr>
                <w:rFonts w:ascii="PMingLiU" w:eastAsia="PMingLiU" w:hint="eastAsia"/>
                <w:spacing w:val="4"/>
                <w:sz w:val="18"/>
              </w:rPr>
              <w:t>，</w:t>
            </w:r>
            <w:r>
              <w:rPr>
                <w:spacing w:val="1"/>
                <w:sz w:val="18"/>
              </w:rPr>
              <w:t>注销其相</w:t>
            </w:r>
            <w:r>
              <w:rPr>
                <w:spacing w:val="-27"/>
                <w:sz w:val="18"/>
              </w:rPr>
              <w:t>应</w:t>
            </w:r>
            <w:r>
              <w:rPr>
                <w:rFonts w:ascii="PMingLiU" w:eastAsia="PMingLiU" w:hint="eastAsia"/>
                <w:sz w:val="18"/>
              </w:rPr>
              <w:t>《</w:t>
            </w:r>
            <w:r>
              <w:rPr>
                <w:sz w:val="18"/>
              </w:rPr>
              <w:t>药品出口销售证明</w:t>
            </w:r>
            <w:r>
              <w:rPr>
                <w:rFonts w:ascii="PMingLiU" w:eastAsia="PMingLiU" w:hint="eastAsia"/>
                <w:spacing w:val="-21"/>
                <w:sz w:val="18"/>
              </w:rPr>
              <w:t>》，</w:t>
            </w:r>
            <w:r>
              <w:rPr>
                <w:rFonts w:ascii="PMingLiU" w:eastAsia="PMingLiU" w:hint="eastAsia"/>
                <w:spacing w:val="-14"/>
                <w:sz w:val="18"/>
              </w:rPr>
              <w:t>5</w:t>
            </w:r>
            <w:r>
              <w:rPr>
                <w:rFonts w:ascii="PMingLiU" w:eastAsia="PMingLiU" w:hint="eastAsia"/>
                <w:spacing w:val="1"/>
                <w:sz w:val="18"/>
              </w:rPr>
              <w:t xml:space="preserve"> </w:t>
            </w:r>
            <w:r>
              <w:rPr>
                <w:spacing w:val="-7"/>
                <w:sz w:val="18"/>
              </w:rPr>
              <w:t>年内</w:t>
            </w:r>
            <w:r>
              <w:rPr>
                <w:spacing w:val="2"/>
                <w:sz w:val="18"/>
              </w:rPr>
              <w:t>不再为其出具</w:t>
            </w:r>
            <w:r>
              <w:rPr>
                <w:rFonts w:ascii="PMingLiU" w:eastAsia="PMingLiU" w:hint="eastAsia"/>
                <w:sz w:val="18"/>
              </w:rPr>
              <w:t>《</w:t>
            </w:r>
            <w:r>
              <w:rPr>
                <w:spacing w:val="1"/>
                <w:sz w:val="18"/>
              </w:rPr>
              <w:t>药品出口销售证明</w:t>
            </w:r>
            <w:r>
              <w:rPr>
                <w:rFonts w:ascii="PMingLiU" w:eastAsia="PMingLiU" w:hint="eastAsia"/>
                <w:spacing w:val="4"/>
                <w:sz w:val="18"/>
              </w:rPr>
              <w:t>》，</w:t>
            </w:r>
            <w:r>
              <w:rPr>
                <w:spacing w:val="2"/>
                <w:sz w:val="18"/>
              </w:rPr>
              <w:t>并将企业名称</w:t>
            </w:r>
            <w:r>
              <w:rPr>
                <w:rFonts w:ascii="PMingLiU" w:eastAsia="PMingLiU" w:hint="eastAsia"/>
                <w:spacing w:val="4"/>
                <w:sz w:val="18"/>
              </w:rPr>
              <w:t>、</w:t>
            </w:r>
            <w:r>
              <w:rPr>
                <w:spacing w:val="1"/>
                <w:sz w:val="18"/>
              </w:rPr>
              <w:t>法定代表人</w:t>
            </w:r>
            <w:r>
              <w:rPr>
                <w:rFonts w:ascii="PMingLiU" w:eastAsia="PMingLiU" w:hint="eastAsia"/>
                <w:spacing w:val="4"/>
                <w:sz w:val="18"/>
              </w:rPr>
              <w:t>、</w:t>
            </w:r>
            <w:r>
              <w:rPr>
                <w:sz w:val="18"/>
              </w:rPr>
              <w:t>社会信用代码等信息通报征信机构进行联合惩戒</w:t>
            </w:r>
            <w:r>
              <w:rPr>
                <w:rFonts w:ascii="PMingLiU" w:eastAsia="PMingLiU" w:hint="eastAsia"/>
                <w:spacing w:val="-80"/>
                <w:sz w:val="18"/>
              </w:rPr>
              <w:t>。</w:t>
            </w:r>
            <w:r>
              <w:rPr>
                <w:rFonts w:ascii="PMingLiU" w:eastAsia="PMingLiU" w:hint="eastAsia"/>
                <w:sz w:val="18"/>
              </w:rPr>
              <w:t>3.</w:t>
            </w:r>
            <w:r>
              <w:rPr>
                <w:spacing w:val="-4"/>
                <w:sz w:val="18"/>
              </w:rPr>
              <w:t>申请事项</w:t>
            </w:r>
            <w:r>
              <w:rPr>
                <w:spacing w:val="1"/>
                <w:sz w:val="18"/>
              </w:rPr>
              <w:t>属于本行政机关职权范围</w:t>
            </w:r>
            <w:r>
              <w:rPr>
                <w:rFonts w:ascii="PMingLiU" w:eastAsia="PMingLiU" w:hint="eastAsia"/>
                <w:sz w:val="18"/>
              </w:rPr>
              <w:t>，</w:t>
            </w:r>
            <w:r>
              <w:rPr>
                <w:spacing w:val="2"/>
                <w:sz w:val="18"/>
              </w:rPr>
              <w:t>申请材料齐全</w:t>
            </w:r>
            <w:r>
              <w:rPr>
                <w:rFonts w:ascii="PMingLiU" w:eastAsia="PMingLiU" w:hint="eastAsia"/>
                <w:sz w:val="18"/>
              </w:rPr>
              <w:t>、</w:t>
            </w:r>
            <w:r>
              <w:rPr>
                <w:spacing w:val="2"/>
                <w:sz w:val="18"/>
              </w:rPr>
              <w:t>符合法定形式</w:t>
            </w:r>
            <w:r>
              <w:rPr>
                <w:rFonts w:ascii="PMingLiU" w:eastAsia="PMingLiU" w:hint="eastAsia"/>
                <w:sz w:val="18"/>
              </w:rPr>
              <w:t>，</w:t>
            </w:r>
            <w:r>
              <w:rPr>
                <w:spacing w:val="2"/>
                <w:sz w:val="18"/>
              </w:rPr>
              <w:t>或者</w:t>
            </w:r>
            <w:r>
              <w:rPr>
                <w:sz w:val="18"/>
              </w:rPr>
              <w:t>申请人按照本行政机关的要求提</w:t>
            </w:r>
            <w:r>
              <w:rPr>
                <w:spacing w:val="1"/>
                <w:sz w:val="18"/>
              </w:rPr>
              <w:t>交全部补正申请材料的</w:t>
            </w:r>
            <w:r>
              <w:rPr>
                <w:rFonts w:ascii="PMingLiU" w:eastAsia="PMingLiU" w:hint="eastAsia"/>
                <w:spacing w:val="4"/>
                <w:sz w:val="18"/>
              </w:rPr>
              <w:t>，</w:t>
            </w:r>
            <w:r>
              <w:rPr>
                <w:spacing w:val="2"/>
                <w:sz w:val="18"/>
              </w:rPr>
              <w:t>依法予</w:t>
            </w:r>
          </w:p>
          <w:p>
            <w:pPr>
              <w:pStyle w:val="17"/>
              <w:spacing w:line="236" w:lineRule="exact"/>
              <w:ind w:left="57"/>
              <w:jc w:val="both"/>
              <w:rPr>
                <w:rFonts w:ascii="PMingLiU" w:eastAsia="PMingLiU" w:hint="eastAsia"/>
                <w:sz w:val="18"/>
              </w:rPr>
            </w:pPr>
            <w:r>
              <w:rPr>
                <w:sz w:val="18"/>
              </w:rPr>
              <w:t>以受理</w:t>
            </w:r>
            <w:r>
              <w:rPr>
                <w:rFonts w:ascii="PMingLiU" w:eastAsia="PMingLiU" w:hint="eastAsia"/>
                <w:sz w:val="18"/>
              </w:rPr>
              <w:t>。</w:t>
            </w:r>
          </w:p>
        </w:tc>
        <w:tc>
          <w:tcPr>
            <w:tcW w:w="713"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7"/>
              </w:rPr>
            </w:pPr>
          </w:p>
          <w:p>
            <w:pPr>
              <w:pStyle w:val="17"/>
              <w:ind w:left="56"/>
              <w:rPr>
                <w:sz w:val="18"/>
              </w:rPr>
            </w:pPr>
            <w:r>
              <w:rPr>
                <w:sz w:val="18"/>
              </w:rPr>
              <w:t>否</w:t>
            </w:r>
          </w:p>
        </w:tc>
        <w:tc>
          <w:tcPr>
            <w:tcW w:w="865"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7"/>
              </w:rPr>
            </w:pPr>
          </w:p>
          <w:p>
            <w:pPr>
              <w:pStyle w:val="17"/>
              <w:ind w:left="56"/>
              <w:rPr>
                <w:sz w:val="18"/>
              </w:rPr>
            </w:pPr>
            <w:r>
              <w:rPr>
                <w:sz w:val="18"/>
              </w:rPr>
              <w:t>无</w:t>
            </w:r>
          </w:p>
        </w:tc>
        <w:tc>
          <w:tcPr>
            <w:tcW w:w="69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7"/>
              </w:rPr>
            </w:pPr>
          </w:p>
          <w:p>
            <w:pPr>
              <w:pStyle w:val="17"/>
              <w:ind w:left="55"/>
              <w:rPr>
                <w:sz w:val="18"/>
              </w:rPr>
            </w:pPr>
            <w:r>
              <w:rPr>
                <w:sz w:val="18"/>
              </w:rPr>
              <w:t>无</w:t>
            </w:r>
          </w:p>
        </w:tc>
        <w:tc>
          <w:tcPr>
            <w:tcW w:w="709"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7"/>
              </w:rPr>
            </w:pPr>
          </w:p>
          <w:p>
            <w:pPr>
              <w:pStyle w:val="17"/>
              <w:ind w:left="57"/>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7"/>
              </w:rPr>
            </w:pPr>
          </w:p>
          <w:p>
            <w:pPr>
              <w:pStyle w:val="17"/>
              <w:ind w:left="56"/>
              <w:rPr>
                <w:sz w:val="18"/>
              </w:rPr>
            </w:pPr>
            <w:r>
              <w:rPr>
                <w:sz w:val="18"/>
              </w:rPr>
              <w:t>否</w:t>
            </w:r>
          </w:p>
        </w:tc>
        <w:tc>
          <w:tcPr>
            <w:tcW w:w="848"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0"/>
              <w:rPr>
                <w:sz w:val="26"/>
              </w:rPr>
            </w:pPr>
          </w:p>
          <w:p>
            <w:pPr>
              <w:pStyle w:val="17"/>
              <w:spacing w:line="242" w:lineRule="auto"/>
              <w:ind w:left="57" w:right="43"/>
              <w:rPr>
                <w:sz w:val="18"/>
              </w:rPr>
            </w:pPr>
            <w:r>
              <w:rPr>
                <w:sz w:val="18"/>
              </w:rPr>
              <w:t>药品出口销售证明</w:t>
            </w:r>
          </w:p>
        </w:tc>
        <w:tc>
          <w:tcPr>
            <w:tcW w:w="852" w:type="dxa"/>
            <w:vMerge w:val="restart"/>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2"/>
              <w:rPr>
                <w:sz w:val="17"/>
              </w:rPr>
            </w:pPr>
          </w:p>
          <w:p>
            <w:pPr>
              <w:pStyle w:val="17"/>
              <w:ind w:left="56"/>
              <w:rPr>
                <w:sz w:val="18"/>
              </w:rPr>
            </w:pPr>
            <w:r>
              <w:rPr>
                <w:sz w:val="18"/>
              </w:rPr>
              <w:t>批文</w:t>
            </w:r>
          </w:p>
        </w:tc>
        <w:tc>
          <w:tcPr>
            <w:tcW w:w="1569" w:type="dxa"/>
            <w:tcBorders>
              <w:top w:val="single" w:sz="4" w:space="0" w:color="000000"/>
              <w:left w:val="single" w:sz="4" w:space="0" w:color="000000"/>
              <w:right w:val="single" w:sz="4" w:space="0" w:color="000000"/>
            </w:tcBorders>
          </w:tcPr>
          <w:p>
            <w:pPr>
              <w:pStyle w:val="17"/>
              <w:spacing w:before="60" w:line="242" w:lineRule="auto"/>
              <w:ind w:left="56" w:right="45"/>
              <w:rPr>
                <w:sz w:val="18"/>
              </w:rPr>
            </w:pPr>
            <w:r>
              <w:rPr>
                <w:sz w:val="18"/>
              </w:rPr>
              <w:t>药品出口销售证明申请表</w:t>
            </w:r>
          </w:p>
        </w:tc>
        <w:tc>
          <w:tcPr>
            <w:tcW w:w="772" w:type="dxa"/>
            <w:tcBorders>
              <w:top w:val="single" w:sz="4" w:space="0" w:color="000000"/>
              <w:left w:val="single" w:sz="4" w:space="0" w:color="000000"/>
              <w:right w:val="single" w:sz="4" w:space="0" w:color="000000"/>
            </w:tcBorders>
          </w:tcPr>
          <w:p>
            <w:pPr>
              <w:pStyle w:val="17"/>
              <w:spacing w:before="8"/>
              <w:rPr>
                <w:sz w:val="13"/>
              </w:rPr>
            </w:pPr>
          </w:p>
          <w:p>
            <w:pPr>
              <w:pStyle w:val="17"/>
              <w:ind w:left="57"/>
              <w:rPr>
                <w:sz w:val="18"/>
              </w:rPr>
            </w:pPr>
            <w:r>
              <w:rPr>
                <w:sz w:val="18"/>
              </w:rPr>
              <w:t>电子</w:t>
            </w:r>
          </w:p>
        </w:tc>
        <w:tc>
          <w:tcPr>
            <w:tcW w:w="974" w:type="dxa"/>
          </w:tcPr>
          <w:p>
            <w:pPr>
              <w:pStyle w:val="17"/>
              <w:spacing w:before="8"/>
              <w:rPr>
                <w:sz w:val="13"/>
              </w:rPr>
            </w:pPr>
          </w:p>
          <w:p>
            <w:pPr>
              <w:pStyle w:val="17"/>
              <w:ind w:left="55"/>
              <w:rPr>
                <w:sz w:val="18"/>
              </w:rPr>
            </w:pPr>
            <w:r>
              <w:rPr>
                <w:sz w:val="18"/>
              </w:rPr>
              <w:t>原件</w:t>
            </w:r>
          </w:p>
        </w:tc>
      </w:tr>
      <w:tr>
        <w:trPr>
          <w:trHeight w:val="534"/>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152"/>
              <w:ind w:left="56"/>
              <w:rPr>
                <w:sz w:val="18"/>
                <w:szCs w:val="2"/>
              </w:rPr>
            </w:pPr>
            <w:r>
              <w:rPr>
                <w:sz w:val="18"/>
              </w:rPr>
              <w:t>申请者承诺书</w:t>
            </w:r>
          </w:p>
        </w:tc>
        <w:tc>
          <w:tcPr>
            <w:tcW w:w="772" w:type="dxa"/>
            <w:tcBorders>
              <w:top w:val="single" w:sz="4" w:space="0" w:color="000000"/>
              <w:left w:val="single" w:sz="4" w:space="0" w:color="000000"/>
              <w:right w:val="single" w:sz="4" w:space="0" w:color="000000"/>
            </w:tcBorders>
          </w:tcPr>
          <w:p>
            <w:pPr>
              <w:pStyle w:val="17"/>
              <w:spacing w:before="152"/>
              <w:ind w:left="57"/>
              <w:rPr>
                <w:sz w:val="18"/>
              </w:rPr>
            </w:pPr>
            <w:r>
              <w:rPr>
                <w:sz w:val="18"/>
              </w:rPr>
              <w:t>电子</w:t>
            </w:r>
          </w:p>
        </w:tc>
        <w:tc>
          <w:tcPr>
            <w:tcW w:w="974" w:type="dxa"/>
          </w:tcPr>
          <w:p>
            <w:pPr>
              <w:pStyle w:val="17"/>
              <w:spacing w:before="152"/>
              <w:ind w:left="55"/>
              <w:rPr>
                <w:sz w:val="18"/>
              </w:rPr>
            </w:pPr>
            <w:r>
              <w:rPr>
                <w:sz w:val="18"/>
              </w:rPr>
              <w:t>原件</w:t>
            </w:r>
          </w:p>
        </w:tc>
      </w:tr>
      <w:tr>
        <w:trPr>
          <w:trHeight w:val="1667"/>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60" w:line="242" w:lineRule="auto"/>
              <w:ind w:left="56" w:right="45"/>
              <w:jc w:val="both"/>
              <w:rPr>
                <w:sz w:val="18"/>
                <w:szCs w:val="2"/>
              </w:rPr>
            </w:pPr>
            <w:r>
              <w:rPr>
                <w:sz w:val="18"/>
              </w:rPr>
              <w:t>与我国有相关协议的国际组织提供的相关品种证明文件</w:t>
            </w:r>
          </w:p>
          <w:p>
            <w:pPr>
              <w:pStyle w:val="17"/>
              <w:spacing w:before="40" w:line="271" w:lineRule="auto"/>
              <w:ind w:left="56" w:right="45"/>
              <w:jc w:val="both"/>
              <w:rPr>
                <w:rFonts w:ascii="PMingLiU" w:eastAsia="PMingLiU" w:hint="eastAsia"/>
                <w:sz w:val="18"/>
              </w:rPr>
            </w:pPr>
            <w:r>
              <w:rPr>
                <w:sz w:val="18"/>
              </w:rPr>
              <w:t>原件</w:t>
            </w:r>
            <w:r>
              <w:rPr>
                <w:rFonts w:ascii="PMingLiU" w:eastAsia="PMingLiU" w:hint="eastAsia"/>
                <w:sz w:val="18"/>
              </w:rPr>
              <w:t>（</w:t>
            </w:r>
            <w:r>
              <w:rPr>
                <w:sz w:val="18"/>
              </w:rPr>
              <w:t>如是未在我国注册的药品需提交</w:t>
            </w:r>
            <w:r>
              <w:rPr>
                <w:rFonts w:ascii="PMingLiU" w:eastAsia="PMingLiU" w:hint="eastAsia"/>
                <w:sz w:val="18"/>
              </w:rPr>
              <w:t>）</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20"/>
              </w:rPr>
            </w:pPr>
          </w:p>
          <w:p>
            <w:pPr>
              <w:pStyle w:val="17"/>
              <w:ind w:left="57"/>
              <w:rPr>
                <w:sz w:val="18"/>
              </w:rPr>
            </w:pPr>
            <w:r>
              <w:rPr>
                <w:sz w:val="18"/>
              </w:rPr>
              <w:t>电子</w:t>
            </w:r>
          </w:p>
        </w:tc>
        <w:tc>
          <w:tcPr>
            <w:tcW w:w="974" w:type="dxa"/>
          </w:tcPr>
          <w:p>
            <w:pPr>
              <w:pStyle w:val="17"/>
              <w:rPr>
                <w:sz w:val="18"/>
              </w:rPr>
            </w:pPr>
          </w:p>
          <w:p>
            <w:pPr>
              <w:pStyle w:val="17"/>
              <w:rPr>
                <w:sz w:val="18"/>
              </w:rPr>
            </w:pPr>
          </w:p>
          <w:p>
            <w:pPr>
              <w:pStyle w:val="17"/>
              <w:rPr>
                <w:sz w:val="20"/>
              </w:rPr>
            </w:pPr>
          </w:p>
          <w:p>
            <w:pPr>
              <w:pStyle w:val="17"/>
              <w:ind w:left="55"/>
              <w:rPr>
                <w:sz w:val="18"/>
              </w:rPr>
            </w:pPr>
            <w:r>
              <w:rPr>
                <w:sz w:val="18"/>
              </w:rPr>
              <w:t>原件</w:t>
            </w:r>
          </w:p>
        </w:tc>
      </w:tr>
      <w:tr>
        <w:trPr>
          <w:trHeight w:val="81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7" w:line="242" w:lineRule="auto"/>
              <w:ind w:left="56" w:right="45"/>
              <w:jc w:val="both"/>
              <w:rPr>
                <w:sz w:val="18"/>
                <w:szCs w:val="2"/>
              </w:rPr>
            </w:pPr>
            <w:r>
              <w:rPr>
                <w:sz w:val="18"/>
              </w:rPr>
              <w:t>已批准上市药品的药品注册证书复印件</w:t>
            </w:r>
          </w:p>
        </w:tc>
        <w:tc>
          <w:tcPr>
            <w:tcW w:w="772" w:type="dxa"/>
            <w:tcBorders>
              <w:top w:val="single" w:sz="4" w:space="0" w:color="000000"/>
              <w:left w:val="single" w:sz="4" w:space="0" w:color="000000"/>
              <w:right w:val="single" w:sz="4" w:space="0" w:color="000000"/>
            </w:tcBorders>
          </w:tcPr>
          <w:p>
            <w:pPr>
              <w:pStyle w:val="17"/>
              <w:spacing w:before="8"/>
              <w:rPr>
                <w:sz w:val="22"/>
              </w:rPr>
            </w:pPr>
          </w:p>
          <w:p>
            <w:pPr>
              <w:pStyle w:val="17"/>
              <w:ind w:left="57"/>
              <w:rPr>
                <w:sz w:val="18"/>
              </w:rPr>
            </w:pPr>
            <w:r>
              <w:rPr>
                <w:sz w:val="18"/>
              </w:rPr>
              <w:t>电子</w:t>
            </w:r>
          </w:p>
        </w:tc>
        <w:tc>
          <w:tcPr>
            <w:tcW w:w="974" w:type="dxa"/>
          </w:tcPr>
          <w:p>
            <w:pPr>
              <w:pStyle w:val="17"/>
              <w:spacing w:before="8"/>
              <w:rPr>
                <w:sz w:val="22"/>
              </w:rPr>
            </w:pPr>
          </w:p>
          <w:p>
            <w:pPr>
              <w:pStyle w:val="17"/>
              <w:ind w:left="55"/>
              <w:rPr>
                <w:sz w:val="18"/>
              </w:rPr>
            </w:pPr>
            <w:r>
              <w:rPr>
                <w:sz w:val="18"/>
              </w:rPr>
              <w:t>复印件</w:t>
            </w:r>
          </w:p>
        </w:tc>
      </w:tr>
      <w:tr>
        <w:trPr>
          <w:trHeight w:val="1433"/>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9" w:line="266" w:lineRule="auto"/>
              <w:ind w:left="56" w:right="43"/>
              <w:jc w:val="both"/>
              <w:rPr>
                <w:sz w:val="18"/>
                <w:szCs w:val="2"/>
              </w:rPr>
            </w:pPr>
            <w:r>
              <w:rPr>
                <w:sz w:val="18"/>
              </w:rPr>
              <w:t xml:space="preserve">境内监管机构近 </w:t>
            </w:r>
            <w:r>
              <w:rPr>
                <w:rFonts w:ascii="PMingLiU" w:eastAsia="PMingLiU" w:hint="eastAsia"/>
                <w:sz w:val="18"/>
              </w:rPr>
              <w:t xml:space="preserve">3 </w:t>
            </w:r>
            <w:r>
              <w:rPr>
                <w:sz w:val="18"/>
              </w:rPr>
              <w:t>年内最近一次相关品种</w:t>
            </w:r>
            <w:r>
              <w:rPr>
                <w:rFonts w:ascii="PMingLiU" w:eastAsia="PMingLiU" w:hint="eastAsia"/>
                <w:sz w:val="18"/>
              </w:rPr>
              <w:t xml:space="preserve">/ </w:t>
            </w:r>
            <w:r>
              <w:rPr>
                <w:sz w:val="18"/>
              </w:rPr>
              <w:t>生产场地接受监督检查的相关</w:t>
            </w:r>
          </w:p>
          <w:p>
            <w:pPr>
              <w:pStyle w:val="17"/>
              <w:spacing w:line="206" w:lineRule="exact"/>
              <w:ind w:left="56"/>
              <w:jc w:val="both"/>
              <w:rPr>
                <w:sz w:val="18"/>
              </w:rPr>
            </w:pPr>
            <w:r>
              <w:rPr>
                <w:sz w:val="18"/>
              </w:rPr>
              <w:t>资料复印件</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spacing w:before="140"/>
              <w:ind w:left="57"/>
              <w:rPr>
                <w:sz w:val="18"/>
              </w:rPr>
            </w:pPr>
            <w:r>
              <w:rPr>
                <w:sz w:val="18"/>
              </w:rPr>
              <w:t>电子</w:t>
            </w:r>
          </w:p>
        </w:tc>
        <w:tc>
          <w:tcPr>
            <w:tcW w:w="974" w:type="dxa"/>
          </w:tcPr>
          <w:p>
            <w:pPr>
              <w:pStyle w:val="17"/>
              <w:rPr>
                <w:sz w:val="18"/>
              </w:rPr>
            </w:pPr>
          </w:p>
          <w:p>
            <w:pPr>
              <w:pStyle w:val="17"/>
              <w:rPr>
                <w:sz w:val="18"/>
              </w:rPr>
            </w:pPr>
          </w:p>
          <w:p>
            <w:pPr>
              <w:pStyle w:val="17"/>
              <w:spacing w:before="140"/>
              <w:ind w:left="55"/>
              <w:rPr>
                <w:sz w:val="18"/>
              </w:rPr>
            </w:pPr>
            <w:r>
              <w:rPr>
                <w:sz w:val="18"/>
              </w:rPr>
              <w:t>复印件</w:t>
            </w:r>
          </w:p>
        </w:tc>
      </w:tr>
      <w:tr>
        <w:trPr>
          <w:trHeight w:val="1201"/>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59" w:line="242" w:lineRule="auto"/>
              <w:ind w:left="56" w:right="45"/>
              <w:rPr>
                <w:sz w:val="18"/>
                <w:szCs w:val="2"/>
              </w:rPr>
            </w:pPr>
            <w:r>
              <w:rPr>
                <w:spacing w:val="-2"/>
                <w:sz w:val="18"/>
              </w:rPr>
              <w:t>按照批签发管理的</w:t>
            </w:r>
            <w:r>
              <w:rPr>
                <w:spacing w:val="24"/>
                <w:sz w:val="18"/>
              </w:rPr>
              <w:t>生物制品须提交</w:t>
            </w:r>
          </w:p>
          <w:p>
            <w:pPr>
              <w:pStyle w:val="17"/>
              <w:spacing w:before="41"/>
              <w:ind w:left="56"/>
              <w:rPr>
                <w:sz w:val="18"/>
              </w:rPr>
            </w:pPr>
            <w:r>
              <w:rPr>
                <w:rFonts w:ascii="PMingLiU" w:eastAsia="PMingLiU" w:hint="eastAsia"/>
                <w:sz w:val="18"/>
              </w:rPr>
              <w:t>《</w:t>
            </w:r>
            <w:r>
              <w:rPr>
                <w:sz w:val="18"/>
              </w:rPr>
              <w:t>生物制品批签发</w:t>
            </w:r>
          </w:p>
          <w:p>
            <w:pPr>
              <w:pStyle w:val="17"/>
              <w:spacing w:before="58"/>
              <w:ind w:left="56"/>
              <w:rPr>
                <w:sz w:val="18"/>
              </w:rPr>
            </w:pPr>
            <w:r>
              <w:rPr>
                <w:sz w:val="18"/>
              </w:rPr>
              <w:t>合格证</w:t>
            </w:r>
            <w:r>
              <w:rPr>
                <w:rFonts w:ascii="PMingLiU" w:eastAsia="PMingLiU" w:hint="eastAsia"/>
                <w:sz w:val="18"/>
              </w:rPr>
              <w:t>》</w:t>
            </w:r>
            <w:r>
              <w:rPr>
                <w:sz w:val="18"/>
              </w:rPr>
              <w:t>复印件</w:t>
            </w:r>
          </w:p>
        </w:tc>
        <w:tc>
          <w:tcPr>
            <w:tcW w:w="772" w:type="dxa"/>
            <w:tcBorders>
              <w:top w:val="single" w:sz="4" w:space="0" w:color="000000"/>
              <w:left w:val="single" w:sz="4" w:space="0" w:color="000000"/>
              <w:right w:val="single" w:sz="4" w:space="0" w:color="000000"/>
            </w:tcBorders>
          </w:tcPr>
          <w:p>
            <w:pPr>
              <w:pStyle w:val="17"/>
              <w:rPr>
                <w:sz w:val="18"/>
              </w:rPr>
            </w:pPr>
          </w:p>
          <w:p>
            <w:pPr>
              <w:pStyle w:val="17"/>
              <w:spacing w:before="10"/>
              <w:rPr>
                <w:sz w:val="19"/>
              </w:rPr>
            </w:pPr>
          </w:p>
          <w:p>
            <w:pPr>
              <w:pStyle w:val="17"/>
              <w:ind w:left="57"/>
              <w:rPr>
                <w:sz w:val="18"/>
              </w:rPr>
            </w:pPr>
            <w:r>
              <w:rPr>
                <w:sz w:val="18"/>
              </w:rPr>
              <w:t>电子</w:t>
            </w:r>
          </w:p>
        </w:tc>
        <w:tc>
          <w:tcPr>
            <w:tcW w:w="974" w:type="dxa"/>
          </w:tcPr>
          <w:p>
            <w:pPr>
              <w:pStyle w:val="17"/>
              <w:rPr>
                <w:sz w:val="18"/>
              </w:rPr>
            </w:pPr>
          </w:p>
          <w:p>
            <w:pPr>
              <w:pStyle w:val="17"/>
              <w:spacing w:before="10"/>
              <w:rPr>
                <w:sz w:val="19"/>
              </w:rPr>
            </w:pPr>
          </w:p>
          <w:p>
            <w:pPr>
              <w:pStyle w:val="17"/>
              <w:ind w:left="55"/>
              <w:rPr>
                <w:sz w:val="18"/>
              </w:rPr>
            </w:pPr>
            <w:r>
              <w:rPr>
                <w:sz w:val="18"/>
              </w:rPr>
              <w:t>复印件</w:t>
            </w:r>
          </w:p>
        </w:tc>
      </w:tr>
      <w:tr>
        <w:trPr>
          <w:trHeight w:val="3620"/>
        </w:trPr>
        <w:tc>
          <w:tcPr>
            <w:tcW w:w="537" w:type="dxa"/>
            <w:vMerge/>
            <w:tcBorders>
              <w:top w:val="nil"/>
            </w:tcBorders>
          </w:tcPr>
          <w:p/>
        </w:tc>
        <w:tc>
          <w:tcPr>
            <w:tcW w:w="1431" w:type="dxa"/>
            <w:vMerge/>
            <w:tcBorders>
              <w:top w:val="nil"/>
            </w:tcBorders>
          </w:tcPr>
          <w:p/>
        </w:tc>
        <w:tc>
          <w:tcPr>
            <w:tcW w:w="832" w:type="dxa"/>
            <w:vMerge/>
            <w:tcBorders>
              <w:top w:val="nil"/>
            </w:tcBorders>
          </w:tcPr>
          <w:p/>
        </w:tc>
        <w:tc>
          <w:tcPr>
            <w:tcW w:w="945" w:type="dxa"/>
            <w:vMerge/>
            <w:tcBorders>
              <w:top w:val="nil"/>
            </w:tcBorders>
          </w:tcP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vMerge/>
            <w:tcBorders>
              <w:top w:val="nil"/>
            </w:tcBorders>
          </w:tcPr>
          <w:p/>
        </w:tc>
        <w:tc>
          <w:tcPr>
            <w:tcW w:w="865" w:type="dxa"/>
            <w:vMerge/>
            <w:tcBorders>
              <w:top w:val="nil"/>
            </w:tcBorders>
          </w:tcPr>
          <w:p/>
        </w:tc>
        <w:tc>
          <w:tcPr>
            <w:tcW w:w="692" w:type="dxa"/>
            <w:vMerge/>
            <w:tcBorders>
              <w:top w:val="nil"/>
            </w:tcBorders>
          </w:tcP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rPr>
                <w:sz w:val="18"/>
                <w:szCs w:val="2"/>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1"/>
              <w:rPr>
                <w:sz w:val="15"/>
              </w:rPr>
            </w:pPr>
          </w:p>
          <w:p>
            <w:pPr>
              <w:pStyle w:val="17"/>
              <w:spacing w:line="242" w:lineRule="auto"/>
              <w:ind w:left="56" w:right="45"/>
              <w:rPr>
                <w:sz w:val="18"/>
              </w:rPr>
            </w:pPr>
            <w:r>
              <w:rPr>
                <w:sz w:val="18"/>
              </w:rPr>
              <w:t>法定代表人授权委托书</w:t>
            </w:r>
          </w:p>
        </w:tc>
        <w:tc>
          <w:tcPr>
            <w:tcW w:w="772" w:type="dxa"/>
            <w:tcBorders>
              <w:top w:val="single" w:sz="4" w:space="0" w:color="000000"/>
              <w:left w:val="single" w:sz="4" w:space="0" w:color="000000"/>
              <w:right w:val="single" w:sz="4" w:space="0" w:color="000000"/>
            </w:tcBorders>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4"/>
              </w:rPr>
            </w:pPr>
          </w:p>
          <w:p>
            <w:pPr>
              <w:pStyle w:val="17"/>
              <w:ind w:left="57"/>
              <w:rPr>
                <w:sz w:val="18"/>
              </w:rPr>
            </w:pPr>
            <w:r>
              <w:rPr>
                <w:sz w:val="18"/>
              </w:rPr>
              <w:t>电子</w:t>
            </w:r>
          </w:p>
        </w:tc>
        <w:tc>
          <w:tcPr>
            <w:tcW w:w="974"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3"/>
              <w:rPr>
                <w:sz w:val="24"/>
              </w:rPr>
            </w:pPr>
          </w:p>
          <w:p>
            <w:pPr>
              <w:pStyle w:val="17"/>
              <w:ind w:left="55"/>
              <w:rPr>
                <w:sz w:val="18"/>
              </w:rPr>
            </w:pPr>
            <w:r>
              <w:rPr>
                <w:sz w:val="18"/>
              </w:rPr>
              <w:t>原件</w:t>
            </w:r>
          </w:p>
        </w:tc>
      </w:tr>
    </w:tbl>
    <w:p>
      <w:pPr>
        <w:spacing w:after="0"/>
        <w:rPr>
          <w:sz w:val="18"/>
        </w:rPr>
        <w:sectPr>
          <w:pgSz w:w="23820" w:h="16840" w:orient="landscape"/>
          <w:pgMar w:top="1400" w:right="1240" w:bottom="1060" w:left="1240" w:header="0" w:footer="875" w:gutter="0"/>
          <w:docGrid w:linePitch="312" w:charSpace="0"/>
        </w:sectPr>
      </w:pPr>
    </w:p>
    <w:tbl>
      <w:tblPr>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537"/>
        <w:gridCol w:w="1431"/>
        <w:gridCol w:w="832"/>
        <w:gridCol w:w="945"/>
        <w:gridCol w:w="565"/>
        <w:gridCol w:w="709"/>
        <w:gridCol w:w="2696"/>
        <w:gridCol w:w="709"/>
        <w:gridCol w:w="1135"/>
        <w:gridCol w:w="2691"/>
        <w:gridCol w:w="713"/>
        <w:gridCol w:w="865"/>
        <w:gridCol w:w="692"/>
        <w:gridCol w:w="709"/>
        <w:gridCol w:w="848"/>
        <w:gridCol w:w="848"/>
        <w:gridCol w:w="852"/>
        <w:gridCol w:w="1569"/>
        <w:gridCol w:w="772"/>
        <w:gridCol w:w="974"/>
      </w:tblGrid>
      <w:tr>
        <w:trPr>
          <w:trHeight w:val="549"/>
        </w:trPr>
        <w:tc>
          <w:tcPr>
            <w:tcW w:w="537" w:type="dxa"/>
            <w:vMerge w:val="restart"/>
          </w:tcPr>
          <w:p>
            <w:pPr>
              <w:pStyle w:val="17"/>
              <w:rPr>
                <w:sz w:val="18"/>
              </w:rPr>
            </w:pPr>
          </w:p>
          <w:p>
            <w:pPr>
              <w:pStyle w:val="17"/>
              <w:spacing w:before="6"/>
              <w:rPr>
                <w:sz w:val="26"/>
              </w:rPr>
            </w:pPr>
          </w:p>
          <w:p>
            <w:pPr>
              <w:pStyle w:val="17"/>
              <w:ind w:left="88"/>
              <w:rPr>
                <w:rFonts w:ascii="黑体" w:eastAsia="黑体" w:hint="eastAsia"/>
                <w:sz w:val="18"/>
              </w:rPr>
            </w:pPr>
            <w:r>
              <w:rPr>
                <w:rFonts w:ascii="黑体" w:eastAsia="黑体" w:hint="eastAsia"/>
                <w:sz w:val="18"/>
              </w:rPr>
              <w:t>序号</w:t>
            </w:r>
          </w:p>
        </w:tc>
        <w:tc>
          <w:tcPr>
            <w:tcW w:w="3208" w:type="dxa"/>
            <w:gridSpan w:val="3"/>
          </w:tcPr>
          <w:p>
            <w:pPr>
              <w:pStyle w:val="17"/>
              <w:spacing w:before="159"/>
              <w:ind w:left="1223" w:right="1215"/>
              <w:jc w:val="center"/>
              <w:rPr>
                <w:rFonts w:ascii="黑体" w:eastAsia="黑体" w:hint="eastAsia"/>
                <w:sz w:val="18"/>
              </w:rPr>
            </w:pPr>
            <w:r>
              <w:rPr>
                <w:rFonts w:ascii="黑体" w:eastAsia="黑体" w:hint="eastAsia"/>
                <w:sz w:val="18"/>
              </w:rPr>
              <w:t>事项名称</w:t>
            </w:r>
          </w:p>
        </w:tc>
        <w:tc>
          <w:tcPr>
            <w:tcW w:w="565" w:type="dxa"/>
            <w:vMerge w:val="restart"/>
          </w:tcPr>
          <w:p>
            <w:pPr>
              <w:pStyle w:val="17"/>
              <w:rPr>
                <w:sz w:val="18"/>
              </w:rPr>
            </w:pPr>
          </w:p>
          <w:p>
            <w:pPr>
              <w:pStyle w:val="17"/>
              <w:spacing w:before="6"/>
              <w:rPr>
                <w:sz w:val="17"/>
              </w:rPr>
            </w:pPr>
          </w:p>
          <w:p>
            <w:pPr>
              <w:pStyle w:val="17"/>
              <w:spacing w:line="242" w:lineRule="auto"/>
              <w:ind w:left="101" w:right="91"/>
              <w:rPr>
                <w:rFonts w:ascii="黑体" w:eastAsia="黑体" w:hint="eastAsia"/>
                <w:sz w:val="18"/>
              </w:rPr>
            </w:pPr>
            <w:r>
              <w:rPr>
                <w:rFonts w:ascii="黑体" w:eastAsia="黑体" w:hint="eastAsia"/>
                <w:sz w:val="18"/>
              </w:rPr>
              <w:t>事项类型</w:t>
            </w:r>
          </w:p>
        </w:tc>
        <w:tc>
          <w:tcPr>
            <w:tcW w:w="709" w:type="dxa"/>
            <w:vMerge w:val="restart"/>
          </w:tcPr>
          <w:p>
            <w:pPr>
              <w:pStyle w:val="17"/>
              <w:rPr>
                <w:sz w:val="18"/>
              </w:rPr>
            </w:pPr>
          </w:p>
          <w:p>
            <w:pPr>
              <w:pStyle w:val="17"/>
              <w:spacing w:before="6"/>
              <w:rPr>
                <w:sz w:val="17"/>
              </w:rPr>
            </w:pPr>
          </w:p>
          <w:p>
            <w:pPr>
              <w:pStyle w:val="17"/>
              <w:spacing w:line="242" w:lineRule="auto"/>
              <w:ind w:left="172" w:right="164"/>
              <w:rPr>
                <w:rFonts w:ascii="黑体" w:eastAsia="黑体" w:hint="eastAsia"/>
                <w:sz w:val="18"/>
              </w:rPr>
            </w:pPr>
            <w:r>
              <w:rPr>
                <w:rFonts w:ascii="黑体" w:eastAsia="黑体" w:hint="eastAsia"/>
                <w:sz w:val="18"/>
              </w:rPr>
              <w:t>行使层级</w:t>
            </w:r>
          </w:p>
        </w:tc>
        <w:tc>
          <w:tcPr>
            <w:tcW w:w="2696" w:type="dxa"/>
            <w:vMerge w:val="restart"/>
          </w:tcPr>
          <w:p>
            <w:pPr>
              <w:pStyle w:val="17"/>
              <w:rPr>
                <w:sz w:val="18"/>
              </w:rPr>
            </w:pPr>
          </w:p>
          <w:p>
            <w:pPr>
              <w:pStyle w:val="17"/>
              <w:spacing w:before="6"/>
              <w:rPr>
                <w:sz w:val="26"/>
              </w:rPr>
            </w:pPr>
          </w:p>
          <w:p>
            <w:pPr>
              <w:pStyle w:val="17"/>
              <w:ind w:left="9"/>
              <w:jc w:val="center"/>
              <w:rPr>
                <w:rFonts w:ascii="黑体" w:eastAsia="黑体" w:hint="eastAsia"/>
                <w:sz w:val="18"/>
              </w:rPr>
            </w:pPr>
            <w:r>
              <w:rPr>
                <w:rFonts w:ascii="黑体" w:eastAsia="黑体" w:hint="eastAsia"/>
                <w:sz w:val="18"/>
              </w:rPr>
              <w:t>设定依据</w:t>
            </w:r>
          </w:p>
        </w:tc>
        <w:tc>
          <w:tcPr>
            <w:tcW w:w="709" w:type="dxa"/>
            <w:vMerge w:val="restart"/>
          </w:tcPr>
          <w:p>
            <w:pPr>
              <w:pStyle w:val="17"/>
              <w:spacing w:before="4"/>
              <w:rPr>
                <w:sz w:val="26"/>
              </w:rPr>
            </w:pPr>
          </w:p>
          <w:p>
            <w:pPr>
              <w:pStyle w:val="17"/>
              <w:spacing w:line="242" w:lineRule="auto"/>
              <w:ind w:left="173" w:right="163"/>
              <w:jc w:val="both"/>
              <w:rPr>
                <w:rFonts w:ascii="黑体" w:eastAsia="黑体" w:hint="eastAsia"/>
                <w:sz w:val="18"/>
              </w:rPr>
            </w:pPr>
            <w:r>
              <w:rPr>
                <w:rFonts w:ascii="黑体" w:eastAsia="黑体" w:hint="eastAsia"/>
                <w:sz w:val="18"/>
              </w:rPr>
              <w:t>法定办结时限</w:t>
            </w:r>
          </w:p>
        </w:tc>
        <w:tc>
          <w:tcPr>
            <w:tcW w:w="1135" w:type="dxa"/>
            <w:vMerge w:val="restart"/>
          </w:tcPr>
          <w:p>
            <w:pPr>
              <w:pStyle w:val="17"/>
              <w:rPr>
                <w:sz w:val="18"/>
              </w:rPr>
            </w:pPr>
          </w:p>
          <w:p>
            <w:pPr>
              <w:pStyle w:val="17"/>
              <w:spacing w:before="6"/>
              <w:rPr>
                <w:sz w:val="26"/>
              </w:rPr>
            </w:pPr>
          </w:p>
          <w:p>
            <w:pPr>
              <w:pStyle w:val="17"/>
              <w:ind w:left="205"/>
              <w:rPr>
                <w:rFonts w:ascii="黑体" w:eastAsia="黑体" w:hint="eastAsia"/>
                <w:sz w:val="18"/>
              </w:rPr>
            </w:pPr>
            <w:r>
              <w:rPr>
                <w:rFonts w:ascii="黑体" w:eastAsia="黑体" w:hint="eastAsia"/>
                <w:sz w:val="18"/>
              </w:rPr>
              <w:t>服务对象</w:t>
            </w:r>
          </w:p>
        </w:tc>
        <w:tc>
          <w:tcPr>
            <w:tcW w:w="2691" w:type="dxa"/>
            <w:vMerge w:val="restart"/>
          </w:tcPr>
          <w:p>
            <w:pPr>
              <w:pStyle w:val="17"/>
              <w:rPr>
                <w:sz w:val="18"/>
              </w:rPr>
            </w:pPr>
          </w:p>
          <w:p>
            <w:pPr>
              <w:pStyle w:val="17"/>
              <w:spacing w:before="6"/>
              <w:rPr>
                <w:sz w:val="26"/>
              </w:rPr>
            </w:pPr>
          </w:p>
          <w:p>
            <w:pPr>
              <w:pStyle w:val="17"/>
              <w:ind w:left="963" w:right="957"/>
              <w:jc w:val="center"/>
              <w:rPr>
                <w:rFonts w:ascii="黑体" w:eastAsia="黑体" w:hint="eastAsia"/>
                <w:sz w:val="18"/>
              </w:rPr>
            </w:pPr>
            <w:r>
              <w:rPr>
                <w:rFonts w:ascii="黑体" w:eastAsia="黑体" w:hint="eastAsia"/>
                <w:sz w:val="18"/>
              </w:rPr>
              <w:t>受理条件</w:t>
            </w:r>
          </w:p>
        </w:tc>
        <w:tc>
          <w:tcPr>
            <w:tcW w:w="2270" w:type="dxa"/>
            <w:gridSpan w:val="3"/>
          </w:tcPr>
          <w:p>
            <w:pPr>
              <w:pStyle w:val="17"/>
              <w:spacing w:before="159"/>
              <w:ind w:left="754" w:right="746"/>
              <w:jc w:val="center"/>
              <w:rPr>
                <w:rFonts w:ascii="黑体" w:eastAsia="黑体" w:hint="eastAsia"/>
                <w:sz w:val="18"/>
              </w:rPr>
            </w:pPr>
            <w:r>
              <w:rPr>
                <w:rFonts w:ascii="黑体" w:eastAsia="黑体" w:hint="eastAsia"/>
                <w:sz w:val="18"/>
              </w:rPr>
              <w:t>收费信息</w:t>
            </w:r>
          </w:p>
        </w:tc>
        <w:tc>
          <w:tcPr>
            <w:tcW w:w="709" w:type="dxa"/>
            <w:vMerge w:val="restart"/>
          </w:tcPr>
          <w:p>
            <w:pPr>
              <w:pStyle w:val="17"/>
              <w:spacing w:before="4"/>
              <w:rPr>
                <w:sz w:val="17"/>
              </w:rPr>
            </w:pPr>
          </w:p>
          <w:p>
            <w:pPr>
              <w:pStyle w:val="17"/>
              <w:spacing w:line="242" w:lineRule="auto"/>
              <w:ind w:left="174" w:right="16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前置审批</w:t>
            </w:r>
          </w:p>
        </w:tc>
        <w:tc>
          <w:tcPr>
            <w:tcW w:w="848" w:type="dxa"/>
            <w:vMerge w:val="restart"/>
          </w:tcPr>
          <w:p>
            <w:pPr>
              <w:pStyle w:val="17"/>
              <w:spacing w:before="4"/>
              <w:rPr>
                <w:sz w:val="17"/>
              </w:rPr>
            </w:pPr>
          </w:p>
          <w:p>
            <w:pPr>
              <w:pStyle w:val="17"/>
              <w:spacing w:line="242" w:lineRule="auto"/>
              <w:ind w:left="243" w:right="232"/>
              <w:jc w:val="center"/>
              <w:rPr>
                <w:rFonts w:ascii="黑体" w:eastAsia="黑体" w:hint="eastAsia"/>
                <w:sz w:val="18"/>
              </w:rPr>
            </w:pPr>
            <w:r>
              <w:rPr>
                <w:rFonts w:ascii="黑体" w:eastAsia="黑体" w:hint="eastAsia"/>
                <w:spacing w:val="-9"/>
                <w:sz w:val="18"/>
              </w:rPr>
              <w:t>是否</w:t>
            </w:r>
            <w:r>
              <w:rPr>
                <w:rFonts w:ascii="黑体" w:eastAsia="黑体" w:hint="eastAsia"/>
                <w:sz w:val="18"/>
              </w:rPr>
              <w:t xml:space="preserve">有 </w:t>
            </w:r>
            <w:r>
              <w:rPr>
                <w:rFonts w:ascii="黑体" w:eastAsia="黑体" w:hint="eastAsia"/>
                <w:spacing w:val="-9"/>
                <w:sz w:val="18"/>
              </w:rPr>
              <w:t>联办机构</w:t>
            </w:r>
          </w:p>
        </w:tc>
        <w:tc>
          <w:tcPr>
            <w:tcW w:w="848" w:type="dxa"/>
            <w:vMerge w:val="restart"/>
          </w:tcPr>
          <w:p>
            <w:pPr>
              <w:pStyle w:val="17"/>
              <w:rPr>
                <w:sz w:val="18"/>
              </w:rPr>
            </w:pPr>
          </w:p>
          <w:p>
            <w:pPr>
              <w:pStyle w:val="17"/>
              <w:spacing w:before="6"/>
              <w:rPr>
                <w:sz w:val="17"/>
              </w:rPr>
            </w:pPr>
          </w:p>
          <w:p>
            <w:pPr>
              <w:pStyle w:val="17"/>
              <w:spacing w:line="242" w:lineRule="auto"/>
              <w:ind w:left="242" w:right="53" w:hanging="180"/>
              <w:rPr>
                <w:rFonts w:ascii="黑体" w:eastAsia="黑体" w:hint="eastAsia"/>
                <w:sz w:val="18"/>
              </w:rPr>
            </w:pPr>
            <w:r>
              <w:rPr>
                <w:rFonts w:ascii="黑体" w:eastAsia="黑体" w:hint="eastAsia"/>
                <w:sz w:val="18"/>
              </w:rPr>
              <w:t>审批结果名称</w:t>
            </w:r>
          </w:p>
        </w:tc>
        <w:tc>
          <w:tcPr>
            <w:tcW w:w="852" w:type="dxa"/>
            <w:vMerge w:val="restart"/>
          </w:tcPr>
          <w:p>
            <w:pPr>
              <w:pStyle w:val="17"/>
              <w:rPr>
                <w:sz w:val="18"/>
              </w:rPr>
            </w:pPr>
          </w:p>
          <w:p>
            <w:pPr>
              <w:pStyle w:val="17"/>
              <w:spacing w:before="6"/>
              <w:rPr>
                <w:sz w:val="17"/>
              </w:rPr>
            </w:pPr>
          </w:p>
          <w:p>
            <w:pPr>
              <w:pStyle w:val="17"/>
              <w:spacing w:line="242" w:lineRule="auto"/>
              <w:ind w:left="246" w:right="53" w:hanging="180"/>
              <w:rPr>
                <w:rFonts w:ascii="黑体" w:eastAsia="黑体" w:hint="eastAsia"/>
                <w:sz w:val="18"/>
              </w:rPr>
            </w:pPr>
            <w:r>
              <w:rPr>
                <w:rFonts w:ascii="黑体" w:eastAsia="黑体" w:hint="eastAsia"/>
                <w:sz w:val="18"/>
              </w:rPr>
              <w:t>审批结果类型</w:t>
            </w:r>
          </w:p>
        </w:tc>
        <w:tc>
          <w:tcPr>
            <w:tcW w:w="3315" w:type="dxa"/>
            <w:gridSpan w:val="3"/>
          </w:tcPr>
          <w:p>
            <w:pPr>
              <w:pStyle w:val="17"/>
              <w:spacing w:before="159"/>
              <w:ind w:left="1277" w:right="1267"/>
              <w:jc w:val="center"/>
              <w:rPr>
                <w:rFonts w:ascii="黑体" w:eastAsia="黑体" w:hint="eastAsia"/>
                <w:sz w:val="18"/>
              </w:rPr>
            </w:pPr>
            <w:r>
              <w:rPr>
                <w:rFonts w:ascii="黑体" w:eastAsia="黑体" w:hint="eastAsia"/>
                <w:sz w:val="18"/>
              </w:rPr>
              <w:t>申请材料</w:t>
            </w:r>
          </w:p>
        </w:tc>
      </w:tr>
      <w:tr>
        <w:trPr>
          <w:trHeight w:val="813"/>
        </w:trPr>
        <w:tc>
          <w:tcPr>
            <w:tcW w:w="537" w:type="dxa"/>
            <w:vMerge/>
            <w:tcBorders>
              <w:top w:val="nil"/>
            </w:tcBorders>
          </w:tcPr>
          <w:p/>
        </w:tc>
        <w:tc>
          <w:tcPr>
            <w:tcW w:w="1431"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355"/>
              <w:rPr>
                <w:rFonts w:ascii="黑体" w:eastAsia="黑体" w:hint="eastAsia"/>
                <w:sz w:val="18"/>
              </w:rPr>
            </w:pPr>
            <w:r>
              <w:rPr>
                <w:rFonts w:ascii="黑体" w:eastAsia="黑体" w:hint="eastAsia"/>
                <w:sz w:val="18"/>
              </w:rPr>
              <w:t>主项名称</w:t>
            </w:r>
          </w:p>
        </w:tc>
        <w:tc>
          <w:tcPr>
            <w:tcW w:w="83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34" w:right="225"/>
              <w:rPr>
                <w:rFonts w:ascii="黑体" w:eastAsia="黑体" w:hint="eastAsia"/>
                <w:sz w:val="18"/>
              </w:rPr>
            </w:pPr>
            <w:r>
              <w:rPr>
                <w:rFonts w:ascii="黑体" w:eastAsia="黑体" w:hint="eastAsia"/>
                <w:sz w:val="18"/>
              </w:rPr>
              <w:t>子项名称</w:t>
            </w:r>
          </w:p>
        </w:tc>
        <w:tc>
          <w:tcPr>
            <w:tcW w:w="945"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1" w:right="191" w:firstLine="88"/>
              <w:rPr>
                <w:rFonts w:ascii="黑体" w:eastAsia="黑体" w:hint="eastAsia"/>
                <w:sz w:val="18"/>
              </w:rPr>
            </w:pPr>
            <w:r>
              <w:rPr>
                <w:rFonts w:ascii="黑体" w:eastAsia="黑体" w:hint="eastAsia"/>
                <w:sz w:val="18"/>
              </w:rPr>
              <w:t>业务办理项</w:t>
            </w:r>
          </w:p>
        </w:tc>
        <w:tc>
          <w:tcPr>
            <w:tcW w:w="565" w:type="dxa"/>
            <w:vMerge/>
            <w:tcBorders>
              <w:top w:val="nil"/>
            </w:tcBorders>
          </w:tcPr>
          <w:p/>
        </w:tc>
        <w:tc>
          <w:tcPr>
            <w:tcW w:w="709" w:type="dxa"/>
            <w:vMerge/>
            <w:tcBorders>
              <w:top w:val="nil"/>
            </w:tcBorders>
          </w:tcPr>
          <w:p/>
        </w:tc>
        <w:tc>
          <w:tcPr>
            <w:tcW w:w="2696" w:type="dxa"/>
            <w:vMerge/>
            <w:tcBorders>
              <w:top w:val="nil"/>
            </w:tcBorders>
          </w:tcPr>
          <w:p/>
        </w:tc>
        <w:tc>
          <w:tcPr>
            <w:tcW w:w="709" w:type="dxa"/>
            <w:vMerge/>
            <w:tcBorders>
              <w:top w:val="nil"/>
            </w:tcBorders>
          </w:tcPr>
          <w:p/>
        </w:tc>
        <w:tc>
          <w:tcPr>
            <w:tcW w:w="1135" w:type="dxa"/>
            <w:vMerge/>
            <w:tcBorders>
              <w:top w:val="nil"/>
            </w:tcBorders>
          </w:tcPr>
          <w:p/>
        </w:tc>
        <w:tc>
          <w:tcPr>
            <w:tcW w:w="2691" w:type="dxa"/>
            <w:vMerge/>
            <w:tcBorders>
              <w:top w:val="nil"/>
            </w:tcBorders>
          </w:tcPr>
          <w:p/>
        </w:tc>
        <w:tc>
          <w:tcPr>
            <w:tcW w:w="713" w:type="dxa"/>
            <w:tcBorders>
              <w:top w:val="single" w:sz="4" w:space="0" w:color="000000"/>
              <w:left w:val="single" w:sz="4" w:space="0" w:color="000000"/>
              <w:right w:val="single" w:sz="4" w:space="0" w:color="000000"/>
            </w:tcBorders>
          </w:tcPr>
          <w:p>
            <w:pPr>
              <w:pStyle w:val="17"/>
              <w:spacing w:before="7"/>
              <w:rPr>
                <w:sz w:val="13"/>
                <w:szCs w:val="2"/>
              </w:rPr>
            </w:pPr>
          </w:p>
          <w:p>
            <w:pPr>
              <w:pStyle w:val="17"/>
              <w:spacing w:line="242" w:lineRule="auto"/>
              <w:ind w:left="176" w:right="164"/>
              <w:rPr>
                <w:rFonts w:ascii="黑体" w:eastAsia="黑体" w:hint="eastAsia"/>
                <w:sz w:val="18"/>
              </w:rPr>
            </w:pPr>
            <w:r>
              <w:rPr>
                <w:rFonts w:ascii="黑体" w:eastAsia="黑体" w:hint="eastAsia"/>
                <w:sz w:val="18"/>
              </w:rPr>
              <w:t>是否收费</w:t>
            </w:r>
          </w:p>
        </w:tc>
        <w:tc>
          <w:tcPr>
            <w:tcW w:w="865" w:type="dxa"/>
            <w:tcBorders>
              <w:top w:val="single" w:sz="4" w:space="0" w:color="000000"/>
              <w:left w:val="single" w:sz="4" w:space="0" w:color="000000"/>
              <w:right w:val="single" w:sz="4" w:space="0" w:color="000000"/>
            </w:tcBorders>
          </w:tcPr>
          <w:p>
            <w:pPr>
              <w:pStyle w:val="17"/>
              <w:spacing w:before="59" w:line="242" w:lineRule="auto"/>
              <w:ind w:left="250" w:right="242"/>
              <w:jc w:val="both"/>
              <w:rPr>
                <w:rFonts w:ascii="黑体" w:eastAsia="黑体" w:hint="eastAsia"/>
                <w:sz w:val="18"/>
              </w:rPr>
            </w:pPr>
            <w:r>
              <w:rPr>
                <w:rFonts w:ascii="黑体" w:eastAsia="黑体" w:hint="eastAsia"/>
                <w:sz w:val="18"/>
              </w:rPr>
              <w:t>收费项目名称</w:t>
            </w:r>
          </w:p>
        </w:tc>
        <w:tc>
          <w:tcPr>
            <w:tcW w:w="69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165" w:right="154"/>
              <w:rPr>
                <w:rFonts w:ascii="黑体" w:eastAsia="黑体" w:hint="eastAsia"/>
                <w:sz w:val="18"/>
              </w:rPr>
            </w:pPr>
            <w:r>
              <w:rPr>
                <w:rFonts w:ascii="黑体" w:eastAsia="黑体" w:hint="eastAsia"/>
                <w:sz w:val="18"/>
              </w:rPr>
              <w:t>收费类型</w:t>
            </w:r>
          </w:p>
        </w:tc>
        <w:tc>
          <w:tcPr>
            <w:tcW w:w="709" w:type="dxa"/>
            <w:vMerge/>
            <w:tcBorders>
              <w:top w:val="nil"/>
            </w:tcBorders>
          </w:tcPr>
          <w:p/>
        </w:tc>
        <w:tc>
          <w:tcPr>
            <w:tcW w:w="848" w:type="dxa"/>
            <w:vMerge/>
            <w:tcBorders>
              <w:top w:val="nil"/>
            </w:tcBorders>
          </w:tcPr>
          <w:p/>
        </w:tc>
        <w:tc>
          <w:tcPr>
            <w:tcW w:w="848" w:type="dxa"/>
            <w:vMerge/>
            <w:tcBorders>
              <w:top w:val="nil"/>
            </w:tcBorders>
          </w:tcPr>
          <w:p/>
        </w:tc>
        <w:tc>
          <w:tcPr>
            <w:tcW w:w="852" w:type="dxa"/>
            <w:vMerge/>
            <w:tcBorders>
              <w:top w:val="nil"/>
            </w:tcBorders>
          </w:tcPr>
          <w:p/>
        </w:tc>
        <w:tc>
          <w:tcPr>
            <w:tcW w:w="1569" w:type="dxa"/>
            <w:tcBorders>
              <w:top w:val="single" w:sz="4" w:space="0" w:color="000000"/>
              <w:left w:val="single" w:sz="4" w:space="0" w:color="000000"/>
              <w:right w:val="single" w:sz="4" w:space="0" w:color="000000"/>
            </w:tcBorders>
          </w:tcPr>
          <w:p>
            <w:pPr>
              <w:pStyle w:val="17"/>
              <w:spacing w:before="9"/>
              <w:rPr>
                <w:sz w:val="22"/>
                <w:szCs w:val="2"/>
              </w:rPr>
            </w:pPr>
          </w:p>
          <w:p>
            <w:pPr>
              <w:pStyle w:val="17"/>
              <w:spacing w:before="1"/>
              <w:ind w:left="424"/>
              <w:rPr>
                <w:rFonts w:ascii="黑体" w:eastAsia="黑体" w:hint="eastAsia"/>
                <w:sz w:val="18"/>
              </w:rPr>
            </w:pPr>
            <w:r>
              <w:rPr>
                <w:rFonts w:ascii="黑体" w:eastAsia="黑体" w:hint="eastAsia"/>
                <w:sz w:val="18"/>
              </w:rPr>
              <w:t>材料名称</w:t>
            </w:r>
          </w:p>
        </w:tc>
        <w:tc>
          <w:tcPr>
            <w:tcW w:w="772" w:type="dxa"/>
            <w:tcBorders>
              <w:top w:val="single" w:sz="4" w:space="0" w:color="000000"/>
              <w:left w:val="single" w:sz="4" w:space="0" w:color="000000"/>
              <w:right w:val="single" w:sz="4" w:space="0" w:color="000000"/>
            </w:tcBorders>
          </w:tcPr>
          <w:p>
            <w:pPr>
              <w:pStyle w:val="17"/>
              <w:spacing w:before="7"/>
              <w:rPr>
                <w:sz w:val="13"/>
              </w:rPr>
            </w:pPr>
          </w:p>
          <w:p>
            <w:pPr>
              <w:pStyle w:val="17"/>
              <w:spacing w:line="242" w:lineRule="auto"/>
              <w:ind w:left="206" w:right="193"/>
              <w:rPr>
                <w:rFonts w:ascii="黑体" w:eastAsia="黑体" w:hint="eastAsia"/>
                <w:sz w:val="18"/>
              </w:rPr>
            </w:pPr>
            <w:r>
              <w:rPr>
                <w:rFonts w:ascii="黑体" w:eastAsia="黑体" w:hint="eastAsia"/>
                <w:sz w:val="18"/>
              </w:rPr>
              <w:t>材料形式</w:t>
            </w:r>
          </w:p>
        </w:tc>
        <w:tc>
          <w:tcPr>
            <w:tcW w:w="974" w:type="dxa"/>
          </w:tcPr>
          <w:p>
            <w:pPr>
              <w:pStyle w:val="17"/>
              <w:spacing w:before="7"/>
              <w:rPr>
                <w:sz w:val="13"/>
              </w:rPr>
            </w:pPr>
          </w:p>
          <w:p>
            <w:pPr>
              <w:pStyle w:val="17"/>
              <w:spacing w:line="242" w:lineRule="auto"/>
              <w:ind w:left="305" w:right="296"/>
              <w:rPr>
                <w:rFonts w:ascii="黑体" w:eastAsia="黑体" w:hint="eastAsia"/>
                <w:sz w:val="18"/>
              </w:rPr>
            </w:pPr>
            <w:r>
              <w:rPr>
                <w:rFonts w:ascii="黑体" w:eastAsia="黑体" w:hint="eastAsia"/>
                <w:sz w:val="18"/>
              </w:rPr>
              <w:t>材料类型</w:t>
            </w:r>
          </w:p>
        </w:tc>
      </w:tr>
      <w:tr>
        <w:trPr>
          <w:trHeight w:val="368"/>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99" w:line="249" w:lineRule="exact"/>
              <w:ind w:left="57"/>
              <w:rPr>
                <w:sz w:val="18"/>
              </w:rPr>
            </w:pPr>
            <w:r>
              <w:rPr>
                <w:rFonts w:ascii="PMingLiU" w:eastAsia="PMingLiU" w:hint="eastAsia"/>
                <w:sz w:val="18"/>
              </w:rPr>
              <w:t>《</w:t>
            </w:r>
            <w:r>
              <w:rPr>
                <w:sz w:val="18"/>
              </w:rPr>
              <w:t>中华人民共和国药品管理法实</w:t>
            </w:r>
          </w:p>
        </w:tc>
        <w:tc>
          <w:tcPr>
            <w:tcW w:w="713" w:type="dxa"/>
            <w:tcBorders>
              <w:bottom w:val="nil"/>
            </w:tcBorders>
          </w:tcPr>
          <w:p>
            <w:pPr>
              <w:pStyle w:val="17"/>
              <w:rPr>
                <w:rFonts w:ascii="Times New Roman" w:hAnsi="Times New Roman"/>
                <w:sz w:val="18"/>
              </w:rPr>
            </w:pP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sz w:val="18"/>
              </w:rPr>
            </w:pPr>
            <w:r>
              <w:rPr>
                <w:sz w:val="18"/>
              </w:rPr>
              <w:t>施条例</w:t>
            </w:r>
            <w:r>
              <w:rPr>
                <w:rFonts w:ascii="PMingLiU" w:eastAsia="PMingLiU" w:hint="eastAsia"/>
                <w:sz w:val="18"/>
              </w:rPr>
              <w:t>》</w:t>
            </w:r>
            <w:r>
              <w:rPr>
                <w:sz w:val="18"/>
              </w:rPr>
              <w:t>第十五条</w:t>
            </w:r>
            <w:r>
              <w:rPr>
                <w:rFonts w:ascii="PMingLiU" w:eastAsia="PMingLiU" w:hint="eastAsia"/>
                <w:sz w:val="18"/>
              </w:rPr>
              <w:t>：</w:t>
            </w:r>
            <w:r>
              <w:rPr>
                <w:sz w:val="18"/>
              </w:rPr>
              <w:t>国家实行处</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0" w:line="249" w:lineRule="exact"/>
              <w:ind w:left="57"/>
              <w:rPr>
                <w:rFonts w:ascii="PMingLiU" w:eastAsia="PMingLiU" w:hint="eastAsia"/>
                <w:sz w:val="18"/>
              </w:rPr>
            </w:pPr>
            <w:r>
              <w:rPr>
                <w:sz w:val="18"/>
              </w:rPr>
              <w:t>方药和非处方药分类管理制度</w:t>
            </w:r>
            <w:r>
              <w:rPr>
                <w:rFonts w:ascii="PMingLiU" w:eastAsia="PMingLiU" w:hint="eastAsia"/>
                <w:sz w:val="18"/>
              </w:rPr>
              <w:t>。</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980"/>
        </w:trPr>
        <w:tc>
          <w:tcPr>
            <w:tcW w:w="537" w:type="dxa"/>
            <w:tcBorders>
              <w:top w:val="nil"/>
              <w:bottom w:val="nil"/>
            </w:tcBorders>
          </w:tcPr>
          <w:p>
            <w:pPr>
              <w:pStyle w:val="17"/>
              <w:rPr>
                <w:sz w:val="20"/>
              </w:rPr>
            </w:pPr>
          </w:p>
          <w:p>
            <w:pPr>
              <w:pStyle w:val="17"/>
              <w:rPr>
                <w:sz w:val="20"/>
              </w:rPr>
            </w:pPr>
          </w:p>
          <w:p>
            <w:pPr>
              <w:pStyle w:val="17"/>
              <w:rPr>
                <w:sz w:val="20"/>
              </w:rPr>
            </w:pPr>
          </w:p>
          <w:p>
            <w:pPr>
              <w:pStyle w:val="17"/>
              <w:spacing w:before="2"/>
              <w:rPr>
                <w:sz w:val="24"/>
              </w:rPr>
            </w:pPr>
          </w:p>
          <w:p>
            <w:pPr>
              <w:pStyle w:val="17"/>
              <w:spacing w:before="1"/>
              <w:ind w:left="69" w:right="59"/>
              <w:jc w:val="center"/>
              <w:rPr>
                <w:rFonts w:ascii="PMingLiU" w:hAnsi="PMingLiU"/>
                <w:sz w:val="18"/>
              </w:rPr>
            </w:pPr>
            <w:r>
              <w:rPr>
                <w:rFonts w:ascii="PMingLiU" w:hAnsi="PMingLiU"/>
                <w:w w:val="104"/>
                <w:sz w:val="18"/>
              </w:rPr>
              <w:t>1016</w:t>
            </w:r>
          </w:p>
        </w:tc>
        <w:tc>
          <w:tcPr>
            <w:tcW w:w="1431" w:type="dxa"/>
            <w:tcBorders>
              <w:top w:val="nil"/>
              <w:bottom w:val="nil"/>
            </w:tcBorders>
          </w:tcPr>
          <w:p>
            <w:pPr>
              <w:pStyle w:val="17"/>
              <w:rPr>
                <w:sz w:val="18"/>
              </w:rPr>
            </w:pPr>
          </w:p>
          <w:p>
            <w:pPr>
              <w:pStyle w:val="17"/>
              <w:rPr>
                <w:sz w:val="18"/>
              </w:rPr>
            </w:pPr>
          </w:p>
          <w:p>
            <w:pPr>
              <w:pStyle w:val="17"/>
              <w:spacing w:before="11"/>
              <w:rPr>
                <w:sz w:val="20"/>
              </w:rPr>
            </w:pPr>
          </w:p>
          <w:p>
            <w:pPr>
              <w:pStyle w:val="17"/>
              <w:spacing w:line="242" w:lineRule="auto"/>
              <w:ind w:left="57" w:right="43"/>
              <w:jc w:val="both"/>
              <w:rPr>
                <w:sz w:val="18"/>
              </w:rPr>
            </w:pPr>
            <w:r>
              <w:rPr>
                <w:sz w:val="18"/>
              </w:rPr>
              <w:t>对经营乙类非处方药的药品零售企业从业人员资格认定</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sz w:val="18"/>
                <w:szCs w:val="2"/>
              </w:rPr>
            </w:pPr>
          </w:p>
          <w:p>
            <w:pPr>
              <w:pStyle w:val="17"/>
              <w:rPr>
                <w:sz w:val="18"/>
              </w:rPr>
            </w:pPr>
          </w:p>
          <w:p>
            <w:pPr>
              <w:pStyle w:val="17"/>
              <w:rPr>
                <w:sz w:val="18"/>
              </w:rPr>
            </w:pPr>
          </w:p>
          <w:p>
            <w:pPr>
              <w:pStyle w:val="17"/>
              <w:rPr>
                <w:sz w:val="21"/>
              </w:rPr>
            </w:pPr>
          </w:p>
          <w:p>
            <w:pPr>
              <w:pStyle w:val="17"/>
              <w:spacing w:line="242" w:lineRule="auto"/>
              <w:ind w:left="56" w:right="45"/>
              <w:rPr>
                <w:sz w:val="18"/>
              </w:rPr>
            </w:pPr>
            <w:r>
              <w:rPr>
                <w:sz w:val="18"/>
              </w:rPr>
              <w:t>行 政确认</w:t>
            </w:r>
          </w:p>
        </w:tc>
        <w:tc>
          <w:tcPr>
            <w:tcW w:w="709" w:type="dxa"/>
            <w:tcBorders>
              <w:top w:val="nil"/>
              <w:bottom w:val="nil"/>
            </w:tcBorders>
          </w:tcPr>
          <w:p>
            <w:pPr>
              <w:pStyle w:val="17"/>
              <w:rPr>
                <w:sz w:val="20"/>
              </w:rPr>
            </w:pPr>
          </w:p>
          <w:p>
            <w:pPr>
              <w:pStyle w:val="17"/>
              <w:rPr>
                <w:sz w:val="20"/>
              </w:rPr>
            </w:pPr>
          </w:p>
          <w:p>
            <w:pPr>
              <w:pStyle w:val="17"/>
              <w:rPr>
                <w:sz w:val="20"/>
              </w:rPr>
            </w:pPr>
          </w:p>
          <w:p>
            <w:pPr>
              <w:pStyle w:val="17"/>
              <w:spacing w:before="2"/>
              <w:rPr>
                <w:sz w:val="15"/>
              </w:rPr>
            </w:pPr>
          </w:p>
          <w:p>
            <w:pPr>
              <w:pStyle w:val="17"/>
              <w:spacing w:before="1"/>
              <w:ind w:left="57"/>
              <w:rPr>
                <w:rFonts w:ascii="PMingLiU" w:eastAsia="PMingLiU" w:hint="eastAsia"/>
                <w:sz w:val="18"/>
              </w:rPr>
            </w:pPr>
            <w:r>
              <w:rPr>
                <w:sz w:val="18"/>
              </w:rPr>
              <w:t>市级</w:t>
            </w:r>
            <w:r>
              <w:rPr>
                <w:rFonts w:ascii="PMingLiU" w:eastAsia="PMingLiU" w:hint="eastAsia"/>
                <w:sz w:val="18"/>
              </w:rPr>
              <w:t>、</w:t>
            </w:r>
          </w:p>
          <w:p>
            <w:pPr>
              <w:pStyle w:val="17"/>
              <w:spacing w:before="17"/>
              <w:ind w:left="57"/>
              <w:rPr>
                <w:sz w:val="18"/>
              </w:rPr>
            </w:pPr>
            <w:r>
              <w:rPr>
                <w:sz w:val="18"/>
              </w:rPr>
              <w:t>县级</w:t>
            </w:r>
          </w:p>
        </w:tc>
        <w:tc>
          <w:tcPr>
            <w:tcW w:w="2696" w:type="dxa"/>
            <w:tcBorders>
              <w:top w:val="nil"/>
              <w:bottom w:val="nil"/>
            </w:tcBorders>
          </w:tcPr>
          <w:p>
            <w:pPr>
              <w:pStyle w:val="17"/>
              <w:spacing w:before="9"/>
              <w:rPr>
                <w:sz w:val="14"/>
              </w:rPr>
            </w:pPr>
          </w:p>
          <w:p>
            <w:pPr>
              <w:pStyle w:val="17"/>
              <w:spacing w:line="276" w:lineRule="auto"/>
              <w:ind w:left="56" w:right="43"/>
              <w:jc w:val="both"/>
              <w:rPr>
                <w:sz w:val="18"/>
              </w:rPr>
            </w:pPr>
            <w:r>
              <w:rPr>
                <w:rFonts w:ascii="PMingLiU" w:eastAsia="PMingLiU" w:hint="eastAsia"/>
                <w:spacing w:val="4"/>
                <w:sz w:val="18"/>
              </w:rPr>
              <w:t>《</w:t>
            </w:r>
            <w:r>
              <w:rPr>
                <w:spacing w:val="3"/>
                <w:sz w:val="18"/>
              </w:rPr>
              <w:t>中华人民共和国药品管理法实</w:t>
            </w:r>
            <w:r>
              <w:rPr>
                <w:spacing w:val="3"/>
                <w:w w:val="104"/>
                <w:sz w:val="18"/>
              </w:rPr>
              <w:t>施条例</w:t>
            </w:r>
            <w:r>
              <w:rPr>
                <w:rFonts w:ascii="PMingLiU" w:eastAsia="PMingLiU" w:hint="eastAsia"/>
                <w:spacing w:val="-20"/>
                <w:w w:val="104"/>
                <w:sz w:val="18"/>
              </w:rPr>
              <w:t>》;</w:t>
            </w:r>
            <w:r>
              <w:rPr>
                <w:w w:val="104"/>
                <w:sz w:val="18"/>
              </w:rPr>
              <w:t>依据文号</w:t>
            </w:r>
            <w:r>
              <w:rPr>
                <w:rFonts w:ascii="PMingLiU" w:eastAsia="PMingLiU" w:hint="eastAsia"/>
                <w:w w:val="104"/>
                <w:sz w:val="18"/>
              </w:rPr>
              <w:t>:2002</w:t>
            </w:r>
            <w:r>
              <w:rPr>
                <w:rFonts w:ascii="PMingLiU" w:eastAsia="PMingLiU" w:hint="eastAsia"/>
                <w:spacing w:val="-24"/>
                <w:w w:val="104"/>
                <w:sz w:val="18"/>
              </w:rPr>
              <w:t xml:space="preserve"> </w:t>
            </w:r>
            <w:r>
              <w:rPr>
                <w:spacing w:val="-35"/>
                <w:w w:val="104"/>
                <w:sz w:val="18"/>
              </w:rPr>
              <w:t xml:space="preserve">年 </w:t>
            </w:r>
            <w:r>
              <w:rPr>
                <w:rFonts w:ascii="PMingLiU" w:eastAsia="PMingLiU" w:hint="eastAsia"/>
                <w:w w:val="104"/>
                <w:sz w:val="18"/>
              </w:rPr>
              <w:t>8</w:t>
            </w:r>
            <w:r>
              <w:rPr>
                <w:rFonts w:ascii="PMingLiU" w:eastAsia="PMingLiU" w:hint="eastAsia"/>
                <w:spacing w:val="-21"/>
                <w:w w:val="104"/>
                <w:sz w:val="18"/>
              </w:rPr>
              <w:t xml:space="preserve"> </w:t>
            </w:r>
            <w:r>
              <w:rPr>
                <w:spacing w:val="-34"/>
                <w:w w:val="104"/>
                <w:sz w:val="18"/>
              </w:rPr>
              <w:t xml:space="preserve">月 </w:t>
            </w:r>
            <w:r>
              <w:rPr>
                <w:rFonts w:ascii="PMingLiU" w:eastAsia="PMingLiU" w:hint="eastAsia"/>
                <w:spacing w:val="-13"/>
                <w:w w:val="104"/>
                <w:sz w:val="18"/>
              </w:rPr>
              <w:t xml:space="preserve">4 </w:t>
            </w:r>
            <w:r>
              <w:rPr>
                <w:spacing w:val="16"/>
                <w:sz w:val="18"/>
              </w:rPr>
              <w:t>日中华人民共和国国务院令第</w:t>
            </w:r>
          </w:p>
          <w:p>
            <w:pPr>
              <w:pStyle w:val="17"/>
              <w:spacing w:before="8"/>
              <w:ind w:left="56"/>
              <w:rPr>
                <w:rFonts w:ascii="PMingLiU" w:eastAsia="PMingLiU" w:hint="eastAsia"/>
                <w:sz w:val="18"/>
              </w:rPr>
            </w:pPr>
            <w:r>
              <w:rPr>
                <w:rFonts w:ascii="PMingLiU" w:eastAsia="PMingLiU" w:hint="eastAsia"/>
                <w:w w:val="104"/>
                <w:sz w:val="18"/>
              </w:rPr>
              <w:t>360</w:t>
            </w:r>
            <w:r>
              <w:rPr>
                <w:rFonts w:ascii="PMingLiU" w:eastAsia="PMingLiU" w:hint="eastAsia"/>
                <w:spacing w:val="-11"/>
                <w:w w:val="104"/>
                <w:sz w:val="18"/>
              </w:rPr>
              <w:t xml:space="preserve"> </w:t>
            </w:r>
            <w:r>
              <w:rPr>
                <w:spacing w:val="4"/>
                <w:w w:val="104"/>
                <w:sz w:val="18"/>
              </w:rPr>
              <w:t>号公布</w:t>
            </w:r>
            <w:r>
              <w:rPr>
                <w:rFonts w:ascii="PMingLiU" w:eastAsia="PMingLiU" w:hint="eastAsia"/>
                <w:spacing w:val="7"/>
                <w:w w:val="104"/>
                <w:sz w:val="18"/>
              </w:rPr>
              <w:t>，</w:t>
            </w:r>
            <w:r>
              <w:rPr>
                <w:spacing w:val="-17"/>
                <w:w w:val="104"/>
                <w:sz w:val="18"/>
              </w:rPr>
              <w:t xml:space="preserve">根据 </w:t>
            </w:r>
            <w:r>
              <w:rPr>
                <w:rFonts w:ascii="PMingLiU" w:eastAsia="PMingLiU" w:hint="eastAsia"/>
                <w:w w:val="104"/>
                <w:sz w:val="18"/>
              </w:rPr>
              <w:t>2019</w:t>
            </w:r>
            <w:r>
              <w:rPr>
                <w:rFonts w:ascii="PMingLiU" w:eastAsia="PMingLiU" w:hint="eastAsia"/>
                <w:spacing w:val="-9"/>
                <w:w w:val="104"/>
                <w:sz w:val="18"/>
              </w:rPr>
              <w:t xml:space="preserve"> </w:t>
            </w:r>
            <w:r>
              <w:rPr>
                <w:spacing w:val="-28"/>
                <w:w w:val="104"/>
                <w:sz w:val="18"/>
              </w:rPr>
              <w:t xml:space="preserve">年 </w:t>
            </w:r>
            <w:r>
              <w:rPr>
                <w:rFonts w:ascii="PMingLiU" w:eastAsia="PMingLiU" w:hint="eastAsia"/>
                <w:w w:val="104"/>
                <w:sz w:val="18"/>
              </w:rPr>
              <w:t>3</w:t>
            </w:r>
            <w:r>
              <w:rPr>
                <w:rFonts w:ascii="PMingLiU" w:eastAsia="PMingLiU" w:hint="eastAsia"/>
                <w:spacing w:val="-9"/>
                <w:w w:val="104"/>
                <w:sz w:val="18"/>
              </w:rPr>
              <w:t xml:space="preserve"> </w:t>
            </w:r>
            <w:r>
              <w:rPr>
                <w:spacing w:val="-28"/>
                <w:w w:val="104"/>
                <w:sz w:val="18"/>
              </w:rPr>
              <w:t xml:space="preserve">月 </w:t>
            </w:r>
            <w:r>
              <w:rPr>
                <w:rFonts w:ascii="PMingLiU" w:eastAsia="PMingLiU" w:hint="eastAsia"/>
                <w:w w:val="104"/>
                <w:sz w:val="18"/>
              </w:rPr>
              <w:t>2</w:t>
            </w:r>
          </w:p>
          <w:p>
            <w:pPr>
              <w:pStyle w:val="17"/>
              <w:spacing w:before="2" w:line="310" w:lineRule="atLeast"/>
              <w:ind w:left="56" w:right="47"/>
              <w:jc w:val="both"/>
              <w:rPr>
                <w:sz w:val="18"/>
              </w:rPr>
            </w:pPr>
            <w:r>
              <w:rPr>
                <w:spacing w:val="-4"/>
                <w:sz w:val="18"/>
              </w:rPr>
              <w:t xml:space="preserve">日国务院第 </w:t>
            </w:r>
            <w:r>
              <w:rPr>
                <w:rFonts w:ascii="PMingLiU" w:eastAsia="PMingLiU" w:hint="eastAsia"/>
                <w:sz w:val="18"/>
              </w:rPr>
              <w:t>709</w:t>
            </w:r>
            <w:r>
              <w:rPr>
                <w:rFonts w:ascii="PMingLiU" w:eastAsia="PMingLiU" w:hint="eastAsia"/>
                <w:spacing w:val="11"/>
                <w:sz w:val="18"/>
              </w:rPr>
              <w:t xml:space="preserve"> </w:t>
            </w:r>
            <w:r>
              <w:rPr>
                <w:spacing w:val="4"/>
                <w:sz w:val="18"/>
              </w:rPr>
              <w:t>号令</w:t>
            </w:r>
            <w:r>
              <w:rPr>
                <w:rFonts w:ascii="PMingLiU" w:eastAsia="PMingLiU" w:hint="eastAsia"/>
                <w:spacing w:val="4"/>
                <w:sz w:val="18"/>
              </w:rPr>
              <w:t>《</w:t>
            </w:r>
            <w:r>
              <w:rPr>
                <w:spacing w:val="3"/>
                <w:sz w:val="18"/>
              </w:rPr>
              <w:t>国务院关</w:t>
            </w:r>
            <w:r>
              <w:rPr>
                <w:spacing w:val="4"/>
                <w:sz w:val="18"/>
              </w:rPr>
              <w:t>于修改部分行政法规的决定</w:t>
            </w:r>
            <w:r>
              <w:rPr>
                <w:rFonts w:ascii="PMingLiU" w:eastAsia="PMingLiU" w:hint="eastAsia"/>
                <w:sz w:val="18"/>
              </w:rPr>
              <w:t>》</w:t>
            </w:r>
            <w:r>
              <w:rPr>
                <w:sz w:val="18"/>
              </w:rPr>
              <w:t>第</w:t>
            </w:r>
          </w:p>
        </w:tc>
        <w:tc>
          <w:tcPr>
            <w:tcW w:w="709" w:type="dxa"/>
            <w:tcBorders>
              <w:top w:val="nil"/>
              <w:bottom w:val="nil"/>
            </w:tcBorders>
          </w:tcPr>
          <w:p>
            <w:pPr>
              <w:pStyle w:val="17"/>
              <w:rPr>
                <w:sz w:val="20"/>
              </w:rPr>
            </w:pPr>
          </w:p>
          <w:p>
            <w:pPr>
              <w:pStyle w:val="17"/>
              <w:rPr>
                <w:sz w:val="20"/>
              </w:rPr>
            </w:pPr>
          </w:p>
          <w:p>
            <w:pPr>
              <w:pStyle w:val="17"/>
              <w:rPr>
                <w:sz w:val="20"/>
              </w:rPr>
            </w:pPr>
          </w:p>
          <w:p>
            <w:pPr>
              <w:pStyle w:val="17"/>
              <w:spacing w:before="2"/>
              <w:rPr>
                <w:sz w:val="24"/>
              </w:rPr>
            </w:pPr>
          </w:p>
          <w:p>
            <w:pPr>
              <w:pStyle w:val="17"/>
              <w:spacing w:before="1"/>
              <w:ind w:left="55"/>
              <w:rPr>
                <w:rFonts w:ascii="PMingLiU" w:hAnsi="PMingLiU"/>
                <w:sz w:val="18"/>
              </w:rPr>
            </w:pPr>
            <w:r>
              <w:rPr>
                <w:rFonts w:ascii="PMingLiU" w:hAnsi="PMingLiU"/>
                <w:w w:val="104"/>
                <w:sz w:val="18"/>
              </w:rPr>
              <w:t>15</w:t>
            </w:r>
          </w:p>
        </w:tc>
        <w:tc>
          <w:tcPr>
            <w:tcW w:w="1135" w:type="dxa"/>
            <w:tcBorders>
              <w:top w:val="nil"/>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4"/>
              <w:ind w:left="57"/>
              <w:rPr>
                <w:sz w:val="18"/>
              </w:rPr>
            </w:pPr>
            <w:r>
              <w:rPr>
                <w:sz w:val="18"/>
              </w:rPr>
              <w:t>自然人</w:t>
            </w:r>
          </w:p>
        </w:tc>
        <w:tc>
          <w:tcPr>
            <w:tcW w:w="2691" w:type="dxa"/>
            <w:tcBorders>
              <w:top w:val="nil"/>
              <w:bottom w:val="nil"/>
            </w:tcBorders>
          </w:tcPr>
          <w:p>
            <w:pPr>
              <w:pStyle w:val="17"/>
              <w:spacing w:before="32" w:line="276" w:lineRule="auto"/>
              <w:ind w:left="57" w:right="44"/>
              <w:jc w:val="both"/>
              <w:rPr>
                <w:sz w:val="18"/>
              </w:rPr>
            </w:pPr>
            <w:r>
              <w:rPr>
                <w:sz w:val="18"/>
              </w:rPr>
              <w:t>国家根据非处方药品的安全性</w:t>
            </w:r>
            <w:r>
              <w:rPr>
                <w:rFonts w:ascii="PMingLiU" w:eastAsia="PMingLiU" w:hint="eastAsia"/>
                <w:sz w:val="18"/>
              </w:rPr>
              <w:t xml:space="preserve">， </w:t>
            </w:r>
            <w:r>
              <w:rPr>
                <w:sz w:val="18"/>
              </w:rPr>
              <w:t>将非处方药分为甲类非处方药和</w:t>
            </w:r>
            <w:r>
              <w:rPr>
                <w:spacing w:val="2"/>
                <w:sz w:val="18"/>
              </w:rPr>
              <w:t>乙类非处方药</w:t>
            </w:r>
            <w:r>
              <w:rPr>
                <w:rFonts w:ascii="PMingLiU" w:eastAsia="PMingLiU" w:hint="eastAsia"/>
                <w:sz w:val="18"/>
              </w:rPr>
              <w:t>。</w:t>
            </w:r>
            <w:r>
              <w:rPr>
                <w:spacing w:val="2"/>
                <w:sz w:val="18"/>
              </w:rPr>
              <w:t>经营处方药</w:t>
            </w:r>
            <w:r>
              <w:rPr>
                <w:rFonts w:ascii="PMingLiU" w:eastAsia="PMingLiU" w:hint="eastAsia"/>
                <w:spacing w:val="4"/>
                <w:sz w:val="18"/>
              </w:rPr>
              <w:t>、</w:t>
            </w:r>
            <w:r>
              <w:rPr>
                <w:sz w:val="18"/>
              </w:rPr>
              <w:t>甲类非处方药的药品零售企业</w:t>
            </w:r>
            <w:r>
              <w:rPr>
                <w:rFonts w:ascii="PMingLiU" w:eastAsia="PMingLiU" w:hint="eastAsia"/>
                <w:spacing w:val="4"/>
                <w:sz w:val="18"/>
              </w:rPr>
              <w:t>，</w:t>
            </w:r>
            <w:r>
              <w:rPr>
                <w:sz w:val="18"/>
              </w:rPr>
              <w:t>应当配备执业药师或者其他依法经</w:t>
            </w:r>
            <w:r>
              <w:rPr>
                <w:spacing w:val="1"/>
                <w:sz w:val="18"/>
              </w:rPr>
              <w:t>资格认定的药学技术人员</w:t>
            </w:r>
            <w:r>
              <w:rPr>
                <w:rFonts w:ascii="PMingLiU" w:eastAsia="PMingLiU" w:hint="eastAsia"/>
                <w:sz w:val="18"/>
              </w:rPr>
              <w:t>。</w:t>
            </w:r>
            <w:r>
              <w:rPr>
                <w:spacing w:val="2"/>
                <w:sz w:val="18"/>
              </w:rPr>
              <w:t>经营</w:t>
            </w:r>
          </w:p>
          <w:p>
            <w:pPr>
              <w:pStyle w:val="17"/>
              <w:spacing w:before="18" w:line="221" w:lineRule="exact"/>
              <w:ind w:left="57"/>
              <w:jc w:val="both"/>
              <w:rPr>
                <w:rFonts w:ascii="PMingLiU" w:eastAsia="PMingLiU" w:hint="eastAsia"/>
                <w:sz w:val="18"/>
              </w:rPr>
            </w:pPr>
            <w:r>
              <w:rPr>
                <w:sz w:val="18"/>
              </w:rPr>
              <w:t>乙类非处方药的药品零售企业</w:t>
            </w:r>
            <w:r>
              <w:rPr>
                <w:rFonts w:ascii="PMingLiU" w:eastAsia="PMingLiU" w:hint="eastAsia"/>
                <w:sz w:val="18"/>
              </w:rPr>
              <w:t>，</w:t>
            </w:r>
          </w:p>
        </w:tc>
        <w:tc>
          <w:tcPr>
            <w:tcW w:w="713" w:type="dxa"/>
            <w:tcBorders>
              <w:top w:val="nil"/>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4"/>
              <w:ind w:left="56"/>
              <w:rPr>
                <w:sz w:val="18"/>
              </w:rPr>
            </w:pPr>
            <w:r>
              <w:rPr>
                <w:sz w:val="18"/>
              </w:rPr>
              <w:t>否</w:t>
            </w:r>
          </w:p>
        </w:tc>
        <w:tc>
          <w:tcPr>
            <w:tcW w:w="865" w:type="dxa"/>
            <w:tcBorders>
              <w:top w:val="nil"/>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4"/>
              <w:ind w:left="56"/>
              <w:rPr>
                <w:sz w:val="18"/>
              </w:rPr>
            </w:pPr>
            <w:r>
              <w:rPr>
                <w:sz w:val="18"/>
              </w:rPr>
              <w:t>无</w:t>
            </w:r>
          </w:p>
        </w:tc>
        <w:tc>
          <w:tcPr>
            <w:tcW w:w="692" w:type="dxa"/>
            <w:tcBorders>
              <w:top w:val="nil"/>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4"/>
              <w:ind w:left="55"/>
              <w:rPr>
                <w:sz w:val="18"/>
              </w:rPr>
            </w:pPr>
            <w:r>
              <w:rPr>
                <w:sz w:val="18"/>
              </w:rPr>
              <w:t>无</w:t>
            </w:r>
          </w:p>
        </w:tc>
        <w:tc>
          <w:tcPr>
            <w:tcW w:w="709" w:type="dxa"/>
            <w:tcBorders>
              <w:top w:val="nil"/>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4"/>
              <w:ind w:left="57"/>
              <w:rPr>
                <w:sz w:val="18"/>
              </w:rPr>
            </w:pPr>
            <w:r>
              <w:rPr>
                <w:sz w:val="18"/>
              </w:rPr>
              <w:t>否</w:t>
            </w:r>
          </w:p>
        </w:tc>
        <w:tc>
          <w:tcPr>
            <w:tcW w:w="848" w:type="dxa"/>
            <w:tcBorders>
              <w:top w:val="nil"/>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4"/>
              <w:ind w:left="56"/>
              <w:rPr>
                <w:sz w:val="18"/>
              </w:rPr>
            </w:pPr>
            <w:r>
              <w:rPr>
                <w:sz w:val="18"/>
              </w:rPr>
              <w:t>否</w:t>
            </w:r>
          </w:p>
        </w:tc>
        <w:tc>
          <w:tcPr>
            <w:tcW w:w="848" w:type="dxa"/>
            <w:tcBorders>
              <w:top w:val="nil"/>
              <w:bottom w:val="nil"/>
            </w:tcBorders>
          </w:tcPr>
          <w:p>
            <w:pPr>
              <w:pStyle w:val="17"/>
              <w:rPr>
                <w:sz w:val="18"/>
              </w:rPr>
            </w:pPr>
          </w:p>
          <w:p>
            <w:pPr>
              <w:pStyle w:val="17"/>
              <w:spacing w:before="145" w:line="242" w:lineRule="auto"/>
              <w:ind w:left="57" w:right="43"/>
              <w:jc w:val="both"/>
              <w:rPr>
                <w:sz w:val="18"/>
              </w:rPr>
            </w:pPr>
            <w:r>
              <w:rPr>
                <w:sz w:val="18"/>
              </w:rPr>
              <w:t>经营乙类非处方药的药品零售企业从业人员资</w:t>
            </w:r>
          </w:p>
          <w:p>
            <w:pPr>
              <w:pStyle w:val="17"/>
              <w:spacing w:before="4" w:line="230" w:lineRule="atLeast"/>
              <w:ind w:left="57" w:right="43"/>
              <w:jc w:val="both"/>
              <w:rPr>
                <w:sz w:val="18"/>
              </w:rPr>
            </w:pPr>
            <w:r>
              <w:rPr>
                <w:sz w:val="18"/>
              </w:rPr>
              <w:t>格考核合格证明</w:t>
            </w:r>
          </w:p>
        </w:tc>
        <w:tc>
          <w:tcPr>
            <w:tcW w:w="852" w:type="dxa"/>
            <w:tcBorders>
              <w:top w:val="nil"/>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4"/>
              <w:ind w:left="56"/>
              <w:rPr>
                <w:sz w:val="18"/>
              </w:rPr>
            </w:pPr>
            <w:r>
              <w:rPr>
                <w:sz w:val="18"/>
              </w:rPr>
              <w:t>其他</w:t>
            </w:r>
          </w:p>
        </w:tc>
        <w:tc>
          <w:tcPr>
            <w:tcW w:w="1569" w:type="dxa"/>
            <w:tcBorders>
              <w:top w:val="nil"/>
              <w:bottom w:val="nil"/>
            </w:tcBorders>
          </w:tcPr>
          <w:p>
            <w:pPr>
              <w:pStyle w:val="17"/>
              <w:rPr>
                <w:sz w:val="20"/>
              </w:rPr>
            </w:pPr>
          </w:p>
          <w:p>
            <w:pPr>
              <w:pStyle w:val="17"/>
              <w:spacing w:before="11"/>
              <w:rPr>
                <w:sz w:val="21"/>
              </w:rPr>
            </w:pPr>
          </w:p>
          <w:p>
            <w:pPr>
              <w:pStyle w:val="17"/>
              <w:spacing w:line="262" w:lineRule="auto"/>
              <w:ind w:left="56" w:right="45"/>
              <w:jc w:val="both"/>
              <w:rPr>
                <w:sz w:val="18"/>
              </w:rPr>
            </w:pPr>
            <w:r>
              <w:rPr>
                <w:rFonts w:ascii="PMingLiU" w:eastAsia="PMingLiU" w:hint="eastAsia"/>
                <w:sz w:val="18"/>
              </w:rPr>
              <w:t>1、</w:t>
            </w:r>
            <w:r>
              <w:rPr>
                <w:sz w:val="18"/>
              </w:rPr>
              <w:t>学历证书</w:t>
            </w:r>
            <w:r>
              <w:rPr>
                <w:rFonts w:ascii="PMingLiU" w:eastAsia="PMingLiU" w:hint="eastAsia"/>
                <w:sz w:val="18"/>
              </w:rPr>
              <w:t>(</w:t>
            </w:r>
            <w:r>
              <w:rPr>
                <w:sz w:val="18"/>
              </w:rPr>
              <w:t>从业人员高中以上文化的学历证书及复印件</w:t>
            </w:r>
            <w:r>
              <w:rPr>
                <w:rFonts w:ascii="PMingLiU" w:eastAsia="PMingLiU" w:hint="eastAsia"/>
                <w:sz w:val="18"/>
              </w:rPr>
              <w:t>、</w:t>
            </w:r>
            <w:r>
              <w:rPr>
                <w:sz w:val="18"/>
              </w:rPr>
              <w:t>身份证及复印</w:t>
            </w:r>
          </w:p>
          <w:p>
            <w:pPr>
              <w:pStyle w:val="17"/>
              <w:spacing w:before="33"/>
              <w:ind w:left="56"/>
              <w:jc w:val="both"/>
              <w:rPr>
                <w:rFonts w:ascii="PMingLiU" w:eastAsia="PMingLiU" w:hint="eastAsia"/>
                <w:sz w:val="18"/>
              </w:rPr>
            </w:pPr>
            <w:r>
              <w:rPr>
                <w:w w:val="104"/>
                <w:sz w:val="18"/>
              </w:rPr>
              <w:t>件</w:t>
            </w:r>
            <w:r>
              <w:rPr>
                <w:rFonts w:ascii="PMingLiU" w:eastAsia="PMingLiU" w:hint="eastAsia"/>
                <w:w w:val="104"/>
                <w:sz w:val="18"/>
              </w:rPr>
              <w:t>)</w:t>
            </w:r>
          </w:p>
        </w:tc>
        <w:tc>
          <w:tcPr>
            <w:tcW w:w="772" w:type="dxa"/>
            <w:tcBorders>
              <w:top w:val="nil"/>
              <w:bottom w:val="nil"/>
            </w:tcBorders>
          </w:tcPr>
          <w:p>
            <w:pPr>
              <w:pStyle w:val="17"/>
              <w:rPr>
                <w:sz w:val="18"/>
              </w:rPr>
            </w:pPr>
          </w:p>
          <w:p>
            <w:pPr>
              <w:pStyle w:val="17"/>
              <w:rPr>
                <w:sz w:val="18"/>
              </w:rPr>
            </w:pPr>
          </w:p>
          <w:p>
            <w:pPr>
              <w:pStyle w:val="17"/>
              <w:rPr>
                <w:sz w:val="18"/>
              </w:rPr>
            </w:pPr>
          </w:p>
          <w:p>
            <w:pPr>
              <w:pStyle w:val="17"/>
              <w:rPr>
                <w:sz w:val="18"/>
              </w:rPr>
            </w:pPr>
          </w:p>
          <w:p>
            <w:pPr>
              <w:pStyle w:val="17"/>
              <w:spacing w:before="154"/>
              <w:ind w:left="57"/>
              <w:rPr>
                <w:sz w:val="18"/>
              </w:rPr>
            </w:pPr>
            <w:r>
              <w:rPr>
                <w:sz w:val="18"/>
              </w:rPr>
              <w:t>纸质</w:t>
            </w:r>
          </w:p>
        </w:tc>
        <w:tc>
          <w:tcPr>
            <w:tcW w:w="974" w:type="dxa"/>
            <w:tcBorders>
              <w:top w:val="nil"/>
              <w:bottom w:val="nil"/>
            </w:tcBorders>
          </w:tcPr>
          <w:p>
            <w:pPr>
              <w:pStyle w:val="17"/>
              <w:rPr>
                <w:sz w:val="18"/>
              </w:rPr>
            </w:pPr>
          </w:p>
          <w:p>
            <w:pPr>
              <w:pStyle w:val="17"/>
              <w:rPr>
                <w:sz w:val="18"/>
              </w:rPr>
            </w:pPr>
          </w:p>
          <w:p>
            <w:pPr>
              <w:pStyle w:val="17"/>
              <w:rPr>
                <w:sz w:val="18"/>
              </w:rPr>
            </w:pPr>
          </w:p>
          <w:p>
            <w:pPr>
              <w:pStyle w:val="17"/>
              <w:rPr>
                <w:sz w:val="21"/>
              </w:rPr>
            </w:pPr>
          </w:p>
          <w:p>
            <w:pPr>
              <w:pStyle w:val="17"/>
              <w:spacing w:line="242" w:lineRule="auto"/>
              <w:ind w:left="55" w:right="366"/>
              <w:rPr>
                <w:sz w:val="18"/>
              </w:rPr>
            </w:pPr>
            <w:r>
              <w:rPr>
                <w:sz w:val="18"/>
              </w:rPr>
              <w:t>原件和复印件</w:t>
            </w:r>
          </w:p>
        </w:tc>
      </w:tr>
      <w:tr>
        <w:trPr>
          <w:trHeight w:val="236"/>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line="206" w:lineRule="exact"/>
              <w:ind w:left="56"/>
              <w:rPr>
                <w:rFonts w:ascii="PMingLiU" w:eastAsia="PMingLiU" w:hint="eastAsia"/>
                <w:sz w:val="18"/>
              </w:rPr>
            </w:pPr>
            <w:r>
              <w:rPr>
                <w:sz w:val="18"/>
              </w:rPr>
              <w:t>二次修订</w:t>
            </w:r>
            <w:r>
              <w:rPr>
                <w:rFonts w:ascii="PMingLiU" w:eastAsia="PMingLiU" w:hint="eastAsia"/>
                <w:sz w:val="18"/>
              </w:rPr>
              <w:t>;</w:t>
            </w:r>
            <w:r>
              <w:rPr>
                <w:sz w:val="18"/>
              </w:rPr>
              <w:t>条款号</w:t>
            </w:r>
            <w:r>
              <w:rPr>
                <w:rFonts w:ascii="PMingLiU" w:eastAsia="PMingLiU" w:hint="eastAsia"/>
                <w:sz w:val="18"/>
              </w:rPr>
              <w:t>:</w:t>
            </w:r>
            <w:r>
              <w:rPr>
                <w:sz w:val="18"/>
              </w:rPr>
              <w:t>第十五条</w:t>
            </w:r>
            <w:r>
              <w:rPr>
                <w:rFonts w:ascii="PMingLiU" w:eastAsia="PMingLiU" w:hint="eastAsia"/>
                <w:sz w:val="18"/>
              </w:rPr>
              <w:t>。</w:t>
            </w: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spacing w:line="216" w:lineRule="exact"/>
              <w:ind w:left="57"/>
              <w:rPr>
                <w:sz w:val="18"/>
              </w:rPr>
            </w:pPr>
            <w:r>
              <w:rPr>
                <w:sz w:val="18"/>
              </w:rPr>
              <w:t>应当配备经设区的市级药品监督</w:t>
            </w:r>
          </w:p>
        </w:tc>
        <w:tc>
          <w:tcPr>
            <w:tcW w:w="713" w:type="dxa"/>
            <w:tcBorders>
              <w:top w:val="nil"/>
              <w:bottom w:val="nil"/>
            </w:tcBorders>
          </w:tcPr>
          <w:p>
            <w:pPr>
              <w:pStyle w:val="17"/>
              <w:rPr>
                <w:rFonts w:ascii="Times New Roman" w:hAnsi="Times New Roman"/>
                <w:sz w:val="16"/>
              </w:rPr>
            </w:pPr>
          </w:p>
        </w:tc>
        <w:tc>
          <w:tcPr>
            <w:tcW w:w="865" w:type="dxa"/>
            <w:tcBorders>
              <w:top w:val="nil"/>
              <w:bottom w:val="nil"/>
            </w:tcBorders>
          </w:tcPr>
          <w:p>
            <w:pPr>
              <w:pStyle w:val="17"/>
              <w:rPr>
                <w:rFonts w:ascii="Times New Roman" w:hAnsi="Times New Roman"/>
                <w:sz w:val="16"/>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7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32" w:lineRule="exact"/>
              <w:ind w:left="57"/>
              <w:rPr>
                <w:sz w:val="18"/>
              </w:rPr>
            </w:pPr>
            <w:r>
              <w:rPr>
                <w:sz w:val="18"/>
              </w:rPr>
              <w:t>管理机构或者省</w:t>
            </w:r>
            <w:r>
              <w:rPr>
                <w:rFonts w:ascii="PMingLiU" w:eastAsia="PMingLiU" w:hint="eastAsia"/>
                <w:sz w:val="18"/>
              </w:rPr>
              <w:t>、</w:t>
            </w:r>
            <w:r>
              <w:rPr>
                <w:sz w:val="18"/>
              </w:rPr>
              <w:t>自治区</w:t>
            </w:r>
            <w:r>
              <w:rPr>
                <w:rFonts w:ascii="PMingLiU" w:eastAsia="PMingLiU" w:hint="eastAsia"/>
                <w:sz w:val="18"/>
              </w:rPr>
              <w:t>、</w:t>
            </w:r>
            <w:r>
              <w:rPr>
                <w:sz w:val="18"/>
              </w:rPr>
              <w:t>直辖</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30" w:lineRule="atLeast"/>
              <w:ind w:left="57" w:right="44"/>
              <w:rPr>
                <w:sz w:val="18"/>
              </w:rPr>
            </w:pPr>
            <w:r>
              <w:rPr>
                <w:sz w:val="18"/>
              </w:rPr>
              <w:t>市人民政府药品监督管理部门直接设置的县级药品监督管理机构</w:t>
            </w:r>
          </w:p>
        </w:tc>
        <w:tc>
          <w:tcPr>
            <w:tcW w:w="713" w:type="dxa"/>
            <w:tcBorders>
              <w:top w:val="nil"/>
              <w:bottom w:val="nil"/>
            </w:tcBorders>
          </w:tcPr>
          <w:p>
            <w:pPr>
              <w:pStyle w:val="17"/>
              <w:rPr>
                <w:rFonts w:ascii="Times New Roman" w:hAnsi="Times New Roman"/>
                <w:sz w:val="18"/>
              </w:rPr>
            </w:pPr>
          </w:p>
        </w:tc>
        <w:tc>
          <w:tcPr>
            <w:tcW w:w="865" w:type="dxa"/>
            <w:tcBorders>
              <w:top w:val="nil"/>
              <w:bottom w:val="nil"/>
            </w:tcBorders>
          </w:tcPr>
          <w:p>
            <w:pPr>
              <w:pStyle w:val="17"/>
              <w:rPr>
                <w:rFonts w:ascii="Times New Roman" w:hAnsi="Times New Roman"/>
                <w:sz w:val="18"/>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46"/>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22"/>
              <w:ind w:left="57"/>
              <w:rPr>
                <w:rFonts w:ascii="PMingLiU" w:eastAsia="PMingLiU" w:hint="eastAsia"/>
                <w:sz w:val="18"/>
              </w:rPr>
            </w:pPr>
            <w:r>
              <w:rPr>
                <w:sz w:val="18"/>
              </w:rPr>
              <w:t>组织考核合格的业务人员</w:t>
            </w:r>
            <w:r>
              <w:rPr>
                <w:rFonts w:ascii="PMingLiU" w:eastAsia="PMingLiU" w:hint="eastAsia"/>
                <w:sz w:val="18"/>
              </w:rPr>
              <w:t>。</w:t>
            </w:r>
          </w:p>
        </w:tc>
        <w:tc>
          <w:tcPr>
            <w:tcW w:w="713" w:type="dxa"/>
            <w:tcBorders>
              <w:top w:val="nil"/>
            </w:tcBorders>
          </w:tcPr>
          <w:p>
            <w:pPr>
              <w:pStyle w:val="17"/>
              <w:rPr>
                <w:rFonts w:ascii="Times New Roman" w:hAnsi="Times New Roman"/>
                <w:sz w:val="18"/>
              </w:rPr>
            </w:pPr>
          </w:p>
        </w:tc>
        <w:tc>
          <w:tcPr>
            <w:tcW w:w="865" w:type="dxa"/>
            <w:tcBorders>
              <w:top w:val="nil"/>
            </w:tcBorders>
          </w:tcPr>
          <w:p>
            <w:pPr>
              <w:pStyle w:val="17"/>
              <w:rPr>
                <w:rFonts w:ascii="Times New Roman" w:hAnsi="Times New Roman"/>
                <w:sz w:val="18"/>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r>
        <w:trPr>
          <w:trHeight w:val="349"/>
        </w:trPr>
        <w:tc>
          <w:tcPr>
            <w:tcW w:w="537" w:type="dxa"/>
            <w:tcBorders>
              <w:bottom w:val="nil"/>
            </w:tcBorders>
          </w:tcPr>
          <w:p>
            <w:pPr>
              <w:pStyle w:val="17"/>
              <w:rPr>
                <w:rFonts w:ascii="Times New Roman" w:hAnsi="Times New Roman"/>
                <w:sz w:val="18"/>
              </w:rPr>
            </w:pPr>
          </w:p>
        </w:tc>
        <w:tc>
          <w:tcPr>
            <w:tcW w:w="1431" w:type="dxa"/>
            <w:tcBorders>
              <w:bottom w:val="nil"/>
            </w:tcBorders>
          </w:tcPr>
          <w:p>
            <w:pPr>
              <w:pStyle w:val="17"/>
              <w:rPr>
                <w:rFonts w:ascii="Times New Roman" w:hAnsi="Times New Roman"/>
                <w:sz w:val="18"/>
              </w:rPr>
            </w:pPr>
          </w:p>
        </w:tc>
        <w:tc>
          <w:tcPr>
            <w:tcW w:w="832"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945" w:type="dxa"/>
            <w:vMerge w:val="restart"/>
            <w:tcBorders>
              <w:top w:val="single" w:sz="4" w:space="0" w:color="000000"/>
              <w:left w:val="single" w:sz="4" w:space="0" w:color="000000"/>
              <w:right w:val="single" w:sz="4" w:space="0" w:color="000000"/>
            </w:tcBorders>
          </w:tcPr>
          <w:p>
            <w:pPr>
              <w:pStyle w:val="17"/>
              <w:rPr>
                <w:rFonts w:ascii="Times New Roman" w:hAnsi="Times New Roman"/>
                <w:sz w:val="18"/>
              </w:rPr>
            </w:pPr>
          </w:p>
        </w:tc>
        <w:tc>
          <w:tcPr>
            <w:tcW w:w="565"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2696"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1135" w:type="dxa"/>
            <w:tcBorders>
              <w:bottom w:val="nil"/>
            </w:tcBorders>
          </w:tcPr>
          <w:p>
            <w:pPr>
              <w:pStyle w:val="17"/>
              <w:rPr>
                <w:rFonts w:ascii="Times New Roman" w:hAnsi="Times New Roman"/>
                <w:sz w:val="18"/>
              </w:rPr>
            </w:pPr>
          </w:p>
        </w:tc>
        <w:tc>
          <w:tcPr>
            <w:tcW w:w="2691" w:type="dxa"/>
            <w:tcBorders>
              <w:bottom w:val="nil"/>
            </w:tcBorders>
          </w:tcPr>
          <w:p>
            <w:pPr>
              <w:pStyle w:val="17"/>
              <w:spacing w:before="100" w:line="230" w:lineRule="exact"/>
              <w:ind w:left="57"/>
              <w:rPr>
                <w:sz w:val="18"/>
              </w:rPr>
            </w:pPr>
            <w:r>
              <w:rPr>
                <w:rFonts w:ascii="PMingLiU" w:eastAsia="PMingLiU" w:hint="eastAsia"/>
                <w:sz w:val="18"/>
              </w:rPr>
              <w:t>《</w:t>
            </w:r>
            <w:r>
              <w:rPr>
                <w:sz w:val="18"/>
              </w:rPr>
              <w:t>食品药品监管总局财政部关于</w:t>
            </w:r>
          </w:p>
        </w:tc>
        <w:tc>
          <w:tcPr>
            <w:tcW w:w="713" w:type="dxa"/>
            <w:vMerge w:val="restart"/>
            <w:tcBorders>
              <w:top w:val="single" w:sz="4" w:space="0" w:color="000000"/>
              <w:left w:val="single" w:sz="4" w:space="0" w:color="000000"/>
              <w:right w:val="single" w:sz="4" w:space="0" w:color="000000"/>
            </w:tcBorders>
          </w:tcPr>
          <w:p>
            <w:pPr>
              <w:pStyle w:val="17"/>
              <w:rPr>
                <w:sz w:val="20"/>
              </w:rPr>
            </w:pPr>
          </w:p>
          <w:p>
            <w:pPr>
              <w:pStyle w:val="17"/>
              <w:spacing w:before="12"/>
              <w:rPr>
                <w:sz w:val="29"/>
              </w:rPr>
            </w:pPr>
          </w:p>
          <w:p>
            <w:pPr>
              <w:pStyle w:val="17"/>
              <w:ind w:left="-148"/>
              <w:rPr>
                <w:rFonts w:ascii="PMingLiU" w:eastAsia="PMingLiU" w:hint="eastAsia"/>
                <w:sz w:val="18"/>
              </w:rPr>
            </w:pPr>
            <w:r>
              <w:rPr>
                <w:rFonts w:ascii="PMingLiU" w:eastAsia="PMingLiU" w:hint="eastAsia"/>
                <w:sz w:val="18"/>
              </w:rPr>
              <w:t>）</w:t>
            </w: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4"/>
              <w:rPr>
                <w:sz w:val="16"/>
              </w:rPr>
            </w:pPr>
          </w:p>
          <w:p>
            <w:pPr>
              <w:pStyle w:val="17"/>
              <w:spacing w:before="1"/>
              <w:ind w:left="56"/>
              <w:rPr>
                <w:sz w:val="18"/>
              </w:rPr>
            </w:pPr>
            <w:r>
              <w:rPr>
                <w:sz w:val="18"/>
              </w:rPr>
              <w:t>否</w:t>
            </w:r>
          </w:p>
        </w:tc>
        <w:tc>
          <w:tcPr>
            <w:tcW w:w="865" w:type="dxa"/>
            <w:tcBorders>
              <w:bottom w:val="nil"/>
            </w:tcBorders>
          </w:tcPr>
          <w:p>
            <w:pPr>
              <w:pStyle w:val="17"/>
              <w:rPr>
                <w:rFonts w:ascii="Times New Roman" w:hAnsi="Times New Roman"/>
                <w:sz w:val="18"/>
              </w:rPr>
            </w:pPr>
          </w:p>
        </w:tc>
        <w:tc>
          <w:tcPr>
            <w:tcW w:w="692" w:type="dxa"/>
            <w:tcBorders>
              <w:bottom w:val="nil"/>
            </w:tcBorders>
          </w:tcPr>
          <w:p>
            <w:pPr>
              <w:pStyle w:val="17"/>
              <w:rPr>
                <w:rFonts w:ascii="Times New Roman" w:hAnsi="Times New Roman"/>
                <w:sz w:val="18"/>
              </w:rPr>
            </w:pPr>
          </w:p>
        </w:tc>
        <w:tc>
          <w:tcPr>
            <w:tcW w:w="709"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48" w:type="dxa"/>
            <w:tcBorders>
              <w:bottom w:val="nil"/>
            </w:tcBorders>
          </w:tcPr>
          <w:p>
            <w:pPr>
              <w:pStyle w:val="17"/>
              <w:rPr>
                <w:rFonts w:ascii="Times New Roman" w:hAnsi="Times New Roman"/>
                <w:sz w:val="18"/>
              </w:rPr>
            </w:pPr>
          </w:p>
        </w:tc>
        <w:tc>
          <w:tcPr>
            <w:tcW w:w="852" w:type="dxa"/>
            <w:tcBorders>
              <w:bottom w:val="nil"/>
            </w:tcBorders>
          </w:tcPr>
          <w:p>
            <w:pPr>
              <w:pStyle w:val="17"/>
              <w:rPr>
                <w:rFonts w:ascii="Times New Roman" w:hAnsi="Times New Roman"/>
                <w:sz w:val="18"/>
              </w:rPr>
            </w:pPr>
          </w:p>
        </w:tc>
        <w:tc>
          <w:tcPr>
            <w:tcW w:w="1569" w:type="dxa"/>
            <w:tcBorders>
              <w:bottom w:val="nil"/>
            </w:tcBorders>
          </w:tcPr>
          <w:p>
            <w:pPr>
              <w:pStyle w:val="17"/>
              <w:rPr>
                <w:rFonts w:ascii="Times New Roman" w:hAnsi="Times New Roman"/>
                <w:sz w:val="18"/>
              </w:rPr>
            </w:pPr>
          </w:p>
        </w:tc>
        <w:tc>
          <w:tcPr>
            <w:tcW w:w="772" w:type="dxa"/>
            <w:tcBorders>
              <w:bottom w:val="nil"/>
            </w:tcBorders>
          </w:tcPr>
          <w:p>
            <w:pPr>
              <w:pStyle w:val="17"/>
              <w:rPr>
                <w:rFonts w:ascii="Times New Roman" w:hAnsi="Times New Roman"/>
                <w:sz w:val="18"/>
              </w:rPr>
            </w:pPr>
          </w:p>
        </w:tc>
        <w:tc>
          <w:tcPr>
            <w:tcW w:w="974" w:type="dxa"/>
            <w:tcBorders>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印发食品药品违法行为举报奖励</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8" w:lineRule="exact"/>
              <w:ind w:left="57"/>
              <w:rPr>
                <w:rFonts w:ascii="PMingLiU" w:eastAsia="PMingLiU" w:hint="eastAsia"/>
                <w:sz w:val="18"/>
              </w:rPr>
            </w:pPr>
            <w:r>
              <w:rPr>
                <w:sz w:val="18"/>
              </w:rPr>
              <w:t>办法的通知</w:t>
            </w:r>
            <w:r>
              <w:rPr>
                <w:rFonts w:ascii="PMingLiU" w:eastAsia="PMingLiU" w:hint="eastAsia"/>
                <w:sz w:val="18"/>
              </w:rPr>
              <w:t>》（</w:t>
            </w:r>
            <w:r>
              <w:rPr>
                <w:sz w:val="18"/>
              </w:rPr>
              <w:t>食药监稽</w:t>
            </w:r>
            <w:r>
              <w:rPr>
                <w:rFonts w:ascii="PMingLiU" w:eastAsia="PMingLiU" w:hint="eastAsia"/>
                <w:sz w:val="18"/>
              </w:rPr>
              <w:t>（2017</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32" w:lineRule="exact"/>
              <w:ind w:left="57"/>
              <w:rPr>
                <w:rFonts w:ascii="PMingLiU" w:eastAsia="PMingLiU" w:hint="eastAsia"/>
                <w:sz w:val="18"/>
              </w:rPr>
            </w:pPr>
            <w:r>
              <w:rPr>
                <w:rFonts w:ascii="PMingLiU" w:eastAsia="PMingLiU" w:hint="eastAsia"/>
                <w:sz w:val="18"/>
              </w:rPr>
              <w:t xml:space="preserve">67 </w:t>
            </w:r>
            <w:r>
              <w:rPr>
                <w:sz w:val="18"/>
              </w:rPr>
              <w:t>号</w:t>
            </w:r>
            <w:r>
              <w:rPr>
                <w:rFonts w:ascii="PMingLiU" w:eastAsia="PMingLiU" w:hint="eastAsia"/>
                <w:sz w:val="18"/>
              </w:rPr>
              <w:t>）</w:t>
            </w:r>
            <w:r>
              <w:rPr>
                <w:sz w:val="18"/>
              </w:rPr>
              <w:t>第十二条负责举报调查</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482"/>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30" w:lineRule="atLeast"/>
              <w:ind w:left="57" w:right="44"/>
              <w:rPr>
                <w:sz w:val="18"/>
              </w:rPr>
            </w:pPr>
            <w:r>
              <w:rPr>
                <w:sz w:val="18"/>
              </w:rPr>
              <w:t>作出最终处理决定的食品药品监督管理部门对举报立案查处完毕</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2" w:line="247" w:lineRule="exact"/>
              <w:ind w:left="57"/>
              <w:rPr>
                <w:sz w:val="18"/>
              </w:rPr>
            </w:pPr>
            <w:r>
              <w:rPr>
                <w:sz w:val="18"/>
              </w:rPr>
              <w:t>后</w:t>
            </w:r>
            <w:r>
              <w:rPr>
                <w:rFonts w:ascii="PMingLiU" w:eastAsia="PMingLiU" w:hint="eastAsia"/>
                <w:sz w:val="18"/>
              </w:rPr>
              <w:t>，</w:t>
            </w:r>
            <w:r>
              <w:rPr>
                <w:sz w:val="18"/>
              </w:rPr>
              <w:t>对于符合本办法规定奖励条</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件的</w:t>
            </w:r>
            <w:r>
              <w:rPr>
                <w:rFonts w:ascii="PMingLiU" w:eastAsia="PMingLiU" w:hint="eastAsia"/>
                <w:spacing w:val="-34"/>
                <w:sz w:val="18"/>
              </w:rPr>
              <w:t>，</w:t>
            </w:r>
            <w:r>
              <w:rPr>
                <w:spacing w:val="-11"/>
                <w:sz w:val="18"/>
              </w:rPr>
              <w:t xml:space="preserve">应当在 </w:t>
            </w:r>
            <w:r>
              <w:rPr>
                <w:rFonts w:ascii="PMingLiU" w:eastAsia="PMingLiU" w:hint="eastAsia"/>
                <w:sz w:val="18"/>
              </w:rPr>
              <w:t xml:space="preserve">15 </w:t>
            </w:r>
            <w:r>
              <w:rPr>
                <w:sz w:val="18"/>
              </w:rPr>
              <w:t>个工作日内向举</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2" w:line="247" w:lineRule="exact"/>
              <w:ind w:left="56" w:right="-29"/>
              <w:rPr>
                <w:rFonts w:ascii="PMingLiU" w:eastAsia="PMingLiU" w:hint="eastAsia"/>
                <w:sz w:val="18"/>
              </w:rPr>
            </w:pPr>
            <w:r>
              <w:rPr>
                <w:rFonts w:ascii="PMingLiU" w:eastAsia="PMingLiU" w:hint="eastAsia"/>
                <w:spacing w:val="-13"/>
                <w:sz w:val="18"/>
              </w:rPr>
              <w:t>1</w:t>
            </w:r>
            <w:r>
              <w:rPr>
                <w:rFonts w:ascii="PMingLiU" w:eastAsia="PMingLiU" w:hint="eastAsia"/>
                <w:spacing w:val="-8"/>
                <w:sz w:val="18"/>
              </w:rPr>
              <w:t>.《</w:t>
            </w:r>
            <w:r>
              <w:rPr>
                <w:sz w:val="18"/>
              </w:rPr>
              <w:t>中华人民共和国药品管理法</w:t>
            </w:r>
            <w:r>
              <w:rPr>
                <w:rFonts w:ascii="PMingLiU" w:eastAsia="PMingLiU" w:hint="eastAsia"/>
                <w:spacing w:val="-19"/>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报人反馈办理结果</w:t>
            </w:r>
            <w:r>
              <w:rPr>
                <w:rFonts w:ascii="PMingLiU" w:eastAsia="PMingLiU" w:hint="eastAsia"/>
                <w:sz w:val="18"/>
              </w:rPr>
              <w:t>，</w:t>
            </w:r>
            <w:r>
              <w:rPr>
                <w:sz w:val="18"/>
              </w:rPr>
              <w:t>并根据举报</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30" w:line="231" w:lineRule="exact"/>
              <w:ind w:left="56"/>
              <w:rPr>
                <w:sz w:val="18"/>
              </w:rPr>
            </w:pPr>
            <w:r>
              <w:rPr>
                <w:spacing w:val="4"/>
                <w:w w:val="104"/>
                <w:sz w:val="18"/>
              </w:rPr>
              <w:t>依据文号</w:t>
            </w:r>
            <w:r>
              <w:rPr>
                <w:rFonts w:ascii="PMingLiU" w:eastAsia="PMingLiU" w:hint="eastAsia"/>
                <w:w w:val="104"/>
                <w:sz w:val="18"/>
              </w:rPr>
              <w:t xml:space="preserve">:1984 </w:t>
            </w:r>
            <w:r>
              <w:rPr>
                <w:spacing w:val="-28"/>
                <w:w w:val="104"/>
                <w:sz w:val="18"/>
              </w:rPr>
              <w:t xml:space="preserve">年 </w:t>
            </w:r>
            <w:r>
              <w:rPr>
                <w:rFonts w:ascii="PMingLiU" w:eastAsia="PMingLiU" w:hint="eastAsia"/>
                <w:w w:val="104"/>
                <w:sz w:val="18"/>
              </w:rPr>
              <w:t xml:space="preserve">9 </w:t>
            </w:r>
            <w:r>
              <w:rPr>
                <w:spacing w:val="-29"/>
                <w:w w:val="104"/>
                <w:sz w:val="18"/>
              </w:rPr>
              <w:t xml:space="preserve">月 </w:t>
            </w:r>
            <w:r>
              <w:rPr>
                <w:rFonts w:ascii="PMingLiU" w:eastAsia="PMingLiU" w:hint="eastAsia"/>
                <w:w w:val="104"/>
                <w:sz w:val="18"/>
              </w:rPr>
              <w:t xml:space="preserve">20 </w:t>
            </w:r>
            <w:r>
              <w:rPr>
                <w:spacing w:val="2"/>
                <w:w w:val="104"/>
                <w:sz w:val="18"/>
              </w:rPr>
              <w:t>日主席</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28" w:lineRule="exact"/>
              <w:ind w:left="57"/>
              <w:rPr>
                <w:rFonts w:ascii="PMingLiU" w:eastAsia="PMingLiU" w:hint="eastAsia"/>
                <w:sz w:val="18"/>
              </w:rPr>
            </w:pPr>
            <w:r>
              <w:rPr>
                <w:sz w:val="18"/>
              </w:rPr>
              <w:t>人奖励意愿启动奖励程序</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51" w:line="210" w:lineRule="exact"/>
              <w:ind w:left="56"/>
              <w:rPr>
                <w:sz w:val="18"/>
              </w:rPr>
            </w:pPr>
            <w:r>
              <w:rPr>
                <w:sz w:val="18"/>
              </w:rPr>
              <w:t>令第十八号</w:t>
            </w:r>
            <w:r>
              <w:rPr>
                <w:rFonts w:ascii="PMingLiU" w:eastAsia="PMingLiU" w:hint="eastAsia"/>
                <w:spacing w:val="-72"/>
                <w:sz w:val="18"/>
              </w:rPr>
              <w:t>，</w:t>
            </w:r>
            <w:r>
              <w:rPr>
                <w:rFonts w:ascii="PMingLiU" w:eastAsia="PMingLiU" w:hint="eastAsia"/>
                <w:spacing w:val="1"/>
                <w:w w:val="104"/>
                <w:sz w:val="18"/>
              </w:rPr>
              <w:t>2</w:t>
            </w:r>
            <w:r>
              <w:rPr>
                <w:rFonts w:ascii="PMingLiU" w:eastAsia="PMingLiU" w:hint="eastAsia"/>
                <w:spacing w:val="-2"/>
                <w:w w:val="104"/>
                <w:sz w:val="18"/>
              </w:rPr>
              <w:t>0</w:t>
            </w:r>
            <w:r>
              <w:rPr>
                <w:rFonts w:ascii="PMingLiU" w:eastAsia="PMingLiU" w:hint="eastAsia"/>
                <w:spacing w:val="1"/>
                <w:w w:val="104"/>
                <w:sz w:val="18"/>
              </w:rPr>
              <w:t>1</w:t>
            </w:r>
            <w:r>
              <w:rPr>
                <w:rFonts w:ascii="PMingLiU" w:eastAsia="PMingLiU" w:hint="eastAsia"/>
                <w:w w:val="104"/>
                <w:sz w:val="18"/>
              </w:rPr>
              <w:t>9</w:t>
            </w:r>
            <w:r>
              <w:rPr>
                <w:rFonts w:ascii="PMingLiU" w:eastAsia="PMingLiU" w:hint="eastAsia"/>
                <w:spacing w:val="-5"/>
                <w:sz w:val="18"/>
              </w:rPr>
              <w:t xml:space="preserve"> </w:t>
            </w:r>
            <w:r>
              <w:rPr>
                <w:spacing w:val="-23"/>
                <w:sz w:val="18"/>
              </w:rPr>
              <w:t xml:space="preserve">年 </w:t>
            </w:r>
            <w:r>
              <w:rPr>
                <w:rFonts w:ascii="PMingLiU" w:eastAsia="PMingLiU" w:hint="eastAsia"/>
                <w:w w:val="104"/>
                <w:sz w:val="18"/>
              </w:rPr>
              <w:t>8</w:t>
            </w:r>
            <w:r>
              <w:rPr>
                <w:rFonts w:ascii="PMingLiU" w:eastAsia="PMingLiU" w:hint="eastAsia"/>
                <w:spacing w:val="-3"/>
                <w:sz w:val="18"/>
              </w:rPr>
              <w:t xml:space="preserve"> </w:t>
            </w:r>
            <w:r>
              <w:rPr>
                <w:spacing w:val="-23"/>
                <w:sz w:val="18"/>
              </w:rPr>
              <w:t xml:space="preserve">月 </w:t>
            </w:r>
            <w:r>
              <w:rPr>
                <w:rFonts w:ascii="PMingLiU" w:eastAsia="PMingLiU" w:hint="eastAsia"/>
                <w:spacing w:val="1"/>
                <w:w w:val="104"/>
                <w:sz w:val="18"/>
              </w:rPr>
              <w:t>2</w:t>
            </w:r>
            <w:r>
              <w:rPr>
                <w:rFonts w:ascii="PMingLiU" w:eastAsia="PMingLiU" w:hint="eastAsia"/>
                <w:w w:val="104"/>
                <w:sz w:val="18"/>
              </w:rPr>
              <w:t>6</w:t>
            </w:r>
            <w:r>
              <w:rPr>
                <w:rFonts w:ascii="PMingLiU" w:eastAsia="PMingLiU" w:hint="eastAsia"/>
                <w:spacing w:val="-3"/>
                <w:sz w:val="18"/>
              </w:rPr>
              <w:t xml:space="preserve"> </w:t>
            </w:r>
            <w:r>
              <w:rPr>
                <w:sz w:val="18"/>
              </w:rPr>
              <w:t>日第</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spacing w:before="13" w:line="248" w:lineRule="exact"/>
              <w:ind w:left="57"/>
              <w:rPr>
                <w:sz w:val="18"/>
              </w:rPr>
            </w:pPr>
            <w:r>
              <w:rPr>
                <w:sz w:val="18"/>
              </w:rPr>
              <w:t>自然人</w:t>
            </w:r>
            <w:r>
              <w:rPr>
                <w:rFonts w:ascii="PMingLiU" w:eastAsia="PMingLiU" w:hint="eastAsia"/>
                <w:spacing w:val="-60"/>
                <w:sz w:val="18"/>
              </w:rPr>
              <w:t>、</w:t>
            </w:r>
            <w:r>
              <w:rPr>
                <w:sz w:val="18"/>
              </w:rPr>
              <w:t>企业</w:t>
            </w:r>
          </w:p>
        </w:tc>
        <w:tc>
          <w:tcPr>
            <w:tcW w:w="2691" w:type="dxa"/>
            <w:tcBorders>
              <w:top w:val="nil"/>
              <w:bottom w:val="nil"/>
            </w:tcBorders>
          </w:tcPr>
          <w:p>
            <w:pPr>
              <w:pStyle w:val="17"/>
              <w:spacing w:before="10"/>
              <w:ind w:left="57"/>
              <w:rPr>
                <w:sz w:val="18"/>
              </w:rPr>
            </w:pPr>
            <w:r>
              <w:rPr>
                <w:rFonts w:ascii="Times New Roman" w:eastAsia="Times New Roman" w:hAnsi="Times New Roman"/>
                <w:sz w:val="18"/>
              </w:rPr>
              <w:t>  </w:t>
            </w:r>
            <w:r>
              <w:rPr>
                <w:sz w:val="18"/>
              </w:rPr>
              <w:t>第十三条举报奖励实施部门</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1454"/>
        </w:trPr>
        <w:tc>
          <w:tcPr>
            <w:tcW w:w="537" w:type="dxa"/>
            <w:tcBorders>
              <w:top w:val="nil"/>
              <w:bottom w:val="nil"/>
            </w:tcBorders>
          </w:tcPr>
          <w:p>
            <w:pPr>
              <w:pStyle w:val="17"/>
              <w:rPr>
                <w:sz w:val="20"/>
              </w:rPr>
            </w:pPr>
          </w:p>
          <w:p>
            <w:pPr>
              <w:pStyle w:val="17"/>
              <w:spacing w:before="7"/>
              <w:rPr>
                <w:sz w:val="15"/>
              </w:rPr>
            </w:pPr>
          </w:p>
          <w:p>
            <w:pPr>
              <w:pStyle w:val="17"/>
              <w:spacing w:before="1"/>
              <w:ind w:left="69" w:right="59"/>
              <w:jc w:val="center"/>
              <w:rPr>
                <w:rFonts w:ascii="PMingLiU" w:hAnsi="PMingLiU"/>
                <w:sz w:val="18"/>
              </w:rPr>
            </w:pPr>
            <w:r>
              <w:rPr>
                <w:rFonts w:ascii="PMingLiU" w:hAnsi="PMingLiU"/>
                <w:w w:val="104"/>
                <w:sz w:val="18"/>
              </w:rPr>
              <w:t>1017</w:t>
            </w:r>
          </w:p>
        </w:tc>
        <w:tc>
          <w:tcPr>
            <w:tcW w:w="1431" w:type="dxa"/>
            <w:tcBorders>
              <w:top w:val="nil"/>
              <w:bottom w:val="nil"/>
            </w:tcBorders>
          </w:tcPr>
          <w:p>
            <w:pPr>
              <w:pStyle w:val="17"/>
              <w:spacing w:before="5"/>
              <w:rPr>
                <w:sz w:val="26"/>
              </w:rPr>
            </w:pPr>
          </w:p>
          <w:p>
            <w:pPr>
              <w:pStyle w:val="17"/>
              <w:spacing w:line="242" w:lineRule="auto"/>
              <w:ind w:left="57" w:right="43"/>
              <w:rPr>
                <w:sz w:val="18"/>
              </w:rPr>
            </w:pPr>
            <w:r>
              <w:rPr>
                <w:sz w:val="18"/>
              </w:rPr>
              <w:t>药品违法行为举报奖励</w:t>
            </w: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spacing w:before="5"/>
              <w:rPr>
                <w:sz w:val="26"/>
                <w:szCs w:val="2"/>
              </w:rPr>
            </w:pPr>
          </w:p>
          <w:p>
            <w:pPr>
              <w:pStyle w:val="17"/>
              <w:spacing w:line="242" w:lineRule="auto"/>
              <w:ind w:left="56" w:right="45"/>
              <w:rPr>
                <w:sz w:val="18"/>
              </w:rPr>
            </w:pPr>
            <w:r>
              <w:rPr>
                <w:sz w:val="18"/>
              </w:rPr>
              <w:t>行 政奖励</w:t>
            </w:r>
          </w:p>
        </w:tc>
        <w:tc>
          <w:tcPr>
            <w:tcW w:w="709" w:type="dxa"/>
            <w:tcBorders>
              <w:top w:val="nil"/>
              <w:bottom w:val="nil"/>
            </w:tcBorders>
          </w:tcPr>
          <w:p>
            <w:pPr>
              <w:pStyle w:val="17"/>
              <w:spacing w:before="5"/>
              <w:rPr>
                <w:sz w:val="17"/>
              </w:rPr>
            </w:pPr>
          </w:p>
          <w:p>
            <w:pPr>
              <w:pStyle w:val="17"/>
              <w:spacing w:line="242" w:lineRule="auto"/>
              <w:ind w:left="57" w:right="99"/>
              <w:jc w:val="both"/>
              <w:rPr>
                <w:sz w:val="18"/>
              </w:rPr>
            </w:pPr>
            <w:r>
              <w:rPr>
                <w:sz w:val="18"/>
              </w:rPr>
              <w:t>省级、市级、县级</w:t>
            </w:r>
          </w:p>
        </w:tc>
        <w:tc>
          <w:tcPr>
            <w:tcW w:w="2696" w:type="dxa"/>
            <w:tcBorders>
              <w:top w:val="nil"/>
              <w:bottom w:val="nil"/>
            </w:tcBorders>
          </w:tcPr>
          <w:p>
            <w:pPr>
              <w:pStyle w:val="17"/>
              <w:spacing w:before="29" w:line="290" w:lineRule="auto"/>
              <w:ind w:left="56" w:right="45"/>
              <w:jc w:val="both"/>
              <w:rPr>
                <w:rFonts w:ascii="PMingLiU" w:eastAsia="PMingLiU" w:hint="eastAsia"/>
                <w:sz w:val="18"/>
              </w:rPr>
            </w:pPr>
            <w:r>
              <w:rPr>
                <w:sz w:val="18"/>
              </w:rPr>
              <w:t>十三届全国人民代表大会常务委员会第十二次会议第二次修订</w:t>
            </w:r>
            <w:r>
              <w:rPr>
                <w:rFonts w:ascii="PMingLiU" w:eastAsia="PMingLiU" w:hint="eastAsia"/>
                <w:sz w:val="18"/>
              </w:rPr>
              <w:t>;</w:t>
            </w:r>
            <w:r>
              <w:rPr>
                <w:sz w:val="18"/>
              </w:rPr>
              <w:t>条款号</w:t>
            </w:r>
            <w:r>
              <w:rPr>
                <w:rFonts w:ascii="PMingLiU" w:eastAsia="PMingLiU" w:hint="eastAsia"/>
                <w:sz w:val="18"/>
              </w:rPr>
              <w:t>:</w:t>
            </w:r>
            <w:r>
              <w:rPr>
                <w:sz w:val="18"/>
              </w:rPr>
              <w:t>第一百零六条第一款</w:t>
            </w:r>
            <w:r>
              <w:rPr>
                <w:rFonts w:ascii="PMingLiU" w:eastAsia="PMingLiU" w:hint="eastAsia"/>
                <w:sz w:val="18"/>
              </w:rPr>
              <w:t>;</w:t>
            </w:r>
          </w:p>
          <w:p>
            <w:pPr>
              <w:pStyle w:val="17"/>
              <w:spacing w:before="4" w:line="240" w:lineRule="atLeast"/>
              <w:ind w:left="56" w:right="45"/>
              <w:jc w:val="both"/>
              <w:rPr>
                <w:sz w:val="18"/>
              </w:rPr>
            </w:pPr>
            <w:r>
              <w:rPr>
                <w:rFonts w:ascii="PMingLiU" w:eastAsia="PMingLiU" w:hint="eastAsia"/>
                <w:spacing w:val="-19"/>
                <w:sz w:val="18"/>
              </w:rPr>
              <w:t>2</w:t>
            </w:r>
            <w:r>
              <w:rPr>
                <w:rFonts w:ascii="PMingLiU" w:eastAsia="PMingLiU" w:hint="eastAsia"/>
                <w:spacing w:val="-10"/>
                <w:sz w:val="18"/>
              </w:rPr>
              <w:t>.《</w:t>
            </w:r>
            <w:r>
              <w:rPr>
                <w:sz w:val="18"/>
              </w:rPr>
              <w:t>食品药品监管总局</w:t>
            </w:r>
            <w:r>
              <w:rPr>
                <w:rFonts w:ascii="PMingLiU" w:eastAsia="PMingLiU" w:hint="eastAsia"/>
                <w:spacing w:val="-36"/>
                <w:sz w:val="18"/>
              </w:rPr>
              <w:t>、</w:t>
            </w:r>
            <w:r>
              <w:rPr>
                <w:spacing w:val="-5"/>
                <w:sz w:val="18"/>
              </w:rPr>
              <w:t>财政部关</w:t>
            </w:r>
            <w:r>
              <w:rPr>
                <w:spacing w:val="3"/>
                <w:sz w:val="18"/>
              </w:rPr>
              <w:t>于印发食品药品违法行为举报奖</w:t>
            </w:r>
          </w:p>
        </w:tc>
        <w:tc>
          <w:tcPr>
            <w:tcW w:w="709" w:type="dxa"/>
            <w:tcBorders>
              <w:top w:val="nil"/>
              <w:bottom w:val="nil"/>
            </w:tcBorders>
          </w:tcPr>
          <w:p>
            <w:pPr>
              <w:pStyle w:val="17"/>
              <w:rPr>
                <w:sz w:val="20"/>
              </w:rPr>
            </w:pPr>
          </w:p>
          <w:p>
            <w:pPr>
              <w:pStyle w:val="17"/>
              <w:spacing w:before="7"/>
              <w:rPr>
                <w:sz w:val="15"/>
              </w:rPr>
            </w:pPr>
          </w:p>
          <w:p>
            <w:pPr>
              <w:pStyle w:val="17"/>
              <w:spacing w:before="1"/>
              <w:ind w:left="55"/>
              <w:rPr>
                <w:rFonts w:ascii="PMingLiU" w:hAnsi="PMingLiU"/>
                <w:sz w:val="18"/>
              </w:rPr>
            </w:pPr>
            <w:r>
              <w:rPr>
                <w:rFonts w:ascii="PMingLiU" w:hAnsi="PMingLiU"/>
                <w:w w:val="104"/>
                <w:sz w:val="18"/>
              </w:rPr>
              <w:t>45</w:t>
            </w:r>
          </w:p>
        </w:tc>
        <w:tc>
          <w:tcPr>
            <w:tcW w:w="1135" w:type="dxa"/>
            <w:tcBorders>
              <w:top w:val="nil"/>
              <w:bottom w:val="nil"/>
            </w:tcBorders>
          </w:tcPr>
          <w:p>
            <w:pPr>
              <w:pStyle w:val="17"/>
              <w:spacing w:before="31" w:line="295" w:lineRule="auto"/>
              <w:ind w:left="57" w:right="45"/>
              <w:jc w:val="both"/>
              <w:rPr>
                <w:sz w:val="18"/>
              </w:rPr>
            </w:pPr>
            <w:r>
              <w:rPr>
                <w:sz w:val="18"/>
              </w:rPr>
              <w:t>法人</w:t>
            </w:r>
            <w:r>
              <w:rPr>
                <w:rFonts w:ascii="PMingLiU" w:eastAsia="PMingLiU" w:hint="eastAsia"/>
                <w:spacing w:val="-60"/>
                <w:sz w:val="18"/>
              </w:rPr>
              <w:t>、</w:t>
            </w:r>
            <w:r>
              <w:rPr>
                <w:spacing w:val="-6"/>
                <w:sz w:val="18"/>
              </w:rPr>
              <w:t>事业法</w:t>
            </w:r>
            <w:r>
              <w:rPr>
                <w:sz w:val="18"/>
              </w:rPr>
              <w:t>人</w:t>
            </w:r>
            <w:r>
              <w:rPr>
                <w:rFonts w:ascii="PMingLiU" w:eastAsia="PMingLiU" w:hint="eastAsia"/>
                <w:spacing w:val="-60"/>
                <w:sz w:val="18"/>
              </w:rPr>
              <w:t>、</w:t>
            </w:r>
            <w:r>
              <w:rPr>
                <w:spacing w:val="-5"/>
                <w:sz w:val="18"/>
              </w:rPr>
              <w:t>社会组织</w:t>
            </w:r>
            <w:r>
              <w:rPr>
                <w:sz w:val="18"/>
              </w:rPr>
              <w:t>法人</w:t>
            </w:r>
            <w:r>
              <w:rPr>
                <w:rFonts w:ascii="PMingLiU" w:eastAsia="PMingLiU" w:hint="eastAsia"/>
                <w:spacing w:val="-60"/>
                <w:sz w:val="18"/>
              </w:rPr>
              <w:t>、</w:t>
            </w:r>
            <w:r>
              <w:rPr>
                <w:spacing w:val="-6"/>
                <w:sz w:val="18"/>
              </w:rPr>
              <w:t>非法人</w:t>
            </w:r>
          </w:p>
          <w:p>
            <w:pPr>
              <w:pStyle w:val="17"/>
              <w:spacing w:line="250" w:lineRule="atLeast"/>
              <w:ind w:left="57" w:right="45"/>
              <w:jc w:val="both"/>
              <w:rPr>
                <w:sz w:val="18"/>
              </w:rPr>
            </w:pPr>
            <w:r>
              <w:rPr>
                <w:sz w:val="18"/>
              </w:rPr>
              <w:t>企业</w:t>
            </w:r>
            <w:r>
              <w:rPr>
                <w:rFonts w:ascii="PMingLiU" w:eastAsia="PMingLiU" w:hint="eastAsia"/>
                <w:spacing w:val="-60"/>
                <w:sz w:val="18"/>
              </w:rPr>
              <w:t>、</w:t>
            </w:r>
            <w:r>
              <w:rPr>
                <w:spacing w:val="-6"/>
                <w:sz w:val="18"/>
              </w:rPr>
              <w:t>其他组</w:t>
            </w:r>
            <w:r>
              <w:rPr>
                <w:sz w:val="18"/>
              </w:rPr>
              <w:t>织</w:t>
            </w:r>
          </w:p>
        </w:tc>
        <w:tc>
          <w:tcPr>
            <w:tcW w:w="2691" w:type="dxa"/>
            <w:tcBorders>
              <w:top w:val="nil"/>
              <w:bottom w:val="nil"/>
            </w:tcBorders>
          </w:tcPr>
          <w:p>
            <w:pPr>
              <w:pStyle w:val="17"/>
              <w:spacing w:line="295" w:lineRule="auto"/>
              <w:ind w:left="57" w:right="44"/>
              <w:jc w:val="both"/>
              <w:rPr>
                <w:rFonts w:ascii="PMingLiU" w:eastAsia="PMingLiU" w:hint="eastAsia"/>
                <w:sz w:val="18"/>
              </w:rPr>
            </w:pPr>
            <w:r>
              <w:rPr>
                <w:sz w:val="18"/>
              </w:rPr>
              <w:t>应当及时对举报等级</w:t>
            </w:r>
            <w:r>
              <w:rPr>
                <w:rFonts w:ascii="PMingLiU" w:eastAsia="PMingLiU" w:hint="eastAsia"/>
                <w:sz w:val="18"/>
              </w:rPr>
              <w:t>、</w:t>
            </w:r>
            <w:r>
              <w:rPr>
                <w:sz w:val="18"/>
              </w:rPr>
              <w:t>奖励标准等予以认定</w:t>
            </w:r>
            <w:r>
              <w:rPr>
                <w:rFonts w:ascii="PMingLiU" w:eastAsia="PMingLiU" w:hint="eastAsia"/>
                <w:sz w:val="18"/>
              </w:rPr>
              <w:t>，</w:t>
            </w:r>
            <w:r>
              <w:rPr>
                <w:sz w:val="18"/>
              </w:rPr>
              <w:t>并将奖励决定告知举报人</w:t>
            </w:r>
            <w:r>
              <w:rPr>
                <w:rFonts w:ascii="PMingLiU" w:eastAsia="PMingLiU" w:hint="eastAsia"/>
                <w:sz w:val="18"/>
              </w:rPr>
              <w:t>。</w:t>
            </w:r>
          </w:p>
          <w:p>
            <w:pPr>
              <w:pStyle w:val="17"/>
              <w:spacing w:line="190" w:lineRule="exact"/>
              <w:ind w:left="57"/>
              <w:jc w:val="both"/>
              <w:rPr>
                <w:sz w:val="18"/>
              </w:rPr>
            </w:pPr>
            <w:r>
              <w:rPr>
                <w:rFonts w:ascii="Times New Roman" w:eastAsia="Times New Roman" w:hAnsi="Times New Roman"/>
                <w:spacing w:val="9"/>
                <w:sz w:val="18"/>
              </w:rPr>
              <w:t>  </w:t>
            </w:r>
            <w:r>
              <w:rPr>
                <w:spacing w:val="19"/>
                <w:sz w:val="18"/>
              </w:rPr>
              <w:t>需要举报受理部门协助甄</w:t>
            </w:r>
          </w:p>
          <w:p>
            <w:pPr>
              <w:pStyle w:val="17"/>
              <w:spacing w:before="38"/>
              <w:ind w:left="57"/>
              <w:jc w:val="both"/>
              <w:rPr>
                <w:sz w:val="18"/>
              </w:rPr>
            </w:pPr>
            <w:r>
              <w:rPr>
                <w:sz w:val="18"/>
              </w:rPr>
              <w:t>别</w:t>
            </w:r>
            <w:r>
              <w:rPr>
                <w:rFonts w:ascii="PMingLiU" w:eastAsia="PMingLiU" w:hint="eastAsia"/>
                <w:spacing w:val="4"/>
                <w:sz w:val="18"/>
              </w:rPr>
              <w:t>、</w:t>
            </w:r>
            <w:r>
              <w:rPr>
                <w:spacing w:val="2"/>
                <w:sz w:val="18"/>
              </w:rPr>
              <w:t>认定奖励主体资格的</w:t>
            </w:r>
            <w:r>
              <w:rPr>
                <w:rFonts w:ascii="PMingLiU" w:eastAsia="PMingLiU" w:hint="eastAsia"/>
                <w:sz w:val="18"/>
              </w:rPr>
              <w:t>，</w:t>
            </w:r>
            <w:r>
              <w:rPr>
                <w:spacing w:val="2"/>
                <w:sz w:val="18"/>
              </w:rPr>
              <w:t>举报</w:t>
            </w:r>
          </w:p>
        </w:tc>
        <w:tc>
          <w:tcPr>
            <w:tcW w:w="713" w:type="dxa"/>
            <w:vMerge/>
            <w:tcBorders>
              <w:top w:val="nil"/>
            </w:tcBorders>
          </w:tcPr>
          <w:p/>
        </w:tc>
        <w:tc>
          <w:tcPr>
            <w:tcW w:w="865" w:type="dxa"/>
            <w:tcBorders>
              <w:top w:val="nil"/>
              <w:bottom w:val="nil"/>
            </w:tcBorders>
          </w:tcPr>
          <w:p>
            <w:pPr>
              <w:pStyle w:val="17"/>
              <w:rPr>
                <w:sz w:val="18"/>
                <w:szCs w:val="2"/>
              </w:rPr>
            </w:pPr>
          </w:p>
          <w:p>
            <w:pPr>
              <w:pStyle w:val="17"/>
              <w:spacing w:before="7"/>
              <w:rPr>
                <w:sz w:val="17"/>
              </w:rPr>
            </w:pPr>
          </w:p>
          <w:p>
            <w:pPr>
              <w:pStyle w:val="17"/>
              <w:spacing w:before="1"/>
              <w:ind w:left="56"/>
              <w:rPr>
                <w:sz w:val="18"/>
              </w:rPr>
            </w:pPr>
            <w:r>
              <w:rPr>
                <w:sz w:val="18"/>
              </w:rPr>
              <w:t>无</w:t>
            </w:r>
          </w:p>
        </w:tc>
        <w:tc>
          <w:tcPr>
            <w:tcW w:w="692" w:type="dxa"/>
            <w:tcBorders>
              <w:top w:val="nil"/>
              <w:bottom w:val="nil"/>
            </w:tcBorders>
          </w:tcPr>
          <w:p>
            <w:pPr>
              <w:pStyle w:val="17"/>
              <w:rPr>
                <w:sz w:val="18"/>
              </w:rPr>
            </w:pPr>
          </w:p>
          <w:p>
            <w:pPr>
              <w:pStyle w:val="17"/>
              <w:spacing w:before="7"/>
              <w:rPr>
                <w:sz w:val="17"/>
              </w:rPr>
            </w:pPr>
          </w:p>
          <w:p>
            <w:pPr>
              <w:pStyle w:val="17"/>
              <w:spacing w:before="1"/>
              <w:ind w:left="55"/>
              <w:rPr>
                <w:sz w:val="18"/>
              </w:rPr>
            </w:pPr>
            <w:r>
              <w:rPr>
                <w:sz w:val="18"/>
              </w:rPr>
              <w:t>无</w:t>
            </w:r>
          </w:p>
        </w:tc>
        <w:tc>
          <w:tcPr>
            <w:tcW w:w="709" w:type="dxa"/>
            <w:tcBorders>
              <w:top w:val="nil"/>
              <w:bottom w:val="nil"/>
            </w:tcBorders>
          </w:tcPr>
          <w:p>
            <w:pPr>
              <w:pStyle w:val="17"/>
              <w:rPr>
                <w:sz w:val="18"/>
              </w:rPr>
            </w:pPr>
          </w:p>
          <w:p>
            <w:pPr>
              <w:pStyle w:val="17"/>
              <w:spacing w:before="7"/>
              <w:rPr>
                <w:sz w:val="17"/>
              </w:rPr>
            </w:pPr>
          </w:p>
          <w:p>
            <w:pPr>
              <w:pStyle w:val="17"/>
              <w:spacing w:before="1"/>
              <w:ind w:left="57"/>
              <w:rPr>
                <w:sz w:val="18"/>
              </w:rPr>
            </w:pPr>
            <w:r>
              <w:rPr>
                <w:sz w:val="18"/>
              </w:rPr>
              <w:t>否</w:t>
            </w:r>
          </w:p>
        </w:tc>
        <w:tc>
          <w:tcPr>
            <w:tcW w:w="848" w:type="dxa"/>
            <w:tcBorders>
              <w:top w:val="nil"/>
              <w:bottom w:val="nil"/>
            </w:tcBorders>
          </w:tcPr>
          <w:p>
            <w:pPr>
              <w:pStyle w:val="17"/>
              <w:rPr>
                <w:sz w:val="18"/>
              </w:rPr>
            </w:pPr>
          </w:p>
          <w:p>
            <w:pPr>
              <w:pStyle w:val="17"/>
              <w:spacing w:before="7"/>
              <w:rPr>
                <w:sz w:val="17"/>
              </w:rPr>
            </w:pPr>
          </w:p>
          <w:p>
            <w:pPr>
              <w:pStyle w:val="17"/>
              <w:spacing w:before="1"/>
              <w:ind w:left="56"/>
              <w:rPr>
                <w:sz w:val="18"/>
              </w:rPr>
            </w:pPr>
            <w:r>
              <w:rPr>
                <w:sz w:val="18"/>
              </w:rPr>
              <w:t>否</w:t>
            </w:r>
          </w:p>
        </w:tc>
        <w:tc>
          <w:tcPr>
            <w:tcW w:w="848" w:type="dxa"/>
            <w:tcBorders>
              <w:top w:val="nil"/>
              <w:bottom w:val="nil"/>
            </w:tcBorders>
          </w:tcPr>
          <w:p>
            <w:pPr>
              <w:pStyle w:val="17"/>
              <w:spacing w:before="106" w:line="242" w:lineRule="auto"/>
              <w:ind w:left="57" w:right="43"/>
              <w:jc w:val="both"/>
              <w:rPr>
                <w:sz w:val="18"/>
              </w:rPr>
            </w:pPr>
            <w:r>
              <w:rPr>
                <w:sz w:val="18"/>
              </w:rPr>
              <w:t>药品违法行为举报奖励通知书</w:t>
            </w:r>
          </w:p>
        </w:tc>
        <w:tc>
          <w:tcPr>
            <w:tcW w:w="852" w:type="dxa"/>
            <w:tcBorders>
              <w:top w:val="nil"/>
              <w:bottom w:val="nil"/>
            </w:tcBorders>
          </w:tcPr>
          <w:p>
            <w:pPr>
              <w:pStyle w:val="17"/>
              <w:rPr>
                <w:sz w:val="18"/>
              </w:rPr>
            </w:pPr>
          </w:p>
          <w:p>
            <w:pPr>
              <w:pStyle w:val="17"/>
              <w:spacing w:before="7"/>
              <w:rPr>
                <w:sz w:val="17"/>
              </w:rPr>
            </w:pPr>
          </w:p>
          <w:p>
            <w:pPr>
              <w:pStyle w:val="17"/>
              <w:spacing w:before="1"/>
              <w:ind w:left="56"/>
              <w:rPr>
                <w:sz w:val="18"/>
              </w:rPr>
            </w:pPr>
            <w:r>
              <w:rPr>
                <w:sz w:val="18"/>
              </w:rPr>
              <w:t>其他</w:t>
            </w:r>
          </w:p>
        </w:tc>
        <w:tc>
          <w:tcPr>
            <w:tcW w:w="1569" w:type="dxa"/>
            <w:tcBorders>
              <w:top w:val="nil"/>
              <w:bottom w:val="nil"/>
            </w:tcBorders>
          </w:tcPr>
          <w:p>
            <w:pPr>
              <w:pStyle w:val="17"/>
              <w:rPr>
                <w:sz w:val="18"/>
              </w:rPr>
            </w:pPr>
          </w:p>
          <w:p>
            <w:pPr>
              <w:pStyle w:val="17"/>
              <w:spacing w:before="7"/>
              <w:rPr>
                <w:sz w:val="17"/>
              </w:rPr>
            </w:pPr>
          </w:p>
          <w:p>
            <w:pPr>
              <w:pStyle w:val="17"/>
              <w:spacing w:before="1"/>
              <w:ind w:left="56"/>
              <w:rPr>
                <w:sz w:val="18"/>
              </w:rPr>
            </w:pPr>
            <w:r>
              <w:rPr>
                <w:sz w:val="18"/>
              </w:rPr>
              <w:t>无</w:t>
            </w:r>
          </w:p>
        </w:tc>
        <w:tc>
          <w:tcPr>
            <w:tcW w:w="772" w:type="dxa"/>
            <w:tcBorders>
              <w:top w:val="nil"/>
              <w:bottom w:val="nil"/>
            </w:tcBorders>
          </w:tcPr>
          <w:p>
            <w:pPr>
              <w:pStyle w:val="17"/>
              <w:rPr>
                <w:sz w:val="18"/>
              </w:rPr>
            </w:pPr>
          </w:p>
          <w:p>
            <w:pPr>
              <w:pStyle w:val="17"/>
              <w:spacing w:before="7"/>
              <w:rPr>
                <w:sz w:val="17"/>
              </w:rPr>
            </w:pPr>
          </w:p>
          <w:p>
            <w:pPr>
              <w:pStyle w:val="17"/>
              <w:spacing w:before="1"/>
              <w:ind w:left="57"/>
              <w:rPr>
                <w:sz w:val="18"/>
              </w:rPr>
            </w:pPr>
            <w:r>
              <w:rPr>
                <w:sz w:val="18"/>
              </w:rPr>
              <w:t>无</w:t>
            </w:r>
          </w:p>
        </w:tc>
        <w:tc>
          <w:tcPr>
            <w:tcW w:w="974" w:type="dxa"/>
            <w:tcBorders>
              <w:top w:val="nil"/>
              <w:bottom w:val="nil"/>
            </w:tcBorders>
          </w:tcPr>
          <w:p>
            <w:pPr>
              <w:pStyle w:val="17"/>
              <w:rPr>
                <w:sz w:val="18"/>
              </w:rPr>
            </w:pPr>
          </w:p>
          <w:p>
            <w:pPr>
              <w:pStyle w:val="17"/>
              <w:spacing w:before="7"/>
              <w:rPr>
                <w:sz w:val="17"/>
              </w:rPr>
            </w:pPr>
          </w:p>
          <w:p>
            <w:pPr>
              <w:pStyle w:val="17"/>
              <w:spacing w:before="1"/>
              <w:ind w:left="55"/>
              <w:rPr>
                <w:sz w:val="18"/>
              </w:rPr>
            </w:pPr>
            <w:r>
              <w:rPr>
                <w:sz w:val="18"/>
              </w:rPr>
              <w:t>无</w:t>
            </w:r>
          </w:p>
        </w:tc>
      </w:tr>
      <w:tr>
        <w:trPr>
          <w:trHeight w:val="244"/>
        </w:trPr>
        <w:tc>
          <w:tcPr>
            <w:tcW w:w="537" w:type="dxa"/>
            <w:tcBorders>
              <w:top w:val="nil"/>
              <w:bottom w:val="nil"/>
            </w:tcBorders>
          </w:tcPr>
          <w:p>
            <w:pPr>
              <w:pStyle w:val="17"/>
              <w:rPr>
                <w:rFonts w:ascii="Times New Roman" w:hAnsi="Times New Roman"/>
                <w:sz w:val="16"/>
              </w:rPr>
            </w:pPr>
          </w:p>
        </w:tc>
        <w:tc>
          <w:tcPr>
            <w:tcW w:w="1431" w:type="dxa"/>
            <w:tcBorders>
              <w:top w:val="nil"/>
              <w:bottom w:val="nil"/>
            </w:tcBorders>
          </w:tcPr>
          <w:p>
            <w:pPr>
              <w:pStyle w:val="17"/>
              <w:rPr>
                <w:rFonts w:ascii="Times New Roman" w:hAnsi="Times New Roman"/>
                <w:sz w:val="16"/>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6"/>
                <w:szCs w:val="2"/>
              </w:rPr>
            </w:pPr>
          </w:p>
        </w:tc>
        <w:tc>
          <w:tcPr>
            <w:tcW w:w="709" w:type="dxa"/>
            <w:tcBorders>
              <w:top w:val="nil"/>
              <w:bottom w:val="nil"/>
            </w:tcBorders>
          </w:tcPr>
          <w:p>
            <w:pPr>
              <w:pStyle w:val="17"/>
              <w:rPr>
                <w:rFonts w:ascii="Times New Roman" w:hAnsi="Times New Roman"/>
                <w:sz w:val="16"/>
              </w:rPr>
            </w:pPr>
          </w:p>
        </w:tc>
        <w:tc>
          <w:tcPr>
            <w:tcW w:w="2696" w:type="dxa"/>
            <w:tcBorders>
              <w:top w:val="nil"/>
              <w:bottom w:val="nil"/>
            </w:tcBorders>
          </w:tcPr>
          <w:p>
            <w:pPr>
              <w:pStyle w:val="17"/>
              <w:spacing w:line="225" w:lineRule="exact"/>
              <w:ind w:left="56"/>
              <w:rPr>
                <w:sz w:val="18"/>
              </w:rPr>
            </w:pPr>
            <w:r>
              <w:rPr>
                <w:sz w:val="18"/>
              </w:rPr>
              <w:t>励办法的通知</w:t>
            </w:r>
            <w:r>
              <w:rPr>
                <w:rFonts w:ascii="PMingLiU" w:eastAsia="PMingLiU" w:hint="eastAsia"/>
                <w:sz w:val="18"/>
              </w:rPr>
              <w:t>》;</w:t>
            </w:r>
            <w:r>
              <w:rPr>
                <w:sz w:val="18"/>
              </w:rPr>
              <w:t>依据文号</w:t>
            </w:r>
            <w:r>
              <w:rPr>
                <w:rFonts w:ascii="PMingLiU" w:eastAsia="PMingLiU" w:hint="eastAsia"/>
                <w:sz w:val="18"/>
              </w:rPr>
              <w:t>:</w:t>
            </w:r>
            <w:r>
              <w:rPr>
                <w:sz w:val="18"/>
              </w:rPr>
              <w:t>食药监</w:t>
            </w:r>
          </w:p>
        </w:tc>
        <w:tc>
          <w:tcPr>
            <w:tcW w:w="709" w:type="dxa"/>
            <w:tcBorders>
              <w:top w:val="nil"/>
              <w:bottom w:val="nil"/>
            </w:tcBorders>
          </w:tcPr>
          <w:p>
            <w:pPr>
              <w:pStyle w:val="17"/>
              <w:rPr>
                <w:rFonts w:ascii="Times New Roman" w:hAnsi="Times New Roman"/>
                <w:sz w:val="16"/>
              </w:rPr>
            </w:pPr>
          </w:p>
        </w:tc>
        <w:tc>
          <w:tcPr>
            <w:tcW w:w="1135" w:type="dxa"/>
            <w:tcBorders>
              <w:top w:val="nil"/>
              <w:bottom w:val="nil"/>
            </w:tcBorders>
          </w:tcPr>
          <w:p>
            <w:pPr>
              <w:pStyle w:val="17"/>
              <w:rPr>
                <w:rFonts w:ascii="Times New Roman" w:hAnsi="Times New Roman"/>
                <w:sz w:val="16"/>
              </w:rPr>
            </w:pPr>
          </w:p>
        </w:tc>
        <w:tc>
          <w:tcPr>
            <w:tcW w:w="2691" w:type="dxa"/>
            <w:tcBorders>
              <w:top w:val="nil"/>
              <w:bottom w:val="nil"/>
            </w:tcBorders>
          </w:tcPr>
          <w:p>
            <w:pPr>
              <w:pStyle w:val="17"/>
              <w:spacing w:line="225" w:lineRule="exact"/>
              <w:ind w:left="57"/>
              <w:rPr>
                <w:rFonts w:ascii="PMingLiU" w:eastAsia="PMingLiU" w:hint="eastAsia"/>
                <w:sz w:val="18"/>
              </w:rPr>
            </w:pPr>
            <w:r>
              <w:rPr>
                <w:sz w:val="18"/>
              </w:rPr>
              <w:t>受理部门应当予以协助</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6"/>
                <w:szCs w:val="2"/>
              </w:rPr>
            </w:pPr>
          </w:p>
        </w:tc>
        <w:tc>
          <w:tcPr>
            <w:tcW w:w="692" w:type="dxa"/>
            <w:tcBorders>
              <w:top w:val="nil"/>
              <w:bottom w:val="nil"/>
            </w:tcBorders>
          </w:tcPr>
          <w:p>
            <w:pPr>
              <w:pStyle w:val="17"/>
              <w:rPr>
                <w:rFonts w:ascii="Times New Roman" w:hAnsi="Times New Roman"/>
                <w:sz w:val="16"/>
              </w:rPr>
            </w:pPr>
          </w:p>
        </w:tc>
        <w:tc>
          <w:tcPr>
            <w:tcW w:w="709"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48" w:type="dxa"/>
            <w:tcBorders>
              <w:top w:val="nil"/>
              <w:bottom w:val="nil"/>
            </w:tcBorders>
          </w:tcPr>
          <w:p>
            <w:pPr>
              <w:pStyle w:val="17"/>
              <w:rPr>
                <w:rFonts w:ascii="Times New Roman" w:hAnsi="Times New Roman"/>
                <w:sz w:val="16"/>
              </w:rPr>
            </w:pPr>
          </w:p>
        </w:tc>
        <w:tc>
          <w:tcPr>
            <w:tcW w:w="852" w:type="dxa"/>
            <w:tcBorders>
              <w:top w:val="nil"/>
              <w:bottom w:val="nil"/>
            </w:tcBorders>
          </w:tcPr>
          <w:p>
            <w:pPr>
              <w:pStyle w:val="17"/>
              <w:rPr>
                <w:rFonts w:ascii="Times New Roman" w:hAnsi="Times New Roman"/>
                <w:sz w:val="16"/>
              </w:rPr>
            </w:pPr>
          </w:p>
        </w:tc>
        <w:tc>
          <w:tcPr>
            <w:tcW w:w="1569" w:type="dxa"/>
            <w:tcBorders>
              <w:top w:val="nil"/>
              <w:bottom w:val="nil"/>
            </w:tcBorders>
          </w:tcPr>
          <w:p>
            <w:pPr>
              <w:pStyle w:val="17"/>
              <w:rPr>
                <w:rFonts w:ascii="Times New Roman" w:hAnsi="Times New Roman"/>
                <w:sz w:val="16"/>
              </w:rPr>
            </w:pPr>
          </w:p>
        </w:tc>
        <w:tc>
          <w:tcPr>
            <w:tcW w:w="772" w:type="dxa"/>
            <w:tcBorders>
              <w:top w:val="nil"/>
              <w:bottom w:val="nil"/>
            </w:tcBorders>
          </w:tcPr>
          <w:p>
            <w:pPr>
              <w:pStyle w:val="17"/>
              <w:rPr>
                <w:rFonts w:ascii="Times New Roman" w:hAnsi="Times New Roman"/>
                <w:sz w:val="16"/>
              </w:rPr>
            </w:pPr>
          </w:p>
        </w:tc>
        <w:tc>
          <w:tcPr>
            <w:tcW w:w="974" w:type="dxa"/>
            <w:tcBorders>
              <w:top w:val="nil"/>
              <w:bottom w:val="nil"/>
            </w:tcBorders>
          </w:tcPr>
          <w:p>
            <w:pPr>
              <w:pStyle w:val="17"/>
              <w:rPr>
                <w:rFonts w:ascii="Times New Roman" w:hAnsi="Times New Roman"/>
                <w:sz w:val="16"/>
              </w:rPr>
            </w:pPr>
          </w:p>
        </w:tc>
      </w:tr>
      <w:tr>
        <w:trPr>
          <w:trHeight w:val="28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spacing w:before="50" w:line="211" w:lineRule="exact"/>
              <w:ind w:left="56" w:right="-44"/>
              <w:rPr>
                <w:rFonts w:ascii="PMingLiU" w:eastAsia="PMingLiU" w:hint="eastAsia"/>
                <w:sz w:val="18"/>
              </w:rPr>
            </w:pPr>
            <w:r>
              <w:rPr>
                <w:sz w:val="18"/>
              </w:rPr>
              <w:t>稽</w:t>
            </w:r>
            <w:r>
              <w:rPr>
                <w:rFonts w:ascii="PMingLiU" w:eastAsia="PMingLiU" w:hint="eastAsia"/>
                <w:sz w:val="18"/>
              </w:rPr>
              <w:t>〔2017〕67</w:t>
            </w:r>
            <w:r>
              <w:rPr>
                <w:rFonts w:ascii="PMingLiU" w:eastAsia="PMingLiU" w:hint="eastAsia"/>
                <w:spacing w:val="24"/>
                <w:sz w:val="18"/>
              </w:rPr>
              <w:t xml:space="preserve"> </w:t>
            </w:r>
            <w:r>
              <w:rPr>
                <w:sz w:val="18"/>
              </w:rPr>
              <w:t>号</w:t>
            </w:r>
            <w:r>
              <w:rPr>
                <w:rFonts w:ascii="PMingLiU" w:eastAsia="PMingLiU" w:hint="eastAsia"/>
                <w:sz w:val="18"/>
              </w:rPr>
              <w:t>;</w:t>
            </w:r>
            <w:r>
              <w:rPr>
                <w:sz w:val="18"/>
              </w:rPr>
              <w:t>条款号</w:t>
            </w:r>
            <w:r>
              <w:rPr>
                <w:rFonts w:ascii="PMingLiU" w:eastAsia="PMingLiU" w:hint="eastAsia"/>
                <w:sz w:val="18"/>
              </w:rPr>
              <w:t>:</w:t>
            </w:r>
            <w:r>
              <w:rPr>
                <w:sz w:val="18"/>
              </w:rPr>
              <w:t>第二条</w:t>
            </w:r>
            <w:r>
              <w:rPr>
                <w:rFonts w:ascii="PMingLiU" w:eastAsia="PMingLiU" w:hint="eastAsia"/>
                <w:sz w:val="18"/>
              </w:rPr>
              <w:t>。</w:t>
            </w: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9"/>
              <w:ind w:left="57"/>
              <w:rPr>
                <w:sz w:val="18"/>
              </w:rPr>
            </w:pPr>
            <w:r>
              <w:rPr>
                <w:rFonts w:ascii="Times New Roman" w:eastAsia="Times New Roman" w:hAnsi="Times New Roman"/>
                <w:sz w:val="18"/>
              </w:rPr>
              <w:t>  </w:t>
            </w:r>
            <w:r>
              <w:rPr>
                <w:sz w:val="18"/>
              </w:rPr>
              <w:t>第十四条举报人应当在被告</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1"/>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line="241" w:lineRule="exact"/>
              <w:ind w:left="57"/>
              <w:rPr>
                <w:sz w:val="18"/>
              </w:rPr>
            </w:pPr>
            <w:r>
              <w:rPr>
                <w:sz w:val="18"/>
              </w:rPr>
              <w:t xml:space="preserve">知奖励决定之日起 </w:t>
            </w:r>
            <w:r>
              <w:rPr>
                <w:rFonts w:ascii="PMingLiU" w:eastAsia="PMingLiU" w:hint="eastAsia"/>
                <w:sz w:val="18"/>
              </w:rPr>
              <w:t xml:space="preserve">30 </w:t>
            </w:r>
            <w:r>
              <w:rPr>
                <w:sz w:val="18"/>
              </w:rPr>
              <w:t>个工作日</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9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7" w:lineRule="exact"/>
              <w:ind w:left="57"/>
              <w:rPr>
                <w:sz w:val="18"/>
              </w:rPr>
            </w:pPr>
            <w:r>
              <w:rPr>
                <w:sz w:val="18"/>
              </w:rPr>
              <w:t>内</w:t>
            </w:r>
            <w:r>
              <w:rPr>
                <w:rFonts w:ascii="PMingLiU" w:eastAsia="PMingLiU" w:hint="eastAsia"/>
                <w:sz w:val="18"/>
              </w:rPr>
              <w:t>，</w:t>
            </w:r>
            <w:r>
              <w:rPr>
                <w:sz w:val="18"/>
              </w:rPr>
              <w:t>由本人凭有效身份证明领取</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0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2" w:line="248" w:lineRule="exact"/>
              <w:ind w:left="57"/>
              <w:rPr>
                <w:sz w:val="18"/>
              </w:rPr>
            </w:pPr>
            <w:r>
              <w:rPr>
                <w:sz w:val="18"/>
              </w:rPr>
              <w:t>奖励</w:t>
            </w:r>
            <w:r>
              <w:rPr>
                <w:rFonts w:ascii="PMingLiU" w:eastAsia="PMingLiU" w:hint="eastAsia"/>
                <w:sz w:val="18"/>
              </w:rPr>
              <w:t>。</w:t>
            </w:r>
            <w:r>
              <w:rPr>
                <w:sz w:val="18"/>
              </w:rPr>
              <w:t>委托他人代领的</w:t>
            </w:r>
            <w:r>
              <w:rPr>
                <w:rFonts w:ascii="PMingLiU" w:eastAsia="PMingLiU" w:hint="eastAsia"/>
                <w:sz w:val="18"/>
              </w:rPr>
              <w:t>，</w:t>
            </w:r>
            <w:r>
              <w:rPr>
                <w:sz w:val="18"/>
              </w:rPr>
              <w:t>受托人</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83"/>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31" w:line="232" w:lineRule="exact"/>
              <w:ind w:left="57"/>
              <w:rPr>
                <w:rFonts w:ascii="PMingLiU" w:eastAsia="PMingLiU" w:hint="eastAsia"/>
                <w:sz w:val="18"/>
              </w:rPr>
            </w:pPr>
            <w:r>
              <w:rPr>
                <w:sz w:val="18"/>
              </w:rPr>
              <w:t>需同时持有举报人授权委托书</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0"/>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6" w:line="224" w:lineRule="exact"/>
              <w:ind w:left="57"/>
              <w:rPr>
                <w:sz w:val="18"/>
              </w:rPr>
            </w:pPr>
            <w:r>
              <w:rPr>
                <w:sz w:val="18"/>
              </w:rPr>
              <w:t>举报人和受托人的有效身份证</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6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20" w:line="230" w:lineRule="exact"/>
              <w:ind w:left="57"/>
              <w:rPr>
                <w:rFonts w:ascii="PMingLiU" w:eastAsia="PMingLiU" w:hint="eastAsia"/>
                <w:sz w:val="18"/>
              </w:rPr>
            </w:pPr>
            <w:r>
              <w:rPr>
                <w:sz w:val="18"/>
              </w:rPr>
              <w:t>明</w:t>
            </w:r>
            <w:r>
              <w:rPr>
                <w:rFonts w:ascii="PMingLiU" w:eastAsia="PMingLiU" w:hint="eastAsia"/>
                <w:sz w:val="18"/>
              </w:rPr>
              <w:t>。</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259"/>
        </w:trPr>
        <w:tc>
          <w:tcPr>
            <w:tcW w:w="537" w:type="dxa"/>
            <w:tcBorders>
              <w:top w:val="nil"/>
              <w:bottom w:val="nil"/>
            </w:tcBorders>
          </w:tcPr>
          <w:p>
            <w:pPr>
              <w:pStyle w:val="17"/>
              <w:rPr>
                <w:rFonts w:ascii="Times New Roman" w:hAnsi="Times New Roman"/>
                <w:sz w:val="18"/>
              </w:rPr>
            </w:pPr>
          </w:p>
        </w:tc>
        <w:tc>
          <w:tcPr>
            <w:tcW w:w="1431" w:type="dxa"/>
            <w:tcBorders>
              <w:top w:val="nil"/>
              <w:bottom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bottom w:val="nil"/>
            </w:tcBorders>
          </w:tcPr>
          <w:p>
            <w:pPr>
              <w:pStyle w:val="17"/>
              <w:rPr>
                <w:rFonts w:ascii="Times New Roman" w:hAnsi="Times New Roman"/>
                <w:sz w:val="18"/>
                <w:szCs w:val="2"/>
              </w:rPr>
            </w:pPr>
          </w:p>
        </w:tc>
        <w:tc>
          <w:tcPr>
            <w:tcW w:w="709" w:type="dxa"/>
            <w:tcBorders>
              <w:top w:val="nil"/>
              <w:bottom w:val="nil"/>
            </w:tcBorders>
          </w:tcPr>
          <w:p>
            <w:pPr>
              <w:pStyle w:val="17"/>
              <w:rPr>
                <w:rFonts w:ascii="Times New Roman" w:hAnsi="Times New Roman"/>
                <w:sz w:val="18"/>
              </w:rPr>
            </w:pPr>
          </w:p>
        </w:tc>
        <w:tc>
          <w:tcPr>
            <w:tcW w:w="2696"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1135" w:type="dxa"/>
            <w:tcBorders>
              <w:top w:val="nil"/>
              <w:bottom w:val="nil"/>
            </w:tcBorders>
          </w:tcPr>
          <w:p>
            <w:pPr>
              <w:pStyle w:val="17"/>
              <w:rPr>
                <w:rFonts w:ascii="Times New Roman" w:hAnsi="Times New Roman"/>
                <w:sz w:val="18"/>
              </w:rPr>
            </w:pPr>
          </w:p>
        </w:tc>
        <w:tc>
          <w:tcPr>
            <w:tcW w:w="2691" w:type="dxa"/>
            <w:tcBorders>
              <w:top w:val="nil"/>
              <w:bottom w:val="nil"/>
            </w:tcBorders>
          </w:tcPr>
          <w:p>
            <w:pPr>
              <w:pStyle w:val="17"/>
              <w:spacing w:before="9"/>
              <w:ind w:left="57"/>
              <w:rPr>
                <w:sz w:val="18"/>
              </w:rPr>
            </w:pPr>
            <w:r>
              <w:rPr>
                <w:rFonts w:ascii="Times New Roman" w:eastAsia="Times New Roman" w:hAnsi="Times New Roman"/>
                <w:sz w:val="18"/>
              </w:rPr>
              <w:t>  </w:t>
            </w:r>
            <w:r>
              <w:rPr>
                <w:sz w:val="18"/>
              </w:rPr>
              <w:t>举报人无正当理由逾期未领</w:t>
            </w:r>
          </w:p>
        </w:tc>
        <w:tc>
          <w:tcPr>
            <w:tcW w:w="713" w:type="dxa"/>
            <w:vMerge/>
            <w:tcBorders>
              <w:top w:val="nil"/>
            </w:tcBorders>
          </w:tcPr>
          <w:p/>
        </w:tc>
        <w:tc>
          <w:tcPr>
            <w:tcW w:w="865" w:type="dxa"/>
            <w:tcBorders>
              <w:top w:val="nil"/>
              <w:bottom w:val="nil"/>
            </w:tcBorders>
          </w:tcPr>
          <w:p>
            <w:pPr>
              <w:pStyle w:val="17"/>
              <w:rPr>
                <w:rFonts w:ascii="Times New Roman" w:hAnsi="Times New Roman"/>
                <w:sz w:val="18"/>
                <w:szCs w:val="2"/>
              </w:rPr>
            </w:pPr>
          </w:p>
        </w:tc>
        <w:tc>
          <w:tcPr>
            <w:tcW w:w="692" w:type="dxa"/>
            <w:tcBorders>
              <w:top w:val="nil"/>
              <w:bottom w:val="nil"/>
            </w:tcBorders>
          </w:tcPr>
          <w:p>
            <w:pPr>
              <w:pStyle w:val="17"/>
              <w:rPr>
                <w:rFonts w:ascii="Times New Roman" w:hAnsi="Times New Roman"/>
                <w:sz w:val="18"/>
              </w:rPr>
            </w:pPr>
          </w:p>
        </w:tc>
        <w:tc>
          <w:tcPr>
            <w:tcW w:w="709"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48" w:type="dxa"/>
            <w:tcBorders>
              <w:top w:val="nil"/>
              <w:bottom w:val="nil"/>
            </w:tcBorders>
          </w:tcPr>
          <w:p>
            <w:pPr>
              <w:pStyle w:val="17"/>
              <w:rPr>
                <w:rFonts w:ascii="Times New Roman" w:hAnsi="Times New Roman"/>
                <w:sz w:val="18"/>
              </w:rPr>
            </w:pPr>
          </w:p>
        </w:tc>
        <w:tc>
          <w:tcPr>
            <w:tcW w:w="852" w:type="dxa"/>
            <w:tcBorders>
              <w:top w:val="nil"/>
              <w:bottom w:val="nil"/>
            </w:tcBorders>
          </w:tcPr>
          <w:p>
            <w:pPr>
              <w:pStyle w:val="17"/>
              <w:rPr>
                <w:rFonts w:ascii="Times New Roman" w:hAnsi="Times New Roman"/>
                <w:sz w:val="18"/>
              </w:rPr>
            </w:pPr>
          </w:p>
        </w:tc>
        <w:tc>
          <w:tcPr>
            <w:tcW w:w="1569" w:type="dxa"/>
            <w:tcBorders>
              <w:top w:val="nil"/>
              <w:bottom w:val="nil"/>
            </w:tcBorders>
          </w:tcPr>
          <w:p>
            <w:pPr>
              <w:pStyle w:val="17"/>
              <w:rPr>
                <w:rFonts w:ascii="Times New Roman" w:hAnsi="Times New Roman"/>
                <w:sz w:val="18"/>
              </w:rPr>
            </w:pPr>
          </w:p>
        </w:tc>
        <w:tc>
          <w:tcPr>
            <w:tcW w:w="772" w:type="dxa"/>
            <w:tcBorders>
              <w:top w:val="nil"/>
              <w:bottom w:val="nil"/>
            </w:tcBorders>
          </w:tcPr>
          <w:p>
            <w:pPr>
              <w:pStyle w:val="17"/>
              <w:rPr>
                <w:rFonts w:ascii="Times New Roman" w:hAnsi="Times New Roman"/>
                <w:sz w:val="18"/>
              </w:rPr>
            </w:pPr>
          </w:p>
        </w:tc>
        <w:tc>
          <w:tcPr>
            <w:tcW w:w="974" w:type="dxa"/>
            <w:tcBorders>
              <w:top w:val="nil"/>
              <w:bottom w:val="nil"/>
            </w:tcBorders>
          </w:tcPr>
          <w:p>
            <w:pPr>
              <w:pStyle w:val="17"/>
              <w:rPr>
                <w:rFonts w:ascii="Times New Roman" w:hAnsi="Times New Roman"/>
                <w:sz w:val="18"/>
              </w:rPr>
            </w:pPr>
          </w:p>
        </w:tc>
      </w:tr>
      <w:tr>
        <w:trPr>
          <w:trHeight w:val="337"/>
        </w:trPr>
        <w:tc>
          <w:tcPr>
            <w:tcW w:w="537" w:type="dxa"/>
            <w:tcBorders>
              <w:top w:val="nil"/>
            </w:tcBorders>
          </w:tcPr>
          <w:p>
            <w:pPr>
              <w:pStyle w:val="17"/>
              <w:rPr>
                <w:rFonts w:ascii="Times New Roman" w:hAnsi="Times New Roman"/>
                <w:sz w:val="18"/>
              </w:rPr>
            </w:pPr>
          </w:p>
        </w:tc>
        <w:tc>
          <w:tcPr>
            <w:tcW w:w="1431" w:type="dxa"/>
            <w:tcBorders>
              <w:top w:val="nil"/>
            </w:tcBorders>
          </w:tcPr>
          <w:p>
            <w:pPr>
              <w:pStyle w:val="17"/>
              <w:rPr>
                <w:rFonts w:ascii="Times New Roman" w:hAnsi="Times New Roman"/>
                <w:sz w:val="18"/>
              </w:rPr>
            </w:pPr>
          </w:p>
        </w:tc>
        <w:tc>
          <w:tcPr>
            <w:tcW w:w="832" w:type="dxa"/>
            <w:vMerge/>
            <w:tcBorders>
              <w:top w:val="nil"/>
            </w:tcBorders>
          </w:tcPr>
          <w:p/>
        </w:tc>
        <w:tc>
          <w:tcPr>
            <w:tcW w:w="945" w:type="dxa"/>
            <w:vMerge/>
            <w:tcBorders>
              <w:top w:val="nil"/>
            </w:tcBorders>
          </w:tcPr>
          <w:p/>
        </w:tc>
        <w:tc>
          <w:tcPr>
            <w:tcW w:w="565" w:type="dxa"/>
            <w:tcBorders>
              <w:top w:val="nil"/>
            </w:tcBorders>
          </w:tcPr>
          <w:p>
            <w:pPr>
              <w:pStyle w:val="17"/>
              <w:rPr>
                <w:rFonts w:ascii="Times New Roman" w:hAnsi="Times New Roman"/>
                <w:sz w:val="18"/>
                <w:szCs w:val="2"/>
              </w:rPr>
            </w:pPr>
          </w:p>
        </w:tc>
        <w:tc>
          <w:tcPr>
            <w:tcW w:w="709" w:type="dxa"/>
            <w:tcBorders>
              <w:top w:val="nil"/>
            </w:tcBorders>
          </w:tcPr>
          <w:p>
            <w:pPr>
              <w:pStyle w:val="17"/>
              <w:rPr>
                <w:rFonts w:ascii="Times New Roman" w:hAnsi="Times New Roman"/>
                <w:sz w:val="18"/>
              </w:rPr>
            </w:pPr>
          </w:p>
        </w:tc>
        <w:tc>
          <w:tcPr>
            <w:tcW w:w="2696"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1135" w:type="dxa"/>
            <w:tcBorders>
              <w:top w:val="nil"/>
            </w:tcBorders>
          </w:tcPr>
          <w:p>
            <w:pPr>
              <w:pStyle w:val="17"/>
              <w:rPr>
                <w:rFonts w:ascii="Times New Roman" w:hAnsi="Times New Roman"/>
                <w:sz w:val="18"/>
              </w:rPr>
            </w:pPr>
          </w:p>
        </w:tc>
        <w:tc>
          <w:tcPr>
            <w:tcW w:w="2691" w:type="dxa"/>
            <w:tcBorders>
              <w:top w:val="nil"/>
            </w:tcBorders>
          </w:tcPr>
          <w:p>
            <w:pPr>
              <w:pStyle w:val="17"/>
              <w:spacing w:before="15"/>
              <w:ind w:left="57"/>
              <w:rPr>
                <w:rFonts w:ascii="PMingLiU" w:eastAsia="PMingLiU" w:hint="eastAsia"/>
                <w:sz w:val="18"/>
              </w:rPr>
            </w:pPr>
            <w:r>
              <w:rPr>
                <w:sz w:val="18"/>
              </w:rPr>
              <w:t>取奖金的</w:t>
            </w:r>
            <w:r>
              <w:rPr>
                <w:rFonts w:ascii="PMingLiU" w:eastAsia="PMingLiU" w:hint="eastAsia"/>
                <w:sz w:val="18"/>
              </w:rPr>
              <w:t>，</w:t>
            </w:r>
            <w:r>
              <w:rPr>
                <w:sz w:val="18"/>
              </w:rPr>
              <w:t>视为放弃奖励</w:t>
            </w:r>
            <w:r>
              <w:rPr>
                <w:rFonts w:ascii="PMingLiU" w:eastAsia="PMingLiU" w:hint="eastAsia"/>
                <w:sz w:val="18"/>
              </w:rPr>
              <w:t>。</w:t>
            </w:r>
          </w:p>
        </w:tc>
        <w:tc>
          <w:tcPr>
            <w:tcW w:w="713" w:type="dxa"/>
            <w:vMerge/>
            <w:tcBorders>
              <w:top w:val="nil"/>
            </w:tcBorders>
          </w:tcPr>
          <w:p/>
        </w:tc>
        <w:tc>
          <w:tcPr>
            <w:tcW w:w="865" w:type="dxa"/>
            <w:tcBorders>
              <w:top w:val="nil"/>
            </w:tcBorders>
          </w:tcPr>
          <w:p>
            <w:pPr>
              <w:pStyle w:val="17"/>
              <w:rPr>
                <w:rFonts w:ascii="Times New Roman" w:hAnsi="Times New Roman"/>
                <w:sz w:val="18"/>
                <w:szCs w:val="2"/>
              </w:rPr>
            </w:pPr>
          </w:p>
        </w:tc>
        <w:tc>
          <w:tcPr>
            <w:tcW w:w="692" w:type="dxa"/>
            <w:tcBorders>
              <w:top w:val="nil"/>
            </w:tcBorders>
          </w:tcPr>
          <w:p>
            <w:pPr>
              <w:pStyle w:val="17"/>
              <w:rPr>
                <w:rFonts w:ascii="Times New Roman" w:hAnsi="Times New Roman"/>
                <w:sz w:val="18"/>
              </w:rPr>
            </w:pPr>
          </w:p>
        </w:tc>
        <w:tc>
          <w:tcPr>
            <w:tcW w:w="709"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48" w:type="dxa"/>
            <w:tcBorders>
              <w:top w:val="nil"/>
            </w:tcBorders>
          </w:tcPr>
          <w:p>
            <w:pPr>
              <w:pStyle w:val="17"/>
              <w:rPr>
                <w:rFonts w:ascii="Times New Roman" w:hAnsi="Times New Roman"/>
                <w:sz w:val="18"/>
              </w:rPr>
            </w:pPr>
          </w:p>
        </w:tc>
        <w:tc>
          <w:tcPr>
            <w:tcW w:w="852" w:type="dxa"/>
            <w:tcBorders>
              <w:top w:val="nil"/>
            </w:tcBorders>
          </w:tcPr>
          <w:p>
            <w:pPr>
              <w:pStyle w:val="17"/>
              <w:rPr>
                <w:rFonts w:ascii="Times New Roman" w:hAnsi="Times New Roman"/>
                <w:sz w:val="18"/>
              </w:rPr>
            </w:pPr>
          </w:p>
        </w:tc>
        <w:tc>
          <w:tcPr>
            <w:tcW w:w="1569" w:type="dxa"/>
            <w:tcBorders>
              <w:top w:val="nil"/>
            </w:tcBorders>
          </w:tcPr>
          <w:p>
            <w:pPr>
              <w:pStyle w:val="17"/>
              <w:rPr>
                <w:rFonts w:ascii="Times New Roman" w:hAnsi="Times New Roman"/>
                <w:sz w:val="18"/>
              </w:rPr>
            </w:pPr>
          </w:p>
        </w:tc>
        <w:tc>
          <w:tcPr>
            <w:tcW w:w="772" w:type="dxa"/>
            <w:tcBorders>
              <w:top w:val="nil"/>
            </w:tcBorders>
          </w:tcPr>
          <w:p>
            <w:pPr>
              <w:pStyle w:val="17"/>
              <w:rPr>
                <w:rFonts w:ascii="Times New Roman" w:hAnsi="Times New Roman"/>
                <w:sz w:val="18"/>
              </w:rPr>
            </w:pPr>
          </w:p>
        </w:tc>
        <w:tc>
          <w:tcPr>
            <w:tcW w:w="974" w:type="dxa"/>
            <w:tcBorders>
              <w:top w:val="nil"/>
            </w:tcBorders>
          </w:tcPr>
          <w:p>
            <w:pPr>
              <w:pStyle w:val="17"/>
              <w:rPr>
                <w:rFonts w:ascii="Times New Roman" w:hAnsi="Times New Roman"/>
                <w:sz w:val="18"/>
              </w:rPr>
            </w:pPr>
          </w:p>
        </w:tc>
      </w:tr>
    </w:tbl>
    <w:p>
      <w:pPr>
        <w:spacing w:after="0"/>
        <w:rPr>
          <w:rFonts w:ascii="Times New Roman" w:hAnsi="Times New Roman"/>
          <w:sz w:val="18"/>
        </w:rPr>
        <w:sectPr>
          <w:pgSz w:w="23820" w:h="16840" w:orient="landscape"/>
          <w:pgMar w:top="1400" w:right="1240" w:bottom="1060" w:left="1240" w:header="0" w:footer="875" w:gutter="0"/>
          <w:docGrid w:linePitch="312" w:charSpace="0"/>
        </w:sectPr>
      </w:pPr>
    </w:p>
    <w:p/>
    <w:sectPr>
      <w:footerReference w:type="default" r:id="rId16"/>
      <w:pgSz w:w="23820" w:h="16840" w:orient="landscape"/>
      <w:pgMar w:top="1400" w:right="1240" w:bottom="1060" w:left="1240" w:header="0" w:footer="875" w:gutter="0"/>
      <w:docGrid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20007A87" w:usb1="80000000" w:usb2="00000008" w:usb3="00000000" w:csb0="000001FF" w:csb1="00000000"/>
  </w:font>
  <w:font w:name="黑体">
    <w:panose1 w:val="02010609060101010101"/>
    <w:charset w:val="86"/>
    <w:family w:val="auto"/>
    <w:pitch w:val="variable"/>
    <w:sig w:usb0="800002BF" w:usb1="38CF7CFA" w:usb2="00000016" w:usb3="00000000" w:csb0="00040001" w:csb1="00000000"/>
  </w:font>
  <w:font w:name="PMingLiU">
    <w:panose1 w:val="02020500000000000000"/>
    <w:charset w:val="88"/>
    <w:family w:val="roman"/>
    <w:pitch w:val="variable"/>
    <w:sig w:usb0="A00002FF" w:usb1="28CFFCFA" w:usb2="00000016" w:usb3="00000000" w:csb0="00100001" w:csb1="00000000"/>
  </w:font>
  <w:font w:name="宋体">
    <w:panose1 w:val="02010600030101010101"/>
    <w:charset w:val="86"/>
    <w:family w:val="auto"/>
    <w:pitch w:val="variable"/>
    <w:sig w:usb0="00000003" w:usb1="288F0000" w:usb2="00000006" w:usb3="00000000" w:csb0="00040001" w:csb1="00000000"/>
  </w:font>
  <w:font w:name="Arial">
    <w:panose1 w:val="020B0604020202020204"/>
    <w:charset w:val="01"/>
    <w:family w:val="swiss"/>
    <w:pitch w:val="variable"/>
    <w:sig w:usb0="E0002AFF" w:usb1="C0007843" w:usb2="00000009" w:usb3="00000000" w:csb0="400001FF" w:csb1="FFFF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10"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1" name="文本框 1"/>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2">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315</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1 3" o:spid="_x0000_s3" filled="f" stroked="f" style="position:absolute;margin-left:590.1pt;margin-top:783.15pt;width:51.0pt;height:16.049957pt;z-index:-21;mso-position-horizontal:absolute;mso-position-horizontal-relative:page;mso-position-vertical:absolute;mso-position-vertical-relative:page;mso-wrap-distance-left:8.999863pt;mso-wrap-distance-right:8.999863pt;mso-wrap-style:square;">
              <v:stroke color="#000000"/>
              <v:textbox id="850"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315</w:t>
                    </w:r>
                    <w:r>
                      <w:fldChar w:fldCharType="end"/>
                    </w:r>
                    <w:r>
                      <w:rPr>
                        <w:sz w:val="28"/>
                      </w:rPr>
                      <w:t>—</w:t>
                    </w:r>
                  </w:p>
                </w:txbxContent>
              </v:textbox>
            </v:shape>
          </w:pict>
        </mc:Fallback>
      </mc:AlternateContent>
    </w:r>
  </w:p>
</w:ftr>
</file>

<file path=word/footer10.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28"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37" name="文本框 10"/>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38">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400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10 39" o:spid="_x0000_s39" filled="f" stroked="f" style="position:absolute;margin-left:590.1pt;margin-top:783.15pt;width:51.0pt;height:16.049957pt;z-index:-12;mso-position-horizontal:absolute;mso-position-horizontal-relative:page;mso-position-vertical:absolute;mso-position-vertical-relative:page;mso-wrap-distance-left:8.999863pt;mso-wrap-distance-right:8.999863pt;mso-wrap-style:square;">
              <v:stroke color="#000000"/>
              <v:textbox id="859"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400</w:t>
                    </w:r>
                    <w:r>
                      <w:fldChar w:fldCharType="end"/>
                    </w:r>
                    <w:r>
                      <w:rPr>
                        <w:sz w:val="28"/>
                      </w:rPr>
                      <w:t>—</w:t>
                    </w:r>
                  </w:p>
                </w:txbxContent>
              </v:textbox>
            </v:shape>
          </w:pict>
        </mc:Fallback>
      </mc:AlternateContent>
    </w:r>
  </w:p>
</w:ftr>
</file>

<file path=word/footer1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30"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40" name="文本框 11"/>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41">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410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11 42" o:spid="_x0000_s42" filled="f" stroked="f" style="position:absolute;margin-left:590.1pt;margin-top:783.15pt;width:51.0pt;height:16.049957pt;z-index:-11;mso-position-horizontal:absolute;mso-position-horizontal-relative:page;mso-position-vertical:absolute;mso-position-vertical-relative:page;mso-wrap-distance-left:8.999863pt;mso-wrap-distance-right:8.999863pt;mso-wrap-style:square;">
              <v:stroke color="#000000"/>
              <v:textbox id="860"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410</w:t>
                    </w:r>
                    <w:r>
                      <w:fldChar w:fldCharType="end"/>
                    </w:r>
                    <w:r>
                      <w:rPr>
                        <w:sz w:val="28"/>
                      </w:rPr>
                      <w:t>—</w:t>
                    </w:r>
                  </w:p>
                </w:txbxContent>
              </v:textbox>
            </v:shape>
          </w:pict>
        </mc:Fallback>
      </mc:AlternateContent>
    </w:r>
  </w:p>
</w:ftr>
</file>

<file path=word/footer1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32"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43" name="文本框 12"/>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44">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420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12 45" o:spid="_x0000_s45" filled="f" stroked="f" style="position:absolute;margin-left:590.1pt;margin-top:783.15pt;width:51.0pt;height:16.049957pt;z-index:-10;mso-position-horizontal:absolute;mso-position-horizontal-relative:page;mso-position-vertical:absolute;mso-position-vertical-relative:page;mso-wrap-distance-left:8.999863pt;mso-wrap-distance-right:8.999863pt;mso-wrap-style:square;">
              <v:stroke color="#000000"/>
              <v:textbox id="861"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420</w:t>
                    </w:r>
                    <w:r>
                      <w:fldChar w:fldCharType="end"/>
                    </w:r>
                    <w:r>
                      <w:rPr>
                        <w:sz w:val="28"/>
                      </w:rPr>
                      <w:t>—</w:t>
                    </w:r>
                  </w:p>
                </w:txbxContent>
              </v:textbox>
            </v:shape>
          </w:pict>
        </mc:Fallback>
      </mc:AlternateContent>
    </w:r>
  </w:p>
</w:ftr>
</file>

<file path=word/footer1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34"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46" name="文本框 13"/>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47">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430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13 48" o:spid="_x0000_s48" filled="f" stroked="f" style="position:absolute;margin-left:590.1pt;margin-top:783.15pt;width:51.0pt;height:16.049957pt;z-index:-9;mso-position-horizontal:absolute;mso-position-horizontal-relative:page;mso-position-vertical:absolute;mso-position-vertical-relative:page;mso-wrap-distance-left:8.999863pt;mso-wrap-distance-right:8.999863pt;mso-wrap-style:square;">
              <v:stroke color="#000000"/>
              <v:textbox id="862"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430</w:t>
                    </w:r>
                    <w:r>
                      <w:fldChar w:fldCharType="end"/>
                    </w:r>
                    <w:r>
                      <w:rPr>
                        <w:sz w:val="28"/>
                      </w:rPr>
                      <w:t>—</w:t>
                    </w:r>
                  </w:p>
                </w:txbxContent>
              </v:textbox>
            </v:shape>
          </w:pict>
        </mc:Fallback>
      </mc:AlternateContent>
    </w:r>
  </w:p>
</w:ftr>
</file>

<file path=word/footer14.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36"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54" name="文本框 14"/>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55">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440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14 56" o:spid="_x0000_s56" filled="f" stroked="f" style="position:absolute;margin-left:590.1pt;margin-top:783.15pt;width:51.0pt;height:16.049957pt;z-index:-8;mso-position-horizontal:absolute;mso-position-horizontal-relative:page;mso-position-vertical:absolute;mso-position-vertical-relative:page;mso-wrap-distance-left:8.999863pt;mso-wrap-distance-right:8.999863pt;mso-wrap-style:square;">
              <v:stroke color="#000000"/>
              <v:textbox id="863"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440</w:t>
                    </w:r>
                    <w:r>
                      <w:fldChar w:fldCharType="end"/>
                    </w:r>
                    <w:r>
                      <w:rPr>
                        <w:sz w:val="28"/>
                      </w:rPr>
                      <w:t>—</w:t>
                    </w:r>
                  </w:p>
                </w:txbxContent>
              </v:textbox>
            </v:shape>
          </w:pict>
        </mc:Fallback>
      </mc:AlternateContent>
    </w:r>
  </w:p>
</w:ftr>
</file>

<file path=word/footer15.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38"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57" name="文本框 17"/>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58">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470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17 59" o:spid="_x0000_s59" filled="f" stroked="f" style="position:absolute;margin-left:590.1pt;margin-top:783.15pt;width:51.0pt;height:16.049957pt;z-index:-7;mso-position-horizontal:absolute;mso-position-horizontal-relative:page;mso-position-vertical:absolute;mso-position-vertical-relative:page;mso-wrap-distance-left:8.999863pt;mso-wrap-distance-right:8.999863pt;mso-wrap-style:square;">
              <v:stroke color="#000000"/>
              <v:textbox id="864"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470</w:t>
                    </w:r>
                    <w:r>
                      <w:fldChar w:fldCharType="end"/>
                    </w:r>
                    <w:r>
                      <w:rPr>
                        <w:sz w:val="28"/>
                      </w:rPr>
                      <w:t>—</w:t>
                    </w:r>
                  </w:p>
                </w:txbxContent>
              </v:textbox>
            </v:shape>
          </w:pict>
        </mc:Fallback>
      </mc:AlternateContent>
    </w: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12"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4" name="文本框 2"/>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5">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320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2 6" o:spid="_x0000_s6" filled="f" stroked="f" style="position:absolute;margin-left:590.1pt;margin-top:783.15pt;width:51.0pt;height:16.049957pt;z-index:-20;mso-position-horizontal:absolute;mso-position-horizontal-relative:page;mso-position-vertical:absolute;mso-position-vertical-relative:page;mso-wrap-distance-left:8.999863pt;mso-wrap-distance-right:8.999863pt;mso-wrap-style:square;">
              <v:stroke color="#000000"/>
              <v:textbox id="851"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320</w:t>
                    </w:r>
                    <w:r>
                      <w:fldChar w:fldCharType="end"/>
                    </w:r>
                    <w:r>
                      <w:rPr>
                        <w:sz w:val="28"/>
                      </w:rPr>
                      <w:t>—</w:t>
                    </w:r>
                  </w:p>
                </w:txbxContent>
              </v:textbox>
            </v:shape>
          </w:pict>
        </mc:Fallback>
      </mc:AlternateContent>
    </w: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14"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7" name="文本框 3"/>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8">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330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3 9" o:spid="_x0000_s9" filled="f" stroked="f" style="position:absolute;margin-left:590.1pt;margin-top:783.15pt;width:51.0pt;height:16.049957pt;z-index:-19;mso-position-horizontal:absolute;mso-position-horizontal-relative:page;mso-position-vertical:absolute;mso-position-vertical-relative:page;mso-wrap-distance-left:8.999863pt;mso-wrap-distance-right:8.999863pt;mso-wrap-style:square;">
              <v:stroke color="#000000"/>
              <v:textbox id="852"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330</w:t>
                    </w:r>
                    <w:r>
                      <w:fldChar w:fldCharType="end"/>
                    </w:r>
                    <w:r>
                      <w:rPr>
                        <w:sz w:val="28"/>
                      </w:rPr>
                      <w:t>—</w:t>
                    </w:r>
                  </w:p>
                </w:txbxContent>
              </v:textbox>
            </v:shape>
          </w:pict>
        </mc:Fallback>
      </mc:AlternateContent>
    </w:r>
  </w:p>
</w:ftr>
</file>

<file path=word/footer4.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16"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10" name="文本框 4"/>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11">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340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4 12" o:spid="_x0000_s12" filled="f" stroked="f" style="position:absolute;margin-left:590.1pt;margin-top:783.15pt;width:51.0pt;height:16.049957pt;z-index:-18;mso-position-horizontal:absolute;mso-position-horizontal-relative:page;mso-position-vertical:absolute;mso-position-vertical-relative:page;mso-wrap-distance-left:8.999863pt;mso-wrap-distance-right:8.999863pt;mso-wrap-style:square;">
              <v:stroke color="#000000"/>
              <v:textbox id="853"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340</w:t>
                    </w:r>
                    <w:r>
                      <w:fldChar w:fldCharType="end"/>
                    </w:r>
                    <w:r>
                      <w:rPr>
                        <w:sz w:val="28"/>
                      </w:rPr>
                      <w:t>—</w:t>
                    </w:r>
                  </w:p>
                </w:txbxContent>
              </v:textbox>
            </v:shape>
          </w:pict>
        </mc:Fallback>
      </mc:AlternateContent>
    </w:r>
  </w:p>
</w:ftr>
</file>

<file path=word/footer5.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18"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13" name="文本框 5"/>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14">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350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5 15" o:spid="_x0000_s15" filled="f" stroked="f" style="position:absolute;margin-left:590.1pt;margin-top:783.15pt;width:51.0pt;height:16.049957pt;z-index:-17;mso-position-horizontal:absolute;mso-position-horizontal-relative:page;mso-position-vertical:absolute;mso-position-vertical-relative:page;mso-wrap-distance-left:8.999863pt;mso-wrap-distance-right:8.999863pt;mso-wrap-style:square;">
              <v:stroke color="#000000"/>
              <v:textbox id="854"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350</w:t>
                    </w:r>
                    <w:r>
                      <w:fldChar w:fldCharType="end"/>
                    </w:r>
                    <w:r>
                      <w:rPr>
                        <w:sz w:val="28"/>
                      </w:rPr>
                      <w:t>—</w:t>
                    </w:r>
                  </w:p>
                </w:txbxContent>
              </v:textbox>
            </v:shape>
          </w:pict>
        </mc:Fallback>
      </mc:AlternateContent>
    </w:r>
  </w:p>
</w:ftr>
</file>

<file path=word/footer6.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20"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18" name="文本框 6"/>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19">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360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6 20" o:spid="_x0000_s20" filled="f" stroked="f" style="position:absolute;margin-left:590.1pt;margin-top:783.15pt;width:51.0pt;height:16.049957pt;z-index:-16;mso-position-horizontal:absolute;mso-position-horizontal-relative:page;mso-position-vertical:absolute;mso-position-vertical-relative:page;mso-wrap-distance-left:8.999863pt;mso-wrap-distance-right:8.999863pt;mso-wrap-style:square;">
              <v:stroke color="#000000"/>
              <v:textbox id="855"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360</w:t>
                    </w:r>
                    <w:r>
                      <w:fldChar w:fldCharType="end"/>
                    </w:r>
                    <w:r>
                      <w:rPr>
                        <w:sz w:val="28"/>
                      </w:rPr>
                      <w:t>—</w:t>
                    </w:r>
                  </w:p>
                </w:txbxContent>
              </v:textbox>
            </v:shape>
          </w:pict>
        </mc:Fallback>
      </mc:AlternateContent>
    </w:r>
  </w:p>
</w:ftr>
</file>

<file path=word/footer7.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22"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28" name="文本框 7"/>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29">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370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7 30" o:spid="_x0000_s30" filled="f" stroked="f" style="position:absolute;margin-left:590.1pt;margin-top:783.15pt;width:51.0pt;height:16.049957pt;z-index:-15;mso-position-horizontal:absolute;mso-position-horizontal-relative:page;mso-position-vertical:absolute;mso-position-vertical-relative:page;mso-wrap-distance-left:8.999863pt;mso-wrap-distance-right:8.999863pt;mso-wrap-style:square;">
              <v:stroke color="#000000"/>
              <v:textbox id="856"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370</w:t>
                    </w:r>
                    <w:r>
                      <w:fldChar w:fldCharType="end"/>
                    </w:r>
                    <w:r>
                      <w:rPr>
                        <w:sz w:val="28"/>
                      </w:rPr>
                      <w:t>—</w:t>
                    </w:r>
                  </w:p>
                </w:txbxContent>
              </v:textbox>
            </v:shape>
          </w:pict>
        </mc:Fallback>
      </mc:AlternateContent>
    </w:r>
  </w:p>
</w:ftr>
</file>

<file path=word/footer8.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24"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31" name="文本框 8"/>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32">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380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8 33" o:spid="_x0000_s33" filled="f" stroked="f" style="position:absolute;margin-left:590.1pt;margin-top:783.15pt;width:51.0pt;height:16.049957pt;z-index:-14;mso-position-horizontal:absolute;mso-position-horizontal-relative:page;mso-position-vertical:absolute;mso-position-vertical-relative:page;mso-wrap-distance-left:8.999863pt;mso-wrap-distance-right:8.999863pt;mso-wrap-style:square;">
              <v:stroke color="#000000"/>
              <v:textbox id="857"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380</w:t>
                    </w:r>
                    <w:r>
                      <w:fldChar w:fldCharType="end"/>
                    </w:r>
                    <w:r>
                      <w:rPr>
                        <w:sz w:val="28"/>
                      </w:rPr>
                      <w:t>—</w:t>
                    </w:r>
                  </w:p>
                </w:txbxContent>
              </v:textbox>
            </v:shape>
          </w:pict>
        </mc:Fallback>
      </mc:AlternateContent>
    </w:r>
  </w:p>
</w:ftr>
</file>

<file path=word/footer9.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spacing w:line="14" w:lineRule="auto"/>
      <w:rPr>
        <w:sz w:val="20"/>
      </w:rPr>
    </w:pPr>
    <w:r>
      <mc:AlternateContent>
        <mc:Choice Requires="wps">
          <w:drawing>
            <wp:anchor distT="0" distB="0" distL="114298" distR="114298" simplePos="0" relativeHeight="26" behindDoc="1" locked="0" layoutInCell="1" hidden="0" allowOverlap="1">
              <wp:simplePos x="0" y="0"/>
              <wp:positionH relativeFrom="page">
                <wp:posOffset>7494270</wp:posOffset>
              </wp:positionH>
              <wp:positionV relativeFrom="page">
                <wp:posOffset>9946005</wp:posOffset>
              </wp:positionV>
              <wp:extent cx="647700" cy="203834"/>
              <wp:effectExtent l="0" t="0" r="0" b="0"/>
              <wp:wrapNone/>
              <wp:docPr id="34" name="文本框 9"/>
              <wp:cNvGraphicFramePr>
                <a:graphicFrameLocks noChangeAspect="0"/>
              </wp:cNvGraphicFramePr>
              <a:graphic>
                <a:graphicData uri="http://schemas.microsoft.com/office/word/2010/wordprocessingShape">
                  <wps:wsp>
                    <wps:cNvSpPr/>
                    <wps:spPr>
                      <a:xfrm rot="0">
                        <a:off x="0" y="0"/>
                        <a:ext cx="647700" cy="203834"/>
                      </a:xfrm>
                      <a:prstGeom prst="rect"/>
                      <a:noFill/>
                      <a:ln w="9525" cmpd="sng" cap="flat">
                        <a:noFill/>
                        <a:prstDash val="solid"/>
                        <a:round/>
                      </a:ln>
                    </wps:spPr>
                    <wps:txbx id="35">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390</w:t>
                          </w:r>
                          <w:r>
                            <w:fldChar w:fldCharType="end"/>
                          </w:r>
                          <w:r>
                            <w:rPr>
                              <w:sz w:val="28"/>
                            </w:rPr>
                            <w:t>—</w:t>
                          </w:r>
                        </w:p>
                      </w:txbxContent>
                    </wps:txbx>
                    <wps:bodyPr vert="horz" wrap="square" lIns="0" tIns="0" rIns="0" bIns="0" anchor="t" anchorCtr="0" upright="1">
                      <a:noAutofit/>
                    </wps:bodyPr>
                  </wps:wsp>
                </a:graphicData>
              </a:graphic>
            </wp:anchor>
          </w:drawing>
        </mc:Choice>
        <mc:Fallback>
          <w:pict>
            <v:shape type="#_x0000_t202" id="文本框 9 36" o:spid="_x0000_s36" filled="f" stroked="f" style="position:absolute;margin-left:590.1pt;margin-top:783.15pt;width:51.0pt;height:16.049957pt;z-index:-13;mso-position-horizontal:absolute;mso-position-horizontal-relative:page;mso-position-vertical:absolute;mso-position-vertical-relative:page;mso-wrap-distance-left:8.999863pt;mso-wrap-distance-right:8.999863pt;mso-wrap-style:square;">
              <v:stroke color="#000000"/>
              <v:textbox id="858" inset="0mm,0mm,0mm,0mm" o:insetmode="custom" style="layout-flow:horizontal;v-text-anchor:top;">
                <w:txbxContent>
                  <w:p>
                    <w:pPr>
                      <w:spacing w:before="0" w:line="321" w:lineRule="exact"/>
                      <w:ind w:left="20" w:right="0" w:firstLine="0"/>
                      <w:jc w:val="left"/>
                      <w:rPr>
                        <w:sz w:val="28"/>
                      </w:rPr>
                    </w:pPr>
                    <w:r>
                      <w:rPr>
                        <w:sz w:val="28"/>
                      </w:rPr>
                      <w:t>—</w:t>
                    </w:r>
                    <w:r>
                      <w:rPr>
                        <w:sz w:val="28"/>
                      </w:rPr>
                      <w:fldChar w:fldCharType="begin"/>
                    </w:r>
                    <w:r>
                      <w:rPr>
                        <w:sz w:val="28"/>
                      </w:rPr>
                      <w:instrText xml:space="preserve"> PAGE </w:instrText>
                    </w:r>
                    <w:r>
                      <w:fldChar w:fldCharType="separate"/>
                    </w:r>
                    <w:r>
                      <w:t>390</w:t>
                    </w:r>
                    <w:r>
                      <w:fldChar w:fldCharType="end"/>
                    </w:r>
                    <w:r>
                      <w:rPr>
                        <w:sz w:val="28"/>
                      </w:rPr>
                      <w:t>—</w:t>
                    </w:r>
                  </w:p>
                </w:txbxContent>
              </v:textbox>
            </v:shape>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9239341B"/>
    <w:multiLevelType w:val="multilevel"/>
    <w:tmpl w:val="9239341B"/>
    <w:lvl w:ilvl="0">
      <w:start w:val="1"/>
      <w:numFmt w:val="decimal"/>
      <w:lvlRestart w:val="0"/>
      <w:lvlText w:val="%1."/>
      <w:lvlJc w:val="left"/>
      <w:pPr>
        <w:ind w:left="56" w:hanging="138"/>
      </w:pPr>
      <w:rPr>
        <w:rFonts w:ascii="PMingLiU" w:hAnsi="PMingLiU" w:eastAsia="PMingLiU" w:cs="PMingLiU" w:hint="default"/>
        <w:spacing w:val="-26"/>
        <w:w w:val="104"/>
        <w:sz w:val="16"/>
        <w:szCs w:val="16"/>
      </w:rPr>
    </w:lvl>
    <w:lvl w:ilvl="1">
      <w:start w:val="0"/>
      <w:numFmt w:val="bullet"/>
      <w:lvlText w:val="•"/>
      <w:lvlJc w:val="left"/>
      <w:pPr>
        <w:ind w:left="322" w:hanging="138"/>
      </w:pPr>
      <w:rPr>
        <w:rFonts w:hint="default"/>
      </w:rPr>
    </w:lvl>
    <w:lvl w:ilvl="2">
      <w:start w:val="0"/>
      <w:numFmt w:val="bullet"/>
      <w:lvlText w:val="•"/>
      <w:lvlJc w:val="left"/>
      <w:pPr>
        <w:ind w:left="585" w:hanging="138"/>
      </w:pPr>
      <w:rPr>
        <w:rFonts w:hint="default"/>
      </w:rPr>
    </w:lvl>
    <w:lvl w:ilvl="3">
      <w:start w:val="0"/>
      <w:numFmt w:val="bullet"/>
      <w:lvlText w:val="•"/>
      <w:lvlJc w:val="left"/>
      <w:pPr>
        <w:ind w:left="847" w:hanging="138"/>
      </w:pPr>
      <w:rPr>
        <w:rFonts w:hint="default"/>
      </w:rPr>
    </w:lvl>
    <w:lvl w:ilvl="4">
      <w:start w:val="0"/>
      <w:numFmt w:val="bullet"/>
      <w:lvlText w:val="•"/>
      <w:lvlJc w:val="left"/>
      <w:pPr>
        <w:ind w:left="1110" w:hanging="138"/>
      </w:pPr>
      <w:rPr>
        <w:rFonts w:hint="default"/>
      </w:rPr>
    </w:lvl>
    <w:lvl w:ilvl="5">
      <w:start w:val="0"/>
      <w:numFmt w:val="bullet"/>
      <w:lvlText w:val="•"/>
      <w:lvlJc w:val="left"/>
      <w:pPr>
        <w:ind w:left="1373" w:hanging="138"/>
      </w:pPr>
      <w:rPr>
        <w:rFonts w:hint="default"/>
      </w:rPr>
    </w:lvl>
    <w:lvl w:ilvl="6">
      <w:start w:val="0"/>
      <w:numFmt w:val="bullet"/>
      <w:lvlText w:val="•"/>
      <w:lvlJc w:val="left"/>
      <w:pPr>
        <w:ind w:left="1635" w:hanging="138"/>
      </w:pPr>
      <w:rPr>
        <w:rFonts w:hint="default"/>
      </w:rPr>
    </w:lvl>
    <w:lvl w:ilvl="7">
      <w:start w:val="0"/>
      <w:numFmt w:val="bullet"/>
      <w:lvlText w:val="•"/>
      <w:lvlJc w:val="left"/>
      <w:pPr>
        <w:ind w:left="1898" w:hanging="138"/>
      </w:pPr>
      <w:rPr>
        <w:rFonts w:hint="default"/>
      </w:rPr>
    </w:lvl>
    <w:lvl w:ilvl="8">
      <w:start w:val="0"/>
      <w:numFmt w:val="bullet"/>
      <w:lvlText w:val="•"/>
      <w:lvlJc w:val="left"/>
      <w:pPr>
        <w:ind w:left="2160" w:hanging="138"/>
      </w:pPr>
      <w:rPr>
        <w:rFonts w:hint="default"/>
      </w:rPr>
    </w:lvl>
  </w:abstractNum>
  <w:abstractNum w:abstractNumId="1">
    <w:nsid w:val="C8879AEF"/>
    <w:multiLevelType w:val="multilevel"/>
    <w:tmpl w:val="C8879AEF"/>
    <w:lvl w:ilvl="0">
      <w:start w:val="1"/>
      <w:numFmt w:val="decimal"/>
      <w:lvlRestart w:val="0"/>
      <w:lvlText w:val="%1"/>
      <w:lvlJc w:val="left"/>
      <w:pPr>
        <w:ind w:left="783" w:hanging="711"/>
      </w:pPr>
      <w:rPr>
        <w:rFonts w:ascii="PMingLiU" w:hAnsi="PMingLiU" w:eastAsia="PMingLiU" w:cs="PMingLiU" w:hint="default"/>
        <w:w w:val="104"/>
        <w:sz w:val="18"/>
        <w:szCs w:val="18"/>
      </w:rPr>
    </w:lvl>
    <w:lvl w:ilvl="1">
      <w:start w:val="0"/>
      <w:numFmt w:val="bullet"/>
      <w:lvlText w:val="•"/>
      <w:lvlJc w:val="left"/>
      <w:pPr>
        <w:ind w:left="780" w:hanging="711"/>
      </w:pPr>
      <w:rPr>
        <w:rFonts w:hint="default"/>
      </w:rPr>
    </w:lvl>
    <w:lvl w:ilvl="2">
      <w:start w:val="0"/>
      <w:numFmt w:val="bullet"/>
      <w:lvlText w:val="•"/>
      <w:lvlJc w:val="left"/>
      <w:pPr>
        <w:ind w:left="28" w:hanging="711"/>
      </w:pPr>
      <w:rPr>
        <w:rFonts w:hint="default"/>
      </w:rPr>
    </w:lvl>
    <w:lvl w:ilvl="3">
      <w:start w:val="0"/>
      <w:numFmt w:val="bullet"/>
      <w:lvlText w:val="•"/>
      <w:lvlJc w:val="left"/>
      <w:pPr>
        <w:ind w:left="-723" w:hanging="711"/>
      </w:pPr>
      <w:rPr>
        <w:rFonts w:hint="default"/>
      </w:rPr>
    </w:lvl>
    <w:lvl w:ilvl="4">
      <w:start w:val="0"/>
      <w:numFmt w:val="bullet"/>
      <w:lvlText w:val="•"/>
      <w:lvlJc w:val="left"/>
      <w:pPr>
        <w:ind w:left="-1475" w:hanging="711"/>
      </w:pPr>
      <w:rPr>
        <w:rFonts w:hint="default"/>
      </w:rPr>
    </w:lvl>
    <w:lvl w:ilvl="5">
      <w:start w:val="0"/>
      <w:numFmt w:val="bullet"/>
      <w:lvlText w:val="•"/>
      <w:lvlJc w:val="left"/>
      <w:pPr>
        <w:ind w:left="-2226" w:hanging="711"/>
      </w:pPr>
      <w:rPr>
        <w:rFonts w:hint="default"/>
      </w:rPr>
    </w:lvl>
    <w:lvl w:ilvl="6">
      <w:start w:val="0"/>
      <w:numFmt w:val="bullet"/>
      <w:lvlText w:val="•"/>
      <w:lvlJc w:val="left"/>
      <w:pPr>
        <w:ind w:left="-2978" w:hanging="711"/>
      </w:pPr>
      <w:rPr>
        <w:rFonts w:hint="default"/>
      </w:rPr>
    </w:lvl>
    <w:lvl w:ilvl="7">
      <w:start w:val="0"/>
      <w:numFmt w:val="bullet"/>
      <w:lvlText w:val="•"/>
      <w:lvlJc w:val="left"/>
      <w:pPr>
        <w:ind w:left="-3729" w:hanging="711"/>
      </w:pPr>
      <w:rPr>
        <w:rFonts w:hint="default"/>
      </w:rPr>
    </w:lvl>
    <w:lvl w:ilvl="8">
      <w:start w:val="0"/>
      <w:numFmt w:val="bullet"/>
      <w:lvlText w:val="•"/>
      <w:lvlJc w:val="left"/>
      <w:pPr>
        <w:ind w:left="-4481" w:hanging="711"/>
      </w:pPr>
      <w:rPr>
        <w:rFonts w:hint="default"/>
      </w:rPr>
    </w:lvl>
  </w:abstractNum>
  <w:abstractNum w:abstractNumId="2">
    <w:nsid w:val="5A241D34"/>
    <w:multiLevelType w:val="multilevel"/>
    <w:tmpl w:val="5A241D34"/>
    <w:lvl w:ilvl="0">
      <w:start w:val="1"/>
      <w:numFmt w:val="decimal"/>
      <w:lvlRestart w:val="0"/>
      <w:lvlText w:val="%1."/>
      <w:lvlJc w:val="left"/>
      <w:pPr>
        <w:ind w:left="216" w:hanging="144"/>
      </w:pPr>
      <w:rPr>
        <w:rFonts w:ascii="PMingLiU" w:hAnsi="PMingLiU" w:eastAsia="PMingLiU" w:cs="PMingLiU" w:hint="default"/>
        <w:spacing w:val="1"/>
        <w:w w:val="104"/>
        <w:sz w:val="16"/>
        <w:szCs w:val="16"/>
      </w:rPr>
    </w:lvl>
    <w:lvl w:ilvl="1">
      <w:start w:val="0"/>
      <w:numFmt w:val="bullet"/>
      <w:lvlText w:val="•"/>
      <w:lvlJc w:val="left"/>
      <w:pPr>
        <w:ind w:left="1819" w:hanging="144"/>
      </w:pPr>
      <w:rPr>
        <w:rFonts w:hint="default"/>
      </w:rPr>
    </w:lvl>
    <w:lvl w:ilvl="2">
      <w:start w:val="0"/>
      <w:numFmt w:val="bullet"/>
      <w:lvlText w:val="•"/>
      <w:lvlJc w:val="left"/>
      <w:pPr>
        <w:ind w:left="3418" w:hanging="144"/>
      </w:pPr>
      <w:rPr>
        <w:rFonts w:hint="default"/>
      </w:rPr>
    </w:lvl>
    <w:lvl w:ilvl="3">
      <w:start w:val="0"/>
      <w:numFmt w:val="bullet"/>
      <w:lvlText w:val="•"/>
      <w:lvlJc w:val="left"/>
      <w:pPr>
        <w:ind w:left="5017" w:hanging="144"/>
      </w:pPr>
      <w:rPr>
        <w:rFonts w:hint="default"/>
      </w:rPr>
    </w:lvl>
    <w:lvl w:ilvl="4">
      <w:start w:val="0"/>
      <w:numFmt w:val="bullet"/>
      <w:lvlText w:val="•"/>
      <w:lvlJc w:val="left"/>
      <w:pPr>
        <w:ind w:left="6616" w:hanging="144"/>
      </w:pPr>
      <w:rPr>
        <w:rFonts w:hint="default"/>
      </w:rPr>
    </w:lvl>
    <w:lvl w:ilvl="5">
      <w:start w:val="0"/>
      <w:numFmt w:val="bullet"/>
      <w:lvlText w:val="•"/>
      <w:lvlJc w:val="left"/>
      <w:pPr>
        <w:ind w:left="8215" w:hanging="144"/>
      </w:pPr>
      <w:rPr>
        <w:rFonts w:hint="default"/>
      </w:rPr>
    </w:lvl>
    <w:lvl w:ilvl="6">
      <w:start w:val="0"/>
      <w:numFmt w:val="bullet"/>
      <w:lvlText w:val="•"/>
      <w:lvlJc w:val="left"/>
      <w:pPr>
        <w:ind w:left="9814" w:hanging="144"/>
      </w:pPr>
      <w:rPr>
        <w:rFonts w:hint="default"/>
      </w:rPr>
    </w:lvl>
    <w:lvl w:ilvl="7">
      <w:start w:val="0"/>
      <w:numFmt w:val="bullet"/>
      <w:lvlText w:val="•"/>
      <w:lvlJc w:val="left"/>
      <w:pPr>
        <w:ind w:left="11413" w:hanging="144"/>
      </w:pPr>
      <w:rPr>
        <w:rFonts w:hint="default"/>
      </w:rPr>
    </w:lvl>
    <w:lvl w:ilvl="8">
      <w:start w:val="0"/>
      <w:numFmt w:val="bullet"/>
      <w:lvlText w:val="•"/>
      <w:lvlJc w:val="left"/>
      <w:pPr>
        <w:ind w:left="13012" w:hanging="144"/>
      </w:pPr>
      <w:rPr>
        <w:rFonts w:hint="default"/>
      </w:rPr>
    </w:lvl>
  </w:abstractNum>
  <w:abstractNum w:abstractNumId="3">
    <w:nsid w:val="F4B5D9F5"/>
    <w:multiLevelType w:val="multilevel"/>
    <w:tmpl w:val="F4B5D9F5"/>
    <w:lvl w:ilvl="0">
      <w:start w:val="1"/>
      <w:numFmt w:val="decimal"/>
      <w:lvlRestart w:val="0"/>
      <w:lvlText w:val="%1."/>
      <w:lvlJc w:val="left"/>
      <w:pPr>
        <w:ind w:left="56" w:hanging="138"/>
      </w:pPr>
      <w:rPr>
        <w:rFonts w:ascii="PMingLiU" w:hAnsi="PMingLiU" w:eastAsia="PMingLiU" w:cs="PMingLiU" w:hint="default"/>
        <w:spacing w:val="-26"/>
        <w:w w:val="104"/>
        <w:sz w:val="16"/>
        <w:szCs w:val="16"/>
      </w:rPr>
    </w:lvl>
    <w:lvl w:ilvl="1">
      <w:start w:val="0"/>
      <w:numFmt w:val="bullet"/>
      <w:lvlText w:val="•"/>
      <w:lvlJc w:val="left"/>
      <w:pPr>
        <w:ind w:left="322" w:hanging="138"/>
      </w:pPr>
      <w:rPr>
        <w:rFonts w:hint="default"/>
      </w:rPr>
    </w:lvl>
    <w:lvl w:ilvl="2">
      <w:start w:val="0"/>
      <w:numFmt w:val="bullet"/>
      <w:lvlText w:val="•"/>
      <w:lvlJc w:val="left"/>
      <w:pPr>
        <w:ind w:left="585" w:hanging="138"/>
      </w:pPr>
      <w:rPr>
        <w:rFonts w:hint="default"/>
      </w:rPr>
    </w:lvl>
    <w:lvl w:ilvl="3">
      <w:start w:val="0"/>
      <w:numFmt w:val="bullet"/>
      <w:lvlText w:val="•"/>
      <w:lvlJc w:val="left"/>
      <w:pPr>
        <w:ind w:left="847" w:hanging="138"/>
      </w:pPr>
      <w:rPr>
        <w:rFonts w:hint="default"/>
      </w:rPr>
    </w:lvl>
    <w:lvl w:ilvl="4">
      <w:start w:val="0"/>
      <w:numFmt w:val="bullet"/>
      <w:lvlText w:val="•"/>
      <w:lvlJc w:val="left"/>
      <w:pPr>
        <w:ind w:left="1110" w:hanging="138"/>
      </w:pPr>
      <w:rPr>
        <w:rFonts w:hint="default"/>
      </w:rPr>
    </w:lvl>
    <w:lvl w:ilvl="5">
      <w:start w:val="0"/>
      <w:numFmt w:val="bullet"/>
      <w:lvlText w:val="•"/>
      <w:lvlJc w:val="left"/>
      <w:pPr>
        <w:ind w:left="1373" w:hanging="138"/>
      </w:pPr>
      <w:rPr>
        <w:rFonts w:hint="default"/>
      </w:rPr>
    </w:lvl>
    <w:lvl w:ilvl="6">
      <w:start w:val="0"/>
      <w:numFmt w:val="bullet"/>
      <w:lvlText w:val="•"/>
      <w:lvlJc w:val="left"/>
      <w:pPr>
        <w:ind w:left="1635" w:hanging="138"/>
      </w:pPr>
      <w:rPr>
        <w:rFonts w:hint="default"/>
      </w:rPr>
    </w:lvl>
    <w:lvl w:ilvl="7">
      <w:start w:val="0"/>
      <w:numFmt w:val="bullet"/>
      <w:lvlText w:val="•"/>
      <w:lvlJc w:val="left"/>
      <w:pPr>
        <w:ind w:left="1898" w:hanging="138"/>
      </w:pPr>
      <w:rPr>
        <w:rFonts w:hint="default"/>
      </w:rPr>
    </w:lvl>
    <w:lvl w:ilvl="8">
      <w:start w:val="0"/>
      <w:numFmt w:val="bullet"/>
      <w:lvlText w:val="•"/>
      <w:lvlJc w:val="left"/>
      <w:pPr>
        <w:ind w:left="2160" w:hanging="138"/>
      </w:pPr>
      <w:rPr>
        <w:rFonts w:hint="default"/>
      </w:rPr>
    </w:lvl>
  </w:abstractNum>
  <w:abstractNum w:abstractNumId="4">
    <w:nsid w:val="2470EC97"/>
    <w:multiLevelType w:val="multilevel"/>
    <w:tmpl w:val="2470EC97"/>
    <w:lvl w:ilvl="0">
      <w:start w:val="1"/>
      <w:numFmt w:val="decimal"/>
      <w:lvlRestart w:val="0"/>
      <w:lvlText w:val="%1."/>
      <w:lvlJc w:val="left"/>
      <w:pPr>
        <w:ind w:left="56" w:hanging="138"/>
      </w:pPr>
      <w:rPr>
        <w:rFonts w:ascii="PMingLiU" w:hAnsi="PMingLiU" w:eastAsia="PMingLiU" w:cs="PMingLiU" w:hint="default"/>
        <w:spacing w:val="-2"/>
        <w:w w:val="104"/>
        <w:sz w:val="16"/>
        <w:szCs w:val="16"/>
      </w:rPr>
    </w:lvl>
    <w:lvl w:ilvl="1">
      <w:start w:val="0"/>
      <w:numFmt w:val="bullet"/>
      <w:lvlText w:val="•"/>
      <w:lvlJc w:val="left"/>
      <w:pPr>
        <w:ind w:left="322" w:hanging="138"/>
      </w:pPr>
      <w:rPr>
        <w:rFonts w:hint="default"/>
      </w:rPr>
    </w:lvl>
    <w:lvl w:ilvl="2">
      <w:start w:val="0"/>
      <w:numFmt w:val="bullet"/>
      <w:lvlText w:val="•"/>
      <w:lvlJc w:val="left"/>
      <w:pPr>
        <w:ind w:left="585" w:hanging="138"/>
      </w:pPr>
      <w:rPr>
        <w:rFonts w:hint="default"/>
      </w:rPr>
    </w:lvl>
    <w:lvl w:ilvl="3">
      <w:start w:val="0"/>
      <w:numFmt w:val="bullet"/>
      <w:lvlText w:val="•"/>
      <w:lvlJc w:val="left"/>
      <w:pPr>
        <w:ind w:left="847" w:hanging="138"/>
      </w:pPr>
      <w:rPr>
        <w:rFonts w:hint="default"/>
      </w:rPr>
    </w:lvl>
    <w:lvl w:ilvl="4">
      <w:start w:val="0"/>
      <w:numFmt w:val="bullet"/>
      <w:lvlText w:val="•"/>
      <w:lvlJc w:val="left"/>
      <w:pPr>
        <w:ind w:left="1110" w:hanging="138"/>
      </w:pPr>
      <w:rPr>
        <w:rFonts w:hint="default"/>
      </w:rPr>
    </w:lvl>
    <w:lvl w:ilvl="5">
      <w:start w:val="0"/>
      <w:numFmt w:val="bullet"/>
      <w:lvlText w:val="•"/>
      <w:lvlJc w:val="left"/>
      <w:pPr>
        <w:ind w:left="1373" w:hanging="138"/>
      </w:pPr>
      <w:rPr>
        <w:rFonts w:hint="default"/>
      </w:rPr>
    </w:lvl>
    <w:lvl w:ilvl="6">
      <w:start w:val="0"/>
      <w:numFmt w:val="bullet"/>
      <w:lvlText w:val="•"/>
      <w:lvlJc w:val="left"/>
      <w:pPr>
        <w:ind w:left="1635" w:hanging="138"/>
      </w:pPr>
      <w:rPr>
        <w:rFonts w:hint="default"/>
      </w:rPr>
    </w:lvl>
    <w:lvl w:ilvl="7">
      <w:start w:val="0"/>
      <w:numFmt w:val="bullet"/>
      <w:lvlText w:val="•"/>
      <w:lvlJc w:val="left"/>
      <w:pPr>
        <w:ind w:left="1898" w:hanging="138"/>
      </w:pPr>
      <w:rPr>
        <w:rFonts w:hint="default"/>
      </w:rPr>
    </w:lvl>
    <w:lvl w:ilvl="8">
      <w:start w:val="0"/>
      <w:numFmt w:val="bullet"/>
      <w:lvlText w:val="•"/>
      <w:lvlJc w:val="left"/>
      <w:pPr>
        <w:ind w:left="2160" w:hanging="138"/>
      </w:pPr>
      <w:rPr>
        <w:rFonts w:hint="default"/>
      </w:rPr>
    </w:lvl>
  </w:abstractNum>
  <w:abstractNum w:abstractNumId="5">
    <w:nsid w:val="DCBA6B53"/>
    <w:multiLevelType w:val="multilevel"/>
    <w:tmpl w:val="DCBA6B53"/>
    <w:lvl w:ilvl="0">
      <w:start w:val="1"/>
      <w:numFmt w:val="decimal"/>
      <w:lvlRestart w:val="0"/>
      <w:lvlText w:val="%1."/>
      <w:lvlJc w:val="left"/>
      <w:pPr>
        <w:ind w:left="1990" w:hanging="138"/>
      </w:pPr>
      <w:rPr>
        <w:rFonts w:ascii="PMingLiU" w:hAnsi="PMingLiU" w:eastAsia="PMingLiU" w:cs="PMingLiU" w:hint="default"/>
        <w:spacing w:val="-38"/>
        <w:w w:val="104"/>
        <w:sz w:val="16"/>
        <w:szCs w:val="16"/>
      </w:rPr>
    </w:lvl>
    <w:lvl w:ilvl="1">
      <w:start w:val="0"/>
      <w:numFmt w:val="bullet"/>
      <w:lvlText w:val="•"/>
      <w:lvlJc w:val="left"/>
      <w:pPr>
        <w:ind w:left="2261" w:hanging="138"/>
      </w:pPr>
      <w:rPr>
        <w:rFonts w:hint="default"/>
      </w:rPr>
    </w:lvl>
    <w:lvl w:ilvl="2">
      <w:start w:val="0"/>
      <w:numFmt w:val="bullet"/>
      <w:lvlText w:val="•"/>
      <w:lvlJc w:val="left"/>
      <w:pPr>
        <w:ind w:left="2522" w:hanging="138"/>
      </w:pPr>
      <w:rPr>
        <w:rFonts w:hint="default"/>
      </w:rPr>
    </w:lvl>
    <w:lvl w:ilvl="3">
      <w:start w:val="0"/>
      <w:numFmt w:val="bullet"/>
      <w:lvlText w:val="•"/>
      <w:lvlJc w:val="left"/>
      <w:pPr>
        <w:ind w:left="2783" w:hanging="138"/>
      </w:pPr>
      <w:rPr>
        <w:rFonts w:hint="default"/>
      </w:rPr>
    </w:lvl>
    <w:lvl w:ilvl="4">
      <w:start w:val="0"/>
      <w:numFmt w:val="bullet"/>
      <w:lvlText w:val="•"/>
      <w:lvlJc w:val="left"/>
      <w:pPr>
        <w:ind w:left="3045" w:hanging="138"/>
      </w:pPr>
      <w:rPr>
        <w:rFonts w:hint="default"/>
      </w:rPr>
    </w:lvl>
    <w:lvl w:ilvl="5">
      <w:start w:val="0"/>
      <w:numFmt w:val="bullet"/>
      <w:lvlText w:val="•"/>
      <w:lvlJc w:val="left"/>
      <w:pPr>
        <w:ind w:left="3306" w:hanging="138"/>
      </w:pPr>
      <w:rPr>
        <w:rFonts w:hint="default"/>
      </w:rPr>
    </w:lvl>
    <w:lvl w:ilvl="6">
      <w:start w:val="0"/>
      <w:numFmt w:val="bullet"/>
      <w:lvlText w:val="•"/>
      <w:lvlJc w:val="left"/>
      <w:pPr>
        <w:ind w:left="3567" w:hanging="138"/>
      </w:pPr>
      <w:rPr>
        <w:rFonts w:hint="default"/>
      </w:rPr>
    </w:lvl>
    <w:lvl w:ilvl="7">
      <w:start w:val="0"/>
      <w:numFmt w:val="bullet"/>
      <w:lvlText w:val="•"/>
      <w:lvlJc w:val="left"/>
      <w:pPr>
        <w:ind w:left="3828" w:hanging="138"/>
      </w:pPr>
      <w:rPr>
        <w:rFonts w:hint="default"/>
      </w:rPr>
    </w:lvl>
    <w:lvl w:ilvl="8">
      <w:start w:val="0"/>
      <w:numFmt w:val="bullet"/>
      <w:lvlText w:val="•"/>
      <w:lvlJc w:val="left"/>
      <w:pPr>
        <w:ind w:left="4090" w:hanging="138"/>
      </w:pPr>
      <w:rPr>
        <w:rFonts w:hint="default"/>
      </w:rPr>
    </w:lvl>
  </w:abstractNum>
  <w:abstractNum w:abstractNumId="6">
    <w:nsid w:val="B0F1ACD9"/>
    <w:multiLevelType w:val="multilevel"/>
    <w:tmpl w:val="B0F1ACD9"/>
    <w:lvl w:ilvl="0">
      <w:start w:val="1"/>
      <w:numFmt w:val="decimal"/>
      <w:lvlRestart w:val="0"/>
      <w:lvlText w:val="%1."/>
      <w:lvlJc w:val="left"/>
      <w:pPr>
        <w:ind w:left="57" w:hanging="142"/>
      </w:pPr>
      <w:rPr>
        <w:rFonts w:ascii="PMingLiU" w:hAnsi="PMingLiU" w:eastAsia="PMingLiU" w:cs="PMingLiU" w:hint="default"/>
        <w:spacing w:val="1"/>
        <w:w w:val="104"/>
        <w:sz w:val="16"/>
        <w:szCs w:val="16"/>
      </w:rPr>
    </w:lvl>
    <w:lvl w:ilvl="1">
      <w:start w:val="0"/>
      <w:numFmt w:val="bullet"/>
      <w:lvlText w:val="•"/>
      <w:lvlJc w:val="left"/>
      <w:pPr>
        <w:ind w:left="322" w:hanging="142"/>
      </w:pPr>
      <w:rPr>
        <w:rFonts w:hint="default"/>
      </w:rPr>
    </w:lvl>
    <w:lvl w:ilvl="2">
      <w:start w:val="0"/>
      <w:numFmt w:val="bullet"/>
      <w:lvlText w:val="•"/>
      <w:lvlJc w:val="left"/>
      <w:pPr>
        <w:ind w:left="584" w:hanging="142"/>
      </w:pPr>
      <w:rPr>
        <w:rFonts w:hint="default"/>
      </w:rPr>
    </w:lvl>
    <w:lvl w:ilvl="3">
      <w:start w:val="0"/>
      <w:numFmt w:val="bullet"/>
      <w:lvlText w:val="•"/>
      <w:lvlJc w:val="left"/>
      <w:pPr>
        <w:ind w:left="846" w:hanging="142"/>
      </w:pPr>
      <w:rPr>
        <w:rFonts w:hint="default"/>
      </w:rPr>
    </w:lvl>
    <w:lvl w:ilvl="4">
      <w:start w:val="0"/>
      <w:numFmt w:val="bullet"/>
      <w:lvlText w:val="•"/>
      <w:lvlJc w:val="left"/>
      <w:pPr>
        <w:ind w:left="1108" w:hanging="142"/>
      </w:pPr>
      <w:rPr>
        <w:rFonts w:hint="default"/>
      </w:rPr>
    </w:lvl>
    <w:lvl w:ilvl="5">
      <w:start w:val="0"/>
      <w:numFmt w:val="bullet"/>
      <w:lvlText w:val="•"/>
      <w:lvlJc w:val="left"/>
      <w:pPr>
        <w:ind w:left="1370" w:hanging="142"/>
      </w:pPr>
      <w:rPr>
        <w:rFonts w:hint="default"/>
      </w:rPr>
    </w:lvl>
    <w:lvl w:ilvl="6">
      <w:start w:val="0"/>
      <w:numFmt w:val="bullet"/>
      <w:lvlText w:val="•"/>
      <w:lvlJc w:val="left"/>
      <w:pPr>
        <w:ind w:left="1632" w:hanging="142"/>
      </w:pPr>
      <w:rPr>
        <w:rFonts w:hint="default"/>
      </w:rPr>
    </w:lvl>
    <w:lvl w:ilvl="7">
      <w:start w:val="0"/>
      <w:numFmt w:val="bullet"/>
      <w:lvlText w:val="•"/>
      <w:lvlJc w:val="left"/>
      <w:pPr>
        <w:ind w:left="1894" w:hanging="142"/>
      </w:pPr>
      <w:rPr>
        <w:rFonts w:hint="default"/>
      </w:rPr>
    </w:lvl>
    <w:lvl w:ilvl="8">
      <w:start w:val="0"/>
      <w:numFmt w:val="bullet"/>
      <w:lvlText w:val="•"/>
      <w:lvlJc w:val="left"/>
      <w:pPr>
        <w:ind w:left="2156" w:hanging="142"/>
      </w:pPr>
      <w:rPr>
        <w:rFonts w:hint="default"/>
      </w:rPr>
    </w:lvl>
  </w:abstractNum>
  <w:abstractNum w:abstractNumId="7">
    <w:nsid w:val="77ECEA79"/>
    <w:multiLevelType w:val="multilevel"/>
    <w:tmpl w:val="77ECEA79"/>
    <w:lvl w:ilvl="0">
      <w:start w:val="4"/>
      <w:numFmt w:val="decimal"/>
      <w:lvlRestart w:val="0"/>
      <w:lvlText w:val="%1."/>
      <w:lvlJc w:val="left"/>
      <w:pPr>
        <w:ind w:left="191" w:hanging="135"/>
      </w:pPr>
      <w:rPr>
        <w:rFonts w:ascii="PMingLiU" w:hAnsi="PMingLiU" w:eastAsia="PMingLiU" w:cs="PMingLiU" w:hint="default"/>
        <w:spacing w:val="-24"/>
        <w:w w:val="104"/>
        <w:sz w:val="16"/>
        <w:szCs w:val="16"/>
      </w:rPr>
    </w:lvl>
    <w:lvl w:ilvl="1">
      <w:start w:val="0"/>
      <w:numFmt w:val="bullet"/>
      <w:lvlText w:val="•"/>
      <w:lvlJc w:val="left"/>
      <w:pPr>
        <w:ind w:left="448" w:hanging="135"/>
      </w:pPr>
      <w:rPr>
        <w:rFonts w:hint="default"/>
      </w:rPr>
    </w:lvl>
    <w:lvl w:ilvl="2">
      <w:start w:val="0"/>
      <w:numFmt w:val="bullet"/>
      <w:lvlText w:val="•"/>
      <w:lvlJc w:val="left"/>
      <w:pPr>
        <w:ind w:left="697" w:hanging="135"/>
      </w:pPr>
      <w:rPr>
        <w:rFonts w:hint="default"/>
      </w:rPr>
    </w:lvl>
    <w:lvl w:ilvl="3">
      <w:start w:val="0"/>
      <w:numFmt w:val="bullet"/>
      <w:lvlText w:val="•"/>
      <w:lvlJc w:val="left"/>
      <w:pPr>
        <w:ind w:left="945" w:hanging="135"/>
      </w:pPr>
      <w:rPr>
        <w:rFonts w:hint="default"/>
      </w:rPr>
    </w:lvl>
    <w:lvl w:ilvl="4">
      <w:start w:val="0"/>
      <w:numFmt w:val="bullet"/>
      <w:lvlText w:val="•"/>
      <w:lvlJc w:val="left"/>
      <w:pPr>
        <w:ind w:left="1194" w:hanging="135"/>
      </w:pPr>
      <w:rPr>
        <w:rFonts w:hint="default"/>
      </w:rPr>
    </w:lvl>
    <w:lvl w:ilvl="5">
      <w:start w:val="0"/>
      <w:numFmt w:val="bullet"/>
      <w:lvlText w:val="•"/>
      <w:lvlJc w:val="left"/>
      <w:pPr>
        <w:ind w:left="1443" w:hanging="135"/>
      </w:pPr>
      <w:rPr>
        <w:rFonts w:hint="default"/>
      </w:rPr>
    </w:lvl>
    <w:lvl w:ilvl="6">
      <w:start w:val="0"/>
      <w:numFmt w:val="bullet"/>
      <w:lvlText w:val="•"/>
      <w:lvlJc w:val="left"/>
      <w:pPr>
        <w:ind w:left="1691" w:hanging="135"/>
      </w:pPr>
      <w:rPr>
        <w:rFonts w:hint="default"/>
      </w:rPr>
    </w:lvl>
    <w:lvl w:ilvl="7">
      <w:start w:val="0"/>
      <w:numFmt w:val="bullet"/>
      <w:lvlText w:val="•"/>
      <w:lvlJc w:val="left"/>
      <w:pPr>
        <w:ind w:left="1940" w:hanging="135"/>
      </w:pPr>
      <w:rPr>
        <w:rFonts w:hint="default"/>
      </w:rPr>
    </w:lvl>
    <w:lvl w:ilvl="8">
      <w:start w:val="0"/>
      <w:numFmt w:val="bullet"/>
      <w:lvlText w:val="•"/>
      <w:lvlJc w:val="left"/>
      <w:pPr>
        <w:ind w:left="2188" w:hanging="135"/>
      </w:pPr>
      <w:rPr>
        <w:rFonts w:hint="default"/>
      </w:rPr>
    </w:lvl>
  </w:abstractNum>
  <w:abstractNum w:abstractNumId="8">
    <w:nsid w:val="BE923771"/>
    <w:multiLevelType w:val="multilevel"/>
    <w:tmpl w:val="BE923771"/>
    <w:lvl w:ilvl="0">
      <w:start w:val="2"/>
      <w:numFmt w:val="decimal"/>
      <w:lvlRestart w:val="0"/>
      <w:lvlText w:val="%1."/>
      <w:lvlJc w:val="left"/>
      <w:pPr>
        <w:ind w:left="56" w:hanging="140"/>
      </w:pPr>
      <w:rPr>
        <w:rFonts w:ascii="PMingLiU" w:hAnsi="PMingLiU" w:eastAsia="PMingLiU" w:cs="PMingLiU" w:hint="default"/>
        <w:spacing w:val="1"/>
        <w:w w:val="104"/>
        <w:sz w:val="16"/>
        <w:szCs w:val="16"/>
      </w:rPr>
    </w:lvl>
    <w:lvl w:ilvl="1">
      <w:start w:val="0"/>
      <w:numFmt w:val="bullet"/>
      <w:lvlText w:val="•"/>
      <w:lvlJc w:val="left"/>
      <w:pPr>
        <w:ind w:left="322" w:hanging="140"/>
      </w:pPr>
      <w:rPr>
        <w:rFonts w:hint="default"/>
      </w:rPr>
    </w:lvl>
    <w:lvl w:ilvl="2">
      <w:start w:val="0"/>
      <w:numFmt w:val="bullet"/>
      <w:lvlText w:val="•"/>
      <w:lvlJc w:val="left"/>
      <w:pPr>
        <w:ind w:left="585" w:hanging="140"/>
      </w:pPr>
      <w:rPr>
        <w:rFonts w:hint="default"/>
      </w:rPr>
    </w:lvl>
    <w:lvl w:ilvl="3">
      <w:start w:val="0"/>
      <w:numFmt w:val="bullet"/>
      <w:lvlText w:val="•"/>
      <w:lvlJc w:val="left"/>
      <w:pPr>
        <w:ind w:left="847" w:hanging="140"/>
      </w:pPr>
      <w:rPr>
        <w:rFonts w:hint="default"/>
      </w:rPr>
    </w:lvl>
    <w:lvl w:ilvl="4">
      <w:start w:val="0"/>
      <w:numFmt w:val="bullet"/>
      <w:lvlText w:val="•"/>
      <w:lvlJc w:val="left"/>
      <w:pPr>
        <w:ind w:left="1110" w:hanging="140"/>
      </w:pPr>
      <w:rPr>
        <w:rFonts w:hint="default"/>
      </w:rPr>
    </w:lvl>
    <w:lvl w:ilvl="5">
      <w:start w:val="0"/>
      <w:numFmt w:val="bullet"/>
      <w:lvlText w:val="•"/>
      <w:lvlJc w:val="left"/>
      <w:pPr>
        <w:ind w:left="1373" w:hanging="140"/>
      </w:pPr>
      <w:rPr>
        <w:rFonts w:hint="default"/>
      </w:rPr>
    </w:lvl>
    <w:lvl w:ilvl="6">
      <w:start w:val="0"/>
      <w:numFmt w:val="bullet"/>
      <w:lvlText w:val="•"/>
      <w:lvlJc w:val="left"/>
      <w:pPr>
        <w:ind w:left="1635" w:hanging="140"/>
      </w:pPr>
      <w:rPr>
        <w:rFonts w:hint="default"/>
      </w:rPr>
    </w:lvl>
    <w:lvl w:ilvl="7">
      <w:start w:val="0"/>
      <w:numFmt w:val="bullet"/>
      <w:lvlText w:val="•"/>
      <w:lvlJc w:val="left"/>
      <w:pPr>
        <w:ind w:left="1898" w:hanging="140"/>
      </w:pPr>
      <w:rPr>
        <w:rFonts w:hint="default"/>
      </w:rPr>
    </w:lvl>
    <w:lvl w:ilvl="8">
      <w:start w:val="0"/>
      <w:numFmt w:val="bullet"/>
      <w:lvlText w:val="•"/>
      <w:lvlJc w:val="left"/>
      <w:pPr>
        <w:ind w:left="2160" w:hanging="140"/>
      </w:pPr>
      <w:rPr>
        <w:rFonts w:hint="default"/>
      </w:rPr>
    </w:lvl>
  </w:abstractNum>
  <w:abstractNum w:abstractNumId="9">
    <w:nsid w:val="629F7852"/>
    <w:multiLevelType w:val="multilevel"/>
    <w:tmpl w:val="629F7852"/>
    <w:lvl w:ilvl="0">
      <w:start w:val="1"/>
      <w:numFmt w:val="decimal"/>
      <w:lvlRestart w:val="0"/>
      <w:lvlText w:val="%1."/>
      <w:lvlJc w:val="left"/>
      <w:pPr>
        <w:ind w:left="56" w:hanging="138"/>
      </w:pPr>
      <w:rPr>
        <w:rFonts w:ascii="PMingLiU" w:hAnsi="PMingLiU" w:eastAsia="PMingLiU" w:cs="PMingLiU" w:hint="default"/>
        <w:spacing w:val="-45"/>
        <w:w w:val="104"/>
        <w:sz w:val="16"/>
        <w:szCs w:val="16"/>
      </w:rPr>
    </w:lvl>
    <w:lvl w:ilvl="1">
      <w:start w:val="0"/>
      <w:numFmt w:val="bullet"/>
      <w:lvlText w:val="•"/>
      <w:lvlJc w:val="left"/>
      <w:pPr>
        <w:ind w:left="322" w:hanging="138"/>
      </w:pPr>
      <w:rPr>
        <w:rFonts w:hint="default"/>
      </w:rPr>
    </w:lvl>
    <w:lvl w:ilvl="2">
      <w:start w:val="0"/>
      <w:numFmt w:val="bullet"/>
      <w:lvlText w:val="•"/>
      <w:lvlJc w:val="left"/>
      <w:pPr>
        <w:ind w:left="585" w:hanging="138"/>
      </w:pPr>
      <w:rPr>
        <w:rFonts w:hint="default"/>
      </w:rPr>
    </w:lvl>
    <w:lvl w:ilvl="3">
      <w:start w:val="0"/>
      <w:numFmt w:val="bullet"/>
      <w:lvlText w:val="•"/>
      <w:lvlJc w:val="left"/>
      <w:pPr>
        <w:ind w:left="847" w:hanging="138"/>
      </w:pPr>
      <w:rPr>
        <w:rFonts w:hint="default"/>
      </w:rPr>
    </w:lvl>
    <w:lvl w:ilvl="4">
      <w:start w:val="0"/>
      <w:numFmt w:val="bullet"/>
      <w:lvlText w:val="•"/>
      <w:lvlJc w:val="left"/>
      <w:pPr>
        <w:ind w:left="1110" w:hanging="138"/>
      </w:pPr>
      <w:rPr>
        <w:rFonts w:hint="default"/>
      </w:rPr>
    </w:lvl>
    <w:lvl w:ilvl="5">
      <w:start w:val="0"/>
      <w:numFmt w:val="bullet"/>
      <w:lvlText w:val="•"/>
      <w:lvlJc w:val="left"/>
      <w:pPr>
        <w:ind w:left="1373" w:hanging="138"/>
      </w:pPr>
      <w:rPr>
        <w:rFonts w:hint="default"/>
      </w:rPr>
    </w:lvl>
    <w:lvl w:ilvl="6">
      <w:start w:val="0"/>
      <w:numFmt w:val="bullet"/>
      <w:lvlText w:val="•"/>
      <w:lvlJc w:val="left"/>
      <w:pPr>
        <w:ind w:left="1635" w:hanging="138"/>
      </w:pPr>
      <w:rPr>
        <w:rFonts w:hint="default"/>
      </w:rPr>
    </w:lvl>
    <w:lvl w:ilvl="7">
      <w:start w:val="0"/>
      <w:numFmt w:val="bullet"/>
      <w:lvlText w:val="•"/>
      <w:lvlJc w:val="left"/>
      <w:pPr>
        <w:ind w:left="1898" w:hanging="138"/>
      </w:pPr>
      <w:rPr>
        <w:rFonts w:hint="default"/>
      </w:rPr>
    </w:lvl>
    <w:lvl w:ilvl="8">
      <w:start w:val="0"/>
      <w:numFmt w:val="bullet"/>
      <w:lvlText w:val="•"/>
      <w:lvlJc w:val="left"/>
      <w:pPr>
        <w:ind w:left="2160" w:hanging="138"/>
      </w:pPr>
      <w:rPr>
        <w:rFonts w:hint="default"/>
      </w:rPr>
    </w:lvl>
  </w:abstractNum>
  <w:abstractNum w:abstractNumId="10">
    <w:nsid w:val="9288B902"/>
    <w:multiLevelType w:val="multilevel"/>
    <w:tmpl w:val="9288B902"/>
    <w:lvl w:ilvl="0">
      <w:start w:val="1"/>
      <w:numFmt w:val="decimal"/>
      <w:lvlRestart w:val="0"/>
      <w:lvlText w:val="%1."/>
      <w:lvlJc w:val="left"/>
      <w:pPr>
        <w:ind w:left="56" w:hanging="138"/>
      </w:pPr>
      <w:rPr>
        <w:rFonts w:ascii="PMingLiU" w:hAnsi="PMingLiU" w:eastAsia="PMingLiU" w:cs="PMingLiU" w:hint="default"/>
        <w:spacing w:val="-38"/>
        <w:w w:val="104"/>
        <w:sz w:val="16"/>
        <w:szCs w:val="16"/>
      </w:rPr>
    </w:lvl>
    <w:lvl w:ilvl="1">
      <w:start w:val="0"/>
      <w:numFmt w:val="bullet"/>
      <w:lvlText w:val="•"/>
      <w:lvlJc w:val="left"/>
      <w:pPr>
        <w:ind w:left="322" w:hanging="138"/>
      </w:pPr>
      <w:rPr>
        <w:rFonts w:hint="default"/>
      </w:rPr>
    </w:lvl>
    <w:lvl w:ilvl="2">
      <w:start w:val="0"/>
      <w:numFmt w:val="bullet"/>
      <w:lvlText w:val="•"/>
      <w:lvlJc w:val="left"/>
      <w:pPr>
        <w:ind w:left="585" w:hanging="138"/>
      </w:pPr>
      <w:rPr>
        <w:rFonts w:hint="default"/>
      </w:rPr>
    </w:lvl>
    <w:lvl w:ilvl="3">
      <w:start w:val="0"/>
      <w:numFmt w:val="bullet"/>
      <w:lvlText w:val="•"/>
      <w:lvlJc w:val="left"/>
      <w:pPr>
        <w:ind w:left="847" w:hanging="138"/>
      </w:pPr>
      <w:rPr>
        <w:rFonts w:hint="default"/>
      </w:rPr>
    </w:lvl>
    <w:lvl w:ilvl="4">
      <w:start w:val="0"/>
      <w:numFmt w:val="bullet"/>
      <w:lvlText w:val="•"/>
      <w:lvlJc w:val="left"/>
      <w:pPr>
        <w:ind w:left="1110" w:hanging="138"/>
      </w:pPr>
      <w:rPr>
        <w:rFonts w:hint="default"/>
      </w:rPr>
    </w:lvl>
    <w:lvl w:ilvl="5">
      <w:start w:val="0"/>
      <w:numFmt w:val="bullet"/>
      <w:lvlText w:val="•"/>
      <w:lvlJc w:val="left"/>
      <w:pPr>
        <w:ind w:left="1373" w:hanging="138"/>
      </w:pPr>
      <w:rPr>
        <w:rFonts w:hint="default"/>
      </w:rPr>
    </w:lvl>
    <w:lvl w:ilvl="6">
      <w:start w:val="0"/>
      <w:numFmt w:val="bullet"/>
      <w:lvlText w:val="•"/>
      <w:lvlJc w:val="left"/>
      <w:pPr>
        <w:ind w:left="1635" w:hanging="138"/>
      </w:pPr>
      <w:rPr>
        <w:rFonts w:hint="default"/>
      </w:rPr>
    </w:lvl>
    <w:lvl w:ilvl="7">
      <w:start w:val="0"/>
      <w:numFmt w:val="bullet"/>
      <w:lvlText w:val="•"/>
      <w:lvlJc w:val="left"/>
      <w:pPr>
        <w:ind w:left="1898" w:hanging="138"/>
      </w:pPr>
      <w:rPr>
        <w:rFonts w:hint="default"/>
      </w:rPr>
    </w:lvl>
    <w:lvl w:ilvl="8">
      <w:start w:val="0"/>
      <w:numFmt w:val="bullet"/>
      <w:lvlText w:val="•"/>
      <w:lvlJc w:val="left"/>
      <w:pPr>
        <w:ind w:left="2160" w:hanging="138"/>
      </w:pPr>
      <w:rPr>
        <w:rFonts w:hint="default"/>
      </w:rPr>
    </w:lvl>
  </w:abstractNum>
  <w:abstractNum w:abstractNumId="11">
    <w:nsid w:val="39A0D9AC"/>
    <w:multiLevelType w:val="multilevel"/>
    <w:tmpl w:val="39A0D9AC"/>
    <w:lvl w:ilvl="0">
      <w:start w:val="1"/>
      <w:numFmt w:val="decimal"/>
      <w:lvlRestart w:val="0"/>
      <w:lvlText w:val="%1."/>
      <w:lvlJc w:val="left"/>
      <w:pPr>
        <w:ind w:left="56" w:hanging="138"/>
      </w:pPr>
      <w:rPr>
        <w:rFonts w:ascii="PMingLiU" w:hAnsi="PMingLiU" w:eastAsia="PMingLiU" w:cs="PMingLiU" w:hint="default"/>
        <w:spacing w:val="-45"/>
        <w:w w:val="104"/>
        <w:sz w:val="16"/>
        <w:szCs w:val="16"/>
      </w:rPr>
    </w:lvl>
    <w:lvl w:ilvl="1">
      <w:start w:val="0"/>
      <w:numFmt w:val="bullet"/>
      <w:lvlText w:val="•"/>
      <w:lvlJc w:val="left"/>
      <w:pPr>
        <w:ind w:left="322" w:hanging="138"/>
      </w:pPr>
      <w:rPr>
        <w:rFonts w:hint="default"/>
      </w:rPr>
    </w:lvl>
    <w:lvl w:ilvl="2">
      <w:start w:val="0"/>
      <w:numFmt w:val="bullet"/>
      <w:lvlText w:val="•"/>
      <w:lvlJc w:val="left"/>
      <w:pPr>
        <w:ind w:left="585" w:hanging="138"/>
      </w:pPr>
      <w:rPr>
        <w:rFonts w:hint="default"/>
      </w:rPr>
    </w:lvl>
    <w:lvl w:ilvl="3">
      <w:start w:val="0"/>
      <w:numFmt w:val="bullet"/>
      <w:lvlText w:val="•"/>
      <w:lvlJc w:val="left"/>
      <w:pPr>
        <w:ind w:left="847" w:hanging="138"/>
      </w:pPr>
      <w:rPr>
        <w:rFonts w:hint="default"/>
      </w:rPr>
    </w:lvl>
    <w:lvl w:ilvl="4">
      <w:start w:val="0"/>
      <w:numFmt w:val="bullet"/>
      <w:lvlText w:val="•"/>
      <w:lvlJc w:val="left"/>
      <w:pPr>
        <w:ind w:left="1110" w:hanging="138"/>
      </w:pPr>
      <w:rPr>
        <w:rFonts w:hint="default"/>
      </w:rPr>
    </w:lvl>
    <w:lvl w:ilvl="5">
      <w:start w:val="0"/>
      <w:numFmt w:val="bullet"/>
      <w:lvlText w:val="•"/>
      <w:lvlJc w:val="left"/>
      <w:pPr>
        <w:ind w:left="1373" w:hanging="138"/>
      </w:pPr>
      <w:rPr>
        <w:rFonts w:hint="default"/>
      </w:rPr>
    </w:lvl>
    <w:lvl w:ilvl="6">
      <w:start w:val="0"/>
      <w:numFmt w:val="bullet"/>
      <w:lvlText w:val="•"/>
      <w:lvlJc w:val="left"/>
      <w:pPr>
        <w:ind w:left="1635" w:hanging="138"/>
      </w:pPr>
      <w:rPr>
        <w:rFonts w:hint="default"/>
      </w:rPr>
    </w:lvl>
    <w:lvl w:ilvl="7">
      <w:start w:val="0"/>
      <w:numFmt w:val="bullet"/>
      <w:lvlText w:val="•"/>
      <w:lvlJc w:val="left"/>
      <w:pPr>
        <w:ind w:left="1898" w:hanging="138"/>
      </w:pPr>
      <w:rPr>
        <w:rFonts w:hint="default"/>
      </w:rPr>
    </w:lvl>
    <w:lvl w:ilvl="8">
      <w:start w:val="0"/>
      <w:numFmt w:val="bullet"/>
      <w:lvlText w:val="•"/>
      <w:lvlJc w:val="left"/>
      <w:pPr>
        <w:ind w:left="2160" w:hanging="138"/>
      </w:pPr>
      <w:rPr>
        <w:rFonts w:hint="default"/>
      </w:rPr>
    </w:lvl>
  </w:abstractNum>
  <w:abstractNum w:abstractNumId="12">
    <w:nsid w:val="58765686"/>
    <w:multiLevelType w:val="multilevel"/>
    <w:tmpl w:val="58765686"/>
    <w:lvl w:ilvl="0">
      <w:start w:val="1"/>
      <w:numFmt w:val="decimal"/>
      <w:lvlRestart w:val="0"/>
      <w:lvlText w:val="%1."/>
      <w:lvlJc w:val="left"/>
      <w:pPr>
        <w:ind w:left="252" w:hanging="138"/>
      </w:pPr>
      <w:rPr>
        <w:rFonts w:ascii="PMingLiU" w:hAnsi="PMingLiU" w:eastAsia="PMingLiU" w:cs="PMingLiU" w:hint="default"/>
        <w:spacing w:val="-26"/>
        <w:w w:val="104"/>
        <w:sz w:val="16"/>
        <w:szCs w:val="16"/>
      </w:rPr>
    </w:lvl>
    <w:lvl w:ilvl="1">
      <w:start w:val="0"/>
      <w:numFmt w:val="bullet"/>
      <w:lvlText w:val="•"/>
      <w:lvlJc w:val="left"/>
      <w:pPr>
        <w:ind w:left="550" w:hanging="138"/>
      </w:pPr>
      <w:rPr>
        <w:rFonts w:hint="default"/>
      </w:rPr>
    </w:lvl>
    <w:lvl w:ilvl="2">
      <w:start w:val="0"/>
      <w:numFmt w:val="bullet"/>
      <w:lvlText w:val="•"/>
      <w:lvlJc w:val="left"/>
      <w:pPr>
        <w:ind w:left="841" w:hanging="138"/>
      </w:pPr>
      <w:rPr>
        <w:rFonts w:hint="default"/>
      </w:rPr>
    </w:lvl>
    <w:lvl w:ilvl="3">
      <w:start w:val="0"/>
      <w:numFmt w:val="bullet"/>
      <w:lvlText w:val="•"/>
      <w:lvlJc w:val="left"/>
      <w:pPr>
        <w:ind w:left="1132" w:hanging="138"/>
      </w:pPr>
      <w:rPr>
        <w:rFonts w:hint="default"/>
      </w:rPr>
    </w:lvl>
    <w:lvl w:ilvl="4">
      <w:start w:val="0"/>
      <w:numFmt w:val="bullet"/>
      <w:lvlText w:val="•"/>
      <w:lvlJc w:val="left"/>
      <w:pPr>
        <w:ind w:left="1423" w:hanging="138"/>
      </w:pPr>
      <w:rPr>
        <w:rFonts w:hint="default"/>
      </w:rPr>
    </w:lvl>
    <w:lvl w:ilvl="5">
      <w:start w:val="0"/>
      <w:numFmt w:val="bullet"/>
      <w:lvlText w:val="•"/>
      <w:lvlJc w:val="left"/>
      <w:pPr>
        <w:ind w:left="1714" w:hanging="138"/>
      </w:pPr>
      <w:rPr>
        <w:rFonts w:hint="default"/>
      </w:rPr>
    </w:lvl>
    <w:lvl w:ilvl="6">
      <w:start w:val="0"/>
      <w:numFmt w:val="bullet"/>
      <w:lvlText w:val="•"/>
      <w:lvlJc w:val="left"/>
      <w:pPr>
        <w:ind w:left="2005" w:hanging="138"/>
      </w:pPr>
      <w:rPr>
        <w:rFonts w:hint="default"/>
      </w:rPr>
    </w:lvl>
    <w:lvl w:ilvl="7">
      <w:start w:val="0"/>
      <w:numFmt w:val="bullet"/>
      <w:lvlText w:val="•"/>
      <w:lvlJc w:val="left"/>
      <w:pPr>
        <w:ind w:left="2296" w:hanging="138"/>
      </w:pPr>
      <w:rPr>
        <w:rFonts w:hint="default"/>
      </w:rPr>
    </w:lvl>
    <w:lvl w:ilvl="8">
      <w:start w:val="0"/>
      <w:numFmt w:val="bullet"/>
      <w:lvlText w:val="•"/>
      <w:lvlJc w:val="left"/>
      <w:pPr>
        <w:ind w:left="2587" w:hanging="138"/>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85"/>
  <w:bordersDoNotSurroundHeader/>
  <w:bordersDoNotSurroundFooter/>
  <w:documentProtection w:edit="readOnly" w:enforcement="0"/>
  <w:defaultTabStop w:val="720"/>
  <w:drawingGridHorizontalSpacing w:val="110"/>
  <w:drawingGridVerticalSpacing w:val="156"/>
  <w:displayHorizontalDrawingGridEvery w:val="2"/>
  <w:displayVerticalDrawingGridEvery w:val="1"/>
  <w:compat>
    <w:ulTrailSpace/>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autoSpaceDE w:val="0"/>
      <w:autoSpaceDN w:val="0"/>
      <w:spacing w:before="0" w:after="0" w:line="240" w:lineRule="auto"/>
      <w:ind w:left="0" w:right="0"/>
      <w:jc w:val="left"/>
    </w:pPr>
    <w:rPr>
      <w:rFonts w:ascii="宋体" w:eastAsia="宋体" w:cs="宋体" w:hAnsi="宋体"/>
      <w:sz w:val="22"/>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Body Text"/>
    <w:basedOn w:val="0"/>
    <w:rPr>
      <w:rFonts w:ascii="宋体" w:eastAsia="宋体" w:cs="宋体" w:hAnsi="宋体"/>
      <w:sz w:val="18"/>
      <w:szCs w:val="18"/>
    </w:rPr>
  </w:style>
  <w:style w:type="paragraph" w:styleId="16">
    <w:name w:val="List Paragraph"/>
    <w:basedOn w:val="0"/>
    <w:pPr>
      <w:ind w:left="252"/>
    </w:pPr>
    <w:rPr>
      <w:rFonts w:ascii="宋体" w:eastAsia="宋体" w:cs="宋体" w:hAnsi="宋体"/>
    </w:rPr>
  </w:style>
  <w:style w:type="paragraph" w:customStyle="1" w:styleId="17">
    <w:name w:val="Table Paragraph"/>
    <w:basedOn w:val="0"/>
    <w:rPr>
      <w:rFonts w:ascii="宋体" w:eastAsia="宋体" w:cs="宋体" w:hAnsi="宋体"/>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er" Target="footer14.xml"/><Relationship Id="rId16" Type="http://schemas.openxmlformats.org/officeDocument/2006/relationships/footer" Target="footer15.xml"/><Relationship Id="rId17" Type="http://schemas.openxmlformats.org/officeDocument/2006/relationships/styles" Target="styl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sectPr/>
  </customProps>
</customData>
</file>

<file path=customXml/itemProps1.xml><?xml version="1.0" encoding="utf-8"?>
<ds:datastoreItem xmlns:ds="http://schemas.openxmlformats.org/officeDocument/2006/customXml" ds:itemID="{D69392B2-8B2C-4627-A4EB-2B9B40F8A658}">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38</TotalTime>
  <Application>Yozo_Office27021597764231179</Application>
  <Pages>93</Pages>
  <Words>0</Words>
  <Characters>74803</Characters>
  <Lines>0</Lines>
  <Paragraphs>1038</Paragraphs>
  <CharactersWithSpaces>99738</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Administrator</cp:lastModifiedBy>
  <cp:revision>0</cp:revision>
  <dcterms:created xsi:type="dcterms:W3CDTF">2021-12-01T03:31:00Z</dcterms:created>
  <dcterms:modified xsi:type="dcterms:W3CDTF">2025-02-20T07:34:46Z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2052-11.8.2.8808</vt:lpwstr>
  </property>
</Properties>
</file>