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40"/>
          <w:szCs w:val="48"/>
          <w:lang w:val="en-US" w:eastAsia="zh-CN"/>
        </w:rPr>
      </w:pPr>
      <w:r>
        <w:rPr>
          <w:rFonts w:hint="eastAsia"/>
          <w:b/>
          <w:bCs/>
          <w:sz w:val="40"/>
          <w:szCs w:val="48"/>
          <w:lang w:val="en-US" w:eastAsia="zh-CN"/>
        </w:rPr>
        <w:t>非税收入政策解读（六）</w:t>
      </w:r>
    </w:p>
    <w:p>
      <w:pPr>
        <w:keepNext w:val="0"/>
        <w:keepLines w:val="0"/>
        <w:pageBreakBefore w:val="0"/>
        <w:widowControl w:val="0"/>
        <w:kinsoku/>
        <w:wordWrap/>
        <w:overflowPunct/>
        <w:topLinePunct w:val="0"/>
        <w:autoSpaceDE/>
        <w:autoSpaceDN/>
        <w:bidi w:val="0"/>
        <w:adjustRightInd/>
        <w:snapToGrid/>
        <w:spacing w:line="0" w:lineRule="atLeast"/>
        <w:ind w:firstLine="562" w:firstLineChars="200"/>
        <w:textAlignment w:val="auto"/>
        <w:rPr>
          <w:rFonts w:hint="eastAsia"/>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562" w:firstLineChars="200"/>
        <w:textAlignment w:val="auto"/>
        <w:rPr>
          <w:rFonts w:hint="eastAsia"/>
          <w:b/>
          <w:bCs/>
          <w:sz w:val="28"/>
          <w:szCs w:val="36"/>
          <w:lang w:val="en-US" w:eastAsia="zh-CN"/>
        </w:rPr>
      </w:pPr>
      <w:r>
        <w:rPr>
          <w:rFonts w:hint="eastAsia"/>
          <w:b/>
          <w:bCs/>
          <w:sz w:val="28"/>
          <w:szCs w:val="36"/>
          <w:lang w:val="en-US" w:eastAsia="zh-CN"/>
        </w:rPr>
        <w:t>二、罚没收入</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sz w:val="28"/>
          <w:szCs w:val="36"/>
          <w:lang w:eastAsia="zh-CN"/>
        </w:rPr>
      </w:pPr>
      <w:r>
        <w:rPr>
          <w:rFonts w:hint="eastAsia"/>
          <w:b/>
          <w:bCs/>
          <w:sz w:val="28"/>
          <w:szCs w:val="36"/>
          <w:lang w:eastAsia="zh-CN"/>
        </w:rPr>
        <w:t xml:space="preserve"> </w:t>
      </w:r>
      <w:r>
        <w:rPr>
          <w:rFonts w:hint="eastAsia"/>
          <w:sz w:val="28"/>
          <w:szCs w:val="36"/>
          <w:lang w:eastAsia="zh-CN"/>
        </w:rPr>
        <w:t>2.6罚没许可证年检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eastAsia="zh-CN"/>
        </w:rPr>
      </w:pPr>
      <w:r>
        <w:rPr>
          <w:rFonts w:hint="eastAsia"/>
          <w:sz w:val="28"/>
          <w:szCs w:val="36"/>
          <w:lang w:eastAsia="zh-CN"/>
        </w:rPr>
        <w:t xml:space="preserve">《河北省财政厅等五部门关于建立健全防范乱收费乱罚款乱摊派长效机制的意见》（冀财非税（2022）9号）：加强罚没行为核查监督。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eastAsia="zh-CN"/>
        </w:rPr>
      </w:pPr>
      <w:r>
        <w:rPr>
          <w:rFonts w:hint="eastAsia"/>
          <w:sz w:val="28"/>
          <w:szCs w:val="36"/>
          <w:lang w:eastAsia="zh-CN"/>
        </w:rPr>
        <w:t>各级司法行政部门联合财政部门每年要对本级具备罚没主体资格的执法单位的罚没行为进行集中监督核查。其中，司法行政部门负责核查罚没主体资格合法性、重大行政处罚备案情况等；财政部门负责核查罚缴分离、收支两条线、票据管理、罚没财物处理等制度落实。对核查发现存在问题的执法单位，暂停发放财政票据，提出整改意见，督促抓好整改；问题严重的，依法追究有关负责人的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sz w:val="28"/>
          <w:szCs w:val="36"/>
          <w:lang w:eastAsia="zh-CN"/>
        </w:rPr>
      </w:pPr>
      <w:r>
        <w:rPr>
          <w:rFonts w:hint="eastAsia"/>
          <w:b/>
          <w:bCs/>
          <w:sz w:val="28"/>
          <w:szCs w:val="36"/>
          <w:lang w:eastAsia="zh-CN"/>
        </w:rPr>
        <w:t>罚没许可证年检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eastAsia="zh-CN"/>
        </w:rPr>
      </w:pPr>
      <w:r>
        <w:rPr>
          <w:rFonts w:hint="eastAsia"/>
          <w:sz w:val="28"/>
          <w:szCs w:val="36"/>
          <w:lang w:eastAsia="zh-CN"/>
        </w:rPr>
        <w:t>河北省司法厅　河北省财政厅关于组织开展2024年全省罚没行为核查暨罚没许可证年检工作的通知（冀司发 （2024）10号）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eastAsia="zh-CN"/>
        </w:rPr>
      </w:pPr>
      <w:r>
        <w:rPr>
          <w:rFonts w:hint="eastAsia"/>
          <w:sz w:val="28"/>
          <w:szCs w:val="36"/>
          <w:lang w:eastAsia="zh-CN"/>
        </w:rPr>
        <w:t>（一）各级司法行政部</w:t>
      </w:r>
      <w:r>
        <w:rPr>
          <w:rFonts w:hint="eastAsia"/>
          <w:sz w:val="28"/>
          <w:szCs w:val="36"/>
          <w:lang w:val="en-US" w:eastAsia="zh-CN"/>
        </w:rPr>
        <w:t>门</w:t>
      </w:r>
      <w:r>
        <w:rPr>
          <w:rFonts w:hint="eastAsia"/>
          <w:sz w:val="28"/>
          <w:szCs w:val="36"/>
          <w:lang w:eastAsia="zh-CN"/>
        </w:rPr>
        <w:t>、财政部门应当采取集中核查年检的方式进行，组织保障由两部门协商解决。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36"/>
          <w:lang w:val="en-US" w:eastAsia="zh-CN"/>
        </w:rPr>
      </w:pPr>
      <w:r>
        <w:rPr>
          <w:rFonts w:hint="eastAsia"/>
          <w:sz w:val="28"/>
          <w:szCs w:val="36"/>
          <w:lang w:eastAsia="zh-CN"/>
        </w:rPr>
        <w:t>（二）核查年检所涉及的法律方面工作由司法行政部门</w:t>
      </w:r>
      <w:r>
        <w:rPr>
          <w:rFonts w:hint="eastAsia"/>
          <w:sz w:val="28"/>
          <w:szCs w:val="36"/>
          <w:lang w:val="en-US" w:eastAsia="zh-CN"/>
        </w:rPr>
        <w:t>负责审核；罚没财物方面工作由财政部门审核。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eastAsia="zh-CN"/>
        </w:rPr>
      </w:pPr>
      <w:r>
        <w:rPr>
          <w:rFonts w:hint="eastAsia"/>
          <w:sz w:val="28"/>
          <w:szCs w:val="36"/>
          <w:lang w:eastAsia="zh-CN"/>
        </w:rPr>
        <w:t>（三）经司法行政部门、财政部门审核后，对符合条件的，</w:t>
      </w:r>
      <w:r>
        <w:rPr>
          <w:rFonts w:hint="eastAsia"/>
          <w:sz w:val="28"/>
          <w:szCs w:val="36"/>
          <w:lang w:val="en-US" w:eastAsia="zh-CN"/>
        </w:rPr>
        <w:t>办理罚没</w:t>
      </w:r>
      <w:r>
        <w:rPr>
          <w:rFonts w:hint="eastAsia"/>
          <w:sz w:val="28"/>
          <w:szCs w:val="36"/>
          <w:lang w:eastAsia="zh-CN"/>
        </w:rPr>
        <w:t>许可</w:t>
      </w:r>
      <w:r>
        <w:rPr>
          <w:rFonts w:hint="eastAsia"/>
          <w:sz w:val="28"/>
          <w:szCs w:val="36"/>
          <w:lang w:val="en-US" w:eastAsia="zh-CN"/>
        </w:rPr>
        <w:t>证</w:t>
      </w:r>
      <w:r>
        <w:rPr>
          <w:rFonts w:hint="eastAsia"/>
          <w:sz w:val="28"/>
          <w:szCs w:val="36"/>
          <w:lang w:eastAsia="zh-CN"/>
        </w:rPr>
        <w:t>或通过年</w:t>
      </w:r>
      <w:r>
        <w:rPr>
          <w:rFonts w:hint="eastAsia"/>
          <w:sz w:val="28"/>
          <w:szCs w:val="36"/>
          <w:lang w:val="en-US" w:eastAsia="zh-CN"/>
        </w:rPr>
        <w:t>检</w:t>
      </w:r>
      <w:r>
        <w:rPr>
          <w:rFonts w:hint="eastAsia"/>
          <w:sz w:val="28"/>
          <w:szCs w:val="36"/>
          <w:lang w:eastAsia="zh-CN"/>
        </w:rPr>
        <w:t>，5月31日前在网站或报纸上公告。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eastAsia="zh-CN"/>
        </w:rPr>
      </w:pPr>
      <w:bookmarkStart w:id="0" w:name="_GoBack"/>
      <w:bookmarkEnd w:id="0"/>
      <w:r>
        <w:rPr>
          <w:rFonts w:hint="eastAsia"/>
          <w:sz w:val="28"/>
          <w:szCs w:val="36"/>
          <w:lang w:eastAsia="zh-CN"/>
        </w:rPr>
        <w:t>（四）对不符合罚没许可</w:t>
      </w:r>
      <w:r>
        <w:rPr>
          <w:rFonts w:hint="eastAsia"/>
          <w:sz w:val="28"/>
          <w:szCs w:val="36"/>
          <w:lang w:val="en-US" w:eastAsia="zh-CN"/>
        </w:rPr>
        <w:t>证</w:t>
      </w:r>
      <w:r>
        <w:rPr>
          <w:rFonts w:hint="eastAsia"/>
          <w:sz w:val="28"/>
          <w:szCs w:val="36"/>
          <w:lang w:eastAsia="zh-CN"/>
        </w:rPr>
        <w:t>年检条件的,有关单位要书</w:t>
      </w:r>
      <w:r>
        <w:rPr>
          <w:rFonts w:hint="eastAsia"/>
          <w:sz w:val="28"/>
          <w:szCs w:val="36"/>
          <w:lang w:val="en-US" w:eastAsia="zh-CN"/>
        </w:rPr>
        <w:t>面说明情况，司法行政部门、财政部门视情况做出处理</w:t>
      </w:r>
      <w:r>
        <w:rPr>
          <w:rFonts w:hint="eastAsia"/>
          <w:sz w:val="28"/>
          <w:szCs w:val="36"/>
          <w:lang w:eastAsia="zh-CN"/>
        </w:rPr>
        <w:t>决定。</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GE0NWRjZDU1NzE2NDYxOWU0MThmZTNhNzY4YTYifQ=="/>
  </w:docVars>
  <w:rsids>
    <w:rsidRoot w:val="6ADA7501"/>
    <w:rsid w:val="019B3631"/>
    <w:rsid w:val="032D29B2"/>
    <w:rsid w:val="05C80770"/>
    <w:rsid w:val="08566507"/>
    <w:rsid w:val="09BB733E"/>
    <w:rsid w:val="0C201306"/>
    <w:rsid w:val="0C31675F"/>
    <w:rsid w:val="10233173"/>
    <w:rsid w:val="109B53FF"/>
    <w:rsid w:val="1CDA105D"/>
    <w:rsid w:val="218400BA"/>
    <w:rsid w:val="273E05F3"/>
    <w:rsid w:val="2F94153F"/>
    <w:rsid w:val="314E571E"/>
    <w:rsid w:val="3D0C4E0B"/>
    <w:rsid w:val="3D9A3EB6"/>
    <w:rsid w:val="40D55665"/>
    <w:rsid w:val="418E2292"/>
    <w:rsid w:val="43B533A4"/>
    <w:rsid w:val="47E44E5F"/>
    <w:rsid w:val="4C9D62C0"/>
    <w:rsid w:val="50280D8F"/>
    <w:rsid w:val="51EE4E78"/>
    <w:rsid w:val="578D57AE"/>
    <w:rsid w:val="5A0A227A"/>
    <w:rsid w:val="5A2C3F9F"/>
    <w:rsid w:val="5ED5133B"/>
    <w:rsid w:val="5FD03D3F"/>
    <w:rsid w:val="605E35A7"/>
    <w:rsid w:val="60710045"/>
    <w:rsid w:val="6200468F"/>
    <w:rsid w:val="63C416EC"/>
    <w:rsid w:val="64630CF2"/>
    <w:rsid w:val="6A5C61DA"/>
    <w:rsid w:val="6ADA7501"/>
    <w:rsid w:val="71A60683"/>
    <w:rsid w:val="72D36E8C"/>
    <w:rsid w:val="75CB0DF9"/>
    <w:rsid w:val="7D461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1001</Words>
  <Characters>1027</Characters>
  <Lines>0</Lines>
  <Paragraphs>0</Paragraphs>
  <TotalTime>1</TotalTime>
  <ScaleCrop>false</ScaleCrop>
  <LinksUpToDate>false</LinksUpToDate>
  <CharactersWithSpaces>1033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2024-08-15T02:00:00Z</dcterms:created>
  <dc:creator>没穿过军装</dc:creator>
  <cp:lastModifiedBy>没穿过军装</cp:lastModifiedBy>
  <dcterms:modified xsi:type="dcterms:W3CDTF">2024-11-14T03:30:24Z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D96D44D4857146619FC7070C4AAE6C85_13</vt:lpwstr>
  </property>
</Properties>
</file>