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51985">
      <w:pPr>
        <w:spacing w:after="0" w:line="480" w:lineRule="auto"/>
        <w:jc w:val="center"/>
        <w:rPr>
          <w:rFonts w:ascii="仿宋" w:hAnsi="仿宋" w:eastAsia="仿宋" w:cs="仿宋"/>
          <w:kern w:val="0"/>
        </w:rPr>
      </w:pPr>
      <w:bookmarkStart w:id="0" w:name="_Hlk171435422"/>
      <w:bookmarkEnd w:id="0"/>
    </w:p>
    <w:p w14:paraId="0F7DBDFD">
      <w:pPr>
        <w:spacing w:after="0" w:line="480" w:lineRule="auto"/>
        <w:jc w:val="center"/>
        <w:rPr>
          <w:rFonts w:ascii="仿宋" w:hAnsi="仿宋" w:eastAsia="仿宋" w:cs="仿宋"/>
          <w:kern w:val="0"/>
        </w:rPr>
      </w:pPr>
    </w:p>
    <w:p w14:paraId="54159DF0">
      <w:pPr>
        <w:spacing w:after="0" w:line="480" w:lineRule="auto"/>
        <w:jc w:val="center"/>
        <w:rPr>
          <w:rFonts w:ascii="仿宋" w:hAnsi="仿宋" w:eastAsia="仿宋" w:cs="仿宋"/>
          <w:kern w:val="0"/>
          <w:sz w:val="22"/>
        </w:rPr>
      </w:pPr>
    </w:p>
    <w:p w14:paraId="105D9541">
      <w:pPr>
        <w:widowControl w:val="0"/>
        <w:spacing w:before="360" w:beforeLines="150" w:after="0" w:line="288" w:lineRule="auto"/>
        <w:ind w:firstLine="124" w:firstLineChars="31"/>
        <w:jc w:val="center"/>
        <w:rPr>
          <w:rFonts w:eastAsia="黑体"/>
          <w:sz w:val="40"/>
          <w:szCs w:val="44"/>
        </w:rPr>
      </w:pPr>
      <w:bookmarkStart w:id="1" w:name="_Hlk191853416"/>
      <w:r>
        <w:rPr>
          <w:rFonts w:hint="eastAsia" w:eastAsia="黑体"/>
          <w:sz w:val="40"/>
          <w:szCs w:val="44"/>
        </w:rPr>
        <w:t>秦皇岛市昌黎县水资源保护与利用专项规划</w:t>
      </w:r>
    </w:p>
    <w:p w14:paraId="5B4FF714">
      <w:pPr>
        <w:widowControl w:val="0"/>
        <w:spacing w:before="360" w:beforeLines="150" w:after="0" w:line="288" w:lineRule="auto"/>
        <w:ind w:firstLine="124" w:firstLineChars="31"/>
        <w:jc w:val="center"/>
        <w:rPr>
          <w:rFonts w:eastAsia="黑体"/>
          <w:sz w:val="40"/>
          <w:szCs w:val="44"/>
        </w:rPr>
      </w:pPr>
      <w:r>
        <w:rPr>
          <w:rFonts w:hint="eastAsia" w:eastAsia="黑体"/>
          <w:sz w:val="40"/>
          <w:szCs w:val="44"/>
        </w:rPr>
        <w:t>（2022-20</w:t>
      </w:r>
      <w:r>
        <w:rPr>
          <w:rFonts w:eastAsia="黑体"/>
          <w:sz w:val="40"/>
          <w:szCs w:val="44"/>
        </w:rPr>
        <w:t>3</w:t>
      </w:r>
      <w:r>
        <w:rPr>
          <w:rFonts w:hint="eastAsia" w:eastAsia="黑体"/>
          <w:sz w:val="40"/>
          <w:szCs w:val="44"/>
        </w:rPr>
        <w:t>5年）</w:t>
      </w:r>
    </w:p>
    <w:bookmarkEnd w:id="1"/>
    <w:p w14:paraId="18259C4F">
      <w:pPr>
        <w:widowControl w:val="0"/>
        <w:spacing w:before="360" w:beforeLines="150" w:after="0" w:line="288" w:lineRule="auto"/>
        <w:ind w:firstLine="124" w:firstLineChars="31"/>
        <w:jc w:val="center"/>
        <w:rPr>
          <w:rFonts w:eastAsia="黑体"/>
          <w:sz w:val="40"/>
          <w:szCs w:val="44"/>
        </w:rPr>
      </w:pPr>
      <w:r>
        <w:rPr>
          <w:rFonts w:hint="eastAsia" w:eastAsia="黑体"/>
          <w:sz w:val="40"/>
          <w:szCs w:val="44"/>
        </w:rPr>
        <w:t>（报批稿）</w:t>
      </w:r>
    </w:p>
    <w:p w14:paraId="09DF34D3">
      <w:pPr>
        <w:spacing w:after="0" w:line="480" w:lineRule="auto"/>
        <w:jc w:val="center"/>
        <w:rPr>
          <w:rFonts w:ascii="仿宋" w:hAnsi="仿宋" w:eastAsia="仿宋" w:cs="仿宋"/>
          <w:kern w:val="0"/>
        </w:rPr>
      </w:pPr>
    </w:p>
    <w:p w14:paraId="2CF47801">
      <w:pPr>
        <w:spacing w:after="0" w:line="480" w:lineRule="auto"/>
        <w:jc w:val="center"/>
        <w:rPr>
          <w:rFonts w:ascii="仿宋" w:hAnsi="仿宋" w:eastAsia="仿宋" w:cs="仿宋"/>
          <w:kern w:val="0"/>
        </w:rPr>
      </w:pPr>
    </w:p>
    <w:p w14:paraId="0E541FEE">
      <w:pPr>
        <w:spacing w:after="0" w:line="480" w:lineRule="auto"/>
        <w:jc w:val="center"/>
        <w:rPr>
          <w:rFonts w:ascii="仿宋" w:hAnsi="仿宋" w:eastAsia="仿宋" w:cs="仿宋"/>
          <w:kern w:val="0"/>
        </w:rPr>
      </w:pPr>
    </w:p>
    <w:p w14:paraId="0AD34ADA">
      <w:pPr>
        <w:adjustRightInd w:val="0"/>
        <w:snapToGrid w:val="0"/>
        <w:spacing w:after="0" w:line="480" w:lineRule="auto"/>
        <w:jc w:val="center"/>
        <w:rPr>
          <w:rFonts w:ascii="仿宋" w:hAnsi="仿宋" w:eastAsia="仿宋" w:cs="仿宋"/>
          <w:kern w:val="0"/>
        </w:rPr>
      </w:pPr>
    </w:p>
    <w:p w14:paraId="363874D5">
      <w:pPr>
        <w:spacing w:after="0" w:line="480" w:lineRule="auto"/>
        <w:jc w:val="center"/>
        <w:rPr>
          <w:rFonts w:ascii="仿宋" w:hAnsi="仿宋" w:eastAsia="仿宋" w:cs="仿宋"/>
          <w:kern w:val="0"/>
        </w:rPr>
      </w:pPr>
    </w:p>
    <w:p w14:paraId="3A4E07F6">
      <w:pPr>
        <w:spacing w:after="0" w:line="480" w:lineRule="auto"/>
        <w:jc w:val="center"/>
        <w:rPr>
          <w:rFonts w:ascii="仿宋" w:hAnsi="仿宋" w:eastAsia="仿宋" w:cs="仿宋"/>
          <w:kern w:val="0"/>
        </w:rPr>
      </w:pPr>
    </w:p>
    <w:p w14:paraId="44AD1C3F">
      <w:pPr>
        <w:spacing w:after="0" w:line="480" w:lineRule="auto"/>
        <w:jc w:val="center"/>
        <w:rPr>
          <w:rFonts w:ascii="仿宋" w:hAnsi="仿宋" w:eastAsia="仿宋" w:cs="仿宋"/>
          <w:kern w:val="0"/>
        </w:rPr>
      </w:pPr>
    </w:p>
    <w:p w14:paraId="544A318E">
      <w:pPr>
        <w:spacing w:after="0" w:line="480" w:lineRule="auto"/>
        <w:jc w:val="center"/>
        <w:rPr>
          <w:rFonts w:ascii="仿宋" w:hAnsi="仿宋" w:eastAsia="仿宋" w:cs="仿宋"/>
          <w:kern w:val="0"/>
        </w:rPr>
      </w:pPr>
    </w:p>
    <w:p w14:paraId="452F1C4B">
      <w:pPr>
        <w:spacing w:after="0" w:line="480" w:lineRule="auto"/>
        <w:jc w:val="center"/>
        <w:rPr>
          <w:rFonts w:ascii="仿宋" w:hAnsi="仿宋" w:eastAsia="仿宋" w:cs="仿宋"/>
          <w:kern w:val="0"/>
        </w:rPr>
      </w:pPr>
    </w:p>
    <w:p w14:paraId="64FC443E">
      <w:pPr>
        <w:spacing w:after="0" w:line="480" w:lineRule="auto"/>
        <w:jc w:val="center"/>
        <w:rPr>
          <w:rFonts w:ascii="仿宋" w:hAnsi="仿宋" w:eastAsia="仿宋" w:cs="仿宋"/>
          <w:kern w:val="0"/>
        </w:rPr>
      </w:pPr>
    </w:p>
    <w:p w14:paraId="70F53241">
      <w:pPr>
        <w:spacing w:after="0" w:line="480" w:lineRule="auto"/>
        <w:jc w:val="center"/>
        <w:rPr>
          <w:rFonts w:ascii="仿宋" w:hAnsi="仿宋" w:eastAsia="仿宋" w:cs="仿宋"/>
          <w:kern w:val="0"/>
        </w:rPr>
      </w:pPr>
    </w:p>
    <w:p w14:paraId="25990426">
      <w:pPr>
        <w:spacing w:after="0" w:line="480" w:lineRule="auto"/>
        <w:jc w:val="center"/>
        <w:rPr>
          <w:rFonts w:ascii="仿宋" w:hAnsi="仿宋" w:eastAsia="仿宋" w:cs="仿宋"/>
          <w:kern w:val="0"/>
        </w:rPr>
      </w:pPr>
    </w:p>
    <w:p w14:paraId="56869298">
      <w:pPr>
        <w:widowControl w:val="0"/>
        <w:adjustRightInd w:val="0"/>
        <w:snapToGrid w:val="0"/>
        <w:spacing w:after="0" w:line="360" w:lineRule="auto"/>
        <w:rPr>
          <w:rFonts w:eastAsia="楷体_GB2312"/>
          <w:sz w:val="32"/>
          <w:szCs w:val="32"/>
        </w:rPr>
      </w:pPr>
    </w:p>
    <w:p w14:paraId="5E91C3A9">
      <w:pPr>
        <w:widowControl w:val="0"/>
        <w:adjustRightInd w:val="0"/>
        <w:snapToGrid w:val="0"/>
        <w:spacing w:after="0" w:line="360" w:lineRule="auto"/>
        <w:jc w:val="center"/>
        <w:rPr>
          <w:rFonts w:eastAsia="楷体_GB2312"/>
          <w:sz w:val="32"/>
          <w:szCs w:val="32"/>
        </w:rPr>
      </w:pPr>
      <w:r>
        <w:rPr>
          <w:rFonts w:hint="eastAsia" w:eastAsia="楷体_GB2312"/>
          <w:sz w:val="32"/>
          <w:szCs w:val="32"/>
        </w:rPr>
        <w:t>昌黎县水务局</w:t>
      </w:r>
    </w:p>
    <w:p w14:paraId="44E5FBDA">
      <w:pPr>
        <w:adjustRightInd w:val="0"/>
        <w:snapToGrid w:val="0"/>
        <w:spacing w:after="0" w:line="360" w:lineRule="auto"/>
        <w:jc w:val="center"/>
        <w:rPr>
          <w:rFonts w:eastAsia="楷体_GB2312"/>
          <w:sz w:val="32"/>
          <w:szCs w:val="32"/>
        </w:rPr>
      </w:pPr>
      <w:r>
        <w:rPr>
          <w:rFonts w:eastAsia="楷体_GB2312"/>
          <w:sz w:val="32"/>
          <w:szCs w:val="32"/>
        </w:rPr>
        <w:t>二〇二</w:t>
      </w:r>
      <w:r>
        <w:rPr>
          <w:rFonts w:hint="eastAsia" w:eastAsia="楷体_GB2312"/>
          <w:sz w:val="32"/>
          <w:szCs w:val="32"/>
        </w:rPr>
        <w:t>五</w:t>
      </w:r>
      <w:r>
        <w:rPr>
          <w:rFonts w:eastAsia="楷体_GB2312"/>
          <w:sz w:val="32"/>
          <w:szCs w:val="32"/>
        </w:rPr>
        <w:t>年</w:t>
      </w:r>
      <w:r>
        <w:rPr>
          <w:rFonts w:hint="eastAsia" w:eastAsia="楷体_GB2312"/>
          <w:sz w:val="32"/>
          <w:szCs w:val="32"/>
        </w:rPr>
        <w:t>三</w:t>
      </w:r>
      <w:r>
        <w:rPr>
          <w:rFonts w:eastAsia="楷体_GB2312"/>
          <w:sz w:val="32"/>
          <w:szCs w:val="32"/>
        </w:rPr>
        <w:t>月</w:t>
      </w:r>
    </w:p>
    <w:p w14:paraId="2737CD99">
      <w:pPr>
        <w:spacing w:after="0" w:line="240" w:lineRule="auto"/>
        <w:jc w:val="center"/>
        <w:rPr>
          <w:rFonts w:ascii="仿宋" w:hAnsi="仿宋" w:eastAsia="仿宋" w:cs="仿宋"/>
          <w:sz w:val="32"/>
          <w:szCs w:val="32"/>
        </w:rPr>
        <w:sectPr>
          <w:headerReference r:id="rId5" w:type="default"/>
          <w:headerReference r:id="rId6" w:type="even"/>
          <w:footerReference r:id="rId7" w:type="even"/>
          <w:pgSz w:w="11906" w:h="16838"/>
          <w:pgMar w:top="1440" w:right="1797" w:bottom="1440" w:left="1797" w:header="851" w:footer="1191" w:gutter="0"/>
          <w:pgNumType w:start="0"/>
          <w:cols w:space="720" w:num="1"/>
          <w:docGrid w:linePitch="312" w:charSpace="0"/>
        </w:sectPr>
      </w:pPr>
    </w:p>
    <w:sdt>
      <w:sdtPr>
        <w:rPr>
          <w:rFonts w:ascii="Times New Roman" w:hAnsi="Times New Roman" w:eastAsia="宋体" w:cs="Times New Roman"/>
          <w:color w:val="auto"/>
          <w:kern w:val="2"/>
          <w:sz w:val="21"/>
          <w:szCs w:val="20"/>
          <w:lang w:val="zh-CN"/>
        </w:rPr>
        <w:id w:val="1660652109"/>
        <w:docPartObj>
          <w:docPartGallery w:val="Table of Contents"/>
          <w:docPartUnique/>
        </w:docPartObj>
      </w:sdtPr>
      <w:sdtEndPr>
        <w:rPr>
          <w:rFonts w:ascii="仿宋" w:hAnsi="仿宋" w:eastAsia="仿宋" w:cs="Times New Roman"/>
          <w:color w:val="auto"/>
          <w:kern w:val="2"/>
          <w:sz w:val="24"/>
          <w:szCs w:val="24"/>
          <w:lang w:val="zh-CN"/>
        </w:rPr>
      </w:sdtEndPr>
      <w:sdtContent>
        <w:p w14:paraId="7B392676">
          <w:pPr>
            <w:pStyle w:val="33"/>
            <w:adjustRightInd w:val="0"/>
            <w:snapToGrid w:val="0"/>
            <w:spacing w:before="0" w:after="240" w:afterLines="100" w:line="360" w:lineRule="auto"/>
            <w:jc w:val="center"/>
            <w:rPr>
              <w:rFonts w:ascii="仿宋" w:hAnsi="仿宋" w:eastAsia="仿宋"/>
              <w:color w:val="auto"/>
            </w:rPr>
          </w:pPr>
          <w:r>
            <w:rPr>
              <w:rFonts w:ascii="仿宋" w:hAnsi="仿宋" w:eastAsia="仿宋"/>
              <w:color w:val="auto"/>
              <w:lang w:val="zh-CN"/>
            </w:rPr>
            <w:t>目</w:t>
          </w:r>
          <w:r>
            <w:rPr>
              <w:rFonts w:hint="eastAsia" w:ascii="仿宋" w:hAnsi="仿宋" w:eastAsia="仿宋"/>
              <w:color w:val="auto"/>
              <w:lang w:val="zh-CN"/>
            </w:rPr>
            <w:t xml:space="preserve">  </w:t>
          </w:r>
          <w:r>
            <w:rPr>
              <w:rFonts w:ascii="仿宋" w:hAnsi="仿宋" w:eastAsia="仿宋"/>
              <w:color w:val="auto"/>
              <w:lang w:val="zh-CN"/>
            </w:rPr>
            <w:t>录</w:t>
          </w:r>
        </w:p>
        <w:p w14:paraId="3D77CD3C">
          <w:pPr>
            <w:pStyle w:val="16"/>
            <w:tabs>
              <w:tab w:val="right" w:leader="dot" w:pos="8552"/>
            </w:tabs>
            <w:rPr>
              <w:rFonts w:ascii="仿宋" w:hAnsi="仿宋" w:eastAsia="仿宋" w:cstheme="minorBidi"/>
              <w:sz w:val="28"/>
              <w:szCs w:val="28"/>
            </w:rPr>
          </w:pPr>
          <w:r>
            <w:rPr>
              <w:rFonts w:ascii="仿宋" w:hAnsi="仿宋" w:eastAsia="仿宋"/>
              <w:sz w:val="28"/>
              <w:szCs w:val="28"/>
            </w:rPr>
            <w:fldChar w:fldCharType="begin"/>
          </w:r>
          <w:r>
            <w:rPr>
              <w:rFonts w:ascii="仿宋" w:hAnsi="仿宋" w:eastAsia="仿宋"/>
              <w:sz w:val="28"/>
              <w:szCs w:val="28"/>
            </w:rPr>
            <w:instrText xml:space="preserve"> TOC \o "1-3" \h \z \u </w:instrText>
          </w:r>
          <w:r>
            <w:rPr>
              <w:rFonts w:ascii="仿宋" w:hAnsi="仿宋" w:eastAsia="仿宋"/>
              <w:sz w:val="28"/>
              <w:szCs w:val="28"/>
            </w:rPr>
            <w:fldChar w:fldCharType="separate"/>
          </w:r>
          <w:r>
            <w:fldChar w:fldCharType="begin"/>
          </w:r>
          <w:r>
            <w:instrText xml:space="preserve"> HYPERLINK \l "_Toc201304574" </w:instrText>
          </w:r>
          <w:r>
            <w:fldChar w:fldCharType="separate"/>
          </w:r>
          <w:r>
            <w:rPr>
              <w:rStyle w:val="25"/>
              <w:rFonts w:ascii="仿宋" w:hAnsi="仿宋" w:eastAsia="仿宋" w:cs="仿宋"/>
              <w:sz w:val="28"/>
              <w:szCs w:val="28"/>
            </w:rPr>
            <w:t>一、基本情况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_Toc201304574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14:paraId="382075C0">
          <w:pPr>
            <w:pStyle w:val="19"/>
            <w:tabs>
              <w:tab w:val="right" w:leader="dot" w:pos="8552"/>
            </w:tabs>
            <w:rPr>
              <w:rFonts w:ascii="仿宋" w:hAnsi="仿宋" w:eastAsia="仿宋" w:cstheme="minorBidi"/>
              <w:sz w:val="28"/>
              <w:szCs w:val="28"/>
            </w:rPr>
          </w:pPr>
          <w:r>
            <w:fldChar w:fldCharType="begin"/>
          </w:r>
          <w:r>
            <w:instrText xml:space="preserve"> HYPERLINK \l "_Toc201304575" </w:instrText>
          </w:r>
          <w:r>
            <w:fldChar w:fldCharType="separate"/>
          </w:r>
          <w:r>
            <w:rPr>
              <w:rStyle w:val="25"/>
              <w:rFonts w:ascii="仿宋" w:hAnsi="仿宋" w:eastAsia="仿宋" w:cs="仿宋"/>
              <w:sz w:val="28"/>
              <w:szCs w:val="28"/>
            </w:rPr>
            <w:t>（一）自然地理</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_Toc201304575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14:paraId="250601FB">
          <w:pPr>
            <w:pStyle w:val="19"/>
            <w:tabs>
              <w:tab w:val="right" w:leader="dot" w:pos="8552"/>
            </w:tabs>
            <w:rPr>
              <w:rFonts w:ascii="仿宋" w:hAnsi="仿宋" w:eastAsia="仿宋" w:cstheme="minorBidi"/>
              <w:sz w:val="28"/>
              <w:szCs w:val="28"/>
            </w:rPr>
          </w:pPr>
          <w:r>
            <w:fldChar w:fldCharType="begin"/>
          </w:r>
          <w:r>
            <w:instrText xml:space="preserve"> HYPERLINK \l "_Toc201304576" </w:instrText>
          </w:r>
          <w:r>
            <w:fldChar w:fldCharType="separate"/>
          </w:r>
          <w:r>
            <w:rPr>
              <w:rStyle w:val="25"/>
              <w:rFonts w:ascii="仿宋" w:hAnsi="仿宋" w:eastAsia="仿宋" w:cs="仿宋"/>
              <w:sz w:val="28"/>
              <w:szCs w:val="28"/>
            </w:rPr>
            <w:t>（二）水资源状况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_Toc201304576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14:paraId="6ED1C3E8">
          <w:pPr>
            <w:pStyle w:val="19"/>
            <w:tabs>
              <w:tab w:val="right" w:leader="dot" w:pos="8552"/>
            </w:tabs>
            <w:rPr>
              <w:rFonts w:ascii="仿宋" w:hAnsi="仿宋" w:eastAsia="仿宋" w:cstheme="minorBidi"/>
              <w:sz w:val="28"/>
              <w:szCs w:val="28"/>
            </w:rPr>
          </w:pPr>
          <w:r>
            <w:fldChar w:fldCharType="begin"/>
          </w:r>
          <w:r>
            <w:instrText xml:space="preserve"> HYPERLINK \l "_Toc201304577" </w:instrText>
          </w:r>
          <w:r>
            <w:fldChar w:fldCharType="separate"/>
          </w:r>
          <w:r>
            <w:rPr>
              <w:rStyle w:val="25"/>
              <w:rFonts w:ascii="仿宋" w:hAnsi="仿宋" w:eastAsia="仿宋" w:cs="仿宋"/>
              <w:sz w:val="28"/>
              <w:szCs w:val="28"/>
            </w:rPr>
            <w:t>（三）水资源利用现状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_Toc201304577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51518350">
          <w:pPr>
            <w:pStyle w:val="19"/>
            <w:tabs>
              <w:tab w:val="right" w:leader="dot" w:pos="8552"/>
            </w:tabs>
            <w:rPr>
              <w:rFonts w:ascii="仿宋" w:hAnsi="仿宋" w:eastAsia="仿宋" w:cstheme="minorBidi"/>
              <w:sz w:val="28"/>
              <w:szCs w:val="28"/>
            </w:rPr>
          </w:pPr>
          <w:r>
            <w:fldChar w:fldCharType="begin"/>
          </w:r>
          <w:r>
            <w:instrText xml:space="preserve"> HYPERLINK \l "_Toc201304578" </w:instrText>
          </w:r>
          <w:r>
            <w:fldChar w:fldCharType="separate"/>
          </w:r>
          <w:r>
            <w:rPr>
              <w:rStyle w:val="25"/>
              <w:rFonts w:ascii="仿宋" w:hAnsi="仿宋" w:eastAsia="仿宋" w:cs="仿宋"/>
              <w:sz w:val="28"/>
              <w:szCs w:val="28"/>
            </w:rPr>
            <w:t>（四）水资源保护现状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_Toc201304578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7C459003">
          <w:pPr>
            <w:pStyle w:val="19"/>
            <w:tabs>
              <w:tab w:val="right" w:leader="dot" w:pos="8552"/>
            </w:tabs>
            <w:rPr>
              <w:rFonts w:ascii="仿宋" w:hAnsi="仿宋" w:eastAsia="仿宋" w:cstheme="minorBidi"/>
              <w:sz w:val="28"/>
              <w:szCs w:val="28"/>
            </w:rPr>
          </w:pPr>
          <w:r>
            <w:fldChar w:fldCharType="begin"/>
          </w:r>
          <w:r>
            <w:instrText xml:space="preserve"> HYPERLINK \l "_Toc201304579" </w:instrText>
          </w:r>
          <w:r>
            <w:fldChar w:fldCharType="separate"/>
          </w:r>
          <w:r>
            <w:rPr>
              <w:rStyle w:val="25"/>
              <w:rFonts w:ascii="仿宋" w:hAnsi="仿宋" w:eastAsia="仿宋" w:cs="仿宋"/>
              <w:sz w:val="28"/>
              <w:szCs w:val="28"/>
            </w:rPr>
            <w:t>（五）主要存在问题</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_Toc201304579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231FA3F1">
          <w:pPr>
            <w:pStyle w:val="16"/>
            <w:tabs>
              <w:tab w:val="right" w:leader="dot" w:pos="8552"/>
            </w:tabs>
            <w:rPr>
              <w:rFonts w:ascii="仿宋" w:hAnsi="仿宋" w:eastAsia="仿宋" w:cstheme="minorBidi"/>
              <w:sz w:val="28"/>
              <w:szCs w:val="28"/>
            </w:rPr>
          </w:pPr>
          <w:r>
            <w:fldChar w:fldCharType="begin"/>
          </w:r>
          <w:r>
            <w:instrText xml:space="preserve"> HYPERLINK \l "_Toc201304580" </w:instrText>
          </w:r>
          <w:r>
            <w:fldChar w:fldCharType="separate"/>
          </w:r>
          <w:r>
            <w:rPr>
              <w:rStyle w:val="25"/>
              <w:rFonts w:ascii="仿宋" w:hAnsi="仿宋" w:eastAsia="仿宋" w:cs="仿宋"/>
              <w:sz w:val="28"/>
              <w:szCs w:val="28"/>
            </w:rPr>
            <w:t>二、总体要求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_Toc201304580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229BBE00">
          <w:pPr>
            <w:pStyle w:val="19"/>
            <w:tabs>
              <w:tab w:val="right" w:leader="dot" w:pos="8552"/>
            </w:tabs>
            <w:rPr>
              <w:rFonts w:ascii="仿宋" w:hAnsi="仿宋" w:eastAsia="仿宋" w:cstheme="minorBidi"/>
              <w:sz w:val="28"/>
              <w:szCs w:val="28"/>
            </w:rPr>
          </w:pPr>
          <w:r>
            <w:fldChar w:fldCharType="begin"/>
          </w:r>
          <w:r>
            <w:instrText xml:space="preserve"> HYPERLINK \l "_Toc201304581" </w:instrText>
          </w:r>
          <w:r>
            <w:fldChar w:fldCharType="separate"/>
          </w:r>
          <w:r>
            <w:rPr>
              <w:rStyle w:val="25"/>
              <w:rFonts w:ascii="仿宋" w:hAnsi="仿宋" w:eastAsia="仿宋" w:cs="仿宋"/>
              <w:sz w:val="28"/>
              <w:szCs w:val="28"/>
            </w:rPr>
            <w:t>（一）指导思想</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_Toc201304581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4C053831">
          <w:pPr>
            <w:pStyle w:val="19"/>
            <w:tabs>
              <w:tab w:val="right" w:leader="dot" w:pos="8552"/>
            </w:tabs>
            <w:rPr>
              <w:rFonts w:ascii="仿宋" w:hAnsi="仿宋" w:eastAsia="仿宋" w:cstheme="minorBidi"/>
              <w:sz w:val="28"/>
              <w:szCs w:val="28"/>
            </w:rPr>
          </w:pPr>
          <w:r>
            <w:fldChar w:fldCharType="begin"/>
          </w:r>
          <w:r>
            <w:instrText xml:space="preserve"> HYPERLINK \l "_Toc201304582" </w:instrText>
          </w:r>
          <w:r>
            <w:fldChar w:fldCharType="separate"/>
          </w:r>
          <w:r>
            <w:rPr>
              <w:rStyle w:val="25"/>
              <w:rFonts w:ascii="仿宋" w:hAnsi="仿宋" w:eastAsia="仿宋" w:cs="仿宋"/>
              <w:sz w:val="28"/>
              <w:szCs w:val="28"/>
            </w:rPr>
            <w:t>（二）基本原则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_Toc201304582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2A8A58C2">
          <w:pPr>
            <w:pStyle w:val="19"/>
            <w:tabs>
              <w:tab w:val="right" w:leader="dot" w:pos="8552"/>
            </w:tabs>
            <w:rPr>
              <w:rFonts w:ascii="仿宋" w:hAnsi="仿宋" w:eastAsia="仿宋" w:cstheme="minorBidi"/>
              <w:sz w:val="28"/>
              <w:szCs w:val="28"/>
            </w:rPr>
          </w:pPr>
          <w:r>
            <w:fldChar w:fldCharType="begin"/>
          </w:r>
          <w:r>
            <w:instrText xml:space="preserve"> HYPERLINK \l "_Toc201304583" </w:instrText>
          </w:r>
          <w:r>
            <w:fldChar w:fldCharType="separate"/>
          </w:r>
          <w:r>
            <w:rPr>
              <w:rStyle w:val="25"/>
              <w:rFonts w:ascii="仿宋" w:hAnsi="仿宋" w:eastAsia="仿宋" w:cs="仿宋"/>
              <w:sz w:val="28"/>
              <w:szCs w:val="28"/>
            </w:rPr>
            <w:t>（三）规划目标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_Toc201304583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70D7B153">
          <w:pPr>
            <w:pStyle w:val="16"/>
            <w:tabs>
              <w:tab w:val="right" w:leader="dot" w:pos="8552"/>
            </w:tabs>
            <w:rPr>
              <w:rFonts w:ascii="仿宋" w:hAnsi="仿宋" w:eastAsia="仿宋" w:cstheme="minorBidi"/>
              <w:sz w:val="28"/>
              <w:szCs w:val="28"/>
            </w:rPr>
          </w:pPr>
          <w:r>
            <w:fldChar w:fldCharType="begin"/>
          </w:r>
          <w:r>
            <w:instrText xml:space="preserve"> HYPERLINK \l "_Toc201304584" </w:instrText>
          </w:r>
          <w:r>
            <w:fldChar w:fldCharType="separate"/>
          </w:r>
          <w:r>
            <w:rPr>
              <w:rStyle w:val="25"/>
              <w:rFonts w:ascii="仿宋" w:hAnsi="仿宋" w:eastAsia="仿宋" w:cs="仿宋"/>
              <w:sz w:val="28"/>
              <w:szCs w:val="28"/>
            </w:rPr>
            <w:t>三、水资源开发利用规划</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_Toc201304584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1E5C5C6A">
          <w:pPr>
            <w:pStyle w:val="19"/>
            <w:tabs>
              <w:tab w:val="right" w:leader="dot" w:pos="8552"/>
            </w:tabs>
            <w:rPr>
              <w:rFonts w:ascii="仿宋" w:hAnsi="仿宋" w:eastAsia="仿宋" w:cstheme="minorBidi"/>
              <w:sz w:val="28"/>
              <w:szCs w:val="28"/>
            </w:rPr>
          </w:pPr>
          <w:r>
            <w:fldChar w:fldCharType="begin"/>
          </w:r>
          <w:r>
            <w:instrText xml:space="preserve"> HYPERLINK \l "_Toc201304585" </w:instrText>
          </w:r>
          <w:r>
            <w:fldChar w:fldCharType="separate"/>
          </w:r>
          <w:r>
            <w:rPr>
              <w:rStyle w:val="25"/>
              <w:rFonts w:ascii="仿宋" w:hAnsi="仿宋" w:eastAsia="仿宋" w:cs="仿宋"/>
              <w:sz w:val="28"/>
              <w:szCs w:val="28"/>
            </w:rPr>
            <w:t>（一）完善开发利用格局</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_Toc201304585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3360C93C">
          <w:pPr>
            <w:pStyle w:val="19"/>
            <w:tabs>
              <w:tab w:val="right" w:leader="dot" w:pos="8552"/>
            </w:tabs>
            <w:rPr>
              <w:rFonts w:ascii="仿宋" w:hAnsi="仿宋" w:eastAsia="仿宋" w:cstheme="minorBidi"/>
              <w:sz w:val="28"/>
              <w:szCs w:val="28"/>
            </w:rPr>
          </w:pPr>
          <w:r>
            <w:fldChar w:fldCharType="begin"/>
          </w:r>
          <w:r>
            <w:instrText xml:space="preserve"> HYPERLINK \l "_Toc201304586" </w:instrText>
          </w:r>
          <w:r>
            <w:fldChar w:fldCharType="separate"/>
          </w:r>
          <w:r>
            <w:rPr>
              <w:rStyle w:val="25"/>
              <w:rFonts w:ascii="仿宋" w:hAnsi="仿宋" w:eastAsia="仿宋" w:cs="仿宋"/>
              <w:sz w:val="28"/>
              <w:szCs w:val="28"/>
            </w:rPr>
            <w:t>（二）提升节约用水水平</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_Toc201304586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41965C64">
          <w:pPr>
            <w:pStyle w:val="19"/>
            <w:tabs>
              <w:tab w:val="right" w:leader="dot" w:pos="8552"/>
            </w:tabs>
            <w:rPr>
              <w:rFonts w:ascii="仿宋" w:hAnsi="仿宋" w:eastAsia="仿宋" w:cstheme="minorBidi"/>
              <w:sz w:val="28"/>
              <w:szCs w:val="28"/>
            </w:rPr>
          </w:pPr>
          <w:r>
            <w:fldChar w:fldCharType="begin"/>
          </w:r>
          <w:r>
            <w:instrText xml:space="preserve"> HYPERLINK \l "_Toc201304587" </w:instrText>
          </w:r>
          <w:r>
            <w:fldChar w:fldCharType="separate"/>
          </w:r>
          <w:r>
            <w:rPr>
              <w:rStyle w:val="25"/>
              <w:rFonts w:ascii="仿宋" w:hAnsi="仿宋" w:eastAsia="仿宋" w:cs="仿宋"/>
              <w:sz w:val="28"/>
              <w:szCs w:val="28"/>
            </w:rPr>
            <w:t>（三）水资源供需分析及配置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_Toc201304587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14:paraId="64307260">
          <w:pPr>
            <w:pStyle w:val="19"/>
            <w:tabs>
              <w:tab w:val="right" w:leader="dot" w:pos="8552"/>
            </w:tabs>
            <w:rPr>
              <w:rFonts w:ascii="仿宋" w:hAnsi="仿宋" w:eastAsia="仿宋" w:cstheme="minorBidi"/>
              <w:sz w:val="28"/>
              <w:szCs w:val="28"/>
            </w:rPr>
          </w:pPr>
          <w:r>
            <w:fldChar w:fldCharType="begin"/>
          </w:r>
          <w:r>
            <w:instrText xml:space="preserve"> HYPERLINK \l "_Toc201304588" </w:instrText>
          </w:r>
          <w:r>
            <w:fldChar w:fldCharType="separate"/>
          </w:r>
          <w:r>
            <w:rPr>
              <w:rStyle w:val="25"/>
              <w:rFonts w:ascii="仿宋" w:hAnsi="仿宋" w:eastAsia="仿宋" w:cs="仿宋"/>
              <w:sz w:val="28"/>
              <w:szCs w:val="28"/>
            </w:rPr>
            <w:t>（四）构建现代化供水工程体系</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_Toc201304588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14:paraId="53503F58">
          <w:pPr>
            <w:pStyle w:val="19"/>
            <w:tabs>
              <w:tab w:val="right" w:leader="dot" w:pos="8552"/>
            </w:tabs>
            <w:rPr>
              <w:rFonts w:ascii="仿宋" w:hAnsi="仿宋" w:eastAsia="仿宋" w:cstheme="minorBidi"/>
              <w:sz w:val="28"/>
              <w:szCs w:val="28"/>
            </w:rPr>
          </w:pPr>
          <w:r>
            <w:fldChar w:fldCharType="begin"/>
          </w:r>
          <w:r>
            <w:instrText xml:space="preserve"> HYPERLINK \l "_Toc201304589" </w:instrText>
          </w:r>
          <w:r>
            <w:fldChar w:fldCharType="separate"/>
          </w:r>
          <w:r>
            <w:rPr>
              <w:rStyle w:val="25"/>
              <w:rFonts w:ascii="仿宋" w:hAnsi="仿宋" w:eastAsia="仿宋" w:cs="仿宋"/>
              <w:sz w:val="28"/>
              <w:szCs w:val="28"/>
            </w:rPr>
            <w:t>（五）加强应急备用保障和战略储备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_Toc201304589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58DE6F59">
          <w:pPr>
            <w:pStyle w:val="16"/>
            <w:tabs>
              <w:tab w:val="right" w:leader="dot" w:pos="8552"/>
            </w:tabs>
            <w:rPr>
              <w:rFonts w:ascii="仿宋" w:hAnsi="仿宋" w:eastAsia="仿宋" w:cstheme="minorBidi"/>
              <w:sz w:val="28"/>
              <w:szCs w:val="28"/>
            </w:rPr>
          </w:pPr>
          <w:r>
            <w:fldChar w:fldCharType="begin"/>
          </w:r>
          <w:r>
            <w:instrText xml:space="preserve"> HYPERLINK \l "_Toc201304590" </w:instrText>
          </w:r>
          <w:r>
            <w:fldChar w:fldCharType="separate"/>
          </w:r>
          <w:r>
            <w:rPr>
              <w:rStyle w:val="25"/>
              <w:rFonts w:ascii="仿宋" w:hAnsi="仿宋" w:eastAsia="仿宋" w:cs="仿宋"/>
              <w:sz w:val="28"/>
              <w:szCs w:val="28"/>
            </w:rPr>
            <w:t>四、水资源保护修复规划</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_Toc201304590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3E7A36D1">
          <w:pPr>
            <w:pStyle w:val="19"/>
            <w:tabs>
              <w:tab w:val="right" w:leader="dot" w:pos="8552"/>
            </w:tabs>
            <w:rPr>
              <w:rFonts w:ascii="仿宋" w:hAnsi="仿宋" w:eastAsia="仿宋" w:cstheme="minorBidi"/>
              <w:sz w:val="28"/>
              <w:szCs w:val="28"/>
            </w:rPr>
          </w:pPr>
          <w:r>
            <w:fldChar w:fldCharType="begin"/>
          </w:r>
          <w:r>
            <w:instrText xml:space="preserve"> HYPERLINK \l "_Toc201304591" </w:instrText>
          </w:r>
          <w:r>
            <w:fldChar w:fldCharType="separate"/>
          </w:r>
          <w:r>
            <w:rPr>
              <w:rStyle w:val="25"/>
              <w:rFonts w:ascii="仿宋" w:hAnsi="仿宋" w:eastAsia="仿宋" w:cs="仿宋"/>
              <w:sz w:val="28"/>
              <w:szCs w:val="28"/>
            </w:rPr>
            <w:t>（一）明确保护修复思路与格局</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_Toc201304591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5ACB1A03">
          <w:pPr>
            <w:pStyle w:val="19"/>
            <w:tabs>
              <w:tab w:val="right" w:leader="dot" w:pos="8552"/>
            </w:tabs>
            <w:rPr>
              <w:rFonts w:ascii="仿宋" w:hAnsi="仿宋" w:eastAsia="仿宋" w:cstheme="minorBidi"/>
              <w:sz w:val="28"/>
              <w:szCs w:val="28"/>
            </w:rPr>
          </w:pPr>
          <w:r>
            <w:fldChar w:fldCharType="begin"/>
          </w:r>
          <w:r>
            <w:instrText xml:space="preserve"> HYPERLINK \l "_Toc201304592" </w:instrText>
          </w:r>
          <w:r>
            <w:fldChar w:fldCharType="separate"/>
          </w:r>
          <w:r>
            <w:rPr>
              <w:rStyle w:val="25"/>
              <w:rFonts w:ascii="仿宋" w:hAnsi="仿宋" w:eastAsia="仿宋" w:cs="仿宋"/>
              <w:sz w:val="28"/>
              <w:szCs w:val="28"/>
            </w:rPr>
            <w:t>（二）推动河湖生态保护与修复</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_Toc201304592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22B3AE75">
          <w:pPr>
            <w:pStyle w:val="19"/>
            <w:tabs>
              <w:tab w:val="right" w:leader="dot" w:pos="8552"/>
            </w:tabs>
            <w:rPr>
              <w:rFonts w:ascii="仿宋" w:hAnsi="仿宋" w:eastAsia="仿宋" w:cstheme="minorBidi"/>
              <w:sz w:val="28"/>
              <w:szCs w:val="28"/>
            </w:rPr>
          </w:pPr>
          <w:r>
            <w:fldChar w:fldCharType="begin"/>
          </w:r>
          <w:r>
            <w:instrText xml:space="preserve"> HYPERLINK \l "_Toc201304593" </w:instrText>
          </w:r>
          <w:r>
            <w:fldChar w:fldCharType="separate"/>
          </w:r>
          <w:r>
            <w:rPr>
              <w:rStyle w:val="25"/>
              <w:rFonts w:ascii="仿宋" w:hAnsi="仿宋" w:eastAsia="仿宋" w:cs="仿宋"/>
              <w:sz w:val="28"/>
              <w:szCs w:val="28"/>
            </w:rPr>
            <w:t>（三）深化地下水超采治理与保护</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_Toc201304593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14:paraId="729D4168">
          <w:pPr>
            <w:pStyle w:val="19"/>
            <w:tabs>
              <w:tab w:val="right" w:leader="dot" w:pos="8552"/>
            </w:tabs>
            <w:rPr>
              <w:rFonts w:ascii="仿宋" w:hAnsi="仿宋" w:eastAsia="仿宋" w:cstheme="minorBidi"/>
              <w:sz w:val="28"/>
              <w:szCs w:val="28"/>
            </w:rPr>
          </w:pPr>
          <w:r>
            <w:fldChar w:fldCharType="begin"/>
          </w:r>
          <w:r>
            <w:instrText xml:space="preserve"> HYPERLINK \l "_Toc201304594" </w:instrText>
          </w:r>
          <w:r>
            <w:fldChar w:fldCharType="separate"/>
          </w:r>
          <w:r>
            <w:rPr>
              <w:rStyle w:val="25"/>
              <w:rFonts w:ascii="仿宋" w:hAnsi="仿宋" w:eastAsia="仿宋" w:cs="仿宋"/>
              <w:sz w:val="28"/>
              <w:szCs w:val="28"/>
            </w:rPr>
            <w:t>（四）增强区域水源涵养能力</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_Toc201304594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14:paraId="105AD759">
          <w:pPr>
            <w:pStyle w:val="19"/>
            <w:tabs>
              <w:tab w:val="right" w:leader="dot" w:pos="8552"/>
            </w:tabs>
            <w:rPr>
              <w:rFonts w:ascii="仿宋" w:hAnsi="仿宋" w:eastAsia="仿宋" w:cstheme="minorBidi"/>
              <w:sz w:val="28"/>
              <w:szCs w:val="28"/>
            </w:rPr>
          </w:pPr>
          <w:r>
            <w:fldChar w:fldCharType="begin"/>
          </w:r>
          <w:r>
            <w:instrText xml:space="preserve"> HYPERLINK \l "_Toc201304595" </w:instrText>
          </w:r>
          <w:r>
            <w:fldChar w:fldCharType="separate"/>
          </w:r>
          <w:r>
            <w:rPr>
              <w:rStyle w:val="25"/>
              <w:rFonts w:ascii="仿宋" w:hAnsi="仿宋" w:eastAsia="仿宋" w:cs="仿宋"/>
              <w:sz w:val="28"/>
              <w:szCs w:val="28"/>
            </w:rPr>
            <w:t>（五）加大饮用水水源地保护</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_Toc201304595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14:paraId="1B37D524">
          <w:pPr>
            <w:pStyle w:val="16"/>
            <w:tabs>
              <w:tab w:val="right" w:leader="dot" w:pos="8552"/>
            </w:tabs>
            <w:rPr>
              <w:rFonts w:ascii="仿宋" w:hAnsi="仿宋" w:eastAsia="仿宋" w:cstheme="minorBidi"/>
              <w:sz w:val="28"/>
              <w:szCs w:val="28"/>
            </w:rPr>
          </w:pPr>
          <w:r>
            <w:fldChar w:fldCharType="begin"/>
          </w:r>
          <w:r>
            <w:instrText xml:space="preserve"> HYPERLINK \l "_Toc201304596" </w:instrText>
          </w:r>
          <w:r>
            <w:fldChar w:fldCharType="separate"/>
          </w:r>
          <w:r>
            <w:rPr>
              <w:rStyle w:val="25"/>
              <w:rFonts w:ascii="仿宋" w:hAnsi="仿宋" w:eastAsia="仿宋" w:cs="仿宋"/>
              <w:sz w:val="28"/>
              <w:szCs w:val="28"/>
            </w:rPr>
            <w:t>五、水资源保护利用管理建设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_Toc201304596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1388F483">
          <w:pPr>
            <w:pStyle w:val="19"/>
            <w:tabs>
              <w:tab w:val="right" w:leader="dot" w:pos="8552"/>
            </w:tabs>
            <w:rPr>
              <w:rFonts w:ascii="仿宋" w:hAnsi="仿宋" w:eastAsia="仿宋" w:cstheme="minorBidi"/>
              <w:sz w:val="28"/>
              <w:szCs w:val="28"/>
            </w:rPr>
          </w:pPr>
          <w:r>
            <w:fldChar w:fldCharType="begin"/>
          </w:r>
          <w:r>
            <w:instrText xml:space="preserve"> HYPERLINK \l "_Toc201304597" </w:instrText>
          </w:r>
          <w:r>
            <w:fldChar w:fldCharType="separate"/>
          </w:r>
          <w:r>
            <w:rPr>
              <w:rStyle w:val="25"/>
              <w:rFonts w:ascii="仿宋" w:hAnsi="仿宋" w:eastAsia="仿宋" w:cs="仿宋"/>
              <w:sz w:val="28"/>
              <w:szCs w:val="28"/>
            </w:rPr>
            <w:t>（一）落实水资源刚性约束制度</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_Toc201304597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3466A7F3">
          <w:pPr>
            <w:pStyle w:val="19"/>
            <w:tabs>
              <w:tab w:val="right" w:leader="dot" w:pos="8552"/>
            </w:tabs>
            <w:rPr>
              <w:rFonts w:ascii="仿宋" w:hAnsi="仿宋" w:eastAsia="仿宋" w:cstheme="minorBidi"/>
              <w:sz w:val="28"/>
              <w:szCs w:val="28"/>
            </w:rPr>
          </w:pPr>
          <w:r>
            <w:fldChar w:fldCharType="begin"/>
          </w:r>
          <w:r>
            <w:instrText xml:space="preserve"> HYPERLINK \l "_Toc201304598" </w:instrText>
          </w:r>
          <w:r>
            <w:fldChar w:fldCharType="separate"/>
          </w:r>
          <w:r>
            <w:rPr>
              <w:rStyle w:val="25"/>
              <w:rFonts w:ascii="仿宋" w:hAnsi="仿宋" w:eastAsia="仿宋" w:cs="仿宋"/>
              <w:sz w:val="28"/>
              <w:szCs w:val="28"/>
            </w:rPr>
            <w:t>（二）深化强化河湖长制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_Toc201304598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0A3EE649">
          <w:pPr>
            <w:pStyle w:val="19"/>
            <w:tabs>
              <w:tab w:val="right" w:leader="dot" w:pos="8552"/>
            </w:tabs>
            <w:rPr>
              <w:rFonts w:ascii="仿宋" w:hAnsi="仿宋" w:eastAsia="仿宋" w:cstheme="minorBidi"/>
              <w:sz w:val="28"/>
              <w:szCs w:val="28"/>
            </w:rPr>
          </w:pPr>
          <w:r>
            <w:fldChar w:fldCharType="begin"/>
          </w:r>
          <w:r>
            <w:instrText xml:space="preserve"> HYPERLINK \l "_Toc201304599" </w:instrText>
          </w:r>
          <w:r>
            <w:fldChar w:fldCharType="separate"/>
          </w:r>
          <w:r>
            <w:rPr>
              <w:rStyle w:val="25"/>
              <w:rFonts w:ascii="仿宋" w:hAnsi="仿宋" w:eastAsia="仿宋" w:cs="仿宋"/>
              <w:sz w:val="28"/>
              <w:szCs w:val="28"/>
            </w:rPr>
            <w:t>（三）严格地下水水位水量控制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_Toc201304599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14:paraId="30855C78">
          <w:pPr>
            <w:pStyle w:val="19"/>
            <w:tabs>
              <w:tab w:val="right" w:leader="dot" w:pos="8552"/>
            </w:tabs>
            <w:rPr>
              <w:rFonts w:ascii="仿宋" w:hAnsi="仿宋" w:eastAsia="仿宋" w:cstheme="minorBidi"/>
              <w:sz w:val="28"/>
              <w:szCs w:val="28"/>
            </w:rPr>
          </w:pPr>
          <w:r>
            <w:fldChar w:fldCharType="begin"/>
          </w:r>
          <w:r>
            <w:instrText xml:space="preserve"> HYPERLINK \l "_Toc201304600" </w:instrText>
          </w:r>
          <w:r>
            <w:fldChar w:fldCharType="separate"/>
          </w:r>
          <w:r>
            <w:rPr>
              <w:rStyle w:val="25"/>
              <w:rFonts w:ascii="仿宋" w:hAnsi="仿宋" w:eastAsia="仿宋" w:cs="仿宋"/>
              <w:sz w:val="28"/>
              <w:szCs w:val="28"/>
            </w:rPr>
            <w:t>（四）完善水资源统一调度机制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_Toc201304600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14:paraId="5B6E50EE">
          <w:pPr>
            <w:pStyle w:val="19"/>
            <w:tabs>
              <w:tab w:val="right" w:leader="dot" w:pos="8552"/>
            </w:tabs>
            <w:rPr>
              <w:rFonts w:ascii="仿宋" w:hAnsi="仿宋" w:eastAsia="仿宋" w:cstheme="minorBidi"/>
              <w:sz w:val="28"/>
              <w:szCs w:val="28"/>
            </w:rPr>
          </w:pPr>
          <w:r>
            <w:fldChar w:fldCharType="begin"/>
          </w:r>
          <w:r>
            <w:instrText xml:space="preserve"> HYPERLINK \l "_Toc201304601" </w:instrText>
          </w:r>
          <w:r>
            <w:fldChar w:fldCharType="separate"/>
          </w:r>
          <w:r>
            <w:rPr>
              <w:rStyle w:val="25"/>
              <w:rFonts w:ascii="仿宋" w:hAnsi="仿宋" w:eastAsia="仿宋" w:cs="仿宋"/>
              <w:sz w:val="28"/>
              <w:szCs w:val="28"/>
            </w:rPr>
            <w:t>（五）推进工程供水价格改革</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_Toc201304601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14:paraId="0DE98B1A">
          <w:pPr>
            <w:pStyle w:val="19"/>
            <w:tabs>
              <w:tab w:val="right" w:leader="dot" w:pos="8552"/>
            </w:tabs>
            <w:rPr>
              <w:rFonts w:ascii="仿宋" w:hAnsi="仿宋" w:eastAsia="仿宋" w:cstheme="minorBidi"/>
              <w:sz w:val="28"/>
              <w:szCs w:val="28"/>
            </w:rPr>
          </w:pPr>
          <w:r>
            <w:fldChar w:fldCharType="begin"/>
          </w:r>
          <w:r>
            <w:instrText xml:space="preserve"> HYPERLINK \l "_Toc201304602" </w:instrText>
          </w:r>
          <w:r>
            <w:fldChar w:fldCharType="separate"/>
          </w:r>
          <w:r>
            <w:rPr>
              <w:rStyle w:val="25"/>
              <w:rFonts w:ascii="仿宋" w:hAnsi="仿宋" w:eastAsia="仿宋" w:cs="仿宋"/>
              <w:sz w:val="28"/>
              <w:szCs w:val="28"/>
            </w:rPr>
            <w:t>（六）提升水资源监测现代化水平</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_Toc201304602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14:paraId="20F268A7">
          <w:pPr>
            <w:pStyle w:val="16"/>
            <w:tabs>
              <w:tab w:val="right" w:leader="dot" w:pos="8552"/>
            </w:tabs>
            <w:rPr>
              <w:rFonts w:ascii="仿宋" w:hAnsi="仿宋" w:eastAsia="仿宋" w:cstheme="minorBidi"/>
              <w:sz w:val="28"/>
              <w:szCs w:val="28"/>
            </w:rPr>
          </w:pPr>
          <w:r>
            <w:fldChar w:fldCharType="begin"/>
          </w:r>
          <w:r>
            <w:instrText xml:space="preserve"> HYPERLINK \l "_Toc201304603" </w:instrText>
          </w:r>
          <w:r>
            <w:fldChar w:fldCharType="separate"/>
          </w:r>
          <w:r>
            <w:rPr>
              <w:rStyle w:val="25"/>
              <w:rFonts w:ascii="仿宋" w:hAnsi="仿宋" w:eastAsia="仿宋" w:cs="仿宋"/>
              <w:sz w:val="28"/>
              <w:szCs w:val="28"/>
            </w:rPr>
            <w:t>六、保障措施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_Toc201304603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14:paraId="4C51AA46">
          <w:pPr>
            <w:pStyle w:val="19"/>
            <w:tabs>
              <w:tab w:val="right" w:leader="dot" w:pos="8552"/>
            </w:tabs>
            <w:rPr>
              <w:rFonts w:ascii="仿宋" w:hAnsi="仿宋" w:eastAsia="仿宋" w:cstheme="minorBidi"/>
              <w:sz w:val="28"/>
              <w:szCs w:val="28"/>
            </w:rPr>
          </w:pPr>
          <w:r>
            <w:fldChar w:fldCharType="begin"/>
          </w:r>
          <w:r>
            <w:instrText xml:space="preserve"> HYPERLINK \l "_Toc201304604" </w:instrText>
          </w:r>
          <w:r>
            <w:fldChar w:fldCharType="separate"/>
          </w:r>
          <w:r>
            <w:rPr>
              <w:rStyle w:val="25"/>
              <w:rFonts w:ascii="仿宋" w:hAnsi="仿宋" w:eastAsia="仿宋" w:cs="仿宋"/>
              <w:sz w:val="28"/>
              <w:szCs w:val="28"/>
            </w:rPr>
            <w:t>（一）加强组织保障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_Toc201304604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14:paraId="0C494562">
          <w:pPr>
            <w:pStyle w:val="19"/>
            <w:tabs>
              <w:tab w:val="right" w:leader="dot" w:pos="8552"/>
            </w:tabs>
            <w:rPr>
              <w:rFonts w:ascii="仿宋" w:hAnsi="仿宋" w:eastAsia="仿宋" w:cstheme="minorBidi"/>
              <w:sz w:val="28"/>
              <w:szCs w:val="28"/>
            </w:rPr>
          </w:pPr>
          <w:r>
            <w:fldChar w:fldCharType="begin"/>
          </w:r>
          <w:r>
            <w:instrText xml:space="preserve"> HYPERLINK \l "_Toc201304605" </w:instrText>
          </w:r>
          <w:r>
            <w:fldChar w:fldCharType="separate"/>
          </w:r>
          <w:r>
            <w:rPr>
              <w:rStyle w:val="25"/>
              <w:rFonts w:ascii="仿宋" w:hAnsi="仿宋" w:eastAsia="仿宋" w:cs="仿宋"/>
              <w:sz w:val="28"/>
              <w:szCs w:val="28"/>
            </w:rPr>
            <w:t>（二）加强资金保障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_Toc201304605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20367F83">
          <w:pPr>
            <w:pStyle w:val="19"/>
            <w:tabs>
              <w:tab w:val="right" w:leader="dot" w:pos="8552"/>
            </w:tabs>
            <w:rPr>
              <w:rFonts w:ascii="仿宋" w:hAnsi="仿宋" w:eastAsia="仿宋" w:cstheme="minorBidi"/>
              <w:sz w:val="28"/>
              <w:szCs w:val="28"/>
            </w:rPr>
          </w:pPr>
          <w:r>
            <w:fldChar w:fldCharType="begin"/>
          </w:r>
          <w:r>
            <w:instrText xml:space="preserve"> HYPERLINK \l "_Toc201304606" </w:instrText>
          </w:r>
          <w:r>
            <w:fldChar w:fldCharType="separate"/>
          </w:r>
          <w:r>
            <w:rPr>
              <w:rStyle w:val="25"/>
              <w:rFonts w:ascii="仿宋" w:hAnsi="仿宋" w:eastAsia="仿宋" w:cs="仿宋"/>
              <w:sz w:val="28"/>
              <w:szCs w:val="28"/>
            </w:rPr>
            <w:t>（三）加强科技支撑</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_Toc201304606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290678A7">
          <w:pPr>
            <w:pStyle w:val="19"/>
            <w:tabs>
              <w:tab w:val="right" w:leader="dot" w:pos="8552"/>
            </w:tabs>
            <w:rPr>
              <w:rFonts w:ascii="仿宋" w:hAnsi="仿宋" w:eastAsia="仿宋" w:cstheme="minorBidi"/>
              <w:sz w:val="28"/>
              <w:szCs w:val="28"/>
            </w:rPr>
          </w:pPr>
          <w:r>
            <w:fldChar w:fldCharType="begin"/>
          </w:r>
          <w:r>
            <w:instrText xml:space="preserve"> HYPERLINK \l "_Toc201304607" </w:instrText>
          </w:r>
          <w:r>
            <w:fldChar w:fldCharType="separate"/>
          </w:r>
          <w:r>
            <w:rPr>
              <w:rStyle w:val="25"/>
              <w:rFonts w:ascii="仿宋" w:hAnsi="仿宋" w:eastAsia="仿宋" w:cs="仿宋"/>
              <w:sz w:val="28"/>
              <w:szCs w:val="28"/>
            </w:rPr>
            <w:t>（四）加强协作机制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_Toc201304607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6124A86">
          <w:pPr>
            <w:pStyle w:val="19"/>
            <w:tabs>
              <w:tab w:val="right" w:leader="dot" w:pos="8552"/>
            </w:tabs>
            <w:rPr>
              <w:rFonts w:ascii="仿宋" w:hAnsi="仿宋" w:eastAsia="仿宋" w:cstheme="minorBidi"/>
              <w:sz w:val="28"/>
              <w:szCs w:val="28"/>
            </w:rPr>
          </w:pPr>
          <w:r>
            <w:fldChar w:fldCharType="begin"/>
          </w:r>
          <w:r>
            <w:instrText xml:space="preserve"> HYPERLINK \l "_Toc201304608" </w:instrText>
          </w:r>
          <w:r>
            <w:fldChar w:fldCharType="separate"/>
          </w:r>
          <w:r>
            <w:rPr>
              <w:rStyle w:val="25"/>
              <w:rFonts w:ascii="仿宋" w:hAnsi="仿宋" w:eastAsia="仿宋" w:cs="仿宋"/>
              <w:sz w:val="28"/>
              <w:szCs w:val="28"/>
            </w:rPr>
            <w:t>（五）鼓励公众参与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_Toc201304608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3D9D2B47">
          <w:pPr>
            <w:adjustRightInd w:val="0"/>
            <w:snapToGrid w:val="0"/>
            <w:spacing w:line="360" w:lineRule="auto"/>
            <w:rPr>
              <w:rFonts w:ascii="仿宋" w:hAnsi="仿宋" w:eastAsia="仿宋"/>
              <w:sz w:val="24"/>
              <w:szCs w:val="24"/>
            </w:rPr>
          </w:pPr>
          <w:r>
            <w:rPr>
              <w:rFonts w:ascii="仿宋" w:hAnsi="仿宋" w:eastAsia="仿宋"/>
              <w:sz w:val="28"/>
              <w:szCs w:val="28"/>
              <w:lang w:val="zh-CN"/>
            </w:rPr>
            <w:fldChar w:fldCharType="end"/>
          </w:r>
        </w:p>
      </w:sdtContent>
    </w:sdt>
    <w:p w14:paraId="652D2C1D">
      <w:pPr>
        <w:widowControl w:val="0"/>
        <w:adjustRightInd w:val="0"/>
        <w:snapToGrid w:val="0"/>
        <w:spacing w:after="0" w:line="570" w:lineRule="exact"/>
        <w:rPr>
          <w:rFonts w:ascii="仿宋" w:hAnsi="仿宋" w:eastAsia="仿宋"/>
          <w:sz w:val="28"/>
          <w:szCs w:val="28"/>
        </w:rPr>
      </w:pPr>
    </w:p>
    <w:p w14:paraId="7D253B16">
      <w:pPr>
        <w:pStyle w:val="27"/>
        <w:ind w:firstLine="0" w:firstLineChars="0"/>
        <w:jc w:val="center"/>
        <w:rPr>
          <w:rFonts w:asciiTheme="minorEastAsia" w:hAnsiTheme="minorEastAsia" w:eastAsiaTheme="minorEastAsia" w:cstheme="minorEastAsia"/>
          <w:sz w:val="28"/>
          <w:szCs w:val="24"/>
        </w:rPr>
        <w:sectPr>
          <w:headerReference r:id="rId8" w:type="default"/>
          <w:footerReference r:id="rId9" w:type="default"/>
          <w:pgSz w:w="11906" w:h="16839"/>
          <w:pgMar w:top="1431" w:right="1559" w:bottom="1404" w:left="1785" w:header="720" w:footer="720" w:gutter="0"/>
          <w:pgNumType w:start="1"/>
          <w:cols w:space="720" w:num="1"/>
          <w:docGrid w:linePitch="286" w:charSpace="0"/>
        </w:sectPr>
      </w:pPr>
    </w:p>
    <w:p w14:paraId="64EC60A7">
      <w:pPr>
        <w:widowControl w:val="0"/>
        <w:adjustRightInd w:val="0"/>
        <w:snapToGrid w:val="0"/>
        <w:spacing w:before="120" w:beforeLines="50" w:after="0" w:line="570" w:lineRule="exact"/>
        <w:ind w:firstLine="560" w:firstLineChars="200"/>
        <w:rPr>
          <w:rFonts w:ascii="仿宋" w:hAnsi="仿宋" w:eastAsia="仿宋"/>
          <w:sz w:val="28"/>
          <w:szCs w:val="28"/>
        </w:rPr>
      </w:pPr>
      <w:r>
        <w:rPr>
          <w:rFonts w:hint="eastAsia" w:ascii="仿宋" w:hAnsi="仿宋" w:eastAsia="仿宋"/>
          <w:sz w:val="28"/>
          <w:szCs w:val="28"/>
        </w:rPr>
        <w:t>为贯彻《中华人民共和国水法》，落实水资源刚性约束制度，坚持“以水定城、以水定地、以水定人、以水定产”，建立水资源保护与河湖健康保障体系，加强水资源保护与管理，实现水资源可持续利用与水生态系统良性循环，支撑经济社会高质量发展，结合我县实际，编制《昌黎县水资源保护与利用专项规划》。</w:t>
      </w:r>
    </w:p>
    <w:p w14:paraId="5A6347DB">
      <w:pPr>
        <w:widowControl w:val="0"/>
        <w:adjustRightInd w:val="0"/>
        <w:snapToGrid w:val="0"/>
        <w:spacing w:before="120" w:after="120" w:line="600" w:lineRule="exact"/>
        <w:jc w:val="left"/>
        <w:outlineLvl w:val="0"/>
        <w:rPr>
          <w:rFonts w:ascii="黑体" w:hAnsi="黑体" w:eastAsia="黑体" w:cs="仿宋"/>
          <w:sz w:val="32"/>
          <w:szCs w:val="28"/>
        </w:rPr>
      </w:pPr>
      <w:bookmarkStart w:id="2" w:name="_Toc201304574"/>
      <w:r>
        <w:rPr>
          <w:rFonts w:hint="eastAsia" w:ascii="黑体" w:hAnsi="黑体" w:eastAsia="黑体" w:cs="仿宋"/>
          <w:sz w:val="32"/>
          <w:szCs w:val="28"/>
        </w:rPr>
        <w:t>一、基本情况</w:t>
      </w:r>
      <w:bookmarkEnd w:id="2"/>
    </w:p>
    <w:p w14:paraId="029B0356">
      <w:pPr>
        <w:pStyle w:val="3"/>
        <w:widowControl w:val="0"/>
        <w:adjustRightInd w:val="0"/>
        <w:snapToGrid w:val="0"/>
        <w:spacing w:before="120" w:after="60" w:line="570" w:lineRule="exact"/>
        <w:rPr>
          <w:rFonts w:ascii="仿宋" w:hAnsi="仿宋" w:eastAsia="仿宋" w:cs="仿宋"/>
          <w:b w:val="0"/>
          <w:bCs w:val="0"/>
          <w:sz w:val="30"/>
          <w:szCs w:val="30"/>
        </w:rPr>
      </w:pPr>
      <w:bookmarkStart w:id="3" w:name="_Toc201304575"/>
      <w:r>
        <w:rPr>
          <w:rFonts w:hint="eastAsia" w:ascii="仿宋" w:hAnsi="仿宋" w:eastAsia="仿宋" w:cs="仿宋"/>
          <w:b w:val="0"/>
          <w:bCs w:val="0"/>
          <w:sz w:val="30"/>
          <w:szCs w:val="30"/>
        </w:rPr>
        <w:t>（一）自然地理</w:t>
      </w:r>
      <w:bookmarkEnd w:id="3"/>
    </w:p>
    <w:p w14:paraId="15814EC3">
      <w:pPr>
        <w:widowControl w:val="0"/>
        <w:adjustRightInd w:val="0"/>
        <w:snapToGrid w:val="0"/>
        <w:spacing w:after="0" w:line="560" w:lineRule="exact"/>
        <w:ind w:firstLine="560" w:firstLineChars="200"/>
        <w:rPr>
          <w:rFonts w:ascii="仿宋" w:hAnsi="仿宋" w:eastAsia="仿宋"/>
          <w:sz w:val="28"/>
          <w:szCs w:val="28"/>
        </w:rPr>
      </w:pPr>
      <w:r>
        <w:rPr>
          <w:rFonts w:hint="eastAsia" w:ascii="仿宋" w:hAnsi="仿宋" w:eastAsia="仿宋"/>
          <w:sz w:val="28"/>
          <w:szCs w:val="28"/>
        </w:rPr>
        <w:t>昌黎县地处河北省东北部，位于东经118°45′至119°20′，北纬39°25′至39°47′，东临渤海，北依燕山，西南挟滦河。县域总土地面积</w:t>
      </w:r>
      <w:r>
        <w:rPr>
          <w:rFonts w:ascii="仿宋" w:hAnsi="仿宋" w:eastAsia="仿宋"/>
          <w:sz w:val="28"/>
          <w:szCs w:val="28"/>
        </w:rPr>
        <w:t>1047.32</w:t>
      </w:r>
      <w:r>
        <w:rPr>
          <w:rFonts w:hint="eastAsia" w:ascii="仿宋" w:hAnsi="仿宋" w:eastAsia="仿宋"/>
          <w:sz w:val="28"/>
          <w:szCs w:val="28"/>
        </w:rPr>
        <w:t>km</w:t>
      </w:r>
      <w:r>
        <w:rPr>
          <w:rFonts w:hint="eastAsia" w:ascii="仿宋" w:hAnsi="仿宋" w:eastAsia="仿宋"/>
          <w:sz w:val="28"/>
          <w:szCs w:val="28"/>
          <w:vertAlign w:val="superscript"/>
        </w:rPr>
        <w:t>2</w:t>
      </w:r>
      <w:r>
        <w:rPr>
          <w:rFonts w:hint="eastAsia" w:ascii="仿宋" w:hAnsi="仿宋" w:eastAsia="仿宋"/>
          <w:sz w:val="28"/>
          <w:szCs w:val="28"/>
        </w:rPr>
        <w:t>，辖11个建制镇，5个乡和1个管理处，分别为昌黎镇、靖安镇、安山镇、龙家店镇、泥井镇、大蒲河镇、新集镇、刘台庄镇、茹荷镇、朱各庄镇、荒佃庄镇、团林乡、葛条港乡、马坨店乡、两山乡、十里铺乡、南区管理处。全县下辖4</w:t>
      </w:r>
      <w:r>
        <w:rPr>
          <w:rFonts w:ascii="仿宋" w:hAnsi="仿宋" w:eastAsia="仿宋"/>
          <w:sz w:val="28"/>
          <w:szCs w:val="28"/>
        </w:rPr>
        <w:t>18</w:t>
      </w:r>
      <w:r>
        <w:rPr>
          <w:rFonts w:hint="eastAsia" w:ascii="仿宋" w:hAnsi="仿宋" w:eastAsia="仿宋"/>
          <w:sz w:val="28"/>
          <w:szCs w:val="28"/>
        </w:rPr>
        <w:t>个行政村。</w:t>
      </w:r>
    </w:p>
    <w:p w14:paraId="3D47F26C">
      <w:pPr>
        <w:pStyle w:val="3"/>
        <w:widowControl w:val="0"/>
        <w:adjustRightInd w:val="0"/>
        <w:snapToGrid w:val="0"/>
        <w:spacing w:before="120" w:after="60" w:line="570" w:lineRule="exact"/>
        <w:rPr>
          <w:rFonts w:ascii="仿宋" w:hAnsi="仿宋" w:eastAsia="仿宋" w:cs="仿宋"/>
          <w:b w:val="0"/>
          <w:bCs w:val="0"/>
          <w:sz w:val="30"/>
          <w:szCs w:val="30"/>
        </w:rPr>
      </w:pPr>
      <w:bookmarkStart w:id="4" w:name="_Toc197530187"/>
      <w:bookmarkStart w:id="5" w:name="_Toc201304576"/>
      <w:r>
        <w:rPr>
          <w:rFonts w:hint="eastAsia" w:ascii="仿宋" w:hAnsi="仿宋" w:eastAsia="仿宋" w:cs="仿宋"/>
          <w:b w:val="0"/>
          <w:bCs w:val="0"/>
          <w:sz w:val="30"/>
          <w:szCs w:val="30"/>
        </w:rPr>
        <w:t>（二）水资源状况</w:t>
      </w:r>
      <w:bookmarkEnd w:id="4"/>
      <w:bookmarkEnd w:id="5"/>
    </w:p>
    <w:p w14:paraId="4FA3FD82">
      <w:pPr>
        <w:widowControl w:val="0"/>
        <w:adjustRightInd w:val="0"/>
        <w:snapToGrid w:val="0"/>
        <w:spacing w:after="0" w:line="560" w:lineRule="exact"/>
        <w:ind w:firstLine="560" w:firstLineChars="200"/>
        <w:rPr>
          <w:rFonts w:ascii="仿宋" w:hAnsi="仿宋" w:eastAsia="仿宋"/>
          <w:sz w:val="28"/>
          <w:szCs w:val="28"/>
        </w:rPr>
      </w:pPr>
      <w:r>
        <w:rPr>
          <w:rFonts w:hint="eastAsia" w:ascii="仿宋" w:hAnsi="仿宋" w:eastAsia="仿宋"/>
          <w:sz w:val="28"/>
          <w:szCs w:val="28"/>
        </w:rPr>
        <w:t>（1）水资源总量</w:t>
      </w:r>
    </w:p>
    <w:p w14:paraId="7010967F">
      <w:pPr>
        <w:widowControl w:val="0"/>
        <w:adjustRightInd w:val="0"/>
        <w:snapToGrid w:val="0"/>
        <w:spacing w:after="0" w:line="570" w:lineRule="exact"/>
        <w:ind w:firstLine="560" w:firstLineChars="200"/>
        <w:rPr>
          <w:rFonts w:ascii="仿宋" w:hAnsi="仿宋" w:eastAsia="仿宋"/>
          <w:sz w:val="28"/>
          <w:szCs w:val="28"/>
        </w:rPr>
      </w:pPr>
      <w:r>
        <w:rPr>
          <w:rFonts w:hint="eastAsia" w:ascii="仿宋" w:hAnsi="仿宋" w:eastAsia="仿宋"/>
          <w:sz w:val="28"/>
          <w:szCs w:val="28"/>
        </w:rPr>
        <w:t>水资源总量是指当地降水形成的地表和地下产水量，即地表径流量与降水入渗补给量之和，由地表水资源量加上地下水与地表水资源的不重复量求得。昌黎县多年平均地表水资源量2607万m</w:t>
      </w:r>
      <w:r>
        <w:rPr>
          <w:rFonts w:hint="eastAsia" w:ascii="仿宋" w:hAnsi="仿宋" w:eastAsia="仿宋"/>
          <w:sz w:val="28"/>
          <w:szCs w:val="28"/>
          <w:vertAlign w:val="superscript"/>
        </w:rPr>
        <w:t>3</w:t>
      </w:r>
      <w:r>
        <w:rPr>
          <w:rFonts w:hint="eastAsia" w:ascii="仿宋" w:hAnsi="仿宋" w:eastAsia="仿宋"/>
          <w:sz w:val="28"/>
          <w:szCs w:val="28"/>
        </w:rPr>
        <w:t>，地下水资源量16277万m</w:t>
      </w:r>
      <w:r>
        <w:rPr>
          <w:rFonts w:hint="eastAsia" w:ascii="仿宋" w:hAnsi="仿宋" w:eastAsia="仿宋"/>
          <w:sz w:val="28"/>
          <w:szCs w:val="28"/>
          <w:vertAlign w:val="superscript"/>
        </w:rPr>
        <w:t>3</w:t>
      </w:r>
      <w:r>
        <w:rPr>
          <w:rFonts w:hint="eastAsia" w:ascii="仿宋" w:hAnsi="仿宋" w:eastAsia="仿宋"/>
          <w:sz w:val="28"/>
          <w:szCs w:val="28"/>
        </w:rPr>
        <w:t>。</w:t>
      </w:r>
    </w:p>
    <w:p w14:paraId="2702AE74">
      <w:pPr>
        <w:widowControl w:val="0"/>
        <w:adjustRightInd w:val="0"/>
        <w:snapToGrid w:val="0"/>
        <w:spacing w:after="0" w:line="57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）引调水量</w:t>
      </w:r>
    </w:p>
    <w:p w14:paraId="4CCD06D5">
      <w:pPr>
        <w:widowControl w:val="0"/>
        <w:adjustRightInd w:val="0"/>
        <w:snapToGrid w:val="0"/>
        <w:spacing w:after="0" w:line="570" w:lineRule="exact"/>
        <w:ind w:firstLine="560" w:firstLineChars="200"/>
        <w:rPr>
          <w:rFonts w:ascii="仿宋" w:hAnsi="仿宋" w:eastAsia="仿宋" w:cs="仿宋"/>
          <w:sz w:val="28"/>
          <w:szCs w:val="28"/>
        </w:rPr>
      </w:pPr>
      <w:r>
        <w:rPr>
          <w:rFonts w:hint="eastAsia" w:ascii="仿宋" w:hAnsi="仿宋" w:eastAsia="仿宋" w:cs="仿宋"/>
          <w:sz w:val="28"/>
          <w:szCs w:val="28"/>
        </w:rPr>
        <w:t>根据《滦河流域水量分配方案（试行）》，滦河流域地表水分配成果，滦河干流地表水多年平均、50%、75%分配给秦皇岛市的用水量分别为0.6399亿m</w:t>
      </w:r>
      <w:r>
        <w:rPr>
          <w:rFonts w:hint="eastAsia" w:ascii="仿宋" w:hAnsi="仿宋" w:eastAsia="仿宋" w:cs="仿宋"/>
          <w:sz w:val="28"/>
          <w:szCs w:val="28"/>
          <w:vertAlign w:val="superscript"/>
        </w:rPr>
        <w:t>3</w:t>
      </w:r>
      <w:r>
        <w:rPr>
          <w:rFonts w:hint="eastAsia" w:ascii="仿宋" w:hAnsi="仿宋" w:eastAsia="仿宋" w:cs="仿宋"/>
          <w:sz w:val="28"/>
          <w:szCs w:val="28"/>
        </w:rPr>
        <w:t>、0.7187亿m</w:t>
      </w:r>
      <w:r>
        <w:rPr>
          <w:rFonts w:hint="eastAsia" w:ascii="仿宋" w:hAnsi="仿宋" w:eastAsia="仿宋" w:cs="仿宋"/>
          <w:sz w:val="28"/>
          <w:szCs w:val="28"/>
          <w:vertAlign w:val="superscript"/>
        </w:rPr>
        <w:t>3</w:t>
      </w:r>
      <w:r>
        <w:rPr>
          <w:rFonts w:hint="eastAsia" w:ascii="仿宋" w:hAnsi="仿宋" w:eastAsia="仿宋" w:cs="仿宋"/>
          <w:sz w:val="28"/>
          <w:szCs w:val="28"/>
        </w:rPr>
        <w:t>、0.4558亿m</w:t>
      </w:r>
      <w:r>
        <w:rPr>
          <w:rFonts w:hint="eastAsia" w:ascii="仿宋" w:hAnsi="仿宋" w:eastAsia="仿宋" w:cs="仿宋"/>
          <w:sz w:val="28"/>
          <w:szCs w:val="28"/>
          <w:vertAlign w:val="superscript"/>
        </w:rPr>
        <w:t>3</w:t>
      </w:r>
      <w:r>
        <w:rPr>
          <w:rFonts w:hint="eastAsia" w:ascii="仿宋" w:hAnsi="仿宋" w:eastAsia="仿宋" w:cs="仿宋"/>
          <w:sz w:val="28"/>
          <w:szCs w:val="28"/>
        </w:rPr>
        <w:t>。其中多年平均</w:t>
      </w:r>
      <w:r>
        <w:rPr>
          <w:rFonts w:hint="eastAsia" w:ascii="仿宋" w:hAnsi="仿宋" w:eastAsia="仿宋"/>
          <w:sz w:val="28"/>
          <w:szCs w:val="28"/>
        </w:rPr>
        <w:t>分给昌黎县水量5151万m</w:t>
      </w:r>
      <w:r>
        <w:rPr>
          <w:rFonts w:hint="eastAsia" w:ascii="仿宋" w:hAnsi="仿宋" w:eastAsia="仿宋"/>
          <w:sz w:val="28"/>
          <w:szCs w:val="28"/>
          <w:vertAlign w:val="superscript"/>
        </w:rPr>
        <w:t>3</w:t>
      </w:r>
      <w:r>
        <w:rPr>
          <w:rFonts w:hint="eastAsia" w:ascii="仿宋" w:hAnsi="仿宋" w:eastAsia="仿宋" w:cs="仿宋"/>
          <w:sz w:val="28"/>
          <w:szCs w:val="28"/>
        </w:rPr>
        <w:t>，</w:t>
      </w:r>
      <w:r>
        <w:rPr>
          <w:rFonts w:hint="eastAsia" w:ascii="仿宋" w:hAnsi="仿宋" w:eastAsia="仿宋"/>
          <w:sz w:val="28"/>
          <w:szCs w:val="28"/>
        </w:rPr>
        <w:t>50%年份5901万m</w:t>
      </w:r>
      <w:r>
        <w:rPr>
          <w:rFonts w:hint="eastAsia" w:ascii="仿宋" w:hAnsi="仿宋" w:eastAsia="仿宋"/>
          <w:sz w:val="28"/>
          <w:szCs w:val="28"/>
          <w:vertAlign w:val="superscript"/>
        </w:rPr>
        <w:t>3</w:t>
      </w:r>
      <w:r>
        <w:rPr>
          <w:rFonts w:hint="eastAsia" w:ascii="仿宋" w:hAnsi="仿宋" w:eastAsia="仿宋"/>
          <w:sz w:val="28"/>
          <w:szCs w:val="28"/>
        </w:rPr>
        <w:t>,75%年份分水量4107万m</w:t>
      </w:r>
      <w:r>
        <w:rPr>
          <w:rFonts w:hint="eastAsia" w:ascii="仿宋" w:hAnsi="仿宋" w:eastAsia="仿宋"/>
          <w:sz w:val="28"/>
          <w:szCs w:val="28"/>
          <w:vertAlign w:val="superscript"/>
        </w:rPr>
        <w:t>3</w:t>
      </w:r>
      <w:r>
        <w:rPr>
          <w:rFonts w:hint="eastAsia" w:ascii="仿宋" w:hAnsi="仿宋" w:eastAsia="仿宋"/>
          <w:sz w:val="28"/>
          <w:szCs w:val="28"/>
        </w:rPr>
        <w:t>，主要为农业、工业用水。</w:t>
      </w:r>
    </w:p>
    <w:p w14:paraId="31AF2271">
      <w:pPr>
        <w:widowControl w:val="0"/>
        <w:adjustRightInd w:val="0"/>
        <w:snapToGrid w:val="0"/>
        <w:spacing w:after="0" w:line="570" w:lineRule="exact"/>
        <w:ind w:firstLine="560" w:firstLineChars="200"/>
        <w:rPr>
          <w:rFonts w:ascii="仿宋" w:hAnsi="仿宋" w:eastAsia="仿宋" w:cs="仿宋"/>
          <w:sz w:val="28"/>
          <w:szCs w:val="28"/>
        </w:rPr>
      </w:pPr>
      <w:r>
        <w:rPr>
          <w:rFonts w:hint="eastAsia" w:ascii="仿宋" w:hAnsi="仿宋" w:eastAsia="仿宋" w:cs="仿宋"/>
          <w:sz w:val="28"/>
          <w:szCs w:val="28"/>
        </w:rPr>
        <w:t>根据《秦皇岛市洋河流域水量分配方案》，洋河水库多年平均、50%年份分给昌黎县水量均为198.8万m</w:t>
      </w:r>
      <w:r>
        <w:rPr>
          <w:rFonts w:hint="eastAsia" w:ascii="仿宋" w:hAnsi="仿宋" w:eastAsia="仿宋" w:cs="仿宋"/>
          <w:sz w:val="28"/>
          <w:szCs w:val="28"/>
          <w:vertAlign w:val="superscript"/>
        </w:rPr>
        <w:t>3</w:t>
      </w:r>
      <w:r>
        <w:rPr>
          <w:rFonts w:hint="eastAsia" w:ascii="仿宋" w:hAnsi="仿宋" w:eastAsia="仿宋" w:cs="仿宋"/>
          <w:sz w:val="28"/>
          <w:szCs w:val="28"/>
        </w:rPr>
        <w:t>,75%年份分水量80万m</w:t>
      </w:r>
      <w:r>
        <w:rPr>
          <w:rFonts w:hint="eastAsia" w:ascii="仿宋" w:hAnsi="仿宋" w:eastAsia="仿宋" w:cs="仿宋"/>
          <w:sz w:val="28"/>
          <w:szCs w:val="28"/>
          <w:vertAlign w:val="superscript"/>
        </w:rPr>
        <w:t>3</w:t>
      </w:r>
      <w:r>
        <w:rPr>
          <w:rFonts w:hint="eastAsia" w:ascii="仿宋" w:hAnsi="仿宋" w:eastAsia="仿宋" w:cs="仿宋"/>
          <w:sz w:val="28"/>
          <w:szCs w:val="28"/>
        </w:rPr>
        <w:t>，主要为农业、工业、生态用水。</w:t>
      </w:r>
    </w:p>
    <w:p w14:paraId="3D500BBB">
      <w:pPr>
        <w:pStyle w:val="3"/>
        <w:widowControl w:val="0"/>
        <w:adjustRightInd w:val="0"/>
        <w:snapToGrid w:val="0"/>
        <w:spacing w:before="120" w:after="60" w:line="570" w:lineRule="exact"/>
        <w:rPr>
          <w:rFonts w:ascii="仿宋" w:hAnsi="仿宋" w:eastAsia="仿宋" w:cs="仿宋"/>
          <w:b w:val="0"/>
          <w:bCs w:val="0"/>
          <w:sz w:val="30"/>
          <w:szCs w:val="30"/>
        </w:rPr>
      </w:pPr>
      <w:bookmarkStart w:id="6" w:name="_Toc197530188"/>
      <w:bookmarkStart w:id="7" w:name="_Toc201304577"/>
      <w:r>
        <w:rPr>
          <w:rFonts w:hint="eastAsia" w:ascii="仿宋" w:hAnsi="仿宋" w:eastAsia="仿宋" w:cs="仿宋"/>
          <w:b w:val="0"/>
          <w:bCs w:val="0"/>
          <w:sz w:val="30"/>
          <w:szCs w:val="30"/>
        </w:rPr>
        <w:t>（三）水资源利用现状</w:t>
      </w:r>
      <w:bookmarkEnd w:id="6"/>
      <w:bookmarkEnd w:id="7"/>
    </w:p>
    <w:p w14:paraId="37D6AACE">
      <w:pPr>
        <w:widowControl w:val="0"/>
        <w:adjustRightInd w:val="0"/>
        <w:snapToGrid w:val="0"/>
        <w:spacing w:after="0" w:line="560" w:lineRule="exact"/>
        <w:ind w:firstLine="560" w:firstLineChars="200"/>
        <w:rPr>
          <w:rFonts w:ascii="仿宋" w:hAnsi="仿宋" w:eastAsia="仿宋"/>
          <w:sz w:val="28"/>
          <w:szCs w:val="28"/>
        </w:rPr>
      </w:pPr>
      <w:r>
        <w:rPr>
          <w:rFonts w:hint="eastAsia" w:ascii="仿宋" w:hAnsi="仿宋" w:eastAsia="仿宋"/>
          <w:sz w:val="28"/>
          <w:szCs w:val="28"/>
        </w:rPr>
        <w:t>全县现有小水库9座，水闸2</w:t>
      </w:r>
      <w:r>
        <w:rPr>
          <w:rFonts w:ascii="仿宋" w:hAnsi="仿宋" w:eastAsia="仿宋"/>
          <w:sz w:val="28"/>
          <w:szCs w:val="28"/>
        </w:rPr>
        <w:t>6</w:t>
      </w:r>
      <w:r>
        <w:rPr>
          <w:rFonts w:hint="eastAsia" w:ascii="仿宋" w:hAnsi="仿宋" w:eastAsia="仿宋"/>
          <w:sz w:val="28"/>
          <w:szCs w:val="28"/>
        </w:rPr>
        <w:t>座，引滦和南石2处灌区，</w:t>
      </w:r>
      <w:r>
        <w:rPr>
          <w:rFonts w:ascii="仿宋" w:hAnsi="仿宋" w:eastAsia="仿宋"/>
          <w:sz w:val="28"/>
          <w:szCs w:val="28"/>
        </w:rPr>
        <w:t>取水井共38396眼</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家污水处理厂。</w:t>
      </w:r>
    </w:p>
    <w:p w14:paraId="1A907461">
      <w:pPr>
        <w:widowControl w:val="0"/>
        <w:adjustRightInd w:val="0"/>
        <w:snapToGrid w:val="0"/>
        <w:spacing w:after="0" w:line="560" w:lineRule="exact"/>
        <w:ind w:firstLine="560" w:firstLineChars="200"/>
        <w:rPr>
          <w:rFonts w:ascii="仿宋" w:hAnsi="仿宋" w:eastAsia="仿宋"/>
          <w:sz w:val="28"/>
          <w:szCs w:val="28"/>
        </w:rPr>
      </w:pPr>
      <w:r>
        <w:rPr>
          <w:rFonts w:hint="eastAsia" w:ascii="仿宋" w:hAnsi="仿宋" w:eastAsia="仿宋" w:cs="仿宋"/>
          <w:sz w:val="28"/>
          <w:szCs w:val="32"/>
        </w:rPr>
        <w:t>2018-20</w:t>
      </w:r>
      <w:r>
        <w:rPr>
          <w:rFonts w:ascii="仿宋" w:hAnsi="仿宋" w:eastAsia="仿宋" w:cs="仿宋"/>
          <w:sz w:val="28"/>
          <w:szCs w:val="32"/>
        </w:rPr>
        <w:t>22</w:t>
      </w:r>
      <w:r>
        <w:rPr>
          <w:rFonts w:hint="eastAsia" w:ascii="仿宋" w:hAnsi="仿宋" w:eastAsia="仿宋" w:cs="仿宋"/>
          <w:sz w:val="28"/>
          <w:szCs w:val="32"/>
        </w:rPr>
        <w:t>年</w:t>
      </w:r>
      <w:r>
        <w:rPr>
          <w:rFonts w:hint="eastAsia" w:ascii="仿宋" w:hAnsi="仿宋" w:eastAsia="仿宋"/>
          <w:sz w:val="28"/>
          <w:szCs w:val="28"/>
        </w:rPr>
        <w:t>全县年平均用水总量</w:t>
      </w:r>
      <w:r>
        <w:rPr>
          <w:rFonts w:ascii="仿宋" w:hAnsi="仿宋" w:eastAsia="仿宋"/>
          <w:sz w:val="28"/>
          <w:szCs w:val="28"/>
        </w:rPr>
        <w:t>1.7411</w:t>
      </w:r>
      <w:r>
        <w:rPr>
          <w:rFonts w:hint="eastAsia" w:ascii="仿宋" w:hAnsi="仿宋" w:eastAsia="仿宋"/>
          <w:sz w:val="28"/>
          <w:szCs w:val="28"/>
        </w:rPr>
        <w:t>亿立方米，其中生活用水量</w:t>
      </w:r>
      <w:r>
        <w:rPr>
          <w:rFonts w:ascii="仿宋" w:hAnsi="仿宋" w:eastAsia="仿宋"/>
          <w:sz w:val="28"/>
          <w:szCs w:val="28"/>
        </w:rPr>
        <w:t>0.1589</w:t>
      </w:r>
      <w:r>
        <w:rPr>
          <w:rFonts w:hint="eastAsia" w:ascii="仿宋" w:hAnsi="仿宋" w:eastAsia="仿宋"/>
          <w:sz w:val="28"/>
          <w:szCs w:val="28"/>
        </w:rPr>
        <w:t>亿立方米，工业用水量</w:t>
      </w:r>
      <w:r>
        <w:rPr>
          <w:rFonts w:ascii="仿宋" w:hAnsi="仿宋" w:eastAsia="仿宋"/>
          <w:sz w:val="28"/>
          <w:szCs w:val="28"/>
        </w:rPr>
        <w:t>0.1764</w:t>
      </w:r>
      <w:r>
        <w:rPr>
          <w:rFonts w:hint="eastAsia" w:ascii="仿宋" w:hAnsi="仿宋" w:eastAsia="仿宋"/>
          <w:sz w:val="28"/>
          <w:szCs w:val="28"/>
        </w:rPr>
        <w:t>亿立方米，农业用水量</w:t>
      </w:r>
      <w:r>
        <w:rPr>
          <w:rFonts w:ascii="仿宋" w:hAnsi="仿宋" w:eastAsia="仿宋"/>
          <w:sz w:val="28"/>
          <w:szCs w:val="28"/>
        </w:rPr>
        <w:t>1.355</w:t>
      </w:r>
      <w:r>
        <w:rPr>
          <w:rFonts w:hint="eastAsia" w:ascii="仿宋" w:hAnsi="仿宋" w:eastAsia="仿宋"/>
          <w:sz w:val="28"/>
          <w:szCs w:val="28"/>
        </w:rPr>
        <w:t>亿立方米，人工生态环境补水量</w:t>
      </w:r>
      <w:r>
        <w:rPr>
          <w:rFonts w:ascii="仿宋" w:hAnsi="仿宋" w:eastAsia="仿宋"/>
          <w:sz w:val="28"/>
          <w:szCs w:val="28"/>
        </w:rPr>
        <w:t>0.0507</w:t>
      </w:r>
      <w:r>
        <w:rPr>
          <w:rFonts w:hint="eastAsia" w:ascii="仿宋" w:hAnsi="仿宋" w:eastAsia="仿宋"/>
          <w:sz w:val="28"/>
          <w:szCs w:val="28"/>
        </w:rPr>
        <w:t>亿立方米。</w:t>
      </w:r>
    </w:p>
    <w:p w14:paraId="24626F8A">
      <w:pPr>
        <w:adjustRightInd w:val="0"/>
        <w:snapToGrid w:val="0"/>
        <w:spacing w:after="0" w:line="560" w:lineRule="exact"/>
        <w:ind w:firstLine="560" w:firstLineChars="200"/>
        <w:rPr>
          <w:rFonts w:ascii="仿宋" w:hAnsi="仿宋" w:eastAsia="仿宋" w:cs="仿宋"/>
          <w:sz w:val="28"/>
          <w:szCs w:val="32"/>
        </w:rPr>
      </w:pPr>
      <w:r>
        <w:rPr>
          <w:rFonts w:hint="eastAsia" w:ascii="仿宋" w:hAnsi="仿宋" w:eastAsia="仿宋" w:cs="仿宋"/>
          <w:sz w:val="28"/>
          <w:szCs w:val="32"/>
        </w:rPr>
        <w:t>2018-20</w:t>
      </w:r>
      <w:r>
        <w:rPr>
          <w:rFonts w:ascii="仿宋" w:hAnsi="仿宋" w:eastAsia="仿宋" w:cs="仿宋"/>
          <w:sz w:val="28"/>
          <w:szCs w:val="32"/>
        </w:rPr>
        <w:t>22</w:t>
      </w:r>
      <w:r>
        <w:rPr>
          <w:rFonts w:hint="eastAsia" w:ascii="仿宋" w:hAnsi="仿宋" w:eastAsia="仿宋" w:cs="仿宋"/>
          <w:sz w:val="28"/>
          <w:szCs w:val="32"/>
        </w:rPr>
        <w:t>年总供水量、地下水供水量呈下降趋势，再生水、地表水供水量总体呈上升趋势。2</w:t>
      </w:r>
      <w:r>
        <w:rPr>
          <w:rFonts w:ascii="仿宋" w:hAnsi="仿宋" w:eastAsia="仿宋" w:cs="仿宋"/>
          <w:sz w:val="28"/>
          <w:szCs w:val="32"/>
        </w:rPr>
        <w:t>022</w:t>
      </w:r>
      <w:r>
        <w:rPr>
          <w:rFonts w:hint="eastAsia" w:ascii="仿宋" w:hAnsi="仿宋" w:eastAsia="仿宋" w:cs="仿宋"/>
          <w:sz w:val="28"/>
          <w:szCs w:val="32"/>
        </w:rPr>
        <w:t>年引滦水通水后，替代部分工业、农业用水，因此2</w:t>
      </w:r>
      <w:r>
        <w:rPr>
          <w:rFonts w:ascii="仿宋" w:hAnsi="仿宋" w:eastAsia="仿宋" w:cs="仿宋"/>
          <w:sz w:val="28"/>
          <w:szCs w:val="32"/>
        </w:rPr>
        <w:t>023</w:t>
      </w:r>
      <w:r>
        <w:rPr>
          <w:rFonts w:eastAsia="仿宋"/>
          <w:sz w:val="28"/>
          <w:szCs w:val="32"/>
        </w:rPr>
        <w:t>~</w:t>
      </w:r>
      <w:r>
        <w:rPr>
          <w:rFonts w:ascii="仿宋" w:hAnsi="仿宋" w:eastAsia="仿宋" w:cs="仿宋"/>
          <w:sz w:val="28"/>
          <w:szCs w:val="32"/>
        </w:rPr>
        <w:t>2024</w:t>
      </w:r>
      <w:r>
        <w:rPr>
          <w:rFonts w:hint="eastAsia" w:ascii="仿宋" w:hAnsi="仿宋" w:eastAsia="仿宋" w:cs="仿宋"/>
          <w:sz w:val="28"/>
          <w:szCs w:val="32"/>
        </w:rPr>
        <w:t>年地表水用水量明显高于其他年份。</w:t>
      </w:r>
    </w:p>
    <w:p w14:paraId="590646AF">
      <w:pPr>
        <w:widowControl w:val="0"/>
        <w:spacing w:after="0" w:line="570" w:lineRule="exact"/>
        <w:ind w:firstLine="560" w:firstLineChars="200"/>
        <w:rPr>
          <w:rFonts w:ascii="仿宋" w:hAnsi="仿宋" w:eastAsia="仿宋" w:cs="仿宋"/>
          <w:sz w:val="28"/>
          <w:szCs w:val="32"/>
        </w:rPr>
      </w:pPr>
      <w:r>
        <w:rPr>
          <w:rFonts w:hint="eastAsia" w:ascii="仿宋" w:hAnsi="仿宋" w:eastAsia="仿宋" w:cs="仿宋"/>
          <w:sz w:val="28"/>
          <w:szCs w:val="32"/>
        </w:rPr>
        <w:t>2018年</w:t>
      </w:r>
      <w:r>
        <w:rPr>
          <w:rFonts w:eastAsia="仿宋"/>
          <w:sz w:val="28"/>
          <w:szCs w:val="32"/>
        </w:rPr>
        <w:t>~</w:t>
      </w:r>
      <w:r>
        <w:rPr>
          <w:rFonts w:hint="eastAsia" w:ascii="仿宋" w:hAnsi="仿宋" w:eastAsia="仿宋" w:cs="仿宋"/>
          <w:sz w:val="28"/>
          <w:szCs w:val="32"/>
        </w:rPr>
        <w:t>20</w:t>
      </w:r>
      <w:r>
        <w:rPr>
          <w:rFonts w:ascii="仿宋" w:hAnsi="仿宋" w:eastAsia="仿宋" w:cs="仿宋"/>
          <w:sz w:val="28"/>
          <w:szCs w:val="32"/>
        </w:rPr>
        <w:t>22</w:t>
      </w:r>
      <w:r>
        <w:rPr>
          <w:rFonts w:hint="eastAsia" w:ascii="仿宋" w:hAnsi="仿宋" w:eastAsia="仿宋" w:cs="仿宋"/>
          <w:sz w:val="28"/>
          <w:szCs w:val="32"/>
        </w:rPr>
        <w:t>年生活、服务业用水趋势无较大变化；工业用水2022年有所下降，但整体呈上升趋势；农业用水个别年份有所下降，但整体用水趋势无较大变化；城市环境用水呈上升趋势。</w:t>
      </w:r>
    </w:p>
    <w:p w14:paraId="2E6DCD6B">
      <w:pPr>
        <w:adjustRightInd w:val="0"/>
        <w:snapToGrid w:val="0"/>
        <w:spacing w:after="0" w:line="560" w:lineRule="exact"/>
        <w:ind w:firstLine="560" w:firstLineChars="200"/>
        <w:rPr>
          <w:rFonts w:ascii="仿宋" w:hAnsi="仿宋" w:eastAsia="仿宋" w:cs="仿宋"/>
          <w:sz w:val="28"/>
          <w:szCs w:val="32"/>
        </w:rPr>
      </w:pPr>
      <w:r>
        <w:rPr>
          <w:rFonts w:hint="eastAsia" w:ascii="仿宋" w:hAnsi="仿宋" w:eastAsia="仿宋" w:cs="仿宋"/>
          <w:sz w:val="28"/>
          <w:szCs w:val="32"/>
        </w:rPr>
        <w:t>现状年主要用水户为农业用水，占比为7</w:t>
      </w:r>
      <w:r>
        <w:rPr>
          <w:rFonts w:ascii="仿宋" w:hAnsi="仿宋" w:eastAsia="仿宋" w:cs="仿宋"/>
          <w:sz w:val="28"/>
          <w:szCs w:val="32"/>
        </w:rPr>
        <w:t>5.82</w:t>
      </w:r>
      <w:r>
        <w:rPr>
          <w:rFonts w:hint="eastAsia" w:ascii="仿宋" w:hAnsi="仿宋" w:eastAsia="仿宋" w:cs="仿宋"/>
          <w:sz w:val="28"/>
          <w:szCs w:val="32"/>
        </w:rPr>
        <w:t>%，其次为工业、生活用水，服务业用水量较低。</w:t>
      </w:r>
    </w:p>
    <w:p w14:paraId="2C469D7D">
      <w:pPr>
        <w:pStyle w:val="3"/>
        <w:widowControl w:val="0"/>
        <w:adjustRightInd w:val="0"/>
        <w:snapToGrid w:val="0"/>
        <w:spacing w:before="120" w:after="60" w:line="570" w:lineRule="exact"/>
        <w:rPr>
          <w:rFonts w:ascii="仿宋" w:hAnsi="仿宋" w:eastAsia="仿宋" w:cs="仿宋"/>
          <w:b w:val="0"/>
          <w:bCs w:val="0"/>
          <w:sz w:val="30"/>
          <w:szCs w:val="30"/>
        </w:rPr>
      </w:pPr>
      <w:bookmarkStart w:id="8" w:name="_Toc201304578"/>
      <w:bookmarkStart w:id="9" w:name="_Toc197530189"/>
      <w:r>
        <w:rPr>
          <w:rFonts w:hint="eastAsia" w:ascii="仿宋" w:hAnsi="仿宋" w:eastAsia="仿宋" w:cs="仿宋"/>
          <w:b w:val="0"/>
          <w:bCs w:val="0"/>
          <w:sz w:val="30"/>
          <w:szCs w:val="30"/>
        </w:rPr>
        <w:t>（四）水资源保护现状</w:t>
      </w:r>
      <w:bookmarkEnd w:id="8"/>
      <w:bookmarkEnd w:id="9"/>
    </w:p>
    <w:p w14:paraId="202C1376">
      <w:pPr>
        <w:widowControl w:val="0"/>
        <w:adjustRightInd w:val="0"/>
        <w:snapToGrid w:val="0"/>
        <w:spacing w:after="0" w:line="540" w:lineRule="exact"/>
        <w:ind w:firstLine="560" w:firstLineChars="200"/>
        <w:rPr>
          <w:rFonts w:ascii="仿宋" w:hAnsi="仿宋" w:eastAsia="仿宋"/>
          <w:sz w:val="28"/>
          <w:szCs w:val="28"/>
        </w:rPr>
      </w:pPr>
      <w:r>
        <w:rPr>
          <w:rFonts w:hint="eastAsia" w:ascii="仿宋" w:hAnsi="仿宋" w:eastAsia="仿宋"/>
          <w:sz w:val="28"/>
          <w:szCs w:val="28"/>
        </w:rPr>
        <w:t>后孟营水源地位于马坨店乡后孟营村北，是目前昌黎县城区唯一的集中式供水水源地，供水范围为昌黎县中心城区，主要用于居民生活用水，供水服务人口12万人。水源地取水许可为615万m</w:t>
      </w:r>
      <w:r>
        <w:rPr>
          <w:rFonts w:hint="eastAsia" w:ascii="仿宋" w:hAnsi="仿宋" w:eastAsia="仿宋"/>
          <w:sz w:val="28"/>
          <w:szCs w:val="28"/>
          <w:vertAlign w:val="superscript"/>
        </w:rPr>
        <w:t>3</w:t>
      </w:r>
      <w:r>
        <w:rPr>
          <w:rFonts w:hint="eastAsia" w:ascii="仿宋" w:hAnsi="仿宋" w:eastAsia="仿宋"/>
          <w:sz w:val="28"/>
          <w:szCs w:val="28"/>
        </w:rPr>
        <w:t>/年，</w:t>
      </w:r>
      <w:r>
        <w:rPr>
          <w:rFonts w:ascii="仿宋" w:hAnsi="仿宋" w:eastAsia="仿宋" w:cs="仿宋"/>
          <w:sz w:val="28"/>
          <w:szCs w:val="32"/>
        </w:rPr>
        <w:t>现有水源井及井房10座，单井出水能力</w:t>
      </w:r>
      <w:r>
        <w:rPr>
          <w:rFonts w:hint="eastAsia" w:ascii="仿宋" w:hAnsi="仿宋" w:eastAsia="仿宋" w:cs="仿宋"/>
          <w:sz w:val="28"/>
          <w:szCs w:val="32"/>
        </w:rPr>
        <w:t>140m</w:t>
      </w:r>
      <w:r>
        <w:rPr>
          <w:rFonts w:hint="eastAsia" w:ascii="仿宋" w:hAnsi="仿宋" w:eastAsia="仿宋" w:cs="仿宋"/>
          <w:sz w:val="28"/>
          <w:szCs w:val="32"/>
          <w:vertAlign w:val="superscript"/>
        </w:rPr>
        <w:t>3</w:t>
      </w:r>
      <w:r>
        <w:rPr>
          <w:rFonts w:hint="eastAsia" w:ascii="仿宋" w:hAnsi="仿宋" w:eastAsia="仿宋" w:cs="仿宋"/>
          <w:sz w:val="28"/>
          <w:szCs w:val="32"/>
        </w:rPr>
        <w:t>/</w:t>
      </w:r>
      <w:r>
        <w:rPr>
          <w:rFonts w:ascii="仿宋" w:hAnsi="仿宋" w:eastAsia="仿宋" w:cs="仿宋"/>
          <w:sz w:val="28"/>
          <w:szCs w:val="32"/>
        </w:rPr>
        <w:t>h</w:t>
      </w:r>
      <w:r>
        <w:rPr>
          <w:rFonts w:hint="eastAsia" w:ascii="仿宋" w:hAnsi="仿宋" w:eastAsia="仿宋"/>
          <w:sz w:val="28"/>
          <w:szCs w:val="28"/>
        </w:rPr>
        <w:t>。水源地2</w:t>
      </w:r>
      <w:r>
        <w:rPr>
          <w:rFonts w:ascii="仿宋" w:hAnsi="仿宋" w:eastAsia="仿宋"/>
          <w:sz w:val="28"/>
          <w:szCs w:val="28"/>
        </w:rPr>
        <w:t>000</w:t>
      </w:r>
      <w:r>
        <w:rPr>
          <w:rFonts w:hint="eastAsia" w:ascii="仿宋" w:hAnsi="仿宋" w:eastAsia="仿宋"/>
          <w:sz w:val="28"/>
          <w:szCs w:val="28"/>
        </w:rPr>
        <w:t>年建设，2</w:t>
      </w:r>
      <w:r>
        <w:rPr>
          <w:rFonts w:ascii="仿宋" w:hAnsi="仿宋" w:eastAsia="仿宋"/>
          <w:sz w:val="28"/>
          <w:szCs w:val="28"/>
        </w:rPr>
        <w:t>001</w:t>
      </w:r>
      <w:r>
        <w:rPr>
          <w:rFonts w:hint="eastAsia" w:ascii="仿宋" w:hAnsi="仿宋" w:eastAsia="仿宋"/>
          <w:sz w:val="28"/>
          <w:szCs w:val="28"/>
        </w:rPr>
        <w:t>年开始向城区供水。</w:t>
      </w:r>
    </w:p>
    <w:p w14:paraId="39837AAD">
      <w:pPr>
        <w:widowControl w:val="0"/>
        <w:adjustRightInd w:val="0"/>
        <w:snapToGrid w:val="0"/>
        <w:spacing w:after="0" w:line="520" w:lineRule="exact"/>
        <w:ind w:firstLine="560" w:firstLineChars="200"/>
        <w:rPr>
          <w:rFonts w:ascii="仿宋" w:hAnsi="仿宋" w:eastAsia="仿宋" w:cs="仿宋"/>
          <w:sz w:val="28"/>
          <w:szCs w:val="32"/>
        </w:rPr>
      </w:pPr>
      <w:r>
        <w:rPr>
          <w:rFonts w:hint="eastAsia" w:ascii="仿宋" w:hAnsi="仿宋" w:eastAsia="仿宋" w:cs="仿宋"/>
          <w:sz w:val="28"/>
          <w:szCs w:val="32"/>
        </w:rPr>
        <w:t>根据《秦皇岛市水务局关于印发跨县河流水量分配方案的通知》（秦水发〔2022〕108号）等文件，秦皇岛市明确了饮马河的生态水量指标，饮马河以昌黎刘李庄断面作为水量分配控制断面，基本生态水量200万m</w:t>
      </w:r>
      <w:r>
        <w:rPr>
          <w:rFonts w:hint="eastAsia" w:ascii="仿宋" w:hAnsi="仿宋" w:eastAsia="仿宋" w:cs="仿宋"/>
          <w:sz w:val="28"/>
          <w:szCs w:val="32"/>
          <w:vertAlign w:val="superscript"/>
        </w:rPr>
        <w:t>3</w:t>
      </w:r>
      <w:r>
        <w:rPr>
          <w:rFonts w:hint="eastAsia" w:ascii="仿宋" w:hAnsi="仿宋" w:eastAsia="仿宋" w:cs="仿宋"/>
          <w:sz w:val="28"/>
          <w:szCs w:val="32"/>
        </w:rPr>
        <w:t>。2021</w:t>
      </w:r>
      <w:r>
        <w:rPr>
          <w:rFonts w:eastAsia="仿宋"/>
          <w:sz w:val="28"/>
          <w:szCs w:val="32"/>
        </w:rPr>
        <w:t>~</w:t>
      </w:r>
      <w:r>
        <w:rPr>
          <w:rFonts w:hint="eastAsia" w:ascii="仿宋" w:hAnsi="仿宋" w:eastAsia="仿宋" w:cs="仿宋"/>
          <w:sz w:val="28"/>
          <w:szCs w:val="32"/>
        </w:rPr>
        <w:t>2024年期间，昌黎县多次向</w:t>
      </w:r>
      <w:bookmarkStart w:id="10" w:name="_Hlk199755794"/>
      <w:r>
        <w:rPr>
          <w:rFonts w:hint="eastAsia" w:ascii="仿宋" w:hAnsi="仿宋" w:eastAsia="仿宋" w:cs="仿宋"/>
          <w:sz w:val="28"/>
          <w:szCs w:val="32"/>
        </w:rPr>
        <w:t>饮马河</w:t>
      </w:r>
      <w:bookmarkEnd w:id="10"/>
      <w:r>
        <w:rPr>
          <w:rFonts w:hint="eastAsia" w:ascii="仿宋" w:hAnsi="仿宋" w:eastAsia="仿宋" w:cs="仿宋"/>
          <w:sz w:val="28"/>
          <w:szCs w:val="32"/>
        </w:rPr>
        <w:t>生态补水，基本满足生态水量指标要求，补水水源主要为当地自产径流、再生水。生态补水后，饮马河水生态环境得到明显改善，水体储存量增加，水体自净能力得到提高，水质明显改善。</w:t>
      </w:r>
    </w:p>
    <w:p w14:paraId="6D12563A">
      <w:pPr>
        <w:widowControl w:val="0"/>
        <w:adjustRightInd w:val="0"/>
        <w:snapToGrid w:val="0"/>
        <w:spacing w:after="0" w:line="540" w:lineRule="exact"/>
        <w:ind w:firstLine="560" w:firstLineChars="200"/>
        <w:rPr>
          <w:rFonts w:ascii="仿宋" w:hAnsi="仿宋" w:eastAsia="仿宋"/>
          <w:sz w:val="28"/>
          <w:szCs w:val="28"/>
        </w:rPr>
      </w:pPr>
      <w:r>
        <w:rPr>
          <w:rFonts w:hint="eastAsia" w:ascii="仿宋" w:hAnsi="仿宋" w:eastAsia="仿宋" w:cs="仿宋"/>
          <w:sz w:val="28"/>
          <w:szCs w:val="32"/>
        </w:rPr>
        <w:t>2019年至2021年间，昌黎县水务局先后开展了多项地下水超采综合治理工程，通过对引滦灌区、南石灌区采取水源置换、渠道清淤、防渗衬砌、维修和新建节制设施等措施恢复灌区输水能力。</w:t>
      </w:r>
      <w:r>
        <w:rPr>
          <w:rFonts w:ascii="仿宋" w:hAnsi="仿宋" w:eastAsia="仿宋" w:cs="仿宋"/>
          <w:sz w:val="28"/>
          <w:szCs w:val="32"/>
        </w:rPr>
        <w:t>压采项目实施</w:t>
      </w:r>
      <w:r>
        <w:rPr>
          <w:rFonts w:hint="eastAsia" w:ascii="仿宋" w:hAnsi="仿宋" w:eastAsia="仿宋" w:cs="仿宋"/>
          <w:sz w:val="28"/>
          <w:szCs w:val="32"/>
        </w:rPr>
        <w:t>后，经测算，引滦灌区、南石灌区共压采地下水</w:t>
      </w:r>
      <w:r>
        <w:rPr>
          <w:rFonts w:ascii="仿宋" w:hAnsi="仿宋" w:eastAsia="仿宋" w:cs="仿宋"/>
          <w:sz w:val="28"/>
          <w:szCs w:val="32"/>
        </w:rPr>
        <w:t>903</w:t>
      </w:r>
      <w:r>
        <w:rPr>
          <w:rFonts w:hint="eastAsia" w:ascii="仿宋" w:hAnsi="仿宋" w:eastAsia="仿宋" w:cs="仿宋"/>
          <w:sz w:val="28"/>
          <w:szCs w:val="32"/>
        </w:rPr>
        <w:t>万m</w:t>
      </w:r>
      <w:r>
        <w:rPr>
          <w:rFonts w:hint="eastAsia" w:ascii="仿宋" w:hAnsi="仿宋" w:eastAsia="仿宋" w:cs="仿宋"/>
          <w:sz w:val="28"/>
          <w:szCs w:val="32"/>
          <w:vertAlign w:val="superscript"/>
        </w:rPr>
        <w:t>3</w:t>
      </w:r>
      <w:r>
        <w:rPr>
          <w:rFonts w:hint="eastAsia" w:ascii="仿宋" w:hAnsi="仿宋" w:eastAsia="仿宋" w:cs="仿宋"/>
          <w:sz w:val="28"/>
          <w:szCs w:val="32"/>
        </w:rPr>
        <w:t>，恢复灌溉面积9万亩，基本控制了地下水超采发展趋势。</w:t>
      </w:r>
    </w:p>
    <w:p w14:paraId="37AD6344">
      <w:pPr>
        <w:adjustRightInd w:val="0"/>
        <w:snapToGrid w:val="0"/>
        <w:spacing w:after="0" w:line="570" w:lineRule="exact"/>
        <w:ind w:firstLine="560" w:firstLineChars="200"/>
        <w:rPr>
          <w:rFonts w:ascii="仿宋" w:hAnsi="仿宋" w:eastAsia="仿宋" w:cs="仿宋"/>
          <w:sz w:val="28"/>
          <w:szCs w:val="32"/>
        </w:rPr>
      </w:pPr>
      <w:r>
        <w:rPr>
          <w:rFonts w:hint="eastAsia" w:ascii="仿宋" w:hAnsi="仿宋" w:eastAsia="仿宋" w:cs="仿宋"/>
          <w:sz w:val="28"/>
          <w:szCs w:val="32"/>
        </w:rPr>
        <w:t>近年来，昌黎县水土保持防治工作不断适应形势的发展要求，开拓创新，防治工作步入历史上最好最快的发展时期。进入二十一世纪以来，昌黎县在全区范围内广泛开展以小流域为治理单元的水土保持综合治理工程，自2011年以来完成小流域综合治理工程10个，综合治理面积31.74km</w:t>
      </w:r>
      <w:r>
        <w:rPr>
          <w:rFonts w:hint="eastAsia" w:ascii="仿宋" w:hAnsi="仿宋" w:eastAsia="仿宋" w:cs="仿宋"/>
          <w:sz w:val="28"/>
          <w:szCs w:val="32"/>
          <w:vertAlign w:val="superscript"/>
        </w:rPr>
        <w:t>2</w:t>
      </w:r>
      <w:r>
        <w:rPr>
          <w:rFonts w:hint="eastAsia" w:ascii="仿宋" w:hAnsi="仿宋" w:eastAsia="仿宋" w:cs="仿宋"/>
          <w:sz w:val="28"/>
          <w:szCs w:val="32"/>
        </w:rPr>
        <w:t>，年减少土壤流失量1.50万t，改善了水土流失地区农业生产条件，提高了土地生产力，对农业增产、农民增收经济持续发展提供了有</w:t>
      </w:r>
      <w:r>
        <w:rPr>
          <w:rFonts w:hint="eastAsia" w:ascii="仿宋" w:hAnsi="仿宋" w:eastAsia="仿宋" w:cs="仿宋"/>
          <w:sz w:val="28"/>
          <w:szCs w:val="32"/>
          <w:lang w:eastAsia="zh-CN"/>
        </w:rPr>
        <w:t>力</w:t>
      </w:r>
      <w:bookmarkStart w:id="240" w:name="_GoBack"/>
      <w:bookmarkEnd w:id="240"/>
      <w:r>
        <w:rPr>
          <w:rFonts w:hint="eastAsia" w:ascii="仿宋" w:hAnsi="仿宋" w:eastAsia="仿宋" w:cs="仿宋"/>
          <w:sz w:val="28"/>
          <w:szCs w:val="32"/>
        </w:rPr>
        <w:t>保障。</w:t>
      </w:r>
    </w:p>
    <w:p w14:paraId="39843A6B">
      <w:pPr>
        <w:adjustRightInd w:val="0"/>
        <w:snapToGrid w:val="0"/>
        <w:spacing w:after="0" w:line="570" w:lineRule="exact"/>
        <w:ind w:firstLine="560" w:firstLineChars="200"/>
        <w:rPr>
          <w:rFonts w:ascii="仿宋" w:hAnsi="仿宋" w:eastAsia="仿宋" w:cs="仿宋"/>
          <w:sz w:val="28"/>
          <w:szCs w:val="32"/>
        </w:rPr>
      </w:pPr>
      <w:r>
        <w:rPr>
          <w:rFonts w:ascii="仿宋" w:hAnsi="仿宋" w:eastAsia="仿宋" w:cs="仿宋"/>
          <w:sz w:val="28"/>
          <w:szCs w:val="32"/>
        </w:rPr>
        <w:t>昌黎县先后开展了饮马河下游天然河道修复工程和饮马河支流沿沟道生态修复工程，修复河道长度24.72km。</w:t>
      </w:r>
      <w:r>
        <w:rPr>
          <w:rFonts w:hint="eastAsia" w:ascii="仿宋" w:hAnsi="仿宋" w:eastAsia="仿宋" w:cs="仿宋"/>
          <w:sz w:val="28"/>
          <w:szCs w:val="32"/>
        </w:rPr>
        <w:t>根据2</w:t>
      </w:r>
      <w:r>
        <w:rPr>
          <w:rFonts w:ascii="仿宋" w:hAnsi="仿宋" w:eastAsia="仿宋" w:cs="仿宋"/>
          <w:sz w:val="28"/>
          <w:szCs w:val="32"/>
        </w:rPr>
        <w:t>024</w:t>
      </w:r>
      <w:r>
        <w:rPr>
          <w:rFonts w:hint="eastAsia" w:ascii="仿宋" w:hAnsi="仿宋" w:eastAsia="仿宋" w:cs="仿宋"/>
          <w:sz w:val="28"/>
          <w:szCs w:val="32"/>
        </w:rPr>
        <w:t>年市控断面1</w:t>
      </w:r>
      <w:r>
        <w:rPr>
          <w:rFonts w:eastAsia="仿宋"/>
          <w:sz w:val="28"/>
          <w:szCs w:val="32"/>
        </w:rPr>
        <w:t>~</w:t>
      </w:r>
      <w:r>
        <w:rPr>
          <w:rFonts w:ascii="仿宋" w:hAnsi="仿宋" w:eastAsia="仿宋" w:cs="仿宋"/>
          <w:sz w:val="28"/>
          <w:szCs w:val="32"/>
        </w:rPr>
        <w:t>12</w:t>
      </w:r>
      <w:r>
        <w:rPr>
          <w:rFonts w:hint="eastAsia" w:ascii="仿宋" w:hAnsi="仿宋" w:eastAsia="仿宋" w:cs="仿宋"/>
          <w:sz w:val="28"/>
          <w:szCs w:val="32"/>
        </w:rPr>
        <w:t>月水质监测成果，以上断面水质月均值全部达到Ⅲ类水或以上标准。</w:t>
      </w:r>
    </w:p>
    <w:p w14:paraId="2E1EB136">
      <w:pPr>
        <w:pStyle w:val="3"/>
        <w:widowControl w:val="0"/>
        <w:adjustRightInd w:val="0"/>
        <w:snapToGrid w:val="0"/>
        <w:spacing w:before="120" w:after="60" w:line="570" w:lineRule="exact"/>
        <w:rPr>
          <w:rFonts w:ascii="仿宋" w:hAnsi="仿宋" w:eastAsia="仿宋" w:cs="仿宋"/>
          <w:b w:val="0"/>
          <w:bCs w:val="0"/>
          <w:sz w:val="30"/>
          <w:szCs w:val="30"/>
        </w:rPr>
      </w:pPr>
      <w:bookmarkStart w:id="11" w:name="_Toc201304579"/>
      <w:bookmarkStart w:id="12" w:name="_Toc197530190"/>
      <w:r>
        <w:rPr>
          <w:rFonts w:hint="eastAsia" w:ascii="仿宋" w:hAnsi="仿宋" w:eastAsia="仿宋" w:cs="仿宋"/>
          <w:b w:val="0"/>
          <w:bCs w:val="0"/>
          <w:sz w:val="30"/>
          <w:szCs w:val="30"/>
        </w:rPr>
        <w:t>（五）</w:t>
      </w:r>
      <w:r>
        <w:rPr>
          <w:rFonts w:ascii="仿宋" w:hAnsi="仿宋" w:eastAsia="仿宋" w:cs="仿宋"/>
          <w:b w:val="0"/>
          <w:bCs w:val="0"/>
          <w:sz w:val="30"/>
          <w:szCs w:val="30"/>
        </w:rPr>
        <w:t>主要存在问题</w:t>
      </w:r>
      <w:bookmarkEnd w:id="11"/>
      <w:bookmarkEnd w:id="12"/>
    </w:p>
    <w:p w14:paraId="183DCB16">
      <w:pPr>
        <w:widowControl w:val="0"/>
        <w:adjustRightInd w:val="0"/>
        <w:snapToGrid w:val="0"/>
        <w:spacing w:after="0" w:line="570" w:lineRule="exact"/>
        <w:ind w:firstLine="602" w:firstLineChars="200"/>
        <w:rPr>
          <w:rFonts w:ascii="仿宋" w:hAnsi="仿宋" w:eastAsia="仿宋" w:cs="仿宋"/>
          <w:b/>
          <w:sz w:val="28"/>
          <w:szCs w:val="32"/>
        </w:rPr>
      </w:pPr>
      <w:r>
        <w:rPr>
          <w:rFonts w:ascii="仿宋" w:hAnsi="仿宋" w:eastAsia="仿宋" w:cs="仿宋"/>
          <w:b/>
          <w:sz w:val="30"/>
          <w:szCs w:val="30"/>
        </w:rPr>
        <w:t>1</w:t>
      </w:r>
      <w:r>
        <w:rPr>
          <w:rFonts w:hint="eastAsia" w:ascii="仿宋" w:hAnsi="仿宋" w:eastAsia="仿宋" w:cs="仿宋"/>
          <w:b/>
          <w:sz w:val="30"/>
          <w:szCs w:val="30"/>
        </w:rPr>
        <w:t>.</w:t>
      </w:r>
      <w:r>
        <w:rPr>
          <w:rFonts w:hint="eastAsia" w:ascii="仿宋" w:hAnsi="仿宋" w:eastAsia="仿宋" w:cs="仿宋"/>
          <w:b/>
          <w:sz w:val="28"/>
          <w:szCs w:val="32"/>
        </w:rPr>
        <w:t>城区供水工程体系尚不完备，水源较为单一，乡村供水保障率偏低</w:t>
      </w:r>
    </w:p>
    <w:p w14:paraId="030E6E91">
      <w:pPr>
        <w:adjustRightInd w:val="0"/>
        <w:snapToGrid w:val="0"/>
        <w:spacing w:after="0" w:line="570" w:lineRule="exact"/>
        <w:ind w:firstLine="560" w:firstLineChars="200"/>
        <w:rPr>
          <w:rFonts w:ascii="仿宋" w:hAnsi="仿宋" w:eastAsia="仿宋" w:cs="仿宋"/>
          <w:sz w:val="28"/>
          <w:szCs w:val="32"/>
        </w:rPr>
      </w:pPr>
      <w:r>
        <w:rPr>
          <w:rFonts w:hint="eastAsia" w:ascii="仿宋" w:hAnsi="仿宋" w:eastAsia="仿宋" w:cs="仿宋"/>
          <w:sz w:val="28"/>
          <w:szCs w:val="32"/>
        </w:rPr>
        <w:t>城区供水设施始建于2000年左右，供水管网建设年代久远供水范围受限，经多年运行后，供水管网出现管材锈蚀严重，供水能力不足，供水保障率偏低等问题；城区多年来生产、生活主要供水水源为地下水，水源较为单一，随着经济社会发展，用水需求的增长，管网工程和水源地的供水能力已无法满足城区发展用水需求。</w:t>
      </w:r>
    </w:p>
    <w:p w14:paraId="026638E4">
      <w:pPr>
        <w:adjustRightInd w:val="0"/>
        <w:snapToGrid w:val="0"/>
        <w:spacing w:after="0" w:line="570" w:lineRule="exact"/>
        <w:ind w:firstLine="560" w:firstLineChars="200"/>
        <w:rPr>
          <w:rFonts w:ascii="仿宋" w:hAnsi="仿宋" w:eastAsia="仿宋" w:cs="仿宋"/>
          <w:sz w:val="28"/>
          <w:szCs w:val="32"/>
        </w:rPr>
      </w:pPr>
      <w:r>
        <w:rPr>
          <w:rFonts w:hint="eastAsia" w:ascii="仿宋" w:hAnsi="仿宋" w:eastAsia="仿宋" w:cs="仿宋"/>
          <w:sz w:val="28"/>
          <w:szCs w:val="32"/>
        </w:rPr>
        <w:t>目前昌黎县农村地区大部分采用单村或几个村联合供水的形式，部分山区未形成规模化供水，供水规模偏小、净水设施不齐备、供水设施简单、工程建设标准不高，供水安全性较差。</w:t>
      </w:r>
    </w:p>
    <w:p w14:paraId="4F860E1D">
      <w:pPr>
        <w:spacing w:after="0" w:line="570" w:lineRule="exact"/>
        <w:ind w:firstLine="562" w:firstLineChars="200"/>
        <w:rPr>
          <w:rFonts w:ascii="仿宋" w:hAnsi="仿宋" w:eastAsia="仿宋" w:cs="仿宋"/>
          <w:b/>
          <w:sz w:val="28"/>
          <w:szCs w:val="32"/>
        </w:rPr>
      </w:pPr>
      <w:r>
        <w:rPr>
          <w:rFonts w:hint="eastAsia" w:ascii="仿宋" w:hAnsi="仿宋" w:eastAsia="仿宋" w:cs="仿宋"/>
          <w:b/>
          <w:sz w:val="28"/>
          <w:szCs w:val="32"/>
        </w:rPr>
        <w:t>2</w:t>
      </w:r>
      <w:r>
        <w:rPr>
          <w:rFonts w:ascii="仿宋" w:hAnsi="仿宋" w:eastAsia="仿宋" w:cs="仿宋"/>
          <w:b/>
          <w:sz w:val="28"/>
          <w:szCs w:val="32"/>
        </w:rPr>
        <w:t>.</w:t>
      </w:r>
      <w:r>
        <w:rPr>
          <w:rFonts w:hint="eastAsia" w:ascii="仿宋" w:hAnsi="仿宋" w:eastAsia="仿宋" w:cs="仿宋"/>
          <w:b/>
          <w:sz w:val="28"/>
          <w:szCs w:val="32"/>
        </w:rPr>
        <w:t>引滦灌区现状基础设施配套不全、管理粗放</w:t>
      </w:r>
    </w:p>
    <w:p w14:paraId="3CACE041">
      <w:pPr>
        <w:spacing w:after="0" w:line="570" w:lineRule="exact"/>
        <w:ind w:firstLine="560" w:firstLineChars="200"/>
        <w:rPr>
          <w:rFonts w:ascii="仿宋" w:hAnsi="仿宋" w:eastAsia="仿宋" w:cs="仿宋"/>
          <w:sz w:val="28"/>
          <w:szCs w:val="32"/>
        </w:rPr>
      </w:pPr>
      <w:r>
        <w:rPr>
          <w:rFonts w:hint="eastAsia" w:ascii="仿宋" w:hAnsi="仿宋" w:eastAsia="仿宋" w:cs="仿宋"/>
          <w:sz w:val="28"/>
          <w:szCs w:val="32"/>
        </w:rPr>
        <w:t>2019</w:t>
      </w:r>
      <w:r>
        <w:rPr>
          <w:rFonts w:eastAsia="仿宋"/>
          <w:sz w:val="28"/>
          <w:szCs w:val="32"/>
        </w:rPr>
        <w:t>~</w:t>
      </w:r>
      <w:r>
        <w:rPr>
          <w:rFonts w:hint="eastAsia" w:ascii="仿宋" w:hAnsi="仿宋" w:eastAsia="仿宋" w:cs="仿宋"/>
          <w:sz w:val="28"/>
          <w:szCs w:val="32"/>
        </w:rPr>
        <w:t>2021年间引滦灌区经多次地下水超采综合治理，引水渠道经清淤、衬砌，渠系水利用系数明显提高，渠首泵站正式运行后，地下水压采效果明显，但灌区现状仍存在配套不全、管理粗放等问题。</w:t>
      </w:r>
    </w:p>
    <w:p w14:paraId="51AE1D9F">
      <w:pPr>
        <w:widowControl w:val="0"/>
        <w:adjustRightInd w:val="0"/>
        <w:snapToGrid w:val="0"/>
        <w:spacing w:after="0" w:line="570" w:lineRule="exact"/>
        <w:ind w:firstLine="562" w:firstLineChars="200"/>
        <w:rPr>
          <w:rFonts w:ascii="仿宋" w:hAnsi="仿宋" w:eastAsia="仿宋" w:cs="仿宋"/>
          <w:b/>
          <w:sz w:val="28"/>
          <w:szCs w:val="32"/>
        </w:rPr>
      </w:pPr>
      <w:r>
        <w:rPr>
          <w:rFonts w:hint="eastAsia" w:ascii="仿宋" w:hAnsi="仿宋" w:eastAsia="仿宋" w:cs="仿宋"/>
          <w:b/>
          <w:sz w:val="28"/>
          <w:szCs w:val="32"/>
        </w:rPr>
        <w:t>3</w:t>
      </w:r>
      <w:r>
        <w:rPr>
          <w:rFonts w:ascii="仿宋" w:hAnsi="仿宋" w:eastAsia="仿宋" w:cs="仿宋"/>
          <w:b/>
          <w:sz w:val="28"/>
          <w:szCs w:val="32"/>
        </w:rPr>
        <w:t>.</w:t>
      </w:r>
      <w:r>
        <w:rPr>
          <w:rFonts w:hint="eastAsia" w:ascii="仿宋" w:hAnsi="仿宋" w:eastAsia="仿宋" w:cs="仿宋"/>
          <w:b/>
          <w:sz w:val="28"/>
          <w:szCs w:val="32"/>
        </w:rPr>
        <w:t>河湖水生态环境存在风险，保护修复需持续推动</w:t>
      </w:r>
    </w:p>
    <w:p w14:paraId="5CE967C1">
      <w:pPr>
        <w:widowControl w:val="0"/>
        <w:adjustRightInd w:val="0"/>
        <w:snapToGrid w:val="0"/>
        <w:spacing w:after="0" w:line="570" w:lineRule="exact"/>
        <w:ind w:firstLine="560" w:firstLineChars="200"/>
        <w:rPr>
          <w:rFonts w:ascii="仿宋" w:hAnsi="仿宋" w:eastAsia="仿宋" w:cs="仿宋"/>
          <w:sz w:val="28"/>
          <w:szCs w:val="32"/>
        </w:rPr>
      </w:pPr>
      <w:r>
        <w:rPr>
          <w:rFonts w:hint="eastAsia" w:ascii="仿宋" w:hAnsi="仿宋" w:eastAsia="仿宋" w:cs="仿宋"/>
          <w:sz w:val="28"/>
          <w:szCs w:val="32"/>
        </w:rPr>
        <w:t>河道枯水季河流生态流量较小，水量随雨季降雨暴涨暴落，非雨季基流较小，除部分流域面积较大河流，如饮马河、东沙河等存在少量基流外，其他流域面积较小的河道基本干涸断流，部分湿地萎缩，随着城乡建设和农业生产的快速发展，河道生态环境脆弱，自净能力呈现下降趋势。</w:t>
      </w:r>
    </w:p>
    <w:p w14:paraId="36DCE7CB">
      <w:pPr>
        <w:widowControl w:val="0"/>
        <w:adjustRightInd w:val="0"/>
        <w:snapToGrid w:val="0"/>
        <w:spacing w:after="0" w:line="570" w:lineRule="exact"/>
        <w:ind w:firstLine="562" w:firstLineChars="200"/>
        <w:rPr>
          <w:rFonts w:ascii="仿宋" w:hAnsi="仿宋" w:eastAsia="仿宋" w:cs="仿宋"/>
          <w:b/>
          <w:sz w:val="28"/>
          <w:szCs w:val="32"/>
        </w:rPr>
      </w:pPr>
      <w:r>
        <w:rPr>
          <w:rFonts w:hint="eastAsia" w:ascii="仿宋" w:hAnsi="仿宋" w:eastAsia="仿宋" w:cs="仿宋"/>
          <w:b/>
          <w:sz w:val="28"/>
          <w:szCs w:val="32"/>
        </w:rPr>
        <w:t>4</w:t>
      </w:r>
      <w:r>
        <w:rPr>
          <w:rFonts w:ascii="仿宋" w:hAnsi="仿宋" w:eastAsia="仿宋" w:cs="仿宋"/>
          <w:b/>
          <w:sz w:val="28"/>
          <w:szCs w:val="32"/>
        </w:rPr>
        <w:t>.</w:t>
      </w:r>
      <w:r>
        <w:rPr>
          <w:rFonts w:hint="eastAsia" w:ascii="仿宋" w:hAnsi="仿宋" w:eastAsia="仿宋" w:cs="仿宋"/>
          <w:b/>
          <w:sz w:val="28"/>
          <w:szCs w:val="32"/>
        </w:rPr>
        <w:t>饮用水水源地保护仍需加强</w:t>
      </w:r>
    </w:p>
    <w:p w14:paraId="3D34B6C3">
      <w:pPr>
        <w:widowControl w:val="0"/>
        <w:adjustRightInd w:val="0"/>
        <w:snapToGrid w:val="0"/>
        <w:spacing w:after="0" w:line="570" w:lineRule="exact"/>
        <w:ind w:firstLine="560" w:firstLineChars="200"/>
        <w:rPr>
          <w:rFonts w:ascii="仿宋" w:hAnsi="仿宋" w:eastAsia="仿宋" w:cs="仿宋"/>
          <w:sz w:val="28"/>
          <w:szCs w:val="32"/>
        </w:rPr>
      </w:pPr>
      <w:r>
        <w:rPr>
          <w:rFonts w:ascii="仿宋" w:hAnsi="仿宋" w:eastAsia="仿宋" w:cs="仿宋"/>
          <w:sz w:val="28"/>
          <w:szCs w:val="32"/>
        </w:rPr>
        <w:t>饮用水水源地保护工作</w:t>
      </w:r>
      <w:r>
        <w:rPr>
          <w:rFonts w:hint="eastAsia" w:ascii="仿宋" w:hAnsi="仿宋" w:eastAsia="仿宋" w:cs="仿宋"/>
          <w:sz w:val="28"/>
          <w:szCs w:val="32"/>
        </w:rPr>
        <w:t>的</w:t>
      </w:r>
      <w:r>
        <w:rPr>
          <w:rFonts w:ascii="仿宋" w:hAnsi="仿宋" w:eastAsia="仿宋" w:cs="仿宋"/>
          <w:sz w:val="28"/>
          <w:szCs w:val="32"/>
        </w:rPr>
        <w:t>重点</w:t>
      </w:r>
      <w:r>
        <w:rPr>
          <w:rFonts w:hint="eastAsia" w:ascii="仿宋" w:hAnsi="仿宋" w:eastAsia="仿宋" w:cs="仿宋"/>
          <w:sz w:val="28"/>
          <w:szCs w:val="32"/>
        </w:rPr>
        <w:t>开始由</w:t>
      </w:r>
      <w:r>
        <w:rPr>
          <w:rFonts w:ascii="仿宋" w:hAnsi="仿宋" w:eastAsia="仿宋" w:cs="仿宋"/>
          <w:sz w:val="28"/>
          <w:szCs w:val="32"/>
        </w:rPr>
        <w:t>常规管理向风险防控转变</w:t>
      </w:r>
      <w:r>
        <w:rPr>
          <w:rFonts w:hint="eastAsia" w:ascii="仿宋" w:hAnsi="仿宋" w:eastAsia="仿宋" w:cs="仿宋"/>
          <w:sz w:val="28"/>
          <w:szCs w:val="32"/>
        </w:rPr>
        <w:t>，</w:t>
      </w:r>
      <w:r>
        <w:rPr>
          <w:rFonts w:ascii="仿宋" w:hAnsi="仿宋" w:eastAsia="仿宋" w:cs="仿宋"/>
          <w:sz w:val="28"/>
          <w:szCs w:val="32"/>
        </w:rPr>
        <w:t>水源地基础设施</w:t>
      </w:r>
      <w:r>
        <w:rPr>
          <w:rFonts w:hint="eastAsia" w:ascii="仿宋" w:hAnsi="仿宋" w:eastAsia="仿宋" w:cs="仿宋"/>
          <w:sz w:val="28"/>
          <w:szCs w:val="32"/>
        </w:rPr>
        <w:t>、</w:t>
      </w:r>
      <w:r>
        <w:rPr>
          <w:rFonts w:ascii="仿宋" w:hAnsi="仿宋" w:eastAsia="仿宋" w:cs="仿宋"/>
          <w:sz w:val="28"/>
          <w:szCs w:val="32"/>
        </w:rPr>
        <w:t>监管体系有待完善</w:t>
      </w:r>
      <w:r>
        <w:rPr>
          <w:rFonts w:hint="eastAsia" w:ascii="仿宋" w:hAnsi="仿宋" w:eastAsia="仿宋" w:cs="仿宋"/>
          <w:sz w:val="28"/>
          <w:szCs w:val="32"/>
        </w:rPr>
        <w:t>，</w:t>
      </w:r>
      <w:r>
        <w:rPr>
          <w:rFonts w:ascii="仿宋" w:hAnsi="仿宋" w:eastAsia="仿宋" w:cs="仿宋"/>
          <w:sz w:val="28"/>
          <w:szCs w:val="32"/>
        </w:rPr>
        <w:t>风险防控仍需加强</w:t>
      </w:r>
      <w:r>
        <w:rPr>
          <w:rFonts w:hint="eastAsia" w:ascii="仿宋" w:hAnsi="仿宋" w:eastAsia="仿宋" w:cs="仿宋"/>
          <w:sz w:val="28"/>
          <w:szCs w:val="32"/>
        </w:rPr>
        <w:t>，</w:t>
      </w:r>
      <w:r>
        <w:rPr>
          <w:rFonts w:ascii="仿宋" w:hAnsi="仿宋" w:eastAsia="仿宋" w:cs="仿宋"/>
          <w:sz w:val="28"/>
          <w:szCs w:val="32"/>
        </w:rPr>
        <w:t>需进一步深化水源地规范化建设，防范水源环境风险，提升水源保护治理能力现代化水平。</w:t>
      </w:r>
    </w:p>
    <w:p w14:paraId="07677062">
      <w:pPr>
        <w:widowControl w:val="0"/>
        <w:adjustRightInd w:val="0"/>
        <w:snapToGrid w:val="0"/>
        <w:spacing w:after="0" w:line="570" w:lineRule="exact"/>
        <w:ind w:firstLine="562" w:firstLineChars="200"/>
        <w:rPr>
          <w:rFonts w:ascii="仿宋" w:hAnsi="仿宋" w:eastAsia="仿宋" w:cs="仿宋"/>
          <w:b/>
          <w:sz w:val="28"/>
          <w:szCs w:val="32"/>
        </w:rPr>
      </w:pPr>
      <w:r>
        <w:rPr>
          <w:rFonts w:hint="eastAsia" w:ascii="仿宋" w:hAnsi="仿宋" w:eastAsia="仿宋" w:cs="仿宋"/>
          <w:b/>
          <w:sz w:val="28"/>
          <w:szCs w:val="32"/>
        </w:rPr>
        <w:t>5</w:t>
      </w:r>
      <w:r>
        <w:rPr>
          <w:rFonts w:ascii="仿宋" w:hAnsi="仿宋" w:eastAsia="仿宋" w:cs="仿宋"/>
          <w:b/>
          <w:sz w:val="28"/>
          <w:szCs w:val="32"/>
        </w:rPr>
        <w:t>.</w:t>
      </w:r>
      <w:r>
        <w:rPr>
          <w:rFonts w:hint="eastAsia" w:ascii="仿宋" w:hAnsi="仿宋" w:eastAsia="仿宋" w:cs="仿宋"/>
          <w:b/>
          <w:sz w:val="28"/>
          <w:szCs w:val="32"/>
        </w:rPr>
        <w:t>海水入侵现象日益明显，地下水氯离子含量增高，部分地区出现土壤盐碱化，海水入侵亟待解决</w:t>
      </w:r>
    </w:p>
    <w:p w14:paraId="5EC5DDF5">
      <w:pPr>
        <w:widowControl w:val="0"/>
        <w:adjustRightInd w:val="0"/>
        <w:snapToGrid w:val="0"/>
        <w:spacing w:after="0" w:line="570" w:lineRule="exact"/>
        <w:ind w:firstLine="560" w:firstLineChars="200"/>
        <w:rPr>
          <w:rFonts w:ascii="仿宋" w:hAnsi="仿宋" w:eastAsia="仿宋"/>
          <w:sz w:val="28"/>
          <w:szCs w:val="28"/>
        </w:rPr>
      </w:pPr>
      <w:r>
        <w:rPr>
          <w:rFonts w:hint="eastAsia" w:ascii="仿宋" w:hAnsi="仿宋" w:eastAsia="仿宋"/>
          <w:sz w:val="28"/>
          <w:szCs w:val="28"/>
        </w:rPr>
        <w:t>昌黎县是河北省11个存在海水入侵现象的区县之一，海水入侵较为严重的地区已出现土壤盐碱化，地下水水质变咸现象，对当地居民的生活用水和农业生产产生影响。防治海水入侵，有效保护地下水资源，为水资源可持续利用和经济社会可持续发展提供有效保障。</w:t>
      </w:r>
    </w:p>
    <w:p w14:paraId="5CED6EDA">
      <w:pPr>
        <w:widowControl w:val="0"/>
        <w:adjustRightInd w:val="0"/>
        <w:snapToGrid w:val="0"/>
        <w:spacing w:before="120" w:after="120" w:line="600" w:lineRule="exact"/>
        <w:jc w:val="left"/>
        <w:outlineLvl w:val="0"/>
        <w:rPr>
          <w:rFonts w:ascii="黑体" w:hAnsi="黑体" w:eastAsia="黑体" w:cs="仿宋"/>
          <w:sz w:val="32"/>
          <w:szCs w:val="28"/>
        </w:rPr>
      </w:pPr>
      <w:bookmarkStart w:id="13" w:name="_Toc201304580"/>
      <w:r>
        <w:rPr>
          <w:rFonts w:hint="eastAsia" w:ascii="黑体" w:hAnsi="黑体" w:eastAsia="黑体" w:cs="仿宋"/>
          <w:sz w:val="32"/>
          <w:szCs w:val="28"/>
        </w:rPr>
        <w:t>二、</w:t>
      </w:r>
      <w:r>
        <w:rPr>
          <w:rFonts w:ascii="黑体" w:hAnsi="黑体" w:eastAsia="黑体" w:cs="仿宋"/>
          <w:sz w:val="32"/>
          <w:szCs w:val="28"/>
        </w:rPr>
        <w:t>总体要求</w:t>
      </w:r>
      <w:bookmarkEnd w:id="13"/>
    </w:p>
    <w:p w14:paraId="61355674">
      <w:pPr>
        <w:pStyle w:val="3"/>
        <w:widowControl w:val="0"/>
        <w:adjustRightInd w:val="0"/>
        <w:snapToGrid w:val="0"/>
        <w:spacing w:before="120" w:after="60" w:line="570" w:lineRule="exact"/>
        <w:rPr>
          <w:rFonts w:ascii="仿宋" w:hAnsi="仿宋" w:eastAsia="仿宋" w:cs="仿宋"/>
          <w:b w:val="0"/>
          <w:bCs w:val="0"/>
          <w:sz w:val="30"/>
          <w:szCs w:val="30"/>
        </w:rPr>
      </w:pPr>
      <w:bookmarkStart w:id="14" w:name="bookmark20"/>
      <w:bookmarkEnd w:id="14"/>
      <w:bookmarkStart w:id="15" w:name="bookmark22"/>
      <w:bookmarkEnd w:id="15"/>
      <w:bookmarkStart w:id="16" w:name="bookmark21"/>
      <w:bookmarkEnd w:id="16"/>
      <w:bookmarkStart w:id="17" w:name="_Toc201304581"/>
      <w:r>
        <w:rPr>
          <w:rFonts w:hint="eastAsia" w:ascii="仿宋" w:hAnsi="仿宋" w:eastAsia="仿宋" w:cs="仿宋"/>
          <w:b w:val="0"/>
          <w:bCs w:val="0"/>
          <w:sz w:val="30"/>
          <w:szCs w:val="30"/>
        </w:rPr>
        <w:t>（一）</w:t>
      </w:r>
      <w:r>
        <w:rPr>
          <w:rFonts w:ascii="仿宋" w:hAnsi="仿宋" w:eastAsia="仿宋" w:cs="仿宋"/>
          <w:b w:val="0"/>
          <w:bCs w:val="0"/>
          <w:sz w:val="30"/>
          <w:szCs w:val="30"/>
        </w:rPr>
        <w:t>指导思想</w:t>
      </w:r>
      <w:bookmarkEnd w:id="17"/>
    </w:p>
    <w:p w14:paraId="48A922A1">
      <w:pPr>
        <w:widowControl w:val="0"/>
        <w:adjustRightInd w:val="0"/>
        <w:snapToGrid w:val="0"/>
        <w:spacing w:after="0" w:line="570" w:lineRule="exact"/>
        <w:ind w:firstLine="560" w:firstLineChars="200"/>
        <w:rPr>
          <w:rFonts w:ascii="仿宋" w:hAnsi="仿宋" w:eastAsia="仿宋"/>
          <w:sz w:val="28"/>
          <w:szCs w:val="32"/>
        </w:rPr>
      </w:pPr>
      <w:r>
        <w:rPr>
          <w:rFonts w:ascii="仿宋" w:hAnsi="仿宋" w:eastAsia="仿宋"/>
          <w:sz w:val="28"/>
          <w:szCs w:val="32"/>
        </w:rPr>
        <w:t>以习近平新时代中国特色社会主义思想为指导，全面贯彻党的二十大精神，深入落实“节水优先、空间均衡、系统治理、两手发力”</w:t>
      </w:r>
      <w:r>
        <w:rPr>
          <w:rFonts w:hint="eastAsia" w:ascii="仿宋" w:hAnsi="仿宋" w:eastAsia="仿宋"/>
          <w:sz w:val="28"/>
          <w:szCs w:val="32"/>
        </w:rPr>
        <w:t>的</w:t>
      </w:r>
      <w:r>
        <w:rPr>
          <w:rFonts w:ascii="仿宋" w:hAnsi="仿宋" w:eastAsia="仿宋"/>
          <w:sz w:val="28"/>
          <w:szCs w:val="32"/>
        </w:rPr>
        <w:t>治水思路</w:t>
      </w:r>
      <w:r>
        <w:rPr>
          <w:rFonts w:hint="eastAsia" w:ascii="仿宋" w:hAnsi="仿宋" w:eastAsia="仿宋"/>
          <w:sz w:val="28"/>
          <w:szCs w:val="32"/>
        </w:rPr>
        <w:t>，</w:t>
      </w:r>
      <w:r>
        <w:rPr>
          <w:rFonts w:ascii="仿宋" w:hAnsi="仿宋" w:eastAsia="仿宋"/>
          <w:sz w:val="28"/>
          <w:szCs w:val="32"/>
        </w:rPr>
        <w:t>坚持“以水定城、以水定地、以水定人、以水定产”</w:t>
      </w:r>
      <w:r>
        <w:rPr>
          <w:rFonts w:hint="eastAsia" w:ascii="仿宋" w:hAnsi="仿宋" w:eastAsia="仿宋"/>
          <w:sz w:val="28"/>
          <w:szCs w:val="32"/>
        </w:rPr>
        <w:t>。</w:t>
      </w:r>
      <w:r>
        <w:rPr>
          <w:rFonts w:ascii="仿宋" w:hAnsi="仿宋" w:eastAsia="仿宋"/>
          <w:sz w:val="28"/>
          <w:szCs w:val="32"/>
        </w:rPr>
        <w:t>以实现水资源可持续利用与水生态系统良性循环为目标，坚持问题导向，坚持水资源和水生态统一规划，统筹考虑地表与地下、保护与修复、工程与管理等方面的关系，在充分分析区域水资源条件、水资源开发利用及水资源保护现状的基础上，立足昌黎县基本情况和国土空间规划总体布局，科学制定水资源保护与利用规划方案，全面提升水资源保障能力和水生态环境承载能力，为加快建设</w:t>
      </w:r>
      <w:r>
        <w:rPr>
          <w:rFonts w:hint="eastAsia" w:ascii="仿宋" w:hAnsi="仿宋" w:eastAsia="仿宋"/>
          <w:sz w:val="28"/>
          <w:szCs w:val="32"/>
        </w:rPr>
        <w:t>以生命健康、绿色钢铁、葡萄酒为产业支撑的碣石文化</w:t>
      </w:r>
      <w:r>
        <w:rPr>
          <w:rFonts w:ascii="仿宋" w:hAnsi="仿宋" w:eastAsia="仿宋"/>
          <w:sz w:val="28"/>
          <w:szCs w:val="32"/>
        </w:rPr>
        <w:t>提供强有力的水资源安全保障。</w:t>
      </w:r>
    </w:p>
    <w:p w14:paraId="3F1502A9">
      <w:pPr>
        <w:pStyle w:val="3"/>
        <w:widowControl w:val="0"/>
        <w:adjustRightInd w:val="0"/>
        <w:snapToGrid w:val="0"/>
        <w:spacing w:before="120" w:after="60" w:line="570" w:lineRule="exact"/>
        <w:rPr>
          <w:rFonts w:ascii="仿宋" w:hAnsi="仿宋" w:eastAsia="仿宋" w:cs="仿宋"/>
          <w:b w:val="0"/>
          <w:bCs w:val="0"/>
          <w:sz w:val="30"/>
          <w:szCs w:val="30"/>
        </w:rPr>
      </w:pPr>
      <w:bookmarkStart w:id="18" w:name="bookmark23"/>
      <w:bookmarkEnd w:id="18"/>
      <w:bookmarkStart w:id="19" w:name="bookmark24"/>
      <w:bookmarkEnd w:id="19"/>
      <w:bookmarkStart w:id="20" w:name="_Toc201304582"/>
      <w:r>
        <w:rPr>
          <w:rFonts w:hint="eastAsia" w:ascii="仿宋" w:hAnsi="仿宋" w:eastAsia="仿宋" w:cs="仿宋"/>
          <w:b w:val="0"/>
          <w:bCs w:val="0"/>
          <w:sz w:val="30"/>
          <w:szCs w:val="30"/>
        </w:rPr>
        <w:t>（二）</w:t>
      </w:r>
      <w:r>
        <w:rPr>
          <w:rFonts w:ascii="仿宋" w:hAnsi="仿宋" w:eastAsia="仿宋" w:cs="仿宋"/>
          <w:b w:val="0"/>
          <w:bCs w:val="0"/>
          <w:sz w:val="30"/>
          <w:szCs w:val="30"/>
        </w:rPr>
        <w:t>基本原则</w:t>
      </w:r>
      <w:bookmarkEnd w:id="20"/>
    </w:p>
    <w:p w14:paraId="57B71371">
      <w:pPr>
        <w:widowControl w:val="0"/>
        <w:adjustRightInd w:val="0"/>
        <w:snapToGrid w:val="0"/>
        <w:spacing w:after="0" w:line="570" w:lineRule="exact"/>
        <w:ind w:firstLine="562" w:firstLineChars="200"/>
        <w:rPr>
          <w:rFonts w:ascii="仿宋" w:hAnsi="仿宋" w:eastAsia="仿宋"/>
          <w:b/>
          <w:sz w:val="28"/>
          <w:szCs w:val="32"/>
        </w:rPr>
      </w:pPr>
      <w:r>
        <w:rPr>
          <w:rFonts w:hint="eastAsia" w:ascii="仿宋" w:hAnsi="仿宋" w:eastAsia="仿宋"/>
          <w:b/>
          <w:sz w:val="28"/>
          <w:szCs w:val="32"/>
        </w:rPr>
        <w:t>1</w:t>
      </w:r>
      <w:r>
        <w:rPr>
          <w:rFonts w:ascii="仿宋" w:hAnsi="仿宋" w:eastAsia="仿宋"/>
          <w:b/>
          <w:sz w:val="28"/>
          <w:szCs w:val="32"/>
        </w:rPr>
        <w:t>.坚持人水和谐、持续发展</w:t>
      </w:r>
    </w:p>
    <w:p w14:paraId="478DB5D6">
      <w:pPr>
        <w:widowControl w:val="0"/>
        <w:adjustRightInd w:val="0"/>
        <w:snapToGrid w:val="0"/>
        <w:spacing w:after="0" w:line="570" w:lineRule="exact"/>
        <w:ind w:firstLine="560" w:firstLineChars="200"/>
        <w:rPr>
          <w:rFonts w:ascii="仿宋" w:hAnsi="仿宋" w:eastAsia="仿宋"/>
          <w:sz w:val="28"/>
          <w:szCs w:val="32"/>
        </w:rPr>
      </w:pPr>
      <w:r>
        <w:rPr>
          <w:rFonts w:ascii="仿宋" w:hAnsi="仿宋" w:eastAsia="仿宋"/>
          <w:sz w:val="28"/>
          <w:szCs w:val="32"/>
        </w:rPr>
        <w:t>强化水资源刚性约束，坚持“四水四定”，协调经济社会发展对水资源的需求与水资源保护的关系，以水资源可持续利用保障经济社会可持续发展。</w:t>
      </w:r>
    </w:p>
    <w:p w14:paraId="4CD4EBA4">
      <w:pPr>
        <w:widowControl w:val="0"/>
        <w:adjustRightInd w:val="0"/>
        <w:snapToGrid w:val="0"/>
        <w:spacing w:after="0" w:line="570" w:lineRule="exact"/>
        <w:ind w:firstLine="562" w:firstLineChars="200"/>
        <w:rPr>
          <w:rFonts w:ascii="仿宋" w:hAnsi="仿宋" w:eastAsia="仿宋"/>
          <w:b/>
          <w:sz w:val="28"/>
          <w:szCs w:val="32"/>
        </w:rPr>
      </w:pPr>
      <w:r>
        <w:rPr>
          <w:rFonts w:hint="eastAsia" w:ascii="仿宋" w:hAnsi="仿宋" w:eastAsia="仿宋"/>
          <w:b/>
          <w:sz w:val="28"/>
          <w:szCs w:val="32"/>
        </w:rPr>
        <w:t>2</w:t>
      </w:r>
      <w:r>
        <w:rPr>
          <w:rFonts w:ascii="仿宋" w:hAnsi="仿宋" w:eastAsia="仿宋"/>
          <w:b/>
          <w:sz w:val="28"/>
          <w:szCs w:val="32"/>
        </w:rPr>
        <w:t>.坚持统筹规划、突出重点</w:t>
      </w:r>
    </w:p>
    <w:p w14:paraId="6A76D258">
      <w:pPr>
        <w:widowControl w:val="0"/>
        <w:adjustRightInd w:val="0"/>
        <w:snapToGrid w:val="0"/>
        <w:spacing w:after="0" w:line="570" w:lineRule="exact"/>
        <w:ind w:firstLine="560" w:firstLineChars="200"/>
        <w:rPr>
          <w:rFonts w:ascii="仿宋" w:hAnsi="仿宋" w:eastAsia="仿宋"/>
          <w:sz w:val="28"/>
          <w:szCs w:val="32"/>
        </w:rPr>
      </w:pPr>
      <w:r>
        <w:rPr>
          <w:rFonts w:ascii="仿宋" w:hAnsi="仿宋" w:eastAsia="仿宋"/>
          <w:sz w:val="28"/>
          <w:szCs w:val="32"/>
        </w:rPr>
        <w:t>聚焦节水优先、供水保障、生态基流、非常规水源、水生态保护与管理等重点领域，结合重点区域和水域，有重点地实施综合保护与系统规划。</w:t>
      </w:r>
    </w:p>
    <w:p w14:paraId="474ED0D9">
      <w:pPr>
        <w:widowControl w:val="0"/>
        <w:adjustRightInd w:val="0"/>
        <w:snapToGrid w:val="0"/>
        <w:spacing w:after="0" w:line="570" w:lineRule="exact"/>
        <w:ind w:firstLine="562" w:firstLineChars="200"/>
        <w:rPr>
          <w:rFonts w:ascii="仿宋" w:hAnsi="仿宋" w:eastAsia="仿宋"/>
          <w:b/>
          <w:sz w:val="28"/>
          <w:szCs w:val="32"/>
        </w:rPr>
      </w:pPr>
      <w:r>
        <w:rPr>
          <w:rFonts w:hint="eastAsia" w:ascii="仿宋" w:hAnsi="仿宋" w:eastAsia="仿宋"/>
          <w:b/>
          <w:sz w:val="28"/>
          <w:szCs w:val="32"/>
        </w:rPr>
        <w:t>3</w:t>
      </w:r>
      <w:r>
        <w:rPr>
          <w:rFonts w:ascii="仿宋" w:hAnsi="仿宋" w:eastAsia="仿宋"/>
          <w:b/>
          <w:sz w:val="28"/>
          <w:szCs w:val="32"/>
        </w:rPr>
        <w:t>.坚持合理布局、分步实施</w:t>
      </w:r>
    </w:p>
    <w:p w14:paraId="444A04B7">
      <w:pPr>
        <w:widowControl w:val="0"/>
        <w:adjustRightInd w:val="0"/>
        <w:snapToGrid w:val="0"/>
        <w:spacing w:after="0" w:line="570" w:lineRule="exact"/>
        <w:ind w:firstLine="560" w:firstLineChars="200"/>
        <w:rPr>
          <w:rFonts w:ascii="仿宋" w:hAnsi="仿宋" w:eastAsia="仿宋"/>
          <w:sz w:val="28"/>
          <w:szCs w:val="32"/>
        </w:rPr>
      </w:pPr>
      <w:r>
        <w:rPr>
          <w:rFonts w:ascii="仿宋" w:hAnsi="仿宋" w:eastAsia="仿宋"/>
          <w:sz w:val="28"/>
          <w:szCs w:val="32"/>
        </w:rPr>
        <w:t>从水资源开发利用与保护的角度出发，综合考虑项目前期工作情况和实施效果、地方经济基础、国家有关政策导向，按照轻重缓急</w:t>
      </w:r>
      <w:r>
        <w:rPr>
          <w:rFonts w:hint="eastAsia" w:ascii="仿宋" w:hAnsi="仿宋" w:eastAsia="仿宋"/>
          <w:sz w:val="28"/>
          <w:szCs w:val="32"/>
        </w:rPr>
        <w:t>，</w:t>
      </w:r>
      <w:r>
        <w:rPr>
          <w:rFonts w:ascii="仿宋" w:hAnsi="仿宋" w:eastAsia="仿宋"/>
          <w:sz w:val="28"/>
          <w:szCs w:val="32"/>
        </w:rPr>
        <w:t>采取不同的针对性保护措施和实施步骤。</w:t>
      </w:r>
    </w:p>
    <w:p w14:paraId="240AF6B6">
      <w:pPr>
        <w:widowControl w:val="0"/>
        <w:adjustRightInd w:val="0"/>
        <w:snapToGrid w:val="0"/>
        <w:spacing w:after="0" w:line="570" w:lineRule="exact"/>
        <w:ind w:firstLine="562" w:firstLineChars="200"/>
        <w:rPr>
          <w:rFonts w:ascii="仿宋" w:hAnsi="仿宋" w:eastAsia="仿宋"/>
          <w:b/>
          <w:sz w:val="28"/>
          <w:szCs w:val="32"/>
        </w:rPr>
      </w:pPr>
      <w:r>
        <w:rPr>
          <w:rFonts w:hint="eastAsia" w:ascii="仿宋" w:hAnsi="仿宋" w:eastAsia="仿宋"/>
          <w:b/>
          <w:sz w:val="28"/>
          <w:szCs w:val="32"/>
        </w:rPr>
        <w:t>4</w:t>
      </w:r>
      <w:r>
        <w:rPr>
          <w:rFonts w:ascii="仿宋" w:hAnsi="仿宋" w:eastAsia="仿宋"/>
          <w:b/>
          <w:sz w:val="28"/>
          <w:szCs w:val="32"/>
        </w:rPr>
        <w:t>.坚持严格管理、强化监控</w:t>
      </w:r>
    </w:p>
    <w:p w14:paraId="29A3F561">
      <w:pPr>
        <w:widowControl w:val="0"/>
        <w:adjustRightInd w:val="0"/>
        <w:snapToGrid w:val="0"/>
        <w:spacing w:after="0" w:line="570" w:lineRule="exact"/>
        <w:ind w:firstLine="560" w:firstLineChars="200"/>
        <w:rPr>
          <w:rFonts w:ascii="仿宋" w:hAnsi="仿宋" w:eastAsia="仿宋"/>
          <w:sz w:val="28"/>
          <w:szCs w:val="32"/>
        </w:rPr>
      </w:pPr>
      <w:r>
        <w:rPr>
          <w:rFonts w:ascii="仿宋" w:hAnsi="仿宋" w:eastAsia="仿宋"/>
          <w:sz w:val="28"/>
          <w:szCs w:val="32"/>
        </w:rPr>
        <w:t>严格水资源刚性约束，强化水资源监控，加强水资源保护管理，依法治水管水护水，加强水资源监测现代化建设，构建系统完备的水治理制度体系，全方位提升监管水平和质量。</w:t>
      </w:r>
    </w:p>
    <w:p w14:paraId="42064A78">
      <w:pPr>
        <w:pStyle w:val="3"/>
        <w:widowControl w:val="0"/>
        <w:adjustRightInd w:val="0"/>
        <w:snapToGrid w:val="0"/>
        <w:spacing w:before="120" w:after="60" w:line="570" w:lineRule="exact"/>
        <w:rPr>
          <w:rFonts w:ascii="仿宋" w:hAnsi="仿宋" w:eastAsia="仿宋" w:cs="仿宋"/>
          <w:b w:val="0"/>
          <w:bCs w:val="0"/>
          <w:sz w:val="30"/>
          <w:szCs w:val="30"/>
        </w:rPr>
      </w:pPr>
      <w:bookmarkStart w:id="21" w:name="bookmark25"/>
      <w:bookmarkEnd w:id="21"/>
      <w:bookmarkStart w:id="22" w:name="bookmark26"/>
      <w:bookmarkEnd w:id="22"/>
      <w:bookmarkStart w:id="23" w:name="_Toc201304583"/>
      <w:r>
        <w:rPr>
          <w:rFonts w:hint="eastAsia" w:ascii="仿宋" w:hAnsi="仿宋" w:eastAsia="仿宋" w:cs="仿宋"/>
          <w:b w:val="0"/>
          <w:bCs w:val="0"/>
          <w:sz w:val="30"/>
          <w:szCs w:val="30"/>
        </w:rPr>
        <w:t>（三）规划目标</w:t>
      </w:r>
      <w:bookmarkEnd w:id="23"/>
    </w:p>
    <w:p w14:paraId="327BEAAD">
      <w:pPr>
        <w:widowControl w:val="0"/>
        <w:adjustRightInd w:val="0"/>
        <w:snapToGrid w:val="0"/>
        <w:spacing w:after="0" w:line="570" w:lineRule="exact"/>
        <w:ind w:firstLine="560" w:firstLineChars="200"/>
        <w:rPr>
          <w:rFonts w:ascii="仿宋" w:hAnsi="仿宋" w:eastAsia="仿宋"/>
          <w:sz w:val="28"/>
          <w:szCs w:val="32"/>
        </w:rPr>
      </w:pPr>
      <w:r>
        <w:rPr>
          <w:rFonts w:hint="eastAsia" w:ascii="仿宋" w:hAnsi="仿宋" w:eastAsia="仿宋"/>
          <w:sz w:val="28"/>
          <w:szCs w:val="32"/>
        </w:rPr>
        <w:t>到</w:t>
      </w:r>
      <w:r>
        <w:rPr>
          <w:rFonts w:ascii="仿宋" w:hAnsi="仿宋" w:eastAsia="仿宋"/>
          <w:sz w:val="28"/>
          <w:szCs w:val="32"/>
        </w:rPr>
        <w:t>2035</w:t>
      </w:r>
      <w:r>
        <w:rPr>
          <w:rFonts w:hint="eastAsia" w:ascii="仿宋" w:hAnsi="仿宋" w:eastAsia="仿宋"/>
          <w:sz w:val="28"/>
          <w:szCs w:val="32"/>
        </w:rPr>
        <w:t>年，水资源开发利用和保护修复体系基本建成，水资源优化配置能力、河湖生态保护治理能力、水资源管理能力进一步提升，达到河北省先进水平。进一步推进水资源配置工程，水资源优化配置能力显著提升，用水总量控制完成省级管控指标要求，县级具备应急备用水源，农田灌溉水有效利用系数达到0.68，农村自来水普及率达到</w:t>
      </w:r>
      <w:r>
        <w:rPr>
          <w:rFonts w:ascii="仿宋" w:hAnsi="仿宋" w:eastAsia="仿宋"/>
          <w:sz w:val="28"/>
          <w:szCs w:val="32"/>
        </w:rPr>
        <w:t>99%</w:t>
      </w:r>
      <w:r>
        <w:rPr>
          <w:rFonts w:hint="eastAsia" w:ascii="仿宋" w:hAnsi="仿宋" w:eastAsia="仿宋"/>
          <w:sz w:val="28"/>
          <w:szCs w:val="32"/>
        </w:rPr>
        <w:t>。进一步推进水资源保护治理工程，水生态环境持续改善，饮用水安全保障水平进一步提升，重点河湖生态流量（水量）保障目标满足程度达到</w:t>
      </w:r>
      <w:r>
        <w:rPr>
          <w:rFonts w:ascii="仿宋" w:hAnsi="仿宋" w:eastAsia="仿宋"/>
          <w:sz w:val="28"/>
          <w:szCs w:val="32"/>
        </w:rPr>
        <w:t>95%</w:t>
      </w:r>
      <w:r>
        <w:rPr>
          <w:rFonts w:hint="eastAsia" w:ascii="仿宋" w:hAnsi="仿宋" w:eastAsia="仿宋"/>
          <w:sz w:val="28"/>
          <w:szCs w:val="32"/>
        </w:rPr>
        <w:t>以上，新增水土流失治理面积60</w:t>
      </w:r>
      <w:r>
        <w:rPr>
          <w:rFonts w:ascii="仿宋" w:hAnsi="仿宋" w:eastAsia="仿宋"/>
          <w:sz w:val="28"/>
          <w:szCs w:val="32"/>
        </w:rPr>
        <w:t>km</w:t>
      </w:r>
      <w:r>
        <w:rPr>
          <w:rFonts w:ascii="仿宋" w:hAnsi="仿宋" w:eastAsia="仿宋"/>
          <w:sz w:val="28"/>
          <w:szCs w:val="32"/>
          <w:vertAlign w:val="superscript"/>
        </w:rPr>
        <w:t>2</w:t>
      </w:r>
      <w:r>
        <w:rPr>
          <w:rFonts w:hint="eastAsia" w:ascii="仿宋" w:hAnsi="仿宋" w:eastAsia="仿宋"/>
          <w:sz w:val="28"/>
          <w:szCs w:val="32"/>
        </w:rPr>
        <w:t>，地下水超采治理完成省下达目标，水资源监测体系初步构建，水环境风险得到有效防控。</w:t>
      </w:r>
    </w:p>
    <w:p w14:paraId="2A6C0B90">
      <w:pPr>
        <w:widowControl w:val="0"/>
        <w:adjustRightInd w:val="0"/>
        <w:snapToGrid w:val="0"/>
        <w:spacing w:after="0" w:line="360" w:lineRule="auto"/>
        <w:ind w:firstLine="560" w:firstLineChars="200"/>
        <w:rPr>
          <w:rFonts w:ascii="仿宋" w:hAnsi="仿宋" w:eastAsia="仿宋"/>
          <w:sz w:val="28"/>
          <w:szCs w:val="32"/>
        </w:rPr>
      </w:pPr>
    </w:p>
    <w:p w14:paraId="240EF1B4">
      <w:pPr>
        <w:widowControl w:val="0"/>
        <w:adjustRightInd w:val="0"/>
        <w:snapToGrid w:val="0"/>
        <w:spacing w:after="0" w:line="360" w:lineRule="auto"/>
        <w:ind w:firstLine="480" w:firstLineChars="200"/>
        <w:rPr>
          <w:rFonts w:ascii="黑体" w:hAnsi="黑体" w:eastAsia="黑体"/>
          <w:sz w:val="24"/>
          <w:szCs w:val="28"/>
        </w:rPr>
      </w:pPr>
    </w:p>
    <w:p w14:paraId="0F221FF6">
      <w:pPr>
        <w:widowControl w:val="0"/>
        <w:adjustRightInd w:val="0"/>
        <w:snapToGrid w:val="0"/>
        <w:spacing w:after="0" w:line="570" w:lineRule="exact"/>
        <w:rPr>
          <w:rFonts w:ascii="仿宋" w:hAnsi="仿宋" w:eastAsia="仿宋"/>
          <w:sz w:val="32"/>
          <w:szCs w:val="32"/>
        </w:rPr>
        <w:sectPr>
          <w:footerReference r:id="rId10" w:type="default"/>
          <w:pgSz w:w="11906" w:h="16839"/>
          <w:pgMar w:top="1431" w:right="1700" w:bottom="1157" w:left="1785" w:header="720" w:footer="720" w:gutter="0"/>
          <w:cols w:space="720" w:num="1"/>
          <w:docGrid w:linePitch="286" w:charSpace="0"/>
        </w:sectPr>
      </w:pPr>
    </w:p>
    <w:p w14:paraId="69E468D7">
      <w:pPr>
        <w:widowControl w:val="0"/>
        <w:adjustRightInd w:val="0"/>
        <w:snapToGrid w:val="0"/>
        <w:spacing w:before="120" w:after="120" w:line="600" w:lineRule="exact"/>
        <w:jc w:val="left"/>
        <w:outlineLvl w:val="0"/>
        <w:rPr>
          <w:rFonts w:ascii="黑体" w:hAnsi="黑体" w:eastAsia="黑体" w:cs="仿宋"/>
          <w:sz w:val="32"/>
          <w:szCs w:val="28"/>
        </w:rPr>
      </w:pPr>
      <w:bookmarkStart w:id="24" w:name="_Toc201304584"/>
      <w:r>
        <w:rPr>
          <w:rFonts w:hint="eastAsia" w:ascii="黑体" w:hAnsi="黑体" w:eastAsia="黑体" w:cs="仿宋"/>
          <w:sz w:val="32"/>
          <w:szCs w:val="28"/>
        </w:rPr>
        <w:t>三、水资源开发利用规划</w:t>
      </w:r>
      <w:bookmarkEnd w:id="24"/>
    </w:p>
    <w:p w14:paraId="188FFAD3">
      <w:pPr>
        <w:pStyle w:val="3"/>
        <w:widowControl w:val="0"/>
        <w:adjustRightInd w:val="0"/>
        <w:snapToGrid w:val="0"/>
        <w:spacing w:before="120" w:after="60" w:line="570" w:lineRule="exact"/>
        <w:rPr>
          <w:rFonts w:ascii="仿宋" w:hAnsi="仿宋" w:eastAsia="仿宋" w:cs="仿宋"/>
          <w:b w:val="0"/>
          <w:bCs w:val="0"/>
          <w:sz w:val="30"/>
          <w:szCs w:val="30"/>
        </w:rPr>
      </w:pPr>
      <w:bookmarkStart w:id="25" w:name="_Toc192255103"/>
      <w:bookmarkStart w:id="26" w:name="_Toc194160178"/>
      <w:bookmarkStart w:id="27" w:name="_Toc195691953"/>
      <w:bookmarkStart w:id="28" w:name="_Toc201304585"/>
      <w:bookmarkStart w:id="29" w:name="_Toc191853545"/>
      <w:bookmarkStart w:id="30" w:name="_Toc194876254"/>
      <w:bookmarkStart w:id="31" w:name="_Toc197530196"/>
      <w:bookmarkStart w:id="32" w:name="_Toc193145344"/>
      <w:bookmarkStart w:id="33" w:name="_Toc193061292"/>
      <w:r>
        <w:rPr>
          <w:rFonts w:hint="eastAsia" w:ascii="仿宋" w:hAnsi="仿宋" w:eastAsia="仿宋" w:cs="仿宋"/>
          <w:b w:val="0"/>
          <w:bCs w:val="0"/>
          <w:sz w:val="30"/>
          <w:szCs w:val="30"/>
        </w:rPr>
        <w:t>（一）完善开发利用格局</w:t>
      </w:r>
      <w:bookmarkEnd w:id="25"/>
      <w:bookmarkEnd w:id="26"/>
      <w:bookmarkEnd w:id="27"/>
      <w:bookmarkEnd w:id="28"/>
      <w:bookmarkEnd w:id="29"/>
      <w:bookmarkEnd w:id="30"/>
      <w:bookmarkEnd w:id="31"/>
      <w:bookmarkEnd w:id="32"/>
      <w:bookmarkEnd w:id="33"/>
    </w:p>
    <w:p w14:paraId="446518C8">
      <w:pPr>
        <w:widowControl w:val="0"/>
        <w:adjustRightInd w:val="0"/>
        <w:snapToGrid w:val="0"/>
        <w:spacing w:after="0" w:line="570" w:lineRule="exact"/>
        <w:ind w:firstLine="560" w:firstLineChars="200"/>
        <w:rPr>
          <w:rFonts w:ascii="仿宋" w:hAnsi="仿宋" w:eastAsia="仿宋"/>
          <w:sz w:val="28"/>
          <w:szCs w:val="32"/>
        </w:rPr>
      </w:pPr>
      <w:r>
        <w:rPr>
          <w:rFonts w:hint="eastAsia" w:ascii="仿宋" w:hAnsi="仿宋" w:eastAsia="仿宋"/>
          <w:sz w:val="28"/>
          <w:szCs w:val="32"/>
        </w:rPr>
        <w:t>昌黎县分为南北两个片区。南部片区包括滦河、七里海流域，范围为昌黎县境内滦河以东、赵家港沟和G205国道以南区域，包括朱各庄镇、靖安镇、新集镇、泥井镇、荒佃庄镇、刘台庄镇、茹荷镇、马坨店乡等</w:t>
      </w:r>
      <w:r>
        <w:rPr>
          <w:rFonts w:ascii="仿宋" w:hAnsi="仿宋" w:eastAsia="仿宋"/>
          <w:sz w:val="28"/>
          <w:szCs w:val="32"/>
        </w:rPr>
        <w:t>7</w:t>
      </w:r>
      <w:r>
        <w:rPr>
          <w:rFonts w:hint="eastAsia" w:ascii="仿宋" w:hAnsi="仿宋" w:eastAsia="仿宋"/>
          <w:sz w:val="28"/>
          <w:szCs w:val="32"/>
        </w:rPr>
        <w:t>镇</w:t>
      </w:r>
      <w:r>
        <w:rPr>
          <w:rFonts w:ascii="仿宋" w:hAnsi="仿宋" w:eastAsia="仿宋"/>
          <w:sz w:val="28"/>
          <w:szCs w:val="32"/>
        </w:rPr>
        <w:t>1</w:t>
      </w:r>
      <w:r>
        <w:rPr>
          <w:rFonts w:hint="eastAsia" w:ascii="仿宋" w:hAnsi="仿宋" w:eastAsia="仿宋"/>
          <w:sz w:val="28"/>
          <w:szCs w:val="32"/>
        </w:rPr>
        <w:t>乡；片区以地下水为主要供水水源，利用节制设施实施地表水水资源调蓄配置，由引滦水替代部分农业灌溉和工业用水。北部片区为饮马河流域片区，范围包括赵家港沟以北、东沙河以南、碣石山以东区域，包括昌黎镇、龙家店镇、安山镇、两山乡、十里铺乡、葛条港乡，大蒲河镇和团林乡部分区域等；片区以地下水为主要供水水源，利用节制设施实施地表水水资源调蓄配置。</w:t>
      </w:r>
    </w:p>
    <w:p w14:paraId="4CF7136A">
      <w:pPr>
        <w:widowControl w:val="0"/>
        <w:adjustRightInd w:val="0"/>
        <w:snapToGrid w:val="0"/>
        <w:spacing w:after="0" w:line="570" w:lineRule="exact"/>
        <w:ind w:firstLine="560" w:firstLineChars="200"/>
        <w:rPr>
          <w:rFonts w:ascii="仿宋" w:hAnsi="仿宋" w:eastAsia="仿宋" w:cs="仿宋"/>
          <w:sz w:val="28"/>
          <w:szCs w:val="28"/>
        </w:rPr>
      </w:pPr>
      <w:r>
        <w:rPr>
          <w:rFonts w:hint="eastAsia" w:ascii="仿宋" w:hAnsi="仿宋" w:eastAsia="仿宋"/>
          <w:sz w:val="28"/>
          <w:szCs w:val="32"/>
        </w:rPr>
        <w:t>规划近期实施引滦供水工程，通过引滦干渠输送引滦水</w:t>
      </w:r>
      <w:r>
        <w:rPr>
          <w:rFonts w:hint="eastAsia" w:ascii="仿宋" w:hAnsi="仿宋" w:eastAsia="仿宋" w:cs="仿宋"/>
          <w:sz w:val="28"/>
          <w:szCs w:val="32"/>
        </w:rPr>
        <w:t>至刘坨沟沿线坑塘，</w:t>
      </w:r>
      <w:r>
        <w:rPr>
          <w:rFonts w:hint="eastAsia" w:ascii="仿宋" w:hAnsi="仿宋" w:eastAsia="仿宋"/>
          <w:sz w:val="28"/>
          <w:szCs w:val="32"/>
        </w:rPr>
        <w:t>经生物措施净化后通过新建供水管网输水至工业园区净水厂（在建），实现跨片区供水；规划实施引青二期工程，以桃林口-洋河水库联合供水为供水水源，通过引青济秦二期昌黎支线，输水至龙家店镇新建净水厂，经各乡镇配水站及供水管网实现跨区域供水。</w:t>
      </w:r>
      <w:r>
        <w:rPr>
          <w:rFonts w:ascii="仿宋" w:hAnsi="仿宋" w:eastAsia="仿宋" w:cs="仿宋"/>
          <w:sz w:val="28"/>
          <w:szCs w:val="28"/>
        </w:rPr>
        <w:t>规划引滦供水工程和引青二期工程实施后，引水可用于城镇、农村生活及部分工业</w:t>
      </w:r>
      <w:r>
        <w:rPr>
          <w:rFonts w:hint="eastAsia" w:ascii="仿宋" w:hAnsi="仿宋" w:eastAsia="仿宋" w:cs="仿宋"/>
          <w:sz w:val="28"/>
          <w:szCs w:val="28"/>
        </w:rPr>
        <w:t>，替换部分地下水供水，实现供水多水源的目标。</w:t>
      </w:r>
    </w:p>
    <w:p w14:paraId="640C24FA">
      <w:pPr>
        <w:pStyle w:val="3"/>
        <w:widowControl w:val="0"/>
        <w:adjustRightInd w:val="0"/>
        <w:snapToGrid w:val="0"/>
        <w:spacing w:before="120" w:after="60" w:line="570" w:lineRule="exact"/>
        <w:rPr>
          <w:rFonts w:ascii="仿宋" w:hAnsi="仿宋" w:eastAsia="仿宋" w:cs="仿宋"/>
          <w:b w:val="0"/>
          <w:bCs w:val="0"/>
          <w:sz w:val="30"/>
          <w:szCs w:val="30"/>
        </w:rPr>
      </w:pPr>
      <w:bookmarkStart w:id="34" w:name="_Toc197530197"/>
      <w:bookmarkStart w:id="35" w:name="_Toc201304586"/>
      <w:r>
        <w:rPr>
          <w:rFonts w:hint="eastAsia" w:ascii="仿宋" w:hAnsi="仿宋" w:eastAsia="仿宋" w:cs="仿宋"/>
          <w:b w:val="0"/>
          <w:bCs w:val="0"/>
          <w:sz w:val="30"/>
          <w:szCs w:val="30"/>
        </w:rPr>
        <w:t>（二）提升节约用水水平</w:t>
      </w:r>
      <w:bookmarkEnd w:id="34"/>
      <w:bookmarkEnd w:id="35"/>
    </w:p>
    <w:p w14:paraId="07C76EB8">
      <w:pPr>
        <w:widowControl w:val="0"/>
        <w:adjustRightInd w:val="0"/>
        <w:snapToGrid w:val="0"/>
        <w:spacing w:after="0" w:line="570" w:lineRule="exact"/>
        <w:ind w:firstLine="562" w:firstLineChars="200"/>
        <w:rPr>
          <w:rFonts w:ascii="仿宋" w:hAnsi="仿宋" w:eastAsia="仿宋"/>
          <w:b/>
          <w:sz w:val="28"/>
          <w:szCs w:val="32"/>
        </w:rPr>
      </w:pPr>
      <w:bookmarkStart w:id="36" w:name="_Toc195691956"/>
      <w:bookmarkStart w:id="37" w:name="_Toc193145347"/>
      <w:bookmarkStart w:id="38" w:name="_Toc200613797"/>
      <w:bookmarkStart w:id="39" w:name="_Toc191853548"/>
      <w:bookmarkStart w:id="40" w:name="_Toc194876257"/>
      <w:bookmarkStart w:id="41" w:name="_Toc192255106"/>
      <w:bookmarkStart w:id="42" w:name="_Toc193061295"/>
      <w:bookmarkStart w:id="43" w:name="_Toc194160181"/>
      <w:r>
        <w:rPr>
          <w:rFonts w:ascii="仿宋" w:hAnsi="仿宋" w:eastAsia="仿宋"/>
          <w:b/>
          <w:sz w:val="28"/>
          <w:szCs w:val="32"/>
        </w:rPr>
        <w:t>1.</w:t>
      </w:r>
      <w:r>
        <w:rPr>
          <w:rFonts w:hint="eastAsia" w:ascii="仿宋" w:hAnsi="仿宋" w:eastAsia="仿宋"/>
          <w:b/>
          <w:sz w:val="28"/>
          <w:szCs w:val="32"/>
        </w:rPr>
        <w:t>农业节水增效</w:t>
      </w:r>
      <w:bookmarkEnd w:id="36"/>
      <w:bookmarkEnd w:id="37"/>
      <w:bookmarkEnd w:id="38"/>
      <w:bookmarkEnd w:id="39"/>
      <w:bookmarkEnd w:id="40"/>
      <w:bookmarkEnd w:id="41"/>
      <w:bookmarkEnd w:id="42"/>
      <w:bookmarkEnd w:id="43"/>
    </w:p>
    <w:p w14:paraId="0021198B">
      <w:pPr>
        <w:spacing w:after="0" w:line="570" w:lineRule="exact"/>
        <w:ind w:firstLine="560" w:firstLineChars="200"/>
        <w:rPr>
          <w:rFonts w:ascii="仿宋" w:hAnsi="仿宋" w:eastAsia="仿宋"/>
          <w:sz w:val="28"/>
          <w:szCs w:val="32"/>
        </w:rPr>
      </w:pPr>
      <w:r>
        <w:rPr>
          <w:rFonts w:hint="eastAsia" w:ascii="仿宋" w:hAnsi="仿宋" w:eastAsia="仿宋"/>
          <w:sz w:val="28"/>
          <w:szCs w:val="32"/>
        </w:rPr>
        <w:t>发展适水农业，统筹考虑粮食安全与农业节水、投入成本与产出效益，逐步压减高耗水、低效益作物，调整优化品种结构。因地制宜扩大低耗水和耐旱作物种植比例，选育推广耐旱农作物新品种，实施旱作雨养、季节性休耕，优质耐旱作物种植。实施灌区节水改造，加快引滦灌区续建配套与现代化改造。推广节水技术。综合运用工程、农艺和生物节水措施、集成推广水肥一体化、蓄水保墒、集雨补灌、限水栽培、测墒灌溉、地膜覆盖等节水技术，开展节水技术应用示范。加强灌溉试验和农田土壤墒情监测，推进农业节水技术、产品、设备使用示范基地建设。至规划期末灌溉水利用系数由现状0</w:t>
      </w:r>
      <w:r>
        <w:rPr>
          <w:rFonts w:ascii="仿宋" w:hAnsi="仿宋" w:eastAsia="仿宋"/>
          <w:sz w:val="28"/>
          <w:szCs w:val="32"/>
        </w:rPr>
        <w:t>.6</w:t>
      </w:r>
      <w:r>
        <w:rPr>
          <w:rFonts w:hint="eastAsia" w:ascii="仿宋" w:hAnsi="仿宋" w:eastAsia="仿宋"/>
          <w:sz w:val="28"/>
          <w:szCs w:val="32"/>
        </w:rPr>
        <w:t>22提高至0</w:t>
      </w:r>
      <w:r>
        <w:rPr>
          <w:rFonts w:ascii="仿宋" w:hAnsi="仿宋" w:eastAsia="仿宋"/>
          <w:sz w:val="28"/>
          <w:szCs w:val="32"/>
        </w:rPr>
        <w:t>.68</w:t>
      </w:r>
      <w:r>
        <w:rPr>
          <w:rFonts w:hint="eastAsia" w:ascii="仿宋" w:hAnsi="仿宋" w:eastAsia="仿宋"/>
          <w:sz w:val="28"/>
          <w:szCs w:val="32"/>
        </w:rPr>
        <w:t>。</w:t>
      </w:r>
    </w:p>
    <w:p w14:paraId="3389AD53">
      <w:pPr>
        <w:widowControl w:val="0"/>
        <w:adjustRightInd w:val="0"/>
        <w:snapToGrid w:val="0"/>
        <w:spacing w:after="0" w:line="570" w:lineRule="exact"/>
        <w:ind w:firstLine="562" w:firstLineChars="200"/>
        <w:rPr>
          <w:rFonts w:ascii="仿宋" w:hAnsi="仿宋" w:eastAsia="仿宋"/>
          <w:b/>
          <w:sz w:val="28"/>
          <w:szCs w:val="32"/>
        </w:rPr>
      </w:pPr>
      <w:bookmarkStart w:id="44" w:name="_Toc191853549"/>
      <w:bookmarkStart w:id="45" w:name="_Toc192255107"/>
      <w:bookmarkStart w:id="46" w:name="_Toc195691957"/>
      <w:bookmarkStart w:id="47" w:name="_Toc193145348"/>
      <w:bookmarkStart w:id="48" w:name="_Toc194876258"/>
      <w:bookmarkStart w:id="49" w:name="_Toc194160182"/>
      <w:bookmarkStart w:id="50" w:name="_Toc193061296"/>
      <w:bookmarkStart w:id="51" w:name="_Toc200613798"/>
      <w:r>
        <w:rPr>
          <w:rFonts w:ascii="仿宋" w:hAnsi="仿宋" w:eastAsia="仿宋"/>
          <w:b/>
          <w:sz w:val="28"/>
          <w:szCs w:val="32"/>
        </w:rPr>
        <w:t>2.</w:t>
      </w:r>
      <w:r>
        <w:rPr>
          <w:rFonts w:hint="eastAsia" w:ascii="仿宋" w:hAnsi="仿宋" w:eastAsia="仿宋"/>
          <w:b/>
          <w:sz w:val="28"/>
          <w:szCs w:val="32"/>
        </w:rPr>
        <w:t>工业节水减排</w:t>
      </w:r>
      <w:bookmarkEnd w:id="44"/>
      <w:bookmarkEnd w:id="45"/>
      <w:bookmarkEnd w:id="46"/>
      <w:bookmarkEnd w:id="47"/>
      <w:bookmarkEnd w:id="48"/>
      <w:bookmarkEnd w:id="49"/>
      <w:bookmarkEnd w:id="50"/>
      <w:bookmarkEnd w:id="51"/>
    </w:p>
    <w:p w14:paraId="230238D8">
      <w:pPr>
        <w:spacing w:after="0" w:line="570" w:lineRule="exact"/>
        <w:ind w:firstLine="560" w:firstLineChars="200"/>
        <w:rPr>
          <w:rFonts w:ascii="仿宋" w:hAnsi="仿宋" w:eastAsia="仿宋"/>
          <w:sz w:val="28"/>
          <w:szCs w:val="32"/>
        </w:rPr>
      </w:pPr>
      <w:r>
        <w:rPr>
          <w:rFonts w:hint="eastAsia" w:ascii="仿宋" w:hAnsi="仿宋" w:eastAsia="仿宋"/>
          <w:sz w:val="28"/>
          <w:szCs w:val="32"/>
        </w:rPr>
        <w:t>坚持以水定产，强化水资源水环境承载力约束，合理规划工业发展布局和规模，优化调整产业结构。严禁新建扩建高耗水项目，压减高耗水产业规模，推动依法依规淘汰落后产能。列入淘汰类目录的建设项目，禁止新增取水许可。推进工业节水减排，强化高耗水行业用水定额管理。重点企业开展水平衡测试、用水绩效评价及水效对标。把工业用水效率评价指标作为对工业企业政策、资金支持的重要条件。推广应用先进节水技术装备，实施企业节水改造，推进企业内部用水梯级、循环利用，提高重复利用率。推动节水型工业园区建设，鼓励企业间串联用水、分质用水、实现一水多用和梯级利用，推行再生水资源化利用，鼓励园区建设智慧水管理平台，优化供用水管理。</w:t>
      </w:r>
    </w:p>
    <w:p w14:paraId="556AE900">
      <w:pPr>
        <w:widowControl w:val="0"/>
        <w:adjustRightInd w:val="0"/>
        <w:snapToGrid w:val="0"/>
        <w:spacing w:after="0" w:line="570" w:lineRule="exact"/>
        <w:ind w:firstLine="562" w:firstLineChars="200"/>
        <w:rPr>
          <w:rFonts w:ascii="仿宋" w:hAnsi="仿宋" w:eastAsia="仿宋"/>
          <w:b/>
          <w:sz w:val="28"/>
          <w:szCs w:val="32"/>
        </w:rPr>
      </w:pPr>
      <w:bookmarkStart w:id="52" w:name="_Toc200613799"/>
      <w:bookmarkStart w:id="53" w:name="_Toc192255108"/>
      <w:bookmarkStart w:id="54" w:name="_Toc191853550"/>
      <w:bookmarkStart w:id="55" w:name="_Toc193145349"/>
      <w:bookmarkStart w:id="56" w:name="_Toc194876259"/>
      <w:bookmarkStart w:id="57" w:name="_Toc194160183"/>
      <w:bookmarkStart w:id="58" w:name="_Toc195691958"/>
      <w:bookmarkStart w:id="59" w:name="_Toc193061297"/>
      <w:r>
        <w:rPr>
          <w:rFonts w:ascii="仿宋" w:hAnsi="仿宋" w:eastAsia="仿宋"/>
          <w:b/>
          <w:sz w:val="28"/>
          <w:szCs w:val="32"/>
        </w:rPr>
        <w:t>3.</w:t>
      </w:r>
      <w:r>
        <w:rPr>
          <w:rFonts w:hint="eastAsia" w:ascii="仿宋" w:hAnsi="仿宋" w:eastAsia="仿宋"/>
          <w:b/>
          <w:sz w:val="28"/>
          <w:szCs w:val="32"/>
        </w:rPr>
        <w:t>生活节水降损</w:t>
      </w:r>
      <w:bookmarkEnd w:id="52"/>
      <w:bookmarkEnd w:id="53"/>
      <w:bookmarkEnd w:id="54"/>
      <w:bookmarkEnd w:id="55"/>
      <w:bookmarkEnd w:id="56"/>
      <w:bookmarkEnd w:id="57"/>
      <w:bookmarkEnd w:id="58"/>
      <w:bookmarkEnd w:id="59"/>
    </w:p>
    <w:p w14:paraId="373A8FA0">
      <w:pPr>
        <w:spacing w:after="0" w:line="570" w:lineRule="exact"/>
        <w:ind w:firstLine="560" w:firstLineChars="200"/>
        <w:rPr>
          <w:rFonts w:ascii="仿宋" w:hAnsi="仿宋" w:eastAsia="仿宋"/>
          <w:sz w:val="28"/>
          <w:szCs w:val="32"/>
        </w:rPr>
      </w:pPr>
      <w:r>
        <w:rPr>
          <w:rFonts w:hint="eastAsia" w:ascii="仿宋" w:hAnsi="仿宋" w:eastAsia="仿宋"/>
          <w:sz w:val="28"/>
          <w:szCs w:val="32"/>
        </w:rPr>
        <w:t>加快城市节水改造，结合城区更新改造，对老旧供水管网进行提质升级，减少管网漏损率。推动高耗水服务业节水，加强公共用水管理。严格定额管理，实行超定额累进加价制度。到2035年，城镇管网漏损率不高于9%。</w:t>
      </w:r>
    </w:p>
    <w:p w14:paraId="1CBA6662">
      <w:pPr>
        <w:widowControl w:val="0"/>
        <w:adjustRightInd w:val="0"/>
        <w:snapToGrid w:val="0"/>
        <w:spacing w:after="0" w:line="570" w:lineRule="exact"/>
        <w:ind w:firstLine="562" w:firstLineChars="200"/>
        <w:rPr>
          <w:rFonts w:ascii="仿宋" w:hAnsi="仿宋" w:eastAsia="仿宋"/>
          <w:b/>
          <w:sz w:val="28"/>
          <w:szCs w:val="32"/>
        </w:rPr>
      </w:pPr>
      <w:bookmarkStart w:id="60" w:name="_Toc194160184"/>
      <w:bookmarkStart w:id="61" w:name="_Toc192255109"/>
      <w:bookmarkStart w:id="62" w:name="_Toc193061298"/>
      <w:bookmarkStart w:id="63" w:name="_Toc193145350"/>
      <w:bookmarkStart w:id="64" w:name="_Toc195691959"/>
      <w:bookmarkStart w:id="65" w:name="_Toc194876260"/>
      <w:bookmarkStart w:id="66" w:name="_Toc200613800"/>
      <w:r>
        <w:rPr>
          <w:rFonts w:ascii="仿宋" w:hAnsi="仿宋" w:eastAsia="仿宋"/>
          <w:b/>
          <w:sz w:val="28"/>
          <w:szCs w:val="32"/>
        </w:rPr>
        <w:t>4.非常规水源增供</w:t>
      </w:r>
      <w:bookmarkEnd w:id="60"/>
      <w:bookmarkEnd w:id="61"/>
      <w:bookmarkEnd w:id="62"/>
      <w:bookmarkEnd w:id="63"/>
      <w:bookmarkEnd w:id="64"/>
      <w:bookmarkEnd w:id="65"/>
      <w:bookmarkEnd w:id="66"/>
    </w:p>
    <w:p w14:paraId="4BBCEF94">
      <w:pPr>
        <w:widowControl w:val="0"/>
        <w:adjustRightInd w:val="0"/>
        <w:snapToGrid w:val="0"/>
        <w:spacing w:after="0" w:line="570" w:lineRule="exact"/>
        <w:ind w:firstLine="560" w:firstLineChars="200"/>
        <w:rPr>
          <w:rFonts w:ascii="仿宋" w:hAnsi="仿宋" w:eastAsia="仿宋"/>
          <w:sz w:val="28"/>
          <w:szCs w:val="32"/>
        </w:rPr>
      </w:pPr>
      <w:r>
        <w:rPr>
          <w:rFonts w:ascii="仿宋" w:hAnsi="仿宋" w:eastAsia="仿宋"/>
          <w:sz w:val="28"/>
          <w:szCs w:val="32"/>
        </w:rPr>
        <w:t>按照“政府鼓励示范引领”的发展思路，加快推动城镇污水、工业废水、农业农村污水达标处理和资源化再生利用，逐步提高非常规水利用量和比例，实现回用减排双赢。将非常规水源纳入区域水资源统一配置管理体系，以现有污水处理厂为基础，加快城市污水处理和再生水利用设施改造升级，积极鼓励城市绿化、道路清扫等领域优先使用非常规水，引导部分水质要求较低的工业企业优先使用再生水，提升</w:t>
      </w:r>
      <w:r>
        <w:rPr>
          <w:rFonts w:hint="eastAsia" w:ascii="仿宋" w:hAnsi="仿宋" w:eastAsia="仿宋"/>
          <w:sz w:val="28"/>
          <w:szCs w:val="32"/>
        </w:rPr>
        <w:t>县域</w:t>
      </w:r>
      <w:r>
        <w:rPr>
          <w:rFonts w:ascii="仿宋" w:hAnsi="仿宋" w:eastAsia="仿宋"/>
          <w:sz w:val="28"/>
          <w:szCs w:val="32"/>
        </w:rPr>
        <w:t>再生水利用能力。到2035年，全</w:t>
      </w:r>
      <w:r>
        <w:rPr>
          <w:rFonts w:hint="eastAsia" w:ascii="仿宋" w:hAnsi="仿宋" w:eastAsia="仿宋"/>
          <w:sz w:val="28"/>
          <w:szCs w:val="32"/>
        </w:rPr>
        <w:t>县</w:t>
      </w:r>
      <w:r>
        <w:rPr>
          <w:rFonts w:ascii="仿宋" w:hAnsi="仿宋" w:eastAsia="仿宋"/>
          <w:sz w:val="28"/>
          <w:szCs w:val="32"/>
        </w:rPr>
        <w:t>再生水利用率</w:t>
      </w:r>
      <w:r>
        <w:rPr>
          <w:rFonts w:hint="eastAsia" w:ascii="仿宋" w:hAnsi="仿宋" w:eastAsia="仿宋"/>
          <w:sz w:val="28"/>
          <w:szCs w:val="32"/>
        </w:rPr>
        <w:t>不低于</w:t>
      </w:r>
      <w:r>
        <w:rPr>
          <w:rFonts w:ascii="仿宋" w:hAnsi="仿宋" w:eastAsia="仿宋"/>
          <w:sz w:val="28"/>
          <w:szCs w:val="32"/>
        </w:rPr>
        <w:t>35%。</w:t>
      </w:r>
    </w:p>
    <w:p w14:paraId="2C4A07CF">
      <w:pPr>
        <w:pStyle w:val="3"/>
        <w:widowControl w:val="0"/>
        <w:adjustRightInd w:val="0"/>
        <w:snapToGrid w:val="0"/>
        <w:spacing w:before="120" w:after="60" w:line="570" w:lineRule="exact"/>
        <w:rPr>
          <w:rFonts w:ascii="仿宋" w:hAnsi="仿宋" w:eastAsia="仿宋" w:cs="仿宋"/>
          <w:b w:val="0"/>
          <w:bCs w:val="0"/>
          <w:sz w:val="30"/>
          <w:szCs w:val="30"/>
        </w:rPr>
      </w:pPr>
      <w:bookmarkStart w:id="67" w:name="_Toc197530198"/>
      <w:bookmarkStart w:id="68" w:name="_Toc201304587"/>
      <w:r>
        <w:rPr>
          <w:rFonts w:hint="eastAsia" w:ascii="仿宋" w:hAnsi="仿宋" w:eastAsia="仿宋" w:cs="仿宋"/>
          <w:b w:val="0"/>
          <w:bCs w:val="0"/>
          <w:sz w:val="30"/>
          <w:szCs w:val="30"/>
        </w:rPr>
        <w:t>（三）水资源供需分析及配置</w:t>
      </w:r>
      <w:bookmarkEnd w:id="67"/>
      <w:bookmarkEnd w:id="68"/>
    </w:p>
    <w:p w14:paraId="161DAE44">
      <w:pPr>
        <w:widowControl w:val="0"/>
        <w:adjustRightInd w:val="0"/>
        <w:snapToGrid w:val="0"/>
        <w:spacing w:after="0" w:line="570" w:lineRule="exact"/>
        <w:ind w:firstLine="560" w:firstLineChars="200"/>
        <w:rPr>
          <w:rFonts w:ascii="仿宋" w:hAnsi="仿宋" w:eastAsia="仿宋"/>
          <w:sz w:val="28"/>
          <w:szCs w:val="28"/>
        </w:rPr>
      </w:pPr>
      <w:r>
        <w:rPr>
          <w:rFonts w:hint="eastAsia" w:ascii="仿宋" w:hAnsi="仿宋" w:eastAsia="仿宋"/>
          <w:sz w:val="28"/>
          <w:szCs w:val="28"/>
        </w:rPr>
        <w:t>实行水资源总量管控。落实以水定城、以水定地、以水定人、以水定产，以水资源总量为底线，实施用水总量与强度双控制。充分利用滦河等地表水资源，控制开采地下水资源，加强对再生水资源的利用。</w:t>
      </w:r>
    </w:p>
    <w:p w14:paraId="5F7E0DCE">
      <w:pPr>
        <w:widowControl w:val="0"/>
        <w:adjustRightInd w:val="0"/>
        <w:snapToGrid w:val="0"/>
        <w:spacing w:after="0" w:line="570" w:lineRule="exact"/>
        <w:ind w:firstLine="562" w:firstLineChars="200"/>
        <w:rPr>
          <w:rFonts w:ascii="仿宋" w:hAnsi="仿宋" w:eastAsia="仿宋"/>
          <w:b/>
          <w:sz w:val="28"/>
          <w:szCs w:val="32"/>
        </w:rPr>
      </w:pPr>
      <w:r>
        <w:rPr>
          <w:rFonts w:ascii="仿宋" w:hAnsi="仿宋" w:eastAsia="仿宋"/>
          <w:b/>
          <w:sz w:val="28"/>
          <w:szCs w:val="32"/>
        </w:rPr>
        <w:t>1.</w:t>
      </w:r>
      <w:r>
        <w:rPr>
          <w:rFonts w:hint="eastAsia" w:ascii="仿宋" w:hAnsi="仿宋" w:eastAsia="仿宋"/>
          <w:b/>
          <w:sz w:val="28"/>
          <w:szCs w:val="32"/>
        </w:rPr>
        <w:t>用水需求预测</w:t>
      </w:r>
    </w:p>
    <w:p w14:paraId="40BF7B31">
      <w:pPr>
        <w:widowControl w:val="0"/>
        <w:spacing w:after="0" w:line="570" w:lineRule="exact"/>
        <w:ind w:firstLine="560" w:firstLineChars="200"/>
        <w:rPr>
          <w:rFonts w:ascii="仿宋" w:hAnsi="仿宋" w:eastAsia="仿宋" w:cs="仿宋"/>
          <w:sz w:val="28"/>
          <w:szCs w:val="28"/>
        </w:rPr>
      </w:pPr>
      <w:r>
        <w:rPr>
          <w:rFonts w:hint="eastAsia" w:ascii="仿宋" w:hAnsi="仿宋" w:eastAsia="仿宋" w:cs="仿宋"/>
          <w:sz w:val="28"/>
          <w:szCs w:val="32"/>
        </w:rPr>
        <w:t>结合我县发展定位，以现状年社会经济指标为基础，根据《河北统计年鉴2023》、《河北水利统计年鉴（2022年秦皇岛市）》，结合</w:t>
      </w:r>
      <w:r>
        <w:rPr>
          <w:rFonts w:hint="eastAsia" w:ascii="仿宋" w:hAnsi="仿宋" w:eastAsia="仿宋" w:cs="仿宋"/>
          <w:sz w:val="28"/>
          <w:szCs w:val="28"/>
        </w:rPr>
        <w:t>《昌黎县国土空间总体规划（2021-2035年）》，综合发改、卫健、住建、农业农村等相关部门以及重点区域、重点领域对中长期经济社会发展形势的分析和研判，并按照强化节水的用水定额指标进行需水预测。经测算，2035年全县5</w:t>
      </w:r>
      <w:r>
        <w:rPr>
          <w:rFonts w:ascii="仿宋" w:hAnsi="仿宋" w:eastAsia="仿宋" w:cs="仿宋"/>
          <w:sz w:val="28"/>
          <w:szCs w:val="28"/>
        </w:rPr>
        <w:t>0</w:t>
      </w:r>
      <w:r>
        <w:rPr>
          <w:rFonts w:hint="eastAsia" w:ascii="仿宋" w:hAnsi="仿宋" w:eastAsia="仿宋" w:cs="仿宋"/>
          <w:sz w:val="28"/>
          <w:szCs w:val="28"/>
        </w:rPr>
        <w:t>%年份总需水量为</w:t>
      </w:r>
      <w:r>
        <w:rPr>
          <w:rFonts w:ascii="仿宋" w:hAnsi="仿宋" w:eastAsia="仿宋" w:cs="仿宋"/>
          <w:sz w:val="28"/>
          <w:szCs w:val="28"/>
        </w:rPr>
        <w:t>2.2049</w:t>
      </w:r>
      <w:r>
        <w:rPr>
          <w:rFonts w:hint="eastAsia" w:ascii="仿宋" w:hAnsi="仿宋" w:eastAsia="仿宋" w:cs="仿宋"/>
          <w:sz w:val="28"/>
          <w:szCs w:val="28"/>
        </w:rPr>
        <w:t>亿立方米，其中生活需水量</w:t>
      </w:r>
      <w:r>
        <w:rPr>
          <w:rFonts w:ascii="仿宋" w:hAnsi="仿宋" w:eastAsia="仿宋" w:cs="仿宋"/>
          <w:sz w:val="28"/>
          <w:szCs w:val="28"/>
        </w:rPr>
        <w:t>0.2635</w:t>
      </w:r>
      <w:r>
        <w:rPr>
          <w:rFonts w:hint="eastAsia" w:ascii="仿宋" w:hAnsi="仿宋" w:eastAsia="仿宋" w:cs="仿宋"/>
          <w:sz w:val="28"/>
          <w:szCs w:val="28"/>
        </w:rPr>
        <w:t>亿立方米，工业需水量</w:t>
      </w:r>
      <w:r>
        <w:rPr>
          <w:rFonts w:ascii="仿宋" w:hAnsi="仿宋" w:eastAsia="仿宋" w:cs="仿宋"/>
          <w:sz w:val="28"/>
          <w:szCs w:val="28"/>
        </w:rPr>
        <w:t>0.4061</w:t>
      </w:r>
      <w:r>
        <w:rPr>
          <w:rFonts w:hint="eastAsia" w:ascii="仿宋" w:hAnsi="仿宋" w:eastAsia="仿宋" w:cs="仿宋"/>
          <w:sz w:val="28"/>
          <w:szCs w:val="28"/>
        </w:rPr>
        <w:t>亿立方米，农业需水量</w:t>
      </w:r>
      <w:r>
        <w:rPr>
          <w:rFonts w:ascii="仿宋" w:hAnsi="仿宋" w:eastAsia="仿宋" w:cs="仿宋"/>
          <w:sz w:val="28"/>
          <w:szCs w:val="28"/>
        </w:rPr>
        <w:t>1.4295</w:t>
      </w:r>
      <w:r>
        <w:rPr>
          <w:rFonts w:hint="eastAsia" w:ascii="仿宋" w:hAnsi="仿宋" w:eastAsia="仿宋" w:cs="仿宋"/>
          <w:sz w:val="28"/>
          <w:szCs w:val="28"/>
        </w:rPr>
        <w:t>亿立方米，城镇生态环境需水量</w:t>
      </w:r>
      <w:r>
        <w:rPr>
          <w:rFonts w:ascii="仿宋" w:hAnsi="仿宋" w:eastAsia="仿宋" w:cs="仿宋"/>
          <w:sz w:val="28"/>
          <w:szCs w:val="28"/>
        </w:rPr>
        <w:t>0.1058</w:t>
      </w:r>
      <w:r>
        <w:rPr>
          <w:rFonts w:hint="eastAsia" w:ascii="仿宋" w:hAnsi="仿宋" w:eastAsia="仿宋" w:cs="仿宋"/>
          <w:sz w:val="28"/>
          <w:szCs w:val="28"/>
        </w:rPr>
        <w:t>亿立方米；7</w:t>
      </w:r>
      <w:r>
        <w:rPr>
          <w:rFonts w:ascii="仿宋" w:hAnsi="仿宋" w:eastAsia="仿宋" w:cs="仿宋"/>
          <w:sz w:val="28"/>
          <w:szCs w:val="28"/>
        </w:rPr>
        <w:t>5</w:t>
      </w:r>
      <w:r>
        <w:rPr>
          <w:rFonts w:hint="eastAsia" w:ascii="仿宋" w:hAnsi="仿宋" w:eastAsia="仿宋" w:cs="仿宋"/>
          <w:sz w:val="28"/>
          <w:szCs w:val="28"/>
        </w:rPr>
        <w:t>%年份总需水量为</w:t>
      </w:r>
      <w:r>
        <w:rPr>
          <w:rFonts w:ascii="仿宋" w:hAnsi="仿宋" w:eastAsia="仿宋" w:cs="仿宋"/>
          <w:sz w:val="28"/>
          <w:szCs w:val="28"/>
        </w:rPr>
        <w:t>2.8225</w:t>
      </w:r>
      <w:r>
        <w:rPr>
          <w:rFonts w:hint="eastAsia" w:ascii="仿宋" w:hAnsi="仿宋" w:eastAsia="仿宋" w:cs="仿宋"/>
          <w:sz w:val="28"/>
          <w:szCs w:val="28"/>
        </w:rPr>
        <w:t>亿立方米，其中城镇生活需水量</w:t>
      </w:r>
      <w:r>
        <w:rPr>
          <w:rFonts w:ascii="仿宋" w:hAnsi="仿宋" w:eastAsia="仿宋" w:cs="仿宋"/>
          <w:sz w:val="28"/>
          <w:szCs w:val="28"/>
        </w:rPr>
        <w:t>0.2635</w:t>
      </w:r>
      <w:r>
        <w:rPr>
          <w:rFonts w:hint="eastAsia" w:ascii="仿宋" w:hAnsi="仿宋" w:eastAsia="仿宋" w:cs="仿宋"/>
          <w:sz w:val="28"/>
          <w:szCs w:val="28"/>
        </w:rPr>
        <w:t>亿立方米，工业需水量</w:t>
      </w:r>
      <w:r>
        <w:rPr>
          <w:rFonts w:ascii="仿宋" w:hAnsi="仿宋" w:eastAsia="仿宋" w:cs="仿宋"/>
          <w:sz w:val="28"/>
          <w:szCs w:val="28"/>
        </w:rPr>
        <w:t>0.4061</w:t>
      </w:r>
      <w:r>
        <w:rPr>
          <w:rFonts w:hint="eastAsia" w:ascii="仿宋" w:hAnsi="仿宋" w:eastAsia="仿宋" w:cs="仿宋"/>
          <w:sz w:val="28"/>
          <w:szCs w:val="28"/>
        </w:rPr>
        <w:t>亿立方米，农业需水量</w:t>
      </w:r>
      <w:r>
        <w:rPr>
          <w:rFonts w:ascii="仿宋" w:hAnsi="仿宋" w:eastAsia="仿宋" w:cs="仿宋"/>
          <w:sz w:val="28"/>
          <w:szCs w:val="28"/>
        </w:rPr>
        <w:t>2.0448</w:t>
      </w:r>
      <w:r>
        <w:rPr>
          <w:rFonts w:hint="eastAsia" w:ascii="仿宋" w:hAnsi="仿宋" w:eastAsia="仿宋" w:cs="仿宋"/>
          <w:sz w:val="28"/>
          <w:szCs w:val="28"/>
        </w:rPr>
        <w:t>亿立方米，城镇生态环境需水量</w:t>
      </w:r>
      <w:r>
        <w:rPr>
          <w:rFonts w:ascii="仿宋" w:hAnsi="仿宋" w:eastAsia="仿宋" w:cs="仿宋"/>
          <w:sz w:val="28"/>
          <w:szCs w:val="28"/>
        </w:rPr>
        <w:t>0.1082</w:t>
      </w:r>
      <w:r>
        <w:rPr>
          <w:rFonts w:hint="eastAsia" w:ascii="仿宋" w:hAnsi="仿宋" w:eastAsia="仿宋" w:cs="仿宋"/>
          <w:sz w:val="28"/>
          <w:szCs w:val="28"/>
        </w:rPr>
        <w:t>亿立方米</w:t>
      </w:r>
    </w:p>
    <w:p w14:paraId="08C9C5B1">
      <w:pPr>
        <w:widowControl w:val="0"/>
        <w:adjustRightInd w:val="0"/>
        <w:snapToGrid w:val="0"/>
        <w:spacing w:after="0" w:line="570" w:lineRule="exact"/>
        <w:ind w:firstLine="562" w:firstLineChars="200"/>
        <w:rPr>
          <w:rFonts w:ascii="仿宋" w:hAnsi="仿宋" w:eastAsia="仿宋"/>
          <w:b/>
          <w:sz w:val="28"/>
          <w:szCs w:val="32"/>
        </w:rPr>
      </w:pPr>
      <w:bookmarkStart w:id="69" w:name="_Toc191853553"/>
      <w:bookmarkStart w:id="70" w:name="_Toc193061301"/>
      <w:bookmarkStart w:id="71" w:name="_Toc193145353"/>
      <w:bookmarkStart w:id="72" w:name="_Toc194160187"/>
      <w:bookmarkStart w:id="73" w:name="_Toc194876263"/>
      <w:bookmarkStart w:id="74" w:name="_Toc2693"/>
      <w:bookmarkStart w:id="75" w:name="_Toc184258023"/>
      <w:bookmarkStart w:id="76" w:name="_Toc195691962"/>
      <w:bookmarkStart w:id="77" w:name="_Toc29617"/>
      <w:bookmarkStart w:id="78" w:name="_Toc31850"/>
      <w:bookmarkStart w:id="79" w:name="_Toc192255112"/>
      <w:bookmarkStart w:id="80" w:name="_Hlk140947352"/>
      <w:r>
        <w:rPr>
          <w:rFonts w:ascii="仿宋" w:hAnsi="仿宋" w:eastAsia="仿宋"/>
          <w:b/>
          <w:sz w:val="28"/>
          <w:szCs w:val="32"/>
        </w:rPr>
        <w:t>2.</w:t>
      </w:r>
      <w:r>
        <w:rPr>
          <w:rFonts w:hint="eastAsia" w:ascii="仿宋" w:hAnsi="仿宋" w:eastAsia="仿宋"/>
          <w:b/>
          <w:sz w:val="28"/>
          <w:szCs w:val="32"/>
        </w:rPr>
        <w:t>可供水量分析</w:t>
      </w:r>
      <w:bookmarkEnd w:id="69"/>
      <w:bookmarkEnd w:id="70"/>
      <w:bookmarkEnd w:id="71"/>
      <w:bookmarkEnd w:id="72"/>
      <w:bookmarkEnd w:id="73"/>
      <w:bookmarkEnd w:id="74"/>
      <w:bookmarkEnd w:id="75"/>
      <w:bookmarkEnd w:id="76"/>
      <w:bookmarkEnd w:id="77"/>
      <w:bookmarkEnd w:id="78"/>
      <w:bookmarkEnd w:id="79"/>
    </w:p>
    <w:p w14:paraId="6C6748BA">
      <w:pPr>
        <w:spacing w:after="0" w:line="570" w:lineRule="exact"/>
        <w:ind w:firstLine="560" w:firstLineChars="200"/>
        <w:rPr>
          <w:rFonts w:ascii="仿宋" w:hAnsi="仿宋" w:eastAsia="仿宋" w:cs="仿宋"/>
          <w:sz w:val="28"/>
          <w:szCs w:val="28"/>
        </w:rPr>
      </w:pPr>
      <w:r>
        <w:rPr>
          <w:rFonts w:hint="eastAsia" w:ascii="仿宋" w:hAnsi="仿宋" w:eastAsia="仿宋" w:cs="仿宋"/>
          <w:sz w:val="28"/>
          <w:szCs w:val="28"/>
        </w:rPr>
        <w:t>根据《河北省地下水管控指标确定成果》、《滦河流域水量分配方案（试行）》</w:t>
      </w:r>
      <w:bookmarkEnd w:id="80"/>
      <w:r>
        <w:rPr>
          <w:rFonts w:hint="eastAsia" w:ascii="仿宋" w:hAnsi="仿宋" w:eastAsia="仿宋" w:cs="仿宋"/>
          <w:sz w:val="28"/>
          <w:szCs w:val="28"/>
        </w:rPr>
        <w:t>、《关于加强水资源用途管制的指导意见》等成果，以用水总量指标和分水源可用水量为控制，以现状供水工程体系为基础，统筹考虑流域与区域水资源及其开发利用状况、规划年经济社会高质量发展用水需求，合理确定2035年保证率50%年份时，可供水量总量为</w:t>
      </w:r>
      <w:r>
        <w:rPr>
          <w:rFonts w:ascii="仿宋" w:hAnsi="仿宋" w:eastAsia="仿宋" w:cs="仿宋"/>
          <w:sz w:val="28"/>
          <w:szCs w:val="28"/>
        </w:rPr>
        <w:t>2.6819</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，其中地表水可供水量0</w:t>
      </w:r>
      <w:r>
        <w:rPr>
          <w:rFonts w:ascii="仿宋" w:hAnsi="仿宋" w:eastAsia="仿宋" w:cs="仿宋"/>
          <w:sz w:val="28"/>
          <w:szCs w:val="28"/>
        </w:rPr>
        <w:t>.6759</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，地下水可供水量1</w:t>
      </w:r>
      <w:r>
        <w:rPr>
          <w:rFonts w:ascii="仿宋" w:hAnsi="仿宋" w:eastAsia="仿宋" w:cs="仿宋"/>
          <w:sz w:val="28"/>
          <w:szCs w:val="28"/>
        </w:rPr>
        <w:t>.</w:t>
      </w:r>
      <w:r>
        <w:rPr>
          <w:rFonts w:hint="eastAsia" w:ascii="仿宋" w:hAnsi="仿宋" w:eastAsia="仿宋" w:cs="仿宋"/>
          <w:sz w:val="28"/>
          <w:szCs w:val="28"/>
        </w:rPr>
        <w:t>6883亿m</w:t>
      </w:r>
      <w:r>
        <w:rPr>
          <w:rFonts w:hint="eastAsia" w:ascii="仿宋" w:hAnsi="仿宋" w:eastAsia="仿宋" w:cs="仿宋"/>
          <w:sz w:val="28"/>
          <w:szCs w:val="28"/>
          <w:vertAlign w:val="superscript"/>
        </w:rPr>
        <w:t>3</w:t>
      </w:r>
      <w:r>
        <w:rPr>
          <w:rFonts w:hint="eastAsia" w:ascii="仿宋" w:hAnsi="仿宋" w:eastAsia="仿宋" w:cs="仿宋"/>
          <w:sz w:val="28"/>
          <w:szCs w:val="28"/>
        </w:rPr>
        <w:t>，再生水0</w:t>
      </w:r>
      <w:r>
        <w:rPr>
          <w:rFonts w:ascii="仿宋" w:hAnsi="仿宋" w:eastAsia="仿宋" w:cs="仿宋"/>
          <w:sz w:val="28"/>
          <w:szCs w:val="28"/>
        </w:rPr>
        <w:t>.3177</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；保证率75%年份时可供水总量为</w:t>
      </w:r>
      <w:r>
        <w:rPr>
          <w:rFonts w:ascii="仿宋" w:hAnsi="仿宋" w:eastAsia="仿宋" w:cs="仿宋"/>
          <w:sz w:val="28"/>
          <w:szCs w:val="28"/>
        </w:rPr>
        <w:t>2.4906</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，其中：地表水可供水量0</w:t>
      </w:r>
      <w:r>
        <w:rPr>
          <w:rFonts w:ascii="仿宋" w:hAnsi="仿宋" w:eastAsia="仿宋" w:cs="仿宋"/>
          <w:sz w:val="28"/>
          <w:szCs w:val="28"/>
        </w:rPr>
        <w:t>.</w:t>
      </w:r>
      <w:r>
        <w:rPr>
          <w:rFonts w:hint="eastAsia" w:ascii="仿宋" w:hAnsi="仿宋" w:eastAsia="仿宋" w:cs="仿宋"/>
          <w:sz w:val="28"/>
          <w:szCs w:val="28"/>
        </w:rPr>
        <w:t>4846亿m</w:t>
      </w:r>
      <w:r>
        <w:rPr>
          <w:rFonts w:hint="eastAsia" w:ascii="仿宋" w:hAnsi="仿宋" w:eastAsia="仿宋" w:cs="仿宋"/>
          <w:sz w:val="28"/>
          <w:szCs w:val="28"/>
          <w:vertAlign w:val="superscript"/>
        </w:rPr>
        <w:t>3</w:t>
      </w:r>
      <w:r>
        <w:rPr>
          <w:rFonts w:hint="eastAsia" w:ascii="仿宋" w:hAnsi="仿宋" w:eastAsia="仿宋" w:cs="仿宋"/>
          <w:sz w:val="28"/>
          <w:szCs w:val="28"/>
        </w:rPr>
        <w:t>，地下水可供水量1</w:t>
      </w:r>
      <w:r>
        <w:rPr>
          <w:rFonts w:ascii="仿宋" w:hAnsi="仿宋" w:eastAsia="仿宋" w:cs="仿宋"/>
          <w:sz w:val="28"/>
          <w:szCs w:val="28"/>
        </w:rPr>
        <w:t>.</w:t>
      </w:r>
      <w:r>
        <w:rPr>
          <w:rFonts w:hint="eastAsia" w:ascii="仿宋" w:hAnsi="仿宋" w:eastAsia="仿宋" w:cs="仿宋"/>
          <w:sz w:val="28"/>
          <w:szCs w:val="28"/>
        </w:rPr>
        <w:t>6883亿m</w:t>
      </w:r>
      <w:r>
        <w:rPr>
          <w:rFonts w:hint="eastAsia" w:ascii="仿宋" w:hAnsi="仿宋" w:eastAsia="仿宋" w:cs="仿宋"/>
          <w:sz w:val="28"/>
          <w:szCs w:val="28"/>
          <w:vertAlign w:val="superscript"/>
        </w:rPr>
        <w:t>3</w:t>
      </w:r>
      <w:r>
        <w:rPr>
          <w:rFonts w:hint="eastAsia" w:ascii="仿宋" w:hAnsi="仿宋" w:eastAsia="仿宋" w:cs="仿宋"/>
          <w:sz w:val="28"/>
          <w:szCs w:val="28"/>
        </w:rPr>
        <w:t>，再生水0</w:t>
      </w:r>
      <w:r>
        <w:rPr>
          <w:rFonts w:ascii="仿宋" w:hAnsi="仿宋" w:eastAsia="仿宋" w:cs="仿宋"/>
          <w:sz w:val="28"/>
          <w:szCs w:val="28"/>
        </w:rPr>
        <w:t>.3177</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w:t>
      </w:r>
    </w:p>
    <w:p w14:paraId="20DCEEEB">
      <w:pPr>
        <w:widowControl w:val="0"/>
        <w:adjustRightInd w:val="0"/>
        <w:snapToGrid w:val="0"/>
        <w:spacing w:after="0" w:line="570" w:lineRule="exact"/>
        <w:ind w:firstLine="562" w:firstLineChars="200"/>
        <w:rPr>
          <w:rFonts w:ascii="仿宋" w:hAnsi="仿宋" w:eastAsia="仿宋"/>
          <w:b/>
          <w:sz w:val="28"/>
          <w:szCs w:val="32"/>
        </w:rPr>
      </w:pPr>
      <w:r>
        <w:rPr>
          <w:rFonts w:ascii="仿宋" w:hAnsi="仿宋" w:eastAsia="仿宋"/>
          <w:b/>
          <w:sz w:val="28"/>
          <w:szCs w:val="32"/>
        </w:rPr>
        <w:t>3.</w:t>
      </w:r>
      <w:r>
        <w:rPr>
          <w:rFonts w:hint="eastAsia" w:ascii="仿宋" w:hAnsi="仿宋" w:eastAsia="仿宋"/>
          <w:b/>
          <w:sz w:val="28"/>
          <w:szCs w:val="32"/>
        </w:rPr>
        <w:t>水资源配置</w:t>
      </w:r>
    </w:p>
    <w:p w14:paraId="2205C333">
      <w:pPr>
        <w:adjustRightInd w:val="0"/>
        <w:snapToGrid w:val="0"/>
        <w:spacing w:after="0" w:line="56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035</w:t>
      </w:r>
      <w:r>
        <w:rPr>
          <w:rFonts w:hint="eastAsia" w:ascii="仿宋" w:hAnsi="仿宋" w:eastAsia="仿宋" w:cs="仿宋"/>
          <w:sz w:val="28"/>
          <w:szCs w:val="28"/>
        </w:rPr>
        <w:t>年全县5</w:t>
      </w:r>
      <w:r>
        <w:rPr>
          <w:rFonts w:ascii="仿宋" w:hAnsi="仿宋" w:eastAsia="仿宋" w:cs="仿宋"/>
          <w:sz w:val="28"/>
          <w:szCs w:val="28"/>
        </w:rPr>
        <w:t>0</w:t>
      </w:r>
      <w:r>
        <w:rPr>
          <w:rFonts w:hint="eastAsia" w:ascii="仿宋" w:hAnsi="仿宋" w:eastAsia="仿宋" w:cs="仿宋"/>
          <w:sz w:val="28"/>
          <w:szCs w:val="28"/>
        </w:rPr>
        <w:t>%年份总需水量2</w:t>
      </w:r>
      <w:r>
        <w:rPr>
          <w:rFonts w:ascii="仿宋" w:hAnsi="仿宋" w:eastAsia="仿宋" w:cs="仿宋"/>
          <w:sz w:val="28"/>
          <w:szCs w:val="28"/>
        </w:rPr>
        <w:t>.2049</w:t>
      </w:r>
      <w:r>
        <w:rPr>
          <w:rFonts w:hint="eastAsia" w:ascii="仿宋" w:hAnsi="仿宋" w:eastAsia="仿宋" w:cs="仿宋"/>
          <w:sz w:val="28"/>
          <w:szCs w:val="28"/>
        </w:rPr>
        <w:t>亿立方米，总可供水量2</w:t>
      </w:r>
      <w:r>
        <w:rPr>
          <w:rFonts w:ascii="仿宋" w:hAnsi="仿宋" w:eastAsia="仿宋" w:cs="仿宋"/>
          <w:sz w:val="28"/>
          <w:szCs w:val="28"/>
        </w:rPr>
        <w:t>.6819</w:t>
      </w:r>
      <w:r>
        <w:rPr>
          <w:rFonts w:hint="eastAsia" w:ascii="仿宋" w:hAnsi="仿宋" w:eastAsia="仿宋" w:cs="仿宋"/>
          <w:sz w:val="28"/>
          <w:szCs w:val="28"/>
        </w:rPr>
        <w:t>亿立方米，可满足全市经济社会用水需求；</w:t>
      </w:r>
      <w:r>
        <w:rPr>
          <w:rFonts w:ascii="仿宋" w:hAnsi="仿宋" w:eastAsia="仿宋" w:cs="仿宋"/>
          <w:sz w:val="28"/>
          <w:szCs w:val="28"/>
        </w:rPr>
        <w:t>75</w:t>
      </w:r>
      <w:r>
        <w:rPr>
          <w:rFonts w:hint="eastAsia" w:ascii="仿宋" w:hAnsi="仿宋" w:eastAsia="仿宋" w:cs="仿宋"/>
          <w:sz w:val="28"/>
          <w:szCs w:val="28"/>
        </w:rPr>
        <w:t>%年份总需水量</w:t>
      </w:r>
      <w:r>
        <w:rPr>
          <w:rFonts w:ascii="仿宋" w:hAnsi="仿宋" w:eastAsia="仿宋" w:cs="仿宋"/>
          <w:sz w:val="28"/>
          <w:szCs w:val="28"/>
        </w:rPr>
        <w:t>2.8225</w:t>
      </w:r>
      <w:r>
        <w:rPr>
          <w:rFonts w:hint="eastAsia" w:ascii="仿宋" w:hAnsi="仿宋" w:eastAsia="仿宋" w:cs="仿宋"/>
          <w:sz w:val="28"/>
          <w:szCs w:val="28"/>
        </w:rPr>
        <w:t>亿立方米，总可供水量</w:t>
      </w:r>
      <w:r>
        <w:rPr>
          <w:rFonts w:ascii="仿宋" w:hAnsi="仿宋" w:eastAsia="仿宋" w:cs="仿宋"/>
          <w:sz w:val="28"/>
          <w:szCs w:val="28"/>
        </w:rPr>
        <w:t>2.4906</w:t>
      </w:r>
      <w:r>
        <w:rPr>
          <w:rFonts w:hint="eastAsia" w:ascii="仿宋" w:hAnsi="仿宋" w:eastAsia="仿宋" w:cs="仿宋"/>
          <w:sz w:val="28"/>
          <w:szCs w:val="28"/>
        </w:rPr>
        <w:t>亿立方米，缺水率为</w:t>
      </w:r>
      <w:r>
        <w:rPr>
          <w:rFonts w:ascii="仿宋" w:hAnsi="仿宋" w:eastAsia="仿宋" w:cs="仿宋"/>
          <w:sz w:val="28"/>
          <w:szCs w:val="28"/>
        </w:rPr>
        <w:t>11.76</w:t>
      </w:r>
      <w:r>
        <w:rPr>
          <w:rFonts w:hint="eastAsia" w:ascii="仿宋" w:hAnsi="仿宋" w:eastAsia="仿宋" w:cs="仿宋"/>
          <w:sz w:val="28"/>
          <w:szCs w:val="28"/>
        </w:rPr>
        <w:t>%。</w:t>
      </w:r>
    </w:p>
    <w:p w14:paraId="70A6D8C1">
      <w:pPr>
        <w:spacing w:after="0" w:line="520" w:lineRule="exact"/>
        <w:ind w:firstLine="560" w:firstLineChars="200"/>
        <w:rPr>
          <w:rFonts w:ascii="仿宋" w:hAnsi="仿宋" w:eastAsia="仿宋" w:cs="仿宋"/>
          <w:sz w:val="28"/>
          <w:szCs w:val="28"/>
        </w:rPr>
      </w:pPr>
      <w:r>
        <w:rPr>
          <w:rFonts w:hint="eastAsia" w:ascii="仿宋" w:hAnsi="仿宋" w:eastAsia="仿宋" w:cs="仿宋"/>
          <w:sz w:val="28"/>
          <w:szCs w:val="28"/>
        </w:rPr>
        <w:t>水资源总体配置框架为地下水、地表水主要解决工业、城镇生活、灌溉需水要求；再生水主要用于生态环境、部分服务业用水。协同多种水源，优化配置，促进水资源与人口经济布局相均衡，支撑经济社会高质量发展。</w:t>
      </w:r>
    </w:p>
    <w:p w14:paraId="16D406A7">
      <w:pPr>
        <w:adjustRightInd w:val="0"/>
        <w:snapToGrid w:val="0"/>
        <w:spacing w:after="0" w:line="560" w:lineRule="exact"/>
        <w:ind w:firstLine="560" w:firstLineChars="200"/>
        <w:rPr>
          <w:rFonts w:ascii="仿宋" w:hAnsi="仿宋" w:eastAsia="仿宋" w:cs="仿宋"/>
          <w:sz w:val="28"/>
          <w:szCs w:val="28"/>
        </w:rPr>
      </w:pPr>
      <w:r>
        <w:rPr>
          <w:rFonts w:hint="eastAsia" w:ascii="仿宋" w:hAnsi="仿宋" w:eastAsia="仿宋" w:cs="仿宋"/>
          <w:sz w:val="28"/>
          <w:szCs w:val="28"/>
        </w:rPr>
        <w:t>2035年5</w:t>
      </w:r>
      <w:r>
        <w:rPr>
          <w:rFonts w:ascii="仿宋" w:hAnsi="仿宋" w:eastAsia="仿宋" w:cs="仿宋"/>
          <w:sz w:val="28"/>
          <w:szCs w:val="28"/>
        </w:rPr>
        <w:t>0</w:t>
      </w:r>
      <w:r>
        <w:rPr>
          <w:rFonts w:hint="eastAsia" w:ascii="仿宋" w:hAnsi="仿宋" w:eastAsia="仿宋" w:cs="仿宋"/>
          <w:sz w:val="28"/>
          <w:szCs w:val="28"/>
        </w:rPr>
        <w:t>%年份总供水量2</w:t>
      </w:r>
      <w:r>
        <w:rPr>
          <w:rFonts w:ascii="仿宋" w:hAnsi="仿宋" w:eastAsia="仿宋" w:cs="仿宋"/>
          <w:sz w:val="28"/>
          <w:szCs w:val="28"/>
        </w:rPr>
        <w:t>.2049</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，其中地表水供水量0</w:t>
      </w:r>
      <w:r>
        <w:rPr>
          <w:rFonts w:ascii="仿宋" w:hAnsi="仿宋" w:eastAsia="仿宋" w:cs="仿宋"/>
          <w:sz w:val="28"/>
          <w:szCs w:val="28"/>
        </w:rPr>
        <w:t>.6759</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，地下水供水量</w:t>
      </w:r>
      <w:r>
        <w:rPr>
          <w:rFonts w:ascii="仿宋" w:hAnsi="仿宋" w:eastAsia="仿宋" w:cs="仿宋"/>
          <w:sz w:val="28"/>
          <w:szCs w:val="28"/>
        </w:rPr>
        <w:t>1.4152</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，再生水供水量0</w:t>
      </w:r>
      <w:r>
        <w:rPr>
          <w:rFonts w:ascii="仿宋" w:hAnsi="仿宋" w:eastAsia="仿宋" w:cs="仿宋"/>
          <w:sz w:val="28"/>
          <w:szCs w:val="28"/>
        </w:rPr>
        <w:t>.1138</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；7</w:t>
      </w:r>
      <w:r>
        <w:rPr>
          <w:rFonts w:ascii="仿宋" w:hAnsi="仿宋" w:eastAsia="仿宋" w:cs="仿宋"/>
          <w:sz w:val="28"/>
          <w:szCs w:val="28"/>
        </w:rPr>
        <w:t>5</w:t>
      </w:r>
      <w:r>
        <w:rPr>
          <w:rFonts w:hint="eastAsia" w:ascii="仿宋" w:hAnsi="仿宋" w:eastAsia="仿宋" w:cs="仿宋"/>
          <w:sz w:val="28"/>
          <w:szCs w:val="28"/>
        </w:rPr>
        <w:t>%年份总供水量2</w:t>
      </w:r>
      <w:r>
        <w:rPr>
          <w:rFonts w:ascii="仿宋" w:hAnsi="仿宋" w:eastAsia="仿宋" w:cs="仿宋"/>
          <w:sz w:val="28"/>
          <w:szCs w:val="28"/>
        </w:rPr>
        <w:t>.2890</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，地表水供水量</w:t>
      </w:r>
      <w:r>
        <w:rPr>
          <w:rFonts w:ascii="仿宋" w:hAnsi="仿宋" w:eastAsia="仿宋" w:cs="仿宋"/>
          <w:sz w:val="28"/>
          <w:szCs w:val="28"/>
        </w:rPr>
        <w:t>0.4846</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，地下水供水量</w:t>
      </w:r>
      <w:r>
        <w:rPr>
          <w:rFonts w:ascii="仿宋" w:hAnsi="仿宋" w:eastAsia="仿宋" w:cs="仿宋"/>
          <w:sz w:val="28"/>
          <w:szCs w:val="28"/>
        </w:rPr>
        <w:t>1.6883</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，再生水供水量</w:t>
      </w:r>
      <w:r>
        <w:rPr>
          <w:rFonts w:ascii="仿宋" w:hAnsi="仿宋" w:eastAsia="仿宋" w:cs="仿宋"/>
          <w:sz w:val="28"/>
          <w:szCs w:val="28"/>
        </w:rPr>
        <w:t>0.1161</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w:t>
      </w:r>
    </w:p>
    <w:p w14:paraId="6A87CD55">
      <w:pPr>
        <w:spacing w:after="0" w:line="52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035</w:t>
      </w:r>
      <w:r>
        <w:rPr>
          <w:rFonts w:hint="eastAsia" w:ascii="仿宋" w:hAnsi="仿宋" w:eastAsia="仿宋" w:cs="仿宋"/>
          <w:sz w:val="28"/>
          <w:szCs w:val="28"/>
        </w:rPr>
        <w:t>年5</w:t>
      </w:r>
      <w:r>
        <w:rPr>
          <w:rFonts w:ascii="仿宋" w:hAnsi="仿宋" w:eastAsia="仿宋" w:cs="仿宋"/>
          <w:sz w:val="28"/>
          <w:szCs w:val="28"/>
        </w:rPr>
        <w:t>0</w:t>
      </w:r>
      <w:r>
        <w:rPr>
          <w:rFonts w:hint="eastAsia" w:ascii="仿宋" w:hAnsi="仿宋" w:eastAsia="仿宋" w:cs="仿宋"/>
          <w:sz w:val="28"/>
          <w:szCs w:val="28"/>
        </w:rPr>
        <w:t>%年份生活供水量0</w:t>
      </w:r>
      <w:r>
        <w:rPr>
          <w:rFonts w:ascii="仿宋" w:hAnsi="仿宋" w:eastAsia="仿宋" w:cs="仿宋"/>
          <w:sz w:val="28"/>
          <w:szCs w:val="28"/>
        </w:rPr>
        <w:t>.2635</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，农林牧渔供水量1</w:t>
      </w:r>
      <w:r>
        <w:rPr>
          <w:rFonts w:ascii="仿宋" w:hAnsi="仿宋" w:eastAsia="仿宋" w:cs="仿宋"/>
          <w:sz w:val="28"/>
          <w:szCs w:val="28"/>
        </w:rPr>
        <w:t>.4295</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，工业供水量0</w:t>
      </w:r>
      <w:r>
        <w:rPr>
          <w:rFonts w:ascii="仿宋" w:hAnsi="仿宋" w:eastAsia="仿宋" w:cs="仿宋"/>
          <w:sz w:val="28"/>
          <w:szCs w:val="28"/>
        </w:rPr>
        <w:t>.4061</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，生态环境供水量0</w:t>
      </w:r>
      <w:r>
        <w:rPr>
          <w:rFonts w:ascii="仿宋" w:hAnsi="仿宋" w:eastAsia="仿宋" w:cs="仿宋"/>
          <w:sz w:val="28"/>
          <w:szCs w:val="28"/>
        </w:rPr>
        <w:t>.1058</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w:t>
      </w:r>
      <w:r>
        <w:rPr>
          <w:rFonts w:ascii="仿宋" w:hAnsi="仿宋" w:eastAsia="仿宋" w:cs="仿宋"/>
          <w:sz w:val="28"/>
          <w:szCs w:val="28"/>
        </w:rPr>
        <w:t>75</w:t>
      </w:r>
      <w:r>
        <w:rPr>
          <w:rFonts w:hint="eastAsia" w:ascii="仿宋" w:hAnsi="仿宋" w:eastAsia="仿宋" w:cs="仿宋"/>
          <w:sz w:val="28"/>
          <w:szCs w:val="28"/>
        </w:rPr>
        <w:t>%年份生活供水量0</w:t>
      </w:r>
      <w:r>
        <w:rPr>
          <w:rFonts w:ascii="仿宋" w:hAnsi="仿宋" w:eastAsia="仿宋" w:cs="仿宋"/>
          <w:sz w:val="28"/>
          <w:szCs w:val="28"/>
        </w:rPr>
        <w:t>.2635</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，农林牧渔供水量</w:t>
      </w:r>
      <w:r>
        <w:rPr>
          <w:rFonts w:ascii="仿宋" w:hAnsi="仿宋" w:eastAsia="仿宋" w:cs="仿宋"/>
          <w:sz w:val="28"/>
          <w:szCs w:val="28"/>
        </w:rPr>
        <w:t>2.0448</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，工业供水量0</w:t>
      </w:r>
      <w:r>
        <w:rPr>
          <w:rFonts w:ascii="仿宋" w:hAnsi="仿宋" w:eastAsia="仿宋" w:cs="仿宋"/>
          <w:sz w:val="28"/>
          <w:szCs w:val="28"/>
        </w:rPr>
        <w:t>.4061</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，生态环境供水量0</w:t>
      </w:r>
      <w:r>
        <w:rPr>
          <w:rFonts w:ascii="仿宋" w:hAnsi="仿宋" w:eastAsia="仿宋" w:cs="仿宋"/>
          <w:sz w:val="28"/>
          <w:szCs w:val="28"/>
        </w:rPr>
        <w:t>.1082</w:t>
      </w:r>
      <w:r>
        <w:rPr>
          <w:rFonts w:hint="eastAsia" w:ascii="仿宋" w:hAnsi="仿宋" w:eastAsia="仿宋" w:cs="仿宋"/>
          <w:sz w:val="28"/>
          <w:szCs w:val="28"/>
        </w:rPr>
        <w:t>亿m</w:t>
      </w:r>
      <w:r>
        <w:rPr>
          <w:rFonts w:hint="eastAsia" w:ascii="仿宋" w:hAnsi="仿宋" w:eastAsia="仿宋" w:cs="仿宋"/>
          <w:sz w:val="28"/>
          <w:szCs w:val="28"/>
          <w:vertAlign w:val="superscript"/>
        </w:rPr>
        <w:t>3</w:t>
      </w:r>
      <w:r>
        <w:rPr>
          <w:rFonts w:hint="eastAsia" w:ascii="仿宋" w:hAnsi="仿宋" w:eastAsia="仿宋" w:cs="仿宋"/>
          <w:sz w:val="28"/>
          <w:szCs w:val="28"/>
        </w:rPr>
        <w:t>。</w:t>
      </w:r>
    </w:p>
    <w:p w14:paraId="1CD2E825">
      <w:pPr>
        <w:widowControl w:val="0"/>
        <w:kinsoku w:val="0"/>
        <w:overflowPunct w:val="0"/>
        <w:autoSpaceDE w:val="0"/>
        <w:autoSpaceDN w:val="0"/>
        <w:adjustRightInd w:val="0"/>
        <w:snapToGrid w:val="0"/>
        <w:spacing w:after="0" w:line="570" w:lineRule="exact"/>
        <w:ind w:firstLine="560" w:firstLineChars="200"/>
        <w:rPr>
          <w:rFonts w:ascii="仿宋" w:hAnsi="仿宋" w:eastAsia="仿宋" w:cs="仿宋"/>
          <w:sz w:val="28"/>
          <w:szCs w:val="28"/>
        </w:rPr>
      </w:pPr>
      <w:bookmarkStart w:id="81" w:name="_Toc193061304"/>
      <w:bookmarkStart w:id="82" w:name="_Toc194876266"/>
      <w:bookmarkStart w:id="83" w:name="_Toc193145356"/>
      <w:bookmarkStart w:id="84" w:name="_Toc194160190"/>
      <w:r>
        <w:rPr>
          <w:rFonts w:hint="eastAsia" w:ascii="仿宋" w:hAnsi="仿宋" w:eastAsia="仿宋" w:cs="仿宋"/>
          <w:sz w:val="28"/>
          <w:szCs w:val="28"/>
        </w:rPr>
        <w:t>引滦供水工程和引青二期工程正在进行前期工作，工程实施后，根据工程引水量，配置部分生活用水和工业用水，有效替换地下水，实现水资源合理配置和地下水保护。</w:t>
      </w:r>
      <w:bookmarkEnd w:id="81"/>
      <w:bookmarkEnd w:id="82"/>
      <w:bookmarkEnd w:id="83"/>
      <w:bookmarkEnd w:id="84"/>
    </w:p>
    <w:p w14:paraId="103A60FD">
      <w:pPr>
        <w:pStyle w:val="3"/>
        <w:keepNext w:val="0"/>
        <w:keepLines w:val="0"/>
        <w:widowControl w:val="0"/>
        <w:adjustRightInd w:val="0"/>
        <w:snapToGrid w:val="0"/>
        <w:spacing w:before="120" w:after="60" w:line="570" w:lineRule="exact"/>
        <w:rPr>
          <w:rFonts w:ascii="仿宋" w:hAnsi="仿宋" w:eastAsia="仿宋" w:cs="仿宋"/>
          <w:b w:val="0"/>
          <w:bCs w:val="0"/>
          <w:sz w:val="30"/>
          <w:szCs w:val="30"/>
        </w:rPr>
      </w:pPr>
      <w:bookmarkStart w:id="85" w:name="_Toc197530199"/>
      <w:bookmarkStart w:id="86" w:name="_Toc201304588"/>
      <w:r>
        <w:rPr>
          <w:rFonts w:hint="eastAsia" w:ascii="仿宋" w:hAnsi="仿宋" w:eastAsia="仿宋" w:cs="仿宋"/>
          <w:b w:val="0"/>
          <w:bCs w:val="0"/>
          <w:sz w:val="30"/>
          <w:szCs w:val="30"/>
        </w:rPr>
        <w:t>（四）构建现代化供水工程体系</w:t>
      </w:r>
      <w:bookmarkEnd w:id="85"/>
      <w:bookmarkEnd w:id="86"/>
    </w:p>
    <w:p w14:paraId="37A32F55">
      <w:pPr>
        <w:widowControl w:val="0"/>
        <w:adjustRightInd w:val="0"/>
        <w:snapToGrid w:val="0"/>
        <w:spacing w:after="0" w:line="570" w:lineRule="exact"/>
        <w:ind w:firstLine="562" w:firstLineChars="200"/>
        <w:rPr>
          <w:rFonts w:ascii="仿宋" w:hAnsi="仿宋" w:eastAsia="仿宋"/>
          <w:b/>
          <w:sz w:val="28"/>
          <w:szCs w:val="32"/>
        </w:rPr>
      </w:pPr>
      <w:r>
        <w:rPr>
          <w:rFonts w:ascii="仿宋" w:hAnsi="仿宋" w:eastAsia="仿宋"/>
          <w:b/>
          <w:sz w:val="28"/>
          <w:szCs w:val="32"/>
        </w:rPr>
        <w:t>1.</w:t>
      </w:r>
      <w:r>
        <w:rPr>
          <w:rFonts w:hint="eastAsia" w:ascii="仿宋" w:hAnsi="仿宋" w:eastAsia="仿宋"/>
          <w:b/>
          <w:sz w:val="28"/>
          <w:szCs w:val="32"/>
        </w:rPr>
        <w:t>水源工程</w:t>
      </w:r>
    </w:p>
    <w:p w14:paraId="223F2E85">
      <w:pPr>
        <w:widowControl w:val="0"/>
        <w:kinsoku w:val="0"/>
        <w:overflowPunct w:val="0"/>
        <w:autoSpaceDE w:val="0"/>
        <w:autoSpaceDN w:val="0"/>
        <w:adjustRightInd w:val="0"/>
        <w:snapToGrid w:val="0"/>
        <w:spacing w:after="0" w:line="570" w:lineRule="exact"/>
        <w:ind w:firstLine="560" w:firstLineChars="200"/>
        <w:rPr>
          <w:rFonts w:hint="eastAsia" w:ascii="仿宋" w:hAnsi="仿宋" w:eastAsia="仿宋"/>
          <w:sz w:val="28"/>
          <w:szCs w:val="28"/>
        </w:rPr>
      </w:pPr>
      <w:r>
        <w:rPr>
          <w:rFonts w:hint="eastAsia" w:ascii="仿宋" w:hAnsi="仿宋" w:eastAsia="仿宋" w:cs="仿宋"/>
          <w:sz w:val="28"/>
          <w:szCs w:val="28"/>
        </w:rPr>
        <w:t>强化供水设施保障，推动引滦供水工程建设；加快桃林口水库和洋河水库等联合供水，推动引青济秦二期工程建设，实现引青济秦工程跨县区调水，提高县域供水保障率；</w:t>
      </w:r>
      <w:r>
        <w:rPr>
          <w:rFonts w:hint="eastAsia" w:ascii="仿宋" w:hAnsi="仿宋" w:eastAsia="仿宋"/>
          <w:sz w:val="28"/>
          <w:szCs w:val="28"/>
        </w:rPr>
        <w:t>拓展供水水源，推进污水处理厂工程建设，增加非常规水量补充绿化、环卫、河湖生态补水。</w:t>
      </w:r>
    </w:p>
    <w:p w14:paraId="1DCFEB7E">
      <w:pPr>
        <w:widowControl w:val="0"/>
        <w:adjustRightInd w:val="0"/>
        <w:snapToGrid w:val="0"/>
        <w:spacing w:after="0" w:line="570" w:lineRule="exact"/>
        <w:ind w:firstLine="562" w:firstLineChars="200"/>
        <w:rPr>
          <w:rFonts w:ascii="仿宋" w:hAnsi="仿宋" w:eastAsia="仿宋"/>
          <w:b/>
          <w:sz w:val="28"/>
          <w:szCs w:val="32"/>
        </w:rPr>
      </w:pPr>
      <w:bookmarkStart w:id="87" w:name="_Toc193061307"/>
      <w:bookmarkStart w:id="88" w:name="_Toc194876269"/>
      <w:bookmarkStart w:id="89" w:name="_Toc195691967"/>
      <w:bookmarkStart w:id="90" w:name="_Toc200613808"/>
      <w:bookmarkStart w:id="91" w:name="_Toc194160193"/>
      <w:bookmarkStart w:id="92" w:name="_Toc193145359"/>
      <w:r>
        <w:rPr>
          <w:rFonts w:ascii="仿宋" w:hAnsi="仿宋" w:eastAsia="仿宋"/>
          <w:b/>
          <w:sz w:val="28"/>
          <w:szCs w:val="32"/>
        </w:rPr>
        <w:t>2.</w:t>
      </w:r>
      <w:r>
        <w:rPr>
          <w:rFonts w:hint="eastAsia" w:ascii="仿宋" w:hAnsi="仿宋" w:eastAsia="仿宋"/>
          <w:b/>
          <w:sz w:val="28"/>
          <w:szCs w:val="32"/>
        </w:rPr>
        <w:t>城镇供水</w:t>
      </w:r>
      <w:bookmarkEnd w:id="87"/>
      <w:r>
        <w:rPr>
          <w:rFonts w:hint="eastAsia" w:ascii="仿宋" w:hAnsi="仿宋" w:eastAsia="仿宋"/>
          <w:b/>
          <w:sz w:val="28"/>
          <w:szCs w:val="32"/>
        </w:rPr>
        <w:t>保障工程</w:t>
      </w:r>
      <w:bookmarkEnd w:id="88"/>
      <w:bookmarkEnd w:id="89"/>
      <w:bookmarkEnd w:id="90"/>
      <w:bookmarkEnd w:id="91"/>
      <w:bookmarkEnd w:id="92"/>
    </w:p>
    <w:p w14:paraId="4A8B36F8">
      <w:pPr>
        <w:widowControl w:val="0"/>
        <w:adjustRightInd w:val="0"/>
        <w:snapToGrid w:val="0"/>
        <w:spacing w:after="0" w:line="570" w:lineRule="exact"/>
        <w:ind w:firstLine="560" w:firstLineChars="200"/>
        <w:rPr>
          <w:rFonts w:ascii="仿宋" w:hAnsi="仿宋" w:eastAsia="仿宋"/>
          <w:sz w:val="28"/>
          <w:szCs w:val="28"/>
        </w:rPr>
      </w:pPr>
      <w:r>
        <w:rPr>
          <w:rFonts w:hint="eastAsia" w:ascii="仿宋" w:hAnsi="仿宋" w:eastAsia="仿宋"/>
          <w:sz w:val="28"/>
          <w:szCs w:val="28"/>
        </w:rPr>
        <w:t>推进后孟营水源地扩建工程，水源地增设机井</w:t>
      </w:r>
      <w:r>
        <w:rPr>
          <w:rFonts w:ascii="仿宋" w:hAnsi="仿宋" w:eastAsia="仿宋"/>
          <w:sz w:val="28"/>
          <w:szCs w:val="28"/>
        </w:rPr>
        <w:t>3</w:t>
      </w:r>
      <w:r>
        <w:rPr>
          <w:rFonts w:hint="eastAsia" w:ascii="仿宋" w:hAnsi="仿宋" w:eastAsia="仿宋"/>
          <w:sz w:val="28"/>
          <w:szCs w:val="28"/>
        </w:rPr>
        <w:t>眼，扩展水源地供水规模，提高规划期城区供水保障率。推进工业园区自来水净水厂工程建设，</w:t>
      </w:r>
      <w:r>
        <w:rPr>
          <w:rFonts w:ascii="仿宋" w:hAnsi="仿宋" w:eastAsia="仿宋"/>
          <w:sz w:val="28"/>
          <w:szCs w:val="28"/>
        </w:rPr>
        <w:t>供水规模3万</w:t>
      </w:r>
      <w:r>
        <w:rPr>
          <w:rFonts w:hint="eastAsia" w:ascii="仿宋" w:hAnsi="仿宋" w:eastAsia="仿宋"/>
          <w:sz w:val="28"/>
          <w:szCs w:val="28"/>
        </w:rPr>
        <w:t>m</w:t>
      </w:r>
      <w:r>
        <w:rPr>
          <w:rFonts w:hint="eastAsia" w:ascii="仿宋" w:hAnsi="仿宋" w:eastAsia="仿宋"/>
          <w:sz w:val="28"/>
          <w:szCs w:val="28"/>
          <w:vertAlign w:val="superscript"/>
        </w:rPr>
        <w:t>3</w:t>
      </w:r>
      <w:r>
        <w:rPr>
          <w:rFonts w:ascii="仿宋" w:hAnsi="仿宋" w:eastAsia="仿宋"/>
          <w:sz w:val="28"/>
          <w:szCs w:val="28"/>
        </w:rPr>
        <w:t>/</w:t>
      </w:r>
      <w:r>
        <w:rPr>
          <w:rFonts w:hint="eastAsia" w:ascii="仿宋" w:hAnsi="仿宋" w:eastAsia="仿宋"/>
          <w:sz w:val="28"/>
          <w:szCs w:val="28"/>
        </w:rPr>
        <w:t>d</w:t>
      </w:r>
      <w:r>
        <w:rPr>
          <w:rFonts w:ascii="仿宋" w:hAnsi="仿宋" w:eastAsia="仿宋"/>
          <w:sz w:val="28"/>
          <w:szCs w:val="28"/>
        </w:rPr>
        <w:t>，</w:t>
      </w:r>
      <w:r>
        <w:rPr>
          <w:rFonts w:hint="eastAsia" w:ascii="仿宋" w:hAnsi="仿宋" w:eastAsia="仿宋"/>
          <w:sz w:val="28"/>
          <w:szCs w:val="28"/>
        </w:rPr>
        <w:t>提高城区供水保障率和供水水质</w:t>
      </w:r>
      <w:bookmarkStart w:id="93" w:name="OLE_LINK2"/>
      <w:r>
        <w:rPr>
          <w:rFonts w:hint="eastAsia" w:ascii="仿宋" w:hAnsi="仿宋" w:eastAsia="仿宋"/>
          <w:sz w:val="28"/>
          <w:szCs w:val="28"/>
        </w:rPr>
        <w:t>。加快城区生活供水设施及配套管网建设与改造，对老城区供水管网进行更新与漏损控制，城区管网进行改造及扩展，城中村供水管网及附属设备进行改造，提升供水管网水质，降低管网漏损率。</w:t>
      </w:r>
    </w:p>
    <w:bookmarkEnd w:id="93"/>
    <w:p w14:paraId="781A9C3C">
      <w:pPr>
        <w:widowControl w:val="0"/>
        <w:adjustRightInd w:val="0"/>
        <w:snapToGrid w:val="0"/>
        <w:spacing w:after="0" w:line="570" w:lineRule="exact"/>
        <w:ind w:firstLine="562" w:firstLineChars="200"/>
        <w:rPr>
          <w:rFonts w:ascii="仿宋" w:hAnsi="仿宋" w:eastAsia="仿宋"/>
          <w:b/>
          <w:sz w:val="28"/>
          <w:szCs w:val="32"/>
        </w:rPr>
      </w:pPr>
      <w:bookmarkStart w:id="94" w:name="_Toc200613809"/>
      <w:bookmarkStart w:id="95" w:name="_Toc193061308"/>
      <w:bookmarkStart w:id="96" w:name="_Toc191853559"/>
      <w:bookmarkStart w:id="97" w:name="_Toc192255118"/>
      <w:bookmarkStart w:id="98" w:name="_Toc194160194"/>
      <w:bookmarkStart w:id="99" w:name="_Toc193145360"/>
      <w:bookmarkStart w:id="100" w:name="_Toc194876270"/>
      <w:bookmarkStart w:id="101" w:name="_Toc195691968"/>
      <w:r>
        <w:rPr>
          <w:rFonts w:ascii="仿宋" w:hAnsi="仿宋" w:eastAsia="仿宋"/>
          <w:b/>
          <w:sz w:val="28"/>
          <w:szCs w:val="32"/>
        </w:rPr>
        <w:t>3.</w:t>
      </w:r>
      <w:r>
        <w:rPr>
          <w:rFonts w:hint="eastAsia" w:ascii="仿宋" w:hAnsi="仿宋" w:eastAsia="仿宋"/>
          <w:b/>
          <w:sz w:val="28"/>
          <w:szCs w:val="32"/>
        </w:rPr>
        <w:t>城乡供水一体化工程</w:t>
      </w:r>
      <w:bookmarkEnd w:id="94"/>
      <w:bookmarkEnd w:id="95"/>
      <w:bookmarkEnd w:id="96"/>
      <w:bookmarkEnd w:id="97"/>
      <w:bookmarkEnd w:id="98"/>
      <w:bookmarkEnd w:id="99"/>
      <w:bookmarkEnd w:id="100"/>
      <w:bookmarkEnd w:id="101"/>
    </w:p>
    <w:p w14:paraId="2683B6D7">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全力推进水厂供水管网由城市向周边镇、村拓展延伸，不断扩大供水覆盖范围，加强农村供水高质量发展建设，优化农村供水工程布局。</w:t>
      </w:r>
      <w:r>
        <w:rPr>
          <w:rFonts w:hint="eastAsia" w:ascii="仿宋" w:hAnsi="仿宋" w:eastAsia="仿宋"/>
          <w:sz w:val="28"/>
          <w:szCs w:val="28"/>
        </w:rPr>
        <w:t>主要建设方案为</w:t>
      </w:r>
      <w:r>
        <w:rPr>
          <w:rFonts w:ascii="仿宋" w:hAnsi="仿宋" w:eastAsia="仿宋"/>
          <w:sz w:val="28"/>
          <w:szCs w:val="28"/>
        </w:rPr>
        <w:t>增强供水设施的安全运行保障</w:t>
      </w:r>
      <w:r>
        <w:rPr>
          <w:rFonts w:hint="eastAsia" w:ascii="仿宋" w:hAnsi="仿宋" w:eastAsia="仿宋"/>
          <w:sz w:val="28"/>
          <w:szCs w:val="28"/>
        </w:rPr>
        <w:t>；</w:t>
      </w:r>
      <w:bookmarkStart w:id="102" w:name="_Hlk193057935"/>
      <w:r>
        <w:rPr>
          <w:rFonts w:hint="eastAsia" w:ascii="仿宋" w:hAnsi="仿宋" w:eastAsia="仿宋"/>
          <w:sz w:val="28"/>
          <w:szCs w:val="28"/>
        </w:rPr>
        <w:t>优先推进规模化供水工程，加快推进城市管网延伸工程，加强小型供水工程（千人工程和千人以下集中工程）规范化建设和改造。</w:t>
      </w:r>
      <w:bookmarkEnd w:id="102"/>
    </w:p>
    <w:p w14:paraId="76615646">
      <w:pPr>
        <w:widowControl w:val="0"/>
        <w:adjustRightInd w:val="0"/>
        <w:snapToGrid w:val="0"/>
        <w:spacing w:after="0" w:line="570" w:lineRule="exact"/>
        <w:ind w:firstLine="562" w:firstLineChars="200"/>
        <w:rPr>
          <w:rFonts w:ascii="仿宋" w:hAnsi="仿宋" w:eastAsia="仿宋"/>
          <w:b/>
          <w:sz w:val="28"/>
          <w:szCs w:val="32"/>
        </w:rPr>
      </w:pPr>
      <w:bookmarkStart w:id="103" w:name="_Toc192255119"/>
      <w:bookmarkStart w:id="104" w:name="_Toc193061309"/>
      <w:bookmarkStart w:id="105" w:name="_Toc193145361"/>
      <w:bookmarkStart w:id="106" w:name="_Toc194160195"/>
      <w:bookmarkStart w:id="107" w:name="_Toc191853560"/>
      <w:bookmarkStart w:id="108" w:name="_Toc194876271"/>
      <w:bookmarkStart w:id="109" w:name="_Toc195691969"/>
      <w:bookmarkStart w:id="110" w:name="_Toc200613810"/>
      <w:r>
        <w:rPr>
          <w:rFonts w:ascii="仿宋" w:hAnsi="仿宋" w:eastAsia="仿宋"/>
          <w:b/>
          <w:sz w:val="28"/>
          <w:szCs w:val="32"/>
        </w:rPr>
        <w:t>4.</w:t>
      </w:r>
      <w:r>
        <w:rPr>
          <w:rFonts w:hint="eastAsia" w:ascii="仿宋" w:hAnsi="仿宋" w:eastAsia="仿宋"/>
          <w:b/>
          <w:sz w:val="28"/>
          <w:szCs w:val="32"/>
        </w:rPr>
        <w:t>灌区现代化建设和改造工程</w:t>
      </w:r>
      <w:bookmarkEnd w:id="103"/>
      <w:bookmarkEnd w:id="104"/>
      <w:bookmarkEnd w:id="105"/>
      <w:bookmarkEnd w:id="106"/>
      <w:bookmarkEnd w:id="107"/>
      <w:bookmarkEnd w:id="108"/>
      <w:bookmarkEnd w:id="109"/>
      <w:bookmarkEnd w:id="110"/>
    </w:p>
    <w:p w14:paraId="065D3FED">
      <w:pPr>
        <w:widowControl w:val="0"/>
        <w:adjustRightInd w:val="0"/>
        <w:snapToGrid w:val="0"/>
        <w:spacing w:after="0" w:line="570" w:lineRule="exact"/>
        <w:ind w:firstLine="560" w:firstLineChars="200"/>
        <w:rPr>
          <w:rFonts w:ascii="仿宋" w:hAnsi="仿宋" w:eastAsia="仿宋"/>
          <w:sz w:val="28"/>
          <w:szCs w:val="28"/>
        </w:rPr>
      </w:pPr>
      <w:r>
        <w:rPr>
          <w:rFonts w:hint="eastAsia" w:ascii="仿宋" w:hAnsi="仿宋" w:eastAsia="仿宋"/>
          <w:sz w:val="28"/>
          <w:szCs w:val="28"/>
        </w:rPr>
        <w:t>围绕保障粮食安全和重要农产品供给，坚持节水优先、高效利用，以提升农田灌排保障能力为目标，统筹灌排骨干和田间工程，加强配套用水计量设施、配套管理设施及灌区信息化的建设。积极推进引滦灌区水利运营项目建设，通过更换引滦干区渠首泵站，引水渠道清淤，重建节制闸、退水闸，维修灌区管理房并完善管理设施，完善泵站、节制控制设施，重要节点增设流量监控设备和监控设施等，全面提升灌区供水保障能力和管理水平，巩固前期地下水压采效果。</w:t>
      </w:r>
    </w:p>
    <w:p w14:paraId="60F1B7DF">
      <w:pPr>
        <w:pStyle w:val="3"/>
        <w:keepNext w:val="0"/>
        <w:keepLines w:val="0"/>
        <w:widowControl w:val="0"/>
        <w:adjustRightInd w:val="0"/>
        <w:snapToGrid w:val="0"/>
        <w:spacing w:before="120" w:after="60" w:line="570" w:lineRule="exact"/>
        <w:rPr>
          <w:rFonts w:ascii="仿宋" w:hAnsi="仿宋" w:eastAsia="仿宋" w:cs="仿宋"/>
          <w:b w:val="0"/>
          <w:bCs w:val="0"/>
          <w:sz w:val="30"/>
          <w:szCs w:val="30"/>
        </w:rPr>
      </w:pPr>
      <w:bookmarkStart w:id="111" w:name="_Toc192255120"/>
      <w:bookmarkStart w:id="112" w:name="_Toc194876272"/>
      <w:bookmarkStart w:id="113" w:name="_Toc193145362"/>
      <w:bookmarkStart w:id="114" w:name="_Toc191853561"/>
      <w:bookmarkStart w:id="115" w:name="_Toc193061310"/>
      <w:bookmarkStart w:id="116" w:name="_Toc194160196"/>
      <w:bookmarkStart w:id="117" w:name="_Toc195691970"/>
      <w:bookmarkStart w:id="118" w:name="_Toc201304589"/>
      <w:bookmarkStart w:id="119" w:name="_Toc197530200"/>
      <w:r>
        <w:rPr>
          <w:rFonts w:hint="eastAsia" w:ascii="仿宋" w:hAnsi="仿宋" w:eastAsia="仿宋" w:cs="仿宋"/>
          <w:b w:val="0"/>
          <w:bCs w:val="0"/>
          <w:sz w:val="30"/>
          <w:szCs w:val="30"/>
        </w:rPr>
        <w:t>（五）加强应急备用保障和战略储备</w:t>
      </w:r>
      <w:bookmarkEnd w:id="111"/>
      <w:bookmarkEnd w:id="112"/>
      <w:bookmarkEnd w:id="113"/>
      <w:bookmarkEnd w:id="114"/>
      <w:bookmarkEnd w:id="115"/>
      <w:bookmarkEnd w:id="116"/>
      <w:bookmarkEnd w:id="117"/>
      <w:bookmarkEnd w:id="118"/>
      <w:bookmarkEnd w:id="119"/>
    </w:p>
    <w:p w14:paraId="117C4B9E">
      <w:pPr>
        <w:widowControl w:val="0"/>
        <w:adjustRightInd w:val="0"/>
        <w:snapToGrid w:val="0"/>
        <w:spacing w:after="0" w:line="570" w:lineRule="exact"/>
        <w:ind w:firstLine="562" w:firstLineChars="200"/>
        <w:rPr>
          <w:rFonts w:ascii="仿宋" w:hAnsi="仿宋" w:eastAsia="仿宋"/>
          <w:b/>
          <w:sz w:val="28"/>
          <w:szCs w:val="32"/>
        </w:rPr>
      </w:pPr>
      <w:r>
        <w:rPr>
          <w:rFonts w:hint="eastAsia" w:ascii="仿宋" w:hAnsi="仿宋" w:eastAsia="仿宋"/>
          <w:b/>
          <w:sz w:val="28"/>
          <w:szCs w:val="32"/>
        </w:rPr>
        <w:t>1</w:t>
      </w:r>
      <w:r>
        <w:rPr>
          <w:rFonts w:ascii="仿宋" w:hAnsi="仿宋" w:eastAsia="仿宋"/>
          <w:b/>
          <w:sz w:val="28"/>
          <w:szCs w:val="32"/>
        </w:rPr>
        <w:t>.</w:t>
      </w:r>
      <w:r>
        <w:rPr>
          <w:rFonts w:hint="eastAsia" w:ascii="仿宋" w:hAnsi="仿宋" w:eastAsia="仿宋"/>
          <w:b/>
          <w:sz w:val="28"/>
          <w:szCs w:val="32"/>
        </w:rPr>
        <w:t>城市供水应急保障</w:t>
      </w:r>
    </w:p>
    <w:p w14:paraId="42A121D8">
      <w:pPr>
        <w:widowControl w:val="0"/>
        <w:adjustRightInd w:val="0"/>
        <w:snapToGrid w:val="0"/>
        <w:spacing w:after="0" w:line="570" w:lineRule="exact"/>
        <w:ind w:firstLine="560" w:firstLineChars="200"/>
        <w:rPr>
          <w:rFonts w:ascii="仿宋" w:hAnsi="仿宋" w:eastAsia="仿宋"/>
          <w:sz w:val="28"/>
          <w:szCs w:val="28"/>
        </w:rPr>
      </w:pPr>
      <w:r>
        <w:rPr>
          <w:rFonts w:hint="eastAsia" w:ascii="仿宋" w:hAnsi="仿宋" w:eastAsia="仿宋"/>
          <w:sz w:val="28"/>
          <w:szCs w:val="28"/>
        </w:rPr>
        <w:t>统筹考虑地表水源和地下水源，紧密结合非常规水源建设，充分挖掘现有工程应急备用能力，加强联网联供、丰枯互济，建立多水源联合调度机制，制定应急供水方案，多措并举构建城市应急备用水源体系。昌黎县现状供水水源主要为地下水，基本为单水源供给格局。利用引滦供水工程引水至工业园区新建水厂，实现地表水向城区供水。引青济秦二期工程建成后，利用桃林口-洋河水库联合供水，通过昌黎供水支线及龙家店地表水厂建设，实现地表水和地下水联合供水的格局，使县域应对突发性水安全事件的能力进一步提升。</w:t>
      </w:r>
    </w:p>
    <w:p w14:paraId="40044B18">
      <w:pPr>
        <w:widowControl w:val="0"/>
        <w:adjustRightInd w:val="0"/>
        <w:snapToGrid w:val="0"/>
        <w:spacing w:after="0" w:line="570" w:lineRule="exact"/>
        <w:ind w:firstLine="562" w:firstLineChars="200"/>
        <w:rPr>
          <w:rFonts w:ascii="仿宋" w:hAnsi="仿宋" w:eastAsia="仿宋"/>
          <w:b/>
          <w:sz w:val="28"/>
          <w:szCs w:val="32"/>
        </w:rPr>
      </w:pPr>
      <w:r>
        <w:rPr>
          <w:rFonts w:hint="eastAsia" w:ascii="仿宋" w:hAnsi="仿宋" w:eastAsia="仿宋"/>
          <w:b/>
          <w:sz w:val="28"/>
          <w:szCs w:val="32"/>
        </w:rPr>
        <w:t>2</w:t>
      </w:r>
      <w:r>
        <w:rPr>
          <w:rFonts w:ascii="仿宋" w:hAnsi="仿宋" w:eastAsia="仿宋"/>
          <w:b/>
          <w:sz w:val="28"/>
          <w:szCs w:val="32"/>
        </w:rPr>
        <w:t>.</w:t>
      </w:r>
      <w:r>
        <w:rPr>
          <w:rFonts w:hint="eastAsia" w:ascii="仿宋" w:hAnsi="仿宋" w:eastAsia="仿宋"/>
          <w:b/>
          <w:sz w:val="28"/>
          <w:szCs w:val="32"/>
        </w:rPr>
        <w:t>战略水源储备</w:t>
      </w:r>
    </w:p>
    <w:p w14:paraId="30E4143D">
      <w:pPr>
        <w:widowControl w:val="0"/>
        <w:adjustRightInd w:val="0"/>
        <w:snapToGrid w:val="0"/>
        <w:spacing w:after="0" w:line="570" w:lineRule="exact"/>
        <w:ind w:firstLine="560" w:firstLineChars="200"/>
        <w:rPr>
          <w:rFonts w:ascii="仿宋" w:hAnsi="仿宋" w:eastAsia="仿宋"/>
          <w:sz w:val="28"/>
          <w:szCs w:val="28"/>
        </w:rPr>
      </w:pPr>
      <w:r>
        <w:rPr>
          <w:rFonts w:hint="eastAsia" w:ascii="仿宋" w:hAnsi="仿宋" w:eastAsia="仿宋"/>
          <w:sz w:val="28"/>
          <w:szCs w:val="28"/>
        </w:rPr>
        <w:t>综合考虑区域经济社会发展、水资源禀赋条件、水源工程布局等各方面因素，在常规供水体系的基础上，构建以地下水为基础的战略储备水源体系。严控深层地下水开采，持续实施河湖地下水回补和水源置换工程，增加地下水储备量和补充战略储备水量，构建地下水储备区。</w:t>
      </w:r>
    </w:p>
    <w:p w14:paraId="08DD405E">
      <w:pPr>
        <w:widowControl w:val="0"/>
        <w:adjustRightInd w:val="0"/>
        <w:snapToGrid w:val="0"/>
        <w:spacing w:before="120" w:after="120" w:line="600" w:lineRule="exact"/>
        <w:jc w:val="left"/>
        <w:outlineLvl w:val="0"/>
        <w:rPr>
          <w:rFonts w:ascii="黑体" w:hAnsi="黑体" w:eastAsia="黑体" w:cs="仿宋"/>
          <w:sz w:val="32"/>
          <w:szCs w:val="28"/>
        </w:rPr>
      </w:pPr>
      <w:bookmarkStart w:id="120" w:name="_Toc201304590"/>
      <w:r>
        <w:rPr>
          <w:rFonts w:hint="eastAsia" w:ascii="黑体" w:hAnsi="黑体" w:eastAsia="黑体" w:cs="仿宋"/>
          <w:sz w:val="32"/>
          <w:szCs w:val="28"/>
        </w:rPr>
        <w:t>四、</w:t>
      </w:r>
      <w:r>
        <w:rPr>
          <w:rFonts w:ascii="黑体" w:hAnsi="黑体" w:eastAsia="黑体" w:cs="仿宋"/>
          <w:sz w:val="32"/>
          <w:szCs w:val="28"/>
        </w:rPr>
        <w:t>水资源保护修复规划</w:t>
      </w:r>
      <w:bookmarkEnd w:id="120"/>
    </w:p>
    <w:p w14:paraId="63CFB7DD">
      <w:pPr>
        <w:pStyle w:val="3"/>
        <w:keepNext w:val="0"/>
        <w:keepLines w:val="0"/>
        <w:widowControl w:val="0"/>
        <w:adjustRightInd w:val="0"/>
        <w:snapToGrid w:val="0"/>
        <w:spacing w:before="120" w:after="60" w:line="570" w:lineRule="exact"/>
        <w:rPr>
          <w:rFonts w:ascii="仿宋" w:hAnsi="仿宋" w:eastAsia="仿宋" w:cs="仿宋"/>
          <w:b w:val="0"/>
          <w:bCs w:val="0"/>
          <w:sz w:val="30"/>
          <w:szCs w:val="30"/>
        </w:rPr>
      </w:pPr>
      <w:bookmarkStart w:id="121" w:name="_Toc197530202"/>
      <w:bookmarkStart w:id="122" w:name="_Toc201304591"/>
      <w:r>
        <w:rPr>
          <w:rFonts w:hint="eastAsia" w:ascii="仿宋" w:hAnsi="仿宋" w:eastAsia="仿宋" w:cs="仿宋"/>
          <w:b w:val="0"/>
          <w:bCs w:val="0"/>
          <w:sz w:val="30"/>
          <w:szCs w:val="30"/>
        </w:rPr>
        <w:t>（一）明确保护修复思路与格局</w:t>
      </w:r>
      <w:bookmarkEnd w:id="121"/>
      <w:bookmarkEnd w:id="122"/>
    </w:p>
    <w:p w14:paraId="7B052101">
      <w:pPr>
        <w:widowControl w:val="0"/>
        <w:adjustRightInd w:val="0"/>
        <w:snapToGrid w:val="0"/>
        <w:spacing w:after="0" w:line="570" w:lineRule="exact"/>
        <w:ind w:firstLine="562" w:firstLineChars="200"/>
        <w:rPr>
          <w:rFonts w:ascii="仿宋" w:hAnsi="仿宋" w:eastAsia="仿宋"/>
          <w:b/>
          <w:sz w:val="28"/>
          <w:szCs w:val="32"/>
        </w:rPr>
      </w:pPr>
      <w:bookmarkStart w:id="123" w:name="_Toc195691973"/>
      <w:bookmarkStart w:id="124" w:name="_Toc193145365"/>
      <w:bookmarkStart w:id="125" w:name="_Toc194160199"/>
      <w:bookmarkStart w:id="126" w:name="_Toc193061313"/>
      <w:bookmarkStart w:id="127" w:name="_Toc194876275"/>
      <w:bookmarkStart w:id="128" w:name="_Toc192255123"/>
      <w:bookmarkStart w:id="129" w:name="_Toc191853564"/>
      <w:r>
        <w:rPr>
          <w:rFonts w:ascii="仿宋" w:hAnsi="仿宋" w:eastAsia="仿宋"/>
          <w:b/>
          <w:sz w:val="28"/>
          <w:szCs w:val="32"/>
        </w:rPr>
        <w:t>1.</w:t>
      </w:r>
      <w:r>
        <w:rPr>
          <w:rFonts w:hint="eastAsia" w:ascii="仿宋" w:hAnsi="仿宋" w:eastAsia="仿宋"/>
          <w:b/>
          <w:sz w:val="28"/>
          <w:szCs w:val="32"/>
        </w:rPr>
        <w:t>水资源保护修复思路</w:t>
      </w:r>
      <w:bookmarkEnd w:id="123"/>
      <w:bookmarkEnd w:id="124"/>
      <w:bookmarkEnd w:id="125"/>
      <w:bookmarkEnd w:id="126"/>
      <w:bookmarkEnd w:id="127"/>
      <w:bookmarkEnd w:id="128"/>
      <w:bookmarkEnd w:id="129"/>
    </w:p>
    <w:p w14:paraId="10546B7D">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水资源保护治理主要遵循“上护、中治”的思路，以滦河、饮马河等多条重要河流形成的多条生态廊道为基础，</w:t>
      </w:r>
      <w:r>
        <w:rPr>
          <w:rFonts w:hint="eastAsia" w:ascii="仿宋" w:hAnsi="仿宋" w:eastAsia="仿宋"/>
          <w:sz w:val="28"/>
          <w:szCs w:val="28"/>
        </w:rPr>
        <w:t>以提升生态系统质量和稳定性为核心，上游源头强化水土保持、水源涵养功能，打造生态清洁小流域；中游地区通过河道综合治理，涵养地下水源，恢复地下水储备，维持河湖自然形态，建设亲水岸线，加强水域岸线等生态空间管控，改善河湖生态环境。</w:t>
      </w:r>
    </w:p>
    <w:p w14:paraId="2C5ADC3D">
      <w:pPr>
        <w:widowControl w:val="0"/>
        <w:adjustRightInd w:val="0"/>
        <w:snapToGrid w:val="0"/>
        <w:spacing w:after="0" w:line="570" w:lineRule="exact"/>
        <w:ind w:firstLine="562" w:firstLineChars="200"/>
        <w:rPr>
          <w:rFonts w:ascii="仿宋" w:hAnsi="仿宋" w:eastAsia="仿宋"/>
          <w:b/>
          <w:sz w:val="28"/>
          <w:szCs w:val="32"/>
        </w:rPr>
      </w:pPr>
      <w:bookmarkStart w:id="130" w:name="_Toc195691974"/>
      <w:bookmarkStart w:id="131" w:name="_Toc200613815"/>
      <w:bookmarkStart w:id="132" w:name="_Toc192255124"/>
      <w:bookmarkStart w:id="133" w:name="_Toc191853565"/>
      <w:bookmarkStart w:id="134" w:name="_Toc193061314"/>
      <w:bookmarkStart w:id="135" w:name="_Toc194160200"/>
      <w:bookmarkStart w:id="136" w:name="_Toc194876276"/>
      <w:bookmarkStart w:id="137" w:name="_Toc193145366"/>
      <w:r>
        <w:rPr>
          <w:rFonts w:ascii="仿宋" w:hAnsi="仿宋" w:eastAsia="仿宋"/>
          <w:b/>
          <w:sz w:val="28"/>
          <w:szCs w:val="32"/>
        </w:rPr>
        <w:t>2.水资源保护修复格局</w:t>
      </w:r>
      <w:bookmarkEnd w:id="130"/>
      <w:bookmarkEnd w:id="131"/>
      <w:bookmarkEnd w:id="132"/>
      <w:bookmarkEnd w:id="133"/>
      <w:bookmarkEnd w:id="134"/>
      <w:bookmarkEnd w:id="135"/>
      <w:bookmarkEnd w:id="136"/>
      <w:bookmarkEnd w:id="137"/>
    </w:p>
    <w:p w14:paraId="375D64FA">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结合</w:t>
      </w:r>
      <w:r>
        <w:rPr>
          <w:rFonts w:hint="eastAsia" w:ascii="仿宋" w:hAnsi="仿宋" w:eastAsia="仿宋"/>
          <w:sz w:val="28"/>
          <w:szCs w:val="28"/>
        </w:rPr>
        <w:t>昌黎县</w:t>
      </w:r>
      <w:r>
        <w:rPr>
          <w:rFonts w:ascii="仿宋" w:hAnsi="仿宋" w:eastAsia="仿宋"/>
          <w:sz w:val="28"/>
          <w:szCs w:val="28"/>
        </w:rPr>
        <w:t>国土空间总体规划以及水网建设规划，以“一屏、</w:t>
      </w:r>
      <w:r>
        <w:rPr>
          <w:rFonts w:hint="eastAsia" w:ascii="仿宋" w:hAnsi="仿宋" w:eastAsia="仿宋"/>
          <w:sz w:val="28"/>
          <w:szCs w:val="28"/>
        </w:rPr>
        <w:t>多</w:t>
      </w:r>
      <w:r>
        <w:rPr>
          <w:rFonts w:ascii="仿宋" w:hAnsi="仿宋" w:eastAsia="仿宋"/>
          <w:sz w:val="28"/>
          <w:szCs w:val="28"/>
        </w:rPr>
        <w:t>廊”的线、面结合形式打造</w:t>
      </w:r>
      <w:r>
        <w:rPr>
          <w:rFonts w:hint="eastAsia" w:ascii="仿宋" w:hAnsi="仿宋" w:eastAsia="仿宋"/>
          <w:sz w:val="28"/>
          <w:szCs w:val="28"/>
        </w:rPr>
        <w:t>昌黎县</w:t>
      </w:r>
      <w:r>
        <w:rPr>
          <w:rFonts w:ascii="仿宋" w:hAnsi="仿宋" w:eastAsia="仿宋"/>
          <w:sz w:val="28"/>
          <w:szCs w:val="28"/>
        </w:rPr>
        <w:t>水资源保护修复格局。</w:t>
      </w:r>
    </w:p>
    <w:p w14:paraId="0106D164">
      <w:pPr>
        <w:widowControl w:val="0"/>
        <w:adjustRightInd w:val="0"/>
        <w:snapToGrid w:val="0"/>
        <w:spacing w:after="0" w:line="570" w:lineRule="exact"/>
        <w:ind w:firstLine="560" w:firstLineChars="200"/>
        <w:rPr>
          <w:rFonts w:ascii="仿宋" w:hAnsi="仿宋" w:eastAsia="仿宋"/>
          <w:sz w:val="28"/>
          <w:szCs w:val="28"/>
        </w:rPr>
      </w:pPr>
      <w:r>
        <w:rPr>
          <w:rFonts w:hint="eastAsia" w:ascii="仿宋" w:hAnsi="仿宋" w:eastAsia="仿宋"/>
          <w:sz w:val="28"/>
          <w:szCs w:val="28"/>
        </w:rPr>
        <w:t>一屏：依托北部生态屏障区，北部山区封山育林，</w:t>
      </w:r>
      <w:r>
        <w:rPr>
          <w:rFonts w:ascii="仿宋" w:hAnsi="仿宋" w:eastAsia="仿宋"/>
          <w:sz w:val="28"/>
          <w:szCs w:val="28"/>
        </w:rPr>
        <w:t>推进水土流失综合防治、小流域</w:t>
      </w:r>
      <w:r>
        <w:rPr>
          <w:rFonts w:hint="eastAsia" w:ascii="仿宋" w:hAnsi="仿宋" w:eastAsia="仿宋"/>
          <w:sz w:val="28"/>
          <w:szCs w:val="28"/>
        </w:rPr>
        <w:t>综合治理，保护碣石山、五峰山等生态基底，加强水源涵养林建设。</w:t>
      </w:r>
    </w:p>
    <w:p w14:paraId="744735FA">
      <w:pPr>
        <w:widowControl w:val="0"/>
        <w:adjustRightInd w:val="0"/>
        <w:snapToGrid w:val="0"/>
        <w:spacing w:after="0" w:line="570" w:lineRule="exact"/>
        <w:ind w:firstLine="560" w:firstLineChars="200"/>
        <w:rPr>
          <w:rFonts w:ascii="仿宋" w:hAnsi="仿宋" w:eastAsia="仿宋"/>
          <w:sz w:val="28"/>
          <w:szCs w:val="28"/>
        </w:rPr>
      </w:pPr>
      <w:r>
        <w:rPr>
          <w:rFonts w:hint="eastAsia" w:ascii="仿宋" w:hAnsi="仿宋" w:eastAsia="仿宋"/>
          <w:sz w:val="28"/>
          <w:szCs w:val="28"/>
        </w:rPr>
        <w:t>多廊：推进建设饮马河、滦河、七里河流域等多条重要河道生态廊道，</w:t>
      </w:r>
      <w:r>
        <w:rPr>
          <w:rFonts w:ascii="仿宋" w:hAnsi="仿宋" w:eastAsia="仿宋"/>
          <w:sz w:val="28"/>
          <w:szCs w:val="28"/>
        </w:rPr>
        <w:t>加强岸线保护和水岸绿化，</w:t>
      </w:r>
      <w:r>
        <w:rPr>
          <w:rFonts w:hint="eastAsia" w:ascii="仿宋" w:hAnsi="仿宋" w:eastAsia="仿宋"/>
          <w:sz w:val="28"/>
          <w:szCs w:val="28"/>
        </w:rPr>
        <w:t>重点打通县域中部、南部河湖生态廊道，提升入海河流水质，改善滨海地区的生态环境，提升生态品质。</w:t>
      </w:r>
    </w:p>
    <w:p w14:paraId="4A5E7602">
      <w:pPr>
        <w:pStyle w:val="3"/>
        <w:keepNext w:val="0"/>
        <w:keepLines w:val="0"/>
        <w:widowControl w:val="0"/>
        <w:adjustRightInd w:val="0"/>
        <w:snapToGrid w:val="0"/>
        <w:spacing w:before="120" w:after="60" w:line="570" w:lineRule="exact"/>
        <w:rPr>
          <w:rFonts w:ascii="仿宋" w:hAnsi="仿宋" w:eastAsia="仿宋" w:cs="仿宋"/>
          <w:b w:val="0"/>
          <w:bCs w:val="0"/>
          <w:sz w:val="30"/>
          <w:szCs w:val="30"/>
        </w:rPr>
      </w:pPr>
      <w:bookmarkStart w:id="138" w:name="_Toc201304592"/>
      <w:bookmarkStart w:id="139" w:name="_Toc197530203"/>
      <w:r>
        <w:rPr>
          <w:rFonts w:hint="eastAsia" w:ascii="仿宋" w:hAnsi="仿宋" w:eastAsia="仿宋" w:cs="仿宋"/>
          <w:b w:val="0"/>
          <w:bCs w:val="0"/>
          <w:sz w:val="30"/>
          <w:szCs w:val="30"/>
        </w:rPr>
        <w:t>（二）</w:t>
      </w:r>
      <w:r>
        <w:rPr>
          <w:rFonts w:ascii="仿宋" w:hAnsi="仿宋" w:eastAsia="仿宋" w:cs="仿宋"/>
          <w:b w:val="0"/>
          <w:bCs w:val="0"/>
          <w:sz w:val="30"/>
          <w:szCs w:val="30"/>
        </w:rPr>
        <w:t>推动河湖生态保护与修复</w:t>
      </w:r>
      <w:bookmarkEnd w:id="138"/>
      <w:bookmarkEnd w:id="139"/>
    </w:p>
    <w:p w14:paraId="2944AA8B">
      <w:pPr>
        <w:widowControl w:val="0"/>
        <w:adjustRightInd w:val="0"/>
        <w:snapToGrid w:val="0"/>
        <w:spacing w:after="0" w:line="570" w:lineRule="exact"/>
        <w:ind w:firstLine="602" w:firstLineChars="200"/>
        <w:rPr>
          <w:rFonts w:ascii="仿宋" w:hAnsi="仿宋" w:eastAsia="仿宋"/>
          <w:b/>
          <w:sz w:val="28"/>
          <w:szCs w:val="28"/>
        </w:rPr>
      </w:pPr>
      <w:r>
        <w:rPr>
          <w:rFonts w:ascii="仿宋" w:hAnsi="仿宋" w:eastAsia="仿宋" w:cs="仿宋"/>
          <w:b/>
          <w:sz w:val="30"/>
          <w:szCs w:val="30"/>
        </w:rPr>
        <w:t>1.</w:t>
      </w:r>
      <w:r>
        <w:rPr>
          <w:rFonts w:ascii="仿宋" w:hAnsi="仿宋" w:eastAsia="仿宋"/>
          <w:b/>
          <w:sz w:val="28"/>
          <w:szCs w:val="28"/>
        </w:rPr>
        <w:t>加强水利工程调度与资源优化配置</w:t>
      </w:r>
    </w:p>
    <w:p w14:paraId="2FC93065">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落实上级关于开展重点河湖生态流量核定和保障工作，强化生态流量管理，逐步健全生态流量监管体系。实施河流调水工程，铺设调水管线，保障河流生态用水需求，提升河流水体流动性，通过补充</w:t>
      </w:r>
      <w:r>
        <w:rPr>
          <w:rFonts w:hint="eastAsia" w:ascii="仿宋" w:hAnsi="仿宋" w:eastAsia="仿宋"/>
          <w:sz w:val="28"/>
          <w:szCs w:val="28"/>
        </w:rPr>
        <w:t>河流</w:t>
      </w:r>
      <w:r>
        <w:rPr>
          <w:rFonts w:ascii="仿宋" w:hAnsi="仿宋" w:eastAsia="仿宋"/>
          <w:sz w:val="28"/>
          <w:szCs w:val="28"/>
        </w:rPr>
        <w:t>生态用水，从根本上改善河流水系水环境</w:t>
      </w:r>
      <w:r>
        <w:rPr>
          <w:rFonts w:hint="eastAsia" w:ascii="仿宋" w:hAnsi="仿宋" w:eastAsia="仿宋"/>
          <w:sz w:val="28"/>
          <w:szCs w:val="28"/>
        </w:rPr>
        <w:t>。根据《秦皇岛市饮马河流域水量分配方案》，饮马河以昌黎刘李庄断面作为水量分配控制断面，按照分水份额向昌黎供水，其中饮马河基本生态水量200万m</w:t>
      </w:r>
      <w:r>
        <w:rPr>
          <w:rFonts w:hint="eastAsia" w:ascii="仿宋" w:hAnsi="仿宋" w:eastAsia="仿宋"/>
          <w:sz w:val="28"/>
          <w:szCs w:val="28"/>
          <w:vertAlign w:val="superscript"/>
        </w:rPr>
        <w:t>3</w:t>
      </w:r>
      <w:r>
        <w:rPr>
          <w:rFonts w:hint="eastAsia" w:ascii="仿宋" w:hAnsi="仿宋" w:eastAsia="仿宋"/>
          <w:sz w:val="28"/>
          <w:szCs w:val="28"/>
        </w:rPr>
        <w:t>。</w:t>
      </w:r>
    </w:p>
    <w:p w14:paraId="23114596">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建立健全生态水量目标保障责任机制，明确调度、泄放、监管、监测等各方责任。利用卫星遥感、无人机航拍、数值模拟等技术手段对目标河道的现状情况进行分析评估，总结归纳河湖生态补水机理，提出调整优化建议。</w:t>
      </w:r>
    </w:p>
    <w:p w14:paraId="5BCBBDEA">
      <w:pPr>
        <w:widowControl w:val="0"/>
        <w:adjustRightInd w:val="0"/>
        <w:snapToGrid w:val="0"/>
        <w:spacing w:after="0" w:line="570" w:lineRule="exact"/>
        <w:ind w:firstLine="602" w:firstLineChars="200"/>
        <w:rPr>
          <w:rFonts w:ascii="仿宋" w:hAnsi="仿宋" w:eastAsia="仿宋" w:cs="仿宋"/>
          <w:b/>
          <w:sz w:val="30"/>
          <w:szCs w:val="30"/>
        </w:rPr>
      </w:pPr>
      <w:bookmarkStart w:id="140" w:name="_Toc193145369"/>
      <w:bookmarkStart w:id="141" w:name="_Toc193061317"/>
      <w:bookmarkStart w:id="142" w:name="_Toc194160203"/>
      <w:bookmarkStart w:id="143" w:name="_Toc194876279"/>
      <w:bookmarkStart w:id="144" w:name="_Toc195691977"/>
      <w:bookmarkStart w:id="145" w:name="_Toc200613818"/>
      <w:bookmarkStart w:id="146" w:name="_Toc191853568"/>
      <w:bookmarkStart w:id="147" w:name="_Toc192255127"/>
      <w:r>
        <w:rPr>
          <w:rFonts w:ascii="仿宋" w:hAnsi="仿宋" w:eastAsia="仿宋" w:cs="仿宋"/>
          <w:b/>
          <w:sz w:val="30"/>
          <w:szCs w:val="30"/>
        </w:rPr>
        <w:t>2.</w:t>
      </w:r>
      <w:r>
        <w:rPr>
          <w:rFonts w:hint="eastAsia" w:ascii="仿宋" w:hAnsi="仿宋" w:eastAsia="仿宋" w:cs="仿宋"/>
          <w:b/>
          <w:sz w:val="30"/>
          <w:szCs w:val="30"/>
        </w:rPr>
        <w:t>推进河湖岸线生态保护修复</w:t>
      </w:r>
      <w:bookmarkEnd w:id="140"/>
      <w:bookmarkEnd w:id="141"/>
      <w:bookmarkEnd w:id="142"/>
      <w:bookmarkEnd w:id="143"/>
      <w:bookmarkEnd w:id="144"/>
      <w:bookmarkEnd w:id="145"/>
      <w:bookmarkEnd w:id="146"/>
      <w:bookmarkEnd w:id="147"/>
    </w:p>
    <w:p w14:paraId="617AED8A">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推进河湖岸线的保护修复</w:t>
      </w:r>
      <w:r>
        <w:rPr>
          <w:rFonts w:hint="eastAsia" w:ascii="仿宋" w:hAnsi="仿宋" w:eastAsia="仿宋"/>
          <w:sz w:val="28"/>
          <w:szCs w:val="28"/>
        </w:rPr>
        <w:t>，</w:t>
      </w:r>
      <w:r>
        <w:rPr>
          <w:rFonts w:ascii="仿宋" w:hAnsi="仿宋" w:eastAsia="仿宋"/>
          <w:sz w:val="28"/>
          <w:szCs w:val="28"/>
        </w:rPr>
        <w:t>因地制宜开展河湖岸线的生态治理，兼顾景观建设与污染防治，修复河湖岸线缓冲带，维护生境多样性。推进不同类型河段生态岸线建设</w:t>
      </w:r>
      <w:r>
        <w:rPr>
          <w:rFonts w:hint="eastAsia" w:ascii="仿宋" w:hAnsi="仿宋" w:eastAsia="仿宋"/>
          <w:sz w:val="28"/>
          <w:szCs w:val="28"/>
        </w:rPr>
        <w:t>。推进重点河湖生态保护修复</w:t>
      </w:r>
      <w:bookmarkStart w:id="148" w:name="_Hlk194789161"/>
      <w:r>
        <w:rPr>
          <w:rFonts w:hint="eastAsia" w:ascii="仿宋" w:hAnsi="仿宋" w:eastAsia="仿宋"/>
          <w:sz w:val="28"/>
          <w:szCs w:val="28"/>
        </w:rPr>
        <w:t>，</w:t>
      </w:r>
      <w:bookmarkEnd w:id="148"/>
      <w:r>
        <w:rPr>
          <w:rFonts w:ascii="仿宋" w:hAnsi="仿宋" w:eastAsia="仿宋"/>
          <w:sz w:val="28"/>
          <w:szCs w:val="28"/>
        </w:rPr>
        <w:t>加快</w:t>
      </w:r>
      <w:r>
        <w:rPr>
          <w:rFonts w:hint="eastAsia" w:ascii="仿宋" w:hAnsi="仿宋" w:eastAsia="仿宋"/>
          <w:sz w:val="28"/>
          <w:szCs w:val="28"/>
        </w:rPr>
        <w:t>河道生态修复，推进河道水环境修复，修复河道受损水生态环境，改善河道环境和河道水力条件。提升水域岸线空间监管能力，加快推进重要河湖岸线保护与利用规划的批复实施，推进并完成“一河一策”修订、河流健康档案建档录入等基础工作。健全各级河长制的考核制度。严格管控开发利用强度和方式，推进岸线节约集约利用。</w:t>
      </w:r>
    </w:p>
    <w:p w14:paraId="1883551D">
      <w:pPr>
        <w:widowControl w:val="0"/>
        <w:adjustRightInd w:val="0"/>
        <w:snapToGrid w:val="0"/>
        <w:spacing w:after="0" w:line="570" w:lineRule="exact"/>
        <w:ind w:firstLine="602" w:firstLineChars="200"/>
        <w:rPr>
          <w:rFonts w:ascii="仿宋" w:hAnsi="仿宋" w:eastAsia="仿宋" w:cs="仿宋"/>
          <w:b/>
          <w:sz w:val="30"/>
          <w:szCs w:val="30"/>
        </w:rPr>
      </w:pPr>
      <w:bookmarkStart w:id="149" w:name="_Toc191853569"/>
      <w:bookmarkStart w:id="150" w:name="_Toc192255128"/>
      <w:bookmarkStart w:id="151" w:name="_Toc193061318"/>
      <w:bookmarkStart w:id="152" w:name="_Toc193145370"/>
      <w:bookmarkStart w:id="153" w:name="_Toc194160204"/>
      <w:bookmarkStart w:id="154" w:name="_Toc200613819"/>
      <w:bookmarkStart w:id="155" w:name="_Toc194876280"/>
      <w:bookmarkStart w:id="156" w:name="_Toc195691978"/>
      <w:r>
        <w:rPr>
          <w:rFonts w:ascii="仿宋" w:hAnsi="仿宋" w:eastAsia="仿宋" w:cs="仿宋"/>
          <w:b/>
          <w:sz w:val="30"/>
          <w:szCs w:val="30"/>
        </w:rPr>
        <w:t>3.</w:t>
      </w:r>
      <w:r>
        <w:rPr>
          <w:rFonts w:hint="eastAsia" w:ascii="仿宋" w:hAnsi="仿宋" w:eastAsia="仿宋" w:cs="仿宋"/>
          <w:b/>
          <w:sz w:val="30"/>
          <w:szCs w:val="30"/>
        </w:rPr>
        <w:t>加强重点河流生态廊道建设</w:t>
      </w:r>
      <w:bookmarkEnd w:id="149"/>
      <w:bookmarkEnd w:id="150"/>
      <w:bookmarkEnd w:id="151"/>
      <w:bookmarkEnd w:id="152"/>
      <w:bookmarkEnd w:id="153"/>
      <w:bookmarkEnd w:id="154"/>
      <w:bookmarkEnd w:id="155"/>
      <w:bookmarkEnd w:id="156"/>
    </w:p>
    <w:p w14:paraId="1C891C9F">
      <w:pPr>
        <w:widowControl w:val="0"/>
        <w:adjustRightInd w:val="0"/>
        <w:snapToGrid w:val="0"/>
        <w:spacing w:after="0" w:line="570" w:lineRule="exact"/>
        <w:ind w:firstLine="560" w:firstLineChars="200"/>
        <w:rPr>
          <w:rFonts w:ascii="仿宋" w:hAnsi="仿宋" w:eastAsia="仿宋"/>
          <w:sz w:val="28"/>
          <w:szCs w:val="28"/>
        </w:rPr>
      </w:pPr>
      <w:r>
        <w:rPr>
          <w:rFonts w:hint="eastAsia" w:ascii="仿宋" w:hAnsi="仿宋" w:eastAsia="仿宋"/>
          <w:sz w:val="28"/>
          <w:szCs w:val="28"/>
        </w:rPr>
        <w:t>推进建设饮马河、滦河和七里海流域等多条重要河道生态廊道，</w:t>
      </w:r>
      <w:r>
        <w:rPr>
          <w:rFonts w:ascii="仿宋" w:hAnsi="仿宋" w:eastAsia="仿宋"/>
          <w:sz w:val="28"/>
          <w:szCs w:val="28"/>
        </w:rPr>
        <w:t>加强岸线保护和水岸绿化，</w:t>
      </w:r>
      <w:r>
        <w:rPr>
          <w:rFonts w:hint="eastAsia" w:ascii="仿宋" w:hAnsi="仿宋" w:eastAsia="仿宋"/>
          <w:sz w:val="28"/>
          <w:szCs w:val="28"/>
        </w:rPr>
        <w:t>重点打通县域中部、南部河湖生态廊道。</w:t>
      </w:r>
      <w:r>
        <w:rPr>
          <w:rFonts w:ascii="仿宋" w:hAnsi="仿宋" w:eastAsia="仿宋"/>
          <w:sz w:val="28"/>
          <w:szCs w:val="28"/>
        </w:rPr>
        <w:t>加强岸线生态空间管控，结合河道管理范围划定水系保护蓝线，禁止侵占水系，恢复岸线生态功能，沿岸预留缓冲带，统筹水系及周边绿化缓冲带整体保护，保障水系生态安全。</w:t>
      </w:r>
    </w:p>
    <w:p w14:paraId="3D35890A">
      <w:pPr>
        <w:pStyle w:val="3"/>
        <w:keepNext w:val="0"/>
        <w:keepLines w:val="0"/>
        <w:widowControl w:val="0"/>
        <w:adjustRightInd w:val="0"/>
        <w:snapToGrid w:val="0"/>
        <w:spacing w:before="120" w:after="60" w:line="570" w:lineRule="exact"/>
        <w:rPr>
          <w:rFonts w:ascii="仿宋" w:hAnsi="仿宋" w:eastAsia="仿宋" w:cs="仿宋"/>
          <w:b w:val="0"/>
          <w:bCs w:val="0"/>
          <w:sz w:val="30"/>
          <w:szCs w:val="30"/>
        </w:rPr>
      </w:pPr>
      <w:bookmarkStart w:id="157" w:name="_Toc201304593"/>
      <w:bookmarkStart w:id="158" w:name="_Toc197530204"/>
      <w:r>
        <w:rPr>
          <w:rFonts w:hint="eastAsia" w:ascii="仿宋" w:hAnsi="仿宋" w:eastAsia="仿宋" w:cs="仿宋"/>
          <w:b w:val="0"/>
          <w:bCs w:val="0"/>
          <w:sz w:val="30"/>
          <w:szCs w:val="30"/>
        </w:rPr>
        <w:t>（三）深化地下水超采治理与保护</w:t>
      </w:r>
      <w:bookmarkEnd w:id="157"/>
      <w:bookmarkEnd w:id="158"/>
    </w:p>
    <w:p w14:paraId="1F7323FB">
      <w:pPr>
        <w:widowControl w:val="0"/>
        <w:adjustRightInd w:val="0"/>
        <w:snapToGrid w:val="0"/>
        <w:spacing w:after="0" w:line="570" w:lineRule="exact"/>
        <w:ind w:firstLine="602" w:firstLineChars="200"/>
        <w:rPr>
          <w:rFonts w:ascii="仿宋" w:hAnsi="仿宋" w:eastAsia="仿宋" w:cs="仿宋"/>
          <w:b/>
          <w:sz w:val="30"/>
          <w:szCs w:val="30"/>
        </w:rPr>
      </w:pPr>
      <w:bookmarkStart w:id="159" w:name="_Toc193145373"/>
      <w:bookmarkStart w:id="160" w:name="_Toc194876282"/>
      <w:bookmarkStart w:id="161" w:name="_Toc193061321"/>
      <w:bookmarkStart w:id="162" w:name="_Toc195691980"/>
      <w:bookmarkStart w:id="163" w:name="_Toc192255131"/>
      <w:bookmarkStart w:id="164" w:name="_Toc194160207"/>
      <w:bookmarkStart w:id="165" w:name="_Toc200613821"/>
      <w:r>
        <w:rPr>
          <w:rFonts w:hint="eastAsia" w:ascii="仿宋" w:hAnsi="仿宋" w:eastAsia="仿宋" w:cs="仿宋"/>
          <w:b/>
          <w:sz w:val="30"/>
          <w:szCs w:val="30"/>
        </w:rPr>
        <w:t>1</w:t>
      </w:r>
      <w:r>
        <w:rPr>
          <w:rFonts w:ascii="仿宋" w:hAnsi="仿宋" w:eastAsia="仿宋" w:cs="仿宋"/>
          <w:b/>
          <w:sz w:val="30"/>
          <w:szCs w:val="30"/>
        </w:rPr>
        <w:t>.巩固地下水超采综合治理成效</w:t>
      </w:r>
      <w:bookmarkEnd w:id="159"/>
      <w:bookmarkEnd w:id="160"/>
      <w:bookmarkEnd w:id="161"/>
      <w:bookmarkEnd w:id="162"/>
      <w:bookmarkEnd w:id="163"/>
      <w:bookmarkEnd w:id="164"/>
      <w:bookmarkEnd w:id="165"/>
    </w:p>
    <w:p w14:paraId="0B2A9D3F">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坚持高节水、多引水、增蓄水、调结构、强管理并举，巩固地下水超采综合治理成效，为国家水安全、粮食安全、生态安全提供保障。在充分利用当地水特别是加大非常规水源利用的基础上，推进引青济秦等引配水工程的后续建设</w:t>
      </w:r>
      <w:r>
        <w:rPr>
          <w:rFonts w:hint="eastAsia" w:ascii="仿宋" w:hAnsi="仿宋" w:eastAsia="仿宋"/>
          <w:sz w:val="28"/>
          <w:szCs w:val="28"/>
        </w:rPr>
        <w:t>，</w:t>
      </w:r>
      <w:r>
        <w:rPr>
          <w:rFonts w:ascii="仿宋" w:hAnsi="仿宋" w:eastAsia="仿宋"/>
          <w:sz w:val="28"/>
          <w:szCs w:val="28"/>
        </w:rPr>
        <w:t>扩大供水管网覆盖范围，</w:t>
      </w:r>
      <w:r>
        <w:rPr>
          <w:rFonts w:hint="eastAsia" w:ascii="仿宋" w:hAnsi="仿宋" w:eastAsia="仿宋"/>
          <w:sz w:val="28"/>
          <w:szCs w:val="28"/>
        </w:rPr>
        <w:t>采用水源置换及封填井等方式，逐步减少地下水开采，有效保护地下水资源，</w:t>
      </w:r>
      <w:r>
        <w:rPr>
          <w:rFonts w:ascii="仿宋" w:hAnsi="仿宋" w:eastAsia="仿宋"/>
          <w:sz w:val="28"/>
          <w:szCs w:val="28"/>
        </w:rPr>
        <w:t>推进</w:t>
      </w:r>
      <w:r>
        <w:rPr>
          <w:rFonts w:hint="eastAsia" w:ascii="仿宋" w:hAnsi="仿宋" w:eastAsia="仿宋"/>
          <w:sz w:val="28"/>
          <w:szCs w:val="28"/>
        </w:rPr>
        <w:t>引滦灌区水利运营项目，提高</w:t>
      </w:r>
      <w:r>
        <w:rPr>
          <w:rFonts w:ascii="仿宋" w:hAnsi="仿宋" w:eastAsia="仿宋"/>
          <w:sz w:val="28"/>
          <w:szCs w:val="28"/>
        </w:rPr>
        <w:t>灌溉用水效率</w:t>
      </w:r>
      <w:r>
        <w:rPr>
          <w:rFonts w:hint="eastAsia" w:ascii="仿宋" w:hAnsi="仿宋" w:eastAsia="仿宋"/>
          <w:sz w:val="28"/>
          <w:szCs w:val="28"/>
        </w:rPr>
        <w:t>，巩固地下水压采效果</w:t>
      </w:r>
      <w:r>
        <w:rPr>
          <w:rFonts w:ascii="仿宋" w:hAnsi="仿宋" w:eastAsia="仿宋"/>
          <w:sz w:val="28"/>
          <w:szCs w:val="28"/>
        </w:rPr>
        <w:t>。</w:t>
      </w:r>
    </w:p>
    <w:p w14:paraId="6DF73E95">
      <w:pPr>
        <w:widowControl w:val="0"/>
        <w:adjustRightInd w:val="0"/>
        <w:snapToGrid w:val="0"/>
        <w:spacing w:after="0" w:line="570" w:lineRule="exact"/>
        <w:ind w:firstLine="602" w:firstLineChars="200"/>
        <w:rPr>
          <w:rFonts w:ascii="仿宋" w:hAnsi="仿宋" w:eastAsia="仿宋" w:cs="仿宋"/>
          <w:b/>
          <w:sz w:val="30"/>
          <w:szCs w:val="30"/>
        </w:rPr>
      </w:pPr>
      <w:bookmarkStart w:id="166" w:name="_Toc195691981"/>
      <w:bookmarkStart w:id="167" w:name="_Toc200613822"/>
      <w:bookmarkStart w:id="168" w:name="_Toc192255132"/>
      <w:bookmarkStart w:id="169" w:name="_Toc193061322"/>
      <w:bookmarkStart w:id="170" w:name="_Toc193145374"/>
      <w:bookmarkStart w:id="171" w:name="_Toc194160208"/>
      <w:bookmarkStart w:id="172" w:name="_Toc194876283"/>
      <w:r>
        <w:rPr>
          <w:rFonts w:ascii="仿宋" w:hAnsi="仿宋" w:eastAsia="仿宋" w:cs="仿宋"/>
          <w:b/>
          <w:sz w:val="30"/>
          <w:szCs w:val="30"/>
        </w:rPr>
        <w:t>2.强化海水入侵防治</w:t>
      </w:r>
      <w:bookmarkEnd w:id="166"/>
      <w:bookmarkEnd w:id="167"/>
      <w:bookmarkEnd w:id="168"/>
      <w:bookmarkEnd w:id="169"/>
      <w:bookmarkEnd w:id="170"/>
      <w:bookmarkEnd w:id="171"/>
      <w:bookmarkEnd w:id="172"/>
    </w:p>
    <w:p w14:paraId="02228291">
      <w:pPr>
        <w:widowControl w:val="0"/>
        <w:adjustRightInd w:val="0"/>
        <w:snapToGrid w:val="0"/>
        <w:spacing w:after="0" w:line="540" w:lineRule="exact"/>
        <w:ind w:firstLine="560" w:firstLineChars="200"/>
        <w:rPr>
          <w:rFonts w:ascii="仿宋" w:hAnsi="仿宋" w:eastAsia="仿宋"/>
          <w:sz w:val="28"/>
          <w:szCs w:val="28"/>
        </w:rPr>
      </w:pPr>
      <w:r>
        <w:rPr>
          <w:rFonts w:hint="eastAsia" w:ascii="仿宋" w:hAnsi="仿宋" w:eastAsia="仿宋"/>
          <w:sz w:val="28"/>
          <w:szCs w:val="28"/>
        </w:rPr>
        <w:t>稻子沟位于昌黎县东南部，单独入海，距离入海口仅4km，存在较为严重海水入侵问题，海水入侵引起当地地下水水质恶化及土壤盐渍化。优先安排实施稻子沟补水河道清理整治项目，</w:t>
      </w:r>
      <w:r>
        <w:rPr>
          <w:rFonts w:hint="eastAsia" w:ascii="仿宋" w:hAnsi="仿宋" w:eastAsia="仿宋" w:cs="仿宋"/>
          <w:sz w:val="28"/>
          <w:szCs w:val="28"/>
        </w:rPr>
        <w:t>阻断海水入侵通道，缓解海水入侵，改善两岸生态环境。</w:t>
      </w:r>
    </w:p>
    <w:p w14:paraId="18202636">
      <w:pPr>
        <w:pStyle w:val="3"/>
        <w:widowControl w:val="0"/>
        <w:adjustRightInd w:val="0"/>
        <w:snapToGrid w:val="0"/>
        <w:spacing w:before="120" w:after="60" w:line="570" w:lineRule="exact"/>
        <w:rPr>
          <w:rFonts w:ascii="仿宋" w:hAnsi="仿宋" w:eastAsia="仿宋" w:cs="仿宋"/>
          <w:b w:val="0"/>
          <w:bCs w:val="0"/>
          <w:sz w:val="30"/>
          <w:szCs w:val="30"/>
        </w:rPr>
      </w:pPr>
      <w:bookmarkStart w:id="173" w:name="_Toc197530205"/>
      <w:bookmarkStart w:id="174" w:name="_Toc201304594"/>
      <w:r>
        <w:rPr>
          <w:rFonts w:hint="eastAsia" w:ascii="仿宋" w:hAnsi="仿宋" w:eastAsia="仿宋" w:cs="仿宋"/>
          <w:b w:val="0"/>
          <w:bCs w:val="0"/>
          <w:sz w:val="30"/>
          <w:szCs w:val="30"/>
        </w:rPr>
        <w:t>（四）</w:t>
      </w:r>
      <w:r>
        <w:rPr>
          <w:rFonts w:ascii="仿宋" w:hAnsi="仿宋" w:eastAsia="仿宋" w:cs="仿宋"/>
          <w:b w:val="0"/>
          <w:bCs w:val="0"/>
          <w:sz w:val="30"/>
          <w:szCs w:val="30"/>
        </w:rPr>
        <w:t>增强区域水源涵养能力</w:t>
      </w:r>
      <w:bookmarkEnd w:id="173"/>
      <w:bookmarkEnd w:id="174"/>
    </w:p>
    <w:p w14:paraId="5E79BBA6">
      <w:pPr>
        <w:widowControl w:val="0"/>
        <w:adjustRightInd w:val="0"/>
        <w:snapToGrid w:val="0"/>
        <w:spacing w:after="0" w:line="570" w:lineRule="exact"/>
        <w:ind w:firstLine="562" w:firstLineChars="200"/>
        <w:rPr>
          <w:rFonts w:ascii="仿宋" w:hAnsi="仿宋" w:eastAsia="仿宋"/>
          <w:b/>
          <w:sz w:val="28"/>
          <w:szCs w:val="32"/>
        </w:rPr>
      </w:pPr>
      <w:bookmarkStart w:id="175" w:name="_Toc194160210"/>
      <w:bookmarkStart w:id="176" w:name="_Toc194876285"/>
      <w:bookmarkStart w:id="177" w:name="_Toc195691983"/>
      <w:r>
        <w:rPr>
          <w:rFonts w:ascii="仿宋" w:hAnsi="仿宋" w:eastAsia="仿宋"/>
          <w:b/>
          <w:sz w:val="28"/>
          <w:szCs w:val="32"/>
        </w:rPr>
        <w:t>1.</w:t>
      </w:r>
      <w:r>
        <w:rPr>
          <w:rFonts w:hint="eastAsia" w:ascii="仿宋" w:hAnsi="仿宋" w:eastAsia="仿宋"/>
          <w:b/>
          <w:sz w:val="28"/>
          <w:szCs w:val="32"/>
        </w:rPr>
        <w:t>加强水土流失综合治理</w:t>
      </w:r>
      <w:bookmarkEnd w:id="175"/>
      <w:bookmarkEnd w:id="176"/>
      <w:bookmarkEnd w:id="177"/>
    </w:p>
    <w:p w14:paraId="42C8965A">
      <w:pPr>
        <w:widowControl w:val="0"/>
        <w:adjustRightInd w:val="0"/>
        <w:snapToGrid w:val="0"/>
        <w:spacing w:after="0" w:line="540" w:lineRule="exact"/>
        <w:ind w:firstLine="560" w:firstLineChars="200"/>
        <w:rPr>
          <w:rFonts w:ascii="仿宋" w:hAnsi="仿宋" w:eastAsia="仿宋"/>
          <w:sz w:val="28"/>
          <w:szCs w:val="28"/>
        </w:rPr>
      </w:pPr>
      <w:r>
        <w:rPr>
          <w:rFonts w:hint="eastAsia" w:ascii="仿宋" w:hAnsi="仿宋" w:eastAsia="仿宋"/>
          <w:sz w:val="28"/>
          <w:szCs w:val="28"/>
        </w:rPr>
        <w:t>坚持“预防为主，保护优先”的水土保持工作基本方针，按照水土保持从事后治理向事前预防保护转变、从以治理为主向治理和自然修复相结合转变，全面预防由自然因素和人为因素引发的水土流失，促进水土资源“在保护中开发，在开发中保护”，加强局部治理，保护地表植被，扩大林草覆盖，有效维护和改善全县生态系统。坚持综合治理，突出重点，保护和合理利用水土资源。对水土流失较严重地区实施以小流域为单元综合治理，合理配置工程、林草耕作等措施，形成综合治理体系，维护和增强区域水土保持功能。严格按照已批复的水土保持规划，对全县水土流失区域开展综合治理，减少水土流失面积，不断改善生态环境。</w:t>
      </w:r>
    </w:p>
    <w:p w14:paraId="3E4393F6">
      <w:pPr>
        <w:widowControl w:val="0"/>
        <w:adjustRightInd w:val="0"/>
        <w:snapToGrid w:val="0"/>
        <w:spacing w:after="0" w:line="570" w:lineRule="exact"/>
        <w:ind w:firstLine="562" w:firstLineChars="200"/>
        <w:rPr>
          <w:rFonts w:ascii="仿宋" w:hAnsi="仿宋" w:eastAsia="仿宋"/>
          <w:b/>
          <w:sz w:val="28"/>
          <w:szCs w:val="32"/>
        </w:rPr>
      </w:pPr>
      <w:bookmarkStart w:id="178" w:name="_Toc195691984"/>
      <w:bookmarkStart w:id="179" w:name="_Toc193145377"/>
      <w:bookmarkStart w:id="180" w:name="_Toc192255135"/>
      <w:bookmarkStart w:id="181" w:name="_Toc193061325"/>
      <w:bookmarkStart w:id="182" w:name="_Toc194876286"/>
      <w:bookmarkStart w:id="183" w:name="_Toc194160211"/>
      <w:bookmarkStart w:id="184" w:name="_Toc200613825"/>
      <w:r>
        <w:rPr>
          <w:rFonts w:ascii="仿宋" w:hAnsi="仿宋" w:eastAsia="仿宋"/>
          <w:b/>
          <w:sz w:val="28"/>
          <w:szCs w:val="32"/>
        </w:rPr>
        <w:t>2.科学治理水土流失</w:t>
      </w:r>
      <w:bookmarkEnd w:id="178"/>
      <w:bookmarkEnd w:id="179"/>
      <w:bookmarkEnd w:id="180"/>
      <w:bookmarkEnd w:id="181"/>
      <w:bookmarkEnd w:id="182"/>
      <w:bookmarkEnd w:id="183"/>
      <w:bookmarkEnd w:id="184"/>
    </w:p>
    <w:p w14:paraId="428B82AD">
      <w:pPr>
        <w:widowControl w:val="0"/>
        <w:adjustRightInd w:val="0"/>
        <w:snapToGrid w:val="0"/>
        <w:spacing w:after="0" w:line="570" w:lineRule="exact"/>
        <w:ind w:firstLine="560" w:firstLineChars="200"/>
        <w:rPr>
          <w:rFonts w:ascii="仿宋" w:hAnsi="仿宋" w:eastAsia="仿宋"/>
          <w:sz w:val="28"/>
          <w:szCs w:val="28"/>
        </w:rPr>
      </w:pPr>
      <w:r>
        <w:rPr>
          <w:rFonts w:hint="eastAsia" w:ascii="仿宋" w:hAnsi="仿宋" w:eastAsia="仿宋"/>
          <w:sz w:val="28"/>
          <w:szCs w:val="28"/>
        </w:rPr>
        <w:t>推进实施“四荒地治理”，以小流域为单元，山水林田路综合治理，沟坡兼治；实施“水蚀坡林地治理”，开展果树坑（树盘）、水平阶、水平沟等治理工程和坡面径流截排工程；实施“矿山开采迹地治理”采取建设矿山防护林、防护片林、综合治理土地和灌溉排水系统等工程，消除地质灾害隐患，恢复矿山植被，改善矿区生态。推进北部生态屏障区建设，北部山区封山育林，保护碣石山、五峰山等生态基底，加强水源涵养林建设。</w:t>
      </w:r>
      <w:bookmarkStart w:id="185" w:name="OLE_LINK7"/>
      <w:r>
        <w:rPr>
          <w:rFonts w:hint="eastAsia" w:ascii="仿宋" w:hAnsi="仿宋" w:eastAsia="仿宋"/>
          <w:sz w:val="28"/>
          <w:szCs w:val="28"/>
        </w:rPr>
        <w:t>统筹考虑水利部门小流域综合治理项目、其他部门及社会和群众折资投劳治理项目，安排建设任务和规模。</w:t>
      </w:r>
      <w:bookmarkEnd w:id="185"/>
      <w:r>
        <w:rPr>
          <w:rFonts w:hint="eastAsia" w:ascii="仿宋" w:hAnsi="仿宋" w:eastAsia="仿宋"/>
          <w:sz w:val="28"/>
          <w:szCs w:val="28"/>
        </w:rPr>
        <w:t>推进实施大沙河小流域水土保持综合治理工程、杨树沟水库水土保持综合治理工程，提升小流域水源涵养能力。</w:t>
      </w:r>
    </w:p>
    <w:p w14:paraId="54099D0B">
      <w:pPr>
        <w:widowControl w:val="0"/>
        <w:adjustRightInd w:val="0"/>
        <w:snapToGrid w:val="0"/>
        <w:spacing w:after="0" w:line="570" w:lineRule="exact"/>
        <w:ind w:firstLine="562" w:firstLineChars="200"/>
        <w:rPr>
          <w:rFonts w:ascii="仿宋" w:hAnsi="仿宋" w:eastAsia="仿宋"/>
          <w:b/>
          <w:sz w:val="28"/>
          <w:szCs w:val="32"/>
        </w:rPr>
      </w:pPr>
      <w:bookmarkStart w:id="186" w:name="_Toc195691985"/>
      <w:bookmarkStart w:id="187" w:name="_Toc200613826"/>
      <w:bookmarkStart w:id="188" w:name="_Toc193061326"/>
      <w:bookmarkStart w:id="189" w:name="_Toc192255136"/>
      <w:bookmarkStart w:id="190" w:name="_Toc193145378"/>
      <w:bookmarkStart w:id="191" w:name="_Toc194876287"/>
      <w:bookmarkStart w:id="192" w:name="_Toc194160212"/>
      <w:r>
        <w:rPr>
          <w:rFonts w:ascii="仿宋" w:hAnsi="仿宋" w:eastAsia="仿宋"/>
          <w:b/>
          <w:sz w:val="28"/>
          <w:szCs w:val="32"/>
        </w:rPr>
        <w:t>3.强化水土保持监督管理</w:t>
      </w:r>
      <w:bookmarkEnd w:id="186"/>
      <w:bookmarkEnd w:id="187"/>
      <w:bookmarkEnd w:id="188"/>
      <w:bookmarkEnd w:id="189"/>
      <w:bookmarkEnd w:id="190"/>
      <w:bookmarkEnd w:id="191"/>
      <w:bookmarkEnd w:id="192"/>
    </w:p>
    <w:p w14:paraId="168FCC85">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建立完善的水土流失状况定期调查制度，跟踪督查和定期评估水土保持规划实施情况，定期复核调整水土流失重点防治区。全面分析规划实施成效和经验问题，并对后续实施内容提出完善建议。强化生产建设项目水土保持方案落实全过程监管，健全生产建设项目水土保持方案编报、审批、变更、实施、验收以及限批等管理制度，强化事中事后监管，定期公布检查情况。建立监控机制</w:t>
      </w:r>
      <w:r>
        <w:rPr>
          <w:rFonts w:hint="eastAsia" w:ascii="仿宋" w:hAnsi="仿宋" w:eastAsia="仿宋"/>
          <w:sz w:val="28"/>
          <w:szCs w:val="28"/>
        </w:rPr>
        <w:t>，</w:t>
      </w:r>
      <w:r>
        <w:rPr>
          <w:rFonts w:ascii="仿宋" w:hAnsi="仿宋" w:eastAsia="仿宋"/>
          <w:sz w:val="28"/>
          <w:szCs w:val="28"/>
        </w:rPr>
        <w:t>完成全县境内疑似扰动图斑现场复核和违法违规项目的认定、查处工作</w:t>
      </w:r>
      <w:r>
        <w:rPr>
          <w:rFonts w:hint="eastAsia" w:ascii="仿宋" w:hAnsi="仿宋" w:eastAsia="仿宋"/>
          <w:sz w:val="28"/>
          <w:szCs w:val="28"/>
        </w:rPr>
        <w:t>，</w:t>
      </w:r>
      <w:r>
        <w:rPr>
          <w:rFonts w:ascii="仿宋" w:hAnsi="仿宋" w:eastAsia="仿宋"/>
          <w:sz w:val="28"/>
          <w:szCs w:val="28"/>
        </w:rPr>
        <w:t>实现人为水土流失常态化监管。</w:t>
      </w:r>
    </w:p>
    <w:p w14:paraId="1E5E0359">
      <w:pPr>
        <w:pStyle w:val="3"/>
        <w:widowControl w:val="0"/>
        <w:adjustRightInd w:val="0"/>
        <w:snapToGrid w:val="0"/>
        <w:spacing w:before="120" w:after="60" w:line="570" w:lineRule="exact"/>
        <w:rPr>
          <w:rFonts w:ascii="仿宋" w:hAnsi="仿宋" w:eastAsia="仿宋" w:cs="仿宋"/>
          <w:b w:val="0"/>
          <w:bCs w:val="0"/>
          <w:sz w:val="30"/>
          <w:szCs w:val="30"/>
        </w:rPr>
      </w:pPr>
      <w:bookmarkStart w:id="193" w:name="_Toc197530206"/>
      <w:bookmarkStart w:id="194" w:name="_Toc201304595"/>
      <w:r>
        <w:rPr>
          <w:rFonts w:hint="eastAsia" w:ascii="仿宋" w:hAnsi="仿宋" w:eastAsia="仿宋" w:cs="仿宋"/>
          <w:b w:val="0"/>
          <w:bCs w:val="0"/>
          <w:sz w:val="30"/>
          <w:szCs w:val="30"/>
        </w:rPr>
        <w:t>（五）加大饮用水水源地保护</w:t>
      </w:r>
      <w:bookmarkEnd w:id="193"/>
      <w:bookmarkEnd w:id="194"/>
    </w:p>
    <w:p w14:paraId="4CDB4C50">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严格落实《河北省县级及以上城市集中式饮用水水源地生态环境保护规划》相关要求，合理优化饮用水水源地建设，显著提升饮用水水源地生态环境保护水平，健全完善饮用水水源地生态环境保护监管体系，持续提高饮用水水源地环境风险防控和应急能力，切实保障饮用水水源生态环境安全</w:t>
      </w:r>
      <w:r>
        <w:rPr>
          <w:rFonts w:hint="eastAsia" w:ascii="仿宋" w:hAnsi="仿宋" w:eastAsia="仿宋"/>
          <w:sz w:val="28"/>
          <w:szCs w:val="28"/>
        </w:rPr>
        <w:t>。</w:t>
      </w:r>
    </w:p>
    <w:p w14:paraId="39631AB1">
      <w:pPr>
        <w:widowControl w:val="0"/>
        <w:adjustRightInd w:val="0"/>
        <w:snapToGrid w:val="0"/>
        <w:spacing w:before="120" w:after="120" w:line="600" w:lineRule="exact"/>
        <w:jc w:val="left"/>
        <w:outlineLvl w:val="0"/>
        <w:rPr>
          <w:rFonts w:ascii="黑体" w:hAnsi="黑体" w:eastAsia="黑体" w:cs="仿宋"/>
          <w:sz w:val="32"/>
          <w:szCs w:val="28"/>
        </w:rPr>
      </w:pPr>
      <w:bookmarkStart w:id="195" w:name="_Toc201304596"/>
      <w:r>
        <w:rPr>
          <w:rFonts w:hint="eastAsia" w:ascii="黑体" w:hAnsi="黑体" w:eastAsia="黑体" w:cs="仿宋"/>
          <w:sz w:val="32"/>
          <w:szCs w:val="28"/>
        </w:rPr>
        <w:t>五、</w:t>
      </w:r>
      <w:r>
        <w:rPr>
          <w:rFonts w:ascii="黑体" w:hAnsi="黑体" w:eastAsia="黑体" w:cs="仿宋"/>
          <w:sz w:val="32"/>
          <w:szCs w:val="28"/>
        </w:rPr>
        <w:t>水资源保护利用管理建设</w:t>
      </w:r>
      <w:bookmarkEnd w:id="195"/>
    </w:p>
    <w:p w14:paraId="5E179C45">
      <w:pPr>
        <w:pStyle w:val="3"/>
        <w:widowControl w:val="0"/>
        <w:adjustRightInd w:val="0"/>
        <w:snapToGrid w:val="0"/>
        <w:spacing w:before="120" w:after="60" w:line="570" w:lineRule="exact"/>
        <w:rPr>
          <w:rFonts w:ascii="仿宋" w:hAnsi="仿宋" w:eastAsia="仿宋" w:cs="仿宋"/>
          <w:b w:val="0"/>
          <w:bCs w:val="0"/>
          <w:sz w:val="30"/>
          <w:szCs w:val="30"/>
        </w:rPr>
      </w:pPr>
      <w:bookmarkStart w:id="196" w:name="bookmark54"/>
      <w:bookmarkEnd w:id="196"/>
      <w:bookmarkStart w:id="197" w:name="bookmark56"/>
      <w:bookmarkEnd w:id="197"/>
      <w:bookmarkStart w:id="198" w:name="bookmark55"/>
      <w:bookmarkEnd w:id="198"/>
      <w:bookmarkStart w:id="199" w:name="_Toc197530208"/>
      <w:bookmarkStart w:id="200" w:name="_Toc201304597"/>
      <w:r>
        <w:rPr>
          <w:rFonts w:hint="eastAsia" w:ascii="仿宋" w:hAnsi="仿宋" w:eastAsia="仿宋" w:cs="仿宋"/>
          <w:b w:val="0"/>
          <w:bCs w:val="0"/>
          <w:sz w:val="30"/>
          <w:szCs w:val="30"/>
        </w:rPr>
        <w:t>（一）</w:t>
      </w:r>
      <w:r>
        <w:rPr>
          <w:rFonts w:ascii="仿宋" w:hAnsi="仿宋" w:eastAsia="仿宋" w:cs="仿宋"/>
          <w:b w:val="0"/>
          <w:bCs w:val="0"/>
          <w:sz w:val="30"/>
          <w:szCs w:val="30"/>
        </w:rPr>
        <w:t>落实水资源刚性约束制度</w:t>
      </w:r>
      <w:bookmarkEnd w:id="199"/>
      <w:bookmarkEnd w:id="200"/>
    </w:p>
    <w:p w14:paraId="669AED1A">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把水资源作为最大刚性约束，强化最严格水资源管理制度，落实县级行政区用水总量和用水强度控制指标体系。科学开展水资源承载能力评价，建立完善水资源承载能力监测预警机制，大力实施差别化管控措施。严格实行计划用水管理制度，合理开发利用水资源。强化用水定额应用，在取水许可、计划用水、节水评价等方面严格使用用水定额，切实发挥定额导向和约束作用。严格执行取水许可制度，强化取水许可事中、事后监管，坚决纠正非法违规取水行为。严格水资源用途变更监管，未经批准不得擅自改变水资源用途。强化水资源论证管理，严格水资源用途管制，进一步发挥水资源在区域发展、相关规划和项目建设布局中的刚性约束作用</w:t>
      </w:r>
      <w:r>
        <w:rPr>
          <w:rFonts w:hint="eastAsia" w:ascii="仿宋" w:hAnsi="仿宋" w:eastAsia="仿宋"/>
          <w:sz w:val="28"/>
          <w:szCs w:val="28"/>
        </w:rPr>
        <w:t>，</w:t>
      </w:r>
      <w:r>
        <w:rPr>
          <w:rFonts w:ascii="仿宋" w:hAnsi="仿宋" w:eastAsia="仿宋"/>
          <w:sz w:val="28"/>
          <w:szCs w:val="28"/>
        </w:rPr>
        <w:t>完善水资源监督管理制度。</w:t>
      </w:r>
    </w:p>
    <w:p w14:paraId="03EF0D8B">
      <w:pPr>
        <w:pStyle w:val="3"/>
        <w:widowControl w:val="0"/>
        <w:adjustRightInd w:val="0"/>
        <w:snapToGrid w:val="0"/>
        <w:spacing w:before="120" w:after="60" w:line="570" w:lineRule="exact"/>
        <w:rPr>
          <w:rFonts w:ascii="仿宋" w:hAnsi="仿宋" w:eastAsia="仿宋" w:cs="仿宋"/>
          <w:b w:val="0"/>
          <w:bCs w:val="0"/>
          <w:sz w:val="30"/>
          <w:szCs w:val="30"/>
        </w:rPr>
      </w:pPr>
      <w:bookmarkStart w:id="201" w:name="bookmark58"/>
      <w:bookmarkEnd w:id="201"/>
      <w:bookmarkStart w:id="202" w:name="bookmark57"/>
      <w:bookmarkEnd w:id="202"/>
      <w:bookmarkStart w:id="203" w:name="_Toc201304598"/>
      <w:bookmarkStart w:id="204" w:name="_Toc197530209"/>
      <w:r>
        <w:rPr>
          <w:rFonts w:hint="eastAsia" w:ascii="仿宋" w:hAnsi="仿宋" w:eastAsia="仿宋" w:cs="仿宋"/>
          <w:b w:val="0"/>
          <w:bCs w:val="0"/>
          <w:sz w:val="30"/>
          <w:szCs w:val="30"/>
        </w:rPr>
        <w:t>（二）</w:t>
      </w:r>
      <w:r>
        <w:rPr>
          <w:rFonts w:ascii="仿宋" w:hAnsi="仿宋" w:eastAsia="仿宋" w:cs="仿宋"/>
          <w:b w:val="0"/>
          <w:bCs w:val="0"/>
          <w:sz w:val="30"/>
          <w:szCs w:val="30"/>
        </w:rPr>
        <w:t>深化强化河湖长制</w:t>
      </w:r>
      <w:bookmarkEnd w:id="203"/>
      <w:bookmarkEnd w:id="204"/>
    </w:p>
    <w:p w14:paraId="376A3741">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在县乡</w:t>
      </w:r>
      <w:r>
        <w:rPr>
          <w:rFonts w:hint="eastAsia" w:ascii="仿宋" w:hAnsi="仿宋" w:eastAsia="仿宋"/>
          <w:sz w:val="28"/>
          <w:szCs w:val="28"/>
        </w:rPr>
        <w:t>村</w:t>
      </w:r>
      <w:r>
        <w:rPr>
          <w:rFonts w:ascii="仿宋" w:hAnsi="仿宋" w:eastAsia="仿宋"/>
          <w:sz w:val="28"/>
          <w:szCs w:val="28"/>
        </w:rPr>
        <w:t>三级河长体系的基础上，以水资源保护、水域岸线管理、水污染防治、水环境治理、水生态修复、执法监管为重点，一河一策、一湖一策，解决河湖管理保护的突出问题</w:t>
      </w:r>
      <w:r>
        <w:rPr>
          <w:rFonts w:hint="eastAsia" w:ascii="仿宋" w:hAnsi="仿宋" w:eastAsia="仿宋"/>
          <w:sz w:val="28"/>
          <w:szCs w:val="28"/>
        </w:rPr>
        <w:t>；</w:t>
      </w:r>
      <w:r>
        <w:rPr>
          <w:rFonts w:ascii="仿宋" w:hAnsi="仿宋" w:eastAsia="仿宋"/>
          <w:sz w:val="28"/>
          <w:szCs w:val="28"/>
        </w:rPr>
        <w:t>发挥河湖长联席会议机制作用，强化重点流域区域联防联控，稳步推进幸福河湖建设；推进河湖库“清四乱”常态化规范化，对侵占水库库容和分隔库区水面等行为集中开展专项清理整治；持续强化河道采砂管理</w:t>
      </w:r>
      <w:r>
        <w:rPr>
          <w:rFonts w:hint="eastAsia" w:ascii="仿宋" w:hAnsi="仿宋" w:eastAsia="仿宋"/>
          <w:sz w:val="28"/>
          <w:szCs w:val="28"/>
        </w:rPr>
        <w:t>，</w:t>
      </w:r>
      <w:r>
        <w:rPr>
          <w:rFonts w:ascii="仿宋" w:hAnsi="仿宋" w:eastAsia="仿宋"/>
          <w:sz w:val="28"/>
          <w:szCs w:val="28"/>
        </w:rPr>
        <w:t>严格监管，加强疏浚砂综合利用审查</w:t>
      </w:r>
      <w:r>
        <w:rPr>
          <w:rFonts w:hint="eastAsia" w:ascii="仿宋" w:hAnsi="仿宋" w:eastAsia="仿宋"/>
          <w:sz w:val="28"/>
          <w:szCs w:val="28"/>
        </w:rPr>
        <w:t>，</w:t>
      </w:r>
      <w:r>
        <w:rPr>
          <w:rFonts w:ascii="仿宋" w:hAnsi="仿宋" w:eastAsia="仿宋"/>
          <w:sz w:val="28"/>
          <w:szCs w:val="28"/>
        </w:rPr>
        <w:t>强化河道采砂监管信息技术应用；强化法规制度建设</w:t>
      </w:r>
      <w:r>
        <w:rPr>
          <w:rFonts w:hint="eastAsia" w:ascii="仿宋" w:hAnsi="仿宋" w:eastAsia="仿宋"/>
          <w:sz w:val="28"/>
          <w:szCs w:val="28"/>
        </w:rPr>
        <w:t>，</w:t>
      </w:r>
      <w:r>
        <w:rPr>
          <w:rFonts w:ascii="仿宋" w:hAnsi="仿宋" w:eastAsia="仿宋"/>
          <w:sz w:val="28"/>
          <w:szCs w:val="28"/>
        </w:rPr>
        <w:t>有序推进河湖健康评价，夯实河湖管理工作基础。</w:t>
      </w:r>
    </w:p>
    <w:p w14:paraId="23F96139">
      <w:pPr>
        <w:pStyle w:val="3"/>
        <w:widowControl w:val="0"/>
        <w:adjustRightInd w:val="0"/>
        <w:snapToGrid w:val="0"/>
        <w:spacing w:before="120" w:after="60" w:line="570" w:lineRule="exact"/>
        <w:rPr>
          <w:rFonts w:ascii="仿宋" w:hAnsi="仿宋" w:eastAsia="仿宋" w:cs="仿宋"/>
          <w:b w:val="0"/>
          <w:bCs w:val="0"/>
          <w:sz w:val="30"/>
          <w:szCs w:val="30"/>
        </w:rPr>
      </w:pPr>
      <w:bookmarkStart w:id="205" w:name="bookmark59"/>
      <w:bookmarkEnd w:id="205"/>
      <w:bookmarkStart w:id="206" w:name="bookmark60"/>
      <w:bookmarkEnd w:id="206"/>
      <w:bookmarkStart w:id="207" w:name="_Toc201304599"/>
      <w:bookmarkStart w:id="208" w:name="_Toc197530210"/>
      <w:r>
        <w:rPr>
          <w:rFonts w:hint="eastAsia" w:ascii="仿宋" w:hAnsi="仿宋" w:eastAsia="仿宋" w:cs="仿宋"/>
          <w:b w:val="0"/>
          <w:bCs w:val="0"/>
          <w:sz w:val="30"/>
          <w:szCs w:val="30"/>
        </w:rPr>
        <w:t>（三）</w:t>
      </w:r>
      <w:r>
        <w:rPr>
          <w:rFonts w:ascii="仿宋" w:hAnsi="仿宋" w:eastAsia="仿宋" w:cs="仿宋"/>
          <w:b w:val="0"/>
          <w:bCs w:val="0"/>
          <w:sz w:val="30"/>
          <w:szCs w:val="30"/>
        </w:rPr>
        <w:t>严格地下水水位水量控制</w:t>
      </w:r>
      <w:bookmarkEnd w:id="207"/>
      <w:bookmarkEnd w:id="208"/>
    </w:p>
    <w:p w14:paraId="2ABE6F7E">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按照《河北省地下水管控指标确定成果》要求，实行区域地下水开采总量与水位控制，严格地下水取水许可监督管理，将地下水控制指标作为区域城镇发展、人口规模、土地利用、产业布局的约束性指标实行严格管控，合理规划产业结构布局和用水规模</w:t>
      </w:r>
      <w:r>
        <w:rPr>
          <w:rFonts w:hint="eastAsia" w:ascii="仿宋" w:hAnsi="仿宋" w:eastAsia="仿宋"/>
          <w:sz w:val="28"/>
          <w:szCs w:val="28"/>
        </w:rPr>
        <w:t>，</w:t>
      </w:r>
      <w:r>
        <w:rPr>
          <w:rFonts w:ascii="仿宋" w:hAnsi="仿宋" w:eastAsia="仿宋"/>
          <w:sz w:val="28"/>
          <w:szCs w:val="28"/>
        </w:rPr>
        <w:t>合理控制用水量。进一步完善地下水动态监测体系，强化地下水取水监测计量和地下水位动态监测评估，跟踪地下水水位变化。完善地下水监测信息共享机制，为地下水日常管理和治理修复提供数据支撑。</w:t>
      </w:r>
    </w:p>
    <w:p w14:paraId="6E24E742">
      <w:pPr>
        <w:pStyle w:val="3"/>
        <w:widowControl w:val="0"/>
        <w:adjustRightInd w:val="0"/>
        <w:snapToGrid w:val="0"/>
        <w:spacing w:before="120" w:after="60" w:line="570" w:lineRule="exact"/>
        <w:rPr>
          <w:rFonts w:ascii="仿宋" w:hAnsi="仿宋" w:eastAsia="仿宋" w:cs="仿宋"/>
          <w:b w:val="0"/>
          <w:bCs w:val="0"/>
          <w:sz w:val="30"/>
          <w:szCs w:val="30"/>
        </w:rPr>
      </w:pPr>
      <w:bookmarkStart w:id="209" w:name="bookmark61"/>
      <w:bookmarkEnd w:id="209"/>
      <w:bookmarkStart w:id="210" w:name="bookmark62"/>
      <w:bookmarkEnd w:id="210"/>
      <w:bookmarkStart w:id="211" w:name="_Toc201304600"/>
      <w:bookmarkStart w:id="212" w:name="_Toc197530211"/>
      <w:r>
        <w:rPr>
          <w:rFonts w:hint="eastAsia" w:ascii="仿宋" w:hAnsi="仿宋" w:eastAsia="仿宋" w:cs="仿宋"/>
          <w:b w:val="0"/>
          <w:bCs w:val="0"/>
          <w:sz w:val="30"/>
          <w:szCs w:val="30"/>
        </w:rPr>
        <w:t>（四）</w:t>
      </w:r>
      <w:r>
        <w:rPr>
          <w:rFonts w:ascii="仿宋" w:hAnsi="仿宋" w:eastAsia="仿宋" w:cs="仿宋"/>
          <w:b w:val="0"/>
          <w:bCs w:val="0"/>
          <w:sz w:val="30"/>
          <w:szCs w:val="30"/>
        </w:rPr>
        <w:t>完善水资源统一调度机制</w:t>
      </w:r>
      <w:bookmarkEnd w:id="211"/>
      <w:bookmarkEnd w:id="212"/>
    </w:p>
    <w:p w14:paraId="25CA7BF4">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明确水资源调度管理机构和职能，实现多水源统一调度管理，按照受益和影响范围的大小，对水资源配置工程建立统一管理和分级管理相结合、专业管理和群众管理相结合的管理体系。配合建立省市县三级互联互通实时可视的全省水资源统一调配平台，以城乡供水、农业灌溉为重点，统筹不同水源、不同区域、不同用户，逐步实现</w:t>
      </w:r>
      <w:r>
        <w:rPr>
          <w:rFonts w:hint="eastAsia" w:ascii="仿宋" w:hAnsi="仿宋" w:eastAsia="仿宋"/>
          <w:sz w:val="28"/>
          <w:szCs w:val="28"/>
        </w:rPr>
        <w:t>水资源</w:t>
      </w:r>
      <w:r>
        <w:rPr>
          <w:rFonts w:ascii="仿宋" w:hAnsi="仿宋" w:eastAsia="仿宋"/>
          <w:sz w:val="28"/>
          <w:szCs w:val="28"/>
        </w:rPr>
        <w:t>合理配置，实现统一管理、科学调度、实时监控等智能化调配。推动昌黎县与周边市县构建水资源协同配置与调度机制，实现区域整体水资源优化调度。</w:t>
      </w:r>
    </w:p>
    <w:p w14:paraId="41B14BCE">
      <w:pPr>
        <w:pStyle w:val="3"/>
        <w:widowControl w:val="0"/>
        <w:adjustRightInd w:val="0"/>
        <w:snapToGrid w:val="0"/>
        <w:spacing w:before="120" w:after="60" w:line="570" w:lineRule="exact"/>
        <w:rPr>
          <w:rFonts w:ascii="仿宋" w:hAnsi="仿宋" w:eastAsia="仿宋" w:cs="仿宋"/>
          <w:b w:val="0"/>
          <w:bCs w:val="0"/>
          <w:sz w:val="30"/>
          <w:szCs w:val="30"/>
        </w:rPr>
      </w:pPr>
      <w:bookmarkStart w:id="213" w:name="bookmark64"/>
      <w:bookmarkEnd w:id="213"/>
      <w:bookmarkStart w:id="214" w:name="bookmark63"/>
      <w:bookmarkEnd w:id="214"/>
      <w:bookmarkStart w:id="215" w:name="_Toc201304601"/>
      <w:bookmarkStart w:id="216" w:name="_Toc197530212"/>
      <w:r>
        <w:rPr>
          <w:rFonts w:hint="eastAsia" w:ascii="仿宋" w:hAnsi="仿宋" w:eastAsia="仿宋" w:cs="仿宋"/>
          <w:b w:val="0"/>
          <w:bCs w:val="0"/>
          <w:sz w:val="30"/>
          <w:szCs w:val="30"/>
        </w:rPr>
        <w:t>（五）</w:t>
      </w:r>
      <w:r>
        <w:rPr>
          <w:rFonts w:ascii="仿宋" w:hAnsi="仿宋" w:eastAsia="仿宋" w:cs="仿宋"/>
          <w:b w:val="0"/>
          <w:bCs w:val="0"/>
          <w:sz w:val="30"/>
          <w:szCs w:val="30"/>
        </w:rPr>
        <w:t>推进工程供水价格改革</w:t>
      </w:r>
      <w:bookmarkEnd w:id="215"/>
      <w:bookmarkEnd w:id="216"/>
    </w:p>
    <w:p w14:paraId="31B03503">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统筹推进农业节水工程建设与农业水价综合改革，严格灌溉用水总量控制和定额管理，明确区域农业用水总量指标，公平公正开展农业水权确权；深入推进农业水价综合改革，着力完善农业水价形成机制，进一步健全精准补贴和节水奖励机制，持续优化工程建设和管护机制。完善城镇、农村供水价格形成和动态调整机制，全面实行居民用水阶梯水价制度，有序推进城镇非居民用水超定额累进加价制度。</w:t>
      </w:r>
    </w:p>
    <w:p w14:paraId="745CFEE0">
      <w:pPr>
        <w:pStyle w:val="3"/>
        <w:widowControl w:val="0"/>
        <w:adjustRightInd w:val="0"/>
        <w:snapToGrid w:val="0"/>
        <w:spacing w:before="120" w:after="60" w:line="570" w:lineRule="exact"/>
        <w:rPr>
          <w:rFonts w:ascii="仿宋" w:hAnsi="仿宋" w:eastAsia="仿宋" w:cs="仿宋"/>
          <w:b w:val="0"/>
          <w:bCs w:val="0"/>
          <w:sz w:val="30"/>
          <w:szCs w:val="30"/>
        </w:rPr>
      </w:pPr>
      <w:bookmarkStart w:id="217" w:name="bookmark66"/>
      <w:bookmarkEnd w:id="217"/>
      <w:bookmarkStart w:id="218" w:name="bookmark65"/>
      <w:bookmarkEnd w:id="218"/>
      <w:bookmarkStart w:id="219" w:name="_Toc197530213"/>
      <w:bookmarkStart w:id="220" w:name="_Toc201304602"/>
      <w:r>
        <w:rPr>
          <w:rFonts w:hint="eastAsia" w:ascii="仿宋" w:hAnsi="仿宋" w:eastAsia="仿宋" w:cs="仿宋"/>
          <w:b w:val="0"/>
          <w:bCs w:val="0"/>
          <w:sz w:val="30"/>
          <w:szCs w:val="30"/>
        </w:rPr>
        <w:t>（六）</w:t>
      </w:r>
      <w:r>
        <w:rPr>
          <w:rFonts w:ascii="仿宋" w:hAnsi="仿宋" w:eastAsia="仿宋" w:cs="仿宋"/>
          <w:b w:val="0"/>
          <w:bCs w:val="0"/>
          <w:sz w:val="30"/>
          <w:szCs w:val="30"/>
        </w:rPr>
        <w:t>提升水资源监测现代化水平</w:t>
      </w:r>
      <w:bookmarkEnd w:id="219"/>
      <w:bookmarkEnd w:id="220"/>
    </w:p>
    <w:p w14:paraId="7B2E7D66">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严格落实《取水许可和水资源费征收管理条例》《取水计量技术导则》关于取用水计量设施安装和运行的要求，切实加强取用水计量监管。结合昌黎县各类测站现状和已有基础，提升主要支流、中小河流、水库和灌区、重要控制断面等位置的监测覆盖率，健全墒情站、实验站、规模以上取退水口等监测预警设施，构建“天空地一体化”物联感知网，全面提升水资源监测感知能力。围绕水资源管理核心业务，新建、升级、整合智慧化应用，加强</w:t>
      </w:r>
      <w:r>
        <w:rPr>
          <w:rFonts w:hint="eastAsia" w:ascii="仿宋" w:hAnsi="仿宋" w:eastAsia="仿宋"/>
          <w:sz w:val="28"/>
          <w:szCs w:val="28"/>
        </w:rPr>
        <w:t>县</w:t>
      </w:r>
      <w:r>
        <w:rPr>
          <w:rFonts w:ascii="仿宋" w:hAnsi="仿宋" w:eastAsia="仿宋"/>
          <w:sz w:val="28"/>
          <w:szCs w:val="28"/>
        </w:rPr>
        <w:t>级统筹、</w:t>
      </w:r>
      <w:r>
        <w:rPr>
          <w:rFonts w:hint="eastAsia" w:ascii="仿宋" w:hAnsi="仿宋" w:eastAsia="仿宋"/>
          <w:sz w:val="28"/>
          <w:szCs w:val="28"/>
        </w:rPr>
        <w:t>部门</w:t>
      </w:r>
      <w:r>
        <w:rPr>
          <w:rFonts w:ascii="仿宋" w:hAnsi="仿宋" w:eastAsia="仿宋"/>
          <w:sz w:val="28"/>
          <w:szCs w:val="28"/>
        </w:rPr>
        <w:t>协调、工程兼顾，搭建具有“四预”功能的水资源调度应用体系，全面提升昌黎县水资源管理数字化、网络化、智能化水平。</w:t>
      </w:r>
      <w:bookmarkStart w:id="221" w:name="bookmark67"/>
      <w:bookmarkEnd w:id="221"/>
    </w:p>
    <w:p w14:paraId="465B4DC1">
      <w:pPr>
        <w:widowControl w:val="0"/>
        <w:adjustRightInd w:val="0"/>
        <w:snapToGrid w:val="0"/>
        <w:spacing w:before="120" w:after="120" w:line="600" w:lineRule="exact"/>
        <w:jc w:val="left"/>
        <w:outlineLvl w:val="0"/>
        <w:rPr>
          <w:rFonts w:ascii="黑体" w:hAnsi="黑体" w:eastAsia="黑体" w:cs="仿宋"/>
          <w:sz w:val="32"/>
          <w:szCs w:val="28"/>
        </w:rPr>
      </w:pPr>
      <w:bookmarkStart w:id="222" w:name="bookmark79"/>
      <w:bookmarkEnd w:id="222"/>
      <w:bookmarkStart w:id="223" w:name="_Toc201304603"/>
      <w:bookmarkStart w:id="224" w:name="_Hlk192197132"/>
      <w:r>
        <w:rPr>
          <w:rFonts w:hint="eastAsia" w:ascii="黑体" w:hAnsi="黑体" w:eastAsia="黑体" w:cs="仿宋"/>
          <w:sz w:val="32"/>
          <w:szCs w:val="28"/>
        </w:rPr>
        <w:t>六、</w:t>
      </w:r>
      <w:r>
        <w:rPr>
          <w:rFonts w:ascii="黑体" w:hAnsi="黑体" w:eastAsia="黑体" w:cs="仿宋"/>
          <w:sz w:val="32"/>
          <w:szCs w:val="28"/>
        </w:rPr>
        <w:t>保障措施</w:t>
      </w:r>
      <w:bookmarkEnd w:id="223"/>
    </w:p>
    <w:p w14:paraId="7E13531F">
      <w:pPr>
        <w:pStyle w:val="3"/>
        <w:widowControl w:val="0"/>
        <w:adjustRightInd w:val="0"/>
        <w:snapToGrid w:val="0"/>
        <w:spacing w:before="120" w:after="60" w:line="570" w:lineRule="exact"/>
        <w:rPr>
          <w:rFonts w:ascii="仿宋" w:hAnsi="仿宋" w:eastAsia="仿宋" w:cs="仿宋"/>
          <w:b w:val="0"/>
          <w:bCs w:val="0"/>
          <w:sz w:val="30"/>
          <w:szCs w:val="30"/>
        </w:rPr>
      </w:pPr>
      <w:bookmarkStart w:id="225" w:name="bookmark80"/>
      <w:bookmarkEnd w:id="225"/>
      <w:bookmarkStart w:id="226" w:name="bookmark81"/>
      <w:bookmarkEnd w:id="226"/>
      <w:bookmarkStart w:id="227" w:name="bookmark82"/>
      <w:bookmarkEnd w:id="227"/>
      <w:bookmarkStart w:id="228" w:name="_Toc197530215"/>
      <w:bookmarkStart w:id="229" w:name="_Toc201304604"/>
      <w:r>
        <w:rPr>
          <w:rFonts w:hint="eastAsia" w:ascii="仿宋" w:hAnsi="仿宋" w:eastAsia="仿宋" w:cs="仿宋"/>
          <w:b w:val="0"/>
          <w:bCs w:val="0"/>
          <w:sz w:val="30"/>
          <w:szCs w:val="30"/>
        </w:rPr>
        <w:t>（一）</w:t>
      </w:r>
      <w:r>
        <w:rPr>
          <w:rFonts w:ascii="仿宋" w:hAnsi="仿宋" w:eastAsia="仿宋" w:cs="仿宋"/>
          <w:b w:val="0"/>
          <w:bCs w:val="0"/>
          <w:sz w:val="30"/>
          <w:szCs w:val="30"/>
        </w:rPr>
        <w:t>加强组织保障</w:t>
      </w:r>
      <w:bookmarkEnd w:id="228"/>
      <w:bookmarkEnd w:id="229"/>
    </w:p>
    <w:p w14:paraId="12320DB6">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建立昌黎县水资源保护与开发长效工作机制、规划实施领导小组及联席会议制度。昌黎县水务局会同县相关部门加强对规划实施的宏观指导、统筹协调和组织管理，协调解决规划实施中的重大问题和难点问题，研究制定相关实施方案和管理办法，组织开展规划实施效果评估和重大工程实施效果评估，保障规划的有序推进。县级地方人民政府是规划实施的责任主体，要高度重视水资源保护工作，将规划确定的水资源保护控制性指标及主要任务纳入当地国民经济和社会发展规划及政府重要议事日程，坚持科学安排、综合治理、层层落实、稳步推进。</w:t>
      </w:r>
    </w:p>
    <w:p w14:paraId="175A032B">
      <w:pPr>
        <w:pStyle w:val="3"/>
        <w:widowControl w:val="0"/>
        <w:adjustRightInd w:val="0"/>
        <w:snapToGrid w:val="0"/>
        <w:spacing w:before="120" w:after="60" w:line="570" w:lineRule="exact"/>
        <w:rPr>
          <w:rFonts w:ascii="仿宋" w:hAnsi="仿宋" w:eastAsia="仿宋" w:cs="仿宋"/>
          <w:b w:val="0"/>
          <w:bCs w:val="0"/>
          <w:sz w:val="30"/>
          <w:szCs w:val="30"/>
        </w:rPr>
      </w:pPr>
      <w:bookmarkStart w:id="230" w:name="bookmark84"/>
      <w:bookmarkEnd w:id="230"/>
      <w:bookmarkStart w:id="231" w:name="bookmark83"/>
      <w:bookmarkEnd w:id="231"/>
      <w:bookmarkStart w:id="232" w:name="_Toc197530216"/>
      <w:bookmarkStart w:id="233" w:name="_Toc201304605"/>
      <w:r>
        <w:rPr>
          <w:rFonts w:hint="eastAsia" w:ascii="仿宋" w:hAnsi="仿宋" w:eastAsia="仿宋" w:cs="仿宋"/>
          <w:b w:val="0"/>
          <w:bCs w:val="0"/>
          <w:sz w:val="30"/>
          <w:szCs w:val="30"/>
        </w:rPr>
        <w:t>（二）</w:t>
      </w:r>
      <w:r>
        <w:rPr>
          <w:rFonts w:ascii="仿宋" w:hAnsi="仿宋" w:eastAsia="仿宋" w:cs="仿宋"/>
          <w:b w:val="0"/>
          <w:bCs w:val="0"/>
          <w:sz w:val="30"/>
          <w:szCs w:val="30"/>
        </w:rPr>
        <w:t>加强资金保障</w:t>
      </w:r>
      <w:bookmarkEnd w:id="232"/>
      <w:bookmarkEnd w:id="233"/>
    </w:p>
    <w:p w14:paraId="42263730">
      <w:pPr>
        <w:widowControl w:val="0"/>
        <w:adjustRightInd w:val="0"/>
        <w:snapToGrid w:val="0"/>
        <w:spacing w:after="0" w:line="570" w:lineRule="exact"/>
        <w:ind w:firstLine="560" w:firstLineChars="200"/>
        <w:rPr>
          <w:rFonts w:ascii="仿宋" w:hAnsi="仿宋" w:eastAsia="仿宋"/>
          <w:sz w:val="28"/>
          <w:szCs w:val="28"/>
        </w:rPr>
      </w:pPr>
      <w:r>
        <w:rPr>
          <w:rFonts w:ascii="仿宋" w:hAnsi="仿宋" w:eastAsia="仿宋"/>
          <w:sz w:val="28"/>
          <w:szCs w:val="28"/>
        </w:rPr>
        <w:t>建立政府主导、社会统筹的水资源保护管理投入机制。坚持中央、地方、社会共同负担的原则，完善现有水资源保护项目资金投入机制。倡导建立水资源保护工程财政预算专项投入机制，加大公共财政对水资源保护投入力度，发挥政府主导作用。通过财政、金融、税收、价格等政策，积极引导社会资本参与水资源保护，拓宽水资源保护融资渠道，保障资金来源。优化水资源保护投资结构，政府投资重点向关系到全</w:t>
      </w:r>
      <w:r>
        <w:rPr>
          <w:rFonts w:hint="eastAsia" w:ascii="仿宋" w:hAnsi="仿宋" w:eastAsia="仿宋"/>
          <w:sz w:val="28"/>
          <w:szCs w:val="28"/>
        </w:rPr>
        <w:t>县</w:t>
      </w:r>
      <w:r>
        <w:rPr>
          <w:rFonts w:ascii="仿宋" w:hAnsi="仿宋" w:eastAsia="仿宋"/>
          <w:sz w:val="28"/>
          <w:szCs w:val="28"/>
        </w:rPr>
        <w:t>水资源的重点区域、关键领域和改善水资源示范效果强的重要工程倾斜，加强投资拉动和重点项目带动作用。县级地方人民政府及有关部门加强水资源保护资金使用管理，健全财务管理制度，加强审计稽查确保资金安全，提高投资效益。</w:t>
      </w:r>
    </w:p>
    <w:p w14:paraId="49DC53A4">
      <w:pPr>
        <w:pStyle w:val="3"/>
        <w:widowControl w:val="0"/>
        <w:adjustRightInd w:val="0"/>
        <w:snapToGrid w:val="0"/>
        <w:spacing w:before="120" w:after="60" w:line="570" w:lineRule="exact"/>
        <w:rPr>
          <w:rFonts w:ascii="仿宋" w:hAnsi="仿宋" w:eastAsia="仿宋" w:cs="仿宋"/>
          <w:b w:val="0"/>
          <w:bCs w:val="0"/>
          <w:sz w:val="30"/>
          <w:szCs w:val="30"/>
        </w:rPr>
      </w:pPr>
      <w:bookmarkStart w:id="234" w:name="_Toc197530217"/>
      <w:bookmarkStart w:id="235" w:name="_Toc201304606"/>
      <w:r>
        <w:rPr>
          <w:rFonts w:hint="eastAsia" w:ascii="仿宋" w:hAnsi="仿宋" w:eastAsia="仿宋" w:cs="仿宋"/>
          <w:b w:val="0"/>
          <w:bCs w:val="0"/>
          <w:sz w:val="30"/>
          <w:szCs w:val="30"/>
        </w:rPr>
        <w:t>（三）加强科技支撑</w:t>
      </w:r>
      <w:bookmarkEnd w:id="234"/>
      <w:bookmarkEnd w:id="235"/>
    </w:p>
    <w:p w14:paraId="0ED044A9">
      <w:pPr>
        <w:widowControl w:val="0"/>
        <w:adjustRightInd w:val="0"/>
        <w:snapToGrid w:val="0"/>
        <w:spacing w:after="0" w:line="570" w:lineRule="exact"/>
        <w:ind w:firstLine="560" w:firstLineChars="200"/>
        <w:rPr>
          <w:rFonts w:ascii="仿宋" w:hAnsi="仿宋" w:eastAsia="仿宋"/>
          <w:sz w:val="28"/>
          <w:szCs w:val="28"/>
        </w:rPr>
      </w:pPr>
      <w:r>
        <w:rPr>
          <w:rFonts w:hint="eastAsia" w:ascii="仿宋" w:hAnsi="仿宋" w:eastAsia="仿宋"/>
          <w:sz w:val="28"/>
          <w:szCs w:val="28"/>
        </w:rPr>
        <w:t>加大对水资源保护科技研发的支持力度，加快推进不同河湖生态水量研究、河湖（水库）生态水量控制工程与调度研究、水生态补偿机制等研究，为水资源保护科学管理提供技术支撑。推进先进实用技术，重点加快水源地安全保障技术、水利工程生态需水调度、节水型社会建设关键技术等重大技术的研究与示范，探索和建立水资源保护技术成果转化机制，积极推广先进实用技术，努力开展水质、水量、水生态协同控制技术研究。大力培养人力资源，加强人才培养体制、机制和机构建设，统筹推进各类人才协调发展，造就一支高素质队伍，为规划的全面实施提供人才保障。</w:t>
      </w:r>
    </w:p>
    <w:p w14:paraId="37B18EB4">
      <w:pPr>
        <w:pStyle w:val="3"/>
        <w:widowControl w:val="0"/>
        <w:adjustRightInd w:val="0"/>
        <w:snapToGrid w:val="0"/>
        <w:spacing w:before="120" w:after="60" w:line="570" w:lineRule="exact"/>
        <w:rPr>
          <w:rFonts w:ascii="仿宋" w:hAnsi="仿宋" w:eastAsia="仿宋" w:cs="仿宋"/>
          <w:b w:val="0"/>
          <w:bCs w:val="0"/>
          <w:sz w:val="30"/>
          <w:szCs w:val="30"/>
        </w:rPr>
      </w:pPr>
      <w:bookmarkStart w:id="236" w:name="_Toc197530218"/>
      <w:bookmarkStart w:id="237" w:name="_Toc201304607"/>
      <w:r>
        <w:rPr>
          <w:rFonts w:hint="eastAsia" w:ascii="仿宋" w:hAnsi="仿宋" w:eastAsia="仿宋" w:cs="仿宋"/>
          <w:b w:val="0"/>
          <w:bCs w:val="0"/>
          <w:sz w:val="30"/>
          <w:szCs w:val="30"/>
        </w:rPr>
        <w:t>（四）加强协作机制</w:t>
      </w:r>
      <w:bookmarkEnd w:id="236"/>
      <w:bookmarkEnd w:id="237"/>
    </w:p>
    <w:p w14:paraId="5001D4D5">
      <w:pPr>
        <w:widowControl w:val="0"/>
        <w:adjustRightInd w:val="0"/>
        <w:snapToGrid w:val="0"/>
        <w:spacing w:after="0" w:line="570" w:lineRule="exact"/>
        <w:ind w:firstLine="560" w:firstLineChars="200"/>
        <w:rPr>
          <w:rFonts w:ascii="仿宋" w:hAnsi="仿宋" w:eastAsia="仿宋"/>
          <w:sz w:val="28"/>
          <w:szCs w:val="28"/>
        </w:rPr>
      </w:pPr>
      <w:r>
        <w:rPr>
          <w:rFonts w:hint="eastAsia" w:ascii="仿宋" w:hAnsi="仿宋" w:eastAsia="仿宋"/>
          <w:sz w:val="28"/>
          <w:szCs w:val="28"/>
        </w:rPr>
        <w:t>积极整合各相关部门和单位的资源与职能优势，加快建立跨区域、跨行业的水资源保护协作机制，探索联席会议、联合检查、重大事件应急处理、水系保护信息共享与科技合作等多部门联合的水资源保护管理模式，完善各方参与、民主协商、共同决策、分工负责的水系与县级行政区相结合的水资源保护决策、协调和执行机制。强化规划实施过程中与水资源综合规划、县综合规划、水污染防治规划等相关规划的衔接。</w:t>
      </w:r>
    </w:p>
    <w:p w14:paraId="09B69191">
      <w:pPr>
        <w:pStyle w:val="3"/>
        <w:widowControl w:val="0"/>
        <w:adjustRightInd w:val="0"/>
        <w:snapToGrid w:val="0"/>
        <w:spacing w:before="120" w:after="60" w:line="570" w:lineRule="exact"/>
        <w:rPr>
          <w:rFonts w:ascii="仿宋" w:hAnsi="仿宋" w:eastAsia="仿宋" w:cs="仿宋"/>
          <w:b w:val="0"/>
          <w:bCs w:val="0"/>
          <w:sz w:val="30"/>
          <w:szCs w:val="30"/>
        </w:rPr>
      </w:pPr>
      <w:bookmarkStart w:id="238" w:name="_Toc201304608"/>
      <w:bookmarkStart w:id="239" w:name="_Toc197530219"/>
      <w:r>
        <w:rPr>
          <w:rFonts w:hint="eastAsia" w:ascii="仿宋" w:hAnsi="仿宋" w:eastAsia="仿宋" w:cs="仿宋"/>
          <w:b w:val="0"/>
          <w:bCs w:val="0"/>
          <w:sz w:val="30"/>
          <w:szCs w:val="30"/>
        </w:rPr>
        <w:t>（五）鼓励公众参与</w:t>
      </w:r>
      <w:bookmarkEnd w:id="238"/>
      <w:bookmarkEnd w:id="239"/>
    </w:p>
    <w:p w14:paraId="1CC0C021">
      <w:pPr>
        <w:widowControl w:val="0"/>
        <w:adjustRightInd w:val="0"/>
        <w:snapToGrid w:val="0"/>
        <w:spacing w:after="0" w:line="570" w:lineRule="exact"/>
        <w:ind w:firstLine="560" w:firstLineChars="200"/>
        <w:rPr>
          <w:rFonts w:ascii="仿宋" w:hAnsi="仿宋" w:eastAsia="仿宋"/>
          <w:sz w:val="28"/>
          <w:szCs w:val="28"/>
        </w:rPr>
      </w:pPr>
      <w:r>
        <w:rPr>
          <w:rFonts w:hint="eastAsia" w:ascii="仿宋" w:hAnsi="仿宋" w:eastAsia="仿宋"/>
          <w:sz w:val="28"/>
          <w:szCs w:val="28"/>
        </w:rPr>
        <w:t>鼓励公众参与水资源保护工作，正确引导社会舆论和公众行为，拓宽公众参与的途径，通过召开听证会、论证会、座谈会和问卷调查、走访等多种形式征求有关单位、专家和公众对水资源保护意见。健全和完善信息公开制度，公开发布治理目标、水量水质信息、举报、信访途径等信息，广泛拓展公众参与和知情渠道，维护公众知情权、参与权和监督权，提高全民的水资源保护意识。设立专项水资源保护宣传经费。把水资源保护纳入公益性宣传范围，加大宣传力度，每年利用“世界水日”、“中国水周”、“</w:t>
      </w:r>
      <w:r>
        <w:rPr>
          <w:rFonts w:hint="eastAsia" w:ascii="仿宋" w:hAnsi="仿宋" w:eastAsia="仿宋"/>
          <w:sz w:val="28"/>
          <w:szCs w:val="28"/>
          <w:lang w:val="en-US" w:eastAsia="zh-CN"/>
        </w:rPr>
        <w:t>全国</w:t>
      </w:r>
      <w:r>
        <w:rPr>
          <w:rFonts w:hint="eastAsia" w:ascii="仿宋" w:hAnsi="仿宋" w:eastAsia="仿宋"/>
          <w:sz w:val="28"/>
          <w:szCs w:val="28"/>
        </w:rPr>
        <w:t>节水</w:t>
      </w:r>
      <w:r>
        <w:rPr>
          <w:rFonts w:hint="eastAsia" w:ascii="仿宋" w:hAnsi="仿宋" w:eastAsia="仿宋"/>
          <w:sz w:val="28"/>
          <w:szCs w:val="28"/>
          <w:lang w:val="en-US" w:eastAsia="zh-CN"/>
        </w:rPr>
        <w:t>城市</w:t>
      </w:r>
      <w:r>
        <w:rPr>
          <w:rFonts w:hint="eastAsia" w:ascii="仿宋" w:hAnsi="仿宋" w:eastAsia="仿宋"/>
          <w:sz w:val="28"/>
          <w:szCs w:val="28"/>
        </w:rPr>
        <w:t>宣传周”，通过广播、电视、网络等各种媒体强化舆论监督，为水资源保护营造良好舆论氛围。将节约用水、保护水资源纳入基础教育，形成“节水光荣”的社会舆论氛围，在全社会逐步形成节约、保护水资源的社会行为规范。</w:t>
      </w:r>
    </w:p>
    <w:bookmarkEnd w:id="224"/>
    <w:p w14:paraId="4D86A6B3">
      <w:pPr>
        <w:widowControl w:val="0"/>
        <w:adjustRightInd w:val="0"/>
        <w:snapToGrid w:val="0"/>
        <w:spacing w:after="0" w:line="570" w:lineRule="exact"/>
        <w:ind w:firstLine="640" w:firstLineChars="200"/>
        <w:rPr>
          <w:rFonts w:ascii="仿宋" w:hAnsi="仿宋" w:eastAsia="仿宋"/>
          <w:sz w:val="32"/>
          <w:szCs w:val="32"/>
        </w:rPr>
      </w:pPr>
    </w:p>
    <w:p w14:paraId="5F57AAE3">
      <w:pPr>
        <w:widowControl w:val="0"/>
        <w:adjustRightInd w:val="0"/>
        <w:snapToGrid w:val="0"/>
        <w:spacing w:after="0" w:line="240" w:lineRule="auto"/>
        <w:ind w:firstLine="640" w:firstLineChars="200"/>
        <w:rPr>
          <w:rFonts w:ascii="仿宋" w:hAnsi="仿宋" w:eastAsia="仿宋"/>
          <w:sz w:val="32"/>
          <w:szCs w:val="32"/>
        </w:rPr>
      </w:pPr>
    </w:p>
    <w:sectPr>
      <w:pgSz w:w="11907" w:h="16840"/>
      <w:pgMar w:top="1440" w:right="1797" w:bottom="1440" w:left="1797" w:header="720" w:footer="720"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PS">
    <w:altName w:val="Courier New"/>
    <w:panose1 w:val="00000000000000000000"/>
    <w:charset w:val="00"/>
    <w:family w:val="modern"/>
    <w:pitch w:val="default"/>
    <w:sig w:usb0="00000000" w:usb1="00000000" w:usb2="00000000" w:usb3="00000000" w:csb0="00000093"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5D8D0">
    <w:pPr>
      <w:pStyle w:val="14"/>
      <w:framePr w:wrap="auto" w:vAnchor="margin" w:hAnchor="text" w:xAlign="left" w:yAlign="in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F67FB">
    <w:pPr>
      <w:pStyle w:val="14"/>
      <w:framePr w:wrap="around" w:hAnchor="page" w:x="5911" w:y="-50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5427512"/>
      <w:docPartObj>
        <w:docPartGallery w:val="autotext"/>
      </w:docPartObj>
    </w:sdtPr>
    <w:sdtContent>
      <w:p w14:paraId="14F0CBE3">
        <w:pPr>
          <w:pStyle w:val="14"/>
          <w:framePr w:wrap="auto" w:vAnchor="margin" w:hAnchor="text" w:xAlign="left" w:yAlign="inline"/>
          <w:widowControl w:val="0"/>
          <w:kinsoku w:val="0"/>
          <w:overflowPunct w:val="0"/>
          <w:autoSpaceDE w:val="0"/>
          <w:autoSpaceDN w:val="0"/>
          <w:adjustRightInd w:val="0"/>
          <w:snapToGrid w:val="0"/>
          <w:spacing w:after="0" w:line="240" w:lineRule="auto"/>
          <w:jc w:val="center"/>
        </w:pPr>
        <w:r>
          <w:fldChar w:fldCharType="begin"/>
        </w:r>
        <w:r>
          <w:instrText xml:space="preserve">PAGE   \* MERGEFORMAT</w:instrText>
        </w:r>
        <w:r>
          <w:fldChar w:fldCharType="separate"/>
        </w:r>
        <w:r>
          <w:rPr>
            <w:lang w:val="zh-CN"/>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38E62">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466B">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469F5">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635"/>
    <w:rsid w:val="000034CD"/>
    <w:rsid w:val="000037AE"/>
    <w:rsid w:val="00006AC2"/>
    <w:rsid w:val="00007FF9"/>
    <w:rsid w:val="00012133"/>
    <w:rsid w:val="00012B6E"/>
    <w:rsid w:val="00013AF3"/>
    <w:rsid w:val="00014654"/>
    <w:rsid w:val="00014D60"/>
    <w:rsid w:val="00015049"/>
    <w:rsid w:val="000168B3"/>
    <w:rsid w:val="00026709"/>
    <w:rsid w:val="00027B05"/>
    <w:rsid w:val="000306AF"/>
    <w:rsid w:val="00033935"/>
    <w:rsid w:val="000342D4"/>
    <w:rsid w:val="000345BA"/>
    <w:rsid w:val="0003664A"/>
    <w:rsid w:val="00037539"/>
    <w:rsid w:val="00043175"/>
    <w:rsid w:val="000449EE"/>
    <w:rsid w:val="0004629E"/>
    <w:rsid w:val="00051819"/>
    <w:rsid w:val="00052090"/>
    <w:rsid w:val="000537F8"/>
    <w:rsid w:val="00053E69"/>
    <w:rsid w:val="00054F2D"/>
    <w:rsid w:val="000628A3"/>
    <w:rsid w:val="00063D8A"/>
    <w:rsid w:val="000659BA"/>
    <w:rsid w:val="00066A23"/>
    <w:rsid w:val="0007066C"/>
    <w:rsid w:val="000777D8"/>
    <w:rsid w:val="000818D2"/>
    <w:rsid w:val="000835A4"/>
    <w:rsid w:val="00084AC7"/>
    <w:rsid w:val="00085570"/>
    <w:rsid w:val="00085C74"/>
    <w:rsid w:val="00086987"/>
    <w:rsid w:val="00090341"/>
    <w:rsid w:val="00091291"/>
    <w:rsid w:val="000915B8"/>
    <w:rsid w:val="00092614"/>
    <w:rsid w:val="00092F70"/>
    <w:rsid w:val="0009618C"/>
    <w:rsid w:val="000A0F1A"/>
    <w:rsid w:val="000A3476"/>
    <w:rsid w:val="000A458B"/>
    <w:rsid w:val="000A6362"/>
    <w:rsid w:val="000C0383"/>
    <w:rsid w:val="000C128D"/>
    <w:rsid w:val="000C3BDE"/>
    <w:rsid w:val="000C4239"/>
    <w:rsid w:val="000C5D8D"/>
    <w:rsid w:val="000C6466"/>
    <w:rsid w:val="000C67B6"/>
    <w:rsid w:val="000D0ABC"/>
    <w:rsid w:val="000D22CB"/>
    <w:rsid w:val="000D3181"/>
    <w:rsid w:val="000D421D"/>
    <w:rsid w:val="000D6F53"/>
    <w:rsid w:val="000D77DA"/>
    <w:rsid w:val="000E1823"/>
    <w:rsid w:val="000E5C04"/>
    <w:rsid w:val="000E6FCB"/>
    <w:rsid w:val="000E7D2F"/>
    <w:rsid w:val="001006E8"/>
    <w:rsid w:val="0010266C"/>
    <w:rsid w:val="001034FB"/>
    <w:rsid w:val="00103AD9"/>
    <w:rsid w:val="00103ED2"/>
    <w:rsid w:val="0010443A"/>
    <w:rsid w:val="0010715A"/>
    <w:rsid w:val="00107C67"/>
    <w:rsid w:val="00110354"/>
    <w:rsid w:val="00114024"/>
    <w:rsid w:val="001145ED"/>
    <w:rsid w:val="00114CED"/>
    <w:rsid w:val="0011547B"/>
    <w:rsid w:val="0012085B"/>
    <w:rsid w:val="00121C15"/>
    <w:rsid w:val="00124D09"/>
    <w:rsid w:val="00125267"/>
    <w:rsid w:val="00125C7B"/>
    <w:rsid w:val="001266CC"/>
    <w:rsid w:val="00130CB5"/>
    <w:rsid w:val="001313BC"/>
    <w:rsid w:val="00133279"/>
    <w:rsid w:val="00134F40"/>
    <w:rsid w:val="0013720B"/>
    <w:rsid w:val="00140F04"/>
    <w:rsid w:val="0014106C"/>
    <w:rsid w:val="00141677"/>
    <w:rsid w:val="00142B06"/>
    <w:rsid w:val="001440A9"/>
    <w:rsid w:val="00144D8D"/>
    <w:rsid w:val="00146912"/>
    <w:rsid w:val="0015096D"/>
    <w:rsid w:val="00151166"/>
    <w:rsid w:val="00153342"/>
    <w:rsid w:val="00153EC5"/>
    <w:rsid w:val="00157A10"/>
    <w:rsid w:val="00160C0C"/>
    <w:rsid w:val="00160FE7"/>
    <w:rsid w:val="00164F46"/>
    <w:rsid w:val="00164F79"/>
    <w:rsid w:val="00165788"/>
    <w:rsid w:val="00172A27"/>
    <w:rsid w:val="00174346"/>
    <w:rsid w:val="001773B2"/>
    <w:rsid w:val="00177D2F"/>
    <w:rsid w:val="001838C2"/>
    <w:rsid w:val="00184EB9"/>
    <w:rsid w:val="00191CD8"/>
    <w:rsid w:val="001925F2"/>
    <w:rsid w:val="00192C3B"/>
    <w:rsid w:val="00192D7C"/>
    <w:rsid w:val="00193968"/>
    <w:rsid w:val="00194668"/>
    <w:rsid w:val="001953D5"/>
    <w:rsid w:val="0019673E"/>
    <w:rsid w:val="001A0EDA"/>
    <w:rsid w:val="001A13C8"/>
    <w:rsid w:val="001A146D"/>
    <w:rsid w:val="001A23A7"/>
    <w:rsid w:val="001A4FC5"/>
    <w:rsid w:val="001A6B84"/>
    <w:rsid w:val="001B01FE"/>
    <w:rsid w:val="001B2544"/>
    <w:rsid w:val="001B2C5A"/>
    <w:rsid w:val="001B4796"/>
    <w:rsid w:val="001B4EF2"/>
    <w:rsid w:val="001B56D4"/>
    <w:rsid w:val="001C13BD"/>
    <w:rsid w:val="001C1868"/>
    <w:rsid w:val="001C42DB"/>
    <w:rsid w:val="001C438C"/>
    <w:rsid w:val="001C501F"/>
    <w:rsid w:val="001C61E4"/>
    <w:rsid w:val="001C71C3"/>
    <w:rsid w:val="001C7524"/>
    <w:rsid w:val="001C7B36"/>
    <w:rsid w:val="001D1E6C"/>
    <w:rsid w:val="001D382F"/>
    <w:rsid w:val="001D57C4"/>
    <w:rsid w:val="001D6915"/>
    <w:rsid w:val="001E098F"/>
    <w:rsid w:val="001E1E38"/>
    <w:rsid w:val="001E3E44"/>
    <w:rsid w:val="001E4CD6"/>
    <w:rsid w:val="001E4F99"/>
    <w:rsid w:val="001E7642"/>
    <w:rsid w:val="001E7E76"/>
    <w:rsid w:val="001F1430"/>
    <w:rsid w:val="001F3F6E"/>
    <w:rsid w:val="002004E5"/>
    <w:rsid w:val="002005B4"/>
    <w:rsid w:val="00206301"/>
    <w:rsid w:val="0020716F"/>
    <w:rsid w:val="00211667"/>
    <w:rsid w:val="00213536"/>
    <w:rsid w:val="00214794"/>
    <w:rsid w:val="00214AE4"/>
    <w:rsid w:val="002153C5"/>
    <w:rsid w:val="00221586"/>
    <w:rsid w:val="00221690"/>
    <w:rsid w:val="00221D30"/>
    <w:rsid w:val="00223408"/>
    <w:rsid w:val="00225B50"/>
    <w:rsid w:val="00232202"/>
    <w:rsid w:val="00233659"/>
    <w:rsid w:val="00235CB1"/>
    <w:rsid w:val="00235CE0"/>
    <w:rsid w:val="00235ECB"/>
    <w:rsid w:val="0023739E"/>
    <w:rsid w:val="0023786A"/>
    <w:rsid w:val="002427F0"/>
    <w:rsid w:val="002430CF"/>
    <w:rsid w:val="0024395D"/>
    <w:rsid w:val="002451D8"/>
    <w:rsid w:val="00251D7B"/>
    <w:rsid w:val="00251FB8"/>
    <w:rsid w:val="00253096"/>
    <w:rsid w:val="00253D25"/>
    <w:rsid w:val="002548C9"/>
    <w:rsid w:val="002555E0"/>
    <w:rsid w:val="00257963"/>
    <w:rsid w:val="00260198"/>
    <w:rsid w:val="002636F0"/>
    <w:rsid w:val="00266493"/>
    <w:rsid w:val="00271DB5"/>
    <w:rsid w:val="00274177"/>
    <w:rsid w:val="00276005"/>
    <w:rsid w:val="00276B8F"/>
    <w:rsid w:val="0027761C"/>
    <w:rsid w:val="00281363"/>
    <w:rsid w:val="00281EEF"/>
    <w:rsid w:val="0028277A"/>
    <w:rsid w:val="00283B8F"/>
    <w:rsid w:val="00284173"/>
    <w:rsid w:val="0029599A"/>
    <w:rsid w:val="00297745"/>
    <w:rsid w:val="002A005C"/>
    <w:rsid w:val="002A1307"/>
    <w:rsid w:val="002A327B"/>
    <w:rsid w:val="002A34AE"/>
    <w:rsid w:val="002A3908"/>
    <w:rsid w:val="002B0612"/>
    <w:rsid w:val="002B11F9"/>
    <w:rsid w:val="002B387D"/>
    <w:rsid w:val="002B3EC1"/>
    <w:rsid w:val="002C01B0"/>
    <w:rsid w:val="002C1703"/>
    <w:rsid w:val="002C3D37"/>
    <w:rsid w:val="002C5962"/>
    <w:rsid w:val="002D127E"/>
    <w:rsid w:val="002D26D5"/>
    <w:rsid w:val="002D3111"/>
    <w:rsid w:val="002D3E62"/>
    <w:rsid w:val="002D58AD"/>
    <w:rsid w:val="002D6676"/>
    <w:rsid w:val="002E222E"/>
    <w:rsid w:val="002E2554"/>
    <w:rsid w:val="002E47F3"/>
    <w:rsid w:val="002E67FE"/>
    <w:rsid w:val="002E7674"/>
    <w:rsid w:val="002F0440"/>
    <w:rsid w:val="002F4057"/>
    <w:rsid w:val="002F722A"/>
    <w:rsid w:val="003018D9"/>
    <w:rsid w:val="0030216C"/>
    <w:rsid w:val="00316B70"/>
    <w:rsid w:val="00317CD3"/>
    <w:rsid w:val="00321AB4"/>
    <w:rsid w:val="00321D6A"/>
    <w:rsid w:val="00323420"/>
    <w:rsid w:val="00323B17"/>
    <w:rsid w:val="0032435B"/>
    <w:rsid w:val="003252F1"/>
    <w:rsid w:val="00325A94"/>
    <w:rsid w:val="0033251F"/>
    <w:rsid w:val="00332639"/>
    <w:rsid w:val="003341A0"/>
    <w:rsid w:val="0033459C"/>
    <w:rsid w:val="00334810"/>
    <w:rsid w:val="00334D81"/>
    <w:rsid w:val="003371FE"/>
    <w:rsid w:val="0034283E"/>
    <w:rsid w:val="00343FDE"/>
    <w:rsid w:val="00346FC2"/>
    <w:rsid w:val="00353F85"/>
    <w:rsid w:val="0035423F"/>
    <w:rsid w:val="00355F84"/>
    <w:rsid w:val="003562FD"/>
    <w:rsid w:val="003575BE"/>
    <w:rsid w:val="00361148"/>
    <w:rsid w:val="0036358C"/>
    <w:rsid w:val="00365E7E"/>
    <w:rsid w:val="00367586"/>
    <w:rsid w:val="00370327"/>
    <w:rsid w:val="00371249"/>
    <w:rsid w:val="00376F0F"/>
    <w:rsid w:val="00380111"/>
    <w:rsid w:val="00382265"/>
    <w:rsid w:val="00382C6B"/>
    <w:rsid w:val="00390477"/>
    <w:rsid w:val="00390695"/>
    <w:rsid w:val="0039149F"/>
    <w:rsid w:val="00393832"/>
    <w:rsid w:val="00393BDD"/>
    <w:rsid w:val="00393D6A"/>
    <w:rsid w:val="00395799"/>
    <w:rsid w:val="0039717E"/>
    <w:rsid w:val="00397270"/>
    <w:rsid w:val="003A0AB9"/>
    <w:rsid w:val="003A27DE"/>
    <w:rsid w:val="003A3670"/>
    <w:rsid w:val="003A3ADE"/>
    <w:rsid w:val="003A4377"/>
    <w:rsid w:val="003A46F1"/>
    <w:rsid w:val="003A58F0"/>
    <w:rsid w:val="003A61D2"/>
    <w:rsid w:val="003B0316"/>
    <w:rsid w:val="003B122D"/>
    <w:rsid w:val="003B1C77"/>
    <w:rsid w:val="003B1F9C"/>
    <w:rsid w:val="003B36A0"/>
    <w:rsid w:val="003B3CE6"/>
    <w:rsid w:val="003B5220"/>
    <w:rsid w:val="003B738D"/>
    <w:rsid w:val="003C0B62"/>
    <w:rsid w:val="003C3D59"/>
    <w:rsid w:val="003C5340"/>
    <w:rsid w:val="003C5ADE"/>
    <w:rsid w:val="003C690F"/>
    <w:rsid w:val="003D16CA"/>
    <w:rsid w:val="003D2F60"/>
    <w:rsid w:val="003D4427"/>
    <w:rsid w:val="003D54A7"/>
    <w:rsid w:val="003D5FF1"/>
    <w:rsid w:val="003D6521"/>
    <w:rsid w:val="003D709A"/>
    <w:rsid w:val="003D76C0"/>
    <w:rsid w:val="003D7A28"/>
    <w:rsid w:val="003E0F7B"/>
    <w:rsid w:val="003E1408"/>
    <w:rsid w:val="003E40B0"/>
    <w:rsid w:val="003E61D3"/>
    <w:rsid w:val="003E6B00"/>
    <w:rsid w:val="003E7030"/>
    <w:rsid w:val="003E7152"/>
    <w:rsid w:val="003E7F2A"/>
    <w:rsid w:val="003F0F4A"/>
    <w:rsid w:val="003F2133"/>
    <w:rsid w:val="003F3890"/>
    <w:rsid w:val="003F4F85"/>
    <w:rsid w:val="003F737D"/>
    <w:rsid w:val="004001BC"/>
    <w:rsid w:val="00400A34"/>
    <w:rsid w:val="004019B4"/>
    <w:rsid w:val="00401AAE"/>
    <w:rsid w:val="00402424"/>
    <w:rsid w:val="004109F1"/>
    <w:rsid w:val="00410A2A"/>
    <w:rsid w:val="0041157B"/>
    <w:rsid w:val="00416CCD"/>
    <w:rsid w:val="004173B0"/>
    <w:rsid w:val="00420271"/>
    <w:rsid w:val="004246DB"/>
    <w:rsid w:val="0042709D"/>
    <w:rsid w:val="00430035"/>
    <w:rsid w:val="00430090"/>
    <w:rsid w:val="0043240D"/>
    <w:rsid w:val="00434390"/>
    <w:rsid w:val="004349B8"/>
    <w:rsid w:val="00435870"/>
    <w:rsid w:val="00440C6E"/>
    <w:rsid w:val="00441F31"/>
    <w:rsid w:val="0045337A"/>
    <w:rsid w:val="00453C77"/>
    <w:rsid w:val="00457486"/>
    <w:rsid w:val="00460173"/>
    <w:rsid w:val="00462C2B"/>
    <w:rsid w:val="00463B8C"/>
    <w:rsid w:val="00466E5F"/>
    <w:rsid w:val="00470781"/>
    <w:rsid w:val="0047080C"/>
    <w:rsid w:val="00471499"/>
    <w:rsid w:val="00472312"/>
    <w:rsid w:val="00472707"/>
    <w:rsid w:val="0047383B"/>
    <w:rsid w:val="00474F2D"/>
    <w:rsid w:val="00477F4D"/>
    <w:rsid w:val="00482D3B"/>
    <w:rsid w:val="00482D6E"/>
    <w:rsid w:val="0048397B"/>
    <w:rsid w:val="00484910"/>
    <w:rsid w:val="00484D70"/>
    <w:rsid w:val="00487829"/>
    <w:rsid w:val="00491D4A"/>
    <w:rsid w:val="0049337D"/>
    <w:rsid w:val="0049338D"/>
    <w:rsid w:val="00496446"/>
    <w:rsid w:val="00496DCF"/>
    <w:rsid w:val="00497558"/>
    <w:rsid w:val="004A0E5F"/>
    <w:rsid w:val="004A1765"/>
    <w:rsid w:val="004A1811"/>
    <w:rsid w:val="004A47BF"/>
    <w:rsid w:val="004A4CD9"/>
    <w:rsid w:val="004A56FF"/>
    <w:rsid w:val="004B0573"/>
    <w:rsid w:val="004B17BD"/>
    <w:rsid w:val="004B476D"/>
    <w:rsid w:val="004B4DBB"/>
    <w:rsid w:val="004B5E1D"/>
    <w:rsid w:val="004B6236"/>
    <w:rsid w:val="004B6646"/>
    <w:rsid w:val="004B7766"/>
    <w:rsid w:val="004C0466"/>
    <w:rsid w:val="004C08FE"/>
    <w:rsid w:val="004C2DD9"/>
    <w:rsid w:val="004C3747"/>
    <w:rsid w:val="004C3E9E"/>
    <w:rsid w:val="004C61E4"/>
    <w:rsid w:val="004D15EC"/>
    <w:rsid w:val="004D189D"/>
    <w:rsid w:val="004D1FA9"/>
    <w:rsid w:val="004D4417"/>
    <w:rsid w:val="004D5747"/>
    <w:rsid w:val="004D77C3"/>
    <w:rsid w:val="004E3E60"/>
    <w:rsid w:val="004E6287"/>
    <w:rsid w:val="004E64DA"/>
    <w:rsid w:val="004E7F8A"/>
    <w:rsid w:val="004F24A6"/>
    <w:rsid w:val="004F353E"/>
    <w:rsid w:val="004F5A72"/>
    <w:rsid w:val="00504008"/>
    <w:rsid w:val="00505A2A"/>
    <w:rsid w:val="00505F68"/>
    <w:rsid w:val="0051198D"/>
    <w:rsid w:val="00511EA5"/>
    <w:rsid w:val="00520638"/>
    <w:rsid w:val="005213DD"/>
    <w:rsid w:val="00522BD7"/>
    <w:rsid w:val="0052422E"/>
    <w:rsid w:val="00524285"/>
    <w:rsid w:val="00525AEC"/>
    <w:rsid w:val="0052611E"/>
    <w:rsid w:val="005306CA"/>
    <w:rsid w:val="005317A1"/>
    <w:rsid w:val="005327AC"/>
    <w:rsid w:val="005357B6"/>
    <w:rsid w:val="00535B96"/>
    <w:rsid w:val="0054340F"/>
    <w:rsid w:val="00543688"/>
    <w:rsid w:val="005445A6"/>
    <w:rsid w:val="005452A6"/>
    <w:rsid w:val="0055149A"/>
    <w:rsid w:val="00551AD2"/>
    <w:rsid w:val="005568C7"/>
    <w:rsid w:val="00560573"/>
    <w:rsid w:val="00560FD4"/>
    <w:rsid w:val="00561AD9"/>
    <w:rsid w:val="00562A06"/>
    <w:rsid w:val="00563972"/>
    <w:rsid w:val="005650BE"/>
    <w:rsid w:val="00570F18"/>
    <w:rsid w:val="00573E10"/>
    <w:rsid w:val="00574622"/>
    <w:rsid w:val="005771BD"/>
    <w:rsid w:val="00577905"/>
    <w:rsid w:val="00577F9E"/>
    <w:rsid w:val="00577FCC"/>
    <w:rsid w:val="00581B61"/>
    <w:rsid w:val="00581F15"/>
    <w:rsid w:val="005825AE"/>
    <w:rsid w:val="005825D0"/>
    <w:rsid w:val="005828F2"/>
    <w:rsid w:val="005842AF"/>
    <w:rsid w:val="00584361"/>
    <w:rsid w:val="00585EF7"/>
    <w:rsid w:val="00586641"/>
    <w:rsid w:val="00587782"/>
    <w:rsid w:val="0059307C"/>
    <w:rsid w:val="0059452B"/>
    <w:rsid w:val="0059490C"/>
    <w:rsid w:val="0059507A"/>
    <w:rsid w:val="005959FA"/>
    <w:rsid w:val="00596DAD"/>
    <w:rsid w:val="005A0454"/>
    <w:rsid w:val="005A0FC8"/>
    <w:rsid w:val="005A171E"/>
    <w:rsid w:val="005A2F4E"/>
    <w:rsid w:val="005A4307"/>
    <w:rsid w:val="005A5BC3"/>
    <w:rsid w:val="005A608C"/>
    <w:rsid w:val="005A76B6"/>
    <w:rsid w:val="005B0EF1"/>
    <w:rsid w:val="005B10AE"/>
    <w:rsid w:val="005B387A"/>
    <w:rsid w:val="005B6C3B"/>
    <w:rsid w:val="005C03A8"/>
    <w:rsid w:val="005C23D1"/>
    <w:rsid w:val="005C2D51"/>
    <w:rsid w:val="005C4076"/>
    <w:rsid w:val="005C54F0"/>
    <w:rsid w:val="005D0175"/>
    <w:rsid w:val="005D03FC"/>
    <w:rsid w:val="005E028F"/>
    <w:rsid w:val="005E2BF4"/>
    <w:rsid w:val="005E6CF4"/>
    <w:rsid w:val="005F1704"/>
    <w:rsid w:val="005F5D30"/>
    <w:rsid w:val="00601BB3"/>
    <w:rsid w:val="0060463B"/>
    <w:rsid w:val="006046F1"/>
    <w:rsid w:val="00606682"/>
    <w:rsid w:val="006069C9"/>
    <w:rsid w:val="00606DC4"/>
    <w:rsid w:val="0061115E"/>
    <w:rsid w:val="00613410"/>
    <w:rsid w:val="00613C26"/>
    <w:rsid w:val="00615DA8"/>
    <w:rsid w:val="006238AD"/>
    <w:rsid w:val="00623C0D"/>
    <w:rsid w:val="00625B17"/>
    <w:rsid w:val="00626281"/>
    <w:rsid w:val="006264D2"/>
    <w:rsid w:val="00633D20"/>
    <w:rsid w:val="00642D26"/>
    <w:rsid w:val="00644880"/>
    <w:rsid w:val="00650775"/>
    <w:rsid w:val="00650A7C"/>
    <w:rsid w:val="0065127C"/>
    <w:rsid w:val="00653833"/>
    <w:rsid w:val="00654566"/>
    <w:rsid w:val="0065673C"/>
    <w:rsid w:val="006605EA"/>
    <w:rsid w:val="00661BE7"/>
    <w:rsid w:val="00661EE4"/>
    <w:rsid w:val="00664638"/>
    <w:rsid w:val="00664A70"/>
    <w:rsid w:val="0066528F"/>
    <w:rsid w:val="00667D20"/>
    <w:rsid w:val="006700FA"/>
    <w:rsid w:val="00674FC4"/>
    <w:rsid w:val="00676EF3"/>
    <w:rsid w:val="00683469"/>
    <w:rsid w:val="0068404C"/>
    <w:rsid w:val="0068428F"/>
    <w:rsid w:val="006847AE"/>
    <w:rsid w:val="00693E31"/>
    <w:rsid w:val="006A0C5B"/>
    <w:rsid w:val="006A0CCD"/>
    <w:rsid w:val="006A3AA9"/>
    <w:rsid w:val="006A4A01"/>
    <w:rsid w:val="006A5A3B"/>
    <w:rsid w:val="006A7A06"/>
    <w:rsid w:val="006B1AED"/>
    <w:rsid w:val="006B4044"/>
    <w:rsid w:val="006B44A1"/>
    <w:rsid w:val="006B569C"/>
    <w:rsid w:val="006B6753"/>
    <w:rsid w:val="006C01CB"/>
    <w:rsid w:val="006C16C8"/>
    <w:rsid w:val="006C1F83"/>
    <w:rsid w:val="006C2577"/>
    <w:rsid w:val="006C566A"/>
    <w:rsid w:val="006C5DF5"/>
    <w:rsid w:val="006C6015"/>
    <w:rsid w:val="006D2148"/>
    <w:rsid w:val="006D2686"/>
    <w:rsid w:val="006D2E4F"/>
    <w:rsid w:val="006D2F66"/>
    <w:rsid w:val="006D4031"/>
    <w:rsid w:val="006D55B9"/>
    <w:rsid w:val="006D618B"/>
    <w:rsid w:val="006D6EEF"/>
    <w:rsid w:val="006D6F96"/>
    <w:rsid w:val="006E158D"/>
    <w:rsid w:val="006E57FF"/>
    <w:rsid w:val="006E67E4"/>
    <w:rsid w:val="006E784C"/>
    <w:rsid w:val="006F5254"/>
    <w:rsid w:val="006F675F"/>
    <w:rsid w:val="00701A45"/>
    <w:rsid w:val="007031B5"/>
    <w:rsid w:val="007055DB"/>
    <w:rsid w:val="00705E2B"/>
    <w:rsid w:val="007104B8"/>
    <w:rsid w:val="00713BFB"/>
    <w:rsid w:val="00715C6E"/>
    <w:rsid w:val="0071634E"/>
    <w:rsid w:val="00720D2C"/>
    <w:rsid w:val="00725949"/>
    <w:rsid w:val="00725C5E"/>
    <w:rsid w:val="007267F6"/>
    <w:rsid w:val="00730138"/>
    <w:rsid w:val="007303C1"/>
    <w:rsid w:val="0073739D"/>
    <w:rsid w:val="007426A2"/>
    <w:rsid w:val="0074544D"/>
    <w:rsid w:val="00745F44"/>
    <w:rsid w:val="007467D6"/>
    <w:rsid w:val="00747885"/>
    <w:rsid w:val="007509A6"/>
    <w:rsid w:val="007601CB"/>
    <w:rsid w:val="007611EA"/>
    <w:rsid w:val="00763B18"/>
    <w:rsid w:val="0076588F"/>
    <w:rsid w:val="00766F94"/>
    <w:rsid w:val="00767F1D"/>
    <w:rsid w:val="0077109E"/>
    <w:rsid w:val="00775825"/>
    <w:rsid w:val="00776DD9"/>
    <w:rsid w:val="00776E06"/>
    <w:rsid w:val="007778BA"/>
    <w:rsid w:val="00783D2F"/>
    <w:rsid w:val="007841C6"/>
    <w:rsid w:val="0078511E"/>
    <w:rsid w:val="0078539D"/>
    <w:rsid w:val="00786D96"/>
    <w:rsid w:val="00786F6B"/>
    <w:rsid w:val="007931C9"/>
    <w:rsid w:val="00796C51"/>
    <w:rsid w:val="0079781B"/>
    <w:rsid w:val="007A1637"/>
    <w:rsid w:val="007A2430"/>
    <w:rsid w:val="007A379F"/>
    <w:rsid w:val="007A4376"/>
    <w:rsid w:val="007A5E1D"/>
    <w:rsid w:val="007A6208"/>
    <w:rsid w:val="007A6E9B"/>
    <w:rsid w:val="007B1DCF"/>
    <w:rsid w:val="007C1EB4"/>
    <w:rsid w:val="007C21DA"/>
    <w:rsid w:val="007C272C"/>
    <w:rsid w:val="007C3765"/>
    <w:rsid w:val="007C3DDE"/>
    <w:rsid w:val="007C4BF2"/>
    <w:rsid w:val="007C536D"/>
    <w:rsid w:val="007C608E"/>
    <w:rsid w:val="007C7999"/>
    <w:rsid w:val="007C7EED"/>
    <w:rsid w:val="007D13E9"/>
    <w:rsid w:val="007D3298"/>
    <w:rsid w:val="007D3965"/>
    <w:rsid w:val="007D53BF"/>
    <w:rsid w:val="007D53CB"/>
    <w:rsid w:val="007D6F9A"/>
    <w:rsid w:val="007D714B"/>
    <w:rsid w:val="007D7ECB"/>
    <w:rsid w:val="007E1EA5"/>
    <w:rsid w:val="007E1FE6"/>
    <w:rsid w:val="007E2C6A"/>
    <w:rsid w:val="007E4324"/>
    <w:rsid w:val="007E4A3E"/>
    <w:rsid w:val="007E4E24"/>
    <w:rsid w:val="007E7E94"/>
    <w:rsid w:val="007F0421"/>
    <w:rsid w:val="007F1E34"/>
    <w:rsid w:val="007F65F7"/>
    <w:rsid w:val="007F66C1"/>
    <w:rsid w:val="007F79FA"/>
    <w:rsid w:val="00800E5A"/>
    <w:rsid w:val="008065F8"/>
    <w:rsid w:val="008108DD"/>
    <w:rsid w:val="00813420"/>
    <w:rsid w:val="0081744E"/>
    <w:rsid w:val="008178E3"/>
    <w:rsid w:val="00817FED"/>
    <w:rsid w:val="0082073D"/>
    <w:rsid w:val="008216EA"/>
    <w:rsid w:val="008222E9"/>
    <w:rsid w:val="008245D5"/>
    <w:rsid w:val="00824AE3"/>
    <w:rsid w:val="00827638"/>
    <w:rsid w:val="0083015D"/>
    <w:rsid w:val="00832750"/>
    <w:rsid w:val="008345D4"/>
    <w:rsid w:val="0084262D"/>
    <w:rsid w:val="00842BEB"/>
    <w:rsid w:val="00843C31"/>
    <w:rsid w:val="00844B3B"/>
    <w:rsid w:val="008470A1"/>
    <w:rsid w:val="00847170"/>
    <w:rsid w:val="00847C3B"/>
    <w:rsid w:val="008503BC"/>
    <w:rsid w:val="008528B3"/>
    <w:rsid w:val="0085347B"/>
    <w:rsid w:val="0085458D"/>
    <w:rsid w:val="0085467F"/>
    <w:rsid w:val="00855CC3"/>
    <w:rsid w:val="00857369"/>
    <w:rsid w:val="00857874"/>
    <w:rsid w:val="00860627"/>
    <w:rsid w:val="00860EB1"/>
    <w:rsid w:val="0086151E"/>
    <w:rsid w:val="008627ED"/>
    <w:rsid w:val="00862DDD"/>
    <w:rsid w:val="00864DCC"/>
    <w:rsid w:val="00866295"/>
    <w:rsid w:val="00866F53"/>
    <w:rsid w:val="0086724D"/>
    <w:rsid w:val="00867C17"/>
    <w:rsid w:val="00867C92"/>
    <w:rsid w:val="008745D7"/>
    <w:rsid w:val="0087477E"/>
    <w:rsid w:val="00875684"/>
    <w:rsid w:val="00875A94"/>
    <w:rsid w:val="00883154"/>
    <w:rsid w:val="008832E5"/>
    <w:rsid w:val="008901AD"/>
    <w:rsid w:val="00895800"/>
    <w:rsid w:val="0089635C"/>
    <w:rsid w:val="008964CD"/>
    <w:rsid w:val="008972D1"/>
    <w:rsid w:val="00897519"/>
    <w:rsid w:val="008A0447"/>
    <w:rsid w:val="008A04CA"/>
    <w:rsid w:val="008A32E4"/>
    <w:rsid w:val="008A49FD"/>
    <w:rsid w:val="008B01C1"/>
    <w:rsid w:val="008B1D3E"/>
    <w:rsid w:val="008B24A5"/>
    <w:rsid w:val="008B4A8E"/>
    <w:rsid w:val="008B58B4"/>
    <w:rsid w:val="008B5DF7"/>
    <w:rsid w:val="008B7409"/>
    <w:rsid w:val="008C01E4"/>
    <w:rsid w:val="008C0864"/>
    <w:rsid w:val="008C2EDD"/>
    <w:rsid w:val="008C51D2"/>
    <w:rsid w:val="008C732C"/>
    <w:rsid w:val="008D17B5"/>
    <w:rsid w:val="008D23BD"/>
    <w:rsid w:val="008D2D78"/>
    <w:rsid w:val="008D58E3"/>
    <w:rsid w:val="008D6929"/>
    <w:rsid w:val="008D7EB5"/>
    <w:rsid w:val="008E225B"/>
    <w:rsid w:val="008E371B"/>
    <w:rsid w:val="008E3EF4"/>
    <w:rsid w:val="008E49BC"/>
    <w:rsid w:val="008F0748"/>
    <w:rsid w:val="008F181B"/>
    <w:rsid w:val="008F2483"/>
    <w:rsid w:val="008F68AB"/>
    <w:rsid w:val="00900186"/>
    <w:rsid w:val="009027A3"/>
    <w:rsid w:val="00902A81"/>
    <w:rsid w:val="00902FB8"/>
    <w:rsid w:val="009042AF"/>
    <w:rsid w:val="00907D28"/>
    <w:rsid w:val="0091053D"/>
    <w:rsid w:val="00911AF7"/>
    <w:rsid w:val="00911C4D"/>
    <w:rsid w:val="00911F0D"/>
    <w:rsid w:val="0091360B"/>
    <w:rsid w:val="00921ACD"/>
    <w:rsid w:val="009224F7"/>
    <w:rsid w:val="00927235"/>
    <w:rsid w:val="00931962"/>
    <w:rsid w:val="00933DFF"/>
    <w:rsid w:val="009473F2"/>
    <w:rsid w:val="009501D2"/>
    <w:rsid w:val="009502E3"/>
    <w:rsid w:val="00953D77"/>
    <w:rsid w:val="00961254"/>
    <w:rsid w:val="009622D7"/>
    <w:rsid w:val="00963C90"/>
    <w:rsid w:val="00963F22"/>
    <w:rsid w:val="0096573D"/>
    <w:rsid w:val="00965A65"/>
    <w:rsid w:val="00965E94"/>
    <w:rsid w:val="00972775"/>
    <w:rsid w:val="0097321F"/>
    <w:rsid w:val="009745F9"/>
    <w:rsid w:val="00976E22"/>
    <w:rsid w:val="009803DD"/>
    <w:rsid w:val="0098063A"/>
    <w:rsid w:val="009820E9"/>
    <w:rsid w:val="009838FA"/>
    <w:rsid w:val="00986B2D"/>
    <w:rsid w:val="00986F9F"/>
    <w:rsid w:val="00990BE6"/>
    <w:rsid w:val="0099294B"/>
    <w:rsid w:val="00993512"/>
    <w:rsid w:val="00996BCA"/>
    <w:rsid w:val="009A0980"/>
    <w:rsid w:val="009A18DC"/>
    <w:rsid w:val="009A256B"/>
    <w:rsid w:val="009A37C2"/>
    <w:rsid w:val="009B141E"/>
    <w:rsid w:val="009B1F7B"/>
    <w:rsid w:val="009B3D34"/>
    <w:rsid w:val="009B4209"/>
    <w:rsid w:val="009B5368"/>
    <w:rsid w:val="009B64C4"/>
    <w:rsid w:val="009B66C1"/>
    <w:rsid w:val="009B6D1E"/>
    <w:rsid w:val="009C1EE4"/>
    <w:rsid w:val="009C49BF"/>
    <w:rsid w:val="009C7D7E"/>
    <w:rsid w:val="009D3426"/>
    <w:rsid w:val="009D368F"/>
    <w:rsid w:val="009D3B31"/>
    <w:rsid w:val="009D6CE1"/>
    <w:rsid w:val="009E0FDA"/>
    <w:rsid w:val="009E1C57"/>
    <w:rsid w:val="009E3DD0"/>
    <w:rsid w:val="009E5513"/>
    <w:rsid w:val="009F0697"/>
    <w:rsid w:val="009F3249"/>
    <w:rsid w:val="009F45F6"/>
    <w:rsid w:val="009F49DF"/>
    <w:rsid w:val="009F7EF3"/>
    <w:rsid w:val="00A00501"/>
    <w:rsid w:val="00A015BF"/>
    <w:rsid w:val="00A03D5E"/>
    <w:rsid w:val="00A03F67"/>
    <w:rsid w:val="00A05424"/>
    <w:rsid w:val="00A11A7C"/>
    <w:rsid w:val="00A12360"/>
    <w:rsid w:val="00A12459"/>
    <w:rsid w:val="00A129DE"/>
    <w:rsid w:val="00A1402F"/>
    <w:rsid w:val="00A14FC8"/>
    <w:rsid w:val="00A15250"/>
    <w:rsid w:val="00A16716"/>
    <w:rsid w:val="00A16BC8"/>
    <w:rsid w:val="00A17F60"/>
    <w:rsid w:val="00A21738"/>
    <w:rsid w:val="00A2264F"/>
    <w:rsid w:val="00A22858"/>
    <w:rsid w:val="00A22B21"/>
    <w:rsid w:val="00A24F18"/>
    <w:rsid w:val="00A252E9"/>
    <w:rsid w:val="00A25AA8"/>
    <w:rsid w:val="00A30654"/>
    <w:rsid w:val="00A314E2"/>
    <w:rsid w:val="00A32649"/>
    <w:rsid w:val="00A32CCA"/>
    <w:rsid w:val="00A34968"/>
    <w:rsid w:val="00A44D7E"/>
    <w:rsid w:val="00A45BDB"/>
    <w:rsid w:val="00A5078C"/>
    <w:rsid w:val="00A50F56"/>
    <w:rsid w:val="00A515C2"/>
    <w:rsid w:val="00A518D5"/>
    <w:rsid w:val="00A51D62"/>
    <w:rsid w:val="00A56F15"/>
    <w:rsid w:val="00A5743D"/>
    <w:rsid w:val="00A57B82"/>
    <w:rsid w:val="00A6120B"/>
    <w:rsid w:val="00A6271B"/>
    <w:rsid w:val="00A648D0"/>
    <w:rsid w:val="00A67FE6"/>
    <w:rsid w:val="00A70FD4"/>
    <w:rsid w:val="00A71DEA"/>
    <w:rsid w:val="00A73023"/>
    <w:rsid w:val="00A73ACD"/>
    <w:rsid w:val="00A75EC7"/>
    <w:rsid w:val="00A76FF7"/>
    <w:rsid w:val="00A81E61"/>
    <w:rsid w:val="00A83F22"/>
    <w:rsid w:val="00A878F2"/>
    <w:rsid w:val="00A9097A"/>
    <w:rsid w:val="00A90C21"/>
    <w:rsid w:val="00A9202C"/>
    <w:rsid w:val="00A94991"/>
    <w:rsid w:val="00A95184"/>
    <w:rsid w:val="00A96E2E"/>
    <w:rsid w:val="00A971D4"/>
    <w:rsid w:val="00A9768B"/>
    <w:rsid w:val="00AA2DE5"/>
    <w:rsid w:val="00AA37BD"/>
    <w:rsid w:val="00AA4393"/>
    <w:rsid w:val="00AA44A1"/>
    <w:rsid w:val="00AA4C15"/>
    <w:rsid w:val="00AA55B9"/>
    <w:rsid w:val="00AA7899"/>
    <w:rsid w:val="00AB27BF"/>
    <w:rsid w:val="00AB38DB"/>
    <w:rsid w:val="00AB481C"/>
    <w:rsid w:val="00AB4C3F"/>
    <w:rsid w:val="00AC034E"/>
    <w:rsid w:val="00AC129B"/>
    <w:rsid w:val="00AC1FC4"/>
    <w:rsid w:val="00AC3BB3"/>
    <w:rsid w:val="00AC4292"/>
    <w:rsid w:val="00AC737D"/>
    <w:rsid w:val="00AD1E5C"/>
    <w:rsid w:val="00AD28B2"/>
    <w:rsid w:val="00AD2F57"/>
    <w:rsid w:val="00AD4082"/>
    <w:rsid w:val="00AD4897"/>
    <w:rsid w:val="00AD48D5"/>
    <w:rsid w:val="00AD518F"/>
    <w:rsid w:val="00AD5890"/>
    <w:rsid w:val="00AE1837"/>
    <w:rsid w:val="00AE1F3B"/>
    <w:rsid w:val="00AE453B"/>
    <w:rsid w:val="00AE506C"/>
    <w:rsid w:val="00AE596B"/>
    <w:rsid w:val="00AF2AD7"/>
    <w:rsid w:val="00AF459D"/>
    <w:rsid w:val="00AF46D2"/>
    <w:rsid w:val="00AF5C32"/>
    <w:rsid w:val="00AF6774"/>
    <w:rsid w:val="00AF6A76"/>
    <w:rsid w:val="00AF78F6"/>
    <w:rsid w:val="00B02FB9"/>
    <w:rsid w:val="00B03688"/>
    <w:rsid w:val="00B05579"/>
    <w:rsid w:val="00B108CA"/>
    <w:rsid w:val="00B112CC"/>
    <w:rsid w:val="00B1556E"/>
    <w:rsid w:val="00B16643"/>
    <w:rsid w:val="00B172E8"/>
    <w:rsid w:val="00B2090C"/>
    <w:rsid w:val="00B225D2"/>
    <w:rsid w:val="00B26477"/>
    <w:rsid w:val="00B32648"/>
    <w:rsid w:val="00B35458"/>
    <w:rsid w:val="00B356CB"/>
    <w:rsid w:val="00B40D81"/>
    <w:rsid w:val="00B4264A"/>
    <w:rsid w:val="00B4270A"/>
    <w:rsid w:val="00B4436E"/>
    <w:rsid w:val="00B45F75"/>
    <w:rsid w:val="00B47A66"/>
    <w:rsid w:val="00B47BF1"/>
    <w:rsid w:val="00B529CF"/>
    <w:rsid w:val="00B52E12"/>
    <w:rsid w:val="00B556A1"/>
    <w:rsid w:val="00B5738F"/>
    <w:rsid w:val="00B63522"/>
    <w:rsid w:val="00B6412E"/>
    <w:rsid w:val="00B651A2"/>
    <w:rsid w:val="00B66961"/>
    <w:rsid w:val="00B670C2"/>
    <w:rsid w:val="00B7052A"/>
    <w:rsid w:val="00B71454"/>
    <w:rsid w:val="00B72300"/>
    <w:rsid w:val="00B743D9"/>
    <w:rsid w:val="00B76F22"/>
    <w:rsid w:val="00B77FA0"/>
    <w:rsid w:val="00B805AB"/>
    <w:rsid w:val="00B806AA"/>
    <w:rsid w:val="00B80CF7"/>
    <w:rsid w:val="00B818A1"/>
    <w:rsid w:val="00B83A8E"/>
    <w:rsid w:val="00B83F2D"/>
    <w:rsid w:val="00B84F26"/>
    <w:rsid w:val="00B861EE"/>
    <w:rsid w:val="00B86F42"/>
    <w:rsid w:val="00B90067"/>
    <w:rsid w:val="00B90FFF"/>
    <w:rsid w:val="00B95045"/>
    <w:rsid w:val="00BA5C92"/>
    <w:rsid w:val="00BB0934"/>
    <w:rsid w:val="00BB094C"/>
    <w:rsid w:val="00BB133F"/>
    <w:rsid w:val="00BB1635"/>
    <w:rsid w:val="00BC09FB"/>
    <w:rsid w:val="00BC0B76"/>
    <w:rsid w:val="00BC1B78"/>
    <w:rsid w:val="00BC3229"/>
    <w:rsid w:val="00BC4FDB"/>
    <w:rsid w:val="00BD5416"/>
    <w:rsid w:val="00BD5C86"/>
    <w:rsid w:val="00BD6D86"/>
    <w:rsid w:val="00BD7389"/>
    <w:rsid w:val="00BE5A5B"/>
    <w:rsid w:val="00BE6C6C"/>
    <w:rsid w:val="00BF017E"/>
    <w:rsid w:val="00BF0320"/>
    <w:rsid w:val="00BF16BD"/>
    <w:rsid w:val="00BF1A5F"/>
    <w:rsid w:val="00BF56E2"/>
    <w:rsid w:val="00BF6563"/>
    <w:rsid w:val="00BF7689"/>
    <w:rsid w:val="00BF7E36"/>
    <w:rsid w:val="00BF7F76"/>
    <w:rsid w:val="00C016A9"/>
    <w:rsid w:val="00C065AA"/>
    <w:rsid w:val="00C06A7C"/>
    <w:rsid w:val="00C07A53"/>
    <w:rsid w:val="00C07F9D"/>
    <w:rsid w:val="00C11C69"/>
    <w:rsid w:val="00C1369E"/>
    <w:rsid w:val="00C15921"/>
    <w:rsid w:val="00C17540"/>
    <w:rsid w:val="00C17BF6"/>
    <w:rsid w:val="00C20485"/>
    <w:rsid w:val="00C206A5"/>
    <w:rsid w:val="00C21CA5"/>
    <w:rsid w:val="00C2675F"/>
    <w:rsid w:val="00C26A52"/>
    <w:rsid w:val="00C35697"/>
    <w:rsid w:val="00C357D6"/>
    <w:rsid w:val="00C37D1D"/>
    <w:rsid w:val="00C40987"/>
    <w:rsid w:val="00C42BC5"/>
    <w:rsid w:val="00C42C49"/>
    <w:rsid w:val="00C43927"/>
    <w:rsid w:val="00C45A8E"/>
    <w:rsid w:val="00C45F87"/>
    <w:rsid w:val="00C50CD3"/>
    <w:rsid w:val="00C56317"/>
    <w:rsid w:val="00C63ECF"/>
    <w:rsid w:val="00C65EC0"/>
    <w:rsid w:val="00C67861"/>
    <w:rsid w:val="00C720CE"/>
    <w:rsid w:val="00C720E7"/>
    <w:rsid w:val="00C758DD"/>
    <w:rsid w:val="00C75AAF"/>
    <w:rsid w:val="00C76F03"/>
    <w:rsid w:val="00C7764F"/>
    <w:rsid w:val="00C8120D"/>
    <w:rsid w:val="00C81B11"/>
    <w:rsid w:val="00C81EC8"/>
    <w:rsid w:val="00C833AF"/>
    <w:rsid w:val="00C84640"/>
    <w:rsid w:val="00C85747"/>
    <w:rsid w:val="00C85F67"/>
    <w:rsid w:val="00C867FB"/>
    <w:rsid w:val="00C91B41"/>
    <w:rsid w:val="00C91D58"/>
    <w:rsid w:val="00C9292D"/>
    <w:rsid w:val="00C96510"/>
    <w:rsid w:val="00C96AB5"/>
    <w:rsid w:val="00C978DD"/>
    <w:rsid w:val="00CA0821"/>
    <w:rsid w:val="00CA0B57"/>
    <w:rsid w:val="00CA4CA2"/>
    <w:rsid w:val="00CA52DB"/>
    <w:rsid w:val="00CA732E"/>
    <w:rsid w:val="00CA7E0F"/>
    <w:rsid w:val="00CB025D"/>
    <w:rsid w:val="00CB6A1C"/>
    <w:rsid w:val="00CB776F"/>
    <w:rsid w:val="00CB78E6"/>
    <w:rsid w:val="00CC252A"/>
    <w:rsid w:val="00CC28CB"/>
    <w:rsid w:val="00CC4600"/>
    <w:rsid w:val="00CC51C5"/>
    <w:rsid w:val="00CD1A20"/>
    <w:rsid w:val="00CD3846"/>
    <w:rsid w:val="00CD491B"/>
    <w:rsid w:val="00CD4F6D"/>
    <w:rsid w:val="00CD5D11"/>
    <w:rsid w:val="00CD7AB8"/>
    <w:rsid w:val="00CE0A92"/>
    <w:rsid w:val="00CE5F0B"/>
    <w:rsid w:val="00CE680E"/>
    <w:rsid w:val="00CE7171"/>
    <w:rsid w:val="00D002A8"/>
    <w:rsid w:val="00D00C4F"/>
    <w:rsid w:val="00D00ED6"/>
    <w:rsid w:val="00D01566"/>
    <w:rsid w:val="00D0220E"/>
    <w:rsid w:val="00D034B9"/>
    <w:rsid w:val="00D03506"/>
    <w:rsid w:val="00D06041"/>
    <w:rsid w:val="00D066E9"/>
    <w:rsid w:val="00D07672"/>
    <w:rsid w:val="00D07DAF"/>
    <w:rsid w:val="00D10B57"/>
    <w:rsid w:val="00D11BB9"/>
    <w:rsid w:val="00D1325A"/>
    <w:rsid w:val="00D1357E"/>
    <w:rsid w:val="00D139CC"/>
    <w:rsid w:val="00D14A05"/>
    <w:rsid w:val="00D16103"/>
    <w:rsid w:val="00D16B81"/>
    <w:rsid w:val="00D172E4"/>
    <w:rsid w:val="00D20545"/>
    <w:rsid w:val="00D20924"/>
    <w:rsid w:val="00D20BEE"/>
    <w:rsid w:val="00D21219"/>
    <w:rsid w:val="00D22B8D"/>
    <w:rsid w:val="00D23950"/>
    <w:rsid w:val="00D23E80"/>
    <w:rsid w:val="00D24544"/>
    <w:rsid w:val="00D2495C"/>
    <w:rsid w:val="00D24BB3"/>
    <w:rsid w:val="00D2526D"/>
    <w:rsid w:val="00D26161"/>
    <w:rsid w:val="00D30D67"/>
    <w:rsid w:val="00D37B3C"/>
    <w:rsid w:val="00D40C2F"/>
    <w:rsid w:val="00D41EEE"/>
    <w:rsid w:val="00D428DA"/>
    <w:rsid w:val="00D43F86"/>
    <w:rsid w:val="00D4480D"/>
    <w:rsid w:val="00D45961"/>
    <w:rsid w:val="00D525DE"/>
    <w:rsid w:val="00D527C0"/>
    <w:rsid w:val="00D52925"/>
    <w:rsid w:val="00D532DC"/>
    <w:rsid w:val="00D53634"/>
    <w:rsid w:val="00D564E6"/>
    <w:rsid w:val="00D57EEE"/>
    <w:rsid w:val="00D6154A"/>
    <w:rsid w:val="00D61E43"/>
    <w:rsid w:val="00D626EC"/>
    <w:rsid w:val="00D62E3F"/>
    <w:rsid w:val="00D63707"/>
    <w:rsid w:val="00D66C5D"/>
    <w:rsid w:val="00D71256"/>
    <w:rsid w:val="00D72A37"/>
    <w:rsid w:val="00D72B58"/>
    <w:rsid w:val="00D742E7"/>
    <w:rsid w:val="00D75D23"/>
    <w:rsid w:val="00D77404"/>
    <w:rsid w:val="00D81748"/>
    <w:rsid w:val="00D81A14"/>
    <w:rsid w:val="00D81C84"/>
    <w:rsid w:val="00D851A3"/>
    <w:rsid w:val="00D85478"/>
    <w:rsid w:val="00D860F0"/>
    <w:rsid w:val="00D86F49"/>
    <w:rsid w:val="00D8726C"/>
    <w:rsid w:val="00D87F06"/>
    <w:rsid w:val="00D90571"/>
    <w:rsid w:val="00D915F8"/>
    <w:rsid w:val="00D91786"/>
    <w:rsid w:val="00D91C47"/>
    <w:rsid w:val="00DA0B24"/>
    <w:rsid w:val="00DA6EED"/>
    <w:rsid w:val="00DB08E2"/>
    <w:rsid w:val="00DB1540"/>
    <w:rsid w:val="00DB27C8"/>
    <w:rsid w:val="00DB2917"/>
    <w:rsid w:val="00DB5679"/>
    <w:rsid w:val="00DB6D33"/>
    <w:rsid w:val="00DC3028"/>
    <w:rsid w:val="00DC3E2E"/>
    <w:rsid w:val="00DC78C3"/>
    <w:rsid w:val="00DD10A2"/>
    <w:rsid w:val="00DD13A0"/>
    <w:rsid w:val="00DD13D8"/>
    <w:rsid w:val="00DD56C5"/>
    <w:rsid w:val="00DD7219"/>
    <w:rsid w:val="00DE062A"/>
    <w:rsid w:val="00DE2A1A"/>
    <w:rsid w:val="00DE3ABE"/>
    <w:rsid w:val="00DE404A"/>
    <w:rsid w:val="00DE7F7E"/>
    <w:rsid w:val="00DF0F97"/>
    <w:rsid w:val="00DF2BE9"/>
    <w:rsid w:val="00DF3D26"/>
    <w:rsid w:val="00DF5D75"/>
    <w:rsid w:val="00E01207"/>
    <w:rsid w:val="00E05E8C"/>
    <w:rsid w:val="00E06217"/>
    <w:rsid w:val="00E06C50"/>
    <w:rsid w:val="00E06DC8"/>
    <w:rsid w:val="00E07053"/>
    <w:rsid w:val="00E070ED"/>
    <w:rsid w:val="00E10842"/>
    <w:rsid w:val="00E1115C"/>
    <w:rsid w:val="00E11269"/>
    <w:rsid w:val="00E1159F"/>
    <w:rsid w:val="00E128B4"/>
    <w:rsid w:val="00E12D8E"/>
    <w:rsid w:val="00E131E3"/>
    <w:rsid w:val="00E13684"/>
    <w:rsid w:val="00E15C7E"/>
    <w:rsid w:val="00E1749A"/>
    <w:rsid w:val="00E178BA"/>
    <w:rsid w:val="00E2400A"/>
    <w:rsid w:val="00E26421"/>
    <w:rsid w:val="00E32AAC"/>
    <w:rsid w:val="00E35FD5"/>
    <w:rsid w:val="00E37C1C"/>
    <w:rsid w:val="00E42A2B"/>
    <w:rsid w:val="00E4307D"/>
    <w:rsid w:val="00E4513D"/>
    <w:rsid w:val="00E45EB5"/>
    <w:rsid w:val="00E46740"/>
    <w:rsid w:val="00E477A6"/>
    <w:rsid w:val="00E47C7D"/>
    <w:rsid w:val="00E52AFC"/>
    <w:rsid w:val="00E532CC"/>
    <w:rsid w:val="00E54750"/>
    <w:rsid w:val="00E54B8C"/>
    <w:rsid w:val="00E55484"/>
    <w:rsid w:val="00E562AB"/>
    <w:rsid w:val="00E564A9"/>
    <w:rsid w:val="00E60582"/>
    <w:rsid w:val="00E62605"/>
    <w:rsid w:val="00E63CD2"/>
    <w:rsid w:val="00E63F12"/>
    <w:rsid w:val="00E65940"/>
    <w:rsid w:val="00E66F91"/>
    <w:rsid w:val="00E73049"/>
    <w:rsid w:val="00E73E75"/>
    <w:rsid w:val="00E748C0"/>
    <w:rsid w:val="00E809A1"/>
    <w:rsid w:val="00E838CC"/>
    <w:rsid w:val="00E83914"/>
    <w:rsid w:val="00E84956"/>
    <w:rsid w:val="00E858D1"/>
    <w:rsid w:val="00E8731D"/>
    <w:rsid w:val="00EA07B3"/>
    <w:rsid w:val="00EA14D2"/>
    <w:rsid w:val="00EA2ED2"/>
    <w:rsid w:val="00EA3896"/>
    <w:rsid w:val="00EA4433"/>
    <w:rsid w:val="00EA62F6"/>
    <w:rsid w:val="00EB152A"/>
    <w:rsid w:val="00EB2982"/>
    <w:rsid w:val="00EB510B"/>
    <w:rsid w:val="00EB6A30"/>
    <w:rsid w:val="00EC1600"/>
    <w:rsid w:val="00EC1876"/>
    <w:rsid w:val="00EC3F2E"/>
    <w:rsid w:val="00EC4AD8"/>
    <w:rsid w:val="00EC5437"/>
    <w:rsid w:val="00EC636D"/>
    <w:rsid w:val="00EC7B51"/>
    <w:rsid w:val="00ED06CB"/>
    <w:rsid w:val="00ED2CFC"/>
    <w:rsid w:val="00ED2FAB"/>
    <w:rsid w:val="00ED4445"/>
    <w:rsid w:val="00ED5162"/>
    <w:rsid w:val="00ED5936"/>
    <w:rsid w:val="00ED6243"/>
    <w:rsid w:val="00ED74B0"/>
    <w:rsid w:val="00EE057E"/>
    <w:rsid w:val="00EE0B3D"/>
    <w:rsid w:val="00EE1339"/>
    <w:rsid w:val="00EE258D"/>
    <w:rsid w:val="00EE30DB"/>
    <w:rsid w:val="00EE6B12"/>
    <w:rsid w:val="00EE758E"/>
    <w:rsid w:val="00EF2B81"/>
    <w:rsid w:val="00EF4E27"/>
    <w:rsid w:val="00EF5E61"/>
    <w:rsid w:val="00EF6E41"/>
    <w:rsid w:val="00EF727A"/>
    <w:rsid w:val="00F00B55"/>
    <w:rsid w:val="00F058B5"/>
    <w:rsid w:val="00F05FEF"/>
    <w:rsid w:val="00F07E12"/>
    <w:rsid w:val="00F07E2C"/>
    <w:rsid w:val="00F10CA7"/>
    <w:rsid w:val="00F1270D"/>
    <w:rsid w:val="00F13148"/>
    <w:rsid w:val="00F1433E"/>
    <w:rsid w:val="00F16913"/>
    <w:rsid w:val="00F17017"/>
    <w:rsid w:val="00F17B81"/>
    <w:rsid w:val="00F20017"/>
    <w:rsid w:val="00F220B5"/>
    <w:rsid w:val="00F2289B"/>
    <w:rsid w:val="00F25114"/>
    <w:rsid w:val="00F279B2"/>
    <w:rsid w:val="00F30F88"/>
    <w:rsid w:val="00F31AFD"/>
    <w:rsid w:val="00F337A2"/>
    <w:rsid w:val="00F33802"/>
    <w:rsid w:val="00F33A08"/>
    <w:rsid w:val="00F34B65"/>
    <w:rsid w:val="00F364D8"/>
    <w:rsid w:val="00F40903"/>
    <w:rsid w:val="00F41D8E"/>
    <w:rsid w:val="00F42011"/>
    <w:rsid w:val="00F4236B"/>
    <w:rsid w:val="00F42E07"/>
    <w:rsid w:val="00F506CF"/>
    <w:rsid w:val="00F50B4A"/>
    <w:rsid w:val="00F51EA1"/>
    <w:rsid w:val="00F56EDF"/>
    <w:rsid w:val="00F62633"/>
    <w:rsid w:val="00F6351B"/>
    <w:rsid w:val="00F635A5"/>
    <w:rsid w:val="00F648BE"/>
    <w:rsid w:val="00F65FCC"/>
    <w:rsid w:val="00F71270"/>
    <w:rsid w:val="00F719E0"/>
    <w:rsid w:val="00F71F8A"/>
    <w:rsid w:val="00F74101"/>
    <w:rsid w:val="00F76F32"/>
    <w:rsid w:val="00F777F3"/>
    <w:rsid w:val="00F779AF"/>
    <w:rsid w:val="00F81814"/>
    <w:rsid w:val="00F8250B"/>
    <w:rsid w:val="00F82EF2"/>
    <w:rsid w:val="00F8386E"/>
    <w:rsid w:val="00F85472"/>
    <w:rsid w:val="00F9013C"/>
    <w:rsid w:val="00F921E8"/>
    <w:rsid w:val="00F939BF"/>
    <w:rsid w:val="00F93F7C"/>
    <w:rsid w:val="00F94470"/>
    <w:rsid w:val="00F94F9D"/>
    <w:rsid w:val="00F960FE"/>
    <w:rsid w:val="00FA0671"/>
    <w:rsid w:val="00FA20DE"/>
    <w:rsid w:val="00FB0D8B"/>
    <w:rsid w:val="00FB30A9"/>
    <w:rsid w:val="00FB42FE"/>
    <w:rsid w:val="00FB5F00"/>
    <w:rsid w:val="00FB7748"/>
    <w:rsid w:val="00FC7175"/>
    <w:rsid w:val="00FC7FAD"/>
    <w:rsid w:val="00FD20EA"/>
    <w:rsid w:val="00FD2833"/>
    <w:rsid w:val="00FD2D4F"/>
    <w:rsid w:val="00FD3C28"/>
    <w:rsid w:val="00FD5242"/>
    <w:rsid w:val="00FD540C"/>
    <w:rsid w:val="00FD5ED8"/>
    <w:rsid w:val="00FD65EA"/>
    <w:rsid w:val="00FD7B28"/>
    <w:rsid w:val="00FE1669"/>
    <w:rsid w:val="00FE3A3F"/>
    <w:rsid w:val="00FE60BA"/>
    <w:rsid w:val="00FE745F"/>
    <w:rsid w:val="00FF2D58"/>
    <w:rsid w:val="00FF373B"/>
    <w:rsid w:val="00FF4C09"/>
    <w:rsid w:val="00FF7672"/>
    <w:rsid w:val="02AA11AB"/>
    <w:rsid w:val="05975449"/>
    <w:rsid w:val="07E31F9C"/>
    <w:rsid w:val="09A824E1"/>
    <w:rsid w:val="0BE17999"/>
    <w:rsid w:val="10401D9F"/>
    <w:rsid w:val="15F425EA"/>
    <w:rsid w:val="17002918"/>
    <w:rsid w:val="175960C4"/>
    <w:rsid w:val="212450A5"/>
    <w:rsid w:val="273D4E82"/>
    <w:rsid w:val="2D484E91"/>
    <w:rsid w:val="468B4FD6"/>
    <w:rsid w:val="5AEE1ABE"/>
    <w:rsid w:val="5E110DC6"/>
    <w:rsid w:val="5F065F44"/>
    <w:rsid w:val="5FE319F2"/>
    <w:rsid w:val="709B747C"/>
    <w:rsid w:val="723D4DA9"/>
    <w:rsid w:val="7461399E"/>
    <w:rsid w:val="74FD1DE7"/>
    <w:rsid w:val="7738439A"/>
    <w:rsid w:val="78D84354"/>
    <w:rsid w:val="79645683"/>
    <w:rsid w:val="7A1D3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jc w:val="both"/>
    </w:pPr>
    <w:rPr>
      <w:rFonts w:ascii="Times New Roman" w:hAnsi="Times New Roman" w:eastAsia="宋体" w:cs="Times New Roman"/>
      <w:kern w:val="2"/>
      <w:sz w:val="21"/>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widowControl w:val="0"/>
      <w:ind w:left="2520" w:leftChars="1200"/>
      <w:jc w:val="left"/>
    </w:pPr>
    <w:rPr>
      <w:rFonts w:asciiTheme="minorHAnsi" w:hAnsiTheme="minorHAnsi" w:eastAsiaTheme="minorEastAsia" w:cstheme="minorBidi"/>
      <w:sz w:val="22"/>
      <w:szCs w:val="24"/>
      <w14:ligatures w14:val="standardContextual"/>
    </w:rPr>
  </w:style>
  <w:style w:type="paragraph" w:styleId="6">
    <w:name w:val="annotation text"/>
    <w:basedOn w:val="1"/>
    <w:link w:val="35"/>
    <w:qFormat/>
    <w:uiPriority w:val="0"/>
    <w:pPr>
      <w:jc w:val="left"/>
    </w:pPr>
  </w:style>
  <w:style w:type="paragraph" w:styleId="7">
    <w:name w:val="Body Text"/>
    <w:basedOn w:val="1"/>
    <w:qFormat/>
    <w:uiPriority w:val="0"/>
  </w:style>
  <w:style w:type="paragraph" w:styleId="8">
    <w:name w:val="toc 5"/>
    <w:basedOn w:val="1"/>
    <w:next w:val="1"/>
    <w:unhideWhenUsed/>
    <w:qFormat/>
    <w:uiPriority w:val="39"/>
    <w:pPr>
      <w:widowControl w:val="0"/>
      <w:ind w:left="1680" w:leftChars="800"/>
      <w:jc w:val="left"/>
    </w:pPr>
    <w:rPr>
      <w:rFonts w:asciiTheme="minorHAnsi" w:hAnsiTheme="minorHAnsi" w:eastAsiaTheme="minorEastAsia" w:cstheme="minorBidi"/>
      <w:sz w:val="22"/>
      <w:szCs w:val="24"/>
      <w14:ligatures w14:val="standardContextual"/>
    </w:rPr>
  </w:style>
  <w:style w:type="paragraph" w:styleId="9">
    <w:name w:val="toc 3"/>
    <w:basedOn w:val="1"/>
    <w:next w:val="1"/>
    <w:qFormat/>
    <w:uiPriority w:val="39"/>
    <w:pPr>
      <w:ind w:left="840" w:leftChars="400"/>
    </w:pPr>
  </w:style>
  <w:style w:type="paragraph" w:styleId="10">
    <w:name w:val="Plain Text"/>
    <w:basedOn w:val="1"/>
    <w:link w:val="41"/>
    <w:qFormat/>
    <w:uiPriority w:val="0"/>
    <w:pPr>
      <w:widowControl w:val="0"/>
      <w:spacing w:after="0" w:line="240" w:lineRule="auto"/>
    </w:pPr>
    <w:rPr>
      <w:rFonts w:ascii="宋体" w:hAnsi="CourierPS"/>
      <w:sz w:val="28"/>
      <w:szCs w:val="28"/>
      <w:lang w:val="zh-CN"/>
    </w:rPr>
  </w:style>
  <w:style w:type="paragraph" w:styleId="11">
    <w:name w:val="toc 8"/>
    <w:basedOn w:val="1"/>
    <w:next w:val="1"/>
    <w:unhideWhenUsed/>
    <w:qFormat/>
    <w:uiPriority w:val="39"/>
    <w:pPr>
      <w:widowControl w:val="0"/>
      <w:ind w:left="2940" w:leftChars="1400"/>
      <w:jc w:val="left"/>
    </w:pPr>
    <w:rPr>
      <w:rFonts w:asciiTheme="minorHAnsi" w:hAnsiTheme="minorHAnsi" w:eastAsiaTheme="minorEastAsia" w:cstheme="minorBidi"/>
      <w:sz w:val="22"/>
      <w:szCs w:val="24"/>
      <w14:ligatures w14:val="standardContextual"/>
    </w:rPr>
  </w:style>
  <w:style w:type="paragraph" w:styleId="12">
    <w:name w:val="Date"/>
    <w:basedOn w:val="1"/>
    <w:next w:val="1"/>
    <w:link w:val="43"/>
    <w:qFormat/>
    <w:uiPriority w:val="0"/>
    <w:pPr>
      <w:ind w:left="100" w:leftChars="2500"/>
    </w:pPr>
  </w:style>
  <w:style w:type="paragraph" w:styleId="13">
    <w:name w:val="Balloon Text"/>
    <w:basedOn w:val="1"/>
    <w:link w:val="34"/>
    <w:qFormat/>
    <w:uiPriority w:val="0"/>
    <w:pPr>
      <w:spacing w:after="0" w:line="240" w:lineRule="auto"/>
    </w:pPr>
    <w:rPr>
      <w:sz w:val="18"/>
      <w:szCs w:val="18"/>
    </w:rPr>
  </w:style>
  <w:style w:type="paragraph" w:styleId="14">
    <w:name w:val="footer"/>
    <w:basedOn w:val="1"/>
    <w:link w:val="30"/>
    <w:qFormat/>
    <w:uiPriority w:val="99"/>
    <w:pPr>
      <w:framePr w:wrap="around" w:vAnchor="text" w:hAnchor="margin" w:xAlign="center" w:y="1"/>
      <w:tabs>
        <w:tab w:val="left" w:pos="360"/>
        <w:tab w:val="center" w:pos="4153"/>
        <w:tab w:val="right" w:pos="8306"/>
      </w:tabs>
    </w:pPr>
    <w:rPr>
      <w:szCs w:val="21"/>
    </w:rPr>
  </w:style>
  <w:style w:type="paragraph" w:styleId="15">
    <w:name w:val="header"/>
    <w:basedOn w:val="1"/>
    <w:link w:val="31"/>
    <w:qFormat/>
    <w:uiPriority w:val="99"/>
    <w:pPr>
      <w:pBdr>
        <w:bottom w:val="single" w:color="auto" w:sz="6" w:space="1"/>
      </w:pBdr>
      <w:tabs>
        <w:tab w:val="center" w:pos="4153"/>
        <w:tab w:val="right" w:pos="8306"/>
      </w:tabs>
      <w:spacing w:line="240" w:lineRule="auto"/>
      <w:jc w:val="center"/>
    </w:pPr>
    <w:rPr>
      <w:sz w:val="18"/>
      <w:szCs w:val="18"/>
    </w:rPr>
  </w:style>
  <w:style w:type="paragraph" w:styleId="16">
    <w:name w:val="toc 1"/>
    <w:basedOn w:val="1"/>
    <w:next w:val="1"/>
    <w:qFormat/>
    <w:uiPriority w:val="39"/>
  </w:style>
  <w:style w:type="paragraph" w:styleId="17">
    <w:name w:val="toc 4"/>
    <w:basedOn w:val="1"/>
    <w:next w:val="1"/>
    <w:unhideWhenUsed/>
    <w:qFormat/>
    <w:uiPriority w:val="39"/>
    <w:pPr>
      <w:widowControl w:val="0"/>
      <w:ind w:left="1260" w:leftChars="600"/>
      <w:jc w:val="left"/>
    </w:pPr>
    <w:rPr>
      <w:rFonts w:asciiTheme="minorHAnsi" w:hAnsiTheme="minorHAnsi" w:eastAsiaTheme="minorEastAsia" w:cstheme="minorBidi"/>
      <w:sz w:val="22"/>
      <w:szCs w:val="24"/>
      <w14:ligatures w14:val="standardContextual"/>
    </w:rPr>
  </w:style>
  <w:style w:type="paragraph" w:styleId="18">
    <w:name w:val="toc 6"/>
    <w:basedOn w:val="1"/>
    <w:next w:val="1"/>
    <w:unhideWhenUsed/>
    <w:qFormat/>
    <w:uiPriority w:val="39"/>
    <w:pPr>
      <w:widowControl w:val="0"/>
      <w:ind w:left="2100" w:leftChars="1000"/>
      <w:jc w:val="left"/>
    </w:pPr>
    <w:rPr>
      <w:rFonts w:asciiTheme="minorHAnsi" w:hAnsiTheme="minorHAnsi" w:eastAsiaTheme="minorEastAsia" w:cstheme="minorBidi"/>
      <w:sz w:val="22"/>
      <w:szCs w:val="24"/>
      <w14:ligatures w14:val="standardContextual"/>
    </w:rPr>
  </w:style>
  <w:style w:type="paragraph" w:styleId="19">
    <w:name w:val="toc 2"/>
    <w:basedOn w:val="1"/>
    <w:next w:val="1"/>
    <w:qFormat/>
    <w:uiPriority w:val="39"/>
    <w:pPr>
      <w:ind w:left="420" w:leftChars="200"/>
    </w:pPr>
  </w:style>
  <w:style w:type="paragraph" w:styleId="20">
    <w:name w:val="toc 9"/>
    <w:basedOn w:val="1"/>
    <w:next w:val="1"/>
    <w:unhideWhenUsed/>
    <w:qFormat/>
    <w:uiPriority w:val="39"/>
    <w:pPr>
      <w:widowControl w:val="0"/>
      <w:ind w:left="3360" w:leftChars="1600"/>
      <w:jc w:val="left"/>
    </w:pPr>
    <w:rPr>
      <w:rFonts w:asciiTheme="minorHAnsi" w:hAnsiTheme="minorHAnsi" w:eastAsiaTheme="minorEastAsia" w:cstheme="minorBidi"/>
      <w:sz w:val="22"/>
      <w:szCs w:val="24"/>
      <w14:ligatures w14:val="standardContextual"/>
    </w:rPr>
  </w:style>
  <w:style w:type="paragraph" w:styleId="21">
    <w:name w:val="annotation subject"/>
    <w:basedOn w:val="6"/>
    <w:next w:val="6"/>
    <w:link w:val="36"/>
    <w:qFormat/>
    <w:uiPriority w:val="0"/>
    <w:rPr>
      <w:b/>
      <w:bCs/>
    </w:rPr>
  </w:style>
  <w:style w:type="table" w:styleId="23">
    <w:name w:val="Table Grid"/>
    <w:basedOn w:val="22"/>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styleId="26">
    <w:name w:val="annotation reference"/>
    <w:basedOn w:val="24"/>
    <w:qFormat/>
    <w:uiPriority w:val="0"/>
    <w:rPr>
      <w:sz w:val="21"/>
      <w:szCs w:val="21"/>
    </w:rPr>
  </w:style>
  <w:style w:type="paragraph" w:customStyle="1" w:styleId="27">
    <w:name w:val="样式 样式 左侧:  0.99 厘米 首行缩进:  2 字符2 + 首行缩进:  2 字符"/>
    <w:basedOn w:val="1"/>
    <w:qFormat/>
    <w:uiPriority w:val="0"/>
    <w:pPr>
      <w:ind w:firstLine="200" w:firstLineChars="200"/>
    </w:pPr>
    <w:rPr>
      <w:rFonts w:cs="宋体"/>
      <w:kern w:val="0"/>
    </w:rPr>
  </w:style>
  <w:style w:type="paragraph" w:customStyle="1" w:styleId="28">
    <w:name w:val="封面时间"/>
    <w:qFormat/>
    <w:uiPriority w:val="0"/>
    <w:pPr>
      <w:spacing w:after="160" w:line="278" w:lineRule="auto"/>
      <w:jc w:val="center"/>
    </w:pPr>
    <w:rPr>
      <w:rFonts w:ascii="黑体" w:hAnsi="Calibri Light" w:eastAsia="黑体" w:cs="黑体"/>
      <w:b/>
      <w:bCs/>
      <w:sz w:val="36"/>
      <w:szCs w:val="32"/>
      <w:lang w:val="en-US" w:eastAsia="zh-CN" w:bidi="ar-SA"/>
    </w:rPr>
  </w:style>
  <w:style w:type="paragraph" w:customStyle="1" w:styleId="29">
    <w:name w:val="样式 方正仿宋简体 (符号) Times New Roman 三号 两端对齐 段前: 0 磅 段后: 0 磅 行距:..."/>
    <w:basedOn w:val="1"/>
    <w:qFormat/>
    <w:uiPriority w:val="0"/>
    <w:pPr>
      <w:spacing w:after="0" w:line="570" w:lineRule="exact"/>
      <w:ind w:firstLine="640" w:firstLineChars="200"/>
    </w:pPr>
    <w:rPr>
      <w:rFonts w:ascii="方正仿宋简体" w:eastAsia="方正仿宋简体" w:cs="宋体"/>
      <w:sz w:val="32"/>
    </w:rPr>
  </w:style>
  <w:style w:type="character" w:customStyle="1" w:styleId="30">
    <w:name w:val="页脚 字符"/>
    <w:basedOn w:val="24"/>
    <w:link w:val="14"/>
    <w:qFormat/>
    <w:uiPriority w:val="99"/>
    <w:rPr>
      <w:kern w:val="2"/>
      <w:sz w:val="21"/>
      <w:szCs w:val="21"/>
    </w:rPr>
  </w:style>
  <w:style w:type="character" w:customStyle="1" w:styleId="31">
    <w:name w:val="页眉 字符"/>
    <w:link w:val="15"/>
    <w:qFormat/>
    <w:uiPriority w:val="99"/>
    <w:rPr>
      <w:kern w:val="2"/>
      <w:sz w:val="18"/>
      <w:szCs w:val="18"/>
    </w:rPr>
  </w:style>
  <w:style w:type="character" w:customStyle="1" w:styleId="32">
    <w:name w:val="标题 1 字符"/>
    <w:basedOn w:val="24"/>
    <w:link w:val="2"/>
    <w:qFormat/>
    <w:uiPriority w:val="0"/>
    <w:rPr>
      <w:b/>
      <w:bCs/>
      <w:kern w:val="44"/>
      <w:sz w:val="44"/>
      <w:szCs w:val="44"/>
    </w:rPr>
  </w:style>
  <w:style w:type="paragraph" w:customStyle="1" w:styleId="33">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4">
    <w:name w:val="批注框文本 字符"/>
    <w:basedOn w:val="24"/>
    <w:link w:val="13"/>
    <w:qFormat/>
    <w:uiPriority w:val="0"/>
    <w:rPr>
      <w:kern w:val="2"/>
      <w:sz w:val="18"/>
      <w:szCs w:val="18"/>
    </w:rPr>
  </w:style>
  <w:style w:type="character" w:customStyle="1" w:styleId="35">
    <w:name w:val="批注文字 字符"/>
    <w:basedOn w:val="24"/>
    <w:link w:val="6"/>
    <w:qFormat/>
    <w:uiPriority w:val="0"/>
    <w:rPr>
      <w:kern w:val="2"/>
      <w:sz w:val="21"/>
    </w:rPr>
  </w:style>
  <w:style w:type="character" w:customStyle="1" w:styleId="36">
    <w:name w:val="批注主题 字符"/>
    <w:basedOn w:val="35"/>
    <w:link w:val="21"/>
    <w:qFormat/>
    <w:uiPriority w:val="0"/>
    <w:rPr>
      <w:b/>
      <w:bCs/>
      <w:kern w:val="2"/>
      <w:sz w:val="21"/>
    </w:rPr>
  </w:style>
  <w:style w:type="paragraph" w:styleId="37">
    <w:name w:val="List Paragraph"/>
    <w:basedOn w:val="1"/>
    <w:qFormat/>
    <w:uiPriority w:val="99"/>
    <w:pPr>
      <w:ind w:firstLine="420" w:firstLineChars="200"/>
    </w:pPr>
  </w:style>
  <w:style w:type="character" w:customStyle="1" w:styleId="38">
    <w:name w:val="未处理的提及1"/>
    <w:basedOn w:val="24"/>
    <w:semiHidden/>
    <w:unhideWhenUsed/>
    <w:qFormat/>
    <w:uiPriority w:val="99"/>
    <w:rPr>
      <w:color w:val="605E5C"/>
      <w:shd w:val="clear" w:color="auto" w:fill="E1DFDD"/>
    </w:rPr>
  </w:style>
  <w:style w:type="character" w:customStyle="1" w:styleId="39">
    <w:name w:val="未处理的提及2"/>
    <w:basedOn w:val="24"/>
    <w:semiHidden/>
    <w:unhideWhenUsed/>
    <w:qFormat/>
    <w:uiPriority w:val="99"/>
    <w:rPr>
      <w:color w:val="605E5C"/>
      <w:shd w:val="clear" w:color="auto" w:fill="E1DFDD"/>
    </w:rPr>
  </w:style>
  <w:style w:type="paragraph" w:customStyle="1" w:styleId="40">
    <w:name w:val="Revision"/>
    <w:hidden/>
    <w:semiHidden/>
    <w:qFormat/>
    <w:uiPriority w:val="99"/>
    <w:rPr>
      <w:rFonts w:ascii="Times New Roman" w:hAnsi="Times New Roman" w:eastAsia="宋体" w:cs="Times New Roman"/>
      <w:kern w:val="2"/>
      <w:sz w:val="21"/>
      <w:lang w:val="en-US" w:eastAsia="zh-CN" w:bidi="ar-SA"/>
    </w:rPr>
  </w:style>
  <w:style w:type="character" w:customStyle="1" w:styleId="41">
    <w:name w:val="纯文本 字符"/>
    <w:basedOn w:val="24"/>
    <w:link w:val="10"/>
    <w:qFormat/>
    <w:uiPriority w:val="0"/>
    <w:rPr>
      <w:rFonts w:ascii="宋体" w:hAnsi="CourierPS"/>
      <w:kern w:val="2"/>
      <w:sz w:val="28"/>
      <w:szCs w:val="28"/>
      <w:lang w:val="zh-CN"/>
    </w:rPr>
  </w:style>
  <w:style w:type="character" w:customStyle="1" w:styleId="42">
    <w:name w:val="未处理的提及3"/>
    <w:basedOn w:val="24"/>
    <w:semiHidden/>
    <w:unhideWhenUsed/>
    <w:qFormat/>
    <w:uiPriority w:val="99"/>
    <w:rPr>
      <w:color w:val="605E5C"/>
      <w:shd w:val="clear" w:color="auto" w:fill="E1DFDD"/>
    </w:rPr>
  </w:style>
  <w:style w:type="character" w:customStyle="1" w:styleId="43">
    <w:name w:val="日期 字符"/>
    <w:basedOn w:val="24"/>
    <w:link w:val="12"/>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4C8AC-FB18-4595-8718-90D7D3245C66}">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12570</Words>
  <Characters>13177</Characters>
  <Lines>111</Lines>
  <Paragraphs>31</Paragraphs>
  <TotalTime>0</TotalTime>
  <ScaleCrop>false</ScaleCrop>
  <LinksUpToDate>false</LinksUpToDate>
  <CharactersWithSpaces>13284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2025-06-12T01:03:00Z</dcterms:created>
  <dc:creator>lenovo</dc:creator>
  <cp:lastModifiedBy>Administrator</cp:lastModifiedBy>
  <cp:lastPrinted>2025-04-22T06:41:00Z</cp:lastPrinted>
  <dcterms:modified xsi:type="dcterms:W3CDTF">2025-06-24T01:11:46Z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879EC3DB2594487CBBE3780D0C071BD7</vt:lpwstr>
  </property>
  <property fmtid="{D5CDD505-2E9C-101B-9397-08002B2CF9AE}" pid="4" name="KSOTemplateDocerSaveRecord">
    <vt:lpwstr>eyJoZGlkIjoiNzEzYjllYjkxMzNmMWMyMmI4ODMyM2Y3NmY0ZDQ4NzAifQ==</vt:lpwstr>
  </property>
</Properties>
</file>