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F0E" w:rsidRDefault="00B25F0E" w:rsidP="00BF13AA">
      <w:pPr>
        <w:spacing w:line="324" w:lineRule="auto"/>
        <w:jc w:val="center"/>
        <w:rPr>
          <w:rFonts w:ascii="宋体" w:eastAsia="宋体"/>
          <w:color w:val="000000"/>
          <w:sz w:val="44"/>
          <w:szCs w:val="44"/>
        </w:rPr>
      </w:pPr>
    </w:p>
    <w:p w:rsidR="00B25F0E" w:rsidRPr="00402165" w:rsidRDefault="00B25F0E" w:rsidP="00BF13AA">
      <w:pPr>
        <w:spacing w:line="324" w:lineRule="auto"/>
        <w:jc w:val="center"/>
        <w:rPr>
          <w:rFonts w:ascii="宋体" w:eastAsia="宋体"/>
          <w:color w:val="000000"/>
          <w:sz w:val="44"/>
          <w:szCs w:val="44"/>
        </w:rPr>
      </w:pPr>
    </w:p>
    <w:p w:rsidR="00B25F0E" w:rsidRPr="00E06E19" w:rsidRDefault="00B25F0E" w:rsidP="00BF13AA">
      <w:pPr>
        <w:spacing w:line="324" w:lineRule="auto"/>
        <w:jc w:val="center"/>
        <w:rPr>
          <w:rFonts w:ascii="宋体" w:eastAsia="宋体"/>
          <w:sz w:val="44"/>
          <w:szCs w:val="44"/>
        </w:rPr>
      </w:pPr>
      <w:r>
        <w:rPr>
          <w:rFonts w:ascii="宋体" w:hAnsi="宋体" w:cs="宋体"/>
          <w:sz w:val="44"/>
          <w:szCs w:val="44"/>
        </w:rPr>
        <w:t xml:space="preserve"> </w:t>
      </w:r>
      <w:r w:rsidRPr="00E06E19">
        <w:rPr>
          <w:rFonts w:ascii="宋体" w:hAnsi="宋体" w:cs="微软雅黑" w:hint="eastAsia"/>
          <w:sz w:val="44"/>
          <w:szCs w:val="44"/>
        </w:rPr>
        <w:t>财政支出项目绩效</w:t>
      </w:r>
      <w:r>
        <w:rPr>
          <w:rFonts w:ascii="宋体" w:hAnsi="宋体" w:cs="微软雅黑" w:hint="eastAsia"/>
          <w:sz w:val="44"/>
          <w:szCs w:val="44"/>
        </w:rPr>
        <w:t>自评</w:t>
      </w:r>
      <w:r w:rsidRPr="00E06E19">
        <w:rPr>
          <w:rFonts w:ascii="宋体" w:hAnsi="宋体" w:cs="微软雅黑" w:hint="eastAsia"/>
          <w:sz w:val="44"/>
          <w:szCs w:val="44"/>
        </w:rPr>
        <w:t>表</w:t>
      </w:r>
    </w:p>
    <w:p w:rsidR="00B25F0E" w:rsidRPr="005315CF" w:rsidRDefault="00B25F0E" w:rsidP="00BF13AA">
      <w:pPr>
        <w:spacing w:line="324" w:lineRule="auto"/>
        <w:jc w:val="center"/>
        <w:rPr>
          <w:rFonts w:ascii="楷体" w:eastAsia="楷体" w:hAnsi="楷体"/>
          <w:sz w:val="32"/>
          <w:szCs w:val="32"/>
        </w:rPr>
      </w:pPr>
      <w:r w:rsidRPr="005315CF">
        <w:rPr>
          <w:rFonts w:ascii="楷体" w:eastAsia="楷体" w:hAnsi="楷体" w:cs="楷体" w:hint="eastAsia"/>
          <w:sz w:val="32"/>
          <w:szCs w:val="32"/>
        </w:rPr>
        <w:t>（</w:t>
      </w:r>
      <w:r w:rsidRPr="005315CF">
        <w:rPr>
          <w:rFonts w:ascii="楷体" w:eastAsia="楷体" w:hAnsi="楷体" w:cs="楷体"/>
          <w:sz w:val="32"/>
          <w:szCs w:val="32"/>
        </w:rPr>
        <w:t xml:space="preserve">  </w:t>
      </w:r>
      <w:r>
        <w:rPr>
          <w:rFonts w:ascii="楷体" w:eastAsia="楷体" w:hAnsi="楷体" w:cs="楷体"/>
          <w:sz w:val="32"/>
          <w:szCs w:val="32"/>
        </w:rPr>
        <w:t>2019</w:t>
      </w:r>
      <w:r w:rsidRPr="005315CF">
        <w:rPr>
          <w:rFonts w:ascii="楷体" w:eastAsia="楷体" w:hAnsi="楷体" w:cs="楷体" w:hint="eastAsia"/>
          <w:sz w:val="32"/>
          <w:szCs w:val="32"/>
        </w:rPr>
        <w:t>年度</w:t>
      </w:r>
      <w:r>
        <w:rPr>
          <w:rFonts w:ascii="楷体" w:eastAsia="楷体" w:hAnsi="楷体" w:cs="楷体"/>
          <w:sz w:val="32"/>
          <w:szCs w:val="32"/>
        </w:rPr>
        <w:t xml:space="preserve"> </w:t>
      </w:r>
      <w:r w:rsidRPr="005315CF">
        <w:rPr>
          <w:rFonts w:ascii="楷体" w:eastAsia="楷体" w:hAnsi="楷体" w:cs="楷体" w:hint="eastAsia"/>
          <w:sz w:val="32"/>
          <w:szCs w:val="32"/>
        </w:rPr>
        <w:t>）</w:t>
      </w:r>
    </w:p>
    <w:p w:rsidR="00B25F0E" w:rsidRDefault="00B25F0E" w:rsidP="00F008E6">
      <w:pPr>
        <w:spacing w:line="324" w:lineRule="auto"/>
        <w:ind w:firstLineChars="192" w:firstLine="31680"/>
        <w:rPr>
          <w:rFonts w:ascii="宋体" w:eastAsia="宋体"/>
          <w:color w:val="000000"/>
          <w:sz w:val="24"/>
          <w:szCs w:val="24"/>
        </w:rPr>
      </w:pPr>
    </w:p>
    <w:p w:rsidR="00B25F0E" w:rsidRPr="00A16440" w:rsidRDefault="00B25F0E" w:rsidP="00F008E6">
      <w:pPr>
        <w:spacing w:line="324" w:lineRule="auto"/>
        <w:ind w:firstLineChars="192" w:firstLine="31680"/>
        <w:rPr>
          <w:rFonts w:ascii="楷体" w:eastAsia="楷体" w:hAnsi="楷体"/>
          <w:color w:val="000000"/>
          <w:sz w:val="32"/>
          <w:szCs w:val="32"/>
          <w:u w:val="single"/>
        </w:rPr>
      </w:pPr>
      <w:r w:rsidRPr="00A16440">
        <w:rPr>
          <w:rFonts w:ascii="楷体" w:eastAsia="楷体" w:hAnsi="楷体" w:cs="楷体" w:hint="eastAsia"/>
          <w:color w:val="000000"/>
          <w:sz w:val="32"/>
          <w:szCs w:val="32"/>
        </w:rPr>
        <w:t>项目名称</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法律援助</w:t>
      </w:r>
      <w:r w:rsidRPr="00A16440">
        <w:rPr>
          <w:rFonts w:ascii="楷体" w:eastAsia="楷体" w:hAnsi="楷体" w:cs="楷体"/>
          <w:color w:val="000000"/>
          <w:sz w:val="32"/>
          <w:szCs w:val="32"/>
          <w:u w:val="single"/>
        </w:rPr>
        <w:t xml:space="preserve">                              </w:t>
      </w:r>
    </w:p>
    <w:p w:rsidR="00B25F0E" w:rsidRPr="00A16440" w:rsidRDefault="00B25F0E" w:rsidP="00F008E6">
      <w:pPr>
        <w:spacing w:line="324" w:lineRule="auto"/>
        <w:ind w:firstLineChars="192" w:firstLine="31680"/>
        <w:rPr>
          <w:rFonts w:ascii="楷体" w:eastAsia="楷体" w:hAnsi="楷体" w:cs="楷体"/>
          <w:color w:val="000000"/>
          <w:sz w:val="32"/>
          <w:szCs w:val="32"/>
          <w:u w:val="single"/>
        </w:rPr>
      </w:pPr>
      <w:r w:rsidRPr="00A16440">
        <w:rPr>
          <w:rFonts w:ascii="楷体" w:eastAsia="楷体" w:hAnsi="楷体" w:cs="楷体" w:hint="eastAsia"/>
          <w:color w:val="000000"/>
          <w:sz w:val="32"/>
          <w:szCs w:val="32"/>
        </w:rPr>
        <w:t>项目单位</w:t>
      </w:r>
      <w:r w:rsidRPr="00A16440">
        <w:rPr>
          <w:rFonts w:ascii="楷体" w:eastAsia="楷体" w:hAnsi="楷体" w:cs="楷体"/>
          <w:color w:val="000000"/>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color w:val="000000"/>
          <w:sz w:val="32"/>
          <w:szCs w:val="32"/>
          <w:u w:val="single"/>
        </w:rPr>
        <w:t xml:space="preserve">                                   </w:t>
      </w:r>
    </w:p>
    <w:p w:rsidR="00B25F0E" w:rsidRPr="00A16440" w:rsidRDefault="00B25F0E" w:rsidP="00F008E6">
      <w:pPr>
        <w:spacing w:line="324" w:lineRule="auto"/>
        <w:ind w:firstLineChars="192" w:firstLine="31680"/>
        <w:rPr>
          <w:rFonts w:ascii="楷体" w:eastAsia="楷体" w:hAnsi="楷体"/>
          <w:sz w:val="32"/>
          <w:szCs w:val="32"/>
          <w:u w:val="single"/>
        </w:rPr>
      </w:pPr>
      <w:r w:rsidRPr="00A16440">
        <w:rPr>
          <w:rFonts w:ascii="楷体" w:eastAsia="楷体" w:hAnsi="楷体" w:cs="楷体"/>
          <w:color w:val="000000"/>
          <w:sz w:val="32"/>
          <w:szCs w:val="32"/>
        </w:rPr>
        <w:t xml:space="preserve">    </w:t>
      </w:r>
    </w:p>
    <w:p w:rsidR="00B25F0E" w:rsidRPr="00A16440" w:rsidRDefault="00B25F0E" w:rsidP="00F008E6">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主管部门</w:t>
      </w:r>
      <w:r w:rsidRPr="00A16440">
        <w:rPr>
          <w:rFonts w:ascii="楷体" w:eastAsia="楷体" w:hAnsi="楷体" w:cs="楷体"/>
          <w:sz w:val="32"/>
          <w:szCs w:val="32"/>
          <w:u w:val="single"/>
        </w:rPr>
        <w:t xml:space="preserve">      </w:t>
      </w:r>
      <w:r w:rsidRPr="00A16440">
        <w:rPr>
          <w:rFonts w:ascii="楷体" w:eastAsia="楷体" w:hAnsi="楷体" w:cs="楷体" w:hint="eastAsia"/>
          <w:color w:val="000000"/>
          <w:sz w:val="32"/>
          <w:szCs w:val="32"/>
          <w:u w:val="single"/>
        </w:rPr>
        <w:t>昌黎县司法局</w:t>
      </w:r>
      <w:r w:rsidRPr="00A16440">
        <w:rPr>
          <w:rFonts w:ascii="楷体" w:eastAsia="楷体" w:hAnsi="楷体" w:cs="楷体"/>
          <w:sz w:val="32"/>
          <w:szCs w:val="32"/>
          <w:u w:val="single"/>
        </w:rPr>
        <w:t xml:space="preserve">   </w:t>
      </w:r>
      <w:r w:rsidRPr="00A16440">
        <w:rPr>
          <w:rFonts w:ascii="楷体" w:eastAsia="楷体" w:hAnsi="楷体" w:cs="楷体" w:hint="eastAsia"/>
          <w:sz w:val="32"/>
          <w:szCs w:val="32"/>
          <w:u w:val="single"/>
        </w:rPr>
        <w:t>（公章）</w:t>
      </w:r>
      <w:r w:rsidRPr="00A16440">
        <w:rPr>
          <w:rFonts w:ascii="楷体" w:eastAsia="楷体" w:hAnsi="楷体" w:cs="楷体"/>
          <w:sz w:val="32"/>
          <w:szCs w:val="32"/>
          <w:u w:val="single"/>
        </w:rPr>
        <w:t xml:space="preserve">         </w:t>
      </w:r>
    </w:p>
    <w:p w:rsidR="00B25F0E" w:rsidRPr="00A16440" w:rsidRDefault="00B25F0E" w:rsidP="00F008E6">
      <w:pPr>
        <w:spacing w:line="324" w:lineRule="auto"/>
        <w:ind w:firstLineChars="192" w:firstLine="31680"/>
        <w:rPr>
          <w:rFonts w:ascii="楷体" w:eastAsia="楷体" w:hAnsi="楷体"/>
          <w:sz w:val="32"/>
          <w:szCs w:val="32"/>
        </w:rPr>
      </w:pPr>
    </w:p>
    <w:p w:rsidR="00B25F0E" w:rsidRPr="00A16440" w:rsidRDefault="00B25F0E" w:rsidP="00F008E6">
      <w:pPr>
        <w:spacing w:line="324" w:lineRule="auto"/>
        <w:ind w:firstLineChars="192" w:firstLine="31680"/>
        <w:rPr>
          <w:rFonts w:ascii="楷体" w:eastAsia="楷体" w:hAnsi="楷体"/>
          <w:sz w:val="32"/>
          <w:szCs w:val="32"/>
          <w:u w:val="single"/>
        </w:rPr>
      </w:pPr>
      <w:r w:rsidRPr="00A16440">
        <w:rPr>
          <w:rFonts w:ascii="楷体" w:eastAsia="楷体" w:hAnsi="楷体" w:cs="楷体" w:hint="eastAsia"/>
          <w:sz w:val="32"/>
          <w:szCs w:val="32"/>
        </w:rPr>
        <w:t>财政业务主管科室</w:t>
      </w:r>
      <w:r w:rsidRPr="00A16440">
        <w:rPr>
          <w:rFonts w:ascii="楷体" w:eastAsia="楷体" w:hAnsi="楷体" w:cs="楷体"/>
          <w:sz w:val="32"/>
          <w:szCs w:val="32"/>
        </w:rPr>
        <w:t xml:space="preserve">          </w:t>
      </w:r>
      <w:r w:rsidRPr="00A16440">
        <w:rPr>
          <w:rFonts w:ascii="楷体" w:eastAsia="楷体" w:hAnsi="楷体" w:cs="楷体" w:hint="eastAsia"/>
          <w:color w:val="000000"/>
          <w:sz w:val="32"/>
          <w:szCs w:val="32"/>
          <w:u w:val="single"/>
        </w:rPr>
        <w:t>昌黎县司法局</w:t>
      </w:r>
    </w:p>
    <w:p w:rsidR="00B25F0E" w:rsidRDefault="00B25F0E" w:rsidP="00F008E6">
      <w:pPr>
        <w:spacing w:line="324" w:lineRule="auto"/>
        <w:ind w:leftChars="-171" w:left="31680" w:firstLineChars="304" w:firstLine="31680"/>
        <w:rPr>
          <w:rFonts w:ascii="楷体" w:eastAsia="楷体" w:hAnsi="楷体"/>
          <w:color w:val="000000"/>
          <w:sz w:val="32"/>
          <w:szCs w:val="32"/>
        </w:rPr>
      </w:pPr>
    </w:p>
    <w:p w:rsidR="00B25F0E" w:rsidRPr="00DC483C" w:rsidRDefault="00B25F0E" w:rsidP="00F008E6">
      <w:pPr>
        <w:spacing w:line="324" w:lineRule="auto"/>
        <w:ind w:leftChars="-171" w:left="31680" w:firstLineChars="304" w:firstLine="31680"/>
        <w:rPr>
          <w:rFonts w:ascii="楷体" w:eastAsia="楷体" w:hAnsi="楷体"/>
          <w:color w:val="000000"/>
          <w:sz w:val="32"/>
          <w:szCs w:val="32"/>
        </w:rPr>
      </w:pPr>
      <w:r w:rsidRPr="00DC483C">
        <w:rPr>
          <w:rFonts w:ascii="楷体" w:eastAsia="楷体" w:hAnsi="楷体" w:cs="楷体" w:hint="eastAsia"/>
          <w:color w:val="000000"/>
          <w:sz w:val="32"/>
          <w:szCs w:val="32"/>
        </w:rPr>
        <w:t>评价类型：</w:t>
      </w:r>
      <w:r w:rsidRPr="00DC483C">
        <w:rPr>
          <w:rFonts w:ascii="楷体" w:eastAsia="楷体" w:hAnsi="楷体" w:cs="楷体"/>
          <w:color w:val="000000"/>
          <w:sz w:val="32"/>
          <w:szCs w:val="32"/>
        </w:rPr>
        <w:t xml:space="preserve"> </w:t>
      </w:r>
      <w:r w:rsidRPr="00DC483C">
        <w:rPr>
          <w:rFonts w:ascii="楷体" w:eastAsia="楷体" w:hAnsi="楷体" w:cs="楷体" w:hint="eastAsia"/>
          <w:sz w:val="32"/>
          <w:szCs w:val="32"/>
        </w:rPr>
        <w:t>事前评价□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事中评价□</w:t>
      </w:r>
      <w:r w:rsidRPr="00DC483C">
        <w:rPr>
          <w:rFonts w:ascii="楷体" w:eastAsia="楷体" w:hAnsi="楷体" w:cs="楷体"/>
          <w:sz w:val="32"/>
          <w:szCs w:val="32"/>
        </w:rPr>
        <w:t xml:space="preserve">    </w:t>
      </w:r>
      <w:r w:rsidRPr="00DC483C">
        <w:rPr>
          <w:rFonts w:ascii="楷体" w:eastAsia="楷体" w:hAnsi="楷体" w:cs="楷体" w:hint="eastAsia"/>
          <w:sz w:val="32"/>
          <w:szCs w:val="32"/>
        </w:rPr>
        <w:t>事后评价</w:t>
      </w:r>
      <w:r>
        <w:rPr>
          <w:rFonts w:ascii="宋体" w:hAnsi="宋体" w:cs="微软雅黑" w:hint="eastAsia"/>
          <w:sz w:val="32"/>
          <w:szCs w:val="32"/>
        </w:rPr>
        <w:t>√</w:t>
      </w:r>
    </w:p>
    <w:p w:rsidR="00B25F0E" w:rsidRDefault="00B25F0E" w:rsidP="00F008E6">
      <w:pPr>
        <w:spacing w:line="324" w:lineRule="auto"/>
        <w:ind w:firstLineChars="192" w:firstLine="31680"/>
        <w:rPr>
          <w:rFonts w:ascii="楷体" w:eastAsia="楷体" w:hAnsi="楷体"/>
          <w:sz w:val="32"/>
          <w:szCs w:val="32"/>
        </w:rPr>
      </w:pPr>
      <w:r w:rsidRPr="00DC483C">
        <w:rPr>
          <w:rFonts w:ascii="楷体" w:eastAsia="楷体" w:hAnsi="楷体" w:cs="楷体" w:hint="eastAsia"/>
          <w:sz w:val="32"/>
          <w:szCs w:val="32"/>
        </w:rPr>
        <w:t>评价机构：</w:t>
      </w:r>
      <w:r w:rsidRPr="00DC483C">
        <w:rPr>
          <w:rFonts w:ascii="楷体" w:eastAsia="楷体" w:hAnsi="楷体" w:cs="楷体"/>
          <w:sz w:val="32"/>
          <w:szCs w:val="32"/>
        </w:rPr>
        <w:t xml:space="preserve"> </w:t>
      </w:r>
      <w:r w:rsidRPr="00DC483C">
        <w:rPr>
          <w:rFonts w:ascii="楷体" w:eastAsia="楷体" w:hAnsi="楷体" w:cs="楷体" w:hint="eastAsia"/>
          <w:sz w:val="32"/>
          <w:szCs w:val="32"/>
        </w:rPr>
        <w:t>部门（单位）评价组□</w:t>
      </w:r>
      <w:r w:rsidRPr="00DC483C">
        <w:rPr>
          <w:rFonts w:ascii="楷体" w:eastAsia="楷体" w:hAnsi="楷体" w:cs="楷体"/>
          <w:sz w:val="32"/>
          <w:szCs w:val="32"/>
        </w:rPr>
        <w:t xml:space="preserve">        </w:t>
      </w:r>
      <w:r w:rsidRPr="00DC483C">
        <w:rPr>
          <w:rFonts w:ascii="楷体" w:eastAsia="楷体" w:hAnsi="楷体" w:cs="楷体" w:hint="eastAsia"/>
          <w:sz w:val="32"/>
          <w:szCs w:val="32"/>
        </w:rPr>
        <w:t>中介机构</w:t>
      </w:r>
    </w:p>
    <w:p w:rsidR="00B25F0E" w:rsidRDefault="00B25F0E" w:rsidP="00BF13AA">
      <w:pPr>
        <w:spacing w:line="324" w:lineRule="auto"/>
        <w:jc w:val="center"/>
        <w:rPr>
          <w:rFonts w:ascii="楷体" w:eastAsia="楷体" w:hAnsi="楷体"/>
          <w:color w:val="000000"/>
          <w:sz w:val="32"/>
          <w:szCs w:val="32"/>
        </w:rPr>
      </w:pPr>
    </w:p>
    <w:p w:rsidR="00B25F0E" w:rsidRDefault="00B25F0E" w:rsidP="00BF13AA">
      <w:pPr>
        <w:spacing w:line="324" w:lineRule="auto"/>
        <w:jc w:val="center"/>
        <w:rPr>
          <w:rFonts w:ascii="楷体" w:eastAsia="楷体" w:hAnsi="楷体"/>
          <w:color w:val="000000"/>
          <w:sz w:val="32"/>
          <w:szCs w:val="32"/>
        </w:rPr>
      </w:pPr>
      <w:r w:rsidRPr="00DC483C">
        <w:rPr>
          <w:rFonts w:ascii="楷体" w:eastAsia="楷体" w:hAnsi="楷体" w:cs="楷体" w:hint="eastAsia"/>
          <w:color w:val="000000"/>
          <w:sz w:val="32"/>
          <w:szCs w:val="32"/>
        </w:rPr>
        <w:t>填报日期：</w:t>
      </w:r>
      <w:r>
        <w:rPr>
          <w:rFonts w:ascii="楷体" w:eastAsia="楷体" w:hAnsi="楷体" w:cs="楷体"/>
          <w:color w:val="000000"/>
          <w:sz w:val="32"/>
          <w:szCs w:val="32"/>
        </w:rPr>
        <w:t>2020</w:t>
      </w:r>
      <w:r w:rsidRPr="00DC483C">
        <w:rPr>
          <w:rFonts w:ascii="楷体" w:eastAsia="楷体" w:hAnsi="楷体" w:cs="楷体" w:hint="eastAsia"/>
          <w:color w:val="000000"/>
          <w:sz w:val="32"/>
          <w:szCs w:val="32"/>
        </w:rPr>
        <w:t>年</w:t>
      </w:r>
      <w:r>
        <w:rPr>
          <w:rFonts w:ascii="楷体" w:eastAsia="楷体" w:hAnsi="楷体" w:cs="楷体"/>
          <w:color w:val="000000"/>
          <w:sz w:val="32"/>
          <w:szCs w:val="32"/>
        </w:rPr>
        <w:t>11</w:t>
      </w:r>
      <w:r>
        <w:rPr>
          <w:rFonts w:ascii="楷体" w:eastAsia="楷体" w:hAnsi="楷体" w:cs="楷体" w:hint="eastAsia"/>
          <w:color w:val="000000"/>
          <w:sz w:val="32"/>
          <w:szCs w:val="32"/>
        </w:rPr>
        <w:t>月</w:t>
      </w:r>
      <w:r>
        <w:rPr>
          <w:rFonts w:ascii="楷体" w:eastAsia="楷体" w:hAnsi="楷体" w:cs="楷体"/>
          <w:color w:val="000000"/>
          <w:sz w:val="32"/>
          <w:szCs w:val="32"/>
        </w:rPr>
        <w:t>19</w:t>
      </w:r>
      <w:r w:rsidRPr="00DC483C">
        <w:rPr>
          <w:rFonts w:ascii="楷体" w:eastAsia="楷体" w:hAnsi="楷体" w:cs="楷体" w:hint="eastAsia"/>
          <w:color w:val="000000"/>
          <w:sz w:val="32"/>
          <w:szCs w:val="32"/>
        </w:rPr>
        <w:t>日</w:t>
      </w:r>
    </w:p>
    <w:p w:rsidR="00B25F0E" w:rsidRPr="00DC483C" w:rsidRDefault="00B25F0E" w:rsidP="00BF13AA">
      <w:pPr>
        <w:spacing w:line="324" w:lineRule="auto"/>
        <w:jc w:val="center"/>
        <w:rPr>
          <w:rFonts w:ascii="楷体" w:eastAsia="楷体" w:hAnsi="楷体"/>
          <w:color w:val="000000"/>
          <w:sz w:val="32"/>
          <w:szCs w:val="32"/>
        </w:rPr>
      </w:pPr>
    </w:p>
    <w:p w:rsidR="00B25F0E" w:rsidRPr="00634C39" w:rsidRDefault="00B25F0E" w:rsidP="00F008E6">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为提高财政资金投入的经济性、效率性和效益性，根据昌黎县财政局关于印发《昌黎县财政局关于开展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通知和昌黎县财政局关于印发《全面实施预算绩效管理推进</w:t>
      </w:r>
      <w:r>
        <w:rPr>
          <w:rFonts w:ascii="楷体" w:eastAsia="楷体" w:hAnsi="楷体" w:cs="楷体" w:hint="eastAsia"/>
          <w:color w:val="000000"/>
          <w:sz w:val="24"/>
          <w:szCs w:val="24"/>
        </w:rPr>
        <w:t>方案》通知的要求，遵循实事求是、客观公正的原则，</w:t>
      </w:r>
      <w:r w:rsidRPr="00634C39">
        <w:rPr>
          <w:rFonts w:ascii="楷体" w:eastAsia="楷体" w:hAnsi="楷体" w:cs="楷体" w:hint="eastAsia"/>
          <w:color w:val="000000"/>
          <w:sz w:val="24"/>
          <w:szCs w:val="24"/>
        </w:rPr>
        <w:t>将评价结果报告如下：</w:t>
      </w:r>
    </w:p>
    <w:p w:rsidR="00B25F0E" w:rsidRPr="00634C39" w:rsidRDefault="00B25F0E" w:rsidP="00F008E6">
      <w:pPr>
        <w:spacing w:line="46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（一）项目基本概况</w:t>
      </w:r>
    </w:p>
    <w:p w:rsidR="00B25F0E" w:rsidRPr="00634C39" w:rsidRDefault="00B25F0E" w:rsidP="00F008E6">
      <w:pPr>
        <w:spacing w:line="520" w:lineRule="exact"/>
        <w:ind w:firstLineChars="3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、项目立项情况：</w:t>
      </w:r>
    </w:p>
    <w:p w:rsidR="00B25F0E" w:rsidRDefault="00B25F0E"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Pr>
          <w:rFonts w:ascii="楷体" w:eastAsia="楷体" w:hAnsi="楷体" w:cs="楷体" w:hint="eastAsia"/>
          <w:color w:val="000000"/>
          <w:sz w:val="24"/>
          <w:szCs w:val="24"/>
        </w:rPr>
        <w:t>为全县</w:t>
      </w:r>
      <w:r w:rsidRPr="00F008E6">
        <w:rPr>
          <w:rFonts w:ascii="楷体" w:eastAsia="楷体" w:hAnsi="楷体" w:cs="楷体" w:hint="eastAsia"/>
          <w:color w:val="000000"/>
          <w:sz w:val="24"/>
          <w:szCs w:val="24"/>
        </w:rPr>
        <w:t>提供法律援助，保障社会弱势群体的合法权益</w:t>
      </w:r>
    </w:p>
    <w:p w:rsidR="00B25F0E" w:rsidRPr="009F42A3" w:rsidRDefault="00B25F0E" w:rsidP="00F008E6">
      <w:pPr>
        <w:spacing w:line="520" w:lineRule="exact"/>
        <w:ind w:firstLine="465"/>
        <w:rPr>
          <w:rFonts w:ascii="楷体" w:eastAsia="楷体" w:hAnsi="楷体"/>
          <w:color w:val="000000"/>
          <w:sz w:val="24"/>
          <w:szCs w:val="24"/>
        </w:rPr>
      </w:pPr>
      <w:r w:rsidRPr="00581473">
        <w:rPr>
          <w:rFonts w:ascii="楷体" w:eastAsia="楷体" w:hAnsi="楷体" w:cs="楷体"/>
          <w:color w:val="000000"/>
          <w:sz w:val="24"/>
          <w:szCs w:val="24"/>
        </w:rPr>
        <w:t xml:space="preserve">   </w:t>
      </w:r>
      <w:r w:rsidRPr="009F42A3">
        <w:rPr>
          <w:rFonts w:ascii="楷体" w:eastAsia="楷体" w:hAnsi="楷体" w:cs="楷体"/>
          <w:color w:val="000000"/>
          <w:sz w:val="24"/>
          <w:szCs w:val="24"/>
        </w:rPr>
        <w:t>2</w:t>
      </w:r>
      <w:r w:rsidRPr="009F42A3">
        <w:rPr>
          <w:rFonts w:ascii="楷体" w:eastAsia="楷体" w:hAnsi="楷体" w:cs="楷体" w:hint="eastAsia"/>
          <w:color w:val="000000"/>
          <w:sz w:val="24"/>
          <w:szCs w:val="24"/>
        </w:rPr>
        <w:t>、项目执行情况</w:t>
      </w:r>
    </w:p>
    <w:p w:rsidR="00B25F0E" w:rsidRDefault="00B25F0E" w:rsidP="00F008E6">
      <w:pPr>
        <w:pStyle w:val="NoSpacing"/>
        <w:spacing w:line="500" w:lineRule="exact"/>
        <w:ind w:firstLineChars="200" w:firstLine="31680"/>
        <w:rPr>
          <w:rFonts w:ascii="楷体" w:eastAsia="楷体" w:hAnsi="楷体"/>
          <w:color w:val="000000"/>
          <w:sz w:val="24"/>
          <w:szCs w:val="24"/>
        </w:rPr>
      </w:pPr>
      <w:r>
        <w:rPr>
          <w:rFonts w:ascii="楷体" w:eastAsia="楷体" w:hAnsi="楷体" w:cs="楷体" w:hint="eastAsia"/>
          <w:color w:val="000000"/>
          <w:sz w:val="24"/>
          <w:szCs w:val="24"/>
        </w:rPr>
        <w:t>昌黎县司法局</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年度预算申请项目资金</w:t>
      </w:r>
      <w:r>
        <w:rPr>
          <w:rFonts w:ascii="楷体" w:eastAsia="楷体" w:hAnsi="楷体" w:cs="楷体"/>
          <w:color w:val="000000"/>
          <w:sz w:val="24"/>
          <w:szCs w:val="24"/>
        </w:rPr>
        <w:t>6</w:t>
      </w:r>
      <w:r w:rsidRPr="005240F7">
        <w:rPr>
          <w:rFonts w:ascii="楷体" w:eastAsia="楷体" w:hAnsi="楷体" w:cs="楷体" w:hint="eastAsia"/>
          <w:color w:val="000000"/>
          <w:sz w:val="24"/>
          <w:szCs w:val="24"/>
        </w:rPr>
        <w:t>万元，实际收到项目资金</w:t>
      </w:r>
      <w:r>
        <w:rPr>
          <w:rFonts w:ascii="楷体" w:eastAsia="楷体" w:hAnsi="楷体" w:cs="楷体"/>
          <w:color w:val="000000"/>
          <w:sz w:val="24"/>
          <w:szCs w:val="24"/>
        </w:rPr>
        <w:t>6</w:t>
      </w:r>
      <w:r>
        <w:rPr>
          <w:rFonts w:ascii="楷体" w:eastAsia="楷体" w:hAnsi="楷体" w:cs="楷体" w:hint="eastAsia"/>
          <w:color w:val="000000"/>
          <w:sz w:val="24"/>
          <w:szCs w:val="24"/>
        </w:rPr>
        <w:t>万元</w:t>
      </w:r>
      <w:r>
        <w:rPr>
          <w:rFonts w:ascii="楷体" w:eastAsia="楷体" w:hAnsi="楷体" w:cs="楷体"/>
          <w:color w:val="000000"/>
          <w:sz w:val="24"/>
          <w:szCs w:val="24"/>
        </w:rPr>
        <w:t>,</w:t>
      </w:r>
      <w:r>
        <w:rPr>
          <w:rFonts w:ascii="楷体" w:eastAsia="楷体" w:hAnsi="楷体" w:cs="楷体" w:hint="eastAsia"/>
          <w:color w:val="000000"/>
          <w:sz w:val="24"/>
          <w:szCs w:val="24"/>
        </w:rPr>
        <w:t>实际支出</w:t>
      </w:r>
      <w:r>
        <w:rPr>
          <w:rFonts w:ascii="楷体" w:eastAsia="楷体" w:hAnsi="楷体" w:cs="楷体"/>
          <w:color w:val="000000"/>
          <w:sz w:val="24"/>
          <w:szCs w:val="24"/>
        </w:rPr>
        <w:t>6</w:t>
      </w:r>
      <w:r>
        <w:rPr>
          <w:rFonts w:ascii="楷体" w:eastAsia="楷体" w:hAnsi="楷体" w:cs="楷体" w:hint="eastAsia"/>
          <w:color w:val="000000"/>
          <w:sz w:val="24"/>
          <w:szCs w:val="24"/>
        </w:rPr>
        <w:t>万元。</w:t>
      </w:r>
    </w:p>
    <w:p w:rsidR="00B25F0E" w:rsidRDefault="00B25F0E" w:rsidP="00F008E6">
      <w:pPr>
        <w:pStyle w:val="NoSpacing"/>
        <w:spacing w:line="500" w:lineRule="exact"/>
        <w:ind w:firstLineChars="200" w:firstLine="31680"/>
        <w:rPr>
          <w:rFonts w:ascii="楷体" w:eastAsia="楷体" w:hAnsi="楷体"/>
          <w:color w:val="000000"/>
          <w:sz w:val="24"/>
          <w:szCs w:val="24"/>
        </w:rPr>
      </w:pPr>
      <w:r w:rsidRPr="005240F7">
        <w:rPr>
          <w:rFonts w:ascii="楷体" w:eastAsia="楷体" w:hAnsi="楷体" w:cs="楷体" w:hint="eastAsia"/>
          <w:color w:val="000000"/>
          <w:sz w:val="24"/>
          <w:szCs w:val="24"/>
        </w:rPr>
        <w:t>截至</w:t>
      </w:r>
      <w:r>
        <w:rPr>
          <w:rFonts w:ascii="楷体" w:eastAsia="楷体" w:hAnsi="楷体" w:cs="楷体"/>
          <w:color w:val="000000"/>
          <w:sz w:val="24"/>
          <w:szCs w:val="24"/>
        </w:rPr>
        <w:t>2019</w:t>
      </w:r>
      <w:r w:rsidRPr="005240F7">
        <w:rPr>
          <w:rFonts w:ascii="楷体" w:eastAsia="楷体" w:hAnsi="楷体" w:cs="楷体" w:hint="eastAsia"/>
          <w:color w:val="000000"/>
          <w:sz w:val="24"/>
          <w:szCs w:val="24"/>
        </w:rPr>
        <w:t>年</w:t>
      </w:r>
      <w:r w:rsidRPr="005240F7">
        <w:rPr>
          <w:rFonts w:ascii="楷体" w:eastAsia="楷体" w:hAnsi="楷体" w:cs="楷体"/>
          <w:color w:val="000000"/>
          <w:sz w:val="24"/>
          <w:szCs w:val="24"/>
        </w:rPr>
        <w:t>12</w:t>
      </w:r>
      <w:r w:rsidRPr="005240F7">
        <w:rPr>
          <w:rFonts w:ascii="楷体" w:eastAsia="楷体" w:hAnsi="楷体" w:cs="楷体" w:hint="eastAsia"/>
          <w:color w:val="000000"/>
          <w:sz w:val="24"/>
          <w:szCs w:val="24"/>
        </w:rPr>
        <w:t>月</w:t>
      </w:r>
      <w:r w:rsidRPr="005240F7">
        <w:rPr>
          <w:rFonts w:ascii="楷体" w:eastAsia="楷体" w:hAnsi="楷体" w:cs="楷体"/>
          <w:color w:val="000000"/>
          <w:sz w:val="24"/>
          <w:szCs w:val="24"/>
        </w:rPr>
        <w:t>31</w:t>
      </w:r>
      <w:r w:rsidRPr="005240F7">
        <w:rPr>
          <w:rFonts w:ascii="楷体" w:eastAsia="楷体" w:hAnsi="楷体" w:cs="楷体" w:hint="eastAsia"/>
          <w:color w:val="000000"/>
          <w:sz w:val="24"/>
          <w:szCs w:val="24"/>
        </w:rPr>
        <w:t>日，实际支出</w:t>
      </w:r>
      <w:r>
        <w:rPr>
          <w:rFonts w:ascii="楷体" w:eastAsia="楷体" w:hAnsi="楷体" w:cs="楷体"/>
          <w:color w:val="000000"/>
          <w:sz w:val="24"/>
          <w:szCs w:val="24"/>
        </w:rPr>
        <w:t>6</w:t>
      </w:r>
      <w:r>
        <w:rPr>
          <w:rFonts w:ascii="楷体" w:eastAsia="楷体" w:hAnsi="楷体" w:cs="楷体" w:hint="eastAsia"/>
          <w:color w:val="000000"/>
          <w:sz w:val="24"/>
          <w:szCs w:val="24"/>
        </w:rPr>
        <w:t>万</w:t>
      </w:r>
      <w:r w:rsidRPr="005240F7">
        <w:rPr>
          <w:rFonts w:ascii="楷体" w:eastAsia="楷体" w:hAnsi="楷体" w:cs="楷体" w:hint="eastAsia"/>
          <w:color w:val="000000"/>
          <w:sz w:val="24"/>
          <w:szCs w:val="24"/>
        </w:rPr>
        <w:t>元</w:t>
      </w:r>
      <w:r>
        <w:rPr>
          <w:rFonts w:ascii="楷体" w:eastAsia="楷体" w:hAnsi="楷体" w:cs="楷体" w:hint="eastAsia"/>
          <w:color w:val="000000"/>
          <w:sz w:val="24"/>
          <w:szCs w:val="24"/>
        </w:rPr>
        <w:t>。</w:t>
      </w:r>
    </w:p>
    <w:p w:rsidR="00B25F0E" w:rsidRPr="00634C39" w:rsidRDefault="00B25F0E" w:rsidP="00F008E6">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（二）评价依据</w:t>
      </w:r>
    </w:p>
    <w:p w:rsidR="00B25F0E" w:rsidRPr="00634C39" w:rsidRDefault="00B25F0E" w:rsidP="00F008E6">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1</w:t>
      </w:r>
      <w:r w:rsidRPr="00634C39">
        <w:rPr>
          <w:rFonts w:ascii="楷体" w:eastAsia="楷体" w:hAnsi="楷体" w:cs="楷体" w:hint="eastAsia"/>
          <w:color w:val="000000"/>
          <w:sz w:val="24"/>
          <w:szCs w:val="24"/>
        </w:rPr>
        <w:t>、财政部关于印发《财政支出绩效评价管理暂行办法》的通知；</w:t>
      </w:r>
    </w:p>
    <w:p w:rsidR="00B25F0E" w:rsidRPr="00634C39" w:rsidRDefault="00B25F0E" w:rsidP="00F008E6">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2</w:t>
      </w:r>
      <w:r w:rsidRPr="00634C39">
        <w:rPr>
          <w:rFonts w:ascii="楷体" w:eastAsia="楷体" w:hAnsi="楷体" w:cs="楷体" w:hint="eastAsia"/>
          <w:color w:val="000000"/>
          <w:sz w:val="24"/>
          <w:szCs w:val="24"/>
        </w:rPr>
        <w:t>、昌黎县财政局关于印发《昌黎县财政局关于开展</w:t>
      </w:r>
      <w:r>
        <w:rPr>
          <w:rFonts w:ascii="楷体" w:eastAsia="楷体" w:hAnsi="楷体" w:cs="楷体" w:hint="eastAsia"/>
          <w:color w:val="000000"/>
          <w:sz w:val="24"/>
          <w:szCs w:val="24"/>
        </w:rPr>
        <w:t>对</w:t>
      </w:r>
      <w:r>
        <w:rPr>
          <w:rFonts w:ascii="楷体" w:eastAsia="楷体" w:hAnsi="楷体" w:cs="楷体"/>
          <w:color w:val="000000"/>
          <w:sz w:val="24"/>
          <w:szCs w:val="24"/>
        </w:rPr>
        <w:t>2019</w:t>
      </w:r>
      <w:r w:rsidRPr="00634C39">
        <w:rPr>
          <w:rFonts w:ascii="楷体" w:eastAsia="楷体" w:hAnsi="楷体" w:cs="楷体" w:hint="eastAsia"/>
          <w:color w:val="000000"/>
          <w:sz w:val="24"/>
          <w:szCs w:val="24"/>
        </w:rPr>
        <w:t>年项目</w:t>
      </w:r>
      <w:r>
        <w:rPr>
          <w:rFonts w:ascii="楷体" w:eastAsia="楷体" w:hAnsi="楷体" w:cs="楷体" w:hint="eastAsia"/>
          <w:color w:val="000000"/>
          <w:sz w:val="24"/>
          <w:szCs w:val="24"/>
        </w:rPr>
        <w:t>进行</w:t>
      </w:r>
      <w:r w:rsidRPr="00634C39">
        <w:rPr>
          <w:rFonts w:ascii="楷体" w:eastAsia="楷体" w:hAnsi="楷体" w:cs="楷体" w:hint="eastAsia"/>
          <w:color w:val="000000"/>
          <w:sz w:val="24"/>
          <w:szCs w:val="24"/>
        </w:rPr>
        <w:t>绩效自评》</w:t>
      </w:r>
      <w:r>
        <w:rPr>
          <w:rFonts w:ascii="楷体" w:eastAsia="楷体" w:hAnsi="楷体" w:cs="楷体" w:hint="eastAsia"/>
          <w:color w:val="000000"/>
          <w:sz w:val="24"/>
          <w:szCs w:val="24"/>
        </w:rPr>
        <w:t>的</w:t>
      </w:r>
      <w:r w:rsidRPr="00634C39">
        <w:rPr>
          <w:rFonts w:ascii="楷体" w:eastAsia="楷体" w:hAnsi="楷体" w:cs="楷体" w:hint="eastAsia"/>
          <w:color w:val="000000"/>
          <w:sz w:val="24"/>
          <w:szCs w:val="24"/>
        </w:rPr>
        <w:t>通知；</w:t>
      </w:r>
    </w:p>
    <w:p w:rsidR="00B25F0E" w:rsidRPr="00634C39" w:rsidRDefault="00B25F0E" w:rsidP="00F008E6">
      <w:pPr>
        <w:spacing w:line="520" w:lineRule="exact"/>
        <w:ind w:firstLineChars="200" w:firstLine="31680"/>
        <w:rPr>
          <w:rFonts w:ascii="楷体" w:eastAsia="楷体" w:hAnsi="楷体"/>
          <w:color w:val="000000"/>
          <w:sz w:val="24"/>
          <w:szCs w:val="24"/>
        </w:rPr>
      </w:pPr>
      <w:r w:rsidRPr="00634C39">
        <w:rPr>
          <w:rFonts w:ascii="楷体" w:eastAsia="楷体" w:hAnsi="楷体" w:cs="楷体"/>
          <w:color w:val="000000"/>
          <w:sz w:val="24"/>
          <w:szCs w:val="24"/>
        </w:rPr>
        <w:t>3</w:t>
      </w:r>
      <w:r w:rsidRPr="00634C39">
        <w:rPr>
          <w:rFonts w:ascii="楷体" w:eastAsia="楷体" w:hAnsi="楷体" w:cs="楷体" w:hint="eastAsia"/>
          <w:color w:val="000000"/>
          <w:sz w:val="24"/>
          <w:szCs w:val="24"/>
        </w:rPr>
        <w:t>、昌黎县财政局关于印发《全面实施预算绩效管理推进方案》通知；</w:t>
      </w:r>
    </w:p>
    <w:p w:rsidR="00B25F0E" w:rsidRPr="00634C39" w:rsidRDefault="00B25F0E" w:rsidP="00F008E6">
      <w:pPr>
        <w:spacing w:line="520" w:lineRule="exact"/>
        <w:ind w:firstLineChars="100" w:firstLine="31680"/>
        <w:rPr>
          <w:rFonts w:ascii="楷体" w:eastAsia="楷体" w:hAnsi="楷体"/>
          <w:color w:val="000000"/>
          <w:sz w:val="24"/>
          <w:szCs w:val="24"/>
        </w:rPr>
      </w:pPr>
      <w:r w:rsidRPr="00634C39">
        <w:rPr>
          <w:rFonts w:ascii="楷体" w:eastAsia="楷体" w:hAnsi="楷体" w:cs="楷体" w:hint="eastAsia"/>
          <w:color w:val="000000"/>
          <w:sz w:val="24"/>
          <w:szCs w:val="24"/>
        </w:rPr>
        <w:t>（三）项目绩效及评价结论</w:t>
      </w:r>
    </w:p>
    <w:p w:rsidR="00B25F0E" w:rsidRDefault="00B25F0E" w:rsidP="00F008E6">
      <w:pPr>
        <w:spacing w:line="520" w:lineRule="exact"/>
        <w:ind w:firstLineChars="200" w:firstLine="31680"/>
        <w:rPr>
          <w:rFonts w:ascii="楷体" w:eastAsia="楷体" w:hAnsi="楷体"/>
          <w:color w:val="000000"/>
          <w:sz w:val="24"/>
          <w:szCs w:val="24"/>
        </w:rPr>
      </w:pPr>
      <w:r w:rsidRPr="00634C39">
        <w:rPr>
          <w:rFonts w:ascii="楷体" w:eastAsia="楷体" w:hAnsi="楷体" w:cs="楷体" w:hint="eastAsia"/>
          <w:color w:val="000000"/>
          <w:sz w:val="24"/>
          <w:szCs w:val="24"/>
        </w:rPr>
        <w:t>绩效评价工作组相关人员，认真阅读相关文件资料，在收集资料的基础上听取了项目负责人对项目的计划、实施及效果的汇报，审查了对应收入和支出的相关记录，通过资料收集、汇总、整理和分析，对项目绩效进行了综合评价，按管理绩效和结果绩效两类一级指标及下设的二级指标体系中各分项指标得分情况，最后汇总综合指标的得分，根据评价等级的要求得出结论。在评价过程中检查了各项项目资金的拨付、收取情况，专项资金的支出的合规性、合法性的情况以及是否存在违规使用资金、挤占挪用资金等问题。</w:t>
      </w:r>
    </w:p>
    <w:p w:rsidR="00B25F0E" w:rsidRPr="009052C0" w:rsidRDefault="00B25F0E" w:rsidP="00F008E6">
      <w:pPr>
        <w:pStyle w:val="NoSpacing"/>
        <w:spacing w:line="500" w:lineRule="exact"/>
        <w:ind w:firstLineChars="100" w:firstLine="31680"/>
        <w:rPr>
          <w:rFonts w:ascii="楷体" w:eastAsia="楷体" w:hAnsi="楷体"/>
          <w:sz w:val="24"/>
          <w:szCs w:val="24"/>
        </w:rPr>
      </w:pPr>
      <w:r w:rsidRPr="009052C0">
        <w:rPr>
          <w:rFonts w:ascii="楷体" w:eastAsia="楷体" w:hAnsi="楷体" w:cs="楷体" w:hint="eastAsia"/>
          <w:sz w:val="24"/>
          <w:szCs w:val="24"/>
        </w:rPr>
        <w:t>项目绩效：</w:t>
      </w:r>
    </w:p>
    <w:p w:rsidR="00B25F0E" w:rsidRPr="00634C39" w:rsidRDefault="00B25F0E" w:rsidP="00F008E6">
      <w:pPr>
        <w:spacing w:line="500" w:lineRule="exact"/>
        <w:ind w:firstLineChars="200" w:firstLine="31680"/>
        <w:rPr>
          <w:rFonts w:ascii="楷体" w:eastAsia="楷体" w:hAnsi="楷体"/>
          <w:color w:val="000000"/>
          <w:sz w:val="24"/>
          <w:szCs w:val="24"/>
        </w:rPr>
      </w:pPr>
      <w:r w:rsidRPr="00510D66">
        <w:rPr>
          <w:rFonts w:ascii="楷体" w:eastAsia="楷体" w:hAnsi="楷体" w:cs="楷体" w:hint="eastAsia"/>
          <w:color w:val="000000"/>
          <w:sz w:val="24"/>
          <w:szCs w:val="24"/>
        </w:rPr>
        <w:t>经过对项目实施后所取得的实际绩效进行认真树立和总结，评价综合得分</w:t>
      </w:r>
      <w:r>
        <w:rPr>
          <w:rFonts w:ascii="楷体" w:eastAsia="楷体" w:hAnsi="楷体" w:cs="楷体"/>
          <w:color w:val="000000"/>
          <w:sz w:val="24"/>
          <w:szCs w:val="24"/>
        </w:rPr>
        <w:t>98</w:t>
      </w:r>
      <w:r w:rsidRPr="00CC3D9E">
        <w:rPr>
          <w:rFonts w:ascii="楷体" w:eastAsia="楷体" w:hAnsi="楷体" w:cs="楷体" w:hint="eastAsia"/>
          <w:color w:val="000000"/>
          <w:sz w:val="24"/>
          <w:szCs w:val="24"/>
        </w:rPr>
        <w:t>分，</w:t>
      </w:r>
      <w:r w:rsidRPr="00544E6E">
        <w:rPr>
          <w:rFonts w:ascii="楷体" w:eastAsia="楷体" w:hAnsi="楷体" w:cs="楷体" w:hint="eastAsia"/>
          <w:color w:val="000000"/>
          <w:sz w:val="24"/>
          <w:szCs w:val="24"/>
        </w:rPr>
        <w:t>评价等级为“</w:t>
      </w:r>
      <w:r>
        <w:rPr>
          <w:rFonts w:ascii="楷体" w:eastAsia="楷体" w:hAnsi="楷体" w:cs="楷体" w:hint="eastAsia"/>
          <w:color w:val="000000"/>
          <w:sz w:val="24"/>
          <w:szCs w:val="24"/>
        </w:rPr>
        <w:t>优秀</w:t>
      </w:r>
      <w:r w:rsidRPr="00544E6E">
        <w:rPr>
          <w:rFonts w:ascii="楷体" w:eastAsia="楷体" w:hAnsi="楷体" w:cs="楷体" w:hint="eastAsia"/>
          <w:color w:val="000000"/>
          <w:sz w:val="24"/>
          <w:szCs w:val="24"/>
        </w:rPr>
        <w:t>”。</w:t>
      </w:r>
    </w:p>
    <w:p w:rsidR="00B25F0E" w:rsidRPr="00064137" w:rsidRDefault="00B25F0E" w:rsidP="00B01849">
      <w:pPr>
        <w:spacing w:line="520" w:lineRule="exact"/>
        <w:ind w:firstLineChars="100" w:firstLine="31680"/>
        <w:rPr>
          <w:rFonts w:ascii="楷体" w:eastAsia="楷体" w:hAnsi="楷体"/>
          <w:color w:val="000000"/>
          <w:sz w:val="24"/>
          <w:szCs w:val="24"/>
        </w:rPr>
      </w:pPr>
    </w:p>
    <w:sectPr w:rsidR="00B25F0E" w:rsidRPr="00064137" w:rsidSect="005240F7">
      <w:headerReference w:type="default" r:id="rId6"/>
      <w:pgSz w:w="11906" w:h="16838"/>
      <w:pgMar w:top="1440" w:right="1416"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F0E" w:rsidRDefault="00B25F0E" w:rsidP="00BF13AA">
      <w:pPr>
        <w:spacing w:after="0"/>
      </w:pPr>
      <w:r>
        <w:separator/>
      </w:r>
    </w:p>
  </w:endnote>
  <w:endnote w:type="continuationSeparator" w:id="1">
    <w:p w:rsidR="00B25F0E" w:rsidRDefault="00B25F0E" w:rsidP="00BF13A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F0E" w:rsidRDefault="00B25F0E" w:rsidP="00BF13AA">
      <w:pPr>
        <w:spacing w:after="0"/>
      </w:pPr>
      <w:r>
        <w:separator/>
      </w:r>
    </w:p>
  </w:footnote>
  <w:footnote w:type="continuationSeparator" w:id="1">
    <w:p w:rsidR="00B25F0E" w:rsidRDefault="00B25F0E" w:rsidP="00BF13A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F0E" w:rsidRDefault="00B25F0E" w:rsidP="003E172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50D4A"/>
    <w:rsid w:val="00052AA6"/>
    <w:rsid w:val="00064137"/>
    <w:rsid w:val="0006762D"/>
    <w:rsid w:val="0008415D"/>
    <w:rsid w:val="00085638"/>
    <w:rsid w:val="00090B74"/>
    <w:rsid w:val="00090FFD"/>
    <w:rsid w:val="00095141"/>
    <w:rsid w:val="000C6147"/>
    <w:rsid w:val="000D6985"/>
    <w:rsid w:val="000E2B96"/>
    <w:rsid w:val="000E65EE"/>
    <w:rsid w:val="001050AD"/>
    <w:rsid w:val="001240DC"/>
    <w:rsid w:val="001467A9"/>
    <w:rsid w:val="001554FE"/>
    <w:rsid w:val="001744A7"/>
    <w:rsid w:val="00186A8A"/>
    <w:rsid w:val="00187CB5"/>
    <w:rsid w:val="001945FB"/>
    <w:rsid w:val="001A4AD9"/>
    <w:rsid w:val="001A56A0"/>
    <w:rsid w:val="001D312F"/>
    <w:rsid w:val="00212462"/>
    <w:rsid w:val="0022689E"/>
    <w:rsid w:val="00231B36"/>
    <w:rsid w:val="0023370C"/>
    <w:rsid w:val="00240F72"/>
    <w:rsid w:val="002507CC"/>
    <w:rsid w:val="00265158"/>
    <w:rsid w:val="00265B61"/>
    <w:rsid w:val="002904AE"/>
    <w:rsid w:val="0029072B"/>
    <w:rsid w:val="002910DB"/>
    <w:rsid w:val="002961EE"/>
    <w:rsid w:val="002A08A8"/>
    <w:rsid w:val="002A4985"/>
    <w:rsid w:val="002B6D97"/>
    <w:rsid w:val="002D2832"/>
    <w:rsid w:val="002D6502"/>
    <w:rsid w:val="002E0D33"/>
    <w:rsid w:val="002F3E13"/>
    <w:rsid w:val="00323B43"/>
    <w:rsid w:val="0035358B"/>
    <w:rsid w:val="003605F4"/>
    <w:rsid w:val="00370A74"/>
    <w:rsid w:val="003976FE"/>
    <w:rsid w:val="003A1977"/>
    <w:rsid w:val="003C5DCC"/>
    <w:rsid w:val="003C62D5"/>
    <w:rsid w:val="003D067E"/>
    <w:rsid w:val="003D37D8"/>
    <w:rsid w:val="003D758A"/>
    <w:rsid w:val="003E172F"/>
    <w:rsid w:val="003E2D9A"/>
    <w:rsid w:val="00402165"/>
    <w:rsid w:val="00420D12"/>
    <w:rsid w:val="00420EB5"/>
    <w:rsid w:val="00422EF9"/>
    <w:rsid w:val="00426133"/>
    <w:rsid w:val="0043156B"/>
    <w:rsid w:val="004358AB"/>
    <w:rsid w:val="0048232B"/>
    <w:rsid w:val="00493FD5"/>
    <w:rsid w:val="00496694"/>
    <w:rsid w:val="004B1F0D"/>
    <w:rsid w:val="004D4D50"/>
    <w:rsid w:val="004E2741"/>
    <w:rsid w:val="004F51D5"/>
    <w:rsid w:val="004F5325"/>
    <w:rsid w:val="005032DA"/>
    <w:rsid w:val="00505B89"/>
    <w:rsid w:val="00510D66"/>
    <w:rsid w:val="005167EE"/>
    <w:rsid w:val="005240F7"/>
    <w:rsid w:val="005260BE"/>
    <w:rsid w:val="005315CF"/>
    <w:rsid w:val="005340F0"/>
    <w:rsid w:val="00535EF4"/>
    <w:rsid w:val="00542CD4"/>
    <w:rsid w:val="00544E6E"/>
    <w:rsid w:val="00551B27"/>
    <w:rsid w:val="00562270"/>
    <w:rsid w:val="00566160"/>
    <w:rsid w:val="00571111"/>
    <w:rsid w:val="005765D5"/>
    <w:rsid w:val="005804B9"/>
    <w:rsid w:val="00581473"/>
    <w:rsid w:val="005A6780"/>
    <w:rsid w:val="005F0DF2"/>
    <w:rsid w:val="00614356"/>
    <w:rsid w:val="00614E9F"/>
    <w:rsid w:val="00615E31"/>
    <w:rsid w:val="00624A9D"/>
    <w:rsid w:val="00624E8E"/>
    <w:rsid w:val="00626277"/>
    <w:rsid w:val="00627CA4"/>
    <w:rsid w:val="00632A7D"/>
    <w:rsid w:val="00634C39"/>
    <w:rsid w:val="006378DB"/>
    <w:rsid w:val="00637D3A"/>
    <w:rsid w:val="006454EE"/>
    <w:rsid w:val="006527A7"/>
    <w:rsid w:val="00656850"/>
    <w:rsid w:val="00667B36"/>
    <w:rsid w:val="00673663"/>
    <w:rsid w:val="006A5BD2"/>
    <w:rsid w:val="006B0CC2"/>
    <w:rsid w:val="006B213E"/>
    <w:rsid w:val="006B632F"/>
    <w:rsid w:val="006D0845"/>
    <w:rsid w:val="006E4626"/>
    <w:rsid w:val="006E4ABC"/>
    <w:rsid w:val="00701D20"/>
    <w:rsid w:val="00703DEE"/>
    <w:rsid w:val="00714AC4"/>
    <w:rsid w:val="0072047C"/>
    <w:rsid w:val="007268E3"/>
    <w:rsid w:val="00727652"/>
    <w:rsid w:val="00743F9A"/>
    <w:rsid w:val="00763811"/>
    <w:rsid w:val="00764864"/>
    <w:rsid w:val="00766F79"/>
    <w:rsid w:val="007700BB"/>
    <w:rsid w:val="00784C20"/>
    <w:rsid w:val="00797A6E"/>
    <w:rsid w:val="007A58CB"/>
    <w:rsid w:val="007B6CF7"/>
    <w:rsid w:val="007C585E"/>
    <w:rsid w:val="007D674A"/>
    <w:rsid w:val="00803B1B"/>
    <w:rsid w:val="00803BF8"/>
    <w:rsid w:val="00806581"/>
    <w:rsid w:val="008277D0"/>
    <w:rsid w:val="0083707E"/>
    <w:rsid w:val="0085157B"/>
    <w:rsid w:val="00853679"/>
    <w:rsid w:val="00854096"/>
    <w:rsid w:val="00874CCC"/>
    <w:rsid w:val="00887949"/>
    <w:rsid w:val="008A559A"/>
    <w:rsid w:val="008B7726"/>
    <w:rsid w:val="008C2849"/>
    <w:rsid w:val="008C49ED"/>
    <w:rsid w:val="008D089D"/>
    <w:rsid w:val="008D2368"/>
    <w:rsid w:val="008D2B78"/>
    <w:rsid w:val="008E5BC1"/>
    <w:rsid w:val="008F36FA"/>
    <w:rsid w:val="00904CCF"/>
    <w:rsid w:val="009052C0"/>
    <w:rsid w:val="009149C2"/>
    <w:rsid w:val="0093117B"/>
    <w:rsid w:val="00946F88"/>
    <w:rsid w:val="00955982"/>
    <w:rsid w:val="00974B4E"/>
    <w:rsid w:val="00976769"/>
    <w:rsid w:val="00995D4B"/>
    <w:rsid w:val="00996D22"/>
    <w:rsid w:val="009F2F5C"/>
    <w:rsid w:val="009F3135"/>
    <w:rsid w:val="009F42A3"/>
    <w:rsid w:val="00A16440"/>
    <w:rsid w:val="00A32987"/>
    <w:rsid w:val="00A33CB1"/>
    <w:rsid w:val="00A4582F"/>
    <w:rsid w:val="00A75F1E"/>
    <w:rsid w:val="00A821EF"/>
    <w:rsid w:val="00A93F89"/>
    <w:rsid w:val="00A93FD6"/>
    <w:rsid w:val="00A96C8A"/>
    <w:rsid w:val="00AA1D30"/>
    <w:rsid w:val="00AA4CC4"/>
    <w:rsid w:val="00AB2F40"/>
    <w:rsid w:val="00AE332D"/>
    <w:rsid w:val="00B01849"/>
    <w:rsid w:val="00B03E74"/>
    <w:rsid w:val="00B0648F"/>
    <w:rsid w:val="00B07FC9"/>
    <w:rsid w:val="00B25F0E"/>
    <w:rsid w:val="00B3380A"/>
    <w:rsid w:val="00B9477E"/>
    <w:rsid w:val="00BC4939"/>
    <w:rsid w:val="00BD7BF7"/>
    <w:rsid w:val="00BE469B"/>
    <w:rsid w:val="00BE7125"/>
    <w:rsid w:val="00BF13AA"/>
    <w:rsid w:val="00C07F17"/>
    <w:rsid w:val="00C40254"/>
    <w:rsid w:val="00C66CE0"/>
    <w:rsid w:val="00C90467"/>
    <w:rsid w:val="00CB51EA"/>
    <w:rsid w:val="00CC3D9E"/>
    <w:rsid w:val="00CD0477"/>
    <w:rsid w:val="00CD37F4"/>
    <w:rsid w:val="00D001E1"/>
    <w:rsid w:val="00D04AA1"/>
    <w:rsid w:val="00D11F88"/>
    <w:rsid w:val="00D31D50"/>
    <w:rsid w:val="00D428E5"/>
    <w:rsid w:val="00D45145"/>
    <w:rsid w:val="00D578E7"/>
    <w:rsid w:val="00D60AA2"/>
    <w:rsid w:val="00D829CD"/>
    <w:rsid w:val="00DB21C1"/>
    <w:rsid w:val="00DB7EA1"/>
    <w:rsid w:val="00DC025C"/>
    <w:rsid w:val="00DC483C"/>
    <w:rsid w:val="00DC6932"/>
    <w:rsid w:val="00DC7C1B"/>
    <w:rsid w:val="00DD42F4"/>
    <w:rsid w:val="00DE4FF6"/>
    <w:rsid w:val="00DE6864"/>
    <w:rsid w:val="00E06E19"/>
    <w:rsid w:val="00E3230E"/>
    <w:rsid w:val="00E32802"/>
    <w:rsid w:val="00E47087"/>
    <w:rsid w:val="00E644AA"/>
    <w:rsid w:val="00E6618D"/>
    <w:rsid w:val="00E82934"/>
    <w:rsid w:val="00E829CA"/>
    <w:rsid w:val="00E858A5"/>
    <w:rsid w:val="00E95221"/>
    <w:rsid w:val="00EB203A"/>
    <w:rsid w:val="00EC5392"/>
    <w:rsid w:val="00ED2868"/>
    <w:rsid w:val="00ED5427"/>
    <w:rsid w:val="00ED6D7B"/>
    <w:rsid w:val="00F008E6"/>
    <w:rsid w:val="00F00F23"/>
    <w:rsid w:val="00F15424"/>
    <w:rsid w:val="00F210F9"/>
    <w:rsid w:val="00F23DA9"/>
    <w:rsid w:val="00F308BF"/>
    <w:rsid w:val="00F51CAE"/>
    <w:rsid w:val="00F55303"/>
    <w:rsid w:val="00F72C89"/>
    <w:rsid w:val="00F83559"/>
    <w:rsid w:val="00FC166D"/>
    <w:rsid w:val="00FC64C6"/>
    <w:rsid w:val="00FD1303"/>
    <w:rsid w:val="00FD285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F13A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sid w:val="00BF13AA"/>
    <w:rPr>
      <w:rFonts w:ascii="Tahoma" w:hAnsi="Tahoma" w:cs="Tahoma"/>
      <w:sz w:val="18"/>
      <w:szCs w:val="18"/>
    </w:rPr>
  </w:style>
  <w:style w:type="paragraph" w:styleId="Footer">
    <w:name w:val="footer"/>
    <w:basedOn w:val="Normal"/>
    <w:link w:val="FooterChar"/>
    <w:uiPriority w:val="99"/>
    <w:semiHidden/>
    <w:rsid w:val="00BF13AA"/>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sid w:val="00BF13AA"/>
    <w:rPr>
      <w:rFonts w:ascii="Tahoma" w:hAnsi="Tahoma" w:cs="Tahoma"/>
      <w:sz w:val="18"/>
      <w:szCs w:val="18"/>
    </w:rPr>
  </w:style>
  <w:style w:type="table" w:styleId="TableGrid">
    <w:name w:val="Table Grid"/>
    <w:basedOn w:val="TableNormal"/>
    <w:uiPriority w:val="99"/>
    <w:rsid w:val="00BF13AA"/>
    <w:rPr>
      <w:rFonts w:eastAsia="宋体" w:cs="Calibri"/>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240F72"/>
    <w:pPr>
      <w:adjustRightInd w:val="0"/>
      <w:snapToGrid w:val="0"/>
    </w:pPr>
    <w:rPr>
      <w:rFonts w:ascii="Tahoma" w:hAnsi="Tahoma" w:cs="Tahoma"/>
      <w:kern w:val="0"/>
      <w:sz w:val="22"/>
    </w:rPr>
  </w:style>
  <w:style w:type="paragraph" w:customStyle="1" w:styleId="ParaCharCharCharChar">
    <w:name w:val="默认段落字体 Para Char Char Char Char"/>
    <w:basedOn w:val="Normal"/>
    <w:uiPriority w:val="99"/>
    <w:rsid w:val="00571111"/>
    <w:pPr>
      <w:widowControl w:val="0"/>
      <w:adjustRightInd/>
      <w:snapToGrid/>
      <w:spacing w:after="0"/>
      <w:jc w:val="both"/>
    </w:pPr>
    <w:rPr>
      <w:rFonts w:ascii="Times New Roman" w:eastAsia="宋体" w:hAnsi="Times New Roman" w:cs="Times New Roman"/>
      <w:kern w:val="2"/>
      <w:sz w:val="21"/>
      <w:szCs w:val="21"/>
    </w:rPr>
  </w:style>
</w:styles>
</file>

<file path=word/webSettings.xml><?xml version="1.0" encoding="utf-8"?>
<w:webSettings xmlns:r="http://schemas.openxmlformats.org/officeDocument/2006/relationships" xmlns:w="http://schemas.openxmlformats.org/wordprocessingml/2006/main">
  <w:divs>
    <w:div w:id="883833501">
      <w:marLeft w:val="0"/>
      <w:marRight w:val="0"/>
      <w:marTop w:val="0"/>
      <w:marBottom w:val="0"/>
      <w:divBdr>
        <w:top w:val="none" w:sz="0" w:space="0" w:color="auto"/>
        <w:left w:val="none" w:sz="0" w:space="0" w:color="auto"/>
        <w:bottom w:val="none" w:sz="0" w:space="0" w:color="auto"/>
        <w:right w:val="none" w:sz="0" w:space="0" w:color="auto"/>
      </w:divBdr>
    </w:div>
    <w:div w:id="883833502">
      <w:marLeft w:val="0"/>
      <w:marRight w:val="0"/>
      <w:marTop w:val="0"/>
      <w:marBottom w:val="0"/>
      <w:divBdr>
        <w:top w:val="none" w:sz="0" w:space="0" w:color="auto"/>
        <w:left w:val="none" w:sz="0" w:space="0" w:color="auto"/>
        <w:bottom w:val="none" w:sz="0" w:space="0" w:color="auto"/>
        <w:right w:val="none" w:sz="0" w:space="0" w:color="auto"/>
      </w:divBdr>
    </w:div>
    <w:div w:id="883833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1967</TotalTime>
  <Pages>3</Pages>
  <Words>137</Words>
  <Characters>785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Users</cp:lastModifiedBy>
  <cp:revision>76</cp:revision>
  <cp:lastPrinted>2019-06-21T08:46:00Z</cp:lastPrinted>
  <dcterms:created xsi:type="dcterms:W3CDTF">2008-09-11T17:20:00Z</dcterms:created>
  <dcterms:modified xsi:type="dcterms:W3CDTF">2021-02-25T06:53:00Z</dcterms:modified>
</cp:coreProperties>
</file>