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504" w:rsidRPr="00C9559A" w:rsidRDefault="00411504" w:rsidP="000D3F14">
      <w:pPr>
        <w:spacing w:line="240" w:lineRule="atLeast"/>
        <w:jc w:val="center"/>
        <w:rPr>
          <w:rFonts w:ascii="方正小标宋简体" w:eastAsia="方正小标宋简体" w:hAnsi="方正小标宋简体" w:cs="方正小标宋简体"/>
          <w:b/>
          <w:bCs/>
          <w:sz w:val="28"/>
          <w:szCs w:val="28"/>
        </w:rPr>
      </w:pPr>
      <w:r w:rsidRPr="00C9559A">
        <w:rPr>
          <w:rFonts w:hint="eastAsia"/>
          <w:b/>
          <w:bCs/>
          <w:sz w:val="28"/>
          <w:szCs w:val="28"/>
        </w:rPr>
        <w:t>秦皇岛市城镇职工基本医疗保险慢性乙型（丙型）肝炎门诊干扰素治疗审批、疗效评估</w:t>
      </w:r>
    </w:p>
    <w:p w:rsidR="00411504" w:rsidRDefault="00411504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事项名称：</w:t>
      </w:r>
    </w:p>
    <w:p w:rsidR="00411504" w:rsidRPr="00C9559A" w:rsidRDefault="00411504" w:rsidP="00C9559A">
      <w:pPr>
        <w:spacing w:line="240" w:lineRule="atLeast"/>
        <w:jc w:val="center"/>
        <w:rPr>
          <w:rFonts w:ascii="方正小标宋简体" w:eastAsia="方正小标宋简体" w:hAnsi="方正小标宋简体" w:cs="方正小标宋简体"/>
          <w:b/>
          <w:bCs/>
          <w:w w:val="90"/>
          <w:kern w:val="13"/>
          <w:szCs w:val="21"/>
        </w:rPr>
      </w:pPr>
      <w:r w:rsidRPr="00C9559A">
        <w:rPr>
          <w:rFonts w:hint="eastAsia"/>
          <w:b/>
          <w:bCs/>
          <w:w w:val="90"/>
          <w:kern w:val="13"/>
          <w:szCs w:val="21"/>
        </w:rPr>
        <w:t>秦皇岛市城镇职工基本医疗保险慢性乙型（丙型）肝炎门诊干扰素治疗审批、疗效评估</w:t>
      </w:r>
    </w:p>
    <w:p w:rsidR="00411504" w:rsidRDefault="00411504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审批依据：</w:t>
      </w:r>
    </w:p>
    <w:p w:rsidR="00411504" w:rsidRPr="000D3F14" w:rsidRDefault="00411504">
      <w:pPr>
        <w:rPr>
          <w:sz w:val="18"/>
          <w:szCs w:val="18"/>
        </w:rPr>
      </w:pPr>
      <w:r>
        <w:rPr>
          <w:sz w:val="24"/>
        </w:rPr>
        <w:t xml:space="preserve">  </w:t>
      </w:r>
      <w:r w:rsidRPr="000D3F14">
        <w:rPr>
          <w:sz w:val="18"/>
          <w:szCs w:val="18"/>
        </w:rPr>
        <w:t xml:space="preserve"> 1</w:t>
      </w:r>
      <w:r w:rsidRPr="000D3F14">
        <w:rPr>
          <w:rFonts w:hint="eastAsia"/>
          <w:sz w:val="18"/>
          <w:szCs w:val="18"/>
        </w:rPr>
        <w:t>、秦皇岛市人力资源和社会保障局关于印发《关于慢性乙型、丙型肝炎患者在试点医院实行干扰素类药物门诊治疗的有关规定》等三个规定的通知（</w:t>
      </w:r>
      <w:proofErr w:type="gramStart"/>
      <w:r w:rsidRPr="000D3F14">
        <w:rPr>
          <w:rFonts w:hint="eastAsia"/>
          <w:sz w:val="18"/>
          <w:szCs w:val="18"/>
        </w:rPr>
        <w:t>秦人社【</w:t>
      </w:r>
      <w:r w:rsidRPr="000D3F14">
        <w:rPr>
          <w:sz w:val="18"/>
          <w:szCs w:val="18"/>
        </w:rPr>
        <w:t>2012</w:t>
      </w:r>
      <w:r w:rsidRPr="000D3F14">
        <w:rPr>
          <w:rFonts w:hint="eastAsia"/>
          <w:sz w:val="18"/>
          <w:szCs w:val="18"/>
        </w:rPr>
        <w:t>】</w:t>
      </w:r>
      <w:proofErr w:type="gramEnd"/>
      <w:r w:rsidRPr="000D3F14">
        <w:rPr>
          <w:sz w:val="18"/>
          <w:szCs w:val="18"/>
        </w:rPr>
        <w:t>68</w:t>
      </w:r>
      <w:r w:rsidRPr="000D3F14">
        <w:rPr>
          <w:rFonts w:hint="eastAsia"/>
          <w:sz w:val="18"/>
          <w:szCs w:val="18"/>
        </w:rPr>
        <w:t>号）；</w:t>
      </w:r>
    </w:p>
    <w:p w:rsidR="00411504" w:rsidRPr="000D3F14" w:rsidRDefault="00411504" w:rsidP="000D3F14">
      <w:pPr>
        <w:ind w:firstLineChars="150" w:firstLine="270"/>
        <w:rPr>
          <w:sz w:val="18"/>
          <w:szCs w:val="18"/>
        </w:rPr>
      </w:pPr>
      <w:r w:rsidRPr="000D3F14">
        <w:rPr>
          <w:sz w:val="18"/>
          <w:szCs w:val="18"/>
        </w:rPr>
        <w:t>2</w:t>
      </w:r>
      <w:r w:rsidRPr="000D3F14">
        <w:rPr>
          <w:rFonts w:hint="eastAsia"/>
          <w:sz w:val="18"/>
          <w:szCs w:val="18"/>
        </w:rPr>
        <w:t>、《秦皇岛市城镇职工基本医疗保险市级统筹实施细则》（</w:t>
      </w:r>
      <w:proofErr w:type="gramStart"/>
      <w:r w:rsidRPr="000D3F14">
        <w:rPr>
          <w:rFonts w:hint="eastAsia"/>
          <w:sz w:val="18"/>
          <w:szCs w:val="18"/>
        </w:rPr>
        <w:t>秦人社【</w:t>
      </w:r>
      <w:r w:rsidRPr="000D3F14">
        <w:rPr>
          <w:sz w:val="18"/>
          <w:szCs w:val="18"/>
        </w:rPr>
        <w:t>2014</w:t>
      </w:r>
      <w:r w:rsidRPr="000D3F14">
        <w:rPr>
          <w:rFonts w:hint="eastAsia"/>
          <w:sz w:val="18"/>
          <w:szCs w:val="18"/>
        </w:rPr>
        <w:t>】</w:t>
      </w:r>
      <w:proofErr w:type="gramEnd"/>
      <w:r w:rsidRPr="000D3F14">
        <w:rPr>
          <w:sz w:val="18"/>
          <w:szCs w:val="18"/>
        </w:rPr>
        <w:t>287</w:t>
      </w:r>
      <w:r w:rsidRPr="000D3F14">
        <w:rPr>
          <w:rFonts w:hint="eastAsia"/>
          <w:sz w:val="18"/>
          <w:szCs w:val="18"/>
        </w:rPr>
        <w:t>号）</w:t>
      </w:r>
    </w:p>
    <w:p w:rsidR="00411504" w:rsidRDefault="00411504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审批标准：</w:t>
      </w:r>
    </w:p>
    <w:p w:rsidR="00411504" w:rsidRPr="000D3F14" w:rsidRDefault="00411504" w:rsidP="000D3F14">
      <w:pPr>
        <w:rPr>
          <w:sz w:val="18"/>
          <w:szCs w:val="18"/>
        </w:rPr>
      </w:pPr>
      <w:r>
        <w:rPr>
          <w:sz w:val="24"/>
        </w:rPr>
        <w:t xml:space="preserve">    </w:t>
      </w:r>
      <w:r w:rsidRPr="000D3F14">
        <w:rPr>
          <w:sz w:val="18"/>
          <w:szCs w:val="18"/>
        </w:rPr>
        <w:t>1</w:t>
      </w:r>
      <w:r w:rsidRPr="000D3F14">
        <w:rPr>
          <w:rFonts w:hint="eastAsia"/>
          <w:sz w:val="18"/>
          <w:szCs w:val="18"/>
        </w:rPr>
        <w:t>、秦皇岛市人力资源和社会保障局关于印发《关于慢性乙型、丙型肝炎患者在试点医院实行干扰素类药物门诊治疗的有关规定》等三个规定的通知（</w:t>
      </w:r>
      <w:proofErr w:type="gramStart"/>
      <w:r w:rsidRPr="000D3F14">
        <w:rPr>
          <w:rFonts w:hint="eastAsia"/>
          <w:sz w:val="18"/>
          <w:szCs w:val="18"/>
        </w:rPr>
        <w:t>秦人社【</w:t>
      </w:r>
      <w:r w:rsidRPr="000D3F14">
        <w:rPr>
          <w:sz w:val="18"/>
          <w:szCs w:val="18"/>
        </w:rPr>
        <w:t>2012</w:t>
      </w:r>
      <w:r w:rsidRPr="000D3F14">
        <w:rPr>
          <w:rFonts w:hint="eastAsia"/>
          <w:sz w:val="18"/>
          <w:szCs w:val="18"/>
        </w:rPr>
        <w:t>】</w:t>
      </w:r>
      <w:proofErr w:type="gramEnd"/>
      <w:r w:rsidRPr="000D3F14">
        <w:rPr>
          <w:sz w:val="18"/>
          <w:szCs w:val="18"/>
        </w:rPr>
        <w:t>68</w:t>
      </w:r>
      <w:r w:rsidRPr="000D3F14">
        <w:rPr>
          <w:rFonts w:hint="eastAsia"/>
          <w:sz w:val="18"/>
          <w:szCs w:val="18"/>
        </w:rPr>
        <w:t>号）；</w:t>
      </w:r>
    </w:p>
    <w:p w:rsidR="00411504" w:rsidRPr="000D3F14" w:rsidRDefault="00411504" w:rsidP="000D3F14">
      <w:pPr>
        <w:ind w:firstLineChars="150" w:firstLine="270"/>
        <w:rPr>
          <w:sz w:val="24"/>
        </w:rPr>
      </w:pPr>
      <w:r w:rsidRPr="000D3F14">
        <w:rPr>
          <w:sz w:val="18"/>
          <w:szCs w:val="18"/>
        </w:rPr>
        <w:t>2</w:t>
      </w:r>
      <w:r w:rsidRPr="000D3F14">
        <w:rPr>
          <w:rFonts w:hint="eastAsia"/>
          <w:sz w:val="18"/>
          <w:szCs w:val="18"/>
        </w:rPr>
        <w:t>、《秦皇岛市城镇职工基本医疗保险市级统筹实施细则》（</w:t>
      </w:r>
      <w:proofErr w:type="gramStart"/>
      <w:r w:rsidRPr="000D3F14">
        <w:rPr>
          <w:rFonts w:hint="eastAsia"/>
          <w:sz w:val="18"/>
          <w:szCs w:val="18"/>
        </w:rPr>
        <w:t>秦人社【</w:t>
      </w:r>
      <w:r w:rsidRPr="000D3F14">
        <w:rPr>
          <w:sz w:val="18"/>
          <w:szCs w:val="18"/>
        </w:rPr>
        <w:t>2014</w:t>
      </w:r>
      <w:r w:rsidRPr="000D3F14">
        <w:rPr>
          <w:rFonts w:hint="eastAsia"/>
          <w:sz w:val="18"/>
          <w:szCs w:val="18"/>
        </w:rPr>
        <w:t>】</w:t>
      </w:r>
      <w:proofErr w:type="gramEnd"/>
      <w:r w:rsidRPr="000D3F14">
        <w:rPr>
          <w:sz w:val="18"/>
          <w:szCs w:val="18"/>
        </w:rPr>
        <w:t>287</w:t>
      </w:r>
      <w:r w:rsidRPr="000D3F14">
        <w:rPr>
          <w:rFonts w:hint="eastAsia"/>
          <w:sz w:val="18"/>
          <w:szCs w:val="18"/>
        </w:rPr>
        <w:t>号）</w:t>
      </w:r>
    </w:p>
    <w:p w:rsidR="00411504" w:rsidRDefault="00411504">
      <w:pPr>
        <w:rPr>
          <w:rFonts w:ascii="宋体"/>
          <w:sz w:val="24"/>
        </w:rPr>
      </w:pPr>
      <w:r>
        <w:rPr>
          <w:rFonts w:ascii="宋体" w:hint="eastAsia"/>
          <w:sz w:val="24"/>
        </w:rPr>
        <w:t>四、审批程序</w:t>
      </w:r>
    </w:p>
    <w:p w:rsidR="00411504" w:rsidRPr="000D3F14" w:rsidRDefault="00796E3F">
      <w:pPr>
        <w:rPr>
          <w:rFonts w:ascii="宋体"/>
          <w:sz w:val="18"/>
          <w:szCs w:val="18"/>
        </w:rPr>
      </w:pPr>
      <w:r>
        <w:rPr>
          <w:rFonts w:ascii="宋体" w:hint="eastAsia"/>
          <w:sz w:val="18"/>
          <w:szCs w:val="18"/>
        </w:rPr>
        <w:t>参保患者</w:t>
      </w:r>
    </w:p>
    <w:p w:rsidR="00411504" w:rsidRDefault="00411504" w:rsidP="000D3F14">
      <w:pPr>
        <w:rPr>
          <w:rFonts w:ascii="宋体"/>
          <w:sz w:val="24"/>
        </w:rPr>
      </w:pPr>
      <w:r>
        <w:rPr>
          <w:rFonts w:ascii="宋体" w:hint="eastAsia"/>
          <w:sz w:val="24"/>
        </w:rPr>
        <w:t>五、提交资料：</w:t>
      </w:r>
    </w:p>
    <w:p w:rsidR="00411504" w:rsidRPr="005F4D70" w:rsidRDefault="00411504" w:rsidP="005F4D70">
      <w:pPr>
        <w:rPr>
          <w:sz w:val="18"/>
          <w:szCs w:val="18"/>
        </w:rPr>
      </w:pPr>
      <w:r w:rsidRPr="005F4D70">
        <w:rPr>
          <w:sz w:val="18"/>
          <w:szCs w:val="18"/>
        </w:rPr>
        <w:t>1.</w:t>
      </w:r>
      <w:r w:rsidRPr="005F4D70">
        <w:rPr>
          <w:rFonts w:hint="eastAsia"/>
          <w:sz w:val="18"/>
          <w:szCs w:val="18"/>
        </w:rPr>
        <w:t>门诊病历或住院病历及相关检验报告单原件</w:t>
      </w:r>
    </w:p>
    <w:p w:rsidR="00411504" w:rsidRPr="005F4D70" w:rsidRDefault="00411504" w:rsidP="005F4D70">
      <w:pPr>
        <w:rPr>
          <w:sz w:val="18"/>
          <w:szCs w:val="18"/>
        </w:rPr>
      </w:pPr>
      <w:r w:rsidRPr="005F4D70">
        <w:rPr>
          <w:sz w:val="18"/>
          <w:szCs w:val="18"/>
        </w:rPr>
        <w:t>2.</w:t>
      </w:r>
      <w:r w:rsidRPr="005F4D70">
        <w:rPr>
          <w:rFonts w:hint="eastAsia"/>
          <w:sz w:val="18"/>
          <w:szCs w:val="18"/>
        </w:rPr>
        <w:t>诊断证明原件</w:t>
      </w:r>
    </w:p>
    <w:p w:rsidR="00411504" w:rsidRPr="005F4D70" w:rsidRDefault="00411504" w:rsidP="005F4D70">
      <w:pPr>
        <w:rPr>
          <w:sz w:val="18"/>
          <w:szCs w:val="18"/>
        </w:rPr>
      </w:pPr>
      <w:r w:rsidRPr="005F4D70">
        <w:rPr>
          <w:sz w:val="18"/>
          <w:szCs w:val="18"/>
        </w:rPr>
        <w:t>3.</w:t>
      </w:r>
      <w:r w:rsidRPr="005F4D70">
        <w:rPr>
          <w:rFonts w:hint="eastAsia"/>
          <w:sz w:val="18"/>
          <w:szCs w:val="18"/>
        </w:rPr>
        <w:t>干扰素治疗</w:t>
      </w:r>
      <w:r w:rsidRPr="005F4D70">
        <w:rPr>
          <w:sz w:val="18"/>
          <w:szCs w:val="18"/>
        </w:rPr>
        <w:t>1</w:t>
      </w:r>
      <w:r w:rsidRPr="005F4D70">
        <w:rPr>
          <w:rFonts w:hint="eastAsia"/>
          <w:sz w:val="18"/>
          <w:szCs w:val="18"/>
        </w:rPr>
        <w:t>个月、</w:t>
      </w:r>
      <w:r w:rsidRPr="005F4D70">
        <w:rPr>
          <w:sz w:val="18"/>
          <w:szCs w:val="18"/>
        </w:rPr>
        <w:t>3</w:t>
      </w:r>
      <w:r w:rsidRPr="005F4D70">
        <w:rPr>
          <w:rFonts w:hint="eastAsia"/>
          <w:sz w:val="18"/>
          <w:szCs w:val="18"/>
        </w:rPr>
        <w:t>个月、</w:t>
      </w:r>
      <w:r w:rsidRPr="005F4D70">
        <w:rPr>
          <w:sz w:val="18"/>
          <w:szCs w:val="18"/>
        </w:rPr>
        <w:t>6</w:t>
      </w:r>
      <w:r w:rsidRPr="005F4D70">
        <w:rPr>
          <w:rFonts w:hint="eastAsia"/>
          <w:sz w:val="18"/>
          <w:szCs w:val="18"/>
        </w:rPr>
        <w:t>个月时的相关检验报告</w:t>
      </w:r>
      <w:r w:rsidRPr="005F4D70">
        <w:rPr>
          <w:rFonts w:hint="eastAsia"/>
          <w:sz w:val="18"/>
          <w:szCs w:val="18"/>
        </w:rPr>
        <w:lastRenderedPageBreak/>
        <w:t>单</w:t>
      </w:r>
    </w:p>
    <w:p w:rsidR="00411504" w:rsidRPr="005F4D70" w:rsidRDefault="00411504" w:rsidP="005F4D70">
      <w:pPr>
        <w:rPr>
          <w:sz w:val="18"/>
          <w:szCs w:val="18"/>
        </w:rPr>
      </w:pPr>
      <w:r w:rsidRPr="005F4D70">
        <w:rPr>
          <w:sz w:val="18"/>
          <w:szCs w:val="18"/>
        </w:rPr>
        <w:t>4.</w:t>
      </w:r>
      <w:r w:rsidRPr="005F4D70">
        <w:rPr>
          <w:rFonts w:hint="eastAsia"/>
          <w:sz w:val="18"/>
          <w:szCs w:val="18"/>
        </w:rPr>
        <w:t>《秦皇岛市城镇职工基本医疗保险参保人员慢性乙型、丙型肝炎门诊干扰素治疗审批表》</w:t>
      </w:r>
    </w:p>
    <w:p w:rsidR="00411504" w:rsidRPr="005F4D70" w:rsidRDefault="00411504" w:rsidP="005F4D70">
      <w:pPr>
        <w:rPr>
          <w:sz w:val="18"/>
          <w:szCs w:val="18"/>
        </w:rPr>
      </w:pPr>
      <w:r w:rsidRPr="005F4D70">
        <w:rPr>
          <w:sz w:val="18"/>
          <w:szCs w:val="18"/>
        </w:rPr>
        <w:t xml:space="preserve">5. </w:t>
      </w:r>
      <w:r w:rsidRPr="005F4D70">
        <w:rPr>
          <w:rFonts w:hint="eastAsia"/>
          <w:sz w:val="18"/>
          <w:szCs w:val="18"/>
        </w:rPr>
        <w:t>《秦皇岛市城镇职工基本医疗保险参保人员慢性乙型、丙型肝炎门诊干扰素治疗疗效评估表》</w:t>
      </w:r>
    </w:p>
    <w:p w:rsidR="00411504" w:rsidRDefault="00411504" w:rsidP="005F4D70">
      <w:pPr>
        <w:widowControl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>六、办理流程：</w:t>
      </w:r>
    </w:p>
    <w:p w:rsidR="00411504" w:rsidRPr="00A45EB2" w:rsidRDefault="00411504" w:rsidP="002E21D4">
      <w:pPr>
        <w:widowControl/>
        <w:jc w:val="left"/>
        <w:rPr>
          <w:rFonts w:ascii="宋体"/>
          <w:szCs w:val="21"/>
        </w:rPr>
      </w:pPr>
      <w:r w:rsidRPr="00A45EB2">
        <w:rPr>
          <w:rFonts w:ascii="宋体" w:hint="eastAsia"/>
          <w:szCs w:val="21"/>
        </w:rPr>
        <w:t>收取市</w:t>
      </w:r>
      <w:r>
        <w:rPr>
          <w:rFonts w:ascii="宋体" w:hint="eastAsia"/>
          <w:szCs w:val="21"/>
        </w:rPr>
        <w:t>指定</w:t>
      </w:r>
      <w:r w:rsidRPr="00A45EB2">
        <w:rPr>
          <w:rFonts w:ascii="宋体" w:hint="eastAsia"/>
          <w:szCs w:val="21"/>
        </w:rPr>
        <w:t>医院评估、评审合格的评估表、备案表→审核评估表和备案表→审核合格盖章</w:t>
      </w:r>
    </w:p>
    <w:p w:rsidR="00411504" w:rsidRDefault="00411504">
      <w:pPr>
        <w:widowControl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>七、承诺时间：</w:t>
      </w:r>
      <w:r w:rsidRPr="005F4D70">
        <w:rPr>
          <w:rFonts w:ascii="宋体" w:hint="eastAsia"/>
          <w:szCs w:val="21"/>
        </w:rPr>
        <w:t>即日</w:t>
      </w:r>
    </w:p>
    <w:p w:rsidR="00411504" w:rsidRPr="005F4D70" w:rsidRDefault="00411504">
      <w:pPr>
        <w:widowControl/>
        <w:jc w:val="left"/>
        <w:rPr>
          <w:rFonts w:ascii="宋体"/>
          <w:sz w:val="18"/>
          <w:szCs w:val="18"/>
        </w:rPr>
      </w:pPr>
      <w:r>
        <w:rPr>
          <w:rFonts w:ascii="宋体" w:hint="eastAsia"/>
          <w:sz w:val="24"/>
        </w:rPr>
        <w:t>八、收费标准：</w:t>
      </w:r>
      <w:r w:rsidRPr="005F4D70">
        <w:rPr>
          <w:rFonts w:ascii="宋体" w:hint="eastAsia"/>
          <w:sz w:val="18"/>
          <w:szCs w:val="18"/>
        </w:rPr>
        <w:t>不收费</w:t>
      </w:r>
    </w:p>
    <w:p w:rsidR="00411504" w:rsidRDefault="00411504" w:rsidP="005F4D70">
      <w:pPr>
        <w:widowControl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>九、咨询电话：</w:t>
      </w:r>
      <w:r>
        <w:rPr>
          <w:rFonts w:ascii="宋体"/>
          <w:sz w:val="24"/>
        </w:rPr>
        <w:t>0335</w:t>
      </w:r>
      <w:r>
        <w:rPr>
          <w:rFonts w:ascii="宋体"/>
          <w:sz w:val="24"/>
        </w:rPr>
        <w:t>—</w:t>
      </w:r>
      <w:r>
        <w:rPr>
          <w:rFonts w:ascii="宋体"/>
          <w:sz w:val="24"/>
        </w:rPr>
        <w:t>2039157</w:t>
      </w:r>
    </w:p>
    <w:p w:rsidR="00411504" w:rsidRDefault="00411504" w:rsidP="005F4D70">
      <w:pPr>
        <w:widowControl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>投诉举报：</w:t>
      </w:r>
      <w:r>
        <w:rPr>
          <w:rFonts w:ascii="宋体"/>
          <w:sz w:val="24"/>
        </w:rPr>
        <w:t>0335</w:t>
      </w:r>
      <w:r>
        <w:rPr>
          <w:rFonts w:ascii="宋体"/>
          <w:sz w:val="24"/>
        </w:rPr>
        <w:t>—</w:t>
      </w:r>
      <w:r>
        <w:rPr>
          <w:rFonts w:ascii="宋体"/>
          <w:sz w:val="24"/>
        </w:rPr>
        <w:t>2029956</w:t>
      </w:r>
    </w:p>
    <w:p w:rsidR="00411504" w:rsidRDefault="00411504" w:rsidP="005F4D70">
      <w:pPr>
        <w:widowControl/>
        <w:ind w:firstLineChars="200" w:firstLine="480"/>
        <w:jc w:val="left"/>
        <w:rPr>
          <w:rFonts w:ascii="宋体"/>
          <w:sz w:val="24"/>
        </w:rPr>
      </w:pPr>
    </w:p>
    <w:p w:rsidR="00411504" w:rsidRDefault="00411504" w:rsidP="005F4D70">
      <w:pPr>
        <w:widowControl/>
        <w:ind w:firstLineChars="200" w:firstLine="480"/>
        <w:jc w:val="left"/>
        <w:rPr>
          <w:rFonts w:ascii="宋体"/>
          <w:sz w:val="24"/>
        </w:rPr>
      </w:pPr>
    </w:p>
    <w:p w:rsidR="00411504" w:rsidRDefault="00411504" w:rsidP="005F4D70">
      <w:pPr>
        <w:widowControl/>
        <w:ind w:firstLineChars="200" w:firstLine="480"/>
        <w:jc w:val="left"/>
        <w:rPr>
          <w:rFonts w:ascii="宋体"/>
          <w:sz w:val="24"/>
        </w:rPr>
      </w:pPr>
    </w:p>
    <w:p w:rsidR="00411504" w:rsidRDefault="00411504" w:rsidP="005F4D70">
      <w:pPr>
        <w:widowControl/>
        <w:ind w:firstLineChars="200" w:firstLine="480"/>
        <w:jc w:val="left"/>
        <w:rPr>
          <w:rFonts w:ascii="宋体"/>
          <w:sz w:val="24"/>
        </w:rPr>
      </w:pPr>
    </w:p>
    <w:p w:rsidR="00411504" w:rsidRDefault="00411504" w:rsidP="005F4D70">
      <w:pPr>
        <w:widowControl/>
        <w:ind w:firstLineChars="200" w:firstLine="480"/>
        <w:jc w:val="left"/>
        <w:rPr>
          <w:rFonts w:ascii="宋体"/>
          <w:sz w:val="24"/>
        </w:rPr>
      </w:pPr>
    </w:p>
    <w:p w:rsidR="00411504" w:rsidRDefault="00411504" w:rsidP="005F4D70">
      <w:pPr>
        <w:widowControl/>
        <w:ind w:firstLineChars="200" w:firstLine="480"/>
        <w:jc w:val="left"/>
        <w:rPr>
          <w:rFonts w:ascii="宋体"/>
          <w:sz w:val="24"/>
        </w:rPr>
      </w:pPr>
    </w:p>
    <w:p w:rsidR="00411504" w:rsidRDefault="00411504" w:rsidP="005F4D70">
      <w:pPr>
        <w:widowControl/>
        <w:ind w:firstLineChars="200" w:firstLine="480"/>
        <w:jc w:val="left"/>
        <w:rPr>
          <w:rFonts w:ascii="宋体"/>
          <w:sz w:val="24"/>
        </w:rPr>
      </w:pPr>
    </w:p>
    <w:p w:rsidR="00411504" w:rsidRDefault="00411504" w:rsidP="005F4D70">
      <w:pPr>
        <w:widowControl/>
        <w:ind w:firstLineChars="200" w:firstLine="480"/>
        <w:jc w:val="left"/>
        <w:rPr>
          <w:rFonts w:ascii="宋体"/>
          <w:sz w:val="24"/>
        </w:rPr>
      </w:pPr>
    </w:p>
    <w:p w:rsidR="00411504" w:rsidRDefault="00411504" w:rsidP="005F4D70">
      <w:pPr>
        <w:widowControl/>
        <w:ind w:firstLineChars="200" w:firstLine="480"/>
        <w:jc w:val="left"/>
        <w:rPr>
          <w:rFonts w:ascii="宋体"/>
          <w:sz w:val="24"/>
        </w:rPr>
      </w:pPr>
    </w:p>
    <w:p w:rsidR="00411504" w:rsidRDefault="00411504" w:rsidP="005F4D70">
      <w:pPr>
        <w:widowControl/>
        <w:ind w:firstLineChars="200" w:firstLine="480"/>
        <w:jc w:val="left"/>
        <w:rPr>
          <w:rFonts w:ascii="宋体"/>
          <w:sz w:val="24"/>
        </w:rPr>
      </w:pPr>
    </w:p>
    <w:p w:rsidR="00411504" w:rsidRDefault="00411504" w:rsidP="005F4D70">
      <w:pPr>
        <w:widowControl/>
        <w:ind w:firstLineChars="200" w:firstLine="480"/>
        <w:jc w:val="left"/>
        <w:rPr>
          <w:rFonts w:ascii="宋体"/>
          <w:sz w:val="24"/>
        </w:rPr>
      </w:pPr>
    </w:p>
    <w:p w:rsidR="00411504" w:rsidRDefault="00411504" w:rsidP="005F4D70">
      <w:pPr>
        <w:widowControl/>
        <w:ind w:firstLineChars="200" w:firstLine="480"/>
        <w:jc w:val="left"/>
        <w:rPr>
          <w:rFonts w:ascii="宋体"/>
          <w:sz w:val="24"/>
        </w:rPr>
      </w:pPr>
    </w:p>
    <w:p w:rsidR="00411504" w:rsidRDefault="00411504" w:rsidP="005F4D70">
      <w:pPr>
        <w:widowControl/>
        <w:ind w:firstLineChars="200" w:firstLine="480"/>
        <w:jc w:val="left"/>
        <w:rPr>
          <w:rFonts w:ascii="宋体"/>
          <w:sz w:val="24"/>
        </w:rPr>
      </w:pPr>
    </w:p>
    <w:p w:rsidR="00411504" w:rsidRDefault="00411504" w:rsidP="005F4D70">
      <w:pPr>
        <w:widowControl/>
        <w:ind w:firstLineChars="200" w:firstLine="480"/>
        <w:jc w:val="left"/>
        <w:rPr>
          <w:rFonts w:ascii="宋体"/>
          <w:sz w:val="24"/>
        </w:rPr>
      </w:pPr>
    </w:p>
    <w:p w:rsidR="00411504" w:rsidRDefault="00411504" w:rsidP="005F4D70">
      <w:pPr>
        <w:widowControl/>
        <w:ind w:firstLineChars="200" w:firstLine="480"/>
        <w:jc w:val="left"/>
        <w:rPr>
          <w:rFonts w:ascii="宋体"/>
          <w:sz w:val="24"/>
        </w:rPr>
      </w:pPr>
    </w:p>
    <w:p w:rsidR="00411504" w:rsidRDefault="00411504" w:rsidP="005F4D70">
      <w:pPr>
        <w:widowControl/>
        <w:ind w:firstLineChars="200" w:firstLine="480"/>
        <w:jc w:val="left"/>
        <w:rPr>
          <w:rFonts w:ascii="宋体"/>
          <w:sz w:val="24"/>
        </w:rPr>
      </w:pPr>
    </w:p>
    <w:p w:rsidR="00411504" w:rsidRDefault="00411504"/>
    <w:sectPr w:rsidR="00411504" w:rsidSect="002615ED">
      <w:headerReference w:type="default" r:id="rId7"/>
      <w:pgSz w:w="16838" w:h="11906" w:orient="landscape"/>
      <w:pgMar w:top="0" w:right="1440" w:bottom="1800" w:left="1440" w:header="851" w:footer="992" w:gutter="0"/>
      <w:cols w:num="3" w:sep="1" w:space="720" w:equalWidth="0">
        <w:col w:w="4370" w:space="425"/>
        <w:col w:w="4369" w:space="425"/>
        <w:col w:w="4369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9AA" w:rsidRDefault="009039AA">
      <w:r>
        <w:separator/>
      </w:r>
    </w:p>
  </w:endnote>
  <w:endnote w:type="continuationSeparator" w:id="0">
    <w:p w:rsidR="009039AA" w:rsidRDefault="00903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9AA" w:rsidRDefault="009039AA">
      <w:r>
        <w:separator/>
      </w:r>
    </w:p>
  </w:footnote>
  <w:footnote w:type="continuationSeparator" w:id="0">
    <w:p w:rsidR="009039AA" w:rsidRDefault="009039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504" w:rsidRDefault="00411504" w:rsidP="00C9559A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D78EBAD"/>
    <w:multiLevelType w:val="singleLevel"/>
    <w:tmpl w:val="BD78EBAD"/>
    <w:lvl w:ilvl="0">
      <w:start w:val="1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0A48E27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6410238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921A9BA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5C661E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81785580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87460264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BB926AEE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48C89E3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F3D6E8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2882648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0EA87F68"/>
    <w:multiLevelType w:val="hybridMultilevel"/>
    <w:tmpl w:val="0C069622"/>
    <w:lvl w:ilvl="0" w:tplc="BD78EBAD">
      <w:start w:val="1"/>
      <w:numFmt w:val="chineseCounting"/>
      <w:suff w:val="nothing"/>
      <w:lvlText w:val="%1、"/>
      <w:lvlJc w:val="left"/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  <w:rPr>
        <w:rFonts w:cs="Times New Roman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embedSystemFonts/>
  <w:bordersDoNotSurroundHeader/>
  <w:bordersDoNotSurroundFooter/>
  <w:proofState w:spelling="clean" w:grammar="clean"/>
  <w:attachedTemplate r:id="rId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07E5ADD"/>
    <w:rsid w:val="0001490B"/>
    <w:rsid w:val="000363AE"/>
    <w:rsid w:val="00064712"/>
    <w:rsid w:val="000D3F14"/>
    <w:rsid w:val="00151041"/>
    <w:rsid w:val="00240909"/>
    <w:rsid w:val="002615ED"/>
    <w:rsid w:val="002E21D4"/>
    <w:rsid w:val="002F4C0A"/>
    <w:rsid w:val="00301F5E"/>
    <w:rsid w:val="003639BA"/>
    <w:rsid w:val="003F0759"/>
    <w:rsid w:val="00411504"/>
    <w:rsid w:val="00442C0B"/>
    <w:rsid w:val="004A1F8F"/>
    <w:rsid w:val="005210E9"/>
    <w:rsid w:val="005F4D70"/>
    <w:rsid w:val="00725ED7"/>
    <w:rsid w:val="0074739C"/>
    <w:rsid w:val="00796E3F"/>
    <w:rsid w:val="00820C52"/>
    <w:rsid w:val="009039AA"/>
    <w:rsid w:val="00917A19"/>
    <w:rsid w:val="00961D8F"/>
    <w:rsid w:val="009A79FE"/>
    <w:rsid w:val="00A45EB2"/>
    <w:rsid w:val="00B37BE1"/>
    <w:rsid w:val="00B534F6"/>
    <w:rsid w:val="00BD2310"/>
    <w:rsid w:val="00C66408"/>
    <w:rsid w:val="00C9559A"/>
    <w:rsid w:val="00CD232E"/>
    <w:rsid w:val="00F71055"/>
    <w:rsid w:val="307E5ADD"/>
    <w:rsid w:val="6D535020"/>
    <w:rsid w:val="7CCB6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C0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442C0B"/>
    <w:pPr>
      <w:spacing w:after="120"/>
      <w:ind w:leftChars="200" w:left="420"/>
    </w:pPr>
  </w:style>
  <w:style w:type="character" w:customStyle="1" w:styleId="Char">
    <w:name w:val="正文文本缩进 Char"/>
    <w:basedOn w:val="a0"/>
    <w:link w:val="a3"/>
    <w:uiPriority w:val="99"/>
    <w:semiHidden/>
    <w:locked/>
    <w:rsid w:val="00725ED7"/>
    <w:rPr>
      <w:rFonts w:cs="Times New Roman"/>
      <w:sz w:val="24"/>
      <w:szCs w:val="24"/>
    </w:rPr>
  </w:style>
  <w:style w:type="paragraph" w:styleId="a4">
    <w:name w:val="header"/>
    <w:basedOn w:val="a"/>
    <w:link w:val="Char0"/>
    <w:uiPriority w:val="99"/>
    <w:rsid w:val="00C955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820C52"/>
    <w:rPr>
      <w:rFonts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C955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locked/>
    <w:rsid w:val="00820C5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246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劳务派遣业务经营许可</dc:title>
  <dc:subject/>
  <dc:creator>dell</dc:creator>
  <cp:keywords/>
  <dc:description/>
  <cp:lastModifiedBy>微软用户</cp:lastModifiedBy>
  <cp:revision>25</cp:revision>
  <dcterms:created xsi:type="dcterms:W3CDTF">2018-09-28T02:33:00Z</dcterms:created>
  <dcterms:modified xsi:type="dcterms:W3CDTF">2018-09-29T00:46:00Z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