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5D861">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6745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14:paraId="2D4A4551">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361001</w:t>
                  </w:r>
                </w:p>
                <w:p w14:paraId="72777DE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单位名称：昌黎县卫生健康局（本级）</w:t>
                  </w:r>
                </w:p>
              </w:txbxContent>
            </v:textbox>
          </v:rect>
        </w:pic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14:paraId="00F77F04">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7A9B92F7">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14:paraId="421886A4">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5408;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3A2B7ABA">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14:paraId="1CCD391D">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6AE70B9E">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14:paraId="72BA20C2">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3D4BE996">
      <w:pPr>
        <w:widowControl/>
        <w:spacing w:after="160" w:line="580" w:lineRule="exact"/>
        <w:ind w:firstLine="640" w:firstLineChars="200"/>
        <w:rPr>
          <w:rFonts w:ascii="Times New Roman" w:hAnsi="Times New Roman" w:eastAsia="黑体" w:cs="Times New Roman"/>
          <w:sz w:val="32"/>
          <w:szCs w:val="32"/>
        </w:rPr>
      </w:pPr>
    </w:p>
    <w:p w14:paraId="2AB45354">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50CC527C">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0FF15B63">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72BC82D4">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114FA131">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5E00DC14">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69FCE504">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34C60FB0">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4E4FA1FA">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75AB39B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1F8C8558">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1D1C9D0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540D67D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1FA7742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3E6D446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443BF5E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5717CC42">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14:paraId="231AA5CB">
      <w:pPr>
        <w:widowControl/>
        <w:jc w:val="center"/>
        <w:rPr>
          <w:rFonts w:ascii="黑体" w:hAnsi="黑体" w:eastAsia="黑体" w:cs="黑体"/>
          <w:color w:val="000000"/>
          <w:sz w:val="48"/>
          <w:szCs w:val="48"/>
        </w:rPr>
      </w:pPr>
    </w:p>
    <w:p w14:paraId="05DE08F7">
      <w:pPr>
        <w:widowControl/>
        <w:jc w:val="center"/>
        <w:rPr>
          <w:rFonts w:ascii="黑体" w:hAnsi="黑体" w:eastAsia="黑体" w:cs="黑体"/>
          <w:color w:val="000000"/>
          <w:sz w:val="48"/>
          <w:szCs w:val="48"/>
        </w:rPr>
      </w:pPr>
    </w:p>
    <w:p w14:paraId="374EA851">
      <w:pPr>
        <w:widowControl/>
        <w:jc w:val="center"/>
        <w:rPr>
          <w:rFonts w:ascii="黑体" w:hAnsi="黑体" w:eastAsia="黑体" w:cs="黑体"/>
          <w:color w:val="000000"/>
          <w:sz w:val="48"/>
          <w:szCs w:val="48"/>
        </w:rPr>
      </w:pPr>
    </w:p>
    <w:p w14:paraId="15531395">
      <w:pPr>
        <w:widowControl/>
        <w:jc w:val="center"/>
        <w:rPr>
          <w:rFonts w:ascii="黑体" w:hAnsi="黑体" w:eastAsia="黑体" w:cs="黑体"/>
          <w:color w:val="000000"/>
          <w:sz w:val="48"/>
          <w:szCs w:val="48"/>
        </w:rPr>
      </w:pPr>
    </w:p>
    <w:p w14:paraId="2B0D5090">
      <w:pPr>
        <w:widowControl/>
        <w:jc w:val="center"/>
        <w:rPr>
          <w:rFonts w:ascii="黑体" w:hAnsi="黑体" w:eastAsia="黑体" w:cs="黑体"/>
          <w:color w:val="000000"/>
          <w:sz w:val="48"/>
          <w:szCs w:val="48"/>
        </w:rPr>
      </w:pPr>
    </w:p>
    <w:p w14:paraId="57FDA907">
      <w:pPr>
        <w:widowControl/>
        <w:jc w:val="center"/>
        <w:rPr>
          <w:rFonts w:ascii="黑体" w:hAnsi="黑体" w:eastAsia="黑体" w:cs="黑体"/>
          <w:color w:val="000000"/>
          <w:sz w:val="48"/>
          <w:szCs w:val="48"/>
        </w:rPr>
      </w:pPr>
    </w:p>
    <w:p w14:paraId="1EABBC99">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589915</wp:posOffset>
            </wp:positionH>
            <wp:positionV relativeFrom="margin">
              <wp:posOffset>2533015</wp:posOffset>
            </wp:positionV>
            <wp:extent cx="739775" cy="739775"/>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14:paraId="64C20FCD">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单位概况</w:t>
      </w:r>
    </w:p>
    <w:p w14:paraId="2EE5F6D8">
      <w:pPr>
        <w:widowControl/>
        <w:spacing w:line="580" w:lineRule="exact"/>
        <w:ind w:firstLine="640" w:firstLineChars="200"/>
        <w:rPr>
          <w:rFonts w:eastAsia="黑体"/>
          <w:sz w:val="32"/>
          <w:szCs w:val="32"/>
        </w:rPr>
      </w:pPr>
    </w:p>
    <w:p w14:paraId="07570023">
      <w:pPr>
        <w:rPr>
          <w:rFonts w:ascii="黑体" w:eastAsia="黑体" w:cs="黑体"/>
          <w:kern w:val="0"/>
          <w:sz w:val="32"/>
          <w:szCs w:val="32"/>
        </w:rPr>
      </w:pPr>
      <w:r>
        <w:rPr>
          <w:rFonts w:hint="eastAsia" w:ascii="黑体" w:eastAsia="黑体" w:cs="黑体"/>
          <w:kern w:val="0"/>
          <w:sz w:val="32"/>
          <w:szCs w:val="32"/>
        </w:rPr>
        <w:br w:type="page"/>
      </w:r>
    </w:p>
    <w:p w14:paraId="6872D301">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328D9ECD">
      <w:p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根据市委办公厅、市政府办公厅《关于印发〈昌黎县人民政府职能转变和机构改革方案〉的通知》（秦办字〔2015〕22号）和县委、县政府《关于印发〈昌黎县人民政府机构改革工作实施意见〉的通知》（昌字〔2015〕7号）精神，设立昌黎县卫生健康局，为县政府工作部门。</w:t>
      </w:r>
    </w:p>
    <w:p w14:paraId="6B5B43ED">
      <w:pPr>
        <w:spacing w:line="560" w:lineRule="exact"/>
        <w:ind w:firstLine="640"/>
        <w:rPr>
          <w:rFonts w:ascii="仿宋_GB2312" w:eastAsia="仿宋_GB2312"/>
          <w:sz w:val="32"/>
          <w:szCs w:val="32"/>
        </w:rPr>
      </w:pPr>
      <w:r>
        <w:rPr>
          <w:rFonts w:hint="eastAsia" w:ascii="仿宋_GB2312" w:eastAsia="仿宋_GB2312"/>
          <w:sz w:val="32"/>
          <w:szCs w:val="32"/>
        </w:rPr>
        <w:t>（一）负责拟订卫生和计划生育总体规划，并组织实施。监督实施卫生和计划生育行业技术标准和技术规范。负责协调推进医药卫生体制改革和医疗保障，统筹规划卫生和计划生育服务资源配置。</w:t>
      </w:r>
    </w:p>
    <w:p w14:paraId="3A5CA00C">
      <w:pPr>
        <w:spacing w:line="560" w:lineRule="exact"/>
        <w:ind w:firstLine="640"/>
        <w:rPr>
          <w:rFonts w:ascii="仿宋_GB2312" w:eastAsia="仿宋_GB2312"/>
          <w:sz w:val="32"/>
          <w:szCs w:val="32"/>
        </w:rPr>
      </w:pPr>
      <w:r>
        <w:rPr>
          <w:rFonts w:hint="eastAsia" w:ascii="仿宋_GB2312" w:eastAsia="仿宋_GB2312"/>
          <w:sz w:val="32"/>
          <w:szCs w:val="32"/>
        </w:rPr>
        <w:t>（二）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及时报告突发公共卫生事件信息。</w:t>
      </w:r>
    </w:p>
    <w:p w14:paraId="47D37253">
      <w:pPr>
        <w:spacing w:line="560" w:lineRule="exact"/>
        <w:ind w:firstLine="640"/>
        <w:rPr>
          <w:rFonts w:ascii="仿宋_GB2312" w:eastAsia="仿宋_GB2312"/>
          <w:sz w:val="32"/>
          <w:szCs w:val="32"/>
        </w:rPr>
      </w:pPr>
      <w:r>
        <w:rPr>
          <w:rFonts w:hint="eastAsia" w:ascii="仿宋_GB2312" w:eastAsia="仿宋_GB2312"/>
          <w:sz w:val="32"/>
          <w:szCs w:val="32"/>
        </w:rPr>
        <w:t>（三）负责职责范围内的职业卫生、放射卫生、环境卫生、学校卫生、公共场所卫生、饮用水卫生的监督，负责传染病防治监督。配合市卫生和计划生育委员会做好食品安全风险监测和食品安全标准跟踪评价工作。</w:t>
      </w:r>
    </w:p>
    <w:p w14:paraId="31DD3442">
      <w:pPr>
        <w:spacing w:line="560" w:lineRule="exact"/>
        <w:ind w:firstLine="640"/>
        <w:rPr>
          <w:rFonts w:ascii="仿宋_GB2312" w:eastAsia="仿宋_GB2312"/>
          <w:sz w:val="32"/>
          <w:szCs w:val="32"/>
        </w:rPr>
      </w:pPr>
      <w:r>
        <w:rPr>
          <w:rFonts w:hint="eastAsia" w:ascii="仿宋_GB2312" w:eastAsia="仿宋_GB2312"/>
          <w:sz w:val="32"/>
          <w:szCs w:val="32"/>
        </w:rPr>
        <w:t>（四）负责拟订基层卫生和计划生育服务、妇幼卫生发展规划并组织实施，指导全县基层卫生和计划生育、妇幼卫生服务体系建设，推进基本公共卫生和计划生育服务均等化，完善基层运行新机制和乡村医生管理制度。</w:t>
      </w:r>
    </w:p>
    <w:p w14:paraId="55D30273">
      <w:pPr>
        <w:spacing w:line="560" w:lineRule="exact"/>
        <w:ind w:firstLine="640"/>
        <w:rPr>
          <w:rFonts w:ascii="仿宋_GB2312" w:eastAsia="仿宋_GB2312"/>
          <w:sz w:val="32"/>
          <w:szCs w:val="32"/>
        </w:rPr>
      </w:pPr>
      <w:r>
        <w:rPr>
          <w:rFonts w:hint="eastAsia" w:ascii="仿宋_GB2312" w:eastAsia="仿宋_GB2312"/>
          <w:sz w:val="32"/>
          <w:szCs w:val="32"/>
        </w:rPr>
        <w:t>（五）负责组织推进公立医院改革，建立公益性为导向的绩效考核和评价运行机制，建设和谐医患关系，提出医疗服务和药品价格政策的建议。</w:t>
      </w:r>
    </w:p>
    <w:p w14:paraId="43A405FB">
      <w:pPr>
        <w:spacing w:line="560" w:lineRule="exact"/>
        <w:ind w:firstLine="640"/>
        <w:rPr>
          <w:rFonts w:ascii="仿宋_GB2312" w:eastAsia="仿宋_GB2312"/>
          <w:sz w:val="32"/>
          <w:szCs w:val="32"/>
        </w:rPr>
      </w:pPr>
      <w:r>
        <w:rPr>
          <w:rFonts w:hint="eastAsia" w:ascii="仿宋_GB2312" w:eastAsia="仿宋_GB2312"/>
          <w:sz w:val="32"/>
          <w:szCs w:val="32"/>
        </w:rPr>
        <w:t>（六）负责组织实施国家基本药物制度，监督和规范各级医疗机构基本药物采购、配送和使用。</w:t>
      </w:r>
    </w:p>
    <w:p w14:paraId="078C3A9C">
      <w:pPr>
        <w:spacing w:line="560" w:lineRule="exact"/>
        <w:ind w:firstLine="640"/>
        <w:rPr>
          <w:rFonts w:ascii="仿宋_GB2312" w:eastAsia="仿宋_GB2312"/>
          <w:sz w:val="32"/>
          <w:szCs w:val="32"/>
        </w:rPr>
      </w:pPr>
      <w:r>
        <w:rPr>
          <w:rFonts w:hint="eastAsia" w:ascii="仿宋_GB2312" w:eastAsia="仿宋_GB2312"/>
          <w:sz w:val="32"/>
          <w:szCs w:val="32"/>
        </w:rPr>
        <w:t>（七）负责贯彻落实计划生育工作的方针、政策，组织监测计划生育发展动态，提出发布计划生育安全预警预报信息建议，负责出生人口性别比综合治理工作，组织、指导、协调开展打击非医学需要鉴定胎儿性别和选择性别人工终止妊娠行为。制定计划生育技术服务管理制度并监督实施，依法规范计划生育技术和药具管理工作，负责节育手术并发症和病残医学鉴定的管理工作；负责再生育审批工作；拟订优生优育和提高出生人口素质的政策措施并组织实施，降低出生缺陷人口数量，推动实施计划生育生殖健康促进计划。</w:t>
      </w:r>
    </w:p>
    <w:p w14:paraId="3E8FAB53">
      <w:pPr>
        <w:spacing w:line="560" w:lineRule="exact"/>
        <w:ind w:firstLine="640"/>
        <w:rPr>
          <w:rFonts w:ascii="仿宋_GB2312" w:eastAsia="仿宋_GB2312"/>
          <w:sz w:val="32"/>
          <w:szCs w:val="32"/>
        </w:rPr>
      </w:pPr>
      <w:r>
        <w:rPr>
          <w:rFonts w:hint="eastAsia" w:ascii="仿宋_GB2312" w:eastAsia="仿宋_GB2312"/>
          <w:sz w:val="32"/>
          <w:szCs w:val="32"/>
        </w:rPr>
        <w:t>（八）组织建立计划生育利益导向、特殊困难计划生育家庭扶助和促进计划生育家庭发展等机制。负责协调推进有关部门、群众团体履行计划生育工作相关职责，建立与经济社会发展政策的衔接机制，提出稳定低生育水平的政策建议。</w:t>
      </w:r>
    </w:p>
    <w:p w14:paraId="0899BEC2">
      <w:pPr>
        <w:spacing w:line="560" w:lineRule="exact"/>
        <w:ind w:firstLine="640"/>
        <w:rPr>
          <w:rFonts w:ascii="仿宋_GB2312" w:eastAsia="仿宋_GB2312"/>
          <w:sz w:val="32"/>
          <w:szCs w:val="32"/>
        </w:rPr>
      </w:pPr>
      <w:r>
        <w:rPr>
          <w:rFonts w:hint="eastAsia" w:ascii="仿宋_GB2312" w:eastAsia="仿宋_GB2312"/>
          <w:sz w:val="32"/>
          <w:szCs w:val="32"/>
        </w:rPr>
        <w:t>（九）提出流动人口计划生育服务管理制度并组织落实，研究提出促进人口有序流动、合理分布的政策建议。推动建立流动人口卫生和计划生育信息共享和公共服务工作机制。</w:t>
      </w:r>
    </w:p>
    <w:p w14:paraId="1D119220">
      <w:pPr>
        <w:spacing w:line="560" w:lineRule="exact"/>
        <w:ind w:firstLine="640"/>
        <w:rPr>
          <w:rFonts w:ascii="仿宋_GB2312" w:eastAsia="仿宋_GB2312"/>
          <w:sz w:val="32"/>
          <w:szCs w:val="32"/>
        </w:rPr>
      </w:pPr>
      <w:r>
        <w:rPr>
          <w:rFonts w:hint="eastAsia" w:ascii="仿宋_GB2312" w:eastAsia="仿宋_GB2312"/>
          <w:sz w:val="32"/>
          <w:szCs w:val="32"/>
        </w:rPr>
        <w:t>（十）组织拟订全县卫生和计划生育人才发展规划，指导卫生和计划生育人才队伍建设。加强全科医生等急需紧缺专业人才培养，建立完善住院医师和专科医师规范化培训制度并指导实施。</w:t>
      </w:r>
    </w:p>
    <w:p w14:paraId="3335A46B">
      <w:pPr>
        <w:spacing w:line="560" w:lineRule="exact"/>
        <w:ind w:firstLine="640"/>
        <w:rPr>
          <w:rFonts w:ascii="仿宋_GB2312" w:eastAsia="仿宋_GB2312"/>
          <w:sz w:val="32"/>
          <w:szCs w:val="32"/>
        </w:rPr>
      </w:pPr>
      <w:r>
        <w:rPr>
          <w:rFonts w:hint="eastAsia" w:ascii="仿宋_GB2312" w:eastAsia="仿宋_GB2312"/>
          <w:sz w:val="32"/>
          <w:szCs w:val="32"/>
        </w:rPr>
        <w:t>（十一）组织拟订全县卫生和计划生育科技发展规划，组织实施卫生和计划生育相关科研项目。参与制定医学教育发展规划，协同指导院校医学教育和计划生育教育，组织实施毕业后医学教育和继续医学教育。</w:t>
      </w:r>
    </w:p>
    <w:p w14:paraId="67F5483C">
      <w:pPr>
        <w:spacing w:line="560" w:lineRule="exact"/>
        <w:ind w:firstLine="640"/>
        <w:rPr>
          <w:rFonts w:ascii="仿宋_GB2312" w:eastAsia="仿宋_GB2312"/>
          <w:sz w:val="32"/>
          <w:szCs w:val="32"/>
        </w:rPr>
      </w:pPr>
      <w:r>
        <w:rPr>
          <w:rFonts w:hint="eastAsia" w:ascii="仿宋_GB2312" w:eastAsia="仿宋_GB2312"/>
          <w:sz w:val="32"/>
          <w:szCs w:val="32"/>
        </w:rPr>
        <w:t>（十二）指导全县卫生和计划生育工作，完善综合监督执法体系，规范执法行为，监督检查法律法规和政策措施的落实，组织查处重大违法行为。坚持计划生育目标管理责任制，负责对计划生育规划及目标管理责任制执行情况进行监督和考核评估，监督落实计划生育一票否决制。</w:t>
      </w:r>
    </w:p>
    <w:p w14:paraId="0735DC87">
      <w:pPr>
        <w:spacing w:line="560" w:lineRule="exact"/>
        <w:ind w:firstLine="640"/>
        <w:rPr>
          <w:rFonts w:ascii="仿宋_GB2312" w:eastAsia="仿宋_GB2312"/>
          <w:sz w:val="32"/>
          <w:szCs w:val="32"/>
        </w:rPr>
      </w:pPr>
      <w:r>
        <w:rPr>
          <w:rFonts w:hint="eastAsia" w:ascii="仿宋_GB2312" w:eastAsia="仿宋_GB2312"/>
          <w:sz w:val="32"/>
          <w:szCs w:val="32"/>
        </w:rPr>
        <w:t>（十三）负责卫生和计划生育宣传、健康教育、健康促进、交流合作和信息化建设等工作，依法组织实施统计、抽样调查和专项调查。</w:t>
      </w:r>
    </w:p>
    <w:p w14:paraId="0676B558">
      <w:pPr>
        <w:spacing w:line="560" w:lineRule="exact"/>
        <w:ind w:firstLine="640"/>
        <w:rPr>
          <w:rFonts w:ascii="仿宋_GB2312" w:eastAsia="仿宋_GB2312"/>
          <w:sz w:val="32"/>
          <w:szCs w:val="32"/>
        </w:rPr>
      </w:pPr>
      <w:r>
        <w:rPr>
          <w:rFonts w:hint="eastAsia" w:ascii="仿宋_GB2312" w:eastAsia="仿宋_GB2312"/>
          <w:sz w:val="32"/>
          <w:szCs w:val="32"/>
        </w:rPr>
        <w:t>（十四）负责县保健对象的医疗保健工作，负责县直部门有关干部医疗管理工作，负责重要会议与重大活动的医疗卫生保障工作。</w:t>
      </w:r>
    </w:p>
    <w:p w14:paraId="1B67A70D">
      <w:pPr>
        <w:spacing w:line="560" w:lineRule="exact"/>
        <w:ind w:firstLine="640"/>
        <w:rPr>
          <w:rFonts w:ascii="仿宋_GB2312" w:eastAsia="仿宋_GB2312"/>
          <w:sz w:val="32"/>
          <w:szCs w:val="32"/>
        </w:rPr>
      </w:pPr>
      <w:r>
        <w:rPr>
          <w:rFonts w:hint="eastAsia" w:ascii="仿宋_GB2312" w:eastAsia="仿宋_GB2312"/>
          <w:sz w:val="32"/>
          <w:szCs w:val="32"/>
        </w:rPr>
        <w:t>（十五）承担县爱国卫生运动委员会、县深化医药卫生体制改革领导小组、县人口和计划生育领导小组的日常工作。</w:t>
      </w:r>
    </w:p>
    <w:p w14:paraId="4D4BDFE5">
      <w:pPr>
        <w:spacing w:line="560" w:lineRule="exact"/>
        <w:ind w:firstLine="640"/>
        <w:rPr>
          <w:rFonts w:ascii="仿宋_GB2312" w:eastAsia="仿宋_GB2312"/>
          <w:sz w:val="32"/>
          <w:szCs w:val="32"/>
        </w:rPr>
      </w:pPr>
      <w:r>
        <w:rPr>
          <w:rFonts w:hint="eastAsia" w:ascii="仿宋_GB2312" w:eastAsia="仿宋_GB2312"/>
          <w:sz w:val="32"/>
          <w:szCs w:val="32"/>
        </w:rPr>
        <w:t>（十六）承办县政府交办的其他事项。</w:t>
      </w:r>
    </w:p>
    <w:p w14:paraId="025EB6A9">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63B2B755">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 1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89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5DE9415B">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38FDBF29">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4EC3CC5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6EED0B40">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3FCD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92CAC5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36D19F6C">
            <w:pPr>
              <w:spacing w:line="560" w:lineRule="exact"/>
              <w:rPr>
                <w:rFonts w:ascii="仿宋_GB2312" w:eastAsia="仿宋_GB2312" w:cs="ArialUnicodeMS"/>
                <w:kern w:val="0"/>
                <w:sz w:val="28"/>
                <w:szCs w:val="28"/>
              </w:rPr>
            </w:pPr>
            <w:r>
              <w:rPr>
                <w:rFonts w:hint="eastAsia" w:ascii="仿宋_GB2312" w:eastAsia="仿宋_GB2312" w:cs="ArialUnicodeMS" w:hAnsiTheme="minorHAnsi"/>
                <w:kern w:val="0"/>
                <w:sz w:val="28"/>
                <w:szCs w:val="28"/>
              </w:rPr>
              <w:t>昌黎县卫生</w:t>
            </w:r>
            <w:r>
              <w:rPr>
                <w:rFonts w:hint="eastAsia" w:ascii="仿宋_GB2312" w:eastAsia="仿宋_GB2312" w:cs="ArialUnicodeMS"/>
                <w:kern w:val="0"/>
                <w:sz w:val="28"/>
                <w:szCs w:val="28"/>
              </w:rPr>
              <w:t>健康</w:t>
            </w:r>
            <w:r>
              <w:rPr>
                <w:rFonts w:hint="eastAsia" w:ascii="仿宋_GB2312" w:eastAsia="仿宋_GB2312" w:cs="ArialUnicodeMS" w:hAnsiTheme="minorHAnsi"/>
                <w:kern w:val="0"/>
                <w:sz w:val="28"/>
                <w:szCs w:val="28"/>
              </w:rPr>
              <w:t>局(本级)</w:t>
            </w:r>
          </w:p>
        </w:tc>
        <w:tc>
          <w:tcPr>
            <w:tcW w:w="2445" w:type="dxa"/>
          </w:tcPr>
          <w:p w14:paraId="1497D5E8">
            <w:pPr>
              <w:spacing w:line="560" w:lineRule="exact"/>
              <w:jc w:val="center"/>
              <w:rPr>
                <w:rFonts w:ascii="仿宋_GB2312" w:eastAsia="仿宋_GB2312" w:cs="ArialUnicodeMS"/>
                <w:kern w:val="0"/>
                <w:sz w:val="28"/>
                <w:szCs w:val="28"/>
              </w:rPr>
            </w:pPr>
            <w:r>
              <w:rPr>
                <w:rFonts w:hint="eastAsia" w:ascii="仿宋_GB2312" w:eastAsia="仿宋_GB2312" w:cs="ArialUnicodeMS" w:hAnsiTheme="minorHAnsi"/>
                <w:kern w:val="0"/>
                <w:sz w:val="28"/>
                <w:szCs w:val="28"/>
              </w:rPr>
              <w:t>行政单位</w:t>
            </w:r>
          </w:p>
        </w:tc>
        <w:tc>
          <w:tcPr>
            <w:tcW w:w="2665" w:type="dxa"/>
          </w:tcPr>
          <w:p w14:paraId="78ED19C3">
            <w:pPr>
              <w:spacing w:line="560" w:lineRule="exact"/>
              <w:jc w:val="center"/>
              <w:rPr>
                <w:rFonts w:ascii="仿宋_GB2312" w:eastAsia="仿宋_GB2312" w:cs="ArialUnicodeMS"/>
                <w:kern w:val="0"/>
                <w:sz w:val="28"/>
                <w:szCs w:val="28"/>
              </w:rPr>
            </w:pPr>
            <w:r>
              <w:rPr>
                <w:rFonts w:hint="eastAsia" w:ascii="仿宋_GB2312" w:eastAsia="仿宋_GB2312" w:cs="ArialUnicodeMS" w:hAnsiTheme="minorHAnsi"/>
                <w:kern w:val="0"/>
                <w:sz w:val="28"/>
                <w:szCs w:val="28"/>
              </w:rPr>
              <w:t>财政拨款</w:t>
            </w:r>
          </w:p>
        </w:tc>
      </w:tr>
      <w:tr w14:paraId="608B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7E8826CE">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2B3DFA70">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28FBD4E7">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14:paraId="0C207176">
      <w:pPr>
        <w:widowControl/>
        <w:spacing w:after="160" w:line="580" w:lineRule="exact"/>
        <w:ind w:firstLine="880" w:firstLineChars="200"/>
        <w:rPr>
          <w:rFonts w:ascii="黑体" w:hAnsi="黑体" w:eastAsia="黑体" w:cs="黑体"/>
          <w:color w:val="000000"/>
          <w:sz w:val="44"/>
          <w:szCs w:val="44"/>
        </w:rPr>
      </w:pPr>
    </w:p>
    <w:p w14:paraId="4FB89991">
      <w:pPr>
        <w:widowControl/>
        <w:spacing w:after="160" w:line="580" w:lineRule="exact"/>
        <w:ind w:firstLine="880" w:firstLineChars="200"/>
        <w:rPr>
          <w:rFonts w:ascii="黑体" w:hAnsi="黑体" w:eastAsia="黑体" w:cs="黑体"/>
          <w:color w:val="000000"/>
          <w:sz w:val="44"/>
          <w:szCs w:val="44"/>
        </w:rPr>
      </w:pPr>
    </w:p>
    <w:p w14:paraId="430A2581">
      <w:pPr>
        <w:widowControl/>
        <w:spacing w:after="160" w:line="580" w:lineRule="exact"/>
        <w:ind w:firstLine="880" w:firstLineChars="200"/>
        <w:rPr>
          <w:rFonts w:ascii="黑体" w:hAnsi="黑体" w:eastAsia="黑体" w:cs="黑体"/>
          <w:color w:val="000000"/>
          <w:sz w:val="44"/>
          <w:szCs w:val="44"/>
        </w:rPr>
      </w:pPr>
    </w:p>
    <w:p w14:paraId="5356AF4F">
      <w:pPr>
        <w:widowControl/>
        <w:spacing w:after="160" w:line="580" w:lineRule="exact"/>
        <w:ind w:firstLine="880" w:firstLineChars="200"/>
        <w:rPr>
          <w:rFonts w:ascii="黑体" w:hAnsi="黑体" w:eastAsia="黑体" w:cs="黑体"/>
          <w:color w:val="000000"/>
          <w:sz w:val="44"/>
          <w:szCs w:val="44"/>
        </w:rPr>
      </w:pPr>
    </w:p>
    <w:p w14:paraId="2B36B1F6">
      <w:pPr>
        <w:widowControl/>
        <w:spacing w:after="160" w:line="580" w:lineRule="exact"/>
        <w:ind w:firstLine="880" w:firstLineChars="200"/>
        <w:rPr>
          <w:rFonts w:ascii="黑体" w:hAnsi="黑体" w:eastAsia="黑体" w:cs="黑体"/>
          <w:color w:val="000000"/>
          <w:sz w:val="44"/>
          <w:szCs w:val="44"/>
        </w:rPr>
      </w:pPr>
    </w:p>
    <w:p w14:paraId="4519FAF4">
      <w:pPr>
        <w:widowControl/>
        <w:spacing w:after="160" w:line="580" w:lineRule="exact"/>
        <w:ind w:firstLine="880" w:firstLineChars="200"/>
        <w:rPr>
          <w:rFonts w:ascii="黑体" w:hAnsi="黑体" w:eastAsia="黑体" w:cs="黑体"/>
          <w:color w:val="000000"/>
          <w:sz w:val="44"/>
          <w:szCs w:val="44"/>
        </w:rPr>
      </w:pPr>
    </w:p>
    <w:p w14:paraId="61681FC6">
      <w:pPr>
        <w:widowControl/>
        <w:spacing w:after="160" w:line="580" w:lineRule="exact"/>
        <w:ind w:firstLine="880" w:firstLineChars="200"/>
        <w:rPr>
          <w:rFonts w:ascii="黑体" w:hAnsi="黑体" w:eastAsia="黑体" w:cs="黑体"/>
          <w:color w:val="000000"/>
          <w:sz w:val="44"/>
          <w:szCs w:val="44"/>
        </w:rPr>
      </w:pPr>
    </w:p>
    <w:p w14:paraId="046E5547">
      <w:pPr>
        <w:widowControl/>
        <w:spacing w:after="160" w:line="580" w:lineRule="exact"/>
        <w:ind w:firstLine="880" w:firstLineChars="200"/>
        <w:rPr>
          <w:rFonts w:ascii="黑体" w:hAnsi="黑体" w:eastAsia="黑体" w:cs="黑体"/>
          <w:color w:val="000000"/>
          <w:sz w:val="44"/>
          <w:szCs w:val="44"/>
        </w:rPr>
      </w:pPr>
    </w:p>
    <w:p w14:paraId="0D0CB8EC">
      <w:pPr>
        <w:widowControl/>
        <w:spacing w:after="160" w:line="580" w:lineRule="exact"/>
        <w:ind w:firstLine="880" w:firstLineChars="200"/>
        <w:rPr>
          <w:rFonts w:ascii="黑体" w:hAnsi="黑体" w:eastAsia="黑体" w:cs="黑体"/>
          <w:color w:val="000000"/>
          <w:sz w:val="44"/>
          <w:szCs w:val="44"/>
        </w:rPr>
      </w:pPr>
    </w:p>
    <w:p w14:paraId="2A272CBE">
      <w:pPr>
        <w:widowControl/>
        <w:spacing w:after="160" w:line="580" w:lineRule="exact"/>
        <w:ind w:firstLine="880" w:firstLineChars="200"/>
        <w:rPr>
          <w:rFonts w:ascii="黑体" w:hAnsi="黑体" w:eastAsia="黑体" w:cs="黑体"/>
          <w:color w:val="000000"/>
          <w:sz w:val="44"/>
          <w:szCs w:val="44"/>
        </w:rPr>
      </w:pPr>
    </w:p>
    <w:p w14:paraId="3E2A8E87">
      <w:pPr>
        <w:widowControl/>
        <w:spacing w:after="160" w:line="580" w:lineRule="exact"/>
        <w:ind w:firstLine="880" w:firstLineChars="200"/>
        <w:rPr>
          <w:rFonts w:ascii="黑体" w:hAnsi="黑体" w:eastAsia="黑体" w:cs="黑体"/>
          <w:color w:val="000000"/>
          <w:sz w:val="44"/>
          <w:szCs w:val="44"/>
        </w:rPr>
      </w:pPr>
    </w:p>
    <w:p w14:paraId="528CA19E">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6E17D70F">
      <w:pPr>
        <w:widowControl/>
        <w:spacing w:after="160" w:line="580" w:lineRule="exact"/>
        <w:ind w:firstLine="880" w:firstLineChars="200"/>
        <w:rPr>
          <w:rFonts w:ascii="黑体" w:hAnsi="黑体" w:eastAsia="黑体" w:cs="黑体"/>
          <w:color w:val="000000"/>
          <w:sz w:val="44"/>
          <w:szCs w:val="44"/>
        </w:rPr>
      </w:pPr>
    </w:p>
    <w:p w14:paraId="043FBFD9">
      <w:pPr>
        <w:widowControl/>
        <w:spacing w:after="160" w:line="580" w:lineRule="exact"/>
        <w:ind w:firstLine="880" w:firstLineChars="200"/>
        <w:rPr>
          <w:rFonts w:ascii="黑体" w:hAnsi="黑体" w:eastAsia="黑体" w:cs="黑体"/>
          <w:color w:val="000000"/>
          <w:sz w:val="44"/>
          <w:szCs w:val="44"/>
        </w:rPr>
      </w:pPr>
    </w:p>
    <w:p w14:paraId="2A31BF02">
      <w:pPr>
        <w:widowControl/>
        <w:spacing w:after="160" w:line="580" w:lineRule="exact"/>
        <w:ind w:firstLine="880" w:firstLineChars="200"/>
        <w:rPr>
          <w:rFonts w:ascii="黑体" w:hAnsi="黑体" w:eastAsia="黑体" w:cs="黑体"/>
          <w:color w:val="000000"/>
          <w:sz w:val="44"/>
          <w:szCs w:val="44"/>
        </w:rPr>
      </w:pPr>
    </w:p>
    <w:p w14:paraId="140A7733">
      <w:pPr>
        <w:widowControl/>
        <w:spacing w:after="160" w:line="580" w:lineRule="exact"/>
        <w:ind w:firstLine="2640" w:firstLineChars="600"/>
        <w:rPr>
          <w:rFonts w:ascii="黑体" w:hAnsi="黑体" w:eastAsia="黑体" w:cs="黑体"/>
          <w:color w:val="000000"/>
          <w:sz w:val="44"/>
          <w:szCs w:val="44"/>
        </w:rPr>
      </w:pPr>
    </w:p>
    <w:p w14:paraId="32AA5C74">
      <w:pPr>
        <w:widowControl/>
        <w:spacing w:after="160" w:line="580" w:lineRule="exact"/>
        <w:ind w:firstLine="2640" w:firstLineChars="600"/>
        <w:rPr>
          <w:rFonts w:ascii="黑体" w:hAnsi="黑体" w:eastAsia="黑体" w:cs="黑体"/>
          <w:color w:val="000000"/>
          <w:sz w:val="44"/>
          <w:szCs w:val="44"/>
        </w:rPr>
      </w:pPr>
    </w:p>
    <w:p w14:paraId="503D7C36">
      <w:pPr>
        <w:widowControl/>
        <w:spacing w:after="160" w:line="580" w:lineRule="exact"/>
        <w:ind w:firstLine="2640" w:firstLineChars="600"/>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589915</wp:posOffset>
            </wp:positionH>
            <wp:positionV relativeFrom="margin">
              <wp:posOffset>3066415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81025" cy="571500"/>
                    </a:xfrm>
                    <a:prstGeom prst="rect">
                      <a:avLst/>
                    </a:prstGeom>
                  </pic:spPr>
                </pic:pic>
              </a:graphicData>
            </a:graphic>
          </wp:anchor>
        </w:drawing>
      </w:r>
    </w:p>
    <w:p w14:paraId="591B5349">
      <w:pPr>
        <w:widowControl/>
        <w:spacing w:after="160" w:line="580" w:lineRule="exact"/>
        <w:ind w:firstLine="1980" w:firstLineChars="450"/>
        <w:rPr>
          <w:rFonts w:ascii="黑体" w:hAnsi="黑体" w:eastAsia="黑体" w:cs="黑体"/>
          <w:color w:val="000000"/>
          <w:sz w:val="44"/>
          <w:szCs w:val="44"/>
        </w:rPr>
      </w:pPr>
      <w:r>
        <w:rPr>
          <w:rFonts w:hint="eastAsia" w:ascii="黑体" w:hAnsi="黑体" w:eastAsia="黑体" w:cs="黑体"/>
          <w:color w:val="000000"/>
          <w:sz w:val="44"/>
          <w:szCs w:val="44"/>
        </w:rPr>
        <w:t>第二部分  2021年度部门决算</w:t>
      </w:r>
    </w:p>
    <w:p w14:paraId="342EEF7B">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14:paraId="1CB87661">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172C89D8">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7E50080C">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537781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5377815"/>
                    </a:xfrm>
                    <a:prstGeom prst="rect">
                      <a:avLst/>
                    </a:prstGeom>
                    <a:noFill/>
                    <a:ln>
                      <a:noFill/>
                    </a:ln>
                  </pic:spPr>
                </pic:pic>
              </a:graphicData>
            </a:graphic>
          </wp:anchor>
        </w:drawing>
      </w:r>
      <w:r>
        <w:rPr>
          <w:sz w:val="20"/>
          <w:szCs w:val="20"/>
        </w:rPr>
        <w:t xml:space="preserve"> </w:t>
      </w:r>
      <w:r>
        <w:rPr>
          <w:sz w:val="20"/>
          <w:szCs w:val="20"/>
        </w:rPr>
        <w:br w:type="page"/>
      </w:r>
    </w:p>
    <w:p w14:paraId="5B0B332F">
      <w:pPr>
        <w:widowControl/>
        <w:jc w:val="center"/>
        <w:rPr>
          <w:sz w:val="20"/>
          <w:szCs w:val="20"/>
        </w:rPr>
      </w:pPr>
    </w:p>
    <w:p w14:paraId="35B3E563">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842010</wp:posOffset>
            </wp:positionH>
            <wp:positionV relativeFrom="paragraph">
              <wp:posOffset>-155575</wp:posOffset>
            </wp:positionV>
            <wp:extent cx="7523480" cy="5615940"/>
            <wp:effectExtent l="0" t="0" r="127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523480" cy="5615940"/>
                    </a:xfrm>
                    <a:prstGeom prst="rect">
                      <a:avLst/>
                    </a:prstGeom>
                    <a:noFill/>
                    <a:ln>
                      <a:noFill/>
                    </a:ln>
                  </pic:spPr>
                </pic:pic>
              </a:graphicData>
            </a:graphic>
          </wp:anchor>
        </w:drawing>
      </w:r>
      <w:r>
        <w:rPr>
          <w:sz w:val="20"/>
          <w:szCs w:val="20"/>
        </w:rPr>
        <w:t xml:space="preserve"> </w:t>
      </w:r>
    </w:p>
    <w:p w14:paraId="63877A34">
      <w:pPr>
        <w:widowControl/>
        <w:jc w:val="left"/>
        <w:rPr>
          <w:sz w:val="20"/>
          <w:szCs w:val="20"/>
        </w:rPr>
      </w:pPr>
      <w:r>
        <w:rPr>
          <w:sz w:val="20"/>
          <w:szCs w:val="20"/>
        </w:rPr>
        <w:br w:type="page"/>
      </w:r>
    </w:p>
    <w:p w14:paraId="1DC24F9B">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0C8048EE">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1565910</wp:posOffset>
            </wp:positionH>
            <wp:positionV relativeFrom="paragraph">
              <wp:posOffset>-635</wp:posOffset>
            </wp:positionV>
            <wp:extent cx="6067425" cy="5615940"/>
            <wp:effectExtent l="0" t="0" r="9525"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067425" cy="5615940"/>
                    </a:xfrm>
                    <a:prstGeom prst="rect">
                      <a:avLst/>
                    </a:prstGeom>
                    <a:noFill/>
                    <a:ln>
                      <a:noFill/>
                    </a:ln>
                  </pic:spPr>
                </pic:pic>
              </a:graphicData>
            </a:graphic>
          </wp:anchor>
        </w:drawing>
      </w:r>
      <w:r>
        <w:rPr>
          <w:sz w:val="20"/>
          <w:szCs w:val="20"/>
        </w:rPr>
        <w:t xml:space="preserve"> </w:t>
      </w:r>
      <w:r>
        <w:rPr>
          <w:sz w:val="20"/>
          <w:szCs w:val="20"/>
        </w:rPr>
        <w:br w:type="page"/>
      </w:r>
    </w:p>
    <w:p w14:paraId="130E47E4">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337C8356">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7A844EB5">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335661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204960" cy="3356610"/>
                    </a:xfrm>
                    <a:prstGeom prst="rect">
                      <a:avLst/>
                    </a:prstGeom>
                    <a:noFill/>
                    <a:ln>
                      <a:noFill/>
                    </a:ln>
                  </pic:spPr>
                </pic:pic>
              </a:graphicData>
            </a:graphic>
          </wp:anchor>
        </w:drawing>
      </w:r>
      <w:r>
        <w:rPr>
          <w:sz w:val="20"/>
          <w:szCs w:val="20"/>
        </w:rPr>
        <w:t xml:space="preserve"> </w:t>
      </w:r>
      <w:r>
        <w:rPr>
          <w:sz w:val="20"/>
          <w:szCs w:val="20"/>
        </w:rPr>
        <w:br w:type="page"/>
      </w:r>
    </w:p>
    <w:p w14:paraId="69A0E84B">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16940C1E">
      <w:pPr>
        <w:sectPr>
          <w:pgSz w:w="16838" w:h="11906" w:orient="landscape"/>
          <w:pgMar w:top="1531" w:right="1208" w:bottom="1531" w:left="1134" w:header="851" w:footer="510" w:gutter="0"/>
          <w:pgNumType w:fmt="numberInDash"/>
          <w:cols w:space="425" w:num="1"/>
          <w:docGrid w:linePitch="312" w:charSpace="0"/>
        </w:sectPr>
      </w:pPr>
    </w:p>
    <w:p w14:paraId="7C49F866">
      <w:pPr>
        <w:widowControl/>
        <w:jc w:val="center"/>
        <w:rPr>
          <w:rFonts w:eastAsia="黑体"/>
          <w:sz w:val="32"/>
          <w:szCs w:val="32"/>
        </w:rPr>
      </w:pPr>
    </w:p>
    <w:p w14:paraId="223F1915">
      <w:pPr>
        <w:widowControl/>
        <w:jc w:val="center"/>
        <w:rPr>
          <w:rFonts w:eastAsia="黑体"/>
          <w:sz w:val="32"/>
          <w:szCs w:val="32"/>
        </w:rPr>
      </w:pPr>
    </w:p>
    <w:p w14:paraId="60E7D8DC">
      <w:pPr>
        <w:widowControl/>
        <w:jc w:val="center"/>
        <w:rPr>
          <w:rFonts w:eastAsia="黑体"/>
          <w:sz w:val="32"/>
          <w:szCs w:val="32"/>
        </w:rPr>
      </w:pPr>
    </w:p>
    <w:p w14:paraId="0EC9553E">
      <w:pPr>
        <w:widowControl/>
        <w:jc w:val="center"/>
        <w:rPr>
          <w:rFonts w:eastAsia="黑体"/>
          <w:sz w:val="32"/>
          <w:szCs w:val="32"/>
        </w:rPr>
      </w:pPr>
    </w:p>
    <w:p w14:paraId="6D82AE4F">
      <w:pPr>
        <w:widowControl/>
        <w:jc w:val="center"/>
        <w:rPr>
          <w:rFonts w:eastAsia="黑体"/>
          <w:sz w:val="32"/>
          <w:szCs w:val="32"/>
        </w:rPr>
      </w:pPr>
    </w:p>
    <w:p w14:paraId="6EAE15DC">
      <w:pPr>
        <w:widowControl/>
        <w:jc w:val="center"/>
        <w:rPr>
          <w:rFonts w:eastAsia="黑体"/>
          <w:sz w:val="32"/>
          <w:szCs w:val="32"/>
        </w:rPr>
      </w:pPr>
    </w:p>
    <w:p w14:paraId="7E7FF670">
      <w:pPr>
        <w:widowControl/>
        <w:jc w:val="center"/>
        <w:rPr>
          <w:rFonts w:eastAsia="黑体"/>
          <w:sz w:val="32"/>
          <w:szCs w:val="32"/>
        </w:rPr>
      </w:pPr>
    </w:p>
    <w:p w14:paraId="6E9EB7A7">
      <w:pPr>
        <w:widowControl/>
        <w:jc w:val="center"/>
        <w:rPr>
          <w:rFonts w:eastAsia="黑体"/>
          <w:sz w:val="32"/>
          <w:szCs w:val="32"/>
        </w:rPr>
      </w:pPr>
    </w:p>
    <w:p w14:paraId="42E0F22C">
      <w:pPr>
        <w:widowControl/>
        <w:jc w:val="center"/>
        <w:rPr>
          <w:rFonts w:eastAsia="黑体"/>
          <w:sz w:val="32"/>
          <w:szCs w:val="32"/>
        </w:rPr>
      </w:pPr>
    </w:p>
    <w:p w14:paraId="60732E27">
      <w:pPr>
        <w:widowControl/>
        <w:jc w:val="center"/>
        <w:rPr>
          <w:rFonts w:eastAsia="黑体"/>
          <w:sz w:val="32"/>
          <w:szCs w:val="32"/>
        </w:rPr>
      </w:pPr>
    </w:p>
    <w:p w14:paraId="5786551D">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14:paraId="3E36C714">
      <w:pPr>
        <w:widowControl/>
        <w:jc w:val="center"/>
        <w:rPr>
          <w:rFonts w:eastAsia="黑体"/>
          <w:sz w:val="32"/>
          <w:szCs w:val="32"/>
        </w:rPr>
      </w:pPr>
    </w:p>
    <w:p w14:paraId="33530354">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568A67D3">
      <w:pPr>
        <w:rPr>
          <w:rFonts w:ascii="黑体" w:eastAsia="黑体" w:cs="Times New Roman"/>
          <w:sz w:val="32"/>
          <w:szCs w:val="32"/>
        </w:rPr>
      </w:pPr>
      <w:r>
        <w:rPr>
          <w:rFonts w:hint="eastAsia" w:ascii="黑体" w:hAnsi="黑体" w:eastAsia="黑体" w:cs="黑体"/>
          <w:color w:val="000000"/>
          <w:sz w:val="44"/>
          <w:szCs w:val="44"/>
        </w:rPr>
        <w:br w:type="page"/>
      </w:r>
    </w:p>
    <w:p w14:paraId="44FDDB1A">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246D62F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10115.82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减少4846.96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降低32.4</w:t>
      </w:r>
      <w:r>
        <w:rPr>
          <w:rFonts w:hint="eastAsia" w:ascii="仿宋_GB2312" w:hAnsi="Times New Roman" w:eastAsia="仿宋" w:cs="DengXian-Regular"/>
          <w:sz w:val="32"/>
          <w:szCs w:val="32"/>
        </w:rPr>
        <w:t>0%，主要原因是财政应返还额度额度的减少，由于2021年新的财政要求，以支定收，不再提前下达额度，不在结转额度，所以结转和结余减少。</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72D2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2E912573">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1A58C409">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6B4ECBB3">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9042.57</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9042.57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38EB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781C447A">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5FD074F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350D9EAE">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10115.82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981.59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9.7</w:t>
      </w:r>
      <w:r>
        <w:rPr>
          <w:rFonts w:hint="eastAsia" w:ascii="仿宋_GB2312" w:hAnsi="Times New Roman" w:eastAsia="仿宋" w:cs="DengXian-Regular"/>
          <w:sz w:val="32"/>
          <w:szCs w:val="32"/>
        </w:rPr>
        <w:t>0%；项目支出</w:t>
      </w:r>
      <w:r>
        <w:rPr>
          <w:rFonts w:ascii="仿宋_GB2312" w:hAnsi="Times New Roman" w:eastAsia="仿宋" w:cs="DengXian-Regular"/>
          <w:sz w:val="32"/>
          <w:szCs w:val="32"/>
        </w:rPr>
        <w:t>9134.23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90.3</w:t>
      </w:r>
      <w:r>
        <w:rPr>
          <w:rFonts w:hint="eastAsia" w:ascii="仿宋_GB2312" w:hAnsi="Times New Roman" w:eastAsia="仿宋" w:cs="DengXian-Regular"/>
          <w:sz w:val="32"/>
          <w:szCs w:val="32"/>
        </w:rPr>
        <w:t>0%；经营支出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015F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696AE3BD">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7B523581">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0D09EA4E">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28BA19C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9042.57</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减少4394.10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降低32.7</w:t>
      </w:r>
      <w:r>
        <w:rPr>
          <w:rFonts w:hint="eastAsia" w:ascii="仿宋_GB2312" w:hAnsi="Times New Roman" w:eastAsia="仿宋" w:cs="DengXian-Regular"/>
          <w:sz w:val="32"/>
          <w:szCs w:val="32"/>
        </w:rPr>
        <w:t>0%，主要原因是财政应返还额度额度的减少，由于2021年新的财政要求，以支定收，不再提前下达额度，不在结转额度，所以公卫卫生、公立医院项目收入减少，另外政府储备物资收入减少等；本年支出</w:t>
      </w:r>
      <w:r>
        <w:rPr>
          <w:rFonts w:ascii="仿宋_GB2312" w:hAnsi="Times New Roman" w:eastAsia="仿宋" w:cs="DengXian-Regular"/>
          <w:sz w:val="32"/>
          <w:szCs w:val="32"/>
        </w:rPr>
        <w:t>10115.82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减少812.06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降低7.4</w:t>
      </w:r>
      <w:r>
        <w:rPr>
          <w:rFonts w:hint="eastAsia" w:ascii="仿宋_GB2312" w:hAnsi="Times New Roman" w:eastAsia="仿宋" w:cs="DengXian-Regular"/>
          <w:sz w:val="32"/>
          <w:szCs w:val="32"/>
        </w:rPr>
        <w:t>0%，主要原因是政府储备物资较上年减少631.00万元，以及政府性基金支出减少。具体情况如下：</w:t>
      </w:r>
    </w:p>
    <w:p w14:paraId="1F31F48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9042.57</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减少2648.10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降低22.7</w:t>
      </w:r>
      <w:r>
        <w:rPr>
          <w:rFonts w:hint="eastAsia" w:ascii="仿宋_GB2312" w:hAnsi="Times New Roman" w:eastAsia="仿宋" w:cs="DengXian-Regular"/>
          <w:sz w:val="32"/>
          <w:szCs w:val="32"/>
        </w:rPr>
        <w:t>0%；主要原因是财政应返还额度额度的减少，由于2021年新的财政要求，以支定收，不再提前下达额度，不在结转额度，所以公卫卫生、公立医院项目收入减少，另外政府储备物资收入减少等；本年支出</w:t>
      </w:r>
      <w:r>
        <w:rPr>
          <w:rFonts w:ascii="仿宋_GB2312" w:hAnsi="Times New Roman" w:eastAsia="仿宋" w:cs="DengXian-Regular"/>
          <w:sz w:val="32"/>
          <w:szCs w:val="32"/>
        </w:rPr>
        <w:t>9968.74</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增加1051.57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增长11.8</w:t>
      </w:r>
      <w:r>
        <w:rPr>
          <w:rFonts w:hint="eastAsia" w:ascii="仿宋_GB2312" w:hAnsi="Times New Roman" w:eastAsia="仿宋" w:cs="DengXian-Regular"/>
          <w:sz w:val="32"/>
          <w:szCs w:val="32"/>
        </w:rPr>
        <w:t>0%，主要原因是计划生育奖扶特扶项目资金的增加，以及突发应急公共事件的疫情支出资金增加。</w:t>
      </w:r>
    </w:p>
    <w:p w14:paraId="072D1D4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减少1746.00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w:t>
      </w:r>
      <w:r>
        <w:rPr>
          <w:rFonts w:hint="eastAsia" w:ascii="仿宋_GB2312" w:hAnsi="Times New Roman" w:eastAsia="仿宋" w:cs="DengXian-Regular"/>
          <w:sz w:val="32"/>
          <w:szCs w:val="32"/>
        </w:rPr>
        <w:t>%，主要原因是本年无新增政府性基金项目申报；本年支出</w:t>
      </w:r>
      <w:r>
        <w:rPr>
          <w:rFonts w:ascii="仿宋_GB2312" w:hAnsi="Times New Roman" w:eastAsia="仿宋" w:cs="DengXian-Regular"/>
          <w:sz w:val="32"/>
          <w:szCs w:val="32"/>
        </w:rPr>
        <w:t>147.08</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减少1863.64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降低92.69</w:t>
      </w:r>
      <w:r>
        <w:rPr>
          <w:rFonts w:hint="eastAsia" w:ascii="仿宋_GB2312" w:hAnsi="Times New Roman" w:eastAsia="仿宋" w:cs="DengXian-Regular"/>
          <w:sz w:val="32"/>
          <w:szCs w:val="32"/>
        </w:rPr>
        <w:t>%，主要原因是本年无新增政府性基金项目申报，支出仅为上年结转金额，以及抗议国债的减少。</w:t>
      </w:r>
    </w:p>
    <w:p w14:paraId="22706F1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47DF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67986C95">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36AC6B5A">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6D20732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9042.57</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46.1</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减少10581.06</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预算数主要原因是年初预算下属单位的财政拨款收入统一纳入本级预算，决算时财政拨款收入下属单位分开填列；本年支出</w:t>
      </w:r>
      <w:r>
        <w:rPr>
          <w:rFonts w:ascii="仿宋_GB2312" w:hAnsi="Times New Roman" w:eastAsia="仿宋" w:cs="DengXian-Regular"/>
          <w:sz w:val="32"/>
          <w:szCs w:val="32"/>
        </w:rPr>
        <w:t>10115.82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51.6</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减少9507.81</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预算数主要原因是年初预算下属单位的财政预算支出统一纳入本级预算，决算时分开填列。具体情况如下：</w:t>
      </w:r>
    </w:p>
    <w:p w14:paraId="40E5226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46.1</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减少10581.06</w:t>
      </w:r>
      <w:r>
        <w:rPr>
          <w:rFonts w:hint="eastAsia" w:ascii="仿宋_GB2312" w:hAnsi="Times New Roman" w:eastAsia="仿宋" w:cs="DengXian-Regular"/>
          <w:sz w:val="32"/>
          <w:szCs w:val="32"/>
        </w:rPr>
        <w:t>万元，主要原因是年初预算下属单位的财政拨款收入统一纳入本级预算，决算时财政拨款收入下属单位分开填列；本年支出完成年初预算</w:t>
      </w:r>
      <w:r>
        <w:rPr>
          <w:rFonts w:ascii="仿宋_GB2312" w:hAnsi="Times New Roman" w:eastAsia="仿宋" w:cs="DengXian-Regular"/>
          <w:sz w:val="32"/>
          <w:szCs w:val="32"/>
        </w:rPr>
        <w:t>50.8</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减少9654.89</w:t>
      </w:r>
      <w:r>
        <w:rPr>
          <w:rFonts w:hint="eastAsia" w:ascii="仿宋_GB2312" w:hAnsi="Times New Roman" w:eastAsia="仿宋" w:cs="DengXian-Regular"/>
          <w:sz w:val="32"/>
          <w:szCs w:val="32"/>
        </w:rPr>
        <w:t>万元，主要是年初预算下属单位的财政预算支出统一纳入本级预算，决算时分开填列。</w:t>
      </w:r>
    </w:p>
    <w:p w14:paraId="071F990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2.政府性基金预算财政拨款本年收入0.00万元，与预算持平；本年支出147.08万元，比年初预算</w:t>
      </w:r>
      <w:r>
        <w:rPr>
          <w:rFonts w:ascii="仿宋_GB2312" w:hAnsi="Times New Roman" w:eastAsia="仿宋" w:cs="DengXian-Regular"/>
          <w:sz w:val="32"/>
          <w:szCs w:val="32"/>
        </w:rPr>
        <w:t>增加147.08</w:t>
      </w:r>
      <w:r>
        <w:rPr>
          <w:rFonts w:hint="eastAsia" w:ascii="仿宋_GB2312" w:hAnsi="Times New Roman" w:eastAsia="仿宋" w:cs="DengXian-Regular"/>
          <w:sz w:val="32"/>
          <w:szCs w:val="32"/>
        </w:rPr>
        <w:t>万元，主要原因是本年无新增政府性基金项目申报，支出为上年结转金额。</w:t>
      </w:r>
    </w:p>
    <w:p w14:paraId="47BDE4C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6428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6CDF8EC0">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14:paraId="4948A14F">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3ED35F8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10115.82</w:t>
      </w:r>
      <w:r>
        <w:rPr>
          <w:rFonts w:hint="eastAsia" w:ascii="仿宋_GB2312" w:hAnsi="Times New Roman" w:eastAsia="仿宋" w:cs="DengXian-Regular"/>
          <w:sz w:val="32"/>
          <w:szCs w:val="32"/>
        </w:rPr>
        <w:t>万元，主要用于以下方面。</w:t>
      </w:r>
    </w:p>
    <w:p w14:paraId="70DF50B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9946.64</w:t>
      </w:r>
      <w:r>
        <w:rPr>
          <w:rFonts w:hint="eastAsia" w:ascii="仿宋_GB2312" w:hAnsi="Times New Roman" w:eastAsia="仿宋" w:cs="Wingdings"/>
          <w:sz w:val="32"/>
          <w:szCs w:val="32"/>
        </w:rPr>
        <w:t>万元，占</w:t>
      </w:r>
      <w:r>
        <w:rPr>
          <w:rFonts w:ascii="仿宋_GB2312" w:hAnsi="Times New Roman" w:eastAsia="仿宋" w:cs="DengXian-Regular"/>
          <w:sz w:val="32"/>
          <w:szCs w:val="32"/>
        </w:rPr>
        <w:t>98.3</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，主要用于单位行政运行，乡镇卫生院建设，公立医院改革，公共卫生支出，计划生育服务，老龄卫生健康事务发展，医疗保险等支出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22.10</w:t>
      </w:r>
      <w:r>
        <w:rPr>
          <w:rFonts w:hint="eastAsia" w:ascii="仿宋_GB2312" w:hAnsi="Times New Roman" w:eastAsia="仿宋" w:cs="Wingdings"/>
          <w:sz w:val="32"/>
          <w:szCs w:val="32"/>
        </w:rPr>
        <w:t>万元，占</w:t>
      </w:r>
      <w:r>
        <w:rPr>
          <w:rFonts w:ascii="仿宋_GB2312" w:hAnsi="Times New Roman" w:eastAsia="仿宋" w:cs="DengXian-Regular"/>
          <w:sz w:val="32"/>
          <w:szCs w:val="32"/>
        </w:rPr>
        <w:t>0.2</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，主要用于住房公积金等支出</w:t>
      </w:r>
      <w:r>
        <w:rPr>
          <w:rFonts w:hint="eastAsia" w:ascii="仿宋_GB2312" w:hAnsi="Times New Roman" w:eastAsia="仿宋" w:cs="Wingdings"/>
          <w:sz w:val="32"/>
          <w:szCs w:val="32"/>
        </w:rPr>
        <w:t>；其它（类）支出</w:t>
      </w:r>
      <w:r>
        <w:rPr>
          <w:rFonts w:ascii="仿宋_GB2312" w:hAnsi="Times New Roman" w:eastAsia="仿宋" w:cs="DengXian-Regular"/>
          <w:sz w:val="32"/>
          <w:szCs w:val="32"/>
        </w:rPr>
        <w:t>147.08</w:t>
      </w:r>
      <w:r>
        <w:rPr>
          <w:rFonts w:hint="eastAsia" w:ascii="仿宋_GB2312" w:hAnsi="Times New Roman" w:eastAsia="仿宋" w:cs="Wingdings"/>
          <w:sz w:val="32"/>
          <w:szCs w:val="32"/>
        </w:rPr>
        <w:t>万元，占</w:t>
      </w:r>
      <w:r>
        <w:rPr>
          <w:rFonts w:ascii="仿宋_GB2312" w:hAnsi="Times New Roman" w:eastAsia="仿宋" w:cs="DengXian-Regular"/>
          <w:sz w:val="32"/>
          <w:szCs w:val="32"/>
        </w:rPr>
        <w:t>1.5</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，主要用于疾控中心核酸实验室装修及设备采购支出</w:t>
      </w:r>
      <w:r>
        <w:rPr>
          <w:rFonts w:hint="eastAsia" w:ascii="仿宋_GB2312" w:hAnsi="Times New Roman" w:eastAsia="仿宋" w:cs="Wingdings"/>
          <w:sz w:val="32"/>
          <w:szCs w:val="32"/>
        </w:rPr>
        <w:t>。</w:t>
      </w:r>
    </w:p>
    <w:p w14:paraId="7FDF0C6E">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466ACD4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981.59</w:t>
      </w:r>
      <w:r>
        <w:rPr>
          <w:rFonts w:hint="eastAsia" w:ascii="仿宋_GB2312" w:hAnsi="Times New Roman" w:eastAsia="仿宋" w:cs="DengXian-Regular"/>
          <w:sz w:val="32"/>
          <w:szCs w:val="32"/>
        </w:rPr>
        <w:t>万元，其中：</w:t>
      </w:r>
    </w:p>
    <w:p w14:paraId="40195AD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905.49</w:t>
      </w:r>
      <w:r>
        <w:rPr>
          <w:rFonts w:hint="eastAsia" w:ascii="仿宋_GB2312" w:hAnsi="Times New Roman" w:eastAsia="仿宋" w:cs="DengXian-Regular"/>
          <w:sz w:val="32"/>
          <w:szCs w:val="32"/>
        </w:rPr>
        <w:t>万元，主要包括基本工资399.05万元、津贴补贴68.87万元、奖金9.61万元、绩效工资32.36万元、机关事业单位基本养老保险缴费47.99万元、职业年金缴费3.63万元、职工基本医疗保险缴费36.48万元、住房公积金22.11万元、其他社会保障缴费5.05万元、其他工资福利支出4.42万元、离休费61.29万元、退休费66.16万元、抚恤金39.80万元、生活补助72.83万元、医疗费补助1.73万元、奖励金34.11万元；</w:t>
      </w:r>
    </w:p>
    <w:p w14:paraId="2B28D3E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76.10</w:t>
      </w:r>
      <w:r>
        <w:rPr>
          <w:rFonts w:hint="eastAsia" w:ascii="仿宋_GB2312" w:hAnsi="Times New Roman" w:eastAsia="仿宋" w:cs="DengXian-Regular"/>
          <w:sz w:val="32"/>
          <w:szCs w:val="32"/>
        </w:rPr>
        <w:t>万元，主要包括办公费1.42万元、水费1.50万元、电费1.79万元、邮电费2.40万元、差旅费0.08万元、工会经费47.25万元、公务用车运行维护费2.70万元、其他交通费用15.50万元、其他商品和服务支出3.45万元。</w:t>
      </w:r>
    </w:p>
    <w:p w14:paraId="0C54930B">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1C5D145F">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733C2D2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2.70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2.70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减少4.95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降低64.7</w:t>
      </w:r>
      <w:r>
        <w:rPr>
          <w:rFonts w:hint="eastAsia" w:ascii="仿宋_GB2312" w:hAnsi="Times New Roman" w:eastAsia="仿宋" w:cs="DengXian-Regular"/>
          <w:sz w:val="32"/>
          <w:szCs w:val="32"/>
        </w:rPr>
        <w:t>0%，主要原因是公务用车运行维护费大幅度减少，局机关及参公事业单位实行公务用车改革，相应减少公务用车运行费用支出。由于疫情原因未开展公务接待，减少公务接待费用。</w:t>
      </w:r>
    </w:p>
    <w:p w14:paraId="4572D34B">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0D403E45">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6174088E">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2.70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2.70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减少2.56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降低48.7</w:t>
      </w:r>
      <w:r>
        <w:rPr>
          <w:rFonts w:hint="eastAsia" w:ascii="仿宋_GB2312" w:hAnsi="Times New Roman" w:eastAsia="仿宋" w:cs="DengXian-Regular"/>
          <w:sz w:val="32"/>
          <w:szCs w:val="32"/>
        </w:rPr>
        <w:t>0%,主要原因是公务用车运行维护费大幅度减少，局机关及参公事业单位实行公务用车改革，相应减少公务用车运行费用支出。</w:t>
      </w:r>
      <w:r>
        <w:rPr>
          <w:rFonts w:hint="eastAsia" w:ascii="仿宋_GB2312" w:hAnsi="Times New Roman" w:eastAsia="仿宋" w:cs="DengXian-Bold"/>
          <w:sz w:val="32"/>
          <w:szCs w:val="32"/>
        </w:rPr>
        <w:t>其中：</w:t>
      </w:r>
    </w:p>
    <w:p w14:paraId="18B2889E">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761EEB95">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2.70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2021年度单位公务用车保有量3辆。公车运行维护费支出较预算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减少2.56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降低48.7</w:t>
      </w:r>
      <w:r>
        <w:rPr>
          <w:rFonts w:hint="eastAsia" w:ascii="仿宋_GB2312" w:hAnsi="Times New Roman" w:eastAsia="仿宋" w:cs="DengXian-Regular"/>
          <w:sz w:val="32"/>
          <w:szCs w:val="32"/>
        </w:rPr>
        <w:t>0%，主要是公务用车运行维护费大幅度减少，局机关及参公事业单位实行公务用车改革，相应减少公务用车运行费用支出。</w:t>
      </w:r>
    </w:p>
    <w:p w14:paraId="11790652">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减少2.39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%,主要是由于疫情原因未开展公务接待，减少公务接待费用。</w:t>
      </w:r>
    </w:p>
    <w:p w14:paraId="4B07340E">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3234344F">
      <w:pPr>
        <w:adjustRightInd w:val="0"/>
        <w:snapToGrid w:val="0"/>
        <w:spacing w:line="580" w:lineRule="exact"/>
        <w:ind w:firstLine="643" w:firstLineChars="2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56C7CCAE">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组织对2021年度一般公共预算项目支出全面开展绩效自评，其中，一般公共预算一级项目 15个，二级项目 45个共涉及资金17784.85万元，占一般公共预算项目支出总额的100%。组织对2021年度对政府性基金预算一级项目0个，二级项目 0个,共涉及资金 0万元，占预算项目支出总额的 0%。</w:t>
      </w:r>
    </w:p>
    <w:p w14:paraId="6CDD2FCE">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组织对“基本公共卫生”“ 计划生育奖励扶助”等一级项目开展了重点评价，涉及一般公共预算支出8008.97125万元，政府性基金预算支出147.08万元。</w:t>
      </w:r>
    </w:p>
    <w:p w14:paraId="229D232A">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从评价情况来看，项目绩效评价结果我县计划生育奖励扶助资金项目实施范围仅限农村部分计划生育家庭且不包括收养子女家庭，</w:t>
      </w:r>
      <w:r>
        <w:rPr>
          <w:rFonts w:hint="eastAsia" w:ascii="仿宋_GB2312" w:hAnsi="仿宋_GB2312" w:eastAsia="仿宋" w:cs="仿宋_GB2312"/>
          <w:sz w:val="32"/>
          <w:szCs w:val="32"/>
          <w:lang w:eastAsia="zh-CN"/>
        </w:rPr>
        <w:t>群众反映</w:t>
      </w:r>
      <w:r>
        <w:rPr>
          <w:rFonts w:hint="eastAsia" w:ascii="仿宋_GB2312" w:hAnsi="仿宋_GB2312" w:eastAsia="仿宋" w:cs="仿宋_GB2312"/>
          <w:sz w:val="32"/>
          <w:szCs w:val="32"/>
        </w:rPr>
        <w:t>度较大，在一定程度上影响该项目的实施效果，扣除 1分。自评得分 99 分，绩效评价等级：优。</w:t>
      </w:r>
    </w:p>
    <w:p w14:paraId="3D912F7A">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基本公共卫生项目通过现场勘查和资料分析，并对照评价指</w:t>
      </w:r>
    </w:p>
    <w:p w14:paraId="4BE9706B">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标和标准进行评议与打分，2021年度基本公共卫生服务经费项目综合评价得分 85.5 分，其中管理绩效指标 53.5 分，结果绩效指标 32 分，绩效评价等级为良好。</w:t>
      </w:r>
    </w:p>
    <w:p w14:paraId="118FF8B9">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6F8E9027">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本部门在今年部门决算公开中反映计划生育奖励扶助项目</w:t>
      </w:r>
    </w:p>
    <w:p w14:paraId="53272F4C">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及基本公共卫生项目等 2 个项目绩效自评结果。</w:t>
      </w:r>
    </w:p>
    <w:p w14:paraId="5606FABC">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计划生育奖励扶助项目自评综述：根据年初设定的绩效目标，计划生育奖励扶助项目绩效自评得分为99分（绩效自评表附后）。全年预算数4250.29万元，执行数为4250.29万元，完成预算的100%。</w:t>
      </w:r>
    </w:p>
    <w:p w14:paraId="79897BD3">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项目绩效目标完成情况：一是数量指标：2021年度，我县资格确认农村部分计划生育家庭奖励扶助对象35953人,实际发放35950人（3人在资金发放前，发现有退休金，取消资格）符合条件奖扶对象资金发放完成率 100% 。资格确认计划生育家庭特别扶助1472人，实际发放1471人（1人女方未够龄），符合条件奖扶对象资金发放完成率 100% 。其中: 资格确认计划生育手术并发症99人,实际发放98人（1人死亡），独生子女死亡864人，独生子女伤残509人 。二是质量指标：我县按照国家、省、市既定资格审核、公开公示、录入等条件、要求对新增扶助对象进行资格审核、公示、录入，对已确认扶助对象和申请救助家庭的信息进行全部核查确认，质量指标达到 100%。三是时效指标：县级财政部门依据卫健部门核定的奖扶、特扶对象人数和需救助特殊家庭人数，按照财政预算法要求，及时足额拨付资金，时效指标完成率达到 100%。四是成本指标：我县对已确认符合条件的奖扶、特扶对象，按照奖励扶助对象每人每年 960 元，手术并发症2400元,独生子女伤残8160元,死亡家庭父母每人每年10920 元。成本指标完成率 100%。</w:t>
      </w:r>
    </w:p>
    <w:p w14:paraId="564D4802">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发现的主要问题及原因：奖励扶助制度的覆盖面较小，仅覆</w:t>
      </w:r>
    </w:p>
    <w:p w14:paraId="17E70E75">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盖农村，且随着时代的发展，扶助条件需进一步调整。</w:t>
      </w:r>
    </w:p>
    <w:p w14:paraId="66F3053D">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下一步改进措施：扩大奖励扶助制度的覆盖面，将农村部分</w:t>
      </w:r>
    </w:p>
    <w:p w14:paraId="14619E9A">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计划生育家庭奖励扶助制度扩大到城镇，将未生育收养子女家庭</w:t>
      </w:r>
    </w:p>
    <w:p w14:paraId="05B72B91">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列入扶助范围。</w:t>
      </w:r>
    </w:p>
    <w:tbl>
      <w:tblPr>
        <w:tblStyle w:val="5"/>
        <w:tblW w:w="18565" w:type="dxa"/>
        <w:tblInd w:w="392" w:type="dxa"/>
        <w:tblLayout w:type="autofit"/>
        <w:tblCellMar>
          <w:top w:w="0" w:type="dxa"/>
          <w:left w:w="108" w:type="dxa"/>
          <w:bottom w:w="0" w:type="dxa"/>
          <w:right w:w="108" w:type="dxa"/>
        </w:tblCellMar>
      </w:tblPr>
      <w:tblGrid>
        <w:gridCol w:w="1538"/>
        <w:gridCol w:w="1323"/>
        <w:gridCol w:w="257"/>
        <w:gridCol w:w="770"/>
        <w:gridCol w:w="949"/>
        <w:gridCol w:w="515"/>
        <w:gridCol w:w="733"/>
        <w:gridCol w:w="1283"/>
        <w:gridCol w:w="776"/>
        <w:gridCol w:w="949"/>
        <w:gridCol w:w="979"/>
        <w:gridCol w:w="998"/>
        <w:gridCol w:w="988"/>
        <w:gridCol w:w="218"/>
        <w:gridCol w:w="789"/>
        <w:gridCol w:w="988"/>
        <w:gridCol w:w="1377"/>
        <w:gridCol w:w="3135"/>
      </w:tblGrid>
      <w:tr w14:paraId="16876BBF">
        <w:tblPrEx>
          <w:tblCellMar>
            <w:top w:w="0" w:type="dxa"/>
            <w:left w:w="108" w:type="dxa"/>
            <w:bottom w:w="0" w:type="dxa"/>
            <w:right w:w="108" w:type="dxa"/>
          </w:tblCellMar>
        </w:tblPrEx>
        <w:trPr>
          <w:gridAfter w:val="8"/>
          <w:wAfter w:w="9472" w:type="dxa"/>
          <w:trHeight w:val="720" w:hRule="atLeast"/>
        </w:trPr>
        <w:tc>
          <w:tcPr>
            <w:tcW w:w="9093" w:type="dxa"/>
            <w:gridSpan w:val="10"/>
            <w:tcBorders>
              <w:top w:val="nil"/>
              <w:left w:val="nil"/>
              <w:bottom w:val="nil"/>
              <w:right w:val="nil"/>
            </w:tcBorders>
            <w:shd w:val="clear" w:color="auto" w:fill="auto"/>
            <w:noWrap/>
            <w:vAlign w:val="center"/>
          </w:tcPr>
          <w:p w14:paraId="65084ABD">
            <w:pPr>
              <w:widowControl/>
              <w:jc w:val="center"/>
              <w:rPr>
                <w:rFonts w:hint="eastAsia" w:ascii="黑体" w:hAnsi="黑体" w:eastAsia="黑体"/>
                <w:color w:val="000000"/>
                <w:kern w:val="0"/>
                <w:sz w:val="40"/>
                <w:szCs w:val="40"/>
              </w:rPr>
            </w:pPr>
          </w:p>
          <w:p w14:paraId="3B2BA254">
            <w:pPr>
              <w:widowControl/>
              <w:jc w:val="center"/>
              <w:rPr>
                <w:rFonts w:hint="eastAsia" w:ascii="黑体" w:hAnsi="黑体" w:eastAsia="黑体"/>
                <w:color w:val="000000"/>
                <w:kern w:val="0"/>
                <w:sz w:val="40"/>
                <w:szCs w:val="40"/>
              </w:rPr>
            </w:pPr>
          </w:p>
          <w:p w14:paraId="07F6C40B">
            <w:pPr>
              <w:widowControl/>
              <w:jc w:val="center"/>
              <w:rPr>
                <w:rFonts w:hint="eastAsia" w:ascii="黑体" w:hAnsi="黑体" w:eastAsia="黑体"/>
                <w:color w:val="000000"/>
                <w:kern w:val="0"/>
                <w:sz w:val="40"/>
                <w:szCs w:val="40"/>
              </w:rPr>
            </w:pPr>
          </w:p>
          <w:p w14:paraId="0EC1356E">
            <w:pPr>
              <w:widowControl/>
              <w:jc w:val="center"/>
              <w:rPr>
                <w:rFonts w:hint="eastAsia" w:ascii="黑体" w:hAnsi="黑体" w:eastAsia="黑体"/>
                <w:color w:val="000000"/>
                <w:kern w:val="0"/>
                <w:sz w:val="40"/>
                <w:szCs w:val="40"/>
              </w:rPr>
            </w:pPr>
          </w:p>
          <w:p w14:paraId="79B8FA5B">
            <w:pPr>
              <w:widowControl/>
              <w:jc w:val="center"/>
              <w:rPr>
                <w:rFonts w:hint="eastAsia" w:ascii="黑体" w:hAnsi="黑体" w:eastAsia="黑体"/>
                <w:color w:val="000000"/>
                <w:kern w:val="0"/>
                <w:sz w:val="40"/>
                <w:szCs w:val="40"/>
              </w:rPr>
            </w:pPr>
          </w:p>
          <w:p w14:paraId="3C73D286">
            <w:pPr>
              <w:widowControl/>
              <w:jc w:val="center"/>
              <w:rPr>
                <w:rFonts w:hint="eastAsia" w:ascii="黑体" w:hAnsi="黑体" w:eastAsia="黑体"/>
                <w:color w:val="000000"/>
                <w:kern w:val="0"/>
                <w:sz w:val="40"/>
                <w:szCs w:val="40"/>
              </w:rPr>
            </w:pPr>
          </w:p>
          <w:p w14:paraId="0DD75268">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6B69C16B">
        <w:tblPrEx>
          <w:tblCellMar>
            <w:top w:w="0" w:type="dxa"/>
            <w:left w:w="108" w:type="dxa"/>
            <w:bottom w:w="0" w:type="dxa"/>
            <w:right w:w="108" w:type="dxa"/>
          </w:tblCellMar>
        </w:tblPrEx>
        <w:trPr>
          <w:gridAfter w:val="8"/>
          <w:wAfter w:w="9472" w:type="dxa"/>
          <w:trHeight w:val="582" w:hRule="atLeast"/>
        </w:trPr>
        <w:tc>
          <w:tcPr>
            <w:tcW w:w="1538" w:type="dxa"/>
            <w:tcBorders>
              <w:top w:val="nil"/>
              <w:left w:val="nil"/>
              <w:bottom w:val="nil"/>
              <w:right w:val="nil"/>
            </w:tcBorders>
            <w:shd w:val="clear" w:color="auto" w:fill="auto"/>
            <w:noWrap/>
            <w:vAlign w:val="center"/>
          </w:tcPr>
          <w:p w14:paraId="4C51F283">
            <w:pPr>
              <w:widowControl/>
              <w:jc w:val="left"/>
              <w:rPr>
                <w:rFonts w:ascii="宋体" w:hAnsi="宋体"/>
                <w:color w:val="000000"/>
                <w:kern w:val="0"/>
                <w:sz w:val="16"/>
                <w:szCs w:val="16"/>
              </w:rPr>
            </w:pPr>
            <w:r>
              <w:rPr>
                <w:rFonts w:hint="eastAsia" w:ascii="宋体" w:hAnsi="宋体"/>
                <w:color w:val="000000"/>
                <w:kern w:val="0"/>
                <w:sz w:val="16"/>
                <w:szCs w:val="16"/>
              </w:rPr>
              <w:t>填报单位（盖章）：</w:t>
            </w:r>
          </w:p>
        </w:tc>
        <w:tc>
          <w:tcPr>
            <w:tcW w:w="1580" w:type="dxa"/>
            <w:gridSpan w:val="2"/>
            <w:tcBorders>
              <w:top w:val="nil"/>
              <w:left w:val="nil"/>
              <w:bottom w:val="nil"/>
              <w:right w:val="nil"/>
            </w:tcBorders>
            <w:shd w:val="clear" w:color="auto" w:fill="auto"/>
            <w:noWrap/>
            <w:vAlign w:val="center"/>
          </w:tcPr>
          <w:p w14:paraId="6BBABA39">
            <w:pPr>
              <w:widowControl/>
              <w:rPr>
                <w:rFonts w:ascii="宋体" w:hAnsi="宋体"/>
                <w:color w:val="000000"/>
                <w:kern w:val="0"/>
                <w:sz w:val="16"/>
                <w:szCs w:val="16"/>
              </w:rPr>
            </w:pPr>
            <w:r>
              <w:rPr>
                <w:rFonts w:hint="eastAsia" w:ascii="宋体" w:hAnsi="宋体"/>
                <w:color w:val="000000"/>
                <w:kern w:val="0"/>
                <w:sz w:val="16"/>
                <w:szCs w:val="16"/>
              </w:rPr>
              <w:t>昌黎县卫生健康局</w:t>
            </w:r>
          </w:p>
        </w:tc>
        <w:tc>
          <w:tcPr>
            <w:tcW w:w="770" w:type="dxa"/>
            <w:tcBorders>
              <w:top w:val="nil"/>
              <w:left w:val="nil"/>
              <w:bottom w:val="nil"/>
              <w:right w:val="nil"/>
            </w:tcBorders>
            <w:shd w:val="clear" w:color="auto" w:fill="auto"/>
            <w:noWrap/>
            <w:vAlign w:val="center"/>
          </w:tcPr>
          <w:p w14:paraId="3F364F35">
            <w:pPr>
              <w:widowControl/>
              <w:rPr>
                <w:rFonts w:ascii="宋体" w:hAnsi="宋体"/>
                <w:color w:val="000000"/>
                <w:kern w:val="0"/>
                <w:sz w:val="16"/>
                <w:szCs w:val="16"/>
              </w:rPr>
            </w:pPr>
          </w:p>
        </w:tc>
        <w:tc>
          <w:tcPr>
            <w:tcW w:w="949" w:type="dxa"/>
            <w:tcBorders>
              <w:top w:val="nil"/>
              <w:left w:val="nil"/>
              <w:bottom w:val="nil"/>
              <w:right w:val="nil"/>
            </w:tcBorders>
            <w:shd w:val="clear" w:color="auto" w:fill="auto"/>
            <w:noWrap/>
            <w:vAlign w:val="center"/>
          </w:tcPr>
          <w:p w14:paraId="6022CB2C">
            <w:pPr>
              <w:widowControl/>
              <w:jc w:val="center"/>
              <w:rPr>
                <w:rFonts w:ascii="宋体" w:hAnsi="宋体"/>
                <w:color w:val="000000"/>
                <w:kern w:val="0"/>
                <w:sz w:val="16"/>
                <w:szCs w:val="16"/>
              </w:rPr>
            </w:pPr>
          </w:p>
        </w:tc>
        <w:tc>
          <w:tcPr>
            <w:tcW w:w="515" w:type="dxa"/>
            <w:tcBorders>
              <w:top w:val="nil"/>
              <w:left w:val="nil"/>
              <w:bottom w:val="nil"/>
              <w:right w:val="nil"/>
            </w:tcBorders>
            <w:shd w:val="clear" w:color="auto" w:fill="auto"/>
            <w:noWrap/>
            <w:vAlign w:val="center"/>
          </w:tcPr>
          <w:p w14:paraId="16DEF26E">
            <w:pPr>
              <w:widowControl/>
              <w:jc w:val="center"/>
              <w:rPr>
                <w:rFonts w:ascii="宋体" w:hAnsi="宋体"/>
                <w:color w:val="000000"/>
                <w:kern w:val="0"/>
                <w:sz w:val="16"/>
                <w:szCs w:val="16"/>
              </w:rPr>
            </w:pPr>
          </w:p>
        </w:tc>
        <w:tc>
          <w:tcPr>
            <w:tcW w:w="733" w:type="dxa"/>
            <w:tcBorders>
              <w:top w:val="nil"/>
              <w:left w:val="nil"/>
              <w:bottom w:val="nil"/>
              <w:right w:val="nil"/>
            </w:tcBorders>
            <w:shd w:val="clear" w:color="auto" w:fill="auto"/>
            <w:noWrap/>
            <w:vAlign w:val="center"/>
          </w:tcPr>
          <w:p w14:paraId="6DD0F188">
            <w:pPr>
              <w:widowControl/>
              <w:jc w:val="center"/>
              <w:rPr>
                <w:rFonts w:ascii="宋体" w:hAnsi="宋体"/>
                <w:color w:val="000000"/>
                <w:kern w:val="0"/>
                <w:sz w:val="16"/>
                <w:szCs w:val="16"/>
              </w:rPr>
            </w:pPr>
          </w:p>
        </w:tc>
        <w:tc>
          <w:tcPr>
            <w:tcW w:w="1283" w:type="dxa"/>
            <w:tcBorders>
              <w:top w:val="nil"/>
              <w:left w:val="nil"/>
              <w:bottom w:val="nil"/>
              <w:right w:val="nil"/>
            </w:tcBorders>
            <w:shd w:val="clear" w:color="auto" w:fill="auto"/>
            <w:noWrap/>
            <w:vAlign w:val="center"/>
          </w:tcPr>
          <w:p w14:paraId="5EB03A0D">
            <w:pPr>
              <w:widowControl/>
              <w:jc w:val="center"/>
              <w:rPr>
                <w:rFonts w:ascii="宋体" w:hAnsi="宋体"/>
                <w:color w:val="000000"/>
                <w:kern w:val="0"/>
                <w:sz w:val="16"/>
                <w:szCs w:val="16"/>
              </w:rPr>
            </w:pPr>
          </w:p>
        </w:tc>
        <w:tc>
          <w:tcPr>
            <w:tcW w:w="1725" w:type="dxa"/>
            <w:gridSpan w:val="2"/>
            <w:tcBorders>
              <w:top w:val="nil"/>
              <w:left w:val="nil"/>
              <w:bottom w:val="nil"/>
              <w:right w:val="nil"/>
            </w:tcBorders>
            <w:shd w:val="clear" w:color="auto" w:fill="auto"/>
            <w:noWrap/>
            <w:vAlign w:val="center"/>
          </w:tcPr>
          <w:p w14:paraId="08E2E6EA">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3735474C">
        <w:tblPrEx>
          <w:tblCellMar>
            <w:top w:w="0" w:type="dxa"/>
            <w:left w:w="108" w:type="dxa"/>
            <w:bottom w:w="0" w:type="dxa"/>
            <w:right w:w="108" w:type="dxa"/>
          </w:tblCellMar>
        </w:tblPrEx>
        <w:trPr>
          <w:gridAfter w:val="8"/>
          <w:wAfter w:w="9472" w:type="dxa"/>
          <w:trHeight w:val="375" w:hRule="atLeast"/>
        </w:trPr>
        <w:tc>
          <w:tcPr>
            <w:tcW w:w="1538" w:type="dxa"/>
            <w:tcBorders>
              <w:top w:val="single" w:color="000000" w:sz="4" w:space="0"/>
              <w:left w:val="single" w:color="000000" w:sz="4" w:space="0"/>
              <w:bottom w:val="nil"/>
              <w:right w:val="single" w:color="000000" w:sz="4" w:space="0"/>
            </w:tcBorders>
            <w:shd w:val="clear" w:color="auto" w:fill="auto"/>
            <w:vAlign w:val="center"/>
          </w:tcPr>
          <w:p w14:paraId="6027419A">
            <w:pPr>
              <w:widowControl/>
              <w:jc w:val="left"/>
              <w:rPr>
                <w:rFonts w:ascii="宋体" w:hAnsi="宋体"/>
                <w:color w:val="000000"/>
                <w:kern w:val="0"/>
                <w:sz w:val="16"/>
                <w:szCs w:val="16"/>
              </w:rPr>
            </w:pPr>
          </w:p>
        </w:tc>
        <w:tc>
          <w:tcPr>
            <w:tcW w:w="1580" w:type="dxa"/>
            <w:gridSpan w:val="2"/>
            <w:tcBorders>
              <w:top w:val="single" w:color="000000" w:sz="4" w:space="0"/>
              <w:left w:val="nil"/>
              <w:bottom w:val="single" w:color="000000" w:sz="4" w:space="0"/>
              <w:right w:val="single" w:color="000000" w:sz="4" w:space="0"/>
            </w:tcBorders>
            <w:shd w:val="clear" w:color="auto" w:fill="auto"/>
            <w:vAlign w:val="center"/>
          </w:tcPr>
          <w:p w14:paraId="58636FC9">
            <w:pPr>
              <w:widowControl/>
              <w:jc w:val="center"/>
              <w:rPr>
                <w:rFonts w:ascii="宋体" w:hAnsi="宋体"/>
                <w:color w:val="000000"/>
                <w:kern w:val="0"/>
                <w:sz w:val="16"/>
                <w:szCs w:val="16"/>
              </w:rPr>
            </w:pPr>
          </w:p>
        </w:tc>
        <w:tc>
          <w:tcPr>
            <w:tcW w:w="5975" w:type="dxa"/>
            <w:gridSpan w:val="7"/>
            <w:tcBorders>
              <w:top w:val="single" w:color="000000" w:sz="4" w:space="0"/>
              <w:left w:val="nil"/>
              <w:bottom w:val="single" w:color="000000" w:sz="4" w:space="0"/>
              <w:right w:val="single" w:color="000000" w:sz="4" w:space="0"/>
            </w:tcBorders>
            <w:shd w:val="clear" w:color="auto" w:fill="auto"/>
            <w:vAlign w:val="center"/>
          </w:tcPr>
          <w:p w14:paraId="741DE18D">
            <w:pPr>
              <w:widowControl/>
              <w:jc w:val="center"/>
              <w:rPr>
                <w:rFonts w:ascii="宋体" w:hAnsi="宋体"/>
                <w:color w:val="000000"/>
                <w:kern w:val="0"/>
                <w:sz w:val="16"/>
                <w:szCs w:val="16"/>
              </w:rPr>
            </w:pPr>
          </w:p>
        </w:tc>
      </w:tr>
      <w:tr w14:paraId="00F69051">
        <w:tblPrEx>
          <w:tblCellMar>
            <w:top w:w="0" w:type="dxa"/>
            <w:left w:w="108" w:type="dxa"/>
            <w:bottom w:w="0" w:type="dxa"/>
            <w:right w:w="108" w:type="dxa"/>
          </w:tblCellMar>
        </w:tblPrEx>
        <w:trPr>
          <w:gridAfter w:val="8"/>
          <w:wAfter w:w="9472" w:type="dxa"/>
          <w:trHeight w:val="300" w:hRule="atLeast"/>
        </w:trPr>
        <w:tc>
          <w:tcPr>
            <w:tcW w:w="1538" w:type="dxa"/>
            <w:tcBorders>
              <w:top w:val="single" w:color="000000" w:sz="4" w:space="0"/>
              <w:left w:val="single" w:color="000000" w:sz="4" w:space="0"/>
              <w:bottom w:val="nil"/>
              <w:right w:val="single" w:color="000000" w:sz="4" w:space="0"/>
            </w:tcBorders>
            <w:shd w:val="clear" w:color="auto" w:fill="auto"/>
            <w:vAlign w:val="center"/>
          </w:tcPr>
          <w:p w14:paraId="30E23340">
            <w:pPr>
              <w:widowControl/>
              <w:jc w:val="left"/>
              <w:rPr>
                <w:rFonts w:ascii="宋体" w:hAnsi="宋体"/>
                <w:color w:val="000000"/>
                <w:kern w:val="0"/>
                <w:sz w:val="16"/>
                <w:szCs w:val="16"/>
              </w:rPr>
            </w:pPr>
          </w:p>
        </w:tc>
        <w:tc>
          <w:tcPr>
            <w:tcW w:w="1580" w:type="dxa"/>
            <w:gridSpan w:val="2"/>
            <w:tcBorders>
              <w:top w:val="nil"/>
              <w:left w:val="nil"/>
              <w:bottom w:val="single" w:color="000000" w:sz="4" w:space="0"/>
              <w:right w:val="single" w:color="000000" w:sz="4" w:space="0"/>
            </w:tcBorders>
            <w:shd w:val="clear" w:color="auto" w:fill="auto"/>
            <w:vAlign w:val="center"/>
          </w:tcPr>
          <w:p w14:paraId="5C37E025">
            <w:pPr>
              <w:widowControl/>
              <w:jc w:val="center"/>
              <w:rPr>
                <w:rFonts w:ascii="宋体" w:hAnsi="宋体"/>
                <w:color w:val="000000"/>
                <w:kern w:val="0"/>
                <w:sz w:val="16"/>
                <w:szCs w:val="16"/>
              </w:rPr>
            </w:pPr>
          </w:p>
        </w:tc>
        <w:tc>
          <w:tcPr>
            <w:tcW w:w="2234" w:type="dxa"/>
            <w:gridSpan w:val="3"/>
            <w:tcBorders>
              <w:top w:val="single" w:color="000000" w:sz="4" w:space="0"/>
              <w:left w:val="nil"/>
              <w:bottom w:val="nil"/>
              <w:right w:val="single" w:color="000000" w:sz="4" w:space="0"/>
            </w:tcBorders>
            <w:shd w:val="clear" w:color="auto" w:fill="auto"/>
            <w:vAlign w:val="center"/>
          </w:tcPr>
          <w:p w14:paraId="19414620">
            <w:pPr>
              <w:widowControl/>
              <w:jc w:val="center"/>
              <w:rPr>
                <w:rFonts w:ascii="宋体" w:hAnsi="宋体"/>
                <w:color w:val="000000"/>
                <w:kern w:val="0"/>
                <w:sz w:val="16"/>
                <w:szCs w:val="16"/>
              </w:rPr>
            </w:pPr>
          </w:p>
        </w:tc>
        <w:tc>
          <w:tcPr>
            <w:tcW w:w="733" w:type="dxa"/>
            <w:tcBorders>
              <w:top w:val="nil"/>
              <w:left w:val="nil"/>
              <w:bottom w:val="nil"/>
              <w:right w:val="single" w:color="000000" w:sz="4" w:space="0"/>
            </w:tcBorders>
            <w:shd w:val="clear" w:color="auto" w:fill="auto"/>
            <w:vAlign w:val="center"/>
          </w:tcPr>
          <w:p w14:paraId="798E2477">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3008" w:type="dxa"/>
            <w:gridSpan w:val="3"/>
            <w:tcBorders>
              <w:top w:val="single" w:color="000000" w:sz="4" w:space="0"/>
              <w:left w:val="nil"/>
              <w:bottom w:val="nil"/>
              <w:right w:val="single" w:color="000000" w:sz="4" w:space="0"/>
            </w:tcBorders>
            <w:shd w:val="clear" w:color="auto" w:fill="auto"/>
            <w:vAlign w:val="center"/>
          </w:tcPr>
          <w:p w14:paraId="7A979CF8">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r>
      <w:tr w14:paraId="703AFC0C">
        <w:tblPrEx>
          <w:tblCellMar>
            <w:top w:w="0" w:type="dxa"/>
            <w:left w:w="108" w:type="dxa"/>
            <w:bottom w:w="0" w:type="dxa"/>
            <w:right w:w="108" w:type="dxa"/>
          </w:tblCellMar>
        </w:tblPrEx>
        <w:trPr>
          <w:gridAfter w:val="8"/>
          <w:wAfter w:w="9472" w:type="dxa"/>
          <w:trHeight w:val="255" w:hRule="atLeast"/>
        </w:trPr>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14:paraId="1909EF57">
            <w:pPr>
              <w:widowControl/>
              <w:jc w:val="center"/>
              <w:rPr>
                <w:rFonts w:ascii="宋体" w:hAnsi="宋体"/>
                <w:color w:val="000000"/>
                <w:kern w:val="0"/>
                <w:sz w:val="16"/>
                <w:szCs w:val="16"/>
              </w:rPr>
            </w:pPr>
          </w:p>
        </w:tc>
        <w:tc>
          <w:tcPr>
            <w:tcW w:w="1580" w:type="dxa"/>
            <w:gridSpan w:val="2"/>
            <w:tcBorders>
              <w:top w:val="nil"/>
              <w:left w:val="nil"/>
              <w:bottom w:val="single" w:color="000000" w:sz="4" w:space="0"/>
              <w:right w:val="single" w:color="000000" w:sz="4" w:space="0"/>
            </w:tcBorders>
            <w:shd w:val="clear" w:color="auto" w:fill="auto"/>
            <w:vAlign w:val="center"/>
          </w:tcPr>
          <w:p w14:paraId="2AC20A1D">
            <w:pPr>
              <w:widowControl/>
              <w:jc w:val="left"/>
              <w:rPr>
                <w:rFonts w:ascii="宋体" w:hAnsi="宋体"/>
                <w:color w:val="000000"/>
                <w:kern w:val="0"/>
                <w:sz w:val="16"/>
                <w:szCs w:val="16"/>
              </w:rPr>
            </w:pPr>
          </w:p>
        </w:tc>
        <w:tc>
          <w:tcPr>
            <w:tcW w:w="1719" w:type="dxa"/>
            <w:gridSpan w:val="2"/>
            <w:tcBorders>
              <w:top w:val="single" w:color="000000" w:sz="4" w:space="0"/>
              <w:left w:val="nil"/>
              <w:bottom w:val="single" w:color="000000" w:sz="4" w:space="0"/>
              <w:right w:val="single" w:color="000000" w:sz="4" w:space="0"/>
            </w:tcBorders>
            <w:shd w:val="clear" w:color="auto" w:fill="auto"/>
            <w:vAlign w:val="center"/>
          </w:tcPr>
          <w:p w14:paraId="205CDB56">
            <w:pPr>
              <w:widowControl/>
              <w:jc w:val="center"/>
              <w:rPr>
                <w:rFonts w:ascii="宋体" w:hAnsi="宋体"/>
                <w:kern w:val="0"/>
                <w:sz w:val="16"/>
                <w:szCs w:val="16"/>
              </w:rPr>
            </w:pPr>
          </w:p>
        </w:tc>
        <w:tc>
          <w:tcPr>
            <w:tcW w:w="1248" w:type="dxa"/>
            <w:gridSpan w:val="2"/>
            <w:tcBorders>
              <w:top w:val="single" w:color="000000" w:sz="4" w:space="0"/>
              <w:left w:val="nil"/>
              <w:bottom w:val="single" w:color="000000" w:sz="4" w:space="0"/>
              <w:right w:val="single" w:color="000000" w:sz="4" w:space="0"/>
            </w:tcBorders>
            <w:shd w:val="clear" w:color="auto" w:fill="auto"/>
            <w:vAlign w:val="center"/>
          </w:tcPr>
          <w:p w14:paraId="554132DA">
            <w:pPr>
              <w:widowControl/>
              <w:jc w:val="center"/>
              <w:rPr>
                <w:rFonts w:ascii="宋体" w:hAnsi="宋体"/>
                <w:kern w:val="0"/>
                <w:sz w:val="16"/>
                <w:szCs w:val="16"/>
              </w:rPr>
            </w:pPr>
            <w:r>
              <w:rPr>
                <w:rFonts w:hint="eastAsia" w:ascii="宋体" w:hAnsi="宋体"/>
                <w:kern w:val="0"/>
                <w:sz w:val="16"/>
                <w:szCs w:val="16"/>
              </w:rPr>
              <w:t>全年预算数</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4EE8E8E4">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14:paraId="1B7BC288">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6520220C">
        <w:tblPrEx>
          <w:tblCellMar>
            <w:top w:w="0" w:type="dxa"/>
            <w:left w:w="108" w:type="dxa"/>
            <w:bottom w:w="0" w:type="dxa"/>
            <w:right w:w="108" w:type="dxa"/>
          </w:tblCellMar>
        </w:tblPrEx>
        <w:trPr>
          <w:gridAfter w:val="8"/>
          <w:wAfter w:w="9472" w:type="dxa"/>
          <w:trHeight w:val="270" w:hRule="atLeast"/>
        </w:trPr>
        <w:tc>
          <w:tcPr>
            <w:tcW w:w="1538" w:type="dxa"/>
            <w:vMerge w:val="continue"/>
            <w:tcBorders>
              <w:top w:val="single" w:color="000000" w:sz="4" w:space="0"/>
              <w:left w:val="single" w:color="000000" w:sz="4" w:space="0"/>
              <w:bottom w:val="nil"/>
              <w:right w:val="single" w:color="000000" w:sz="4" w:space="0"/>
            </w:tcBorders>
            <w:vAlign w:val="center"/>
          </w:tcPr>
          <w:p w14:paraId="608F9A64">
            <w:pPr>
              <w:widowControl/>
              <w:jc w:val="left"/>
              <w:rPr>
                <w:rFonts w:ascii="宋体" w:hAnsi="宋体"/>
                <w:color w:val="000000"/>
                <w:kern w:val="0"/>
                <w:sz w:val="16"/>
                <w:szCs w:val="16"/>
              </w:rPr>
            </w:pPr>
          </w:p>
        </w:tc>
        <w:tc>
          <w:tcPr>
            <w:tcW w:w="1580" w:type="dxa"/>
            <w:gridSpan w:val="2"/>
            <w:tcBorders>
              <w:top w:val="nil"/>
              <w:left w:val="nil"/>
              <w:bottom w:val="single" w:color="000000" w:sz="4" w:space="0"/>
              <w:right w:val="single" w:color="000000" w:sz="4" w:space="0"/>
            </w:tcBorders>
            <w:shd w:val="clear" w:color="auto" w:fill="auto"/>
            <w:vAlign w:val="center"/>
          </w:tcPr>
          <w:p w14:paraId="77C923F6">
            <w:pPr>
              <w:widowControl/>
              <w:jc w:val="left"/>
              <w:rPr>
                <w:rFonts w:ascii="宋体" w:hAnsi="宋体"/>
                <w:color w:val="000000"/>
                <w:kern w:val="0"/>
                <w:sz w:val="16"/>
                <w:szCs w:val="16"/>
              </w:rPr>
            </w:pPr>
          </w:p>
        </w:tc>
        <w:tc>
          <w:tcPr>
            <w:tcW w:w="1719" w:type="dxa"/>
            <w:gridSpan w:val="2"/>
            <w:tcBorders>
              <w:top w:val="single" w:color="000000" w:sz="4" w:space="0"/>
              <w:left w:val="nil"/>
              <w:bottom w:val="single" w:color="000000" w:sz="4" w:space="0"/>
              <w:right w:val="single" w:color="000000" w:sz="4" w:space="0"/>
            </w:tcBorders>
            <w:shd w:val="clear" w:color="auto" w:fill="auto"/>
            <w:vAlign w:val="center"/>
          </w:tcPr>
          <w:p w14:paraId="0D0E8FFB">
            <w:pPr>
              <w:widowControl/>
              <w:jc w:val="center"/>
              <w:rPr>
                <w:rFonts w:ascii="宋体" w:hAnsi="宋体"/>
                <w:color w:val="000000"/>
                <w:kern w:val="0"/>
                <w:sz w:val="16"/>
                <w:szCs w:val="16"/>
              </w:rPr>
            </w:pPr>
          </w:p>
        </w:tc>
        <w:tc>
          <w:tcPr>
            <w:tcW w:w="1248" w:type="dxa"/>
            <w:gridSpan w:val="2"/>
            <w:tcBorders>
              <w:top w:val="single" w:color="000000" w:sz="4" w:space="0"/>
              <w:left w:val="nil"/>
              <w:bottom w:val="single" w:color="000000" w:sz="4" w:space="0"/>
              <w:right w:val="single" w:color="000000" w:sz="4" w:space="0"/>
            </w:tcBorders>
            <w:shd w:val="clear" w:color="auto" w:fill="auto"/>
            <w:vAlign w:val="center"/>
          </w:tcPr>
          <w:p w14:paraId="3E1D032E">
            <w:pPr>
              <w:widowControl/>
              <w:jc w:val="center"/>
              <w:rPr>
                <w:rFonts w:ascii="宋体" w:hAnsi="宋体"/>
                <w:color w:val="000000"/>
                <w:kern w:val="0"/>
                <w:sz w:val="16"/>
                <w:szCs w:val="16"/>
              </w:rPr>
            </w:pPr>
            <w:r>
              <w:rPr>
                <w:rFonts w:hint="eastAsia" w:ascii="宋体" w:hAnsi="宋体"/>
                <w:color w:val="000000"/>
                <w:kern w:val="0"/>
                <w:sz w:val="16"/>
                <w:szCs w:val="16"/>
              </w:rPr>
              <w:t>4250.29</w:t>
            </w:r>
          </w:p>
        </w:tc>
        <w:tc>
          <w:tcPr>
            <w:tcW w:w="1283" w:type="dxa"/>
            <w:tcBorders>
              <w:top w:val="nil"/>
              <w:left w:val="nil"/>
              <w:bottom w:val="single" w:color="000000" w:sz="4" w:space="0"/>
              <w:right w:val="single" w:color="000000" w:sz="4" w:space="0"/>
            </w:tcBorders>
            <w:shd w:val="clear" w:color="auto" w:fill="auto"/>
            <w:vAlign w:val="center"/>
          </w:tcPr>
          <w:p w14:paraId="029F9E90">
            <w:pPr>
              <w:widowControl/>
              <w:jc w:val="right"/>
              <w:rPr>
                <w:rFonts w:ascii="宋体" w:hAnsi="宋体"/>
                <w:color w:val="000000"/>
                <w:kern w:val="0"/>
                <w:sz w:val="16"/>
                <w:szCs w:val="16"/>
              </w:rPr>
            </w:pPr>
            <w:r>
              <w:rPr>
                <w:rFonts w:hint="eastAsia" w:ascii="宋体" w:hAnsi="宋体"/>
                <w:color w:val="000000"/>
                <w:kern w:val="0"/>
                <w:sz w:val="16"/>
                <w:szCs w:val="16"/>
              </w:rPr>
              <w:t>4250.29</w:t>
            </w: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14:paraId="7D72CF1C">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0469AEDC">
        <w:tblPrEx>
          <w:tblCellMar>
            <w:top w:w="0" w:type="dxa"/>
            <w:left w:w="108" w:type="dxa"/>
            <w:bottom w:w="0" w:type="dxa"/>
            <w:right w:w="108" w:type="dxa"/>
          </w:tblCellMar>
        </w:tblPrEx>
        <w:trPr>
          <w:gridAfter w:val="8"/>
          <w:wAfter w:w="9472" w:type="dxa"/>
          <w:trHeight w:val="270" w:hRule="atLeast"/>
        </w:trPr>
        <w:tc>
          <w:tcPr>
            <w:tcW w:w="1538" w:type="dxa"/>
            <w:vMerge w:val="continue"/>
            <w:tcBorders>
              <w:top w:val="single" w:color="000000" w:sz="4" w:space="0"/>
              <w:left w:val="single" w:color="000000" w:sz="4" w:space="0"/>
              <w:bottom w:val="nil"/>
              <w:right w:val="single" w:color="000000" w:sz="4" w:space="0"/>
            </w:tcBorders>
            <w:vAlign w:val="center"/>
          </w:tcPr>
          <w:p w14:paraId="5413298E">
            <w:pPr>
              <w:widowControl/>
              <w:jc w:val="left"/>
              <w:rPr>
                <w:rFonts w:ascii="宋体" w:hAnsi="宋体"/>
                <w:color w:val="000000"/>
                <w:kern w:val="0"/>
                <w:sz w:val="16"/>
                <w:szCs w:val="16"/>
              </w:rPr>
            </w:pPr>
          </w:p>
        </w:tc>
        <w:tc>
          <w:tcPr>
            <w:tcW w:w="1580" w:type="dxa"/>
            <w:gridSpan w:val="2"/>
            <w:tcBorders>
              <w:top w:val="nil"/>
              <w:left w:val="nil"/>
              <w:bottom w:val="single" w:color="000000" w:sz="4" w:space="0"/>
              <w:right w:val="single" w:color="000000" w:sz="4" w:space="0"/>
            </w:tcBorders>
            <w:shd w:val="clear" w:color="auto" w:fill="auto"/>
            <w:vAlign w:val="center"/>
          </w:tcPr>
          <w:p w14:paraId="79E84A9C">
            <w:pPr>
              <w:widowControl/>
              <w:jc w:val="right"/>
              <w:rPr>
                <w:rFonts w:ascii="宋体" w:hAnsi="宋体"/>
                <w:color w:val="000000"/>
                <w:kern w:val="0"/>
                <w:sz w:val="16"/>
                <w:szCs w:val="16"/>
              </w:rPr>
            </w:pPr>
          </w:p>
        </w:tc>
        <w:tc>
          <w:tcPr>
            <w:tcW w:w="1719" w:type="dxa"/>
            <w:gridSpan w:val="2"/>
            <w:tcBorders>
              <w:top w:val="single" w:color="000000" w:sz="4" w:space="0"/>
              <w:left w:val="nil"/>
              <w:bottom w:val="single" w:color="000000" w:sz="4" w:space="0"/>
              <w:right w:val="single" w:color="000000" w:sz="4" w:space="0"/>
            </w:tcBorders>
            <w:shd w:val="clear" w:color="auto" w:fill="auto"/>
            <w:vAlign w:val="center"/>
          </w:tcPr>
          <w:p w14:paraId="2BEF9A9E">
            <w:pPr>
              <w:widowControl/>
              <w:jc w:val="center"/>
              <w:rPr>
                <w:rFonts w:ascii="宋体" w:hAnsi="宋体"/>
                <w:color w:val="000000"/>
                <w:kern w:val="0"/>
                <w:sz w:val="16"/>
                <w:szCs w:val="16"/>
              </w:rPr>
            </w:pPr>
          </w:p>
        </w:tc>
        <w:tc>
          <w:tcPr>
            <w:tcW w:w="1248" w:type="dxa"/>
            <w:gridSpan w:val="2"/>
            <w:tcBorders>
              <w:top w:val="single" w:color="000000" w:sz="4" w:space="0"/>
              <w:left w:val="nil"/>
              <w:bottom w:val="single" w:color="000000" w:sz="4" w:space="0"/>
              <w:right w:val="single" w:color="000000" w:sz="4" w:space="0"/>
            </w:tcBorders>
            <w:shd w:val="clear" w:color="auto" w:fill="auto"/>
            <w:vAlign w:val="center"/>
          </w:tcPr>
          <w:p w14:paraId="3D17DC2F">
            <w:pPr>
              <w:widowControl/>
              <w:jc w:val="center"/>
              <w:rPr>
                <w:rFonts w:ascii="宋体" w:hAnsi="宋体"/>
                <w:color w:val="000000"/>
                <w:kern w:val="0"/>
                <w:sz w:val="16"/>
                <w:szCs w:val="16"/>
              </w:rPr>
            </w:pPr>
            <w:r>
              <w:rPr>
                <w:rFonts w:hint="eastAsia" w:ascii="宋体" w:hAnsi="宋体"/>
                <w:color w:val="000000"/>
                <w:kern w:val="0"/>
                <w:sz w:val="16"/>
                <w:szCs w:val="16"/>
              </w:rPr>
              <w:t>4250.29</w:t>
            </w:r>
          </w:p>
        </w:tc>
        <w:tc>
          <w:tcPr>
            <w:tcW w:w="1283" w:type="dxa"/>
            <w:tcBorders>
              <w:top w:val="nil"/>
              <w:left w:val="nil"/>
              <w:bottom w:val="single" w:color="000000" w:sz="4" w:space="0"/>
              <w:right w:val="single" w:color="000000" w:sz="4" w:space="0"/>
            </w:tcBorders>
            <w:shd w:val="clear" w:color="auto" w:fill="auto"/>
            <w:vAlign w:val="center"/>
          </w:tcPr>
          <w:p w14:paraId="0E41209B">
            <w:pPr>
              <w:widowControl/>
              <w:jc w:val="right"/>
              <w:rPr>
                <w:rFonts w:ascii="宋体" w:hAnsi="宋体"/>
                <w:color w:val="000000"/>
                <w:kern w:val="0"/>
                <w:sz w:val="16"/>
                <w:szCs w:val="16"/>
              </w:rPr>
            </w:pPr>
            <w:r>
              <w:rPr>
                <w:rFonts w:hint="eastAsia" w:ascii="宋体" w:hAnsi="宋体"/>
                <w:color w:val="000000"/>
                <w:kern w:val="0"/>
                <w:sz w:val="16"/>
                <w:szCs w:val="16"/>
              </w:rPr>
              <w:t>4250.29</w:t>
            </w: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14:paraId="74590B7E">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6D8B26FA">
        <w:tblPrEx>
          <w:tblCellMar>
            <w:top w:w="0" w:type="dxa"/>
            <w:left w:w="108" w:type="dxa"/>
            <w:bottom w:w="0" w:type="dxa"/>
            <w:right w:w="108" w:type="dxa"/>
          </w:tblCellMar>
        </w:tblPrEx>
        <w:trPr>
          <w:gridAfter w:val="8"/>
          <w:wAfter w:w="9472" w:type="dxa"/>
          <w:trHeight w:val="270" w:hRule="atLeast"/>
        </w:trPr>
        <w:tc>
          <w:tcPr>
            <w:tcW w:w="1538" w:type="dxa"/>
            <w:vMerge w:val="restart"/>
            <w:tcBorders>
              <w:top w:val="single" w:color="000000" w:sz="4" w:space="0"/>
              <w:left w:val="single" w:color="000000" w:sz="4" w:space="0"/>
              <w:bottom w:val="nil"/>
              <w:right w:val="single" w:color="000000" w:sz="4" w:space="0"/>
            </w:tcBorders>
            <w:shd w:val="clear" w:color="auto" w:fill="auto"/>
            <w:vAlign w:val="center"/>
          </w:tcPr>
          <w:p w14:paraId="700E3FD9">
            <w:pPr>
              <w:widowControl/>
              <w:jc w:val="center"/>
              <w:rPr>
                <w:rFonts w:ascii="宋体" w:hAnsi="宋体"/>
                <w:color w:val="000000"/>
                <w:kern w:val="0"/>
                <w:sz w:val="16"/>
                <w:szCs w:val="16"/>
              </w:rPr>
            </w:pPr>
          </w:p>
        </w:tc>
        <w:tc>
          <w:tcPr>
            <w:tcW w:w="3299" w:type="dxa"/>
            <w:gridSpan w:val="4"/>
            <w:tcBorders>
              <w:top w:val="single" w:color="000000" w:sz="4" w:space="0"/>
              <w:left w:val="nil"/>
              <w:bottom w:val="single" w:color="000000" w:sz="4" w:space="0"/>
              <w:right w:val="single" w:color="000000" w:sz="4" w:space="0"/>
            </w:tcBorders>
            <w:shd w:val="clear" w:color="auto" w:fill="auto"/>
            <w:vAlign w:val="center"/>
          </w:tcPr>
          <w:p w14:paraId="5CFF3A16">
            <w:pPr>
              <w:widowControl/>
              <w:jc w:val="center"/>
              <w:rPr>
                <w:rFonts w:ascii="宋体" w:hAnsi="宋体"/>
                <w:color w:val="000000"/>
                <w:kern w:val="0"/>
                <w:sz w:val="16"/>
                <w:szCs w:val="16"/>
              </w:rPr>
            </w:pPr>
          </w:p>
        </w:tc>
        <w:tc>
          <w:tcPr>
            <w:tcW w:w="2531" w:type="dxa"/>
            <w:gridSpan w:val="3"/>
            <w:tcBorders>
              <w:top w:val="nil"/>
              <w:left w:val="nil"/>
              <w:bottom w:val="single" w:color="000000" w:sz="4" w:space="0"/>
              <w:right w:val="single" w:color="000000" w:sz="4" w:space="0"/>
            </w:tcBorders>
            <w:shd w:val="clear" w:color="auto" w:fill="auto"/>
            <w:vAlign w:val="center"/>
          </w:tcPr>
          <w:p w14:paraId="74646099">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725" w:type="dxa"/>
            <w:gridSpan w:val="2"/>
            <w:tcBorders>
              <w:top w:val="nil"/>
              <w:left w:val="nil"/>
              <w:bottom w:val="single" w:color="000000" w:sz="4" w:space="0"/>
              <w:right w:val="single" w:color="000000" w:sz="4" w:space="0"/>
            </w:tcBorders>
            <w:shd w:val="clear" w:color="auto" w:fill="auto"/>
            <w:vAlign w:val="center"/>
          </w:tcPr>
          <w:p w14:paraId="456651F3">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40365F6F">
        <w:tblPrEx>
          <w:tblCellMar>
            <w:top w:w="0" w:type="dxa"/>
            <w:left w:w="108" w:type="dxa"/>
            <w:bottom w:w="0" w:type="dxa"/>
            <w:right w:w="108" w:type="dxa"/>
          </w:tblCellMar>
        </w:tblPrEx>
        <w:trPr>
          <w:gridAfter w:val="8"/>
          <w:wAfter w:w="9472" w:type="dxa"/>
          <w:trHeight w:val="743" w:hRule="atLeast"/>
        </w:trPr>
        <w:tc>
          <w:tcPr>
            <w:tcW w:w="1538" w:type="dxa"/>
            <w:vMerge w:val="continue"/>
            <w:tcBorders>
              <w:top w:val="single" w:color="000000" w:sz="4" w:space="0"/>
              <w:left w:val="single" w:color="000000" w:sz="4" w:space="0"/>
              <w:bottom w:val="nil"/>
              <w:right w:val="single" w:color="000000" w:sz="4" w:space="0"/>
            </w:tcBorders>
            <w:vAlign w:val="center"/>
          </w:tcPr>
          <w:p w14:paraId="20229092">
            <w:pPr>
              <w:widowControl/>
              <w:jc w:val="left"/>
              <w:rPr>
                <w:rFonts w:ascii="宋体" w:hAnsi="宋体"/>
                <w:color w:val="000000"/>
                <w:kern w:val="0"/>
                <w:sz w:val="16"/>
                <w:szCs w:val="16"/>
              </w:rPr>
            </w:pPr>
          </w:p>
        </w:tc>
        <w:tc>
          <w:tcPr>
            <w:tcW w:w="3299" w:type="dxa"/>
            <w:gridSpan w:val="4"/>
            <w:tcBorders>
              <w:top w:val="nil"/>
              <w:left w:val="nil"/>
              <w:bottom w:val="nil"/>
              <w:right w:val="single" w:color="000000" w:sz="4" w:space="0"/>
            </w:tcBorders>
            <w:shd w:val="clear" w:color="auto" w:fill="auto"/>
            <w:vAlign w:val="center"/>
          </w:tcPr>
          <w:p w14:paraId="2AEC0C7A">
            <w:pPr>
              <w:widowControl/>
              <w:jc w:val="center"/>
              <w:rPr>
                <w:rFonts w:ascii="宋体" w:hAnsi="宋体"/>
                <w:color w:val="000000"/>
                <w:kern w:val="0"/>
                <w:sz w:val="16"/>
                <w:szCs w:val="16"/>
              </w:rPr>
            </w:pPr>
          </w:p>
        </w:tc>
        <w:tc>
          <w:tcPr>
            <w:tcW w:w="2531" w:type="dxa"/>
            <w:gridSpan w:val="3"/>
            <w:tcBorders>
              <w:top w:val="nil"/>
              <w:left w:val="nil"/>
              <w:bottom w:val="nil"/>
              <w:right w:val="single" w:color="000000" w:sz="4" w:space="0"/>
            </w:tcBorders>
            <w:shd w:val="clear" w:color="auto" w:fill="auto"/>
            <w:vAlign w:val="center"/>
          </w:tcPr>
          <w:p w14:paraId="06AC74CB">
            <w:pPr>
              <w:widowControl/>
              <w:jc w:val="center"/>
              <w:rPr>
                <w:rFonts w:ascii="宋体" w:hAnsi="宋体"/>
                <w:color w:val="000000"/>
                <w:kern w:val="0"/>
                <w:sz w:val="16"/>
                <w:szCs w:val="16"/>
              </w:rPr>
            </w:pPr>
            <w:r>
              <w:rPr>
                <w:rFonts w:hint="eastAsia" w:ascii="宋体" w:hAnsi="宋体"/>
                <w:color w:val="000000"/>
                <w:kern w:val="0"/>
                <w:sz w:val="16"/>
                <w:szCs w:val="16"/>
              </w:rPr>
              <w:t>奖扶特扶资金发放到位，增强计划生育家庭的凝聚力及成员幸福感。</w:t>
            </w:r>
          </w:p>
        </w:tc>
        <w:tc>
          <w:tcPr>
            <w:tcW w:w="1725" w:type="dxa"/>
            <w:gridSpan w:val="2"/>
            <w:tcBorders>
              <w:top w:val="nil"/>
              <w:left w:val="nil"/>
              <w:bottom w:val="nil"/>
              <w:right w:val="single" w:color="000000" w:sz="4" w:space="0"/>
            </w:tcBorders>
            <w:shd w:val="clear" w:color="auto" w:fill="auto"/>
            <w:vAlign w:val="center"/>
          </w:tcPr>
          <w:p w14:paraId="5B35E56E">
            <w:pPr>
              <w:widowControl/>
              <w:jc w:val="center"/>
              <w:rPr>
                <w:rFonts w:ascii="宋体" w:hAnsi="宋体"/>
                <w:color w:val="000000"/>
                <w:kern w:val="0"/>
                <w:sz w:val="16"/>
                <w:szCs w:val="16"/>
              </w:rPr>
            </w:pPr>
            <w:r>
              <w:rPr>
                <w:rFonts w:hint="eastAsia" w:ascii="宋体" w:hAnsi="宋体"/>
                <w:color w:val="000000"/>
                <w:kern w:val="0"/>
                <w:sz w:val="16"/>
                <w:szCs w:val="16"/>
              </w:rPr>
              <w:t>99%</w:t>
            </w:r>
          </w:p>
        </w:tc>
      </w:tr>
      <w:tr w14:paraId="0A9F6897">
        <w:tblPrEx>
          <w:tblCellMar>
            <w:top w:w="0" w:type="dxa"/>
            <w:left w:w="108" w:type="dxa"/>
            <w:bottom w:w="0" w:type="dxa"/>
            <w:right w:w="108" w:type="dxa"/>
          </w:tblCellMar>
        </w:tblPrEx>
        <w:trPr>
          <w:gridAfter w:val="8"/>
          <w:wAfter w:w="9472" w:type="dxa"/>
          <w:trHeight w:val="270"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3E1A5">
            <w:pPr>
              <w:widowControl/>
              <w:jc w:val="center"/>
              <w:rPr>
                <w:rFonts w:ascii="宋体" w:hAnsi="宋体"/>
                <w:color w:val="000000"/>
                <w:kern w:val="0"/>
                <w:sz w:val="16"/>
                <w:szCs w:val="16"/>
              </w:rPr>
            </w:pPr>
          </w:p>
        </w:tc>
        <w:tc>
          <w:tcPr>
            <w:tcW w:w="1323" w:type="dxa"/>
            <w:tcBorders>
              <w:top w:val="single" w:color="000000" w:sz="4" w:space="0"/>
              <w:left w:val="nil"/>
              <w:bottom w:val="single" w:color="000000" w:sz="4" w:space="0"/>
              <w:right w:val="single" w:color="000000" w:sz="4" w:space="0"/>
            </w:tcBorders>
            <w:shd w:val="clear" w:color="auto" w:fill="auto"/>
            <w:vAlign w:val="center"/>
          </w:tcPr>
          <w:p w14:paraId="6A51C907">
            <w:pPr>
              <w:widowControl/>
              <w:jc w:val="center"/>
              <w:rPr>
                <w:rFonts w:ascii="宋体" w:hAnsi="宋体"/>
                <w:color w:val="000000"/>
                <w:kern w:val="0"/>
                <w:sz w:val="16"/>
                <w:szCs w:val="16"/>
              </w:rPr>
            </w:pPr>
          </w:p>
        </w:tc>
        <w:tc>
          <w:tcPr>
            <w:tcW w:w="1027" w:type="dxa"/>
            <w:gridSpan w:val="2"/>
            <w:tcBorders>
              <w:top w:val="single" w:color="000000" w:sz="4" w:space="0"/>
              <w:left w:val="nil"/>
              <w:bottom w:val="single" w:color="000000" w:sz="4" w:space="0"/>
              <w:right w:val="single" w:color="000000" w:sz="4" w:space="0"/>
            </w:tcBorders>
            <w:shd w:val="clear" w:color="auto" w:fill="auto"/>
            <w:vAlign w:val="center"/>
          </w:tcPr>
          <w:p w14:paraId="20817081">
            <w:pPr>
              <w:widowControl/>
              <w:jc w:val="center"/>
              <w:rPr>
                <w:rFonts w:ascii="宋体" w:hAnsi="宋体"/>
                <w:color w:val="000000"/>
                <w:kern w:val="0"/>
                <w:sz w:val="16"/>
                <w:szCs w:val="16"/>
              </w:rPr>
            </w:pP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40C7EBC0">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733" w:type="dxa"/>
            <w:tcBorders>
              <w:top w:val="single" w:color="000000" w:sz="4" w:space="0"/>
              <w:left w:val="nil"/>
              <w:bottom w:val="single" w:color="000000" w:sz="4" w:space="0"/>
              <w:right w:val="single" w:color="000000" w:sz="4" w:space="0"/>
            </w:tcBorders>
            <w:shd w:val="clear" w:color="auto" w:fill="auto"/>
            <w:vAlign w:val="center"/>
          </w:tcPr>
          <w:p w14:paraId="3676E787">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67CFE249">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776" w:type="dxa"/>
            <w:tcBorders>
              <w:top w:val="single" w:color="000000" w:sz="4" w:space="0"/>
              <w:left w:val="nil"/>
              <w:bottom w:val="single" w:color="000000" w:sz="4" w:space="0"/>
              <w:right w:val="single" w:color="000000" w:sz="4" w:space="0"/>
            </w:tcBorders>
            <w:shd w:val="clear" w:color="auto" w:fill="auto"/>
            <w:vAlign w:val="center"/>
          </w:tcPr>
          <w:p w14:paraId="748983A7">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949" w:type="dxa"/>
            <w:tcBorders>
              <w:top w:val="single" w:color="000000" w:sz="4" w:space="0"/>
              <w:left w:val="nil"/>
              <w:bottom w:val="single" w:color="000000" w:sz="4" w:space="0"/>
              <w:right w:val="single" w:color="000000" w:sz="4" w:space="0"/>
            </w:tcBorders>
            <w:shd w:val="clear" w:color="auto" w:fill="auto"/>
            <w:vAlign w:val="center"/>
          </w:tcPr>
          <w:p w14:paraId="7DD85777">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72913030">
        <w:tblPrEx>
          <w:tblCellMar>
            <w:top w:w="0" w:type="dxa"/>
            <w:left w:w="108" w:type="dxa"/>
            <w:bottom w:w="0" w:type="dxa"/>
            <w:right w:w="108" w:type="dxa"/>
          </w:tblCellMar>
        </w:tblPrEx>
        <w:trPr>
          <w:gridAfter w:val="8"/>
          <w:wAfter w:w="9472" w:type="dxa"/>
          <w:trHeight w:val="720"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19CE3BFE">
            <w:pPr>
              <w:widowControl/>
              <w:jc w:val="left"/>
              <w:rPr>
                <w:rFonts w:ascii="宋体" w:hAnsi="宋体"/>
                <w:color w:val="000000"/>
                <w:kern w:val="0"/>
                <w:sz w:val="16"/>
                <w:szCs w:val="16"/>
              </w:rPr>
            </w:pPr>
          </w:p>
        </w:tc>
        <w:tc>
          <w:tcPr>
            <w:tcW w:w="1323" w:type="dxa"/>
            <w:vMerge w:val="restart"/>
            <w:tcBorders>
              <w:top w:val="nil"/>
              <w:left w:val="nil"/>
              <w:bottom w:val="nil"/>
              <w:right w:val="single" w:color="000000" w:sz="4" w:space="0"/>
            </w:tcBorders>
            <w:shd w:val="clear" w:color="auto" w:fill="auto"/>
            <w:vAlign w:val="center"/>
          </w:tcPr>
          <w:p w14:paraId="2162DA1A">
            <w:pPr>
              <w:widowControl/>
              <w:jc w:val="center"/>
              <w:rPr>
                <w:rFonts w:ascii="宋体" w:hAnsi="宋体"/>
                <w:color w:val="000000"/>
                <w:kern w:val="0"/>
                <w:sz w:val="16"/>
                <w:szCs w:val="16"/>
              </w:rPr>
            </w:pPr>
          </w:p>
        </w:tc>
        <w:tc>
          <w:tcPr>
            <w:tcW w:w="1027" w:type="dxa"/>
            <w:gridSpan w:val="2"/>
            <w:tcBorders>
              <w:top w:val="nil"/>
              <w:left w:val="nil"/>
              <w:bottom w:val="nil"/>
              <w:right w:val="single" w:color="000000" w:sz="4" w:space="0"/>
            </w:tcBorders>
            <w:shd w:val="clear" w:color="auto" w:fill="auto"/>
            <w:vAlign w:val="center"/>
          </w:tcPr>
          <w:p w14:paraId="172ADF6B">
            <w:pPr>
              <w:widowControl/>
              <w:jc w:val="center"/>
              <w:rPr>
                <w:rFonts w:ascii="宋体" w:hAnsi="宋体"/>
                <w:color w:val="000000"/>
                <w:kern w:val="0"/>
                <w:sz w:val="16"/>
                <w:szCs w:val="16"/>
              </w:rPr>
            </w:pP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405E3D42">
            <w:pPr>
              <w:widowControl/>
              <w:jc w:val="left"/>
              <w:rPr>
                <w:rFonts w:ascii="宋体" w:hAnsi="宋体"/>
                <w:color w:val="000000"/>
                <w:kern w:val="0"/>
                <w:sz w:val="16"/>
                <w:szCs w:val="16"/>
              </w:rPr>
            </w:pPr>
            <w:r>
              <w:rPr>
                <w:rFonts w:hint="eastAsia" w:ascii="宋体" w:hAnsi="宋体"/>
                <w:color w:val="000000"/>
                <w:kern w:val="0"/>
                <w:sz w:val="16"/>
                <w:szCs w:val="16"/>
              </w:rPr>
              <w:t>农村部分计划生育家庭奖励扶助人数</w:t>
            </w:r>
          </w:p>
        </w:tc>
        <w:tc>
          <w:tcPr>
            <w:tcW w:w="733" w:type="dxa"/>
            <w:tcBorders>
              <w:top w:val="nil"/>
              <w:left w:val="nil"/>
              <w:bottom w:val="single" w:color="000000" w:sz="4" w:space="0"/>
              <w:right w:val="single" w:color="000000" w:sz="4" w:space="0"/>
            </w:tcBorders>
            <w:shd w:val="clear" w:color="auto" w:fill="auto"/>
            <w:vAlign w:val="center"/>
          </w:tcPr>
          <w:p w14:paraId="6674D351">
            <w:pPr>
              <w:widowControl/>
              <w:jc w:val="center"/>
              <w:rPr>
                <w:rFonts w:ascii="宋体" w:hAnsi="宋体"/>
                <w:color w:val="000000"/>
                <w:kern w:val="0"/>
                <w:sz w:val="16"/>
                <w:szCs w:val="16"/>
              </w:rPr>
            </w:pPr>
            <w:r>
              <w:rPr>
                <w:rFonts w:hint="eastAsia" w:ascii="宋体" w:hAnsi="宋体"/>
                <w:color w:val="000000"/>
                <w:kern w:val="0"/>
                <w:sz w:val="16"/>
                <w:szCs w:val="16"/>
              </w:rPr>
              <w:t>≥30000人</w:t>
            </w:r>
          </w:p>
        </w:tc>
        <w:tc>
          <w:tcPr>
            <w:tcW w:w="1283" w:type="dxa"/>
            <w:tcBorders>
              <w:top w:val="nil"/>
              <w:left w:val="nil"/>
              <w:bottom w:val="single" w:color="000000" w:sz="4" w:space="0"/>
              <w:right w:val="single" w:color="000000" w:sz="4" w:space="0"/>
            </w:tcBorders>
            <w:shd w:val="clear" w:color="auto" w:fill="auto"/>
            <w:vAlign w:val="center"/>
          </w:tcPr>
          <w:p w14:paraId="0A79B9DC">
            <w:pPr>
              <w:widowControl/>
              <w:jc w:val="center"/>
              <w:rPr>
                <w:rFonts w:ascii="宋体" w:hAnsi="宋体"/>
                <w:color w:val="000000"/>
                <w:kern w:val="0"/>
                <w:sz w:val="16"/>
                <w:szCs w:val="16"/>
              </w:rPr>
            </w:pPr>
            <w:r>
              <w:rPr>
                <w:rFonts w:hint="eastAsia" w:ascii="宋体" w:hAnsi="宋体"/>
                <w:color w:val="000000"/>
                <w:kern w:val="0"/>
                <w:sz w:val="16"/>
                <w:szCs w:val="16"/>
              </w:rPr>
              <w:t>35950人</w:t>
            </w:r>
          </w:p>
        </w:tc>
        <w:tc>
          <w:tcPr>
            <w:tcW w:w="776" w:type="dxa"/>
            <w:tcBorders>
              <w:top w:val="nil"/>
              <w:left w:val="nil"/>
              <w:bottom w:val="single" w:color="000000" w:sz="4" w:space="0"/>
              <w:right w:val="single" w:color="000000" w:sz="4" w:space="0"/>
            </w:tcBorders>
            <w:shd w:val="clear" w:color="auto" w:fill="auto"/>
            <w:vAlign w:val="center"/>
          </w:tcPr>
          <w:p w14:paraId="4CEA14A6">
            <w:pPr>
              <w:widowControl/>
              <w:jc w:val="center"/>
              <w:rPr>
                <w:rFonts w:ascii="宋体" w:hAnsi="宋体"/>
                <w:color w:val="000000"/>
                <w:kern w:val="0"/>
                <w:sz w:val="16"/>
                <w:szCs w:val="16"/>
              </w:rPr>
            </w:pPr>
            <w:r>
              <w:rPr>
                <w:rFonts w:hint="eastAsia" w:ascii="宋体" w:hAnsi="宋体"/>
                <w:color w:val="000000"/>
                <w:kern w:val="0"/>
                <w:sz w:val="16"/>
                <w:szCs w:val="16"/>
              </w:rPr>
              <w:t>15</w:t>
            </w:r>
          </w:p>
        </w:tc>
        <w:tc>
          <w:tcPr>
            <w:tcW w:w="949" w:type="dxa"/>
            <w:tcBorders>
              <w:top w:val="nil"/>
              <w:left w:val="nil"/>
              <w:bottom w:val="single" w:color="000000" w:sz="4" w:space="0"/>
              <w:right w:val="single" w:color="000000" w:sz="4" w:space="0"/>
            </w:tcBorders>
            <w:shd w:val="clear" w:color="auto" w:fill="auto"/>
            <w:vAlign w:val="center"/>
          </w:tcPr>
          <w:p w14:paraId="5F34B668">
            <w:pPr>
              <w:widowControl/>
              <w:jc w:val="center"/>
              <w:rPr>
                <w:rFonts w:ascii="宋体" w:hAnsi="宋体"/>
                <w:color w:val="000000"/>
                <w:kern w:val="0"/>
                <w:sz w:val="16"/>
                <w:szCs w:val="16"/>
              </w:rPr>
            </w:pPr>
            <w:r>
              <w:rPr>
                <w:rFonts w:hint="eastAsia" w:ascii="宋体" w:hAnsi="宋体"/>
                <w:color w:val="000000"/>
                <w:kern w:val="0"/>
                <w:sz w:val="16"/>
                <w:szCs w:val="16"/>
              </w:rPr>
              <w:t>15</w:t>
            </w:r>
          </w:p>
        </w:tc>
      </w:tr>
      <w:tr w14:paraId="52F6794B">
        <w:tblPrEx>
          <w:tblCellMar>
            <w:top w:w="0" w:type="dxa"/>
            <w:left w:w="108" w:type="dxa"/>
            <w:bottom w:w="0" w:type="dxa"/>
            <w:right w:w="108" w:type="dxa"/>
          </w:tblCellMar>
        </w:tblPrEx>
        <w:trPr>
          <w:gridAfter w:val="8"/>
          <w:wAfter w:w="9472" w:type="dxa"/>
          <w:trHeight w:val="685"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4662F10D">
            <w:pPr>
              <w:widowControl/>
              <w:jc w:val="left"/>
              <w:rPr>
                <w:rFonts w:ascii="宋体" w:hAnsi="宋体"/>
                <w:color w:val="000000"/>
                <w:kern w:val="0"/>
                <w:sz w:val="16"/>
                <w:szCs w:val="16"/>
              </w:rPr>
            </w:pPr>
          </w:p>
        </w:tc>
        <w:tc>
          <w:tcPr>
            <w:tcW w:w="1323" w:type="dxa"/>
            <w:vMerge w:val="continue"/>
            <w:tcBorders>
              <w:top w:val="nil"/>
              <w:left w:val="nil"/>
              <w:bottom w:val="nil"/>
              <w:right w:val="single" w:color="000000" w:sz="4" w:space="0"/>
            </w:tcBorders>
            <w:vAlign w:val="center"/>
          </w:tcPr>
          <w:p w14:paraId="4B12E37E">
            <w:pPr>
              <w:widowControl/>
              <w:jc w:val="left"/>
              <w:rPr>
                <w:rFonts w:ascii="宋体" w:hAnsi="宋体"/>
                <w:color w:val="000000"/>
                <w:kern w:val="0"/>
                <w:sz w:val="16"/>
                <w:szCs w:val="16"/>
              </w:rPr>
            </w:pPr>
          </w:p>
        </w:tc>
        <w:tc>
          <w:tcPr>
            <w:tcW w:w="1027" w:type="dxa"/>
            <w:gridSpan w:val="2"/>
            <w:tcBorders>
              <w:top w:val="single" w:color="000000" w:sz="4" w:space="0"/>
              <w:left w:val="nil"/>
              <w:bottom w:val="single" w:color="000000" w:sz="4" w:space="0"/>
              <w:right w:val="single" w:color="000000" w:sz="4" w:space="0"/>
            </w:tcBorders>
            <w:shd w:val="clear" w:color="auto" w:fill="auto"/>
            <w:vAlign w:val="center"/>
          </w:tcPr>
          <w:p w14:paraId="2F236D0A">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75DCF8BA">
            <w:pPr>
              <w:widowControl/>
              <w:jc w:val="left"/>
              <w:rPr>
                <w:rFonts w:ascii="宋体" w:hAnsi="宋体"/>
                <w:color w:val="000000"/>
                <w:kern w:val="0"/>
                <w:sz w:val="16"/>
                <w:szCs w:val="16"/>
              </w:rPr>
            </w:pPr>
            <w:r>
              <w:rPr>
                <w:rFonts w:hint="eastAsia" w:ascii="宋体" w:hAnsi="宋体"/>
                <w:color w:val="000000"/>
                <w:kern w:val="0"/>
                <w:sz w:val="16"/>
                <w:szCs w:val="16"/>
              </w:rPr>
              <w:t>农村部分计划生育家庭奖励扶助政策覆盖率</w:t>
            </w:r>
          </w:p>
        </w:tc>
        <w:tc>
          <w:tcPr>
            <w:tcW w:w="733" w:type="dxa"/>
            <w:tcBorders>
              <w:top w:val="nil"/>
              <w:left w:val="nil"/>
              <w:bottom w:val="single" w:color="000000" w:sz="4" w:space="0"/>
              <w:right w:val="single" w:color="000000" w:sz="4" w:space="0"/>
            </w:tcBorders>
            <w:shd w:val="clear" w:color="auto" w:fill="auto"/>
            <w:vAlign w:val="center"/>
          </w:tcPr>
          <w:p w14:paraId="4BAF7D84">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283" w:type="dxa"/>
            <w:tcBorders>
              <w:top w:val="nil"/>
              <w:left w:val="nil"/>
              <w:bottom w:val="single" w:color="000000" w:sz="4" w:space="0"/>
              <w:right w:val="single" w:color="000000" w:sz="4" w:space="0"/>
            </w:tcBorders>
            <w:shd w:val="clear" w:color="auto" w:fill="auto"/>
            <w:vAlign w:val="center"/>
          </w:tcPr>
          <w:p w14:paraId="30B8B7D2">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776" w:type="dxa"/>
            <w:tcBorders>
              <w:top w:val="nil"/>
              <w:left w:val="nil"/>
              <w:bottom w:val="single" w:color="000000" w:sz="4" w:space="0"/>
              <w:right w:val="single" w:color="000000" w:sz="4" w:space="0"/>
            </w:tcBorders>
            <w:shd w:val="clear" w:color="auto" w:fill="auto"/>
            <w:vAlign w:val="center"/>
          </w:tcPr>
          <w:p w14:paraId="4DB116BE">
            <w:pPr>
              <w:widowControl/>
              <w:jc w:val="center"/>
              <w:rPr>
                <w:color w:val="000000"/>
                <w:kern w:val="0"/>
                <w:sz w:val="16"/>
                <w:szCs w:val="16"/>
              </w:rPr>
            </w:pPr>
            <w:r>
              <w:rPr>
                <w:color w:val="000000"/>
                <w:kern w:val="0"/>
                <w:sz w:val="16"/>
                <w:szCs w:val="16"/>
              </w:rPr>
              <w:t>15</w:t>
            </w:r>
          </w:p>
        </w:tc>
        <w:tc>
          <w:tcPr>
            <w:tcW w:w="949" w:type="dxa"/>
            <w:tcBorders>
              <w:top w:val="nil"/>
              <w:left w:val="nil"/>
              <w:bottom w:val="single" w:color="000000" w:sz="4" w:space="0"/>
              <w:right w:val="single" w:color="000000" w:sz="4" w:space="0"/>
            </w:tcBorders>
            <w:shd w:val="clear" w:color="auto" w:fill="auto"/>
            <w:vAlign w:val="center"/>
          </w:tcPr>
          <w:p w14:paraId="5F4225B9">
            <w:pPr>
              <w:widowControl/>
              <w:jc w:val="center"/>
              <w:rPr>
                <w:color w:val="000000"/>
                <w:kern w:val="0"/>
                <w:sz w:val="16"/>
                <w:szCs w:val="16"/>
              </w:rPr>
            </w:pPr>
            <w:r>
              <w:rPr>
                <w:color w:val="000000"/>
                <w:kern w:val="0"/>
                <w:sz w:val="16"/>
                <w:szCs w:val="16"/>
              </w:rPr>
              <w:t>15</w:t>
            </w:r>
          </w:p>
        </w:tc>
      </w:tr>
      <w:tr w14:paraId="3DA22E5E">
        <w:tblPrEx>
          <w:tblCellMar>
            <w:top w:w="0" w:type="dxa"/>
            <w:left w:w="108" w:type="dxa"/>
            <w:bottom w:w="0" w:type="dxa"/>
            <w:right w:w="108" w:type="dxa"/>
          </w:tblCellMar>
        </w:tblPrEx>
        <w:trPr>
          <w:gridAfter w:val="8"/>
          <w:wAfter w:w="9472" w:type="dxa"/>
          <w:trHeight w:val="539"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00423730">
            <w:pPr>
              <w:widowControl/>
              <w:jc w:val="left"/>
              <w:rPr>
                <w:rFonts w:ascii="宋体" w:hAnsi="宋体"/>
                <w:color w:val="000000"/>
                <w:kern w:val="0"/>
                <w:sz w:val="16"/>
                <w:szCs w:val="16"/>
              </w:rPr>
            </w:pPr>
          </w:p>
        </w:tc>
        <w:tc>
          <w:tcPr>
            <w:tcW w:w="1323" w:type="dxa"/>
            <w:vMerge w:val="continue"/>
            <w:tcBorders>
              <w:top w:val="nil"/>
              <w:left w:val="nil"/>
              <w:bottom w:val="nil"/>
              <w:right w:val="single" w:color="000000" w:sz="4" w:space="0"/>
            </w:tcBorders>
            <w:vAlign w:val="center"/>
          </w:tcPr>
          <w:p w14:paraId="2AF11917">
            <w:pPr>
              <w:widowControl/>
              <w:jc w:val="left"/>
              <w:rPr>
                <w:rFonts w:ascii="宋体" w:hAnsi="宋体"/>
                <w:color w:val="000000"/>
                <w:kern w:val="0"/>
                <w:sz w:val="16"/>
                <w:szCs w:val="16"/>
              </w:rPr>
            </w:pPr>
          </w:p>
        </w:tc>
        <w:tc>
          <w:tcPr>
            <w:tcW w:w="1027" w:type="dxa"/>
            <w:gridSpan w:val="2"/>
            <w:tcBorders>
              <w:top w:val="nil"/>
              <w:left w:val="nil"/>
              <w:bottom w:val="single" w:color="000000" w:sz="4" w:space="0"/>
              <w:right w:val="single" w:color="000000" w:sz="4" w:space="0"/>
            </w:tcBorders>
            <w:shd w:val="clear" w:color="auto" w:fill="auto"/>
            <w:vAlign w:val="center"/>
          </w:tcPr>
          <w:p w14:paraId="229E0F41">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01627181">
            <w:pPr>
              <w:widowControl/>
              <w:jc w:val="left"/>
              <w:rPr>
                <w:rFonts w:ascii="宋体" w:hAnsi="宋体"/>
                <w:color w:val="000000"/>
                <w:kern w:val="0"/>
                <w:sz w:val="16"/>
                <w:szCs w:val="16"/>
              </w:rPr>
            </w:pPr>
            <w:r>
              <w:rPr>
                <w:rFonts w:hint="eastAsia" w:ascii="宋体" w:hAnsi="宋体"/>
                <w:color w:val="000000"/>
                <w:kern w:val="0"/>
                <w:sz w:val="16"/>
                <w:szCs w:val="16"/>
              </w:rPr>
              <w:t>资金在规定时间内下达的及时性</w:t>
            </w:r>
          </w:p>
        </w:tc>
        <w:tc>
          <w:tcPr>
            <w:tcW w:w="733" w:type="dxa"/>
            <w:tcBorders>
              <w:top w:val="nil"/>
              <w:left w:val="nil"/>
              <w:bottom w:val="single" w:color="000000" w:sz="4" w:space="0"/>
              <w:right w:val="single" w:color="000000" w:sz="4" w:space="0"/>
            </w:tcBorders>
            <w:shd w:val="clear" w:color="auto" w:fill="auto"/>
            <w:vAlign w:val="center"/>
          </w:tcPr>
          <w:p w14:paraId="50493251">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283" w:type="dxa"/>
            <w:tcBorders>
              <w:top w:val="nil"/>
              <w:left w:val="nil"/>
              <w:bottom w:val="single" w:color="000000" w:sz="4" w:space="0"/>
              <w:right w:val="single" w:color="000000" w:sz="4" w:space="0"/>
            </w:tcBorders>
            <w:shd w:val="clear" w:color="auto" w:fill="auto"/>
            <w:vAlign w:val="center"/>
          </w:tcPr>
          <w:p w14:paraId="5FBB9172">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776" w:type="dxa"/>
            <w:tcBorders>
              <w:top w:val="nil"/>
              <w:left w:val="nil"/>
              <w:bottom w:val="single" w:color="000000" w:sz="4" w:space="0"/>
              <w:right w:val="single" w:color="000000" w:sz="4" w:space="0"/>
            </w:tcBorders>
            <w:shd w:val="clear" w:color="auto" w:fill="auto"/>
            <w:vAlign w:val="center"/>
          </w:tcPr>
          <w:p w14:paraId="44A68FB4">
            <w:pPr>
              <w:widowControl/>
              <w:jc w:val="center"/>
              <w:rPr>
                <w:rFonts w:ascii="宋体" w:hAnsi="宋体"/>
                <w:color w:val="000000"/>
                <w:kern w:val="0"/>
                <w:sz w:val="16"/>
                <w:szCs w:val="16"/>
              </w:rPr>
            </w:pPr>
            <w:r>
              <w:rPr>
                <w:rFonts w:hint="eastAsia" w:ascii="宋体" w:hAnsi="宋体"/>
                <w:color w:val="000000"/>
                <w:kern w:val="0"/>
                <w:sz w:val="16"/>
                <w:szCs w:val="16"/>
              </w:rPr>
              <w:t>奖扶特扶资金</w:t>
            </w:r>
          </w:p>
        </w:tc>
        <w:tc>
          <w:tcPr>
            <w:tcW w:w="949" w:type="dxa"/>
            <w:tcBorders>
              <w:top w:val="nil"/>
              <w:left w:val="nil"/>
              <w:bottom w:val="single" w:color="000000" w:sz="4" w:space="0"/>
              <w:right w:val="single" w:color="000000" w:sz="4" w:space="0"/>
            </w:tcBorders>
            <w:shd w:val="clear" w:color="auto" w:fill="auto"/>
            <w:vAlign w:val="center"/>
          </w:tcPr>
          <w:p w14:paraId="3F64AEDD">
            <w:pPr>
              <w:widowControl/>
              <w:jc w:val="center"/>
              <w:rPr>
                <w:color w:val="000000"/>
                <w:kern w:val="0"/>
                <w:sz w:val="16"/>
                <w:szCs w:val="16"/>
              </w:rPr>
            </w:pPr>
            <w:r>
              <w:rPr>
                <w:color w:val="000000"/>
                <w:kern w:val="0"/>
                <w:sz w:val="16"/>
                <w:szCs w:val="16"/>
              </w:rPr>
              <w:t>10</w:t>
            </w:r>
          </w:p>
        </w:tc>
      </w:tr>
      <w:tr w14:paraId="2AB3AC6C">
        <w:tblPrEx>
          <w:tblCellMar>
            <w:top w:w="0" w:type="dxa"/>
            <w:left w:w="108" w:type="dxa"/>
            <w:bottom w:w="0" w:type="dxa"/>
            <w:right w:w="108" w:type="dxa"/>
          </w:tblCellMar>
        </w:tblPrEx>
        <w:trPr>
          <w:gridAfter w:val="8"/>
          <w:wAfter w:w="9472" w:type="dxa"/>
          <w:trHeight w:val="720"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4A0FC734">
            <w:pPr>
              <w:widowControl/>
              <w:jc w:val="left"/>
              <w:rPr>
                <w:rFonts w:ascii="宋体" w:hAnsi="宋体"/>
                <w:color w:val="000000"/>
                <w:kern w:val="0"/>
                <w:sz w:val="16"/>
                <w:szCs w:val="16"/>
              </w:rPr>
            </w:pPr>
          </w:p>
        </w:tc>
        <w:tc>
          <w:tcPr>
            <w:tcW w:w="1323" w:type="dxa"/>
            <w:vMerge w:val="continue"/>
            <w:tcBorders>
              <w:top w:val="nil"/>
              <w:left w:val="nil"/>
              <w:bottom w:val="nil"/>
              <w:right w:val="single" w:color="000000" w:sz="4" w:space="0"/>
            </w:tcBorders>
            <w:vAlign w:val="center"/>
          </w:tcPr>
          <w:p w14:paraId="0D13FEAB">
            <w:pPr>
              <w:widowControl/>
              <w:jc w:val="left"/>
              <w:rPr>
                <w:rFonts w:ascii="宋体" w:hAnsi="宋体"/>
                <w:color w:val="000000"/>
                <w:kern w:val="0"/>
                <w:sz w:val="16"/>
                <w:szCs w:val="16"/>
              </w:rPr>
            </w:pPr>
          </w:p>
        </w:tc>
        <w:tc>
          <w:tcPr>
            <w:tcW w:w="1027" w:type="dxa"/>
            <w:gridSpan w:val="2"/>
            <w:tcBorders>
              <w:top w:val="nil"/>
              <w:left w:val="nil"/>
              <w:bottom w:val="single" w:color="000000" w:sz="4" w:space="0"/>
              <w:right w:val="single" w:color="000000" w:sz="4" w:space="0"/>
            </w:tcBorders>
            <w:shd w:val="clear" w:color="auto" w:fill="auto"/>
            <w:vAlign w:val="center"/>
          </w:tcPr>
          <w:p w14:paraId="24B140DD">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5D32A9FF">
            <w:pPr>
              <w:widowControl/>
              <w:jc w:val="left"/>
              <w:rPr>
                <w:rFonts w:ascii="宋体" w:hAnsi="宋体"/>
                <w:color w:val="000000"/>
                <w:kern w:val="0"/>
                <w:sz w:val="16"/>
                <w:szCs w:val="16"/>
              </w:rPr>
            </w:pPr>
            <w:r>
              <w:rPr>
                <w:rFonts w:hint="eastAsia" w:ascii="宋体" w:hAnsi="宋体"/>
                <w:color w:val="000000"/>
                <w:kern w:val="0"/>
                <w:sz w:val="16"/>
                <w:szCs w:val="16"/>
              </w:rPr>
              <w:t>农村部分计划生育家庭奖励扶助金按相关文件要求执行支付</w:t>
            </w:r>
          </w:p>
        </w:tc>
        <w:tc>
          <w:tcPr>
            <w:tcW w:w="733" w:type="dxa"/>
            <w:tcBorders>
              <w:top w:val="nil"/>
              <w:left w:val="nil"/>
              <w:bottom w:val="single" w:color="000000" w:sz="4" w:space="0"/>
              <w:right w:val="single" w:color="000000" w:sz="4" w:space="0"/>
            </w:tcBorders>
            <w:shd w:val="clear" w:color="auto" w:fill="auto"/>
            <w:vAlign w:val="center"/>
          </w:tcPr>
          <w:p w14:paraId="716F2F2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283" w:type="dxa"/>
            <w:tcBorders>
              <w:top w:val="nil"/>
              <w:left w:val="nil"/>
              <w:bottom w:val="single" w:color="000000" w:sz="4" w:space="0"/>
              <w:right w:val="single" w:color="000000" w:sz="4" w:space="0"/>
            </w:tcBorders>
            <w:shd w:val="clear" w:color="auto" w:fill="auto"/>
            <w:vAlign w:val="center"/>
          </w:tcPr>
          <w:p w14:paraId="4E3647C7">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776" w:type="dxa"/>
            <w:tcBorders>
              <w:top w:val="nil"/>
              <w:left w:val="nil"/>
              <w:bottom w:val="single" w:color="000000" w:sz="4" w:space="0"/>
              <w:right w:val="single" w:color="000000" w:sz="4" w:space="0"/>
            </w:tcBorders>
            <w:shd w:val="clear" w:color="auto" w:fill="auto"/>
            <w:vAlign w:val="center"/>
          </w:tcPr>
          <w:p w14:paraId="5884A290">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c>
          <w:tcPr>
            <w:tcW w:w="949" w:type="dxa"/>
            <w:tcBorders>
              <w:top w:val="nil"/>
              <w:left w:val="nil"/>
              <w:bottom w:val="single" w:color="000000" w:sz="4" w:space="0"/>
              <w:right w:val="single" w:color="000000" w:sz="4" w:space="0"/>
            </w:tcBorders>
            <w:shd w:val="clear" w:color="auto" w:fill="auto"/>
            <w:vAlign w:val="center"/>
          </w:tcPr>
          <w:p w14:paraId="72F10961">
            <w:pPr>
              <w:widowControl/>
              <w:jc w:val="center"/>
              <w:rPr>
                <w:color w:val="000000"/>
                <w:kern w:val="0"/>
                <w:sz w:val="16"/>
                <w:szCs w:val="16"/>
              </w:rPr>
            </w:pPr>
            <w:r>
              <w:rPr>
                <w:color w:val="000000"/>
                <w:kern w:val="0"/>
                <w:sz w:val="16"/>
                <w:szCs w:val="16"/>
              </w:rPr>
              <w:t>10</w:t>
            </w:r>
          </w:p>
        </w:tc>
      </w:tr>
      <w:tr w14:paraId="2CEA359D">
        <w:tblPrEx>
          <w:tblCellMar>
            <w:top w:w="0" w:type="dxa"/>
            <w:left w:w="108" w:type="dxa"/>
            <w:bottom w:w="0" w:type="dxa"/>
            <w:right w:w="108" w:type="dxa"/>
          </w:tblCellMar>
        </w:tblPrEx>
        <w:trPr>
          <w:gridAfter w:val="8"/>
          <w:wAfter w:w="9472" w:type="dxa"/>
          <w:trHeight w:val="587"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60603762">
            <w:pPr>
              <w:widowControl/>
              <w:jc w:val="left"/>
              <w:rPr>
                <w:rFonts w:ascii="宋体" w:hAnsi="宋体"/>
                <w:color w:val="000000"/>
                <w:kern w:val="0"/>
                <w:sz w:val="16"/>
                <w:szCs w:val="16"/>
              </w:rPr>
            </w:pPr>
          </w:p>
        </w:tc>
        <w:tc>
          <w:tcPr>
            <w:tcW w:w="1323" w:type="dxa"/>
            <w:vMerge w:val="restart"/>
            <w:tcBorders>
              <w:top w:val="single" w:color="000000" w:sz="4" w:space="0"/>
              <w:left w:val="nil"/>
              <w:bottom w:val="nil"/>
              <w:right w:val="single" w:color="000000" w:sz="4" w:space="0"/>
            </w:tcBorders>
            <w:shd w:val="clear" w:color="auto" w:fill="auto"/>
            <w:vAlign w:val="center"/>
          </w:tcPr>
          <w:p w14:paraId="093AA502">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027" w:type="dxa"/>
            <w:gridSpan w:val="2"/>
            <w:tcBorders>
              <w:top w:val="nil"/>
              <w:left w:val="nil"/>
              <w:bottom w:val="single" w:color="000000" w:sz="4" w:space="0"/>
              <w:right w:val="single" w:color="000000" w:sz="4" w:space="0"/>
            </w:tcBorders>
            <w:shd w:val="clear" w:color="auto" w:fill="auto"/>
            <w:vAlign w:val="center"/>
          </w:tcPr>
          <w:p w14:paraId="601BA3C0">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3BC13A2C">
            <w:pPr>
              <w:widowControl/>
              <w:jc w:val="left"/>
              <w:rPr>
                <w:rFonts w:ascii="宋体" w:hAnsi="宋体"/>
                <w:color w:val="000000"/>
                <w:kern w:val="0"/>
                <w:sz w:val="16"/>
                <w:szCs w:val="16"/>
              </w:rPr>
            </w:pPr>
            <w:r>
              <w:rPr>
                <w:rFonts w:hint="eastAsia" w:ascii="宋体" w:hAnsi="宋体"/>
                <w:color w:val="000000"/>
                <w:kern w:val="0"/>
                <w:sz w:val="16"/>
                <w:szCs w:val="16"/>
              </w:rPr>
              <w:t>增加奖扶家庭人员的经济收入</w:t>
            </w:r>
          </w:p>
        </w:tc>
        <w:tc>
          <w:tcPr>
            <w:tcW w:w="733" w:type="dxa"/>
            <w:tcBorders>
              <w:top w:val="nil"/>
              <w:left w:val="nil"/>
              <w:bottom w:val="single" w:color="000000" w:sz="4" w:space="0"/>
              <w:right w:val="single" w:color="000000" w:sz="4" w:space="0"/>
            </w:tcBorders>
            <w:shd w:val="clear" w:color="auto" w:fill="auto"/>
            <w:vAlign w:val="center"/>
          </w:tcPr>
          <w:p w14:paraId="6CF8F5AF">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283" w:type="dxa"/>
            <w:tcBorders>
              <w:top w:val="nil"/>
              <w:left w:val="nil"/>
              <w:bottom w:val="single" w:color="000000" w:sz="4" w:space="0"/>
              <w:right w:val="single" w:color="000000" w:sz="4" w:space="0"/>
            </w:tcBorders>
            <w:shd w:val="clear" w:color="auto" w:fill="auto"/>
            <w:vAlign w:val="center"/>
          </w:tcPr>
          <w:p w14:paraId="7565C7B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76" w:type="dxa"/>
            <w:tcBorders>
              <w:top w:val="nil"/>
              <w:left w:val="nil"/>
              <w:bottom w:val="single" w:color="000000" w:sz="4" w:space="0"/>
              <w:right w:val="single" w:color="000000" w:sz="4" w:space="0"/>
            </w:tcBorders>
            <w:shd w:val="clear" w:color="auto" w:fill="auto"/>
            <w:vAlign w:val="center"/>
          </w:tcPr>
          <w:p w14:paraId="78098F3B">
            <w:pPr>
              <w:widowControl/>
              <w:jc w:val="center"/>
              <w:rPr>
                <w:rFonts w:ascii="宋体" w:hAnsi="宋体"/>
                <w:kern w:val="0"/>
                <w:sz w:val="16"/>
                <w:szCs w:val="16"/>
              </w:rPr>
            </w:pPr>
            <w:r>
              <w:rPr>
                <w:rFonts w:hint="eastAsia" w:ascii="宋体" w:hAnsi="宋体"/>
                <w:kern w:val="0"/>
                <w:sz w:val="16"/>
                <w:szCs w:val="16"/>
              </w:rPr>
              <w:t>年初预算数</w:t>
            </w:r>
          </w:p>
        </w:tc>
        <w:tc>
          <w:tcPr>
            <w:tcW w:w="949" w:type="dxa"/>
            <w:tcBorders>
              <w:top w:val="nil"/>
              <w:left w:val="nil"/>
              <w:bottom w:val="single" w:color="000000" w:sz="4" w:space="0"/>
              <w:right w:val="single" w:color="000000" w:sz="4" w:space="0"/>
            </w:tcBorders>
            <w:shd w:val="clear" w:color="auto" w:fill="auto"/>
            <w:vAlign w:val="center"/>
          </w:tcPr>
          <w:p w14:paraId="5C99F0F5">
            <w:pPr>
              <w:widowControl/>
              <w:jc w:val="center"/>
              <w:rPr>
                <w:color w:val="000000"/>
                <w:kern w:val="0"/>
                <w:sz w:val="16"/>
                <w:szCs w:val="16"/>
              </w:rPr>
            </w:pPr>
            <w:r>
              <w:rPr>
                <w:color w:val="000000"/>
                <w:kern w:val="0"/>
                <w:sz w:val="16"/>
                <w:szCs w:val="16"/>
              </w:rPr>
              <w:t>8</w:t>
            </w:r>
          </w:p>
        </w:tc>
      </w:tr>
      <w:tr w14:paraId="1379D3EF">
        <w:tblPrEx>
          <w:tblCellMar>
            <w:top w:w="0" w:type="dxa"/>
            <w:left w:w="108" w:type="dxa"/>
            <w:bottom w:w="0" w:type="dxa"/>
            <w:right w:w="108" w:type="dxa"/>
          </w:tblCellMar>
        </w:tblPrEx>
        <w:trPr>
          <w:gridAfter w:val="8"/>
          <w:wAfter w:w="9472" w:type="dxa"/>
          <w:trHeight w:val="511"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3C5752B0">
            <w:pPr>
              <w:widowControl/>
              <w:jc w:val="left"/>
              <w:rPr>
                <w:rFonts w:ascii="宋体" w:hAnsi="宋体"/>
                <w:color w:val="000000"/>
                <w:kern w:val="0"/>
                <w:sz w:val="16"/>
                <w:szCs w:val="16"/>
              </w:rPr>
            </w:pPr>
          </w:p>
        </w:tc>
        <w:tc>
          <w:tcPr>
            <w:tcW w:w="1323" w:type="dxa"/>
            <w:vMerge w:val="continue"/>
            <w:tcBorders>
              <w:top w:val="single" w:color="000000" w:sz="4" w:space="0"/>
              <w:left w:val="nil"/>
              <w:bottom w:val="nil"/>
              <w:right w:val="single" w:color="000000" w:sz="4" w:space="0"/>
            </w:tcBorders>
            <w:vAlign w:val="center"/>
          </w:tcPr>
          <w:p w14:paraId="2794E934">
            <w:pPr>
              <w:widowControl/>
              <w:jc w:val="left"/>
              <w:rPr>
                <w:rFonts w:ascii="宋体" w:hAnsi="宋体"/>
                <w:color w:val="000000"/>
                <w:kern w:val="0"/>
                <w:sz w:val="16"/>
                <w:szCs w:val="16"/>
              </w:rPr>
            </w:pPr>
          </w:p>
        </w:tc>
        <w:tc>
          <w:tcPr>
            <w:tcW w:w="1027" w:type="dxa"/>
            <w:gridSpan w:val="2"/>
            <w:tcBorders>
              <w:top w:val="nil"/>
              <w:left w:val="nil"/>
              <w:bottom w:val="single" w:color="000000" w:sz="4" w:space="0"/>
              <w:right w:val="single" w:color="000000" w:sz="4" w:space="0"/>
            </w:tcBorders>
            <w:shd w:val="clear" w:color="auto" w:fill="auto"/>
            <w:vAlign w:val="center"/>
          </w:tcPr>
          <w:p w14:paraId="4FE4C3D4">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78001B96">
            <w:pPr>
              <w:widowControl/>
              <w:jc w:val="left"/>
              <w:rPr>
                <w:rFonts w:ascii="宋体" w:hAnsi="宋体"/>
                <w:color w:val="000000"/>
                <w:kern w:val="0"/>
                <w:sz w:val="16"/>
                <w:szCs w:val="16"/>
              </w:rPr>
            </w:pPr>
            <w:r>
              <w:rPr>
                <w:rFonts w:hint="eastAsia" w:ascii="宋体" w:hAnsi="宋体"/>
                <w:color w:val="000000"/>
                <w:kern w:val="0"/>
                <w:sz w:val="16"/>
                <w:szCs w:val="16"/>
              </w:rPr>
              <w:t>人口与资源环境协调发展</w:t>
            </w:r>
          </w:p>
        </w:tc>
        <w:tc>
          <w:tcPr>
            <w:tcW w:w="733" w:type="dxa"/>
            <w:tcBorders>
              <w:top w:val="nil"/>
              <w:left w:val="nil"/>
              <w:bottom w:val="single" w:color="000000" w:sz="4" w:space="0"/>
              <w:right w:val="single" w:color="000000" w:sz="4" w:space="0"/>
            </w:tcBorders>
            <w:shd w:val="clear" w:color="auto" w:fill="auto"/>
            <w:vAlign w:val="center"/>
          </w:tcPr>
          <w:p w14:paraId="64031781">
            <w:pPr>
              <w:widowControl/>
              <w:jc w:val="left"/>
              <w:rPr>
                <w:rFonts w:ascii="宋体" w:hAnsi="宋体"/>
                <w:color w:val="000000"/>
                <w:kern w:val="0"/>
                <w:sz w:val="16"/>
                <w:szCs w:val="16"/>
              </w:rPr>
            </w:pPr>
          </w:p>
        </w:tc>
        <w:tc>
          <w:tcPr>
            <w:tcW w:w="1283" w:type="dxa"/>
            <w:tcBorders>
              <w:top w:val="nil"/>
              <w:left w:val="nil"/>
              <w:bottom w:val="single" w:color="000000" w:sz="4" w:space="0"/>
              <w:right w:val="single" w:color="000000" w:sz="4" w:space="0"/>
            </w:tcBorders>
            <w:shd w:val="clear" w:color="auto" w:fill="auto"/>
            <w:vAlign w:val="center"/>
          </w:tcPr>
          <w:p w14:paraId="0E08CBA7">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776" w:type="dxa"/>
            <w:tcBorders>
              <w:top w:val="nil"/>
              <w:left w:val="nil"/>
              <w:bottom w:val="single" w:color="000000" w:sz="4" w:space="0"/>
              <w:right w:val="single" w:color="000000" w:sz="4" w:space="0"/>
            </w:tcBorders>
            <w:shd w:val="clear" w:color="auto" w:fill="auto"/>
            <w:vAlign w:val="center"/>
          </w:tcPr>
          <w:p w14:paraId="728A2AF1">
            <w:pPr>
              <w:widowControl/>
              <w:jc w:val="center"/>
              <w:rPr>
                <w:rFonts w:ascii="宋体" w:hAnsi="宋体"/>
                <w:color w:val="000000"/>
                <w:kern w:val="0"/>
                <w:sz w:val="16"/>
                <w:szCs w:val="16"/>
              </w:rPr>
            </w:pPr>
            <w:r>
              <w:rPr>
                <w:rFonts w:hint="eastAsia" w:ascii="宋体" w:hAnsi="宋体"/>
                <w:color w:val="000000"/>
                <w:kern w:val="0"/>
                <w:sz w:val="16"/>
                <w:szCs w:val="16"/>
              </w:rPr>
              <w:t>4007.87</w:t>
            </w:r>
          </w:p>
        </w:tc>
        <w:tc>
          <w:tcPr>
            <w:tcW w:w="949" w:type="dxa"/>
            <w:tcBorders>
              <w:top w:val="nil"/>
              <w:left w:val="nil"/>
              <w:bottom w:val="single" w:color="000000" w:sz="4" w:space="0"/>
              <w:right w:val="single" w:color="000000" w:sz="4" w:space="0"/>
            </w:tcBorders>
            <w:shd w:val="clear" w:color="auto" w:fill="auto"/>
            <w:vAlign w:val="center"/>
          </w:tcPr>
          <w:p w14:paraId="6CB8A3BC">
            <w:pPr>
              <w:widowControl/>
              <w:jc w:val="center"/>
              <w:rPr>
                <w:color w:val="000000"/>
                <w:kern w:val="0"/>
                <w:sz w:val="16"/>
                <w:szCs w:val="16"/>
              </w:rPr>
            </w:pPr>
            <w:r>
              <w:rPr>
                <w:color w:val="000000"/>
                <w:kern w:val="0"/>
                <w:sz w:val="16"/>
                <w:szCs w:val="16"/>
              </w:rPr>
              <w:t>7</w:t>
            </w:r>
          </w:p>
        </w:tc>
      </w:tr>
      <w:tr w14:paraId="712ACF86">
        <w:tblPrEx>
          <w:tblCellMar>
            <w:top w:w="0" w:type="dxa"/>
            <w:left w:w="108" w:type="dxa"/>
            <w:bottom w:w="0" w:type="dxa"/>
            <w:right w:w="108" w:type="dxa"/>
          </w:tblCellMar>
        </w:tblPrEx>
        <w:trPr>
          <w:gridAfter w:val="8"/>
          <w:wAfter w:w="9472" w:type="dxa"/>
          <w:trHeight w:val="419"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3569EB61">
            <w:pPr>
              <w:widowControl/>
              <w:jc w:val="left"/>
              <w:rPr>
                <w:rFonts w:ascii="宋体" w:hAnsi="宋体"/>
                <w:color w:val="000000"/>
                <w:kern w:val="0"/>
                <w:sz w:val="16"/>
                <w:szCs w:val="16"/>
              </w:rPr>
            </w:pPr>
          </w:p>
        </w:tc>
        <w:tc>
          <w:tcPr>
            <w:tcW w:w="1323" w:type="dxa"/>
            <w:vMerge w:val="continue"/>
            <w:tcBorders>
              <w:top w:val="single" w:color="000000" w:sz="4" w:space="0"/>
              <w:left w:val="nil"/>
              <w:bottom w:val="nil"/>
              <w:right w:val="single" w:color="000000" w:sz="4" w:space="0"/>
            </w:tcBorders>
            <w:vAlign w:val="center"/>
          </w:tcPr>
          <w:p w14:paraId="2BD83F57">
            <w:pPr>
              <w:widowControl/>
              <w:jc w:val="left"/>
              <w:rPr>
                <w:rFonts w:ascii="宋体" w:hAnsi="宋体"/>
                <w:color w:val="000000"/>
                <w:kern w:val="0"/>
                <w:sz w:val="16"/>
                <w:szCs w:val="16"/>
              </w:rPr>
            </w:pPr>
          </w:p>
        </w:tc>
        <w:tc>
          <w:tcPr>
            <w:tcW w:w="1027" w:type="dxa"/>
            <w:gridSpan w:val="2"/>
            <w:tcBorders>
              <w:top w:val="nil"/>
              <w:left w:val="nil"/>
              <w:bottom w:val="single" w:color="000000" w:sz="4" w:space="0"/>
              <w:right w:val="single" w:color="000000" w:sz="4" w:space="0"/>
            </w:tcBorders>
            <w:shd w:val="clear" w:color="auto" w:fill="auto"/>
            <w:vAlign w:val="center"/>
          </w:tcPr>
          <w:p w14:paraId="508B77D7">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3B3E4AEE">
            <w:pPr>
              <w:widowControl/>
              <w:jc w:val="left"/>
              <w:rPr>
                <w:rFonts w:ascii="宋体" w:hAnsi="宋体"/>
                <w:color w:val="000000"/>
                <w:kern w:val="0"/>
                <w:sz w:val="16"/>
                <w:szCs w:val="16"/>
              </w:rPr>
            </w:pPr>
            <w:r>
              <w:rPr>
                <w:rFonts w:hint="eastAsia" w:ascii="宋体" w:hAnsi="宋体"/>
                <w:color w:val="000000"/>
                <w:kern w:val="0"/>
                <w:sz w:val="16"/>
                <w:szCs w:val="16"/>
              </w:rPr>
              <w:t>绿色办公无污染</w:t>
            </w:r>
          </w:p>
        </w:tc>
        <w:tc>
          <w:tcPr>
            <w:tcW w:w="733" w:type="dxa"/>
            <w:tcBorders>
              <w:top w:val="nil"/>
              <w:left w:val="nil"/>
              <w:bottom w:val="single" w:color="000000" w:sz="4" w:space="0"/>
              <w:right w:val="single" w:color="000000" w:sz="4" w:space="0"/>
            </w:tcBorders>
            <w:shd w:val="clear" w:color="auto" w:fill="auto"/>
            <w:vAlign w:val="center"/>
          </w:tcPr>
          <w:p w14:paraId="4B34E779">
            <w:pPr>
              <w:widowControl/>
              <w:jc w:val="left"/>
              <w:rPr>
                <w:rFonts w:ascii="宋体" w:hAnsi="宋体"/>
                <w:color w:val="000000"/>
                <w:kern w:val="0"/>
                <w:sz w:val="16"/>
                <w:szCs w:val="16"/>
              </w:rPr>
            </w:pPr>
          </w:p>
        </w:tc>
        <w:tc>
          <w:tcPr>
            <w:tcW w:w="1283" w:type="dxa"/>
            <w:tcBorders>
              <w:top w:val="nil"/>
              <w:left w:val="nil"/>
              <w:bottom w:val="single" w:color="000000" w:sz="4" w:space="0"/>
              <w:right w:val="single" w:color="000000" w:sz="4" w:space="0"/>
            </w:tcBorders>
            <w:shd w:val="clear" w:color="auto" w:fill="auto"/>
            <w:vAlign w:val="center"/>
          </w:tcPr>
          <w:p w14:paraId="0D5FD78B">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776" w:type="dxa"/>
            <w:tcBorders>
              <w:top w:val="nil"/>
              <w:left w:val="nil"/>
              <w:bottom w:val="single" w:color="000000" w:sz="4" w:space="0"/>
              <w:right w:val="single" w:color="000000" w:sz="4" w:space="0"/>
            </w:tcBorders>
            <w:shd w:val="clear" w:color="auto" w:fill="auto"/>
            <w:vAlign w:val="center"/>
          </w:tcPr>
          <w:p w14:paraId="31B43297">
            <w:pPr>
              <w:widowControl/>
              <w:jc w:val="center"/>
              <w:rPr>
                <w:rFonts w:ascii="宋体" w:hAnsi="宋体"/>
                <w:color w:val="000000"/>
                <w:kern w:val="0"/>
                <w:sz w:val="16"/>
                <w:szCs w:val="16"/>
              </w:rPr>
            </w:pPr>
            <w:r>
              <w:rPr>
                <w:rFonts w:hint="eastAsia" w:ascii="宋体" w:hAnsi="宋体"/>
                <w:color w:val="000000"/>
                <w:kern w:val="0"/>
                <w:sz w:val="16"/>
                <w:szCs w:val="16"/>
              </w:rPr>
              <w:t>4007.87</w:t>
            </w:r>
          </w:p>
        </w:tc>
        <w:tc>
          <w:tcPr>
            <w:tcW w:w="949" w:type="dxa"/>
            <w:tcBorders>
              <w:top w:val="nil"/>
              <w:left w:val="nil"/>
              <w:bottom w:val="single" w:color="000000" w:sz="4" w:space="0"/>
              <w:right w:val="single" w:color="000000" w:sz="4" w:space="0"/>
            </w:tcBorders>
            <w:shd w:val="clear" w:color="auto" w:fill="auto"/>
            <w:vAlign w:val="center"/>
          </w:tcPr>
          <w:p w14:paraId="062F847C">
            <w:pPr>
              <w:widowControl/>
              <w:jc w:val="center"/>
              <w:rPr>
                <w:color w:val="000000"/>
                <w:kern w:val="0"/>
                <w:sz w:val="16"/>
                <w:szCs w:val="16"/>
              </w:rPr>
            </w:pPr>
            <w:r>
              <w:rPr>
                <w:color w:val="000000"/>
                <w:kern w:val="0"/>
                <w:sz w:val="16"/>
                <w:szCs w:val="16"/>
              </w:rPr>
              <w:t>8</w:t>
            </w:r>
          </w:p>
        </w:tc>
      </w:tr>
      <w:tr w14:paraId="039235ED">
        <w:tblPrEx>
          <w:tblCellMar>
            <w:top w:w="0" w:type="dxa"/>
            <w:left w:w="108" w:type="dxa"/>
            <w:bottom w:w="0" w:type="dxa"/>
            <w:right w:w="108" w:type="dxa"/>
          </w:tblCellMar>
        </w:tblPrEx>
        <w:trPr>
          <w:gridAfter w:val="8"/>
          <w:wAfter w:w="9472" w:type="dxa"/>
          <w:trHeight w:val="553"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24357D3B">
            <w:pPr>
              <w:widowControl/>
              <w:jc w:val="left"/>
              <w:rPr>
                <w:rFonts w:ascii="宋体" w:hAnsi="宋体"/>
                <w:color w:val="000000"/>
                <w:kern w:val="0"/>
                <w:sz w:val="16"/>
                <w:szCs w:val="16"/>
              </w:rPr>
            </w:pPr>
          </w:p>
        </w:tc>
        <w:tc>
          <w:tcPr>
            <w:tcW w:w="1323" w:type="dxa"/>
            <w:vMerge w:val="continue"/>
            <w:tcBorders>
              <w:top w:val="single" w:color="000000" w:sz="4" w:space="0"/>
              <w:left w:val="nil"/>
              <w:bottom w:val="nil"/>
              <w:right w:val="single" w:color="000000" w:sz="4" w:space="0"/>
            </w:tcBorders>
            <w:vAlign w:val="center"/>
          </w:tcPr>
          <w:p w14:paraId="02023EC9">
            <w:pPr>
              <w:widowControl/>
              <w:jc w:val="left"/>
              <w:rPr>
                <w:rFonts w:ascii="宋体" w:hAnsi="宋体"/>
                <w:color w:val="000000"/>
                <w:kern w:val="0"/>
                <w:sz w:val="16"/>
                <w:szCs w:val="16"/>
              </w:rPr>
            </w:pPr>
          </w:p>
        </w:tc>
        <w:tc>
          <w:tcPr>
            <w:tcW w:w="1027" w:type="dxa"/>
            <w:gridSpan w:val="2"/>
            <w:tcBorders>
              <w:top w:val="nil"/>
              <w:left w:val="nil"/>
              <w:bottom w:val="single" w:color="000000" w:sz="4" w:space="0"/>
              <w:right w:val="single" w:color="000000" w:sz="4" w:space="0"/>
            </w:tcBorders>
            <w:shd w:val="clear" w:color="auto" w:fill="auto"/>
            <w:vAlign w:val="center"/>
          </w:tcPr>
          <w:p w14:paraId="72324E3E">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464" w:type="dxa"/>
            <w:gridSpan w:val="2"/>
            <w:tcBorders>
              <w:top w:val="single" w:color="000000" w:sz="4" w:space="0"/>
              <w:left w:val="nil"/>
              <w:bottom w:val="single" w:color="000000" w:sz="4" w:space="0"/>
              <w:right w:val="single" w:color="000000" w:sz="4" w:space="0"/>
            </w:tcBorders>
            <w:shd w:val="clear" w:color="auto" w:fill="auto"/>
            <w:vAlign w:val="center"/>
          </w:tcPr>
          <w:p w14:paraId="095EAC11">
            <w:pPr>
              <w:widowControl/>
              <w:jc w:val="left"/>
              <w:rPr>
                <w:rFonts w:ascii="宋体" w:hAnsi="宋体"/>
                <w:color w:val="000000"/>
                <w:kern w:val="0"/>
                <w:sz w:val="16"/>
                <w:szCs w:val="16"/>
              </w:rPr>
            </w:pPr>
            <w:r>
              <w:rPr>
                <w:rFonts w:hint="eastAsia" w:ascii="宋体" w:hAnsi="宋体"/>
                <w:color w:val="000000"/>
                <w:kern w:val="0"/>
                <w:sz w:val="16"/>
                <w:szCs w:val="16"/>
              </w:rPr>
              <w:t>计划生育家庭奖扶县级配套项目持续期限</w:t>
            </w:r>
          </w:p>
        </w:tc>
        <w:tc>
          <w:tcPr>
            <w:tcW w:w="733" w:type="dxa"/>
            <w:tcBorders>
              <w:top w:val="nil"/>
              <w:left w:val="nil"/>
              <w:bottom w:val="single" w:color="000000" w:sz="4" w:space="0"/>
              <w:right w:val="single" w:color="000000" w:sz="4" w:space="0"/>
            </w:tcBorders>
            <w:shd w:val="clear" w:color="auto" w:fill="auto"/>
            <w:vAlign w:val="center"/>
          </w:tcPr>
          <w:p w14:paraId="5B6B5327">
            <w:pPr>
              <w:widowControl/>
              <w:jc w:val="left"/>
              <w:rPr>
                <w:rFonts w:ascii="宋体" w:hAnsi="宋体"/>
                <w:color w:val="000000"/>
                <w:kern w:val="0"/>
                <w:sz w:val="16"/>
                <w:szCs w:val="16"/>
              </w:rPr>
            </w:pPr>
          </w:p>
        </w:tc>
        <w:tc>
          <w:tcPr>
            <w:tcW w:w="1283" w:type="dxa"/>
            <w:tcBorders>
              <w:top w:val="nil"/>
              <w:left w:val="nil"/>
              <w:bottom w:val="single" w:color="000000" w:sz="4" w:space="0"/>
              <w:right w:val="single" w:color="000000" w:sz="4" w:space="0"/>
            </w:tcBorders>
            <w:shd w:val="clear" w:color="auto" w:fill="auto"/>
            <w:vAlign w:val="center"/>
          </w:tcPr>
          <w:p w14:paraId="061E7C03">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776" w:type="dxa"/>
            <w:tcBorders>
              <w:top w:val="nil"/>
              <w:left w:val="nil"/>
              <w:bottom w:val="single" w:color="000000" w:sz="4" w:space="0"/>
              <w:right w:val="single" w:color="000000" w:sz="4" w:space="0"/>
            </w:tcBorders>
            <w:shd w:val="clear" w:color="auto" w:fill="auto"/>
            <w:vAlign w:val="center"/>
          </w:tcPr>
          <w:p w14:paraId="182904EC">
            <w:pPr>
              <w:widowControl/>
              <w:jc w:val="center"/>
              <w:rPr>
                <w:color w:val="000000"/>
                <w:kern w:val="0"/>
                <w:szCs w:val="21"/>
              </w:rPr>
            </w:pPr>
            <w:r>
              <w:rPr>
                <w:color w:val="000000"/>
                <w:kern w:val="0"/>
                <w:szCs w:val="21"/>
              </w:rPr>
              <w:t>　</w:t>
            </w:r>
          </w:p>
        </w:tc>
        <w:tc>
          <w:tcPr>
            <w:tcW w:w="949" w:type="dxa"/>
            <w:tcBorders>
              <w:top w:val="nil"/>
              <w:left w:val="nil"/>
              <w:bottom w:val="single" w:color="000000" w:sz="4" w:space="0"/>
              <w:right w:val="single" w:color="000000" w:sz="4" w:space="0"/>
            </w:tcBorders>
            <w:shd w:val="clear" w:color="auto" w:fill="auto"/>
            <w:vAlign w:val="center"/>
          </w:tcPr>
          <w:p w14:paraId="24131343">
            <w:pPr>
              <w:widowControl/>
              <w:jc w:val="center"/>
              <w:rPr>
                <w:color w:val="000000"/>
                <w:kern w:val="0"/>
                <w:sz w:val="16"/>
                <w:szCs w:val="16"/>
              </w:rPr>
            </w:pPr>
            <w:r>
              <w:rPr>
                <w:color w:val="000000"/>
                <w:kern w:val="0"/>
                <w:sz w:val="16"/>
                <w:szCs w:val="16"/>
              </w:rPr>
              <w:t>6</w:t>
            </w:r>
          </w:p>
        </w:tc>
      </w:tr>
      <w:tr w14:paraId="1E0A47D2">
        <w:tblPrEx>
          <w:tblCellMar>
            <w:top w:w="0" w:type="dxa"/>
            <w:left w:w="108" w:type="dxa"/>
            <w:bottom w:w="0" w:type="dxa"/>
            <w:right w:w="108" w:type="dxa"/>
          </w:tblCellMar>
        </w:tblPrEx>
        <w:trPr>
          <w:gridAfter w:val="8"/>
          <w:wAfter w:w="9472" w:type="dxa"/>
          <w:trHeight w:val="491"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3EDC358A">
            <w:pPr>
              <w:widowControl/>
              <w:jc w:val="left"/>
              <w:rPr>
                <w:rFonts w:ascii="宋体" w:hAnsi="宋体"/>
                <w:color w:val="000000"/>
                <w:kern w:val="0"/>
                <w:sz w:val="16"/>
                <w:szCs w:val="16"/>
              </w:rPr>
            </w:pPr>
          </w:p>
        </w:tc>
        <w:tc>
          <w:tcPr>
            <w:tcW w:w="1323" w:type="dxa"/>
            <w:tcBorders>
              <w:top w:val="single" w:color="000000" w:sz="4" w:space="0"/>
              <w:left w:val="nil"/>
              <w:bottom w:val="single" w:color="000000" w:sz="4" w:space="0"/>
              <w:right w:val="single" w:color="000000" w:sz="4" w:space="0"/>
            </w:tcBorders>
            <w:shd w:val="clear" w:color="auto" w:fill="auto"/>
            <w:vAlign w:val="center"/>
          </w:tcPr>
          <w:p w14:paraId="044495D1">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027" w:type="dxa"/>
            <w:gridSpan w:val="2"/>
            <w:tcBorders>
              <w:top w:val="nil"/>
              <w:left w:val="nil"/>
              <w:bottom w:val="single" w:color="000000" w:sz="4" w:space="0"/>
              <w:right w:val="single" w:color="000000" w:sz="4" w:space="0"/>
            </w:tcBorders>
            <w:shd w:val="clear" w:color="auto" w:fill="auto"/>
            <w:vAlign w:val="center"/>
          </w:tcPr>
          <w:p w14:paraId="721434A4">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464" w:type="dxa"/>
            <w:gridSpan w:val="2"/>
            <w:tcBorders>
              <w:top w:val="single" w:color="000000" w:sz="4" w:space="0"/>
              <w:left w:val="nil"/>
              <w:bottom w:val="nil"/>
              <w:right w:val="single" w:color="000000" w:sz="4" w:space="0"/>
            </w:tcBorders>
            <w:shd w:val="clear" w:color="auto" w:fill="auto"/>
            <w:vAlign w:val="center"/>
          </w:tcPr>
          <w:p w14:paraId="6F6E9663">
            <w:pPr>
              <w:widowControl/>
              <w:jc w:val="left"/>
              <w:rPr>
                <w:rFonts w:ascii="宋体" w:hAnsi="宋体"/>
                <w:color w:val="000000"/>
                <w:kern w:val="0"/>
                <w:sz w:val="16"/>
                <w:szCs w:val="16"/>
              </w:rPr>
            </w:pPr>
            <w:r>
              <w:rPr>
                <w:rFonts w:hint="eastAsia" w:ascii="宋体" w:hAnsi="宋体"/>
                <w:color w:val="000000"/>
                <w:kern w:val="0"/>
                <w:sz w:val="16"/>
                <w:szCs w:val="16"/>
              </w:rPr>
              <w:t>奖励扶助对象满意度</w:t>
            </w:r>
          </w:p>
        </w:tc>
        <w:tc>
          <w:tcPr>
            <w:tcW w:w="733" w:type="dxa"/>
            <w:tcBorders>
              <w:top w:val="nil"/>
              <w:left w:val="nil"/>
              <w:bottom w:val="single" w:color="000000" w:sz="4" w:space="0"/>
              <w:right w:val="single" w:color="000000" w:sz="4" w:space="0"/>
            </w:tcBorders>
            <w:shd w:val="clear" w:color="auto" w:fill="auto"/>
            <w:vAlign w:val="center"/>
          </w:tcPr>
          <w:p w14:paraId="0B89B917">
            <w:pPr>
              <w:widowControl/>
              <w:jc w:val="left"/>
              <w:rPr>
                <w:rFonts w:ascii="宋体" w:hAnsi="宋体"/>
                <w:color w:val="000000"/>
                <w:kern w:val="0"/>
                <w:sz w:val="16"/>
                <w:szCs w:val="16"/>
              </w:rPr>
            </w:pPr>
          </w:p>
        </w:tc>
        <w:tc>
          <w:tcPr>
            <w:tcW w:w="1283" w:type="dxa"/>
            <w:tcBorders>
              <w:top w:val="nil"/>
              <w:left w:val="nil"/>
              <w:bottom w:val="single" w:color="000000" w:sz="4" w:space="0"/>
              <w:right w:val="single" w:color="000000" w:sz="4" w:space="0"/>
            </w:tcBorders>
            <w:shd w:val="clear" w:color="auto" w:fill="auto"/>
            <w:vAlign w:val="center"/>
          </w:tcPr>
          <w:p w14:paraId="589761D4">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776" w:type="dxa"/>
            <w:tcBorders>
              <w:top w:val="nil"/>
              <w:left w:val="nil"/>
              <w:bottom w:val="single" w:color="000000" w:sz="4" w:space="0"/>
              <w:right w:val="single" w:color="000000" w:sz="4" w:space="0"/>
            </w:tcBorders>
            <w:shd w:val="clear" w:color="auto" w:fill="auto"/>
            <w:vAlign w:val="center"/>
          </w:tcPr>
          <w:p w14:paraId="116BF44D">
            <w:pPr>
              <w:widowControl/>
              <w:jc w:val="center"/>
              <w:rPr>
                <w:color w:val="000000"/>
                <w:kern w:val="0"/>
                <w:szCs w:val="21"/>
              </w:rPr>
            </w:pPr>
            <w:r>
              <w:rPr>
                <w:color w:val="000000"/>
                <w:kern w:val="0"/>
                <w:szCs w:val="21"/>
              </w:rPr>
              <w:t>　</w:t>
            </w:r>
          </w:p>
        </w:tc>
        <w:tc>
          <w:tcPr>
            <w:tcW w:w="949" w:type="dxa"/>
            <w:tcBorders>
              <w:top w:val="nil"/>
              <w:left w:val="nil"/>
              <w:bottom w:val="single" w:color="000000" w:sz="4" w:space="0"/>
              <w:right w:val="single" w:color="000000" w:sz="4" w:space="0"/>
            </w:tcBorders>
            <w:shd w:val="clear" w:color="auto" w:fill="auto"/>
            <w:vAlign w:val="center"/>
          </w:tcPr>
          <w:p w14:paraId="5B0AE0C5">
            <w:pPr>
              <w:widowControl/>
              <w:jc w:val="center"/>
              <w:rPr>
                <w:color w:val="000000"/>
                <w:kern w:val="0"/>
                <w:sz w:val="16"/>
                <w:szCs w:val="16"/>
              </w:rPr>
            </w:pPr>
            <w:r>
              <w:rPr>
                <w:color w:val="000000"/>
                <w:kern w:val="0"/>
                <w:sz w:val="16"/>
                <w:szCs w:val="16"/>
              </w:rPr>
              <w:t>10</w:t>
            </w:r>
          </w:p>
        </w:tc>
      </w:tr>
      <w:tr w14:paraId="31A3490B">
        <w:tblPrEx>
          <w:tblCellMar>
            <w:top w:w="0" w:type="dxa"/>
            <w:left w:w="108" w:type="dxa"/>
            <w:bottom w:w="0" w:type="dxa"/>
            <w:right w:w="108" w:type="dxa"/>
          </w:tblCellMar>
        </w:tblPrEx>
        <w:trPr>
          <w:gridAfter w:val="8"/>
          <w:wAfter w:w="9472" w:type="dxa"/>
          <w:trHeight w:val="555"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00DB9C71">
            <w:pPr>
              <w:widowControl/>
              <w:jc w:val="left"/>
              <w:rPr>
                <w:rFonts w:ascii="宋体" w:hAnsi="宋体"/>
                <w:color w:val="000000"/>
                <w:kern w:val="0"/>
                <w:sz w:val="16"/>
                <w:szCs w:val="16"/>
              </w:rPr>
            </w:pPr>
          </w:p>
        </w:tc>
        <w:tc>
          <w:tcPr>
            <w:tcW w:w="1323" w:type="dxa"/>
            <w:tcBorders>
              <w:top w:val="single" w:color="auto" w:sz="4" w:space="0"/>
              <w:left w:val="nil"/>
              <w:bottom w:val="nil"/>
              <w:right w:val="single" w:color="auto" w:sz="4" w:space="0"/>
            </w:tcBorders>
            <w:shd w:val="clear" w:color="auto" w:fill="auto"/>
            <w:vAlign w:val="center"/>
          </w:tcPr>
          <w:p w14:paraId="332C4429">
            <w:pPr>
              <w:widowControl/>
              <w:jc w:val="center"/>
              <w:rPr>
                <w:rFonts w:ascii="宋体" w:hAnsi="宋体"/>
                <w:kern w:val="0"/>
                <w:sz w:val="16"/>
                <w:szCs w:val="16"/>
              </w:rPr>
            </w:pPr>
            <w:r>
              <w:rPr>
                <w:rFonts w:hint="eastAsia" w:ascii="宋体" w:hAnsi="宋体"/>
                <w:kern w:val="0"/>
                <w:sz w:val="16"/>
                <w:szCs w:val="16"/>
              </w:rPr>
              <w:t>预算执行率（10）</w:t>
            </w:r>
          </w:p>
        </w:tc>
        <w:tc>
          <w:tcPr>
            <w:tcW w:w="1027" w:type="dxa"/>
            <w:gridSpan w:val="2"/>
            <w:tcBorders>
              <w:top w:val="single" w:color="auto" w:sz="4" w:space="0"/>
              <w:left w:val="nil"/>
              <w:bottom w:val="nil"/>
              <w:right w:val="single" w:color="auto" w:sz="4" w:space="0"/>
            </w:tcBorders>
            <w:shd w:val="clear" w:color="auto" w:fill="auto"/>
            <w:vAlign w:val="center"/>
          </w:tcPr>
          <w:p w14:paraId="0F3C7604">
            <w:pPr>
              <w:widowControl/>
              <w:jc w:val="center"/>
              <w:rPr>
                <w:rFonts w:ascii="宋体" w:hAnsi="宋体"/>
                <w:kern w:val="0"/>
                <w:sz w:val="16"/>
                <w:szCs w:val="16"/>
              </w:rPr>
            </w:pPr>
            <w:r>
              <w:rPr>
                <w:rFonts w:hint="eastAsia" w:ascii="宋体" w:hAnsi="宋体"/>
                <w:kern w:val="0"/>
                <w:sz w:val="16"/>
                <w:szCs w:val="16"/>
              </w:rPr>
              <w:t>预算执行率</w:t>
            </w:r>
          </w:p>
        </w:tc>
        <w:tc>
          <w:tcPr>
            <w:tcW w:w="1464" w:type="dxa"/>
            <w:gridSpan w:val="2"/>
            <w:tcBorders>
              <w:top w:val="single" w:color="auto" w:sz="4" w:space="0"/>
              <w:left w:val="nil"/>
              <w:bottom w:val="nil"/>
              <w:right w:val="single" w:color="000000" w:sz="4" w:space="0"/>
            </w:tcBorders>
            <w:shd w:val="clear" w:color="auto" w:fill="auto"/>
            <w:vAlign w:val="center"/>
          </w:tcPr>
          <w:p w14:paraId="6DBAB218">
            <w:pPr>
              <w:widowControl/>
              <w:jc w:val="left"/>
              <w:rPr>
                <w:rFonts w:ascii="宋体" w:hAnsi="宋体"/>
                <w:kern w:val="0"/>
                <w:sz w:val="16"/>
                <w:szCs w:val="16"/>
              </w:rPr>
            </w:pPr>
            <w:r>
              <w:rPr>
                <w:rFonts w:hint="eastAsia" w:ascii="宋体" w:hAnsi="宋体"/>
                <w:kern w:val="0"/>
                <w:sz w:val="16"/>
                <w:szCs w:val="16"/>
              </w:rPr>
              <w:t>100%完成</w:t>
            </w:r>
          </w:p>
        </w:tc>
        <w:tc>
          <w:tcPr>
            <w:tcW w:w="733" w:type="dxa"/>
            <w:tcBorders>
              <w:top w:val="single" w:color="auto" w:sz="4" w:space="0"/>
              <w:left w:val="nil"/>
              <w:bottom w:val="nil"/>
              <w:right w:val="single" w:color="auto" w:sz="4" w:space="0"/>
            </w:tcBorders>
            <w:shd w:val="clear" w:color="auto" w:fill="auto"/>
            <w:vAlign w:val="center"/>
          </w:tcPr>
          <w:p w14:paraId="64B7D6F2">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283" w:type="dxa"/>
            <w:tcBorders>
              <w:top w:val="single" w:color="auto" w:sz="4" w:space="0"/>
              <w:left w:val="nil"/>
              <w:bottom w:val="nil"/>
              <w:right w:val="single" w:color="auto" w:sz="4" w:space="0"/>
            </w:tcBorders>
            <w:shd w:val="clear" w:color="auto" w:fill="auto"/>
            <w:vAlign w:val="center"/>
          </w:tcPr>
          <w:p w14:paraId="4DC0682E">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776" w:type="dxa"/>
            <w:tcBorders>
              <w:top w:val="single" w:color="auto" w:sz="4" w:space="0"/>
              <w:left w:val="nil"/>
              <w:bottom w:val="nil"/>
              <w:right w:val="single" w:color="auto" w:sz="4" w:space="0"/>
            </w:tcBorders>
            <w:shd w:val="clear" w:color="auto" w:fill="auto"/>
            <w:vAlign w:val="center"/>
          </w:tcPr>
          <w:p w14:paraId="0B648E6D">
            <w:pPr>
              <w:widowControl/>
              <w:jc w:val="center"/>
              <w:rPr>
                <w:kern w:val="0"/>
                <w:sz w:val="16"/>
                <w:szCs w:val="16"/>
              </w:rPr>
            </w:pPr>
            <w:r>
              <w:rPr>
                <w:kern w:val="0"/>
                <w:sz w:val="16"/>
                <w:szCs w:val="16"/>
              </w:rPr>
              <w:t>10</w:t>
            </w:r>
          </w:p>
        </w:tc>
        <w:tc>
          <w:tcPr>
            <w:tcW w:w="949" w:type="dxa"/>
            <w:tcBorders>
              <w:top w:val="single" w:color="auto" w:sz="4" w:space="0"/>
              <w:left w:val="nil"/>
              <w:bottom w:val="single" w:color="auto" w:sz="4" w:space="0"/>
              <w:right w:val="single" w:color="auto" w:sz="4" w:space="0"/>
            </w:tcBorders>
            <w:shd w:val="clear" w:color="auto" w:fill="auto"/>
            <w:vAlign w:val="center"/>
          </w:tcPr>
          <w:p w14:paraId="5883E394">
            <w:pPr>
              <w:widowControl/>
              <w:jc w:val="center"/>
              <w:rPr>
                <w:kern w:val="0"/>
                <w:sz w:val="16"/>
                <w:szCs w:val="16"/>
              </w:rPr>
            </w:pPr>
            <w:r>
              <w:rPr>
                <w:kern w:val="0"/>
                <w:sz w:val="16"/>
                <w:szCs w:val="16"/>
              </w:rPr>
              <w:t>10</w:t>
            </w:r>
          </w:p>
        </w:tc>
      </w:tr>
      <w:tr w14:paraId="57F5CB28">
        <w:tblPrEx>
          <w:tblCellMar>
            <w:top w:w="0" w:type="dxa"/>
            <w:left w:w="108" w:type="dxa"/>
            <w:bottom w:w="0" w:type="dxa"/>
            <w:right w:w="108" w:type="dxa"/>
          </w:tblCellMar>
        </w:tblPrEx>
        <w:trPr>
          <w:trHeight w:val="635"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3D778945">
            <w:pPr>
              <w:widowControl/>
              <w:jc w:val="left"/>
              <w:rPr>
                <w:rFonts w:ascii="宋体" w:hAnsi="宋体"/>
                <w:color w:val="000000"/>
                <w:kern w:val="0"/>
                <w:sz w:val="16"/>
                <w:szCs w:val="16"/>
              </w:rPr>
            </w:pPr>
          </w:p>
        </w:tc>
        <w:tc>
          <w:tcPr>
            <w:tcW w:w="6606" w:type="dxa"/>
            <w:gridSpan w:val="8"/>
            <w:tcBorders>
              <w:top w:val="single" w:color="000000" w:sz="4" w:space="0"/>
              <w:left w:val="nil"/>
              <w:bottom w:val="single" w:color="000000" w:sz="4" w:space="0"/>
              <w:right w:val="single" w:color="000000" w:sz="4" w:space="0"/>
            </w:tcBorders>
            <w:shd w:val="clear" w:color="auto" w:fill="auto"/>
            <w:vAlign w:val="center"/>
          </w:tcPr>
          <w:p w14:paraId="4358E716">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949" w:type="dxa"/>
            <w:tcBorders>
              <w:top w:val="nil"/>
              <w:left w:val="nil"/>
              <w:bottom w:val="single" w:color="auto" w:sz="4" w:space="0"/>
              <w:right w:val="single" w:color="auto" w:sz="4" w:space="0"/>
            </w:tcBorders>
            <w:shd w:val="clear" w:color="auto" w:fill="auto"/>
            <w:vAlign w:val="center"/>
          </w:tcPr>
          <w:p w14:paraId="231BB9B3">
            <w:pPr>
              <w:widowControl/>
              <w:jc w:val="center"/>
              <w:rPr>
                <w:color w:val="000000"/>
                <w:kern w:val="0"/>
                <w:sz w:val="16"/>
                <w:szCs w:val="16"/>
              </w:rPr>
            </w:pPr>
            <w:r>
              <w:rPr>
                <w:color w:val="000000"/>
                <w:kern w:val="0"/>
                <w:sz w:val="16"/>
                <w:szCs w:val="16"/>
              </w:rPr>
              <w:t>99</w:t>
            </w:r>
          </w:p>
        </w:tc>
        <w:tc>
          <w:tcPr>
            <w:tcW w:w="3183" w:type="dxa"/>
            <w:gridSpan w:val="4"/>
          </w:tcPr>
          <w:p w14:paraId="48378FE5">
            <w:pPr>
              <w:widowControl/>
              <w:jc w:val="left"/>
            </w:pPr>
          </w:p>
        </w:tc>
        <w:tc>
          <w:tcPr>
            <w:tcW w:w="3154" w:type="dxa"/>
            <w:gridSpan w:val="3"/>
            <w:vAlign w:val="center"/>
          </w:tcPr>
          <w:p w14:paraId="6611F2DE">
            <w:pPr>
              <w:widowControl/>
              <w:jc w:val="left"/>
              <w:rPr>
                <w:rFonts w:ascii="宋体" w:hAnsi="宋体"/>
                <w:color w:val="000000"/>
                <w:kern w:val="0"/>
                <w:sz w:val="16"/>
                <w:szCs w:val="16"/>
              </w:rPr>
            </w:pPr>
          </w:p>
        </w:tc>
        <w:tc>
          <w:tcPr>
            <w:tcW w:w="3135" w:type="dxa"/>
            <w:vAlign w:val="center"/>
          </w:tcPr>
          <w:p w14:paraId="0EC76794">
            <w:pPr>
              <w:widowControl/>
              <w:jc w:val="center"/>
              <w:rPr>
                <w:rFonts w:ascii="宋体" w:hAnsi="宋体"/>
                <w:color w:val="000000"/>
                <w:kern w:val="0"/>
                <w:sz w:val="16"/>
                <w:szCs w:val="16"/>
              </w:rPr>
            </w:pPr>
            <w:r>
              <w:rPr>
                <w:rFonts w:hint="eastAsia" w:ascii="宋体" w:hAnsi="宋体"/>
                <w:color w:val="000000"/>
                <w:kern w:val="0"/>
                <w:sz w:val="16"/>
                <w:szCs w:val="16"/>
              </w:rPr>
              <w:t>增强群众自觉实行计划生育的积极性，稳定适度的低生育水平，提高计划生育家庭发展能力，增强计划生育家庭的凝聚力及成员幸福感。</w:t>
            </w:r>
          </w:p>
        </w:tc>
      </w:tr>
      <w:tr w14:paraId="695D2A31">
        <w:tblPrEx>
          <w:tblCellMar>
            <w:top w:w="0" w:type="dxa"/>
            <w:left w:w="108" w:type="dxa"/>
            <w:bottom w:w="0" w:type="dxa"/>
            <w:right w:w="108" w:type="dxa"/>
          </w:tblCellMar>
        </w:tblPrEx>
        <w:trPr>
          <w:gridAfter w:val="3"/>
          <w:wAfter w:w="5500" w:type="dxa"/>
          <w:trHeight w:val="449" w:hRule="atLeast"/>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14:paraId="191FB1EA">
            <w:pPr>
              <w:widowControl/>
              <w:jc w:val="left"/>
              <w:rPr>
                <w:rFonts w:ascii="宋体" w:hAnsi="宋体"/>
                <w:color w:val="000000"/>
                <w:kern w:val="0"/>
                <w:sz w:val="16"/>
                <w:szCs w:val="16"/>
              </w:rPr>
            </w:pPr>
          </w:p>
        </w:tc>
        <w:tc>
          <w:tcPr>
            <w:tcW w:w="6606" w:type="dxa"/>
            <w:gridSpan w:val="8"/>
            <w:tcBorders>
              <w:top w:val="single" w:color="000000" w:sz="4" w:space="0"/>
              <w:left w:val="nil"/>
              <w:bottom w:val="single" w:color="000000" w:sz="4" w:space="0"/>
              <w:right w:val="single" w:color="000000" w:sz="4" w:space="0"/>
            </w:tcBorders>
            <w:shd w:val="clear" w:color="auto" w:fill="auto"/>
            <w:vAlign w:val="center"/>
          </w:tcPr>
          <w:p w14:paraId="111F79E7">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949" w:type="dxa"/>
            <w:tcBorders>
              <w:top w:val="nil"/>
              <w:left w:val="nil"/>
              <w:bottom w:val="single" w:color="000000" w:sz="4" w:space="0"/>
              <w:right w:val="single" w:color="auto" w:sz="4" w:space="0"/>
            </w:tcBorders>
            <w:shd w:val="clear" w:color="auto" w:fill="auto"/>
            <w:vAlign w:val="center"/>
          </w:tcPr>
          <w:p w14:paraId="64941024">
            <w:pPr>
              <w:widowControl/>
              <w:jc w:val="center"/>
              <w:rPr>
                <w:rFonts w:ascii="宋体" w:hAnsi="宋体"/>
                <w:color w:val="000000"/>
                <w:kern w:val="0"/>
                <w:sz w:val="16"/>
                <w:szCs w:val="16"/>
              </w:rPr>
            </w:pPr>
            <w:r>
              <w:rPr>
                <w:rFonts w:hint="eastAsia" w:ascii="宋体" w:hAnsi="宋体"/>
                <w:color w:val="000000"/>
                <w:kern w:val="0"/>
                <w:sz w:val="16"/>
                <w:szCs w:val="16"/>
              </w:rPr>
              <w:t>优</w:t>
            </w:r>
          </w:p>
        </w:tc>
        <w:tc>
          <w:tcPr>
            <w:tcW w:w="979" w:type="dxa"/>
          </w:tcPr>
          <w:p w14:paraId="1E518782">
            <w:pPr>
              <w:widowControl/>
              <w:jc w:val="left"/>
            </w:pPr>
          </w:p>
        </w:tc>
        <w:tc>
          <w:tcPr>
            <w:tcW w:w="998" w:type="dxa"/>
            <w:vAlign w:val="center"/>
          </w:tcPr>
          <w:p w14:paraId="232C95D3">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988" w:type="dxa"/>
            <w:vAlign w:val="center"/>
          </w:tcPr>
          <w:p w14:paraId="15CEB422">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007" w:type="dxa"/>
            <w:gridSpan w:val="2"/>
            <w:vAlign w:val="center"/>
          </w:tcPr>
          <w:p w14:paraId="23A5AE6A">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r>
      <w:tr w14:paraId="6D575C14">
        <w:tblPrEx>
          <w:tblCellMar>
            <w:top w:w="0" w:type="dxa"/>
            <w:left w:w="108" w:type="dxa"/>
            <w:bottom w:w="0" w:type="dxa"/>
            <w:right w:w="108" w:type="dxa"/>
          </w:tblCellMar>
        </w:tblPrEx>
        <w:trPr>
          <w:gridAfter w:val="2"/>
          <w:wAfter w:w="4512" w:type="dxa"/>
          <w:trHeight w:val="840" w:hRule="atLeast"/>
        </w:trPr>
        <w:tc>
          <w:tcPr>
            <w:tcW w:w="1538" w:type="dxa"/>
            <w:tcBorders>
              <w:top w:val="nil"/>
              <w:left w:val="single" w:color="000000" w:sz="4" w:space="0"/>
              <w:bottom w:val="single" w:color="000000" w:sz="4" w:space="0"/>
              <w:right w:val="single" w:color="000000" w:sz="4" w:space="0"/>
            </w:tcBorders>
            <w:shd w:val="clear" w:color="auto" w:fill="auto"/>
            <w:vAlign w:val="center"/>
          </w:tcPr>
          <w:p w14:paraId="5C4E6324">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7555" w:type="dxa"/>
            <w:gridSpan w:val="9"/>
            <w:tcBorders>
              <w:top w:val="nil"/>
              <w:left w:val="nil"/>
              <w:bottom w:val="single" w:color="000000" w:sz="4" w:space="0"/>
              <w:right w:val="single" w:color="000000" w:sz="4" w:space="0"/>
            </w:tcBorders>
            <w:shd w:val="clear" w:color="auto" w:fill="auto"/>
            <w:vAlign w:val="center"/>
          </w:tcPr>
          <w:p w14:paraId="708A6A82">
            <w:pPr>
              <w:widowControl/>
              <w:jc w:val="left"/>
              <w:rPr>
                <w:rFonts w:ascii="宋体" w:hAnsi="宋体"/>
                <w:color w:val="000000"/>
                <w:kern w:val="0"/>
                <w:sz w:val="16"/>
                <w:szCs w:val="16"/>
              </w:rPr>
            </w:pPr>
            <w:r>
              <w:rPr>
                <w:rFonts w:hint="eastAsia" w:ascii="宋体" w:hAnsi="宋体"/>
                <w:color w:val="000000"/>
                <w:kern w:val="0"/>
                <w:sz w:val="16"/>
                <w:szCs w:val="16"/>
              </w:rPr>
              <w:t>存在问题：1.奖扶特扶作为计划生育惠民政策覆盖面广，涉及政策性强，70年代至今我省出台多部法律法规 县乡村工作人员及奖特扶服务对象，对政策理解把握不一，导致群众大量信访案件发生， 2.全国各省标准不一致，且省内各市发放标准也不一致，没有实现当时“只生一个好，国家来养老”的目标。整改措施：1.定期组织县乡村三级工作人员培训，熟练掌握期间计划生育政策法律法规，提高服务能力水平，2.建议省级相关部门出台统一政策标准，尤其是当年因工作人员失误导致服务对象没有相关证件。统一全省特别扶助对象发放标准。</w:t>
            </w:r>
          </w:p>
        </w:tc>
        <w:tc>
          <w:tcPr>
            <w:tcW w:w="979" w:type="dxa"/>
          </w:tcPr>
          <w:p w14:paraId="6116BA9A">
            <w:pPr>
              <w:widowControl/>
              <w:jc w:val="left"/>
            </w:pPr>
          </w:p>
        </w:tc>
        <w:tc>
          <w:tcPr>
            <w:tcW w:w="998" w:type="dxa"/>
          </w:tcPr>
          <w:p w14:paraId="4E53CC4D">
            <w:pPr>
              <w:widowControl/>
              <w:jc w:val="left"/>
            </w:pPr>
          </w:p>
        </w:tc>
        <w:tc>
          <w:tcPr>
            <w:tcW w:w="988" w:type="dxa"/>
            <w:vAlign w:val="center"/>
          </w:tcPr>
          <w:p w14:paraId="5A383BD5">
            <w:pPr>
              <w:widowControl/>
              <w:jc w:val="left"/>
              <w:rPr>
                <w:rFonts w:ascii="宋体" w:hAnsi="宋体"/>
                <w:color w:val="000000"/>
                <w:kern w:val="0"/>
                <w:sz w:val="16"/>
                <w:szCs w:val="16"/>
              </w:rPr>
            </w:pPr>
          </w:p>
        </w:tc>
        <w:tc>
          <w:tcPr>
            <w:tcW w:w="1007" w:type="dxa"/>
            <w:gridSpan w:val="2"/>
            <w:vAlign w:val="center"/>
          </w:tcPr>
          <w:p w14:paraId="77114B48">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988" w:type="dxa"/>
            <w:vAlign w:val="center"/>
          </w:tcPr>
          <w:p w14:paraId="6440EE82">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r>
      <w:tr w14:paraId="7CA6DD48">
        <w:tblPrEx>
          <w:tblCellMar>
            <w:top w:w="0" w:type="dxa"/>
            <w:left w:w="108" w:type="dxa"/>
            <w:bottom w:w="0" w:type="dxa"/>
            <w:right w:w="108" w:type="dxa"/>
          </w:tblCellMar>
        </w:tblPrEx>
        <w:trPr>
          <w:gridAfter w:val="8"/>
          <w:wAfter w:w="9472" w:type="dxa"/>
          <w:trHeight w:val="270" w:hRule="atLeast"/>
        </w:trPr>
        <w:tc>
          <w:tcPr>
            <w:tcW w:w="1538" w:type="dxa"/>
            <w:tcBorders>
              <w:top w:val="nil"/>
              <w:left w:val="nil"/>
              <w:bottom w:val="nil"/>
              <w:right w:val="nil"/>
            </w:tcBorders>
            <w:shd w:val="clear" w:color="auto" w:fill="auto"/>
            <w:noWrap/>
            <w:vAlign w:val="center"/>
          </w:tcPr>
          <w:p w14:paraId="7D05D9ED">
            <w:pPr>
              <w:widowControl/>
              <w:jc w:val="left"/>
              <w:rPr>
                <w:rFonts w:ascii="宋体" w:hAnsi="宋体"/>
                <w:color w:val="000000"/>
                <w:kern w:val="0"/>
                <w:sz w:val="16"/>
                <w:szCs w:val="16"/>
              </w:rPr>
            </w:pPr>
            <w:r>
              <w:rPr>
                <w:rFonts w:hint="eastAsia" w:ascii="宋体" w:hAnsi="宋体"/>
                <w:color w:val="000000"/>
                <w:kern w:val="0"/>
                <w:sz w:val="16"/>
                <w:szCs w:val="16"/>
              </w:rPr>
              <w:t>评价组人员（姓名）：</w:t>
            </w:r>
          </w:p>
        </w:tc>
        <w:tc>
          <w:tcPr>
            <w:tcW w:w="2350" w:type="dxa"/>
            <w:gridSpan w:val="3"/>
            <w:tcBorders>
              <w:top w:val="single" w:color="000000" w:sz="4" w:space="0"/>
              <w:left w:val="nil"/>
              <w:bottom w:val="nil"/>
              <w:right w:val="nil"/>
            </w:tcBorders>
            <w:shd w:val="clear" w:color="auto" w:fill="auto"/>
            <w:noWrap/>
            <w:vAlign w:val="center"/>
          </w:tcPr>
          <w:p w14:paraId="0ACBA3C7">
            <w:pPr>
              <w:widowControl/>
              <w:jc w:val="left"/>
              <w:rPr>
                <w:rFonts w:ascii="宋体" w:hAnsi="宋体"/>
                <w:color w:val="000000"/>
                <w:kern w:val="0"/>
                <w:sz w:val="16"/>
                <w:szCs w:val="16"/>
              </w:rPr>
            </w:pPr>
            <w:r>
              <w:rPr>
                <w:rFonts w:hint="eastAsia" w:ascii="宋体" w:hAnsi="宋体"/>
                <w:color w:val="000000"/>
                <w:kern w:val="0"/>
                <w:sz w:val="16"/>
                <w:szCs w:val="16"/>
              </w:rPr>
              <w:t>王瑞勇 杨海军 梁天坤</w:t>
            </w:r>
          </w:p>
        </w:tc>
        <w:tc>
          <w:tcPr>
            <w:tcW w:w="949" w:type="dxa"/>
            <w:tcBorders>
              <w:top w:val="nil"/>
              <w:left w:val="nil"/>
              <w:bottom w:val="nil"/>
              <w:right w:val="nil"/>
            </w:tcBorders>
            <w:shd w:val="clear" w:color="auto" w:fill="auto"/>
            <w:noWrap/>
            <w:vAlign w:val="center"/>
          </w:tcPr>
          <w:p w14:paraId="1CEE121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15" w:type="dxa"/>
            <w:tcBorders>
              <w:top w:val="nil"/>
              <w:left w:val="nil"/>
              <w:bottom w:val="nil"/>
              <w:right w:val="nil"/>
            </w:tcBorders>
            <w:shd w:val="clear" w:color="auto" w:fill="auto"/>
            <w:noWrap/>
            <w:vAlign w:val="center"/>
          </w:tcPr>
          <w:p w14:paraId="3A556C6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3" w:type="dxa"/>
            <w:tcBorders>
              <w:top w:val="nil"/>
              <w:left w:val="nil"/>
              <w:bottom w:val="nil"/>
              <w:right w:val="nil"/>
            </w:tcBorders>
            <w:shd w:val="clear" w:color="auto" w:fill="auto"/>
            <w:noWrap/>
            <w:vAlign w:val="center"/>
          </w:tcPr>
          <w:p w14:paraId="70858CB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283" w:type="dxa"/>
            <w:tcBorders>
              <w:top w:val="nil"/>
              <w:left w:val="nil"/>
              <w:bottom w:val="nil"/>
              <w:right w:val="nil"/>
            </w:tcBorders>
            <w:shd w:val="clear" w:color="auto" w:fill="auto"/>
            <w:noWrap/>
            <w:vAlign w:val="center"/>
          </w:tcPr>
          <w:p w14:paraId="666B742E">
            <w:pPr>
              <w:widowControl/>
              <w:jc w:val="left"/>
              <w:rPr>
                <w:rFonts w:ascii="宋体" w:hAnsi="宋体"/>
                <w:color w:val="000000"/>
                <w:kern w:val="0"/>
                <w:sz w:val="16"/>
                <w:szCs w:val="16"/>
              </w:rPr>
            </w:pPr>
            <w:r>
              <w:rPr>
                <w:rFonts w:hint="eastAsia" w:ascii="宋体" w:hAnsi="宋体"/>
                <w:color w:val="000000"/>
                <w:kern w:val="0"/>
                <w:sz w:val="16"/>
                <w:szCs w:val="16"/>
              </w:rPr>
              <w:t>联系电话：</w:t>
            </w:r>
          </w:p>
        </w:tc>
        <w:tc>
          <w:tcPr>
            <w:tcW w:w="1725" w:type="dxa"/>
            <w:gridSpan w:val="2"/>
            <w:tcBorders>
              <w:top w:val="nil"/>
              <w:left w:val="nil"/>
              <w:bottom w:val="nil"/>
              <w:right w:val="nil"/>
            </w:tcBorders>
            <w:shd w:val="clear" w:color="auto" w:fill="auto"/>
            <w:noWrap/>
            <w:vAlign w:val="center"/>
          </w:tcPr>
          <w:p w14:paraId="7E3921EA">
            <w:pPr>
              <w:widowControl/>
              <w:jc w:val="left"/>
              <w:rPr>
                <w:rFonts w:ascii="宋体" w:hAnsi="宋体"/>
                <w:color w:val="000000"/>
                <w:kern w:val="0"/>
                <w:sz w:val="16"/>
                <w:szCs w:val="16"/>
              </w:rPr>
            </w:pPr>
            <w:r>
              <w:rPr>
                <w:rFonts w:hint="eastAsia" w:ascii="宋体" w:hAnsi="宋体"/>
                <w:color w:val="000000"/>
                <w:kern w:val="0"/>
                <w:sz w:val="16"/>
                <w:szCs w:val="16"/>
              </w:rPr>
              <w:t>5860506</w:t>
            </w:r>
          </w:p>
        </w:tc>
      </w:tr>
    </w:tbl>
    <w:p w14:paraId="1E9F00D3">
      <w:pPr>
        <w:pStyle w:val="11"/>
        <w:rPr>
          <w:rFonts w:hint="eastAsia" w:ascii="仿宋_GB2312" w:hAnsi="仿宋_GB2312" w:eastAsia="仿宋" w:cs="仿宋_GB2312"/>
          <w:sz w:val="32"/>
          <w:szCs w:val="32"/>
        </w:rPr>
      </w:pPr>
    </w:p>
    <w:p w14:paraId="17B02A68">
      <w:pPr>
        <w:pStyle w:val="11"/>
        <w:ind w:firstLine="800" w:firstLineChars="250"/>
        <w:rPr>
          <w:rFonts w:hint="eastAsia" w:ascii="仿宋_GB2312" w:hAnsi="仿宋_GB2312" w:eastAsia="仿宋" w:cs="仿宋_GB2312"/>
          <w:sz w:val="32"/>
          <w:szCs w:val="32"/>
        </w:rPr>
      </w:pPr>
      <w:r>
        <w:rPr>
          <w:rFonts w:hint="eastAsia" w:ascii="仿宋_GB2312" w:hAnsi="仿宋_GB2312" w:eastAsia="仿宋" w:cs="仿宋_GB2312"/>
          <w:sz w:val="32"/>
          <w:szCs w:val="32"/>
        </w:rPr>
        <w:t>基本公共卫生项目绩效自评综述：根据年初设定的绩效目</w:t>
      </w:r>
    </w:p>
    <w:p w14:paraId="0E6E2C2F">
      <w:pPr>
        <w:pStyle w:val="11"/>
        <w:rPr>
          <w:rFonts w:hint="eastAsia" w:ascii="仿宋_GB2312" w:hAnsi="仿宋_GB2312" w:eastAsia="仿宋" w:cs="仿宋_GB2312"/>
          <w:sz w:val="32"/>
          <w:szCs w:val="32"/>
        </w:rPr>
      </w:pPr>
      <w:r>
        <w:rPr>
          <w:rFonts w:hint="eastAsia" w:ascii="仿宋_GB2312" w:hAnsi="仿宋_GB2312" w:eastAsia="仿宋" w:cs="仿宋_GB2312"/>
          <w:sz w:val="32"/>
          <w:szCs w:val="32"/>
        </w:rPr>
        <w:t>标，基本公共卫生项目绩效自评得分为 85.5 分（绩效自评表附</w:t>
      </w:r>
    </w:p>
    <w:p w14:paraId="6A3865A5">
      <w:pPr>
        <w:jc w:val="left"/>
        <w:rPr>
          <w:rFonts w:hint="eastAsia" w:ascii="仿宋_GB2312" w:hAnsi="仿宋_GB2312" w:eastAsia="仿宋" w:cs="仿宋_GB2312"/>
          <w:kern w:val="0"/>
          <w:sz w:val="32"/>
          <w:szCs w:val="32"/>
        </w:rPr>
      </w:pPr>
      <w:r>
        <w:rPr>
          <w:rFonts w:hint="eastAsia" w:ascii="仿宋_GB2312" w:hAnsi="仿宋_GB2312" w:eastAsia="仿宋" w:cs="仿宋_GB2312"/>
          <w:sz w:val="32"/>
          <w:szCs w:val="32"/>
        </w:rPr>
        <w:t>后）。全年预算数为</w:t>
      </w:r>
      <w:r>
        <w:rPr>
          <w:rFonts w:hint="eastAsia" w:ascii="仿宋_GB2312" w:hAnsi="仿宋_GB2312" w:eastAsia="仿宋" w:cs="仿宋_GB2312"/>
          <w:kern w:val="0"/>
          <w:sz w:val="32"/>
          <w:szCs w:val="32"/>
        </w:rPr>
        <w:t>4288.37</w:t>
      </w:r>
      <w:r>
        <w:rPr>
          <w:rFonts w:hint="eastAsia" w:ascii="仿宋_GB2312" w:hAnsi="仿宋_GB2312" w:eastAsia="仿宋" w:cs="仿宋_GB2312"/>
          <w:sz w:val="32"/>
          <w:szCs w:val="32"/>
        </w:rPr>
        <w:t>万元，执行数为</w:t>
      </w:r>
      <w:r>
        <w:rPr>
          <w:rFonts w:hint="eastAsia" w:ascii="仿宋_GB2312" w:hAnsi="仿宋_GB2312" w:eastAsia="仿宋" w:cs="仿宋_GB2312"/>
          <w:kern w:val="0"/>
          <w:sz w:val="32"/>
          <w:szCs w:val="32"/>
        </w:rPr>
        <w:t>4288.37</w:t>
      </w:r>
      <w:r>
        <w:rPr>
          <w:rFonts w:hint="eastAsia" w:ascii="仿宋_GB2312" w:hAnsi="仿宋_GB2312" w:eastAsia="仿宋" w:cs="仿宋_GB2312"/>
          <w:sz w:val="32"/>
          <w:szCs w:val="32"/>
        </w:rPr>
        <w:t xml:space="preserve"> 万元，完</w:t>
      </w:r>
    </w:p>
    <w:p w14:paraId="65A81798">
      <w:pPr>
        <w:pStyle w:val="11"/>
        <w:rPr>
          <w:rFonts w:hint="eastAsia" w:ascii="仿宋_GB2312" w:hAnsi="仿宋_GB2312" w:eastAsia="仿宋" w:cs="仿宋_GB2312"/>
          <w:sz w:val="32"/>
          <w:szCs w:val="32"/>
        </w:rPr>
      </w:pPr>
      <w:r>
        <w:rPr>
          <w:rFonts w:hint="eastAsia" w:ascii="仿宋_GB2312" w:hAnsi="仿宋_GB2312" w:eastAsia="仿宋" w:cs="仿宋_GB2312"/>
          <w:sz w:val="32"/>
          <w:szCs w:val="32"/>
        </w:rPr>
        <w:t>成预算的100%。</w:t>
      </w:r>
    </w:p>
    <w:p w14:paraId="19C9B120">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仿宋_GB2312" w:eastAsia="仿宋" w:cs="仿宋_GB2312"/>
          <w:sz w:val="32"/>
          <w:szCs w:val="32"/>
        </w:rPr>
        <w:t xml:space="preserve"> 项目绩效目标完成情况：</w:t>
      </w:r>
      <w:r>
        <w:rPr>
          <w:rFonts w:hint="eastAsia" w:ascii="仿宋_GB2312" w:hAnsi="宋体" w:eastAsia="仿宋_GB2312"/>
          <w:color w:val="000000"/>
          <w:kern w:val="0"/>
          <w:sz w:val="32"/>
          <w:szCs w:val="32"/>
        </w:rPr>
        <w:t>①居民健康档案建立情况。以乡镇卫生院、村卫生室为依托，通过门诊服务、入户调查、疾病筛查、健康体检等多种形式开展城乡居民健康档案建立工作,到2021年底共建档案465589份，录入电子档案454075份，录入率为97%，但有些信息需要进一步完善。</w:t>
      </w:r>
    </w:p>
    <w:p w14:paraId="16901B7D">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②健康教育。项目单位均制定了健康教育计划，积极推进健康教育工作开展。设置宣传栏449个、印制发放健康知识手册251493册、播放健康知识宣传片6631次，并且利用个性化教育、村广播室广播、微信发送健康知识等多种方式进行健康知识宣传教育活动，大大提高了居民自我防治意识。</w:t>
      </w:r>
    </w:p>
    <w:p w14:paraId="5294BE8B">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③预防接种工作。能够按规定及时对适龄儿童进行疫苗接种，适时建立0-6岁儿童预防接种证和接种卡，建证率100%，接种率95%以上，完全符合国家要求。</w:t>
      </w:r>
    </w:p>
    <w:p w14:paraId="53AE5D4F">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④儿童健康管理工作。妇幼保健部门及乡镇卫生院对辖区儿童数量与分布情况基本能够掌握，全年共管理21921人，对保健对象建立保健手册，定期开展访视和生长发育监测，开展儿童健康指导及系统管理。</w:t>
      </w:r>
    </w:p>
    <w:p w14:paraId="4B64D478">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⑤孕产妇健康管理工作。2019年全省孕产妇进行了支付方式改革，保健手册及五次产前检查在县助产机构完成，孕产妇凭五次产前检查免费券到县助产机构检查全部享受了免费服务，2021年共发放免费券2291人，占全年孕产妇的94%。</w:t>
      </w:r>
    </w:p>
    <w:p w14:paraId="2A1FA1B0">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⑥老年人健康管理。对照规范要求对老年人进行健康体检及指导，全年共管理老年人64475人。</w:t>
      </w:r>
    </w:p>
    <w:p w14:paraId="3483B52D">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⑦慢性病患者健康管理。</w:t>
      </w:r>
    </w:p>
    <w:p w14:paraId="29E7E201">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高血压患者健康管理。实行首诊测血压制度，对辖区35岁以上人员首诊测量血压。对筛查出的高血压患者建立重点人群健康档案进行管理，每年四次随访指导。共管理高血压患者61862人。</w:t>
      </w:r>
    </w:p>
    <w:p w14:paraId="74E4DB94">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2</w:t>
      </w:r>
      <w:bookmarkStart w:id="1" w:name="_GoBack"/>
      <w:bookmarkEnd w:id="1"/>
      <w:r>
        <w:rPr>
          <w:rFonts w:hint="eastAsia" w:ascii="仿宋_GB2312" w:hAnsi="宋体" w:eastAsia="仿宋_GB2312"/>
          <w:color w:val="000000"/>
          <w:kern w:val="0"/>
          <w:sz w:val="32"/>
          <w:szCs w:val="32"/>
        </w:rPr>
        <w:t>型糖尿病患者健康管理。各基层医疗卫生机构通过组织开展健康体检，筛查糖尿病病人20709人，对筛查出的病人建立重点人群健康档案进行管理。每年免费进行四次随访，四次查验血糖，一次普通体检。</w:t>
      </w:r>
    </w:p>
    <w:p w14:paraId="54E9292A">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⑧严重精神障碍患者管理。所查基层医疗机构能够对辖区精神病病人进行登记管理，建立档案，精神病患者进行体检和全面评估及随访和康复指导。全年共管理患者2341人。</w:t>
      </w:r>
    </w:p>
    <w:p w14:paraId="18EC8F8F">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⑨结核病患者健康管理。为辖区内发现的结核病患者开展信息管理，随访评估及督导服药等服务项目。管理121人。</w:t>
      </w:r>
    </w:p>
    <w:p w14:paraId="3B0752B0">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⑩中医药健康管理。为辖区内0～36个月儿童家长进行儿童中医药健康指导；为辖区内65岁及以上常住居民每年提供1次中医药健康管理服务，但有些基层卫生机构开展不规范。</w:t>
      </w:r>
    </w:p>
    <w:p w14:paraId="30525A41">
      <w:pPr>
        <w:widowControl/>
        <w:adjustRightInd w:val="0"/>
        <w:snapToGrid w:val="0"/>
        <w:spacing w:line="348" w:lineRule="auto"/>
        <w:ind w:firstLine="640" w:firstLineChars="200"/>
        <w:rPr>
          <w:rFonts w:hint="eastAsia" w:ascii="仿宋_GB2312" w:hAnsi="宋体" w:eastAsia="仿宋_GB2312"/>
          <w:color w:val="000000"/>
          <w:kern w:val="0"/>
          <w:sz w:val="32"/>
          <w:szCs w:val="32"/>
        </w:rPr>
      </w:pPr>
      <w:r>
        <w:rPr>
          <w:rFonts w:hint="eastAsia" w:ascii="仿宋_GB2312" w:hAnsi="MS Mincho" w:eastAsia="MS Mincho" w:cs="MS Mincho"/>
          <w:color w:val="000000"/>
          <w:kern w:val="0"/>
          <w:sz w:val="32"/>
          <w:szCs w:val="32"/>
        </w:rPr>
        <w:t>⑪</w:t>
      </w:r>
      <w:r>
        <w:rPr>
          <w:rFonts w:hint="eastAsia" w:ascii="仿宋_GB2312" w:hAnsi="宋体" w:eastAsia="仿宋_GB2312"/>
          <w:color w:val="000000"/>
          <w:kern w:val="0"/>
          <w:sz w:val="32"/>
          <w:szCs w:val="32"/>
        </w:rPr>
        <w:t>传染病及突发公共卫生事件报告和处理。基层医疗卫生机构普遍建立传染病报告和突发公共卫生事件报告制度，乡镇卫生院实现了网络直报，能够对传染病疫情及突发公共卫生事件及时报告。报告率100%。</w:t>
      </w:r>
    </w:p>
    <w:p w14:paraId="5C38F5C2">
      <w:pPr>
        <w:widowControl/>
        <w:adjustRightInd w:val="0"/>
        <w:snapToGrid w:val="0"/>
        <w:spacing w:line="348" w:lineRule="auto"/>
        <w:ind w:firstLine="480" w:firstLineChars="150"/>
        <w:rPr>
          <w:rFonts w:ascii="仿宋_GB2312" w:hAnsi="宋体" w:eastAsia="仿宋_GB2312"/>
          <w:color w:val="000000"/>
          <w:kern w:val="0"/>
          <w:sz w:val="32"/>
          <w:szCs w:val="32"/>
        </w:rPr>
      </w:pPr>
      <w:r>
        <w:rPr>
          <w:rFonts w:hint="eastAsia" w:ascii="仿宋_GB2312" w:hAnsi="MS Mincho" w:eastAsia="MS Mincho" w:cs="MS Mincho"/>
          <w:kern w:val="0"/>
          <w:sz w:val="32"/>
          <w:szCs w:val="32"/>
        </w:rPr>
        <w:t>⑫</w:t>
      </w:r>
      <w:r>
        <w:rPr>
          <w:rFonts w:hint="eastAsia" w:ascii="仿宋_GB2312" w:eastAsia="仿宋_GB2312"/>
          <w:kern w:val="0"/>
          <w:sz w:val="32"/>
          <w:szCs w:val="32"/>
        </w:rPr>
        <w:t>卫生计生监督协管管理。在建立卫生监督协管制度的基础上，基层医疗卫生机构能够对辖区食品安全信息、职业卫生、饮水卫生、学校卫生、非法行医和采供血等行为进行巡查并及时报送，协助卫生监督及行政部门开展工作。</w:t>
      </w:r>
    </w:p>
    <w:p w14:paraId="52F19AA5">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发现的主要问题及原因：1、基本公共卫生服务政策宣传不</w:t>
      </w:r>
    </w:p>
    <w:p w14:paraId="5BF97527">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够广泛，群众对其认识不足。有些项目效果不理想。2、基本公</w:t>
      </w:r>
    </w:p>
    <w:p w14:paraId="241A6197">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共卫生工作开展不够平衡，部分单位在基本公共卫生服务项目实</w:t>
      </w:r>
    </w:p>
    <w:p w14:paraId="52E85E0E">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施中工作质量和管理有待进一步提高。（1）居民健康档案管理</w:t>
      </w:r>
    </w:p>
    <w:p w14:paraId="15DDD3D6">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质量不高，存在格式化、表面化现象。在对健康档案抽查中发现，</w:t>
      </w:r>
    </w:p>
    <w:p w14:paraId="5EEF5084">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有的单位健康档案管理不到位，存在个别内容不全、信息不实、</w:t>
      </w:r>
    </w:p>
    <w:p w14:paraId="3D42B204">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档案无编号、档案内容登记错误等问题。（2）健康教育开展不</w:t>
      </w:r>
    </w:p>
    <w:p w14:paraId="7137A459">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到位。个别基层医疗卫生单位影音播放器不能定期播放；宣传栏</w:t>
      </w:r>
    </w:p>
    <w:p w14:paraId="41F95DD4">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更换内容简单，记录表不完整。实际开展健康知识讲座和健康咨</w:t>
      </w:r>
    </w:p>
    <w:p w14:paraId="0F952A31">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询服务做的不到位。由于健康教育开展的不扎实，针对性不强，</w:t>
      </w:r>
    </w:p>
    <w:p w14:paraId="0213923A">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健康指导不到位，致使城乡居民对基本公共卫生服务项目和服务</w:t>
      </w:r>
    </w:p>
    <w:p w14:paraId="029A6D17">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流程等不甚了解，主动接受服务的参与意识不高。（3）儿童健</w:t>
      </w:r>
    </w:p>
    <w:p w14:paraId="157C6BC7">
      <w:pPr>
        <w:widowControl/>
        <w:adjustRightInd w:val="0"/>
        <w:snapToGrid w:val="0"/>
        <w:spacing w:line="336"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康管理不规范。（4）孕产妇健康管理工作有欠缺。（5）老年人和慢性病患者健康管理覆盖率不高，指导规范。</w:t>
      </w:r>
    </w:p>
    <w:p w14:paraId="354061B7">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下一步改进措施：1.不断完善公卫人力资源的建设。2.投入</w:t>
      </w:r>
    </w:p>
    <w:p w14:paraId="050B7E45">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资金,完善公共卫生各专线所缺设备。3.与门诊、网络化工作联</w:t>
      </w:r>
    </w:p>
    <w:p w14:paraId="2F64AC13">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动，把建立辖区居民健康档案工作、更新居民资料作为中心工作</w:t>
      </w:r>
    </w:p>
    <w:p w14:paraId="5137E43A">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的重点，明确责任分工，细化工作措施，确保居民健康档案信息</w:t>
      </w:r>
    </w:p>
    <w:p w14:paraId="2C78952B">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及时更新。4.密切联系居委会人员和街道民警，及时发现精神病</w:t>
      </w:r>
    </w:p>
    <w:p w14:paraId="21DF628E">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患者；加大慢病随访力度。合理安排网络服务时间，定期总结经</w:t>
      </w:r>
    </w:p>
    <w:p w14:paraId="5197B57A">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验，主动上门服务，全面推进网络化服务。</w:t>
      </w:r>
    </w:p>
    <w:tbl>
      <w:tblPr>
        <w:tblStyle w:val="5"/>
        <w:tblW w:w="9080" w:type="dxa"/>
        <w:tblInd w:w="93" w:type="dxa"/>
        <w:tblLayout w:type="autofit"/>
        <w:tblCellMar>
          <w:top w:w="0" w:type="dxa"/>
          <w:left w:w="108" w:type="dxa"/>
          <w:bottom w:w="0" w:type="dxa"/>
          <w:right w:w="108" w:type="dxa"/>
        </w:tblCellMar>
      </w:tblPr>
      <w:tblGrid>
        <w:gridCol w:w="1630"/>
        <w:gridCol w:w="1120"/>
        <w:gridCol w:w="324"/>
        <w:gridCol w:w="776"/>
        <w:gridCol w:w="760"/>
        <w:gridCol w:w="884"/>
        <w:gridCol w:w="1080"/>
        <w:gridCol w:w="1120"/>
        <w:gridCol w:w="460"/>
        <w:gridCol w:w="926"/>
      </w:tblGrid>
      <w:tr w14:paraId="34A6700A">
        <w:tblPrEx>
          <w:tblCellMar>
            <w:top w:w="0" w:type="dxa"/>
            <w:left w:w="108" w:type="dxa"/>
            <w:bottom w:w="0" w:type="dxa"/>
            <w:right w:w="108" w:type="dxa"/>
          </w:tblCellMar>
        </w:tblPrEx>
        <w:trPr>
          <w:trHeight w:val="559" w:hRule="atLeast"/>
        </w:trPr>
        <w:tc>
          <w:tcPr>
            <w:tcW w:w="9080" w:type="dxa"/>
            <w:gridSpan w:val="10"/>
            <w:tcBorders>
              <w:top w:val="nil"/>
              <w:left w:val="nil"/>
              <w:bottom w:val="nil"/>
              <w:right w:val="nil"/>
            </w:tcBorders>
            <w:shd w:val="clear" w:color="auto" w:fill="auto"/>
            <w:noWrap/>
            <w:vAlign w:val="center"/>
          </w:tcPr>
          <w:p w14:paraId="0CC96BE0">
            <w:pPr>
              <w:widowControl/>
              <w:jc w:val="center"/>
              <w:rPr>
                <w:rFonts w:ascii="黑体" w:hAnsi="黑体" w:eastAsia="黑体"/>
                <w:color w:val="000000"/>
                <w:kern w:val="0"/>
                <w:sz w:val="40"/>
                <w:szCs w:val="40"/>
              </w:rPr>
            </w:pPr>
          </w:p>
          <w:p w14:paraId="6386E32C">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7DDED91D">
        <w:tblPrEx>
          <w:tblCellMar>
            <w:top w:w="0" w:type="dxa"/>
            <w:left w:w="108" w:type="dxa"/>
            <w:bottom w:w="0" w:type="dxa"/>
            <w:right w:w="108" w:type="dxa"/>
          </w:tblCellMar>
        </w:tblPrEx>
        <w:trPr>
          <w:trHeight w:val="582" w:hRule="atLeast"/>
        </w:trPr>
        <w:tc>
          <w:tcPr>
            <w:tcW w:w="3074" w:type="dxa"/>
            <w:gridSpan w:val="3"/>
            <w:tcBorders>
              <w:top w:val="nil"/>
              <w:left w:val="nil"/>
              <w:bottom w:val="nil"/>
              <w:right w:val="nil"/>
            </w:tcBorders>
            <w:shd w:val="clear" w:color="auto" w:fill="auto"/>
            <w:noWrap/>
            <w:vAlign w:val="center"/>
          </w:tcPr>
          <w:p w14:paraId="61B3D301">
            <w:pPr>
              <w:widowControl/>
              <w:jc w:val="left"/>
              <w:rPr>
                <w:rFonts w:ascii="宋体" w:hAnsi="宋体"/>
                <w:color w:val="000000"/>
                <w:kern w:val="0"/>
                <w:sz w:val="16"/>
                <w:szCs w:val="16"/>
              </w:rPr>
            </w:pPr>
            <w:r>
              <w:rPr>
                <w:rFonts w:hint="eastAsia" w:ascii="宋体" w:hAnsi="宋体"/>
                <w:color w:val="000000"/>
                <w:kern w:val="0"/>
                <w:sz w:val="16"/>
                <w:szCs w:val="16"/>
              </w:rPr>
              <w:t>填报单位（盖章）：昌黎县卫生健康局</w:t>
            </w:r>
          </w:p>
        </w:tc>
        <w:tc>
          <w:tcPr>
            <w:tcW w:w="776" w:type="dxa"/>
            <w:tcBorders>
              <w:top w:val="nil"/>
              <w:left w:val="nil"/>
              <w:bottom w:val="nil"/>
              <w:right w:val="nil"/>
            </w:tcBorders>
            <w:shd w:val="clear" w:color="auto" w:fill="auto"/>
            <w:noWrap/>
            <w:vAlign w:val="center"/>
          </w:tcPr>
          <w:p w14:paraId="22163C76">
            <w:pPr>
              <w:widowControl/>
              <w:jc w:val="center"/>
              <w:rPr>
                <w:rFonts w:ascii="宋体" w:hAnsi="宋体"/>
                <w:color w:val="000000"/>
                <w:kern w:val="0"/>
                <w:sz w:val="16"/>
                <w:szCs w:val="16"/>
              </w:rPr>
            </w:pPr>
          </w:p>
        </w:tc>
        <w:tc>
          <w:tcPr>
            <w:tcW w:w="760" w:type="dxa"/>
            <w:tcBorders>
              <w:top w:val="nil"/>
              <w:left w:val="nil"/>
              <w:bottom w:val="nil"/>
              <w:right w:val="nil"/>
            </w:tcBorders>
            <w:shd w:val="clear" w:color="auto" w:fill="auto"/>
            <w:noWrap/>
            <w:vAlign w:val="center"/>
          </w:tcPr>
          <w:p w14:paraId="7710C283">
            <w:pPr>
              <w:widowControl/>
              <w:jc w:val="center"/>
              <w:rPr>
                <w:rFonts w:ascii="宋体" w:hAnsi="宋体"/>
                <w:color w:val="000000"/>
                <w:kern w:val="0"/>
                <w:sz w:val="16"/>
                <w:szCs w:val="16"/>
              </w:rPr>
            </w:pPr>
          </w:p>
        </w:tc>
        <w:tc>
          <w:tcPr>
            <w:tcW w:w="884" w:type="dxa"/>
            <w:tcBorders>
              <w:top w:val="nil"/>
              <w:left w:val="nil"/>
              <w:bottom w:val="nil"/>
              <w:right w:val="nil"/>
            </w:tcBorders>
            <w:shd w:val="clear" w:color="auto" w:fill="auto"/>
            <w:noWrap/>
            <w:vAlign w:val="center"/>
          </w:tcPr>
          <w:p w14:paraId="38B20F52">
            <w:pPr>
              <w:widowControl/>
              <w:jc w:val="center"/>
              <w:rPr>
                <w:rFonts w:ascii="宋体" w:hAnsi="宋体"/>
                <w:color w:val="000000"/>
                <w:kern w:val="0"/>
                <w:sz w:val="16"/>
                <w:szCs w:val="16"/>
              </w:rPr>
            </w:pPr>
          </w:p>
        </w:tc>
        <w:tc>
          <w:tcPr>
            <w:tcW w:w="1080" w:type="dxa"/>
            <w:tcBorders>
              <w:top w:val="nil"/>
              <w:left w:val="nil"/>
              <w:bottom w:val="nil"/>
              <w:right w:val="nil"/>
            </w:tcBorders>
            <w:shd w:val="clear" w:color="auto" w:fill="auto"/>
            <w:noWrap/>
            <w:vAlign w:val="center"/>
          </w:tcPr>
          <w:p w14:paraId="666F858B">
            <w:pPr>
              <w:widowControl/>
              <w:jc w:val="center"/>
              <w:rPr>
                <w:rFonts w:ascii="宋体" w:hAnsi="宋体"/>
                <w:color w:val="000000"/>
                <w:kern w:val="0"/>
                <w:sz w:val="16"/>
                <w:szCs w:val="16"/>
              </w:rPr>
            </w:pPr>
          </w:p>
        </w:tc>
        <w:tc>
          <w:tcPr>
            <w:tcW w:w="1120" w:type="dxa"/>
            <w:tcBorders>
              <w:top w:val="nil"/>
              <w:left w:val="nil"/>
              <w:bottom w:val="nil"/>
              <w:right w:val="nil"/>
            </w:tcBorders>
            <w:shd w:val="clear" w:color="auto" w:fill="auto"/>
            <w:noWrap/>
            <w:vAlign w:val="center"/>
          </w:tcPr>
          <w:p w14:paraId="29BD3426">
            <w:pPr>
              <w:widowControl/>
              <w:jc w:val="center"/>
              <w:rPr>
                <w:rFonts w:ascii="宋体" w:hAnsi="宋体"/>
                <w:color w:val="000000"/>
                <w:kern w:val="0"/>
                <w:sz w:val="16"/>
                <w:szCs w:val="16"/>
              </w:rPr>
            </w:pPr>
          </w:p>
        </w:tc>
        <w:tc>
          <w:tcPr>
            <w:tcW w:w="1386" w:type="dxa"/>
            <w:gridSpan w:val="2"/>
            <w:tcBorders>
              <w:top w:val="nil"/>
              <w:left w:val="nil"/>
              <w:bottom w:val="nil"/>
              <w:right w:val="nil"/>
            </w:tcBorders>
            <w:shd w:val="clear" w:color="auto" w:fill="auto"/>
            <w:noWrap/>
            <w:vAlign w:val="center"/>
          </w:tcPr>
          <w:p w14:paraId="43FE5DAA">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414D971D">
        <w:tblPrEx>
          <w:tblCellMar>
            <w:top w:w="0" w:type="dxa"/>
            <w:left w:w="108" w:type="dxa"/>
            <w:bottom w:w="0" w:type="dxa"/>
            <w:right w:w="108" w:type="dxa"/>
          </w:tblCellMar>
        </w:tblPrEx>
        <w:trPr>
          <w:trHeight w:val="175" w:hRule="atLeast"/>
        </w:trPr>
        <w:tc>
          <w:tcPr>
            <w:tcW w:w="1630" w:type="dxa"/>
            <w:tcBorders>
              <w:top w:val="single" w:color="000000" w:sz="4" w:space="0"/>
              <w:left w:val="single" w:color="000000" w:sz="4" w:space="0"/>
              <w:bottom w:val="nil"/>
              <w:right w:val="single" w:color="000000" w:sz="4" w:space="0"/>
            </w:tcBorders>
            <w:shd w:val="clear" w:color="auto" w:fill="auto"/>
            <w:vAlign w:val="center"/>
          </w:tcPr>
          <w:p w14:paraId="0B2BF723">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444" w:type="dxa"/>
            <w:gridSpan w:val="2"/>
            <w:tcBorders>
              <w:top w:val="single" w:color="000000" w:sz="4" w:space="0"/>
              <w:left w:val="nil"/>
              <w:bottom w:val="single" w:color="000000" w:sz="4" w:space="0"/>
              <w:right w:val="single" w:color="000000" w:sz="4" w:space="0"/>
            </w:tcBorders>
            <w:shd w:val="clear" w:color="auto" w:fill="auto"/>
            <w:vAlign w:val="center"/>
          </w:tcPr>
          <w:p w14:paraId="0127AE5E">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6006" w:type="dxa"/>
            <w:gridSpan w:val="7"/>
            <w:tcBorders>
              <w:top w:val="single" w:color="000000" w:sz="4" w:space="0"/>
              <w:left w:val="nil"/>
              <w:bottom w:val="single" w:color="000000" w:sz="4" w:space="0"/>
              <w:right w:val="single" w:color="000000" w:sz="4" w:space="0"/>
            </w:tcBorders>
            <w:shd w:val="clear" w:color="auto" w:fill="auto"/>
            <w:vAlign w:val="center"/>
          </w:tcPr>
          <w:p w14:paraId="3F2BCB4C">
            <w:pPr>
              <w:widowControl/>
              <w:jc w:val="center"/>
              <w:rPr>
                <w:rFonts w:ascii="宋体" w:hAnsi="宋体"/>
                <w:color w:val="000000"/>
                <w:kern w:val="0"/>
                <w:sz w:val="16"/>
                <w:szCs w:val="16"/>
              </w:rPr>
            </w:pPr>
            <w:r>
              <w:rPr>
                <w:rFonts w:hint="eastAsia" w:ascii="宋体" w:hAnsi="宋体"/>
                <w:color w:val="000000"/>
                <w:kern w:val="0"/>
                <w:sz w:val="16"/>
                <w:szCs w:val="16"/>
              </w:rPr>
              <w:t>基本公共卫生服务资金</w:t>
            </w:r>
          </w:p>
        </w:tc>
      </w:tr>
      <w:tr w14:paraId="52A197B5">
        <w:tblPrEx>
          <w:tblCellMar>
            <w:top w:w="0" w:type="dxa"/>
            <w:left w:w="108" w:type="dxa"/>
            <w:bottom w:w="0" w:type="dxa"/>
            <w:right w:w="108" w:type="dxa"/>
          </w:tblCellMar>
        </w:tblPrEx>
        <w:trPr>
          <w:trHeight w:val="224" w:hRule="atLeast"/>
        </w:trPr>
        <w:tc>
          <w:tcPr>
            <w:tcW w:w="1630" w:type="dxa"/>
            <w:tcBorders>
              <w:top w:val="single" w:color="000000" w:sz="4" w:space="0"/>
              <w:left w:val="single" w:color="000000" w:sz="4" w:space="0"/>
              <w:bottom w:val="nil"/>
              <w:right w:val="single" w:color="000000" w:sz="4" w:space="0"/>
            </w:tcBorders>
            <w:shd w:val="clear" w:color="auto" w:fill="auto"/>
            <w:vAlign w:val="center"/>
          </w:tcPr>
          <w:p w14:paraId="5E767EA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44" w:type="dxa"/>
            <w:gridSpan w:val="2"/>
            <w:tcBorders>
              <w:top w:val="nil"/>
              <w:left w:val="nil"/>
              <w:bottom w:val="single" w:color="000000" w:sz="4" w:space="0"/>
              <w:right w:val="single" w:color="000000" w:sz="4" w:space="0"/>
            </w:tcBorders>
            <w:shd w:val="clear" w:color="auto" w:fill="auto"/>
            <w:vAlign w:val="center"/>
          </w:tcPr>
          <w:p w14:paraId="2D619524">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2420" w:type="dxa"/>
            <w:gridSpan w:val="3"/>
            <w:tcBorders>
              <w:top w:val="single" w:color="000000" w:sz="4" w:space="0"/>
              <w:left w:val="nil"/>
              <w:bottom w:val="nil"/>
              <w:right w:val="single" w:color="000000" w:sz="4" w:space="0"/>
            </w:tcBorders>
            <w:shd w:val="clear" w:color="auto" w:fill="auto"/>
            <w:vAlign w:val="center"/>
          </w:tcPr>
          <w:p w14:paraId="50C08E5E">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c>
          <w:tcPr>
            <w:tcW w:w="1080" w:type="dxa"/>
            <w:tcBorders>
              <w:top w:val="nil"/>
              <w:left w:val="nil"/>
              <w:bottom w:val="nil"/>
              <w:right w:val="single" w:color="000000" w:sz="4" w:space="0"/>
            </w:tcBorders>
            <w:shd w:val="clear" w:color="auto" w:fill="auto"/>
            <w:vAlign w:val="center"/>
          </w:tcPr>
          <w:p w14:paraId="08F76841">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506" w:type="dxa"/>
            <w:gridSpan w:val="3"/>
            <w:tcBorders>
              <w:top w:val="single" w:color="000000" w:sz="4" w:space="0"/>
              <w:left w:val="nil"/>
              <w:bottom w:val="nil"/>
              <w:right w:val="single" w:color="000000" w:sz="4" w:space="0"/>
            </w:tcBorders>
            <w:shd w:val="clear" w:color="auto" w:fill="auto"/>
            <w:vAlign w:val="center"/>
          </w:tcPr>
          <w:p w14:paraId="6AE91526">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r>
      <w:tr w14:paraId="0C9EC042">
        <w:tblPrEx>
          <w:tblCellMar>
            <w:top w:w="0" w:type="dxa"/>
            <w:left w:w="108" w:type="dxa"/>
            <w:bottom w:w="0" w:type="dxa"/>
            <w:right w:w="108" w:type="dxa"/>
          </w:tblCellMar>
        </w:tblPrEx>
        <w:trPr>
          <w:trHeight w:val="186" w:hRule="atLeast"/>
        </w:trPr>
        <w:tc>
          <w:tcPr>
            <w:tcW w:w="1630" w:type="dxa"/>
            <w:vMerge w:val="restart"/>
            <w:tcBorders>
              <w:top w:val="single" w:color="000000" w:sz="4" w:space="0"/>
              <w:left w:val="single" w:color="000000" w:sz="4" w:space="0"/>
              <w:bottom w:val="nil"/>
              <w:right w:val="single" w:color="000000" w:sz="4" w:space="0"/>
            </w:tcBorders>
            <w:shd w:val="clear" w:color="auto" w:fill="auto"/>
            <w:vAlign w:val="center"/>
          </w:tcPr>
          <w:p w14:paraId="3C71040A">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444" w:type="dxa"/>
            <w:gridSpan w:val="2"/>
            <w:tcBorders>
              <w:top w:val="nil"/>
              <w:left w:val="nil"/>
              <w:bottom w:val="single" w:color="000000" w:sz="4" w:space="0"/>
              <w:right w:val="single" w:color="000000" w:sz="4" w:space="0"/>
            </w:tcBorders>
            <w:shd w:val="clear" w:color="auto" w:fill="auto"/>
            <w:vAlign w:val="center"/>
          </w:tcPr>
          <w:p w14:paraId="16F5C5C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536" w:type="dxa"/>
            <w:gridSpan w:val="2"/>
            <w:tcBorders>
              <w:top w:val="single" w:color="000000" w:sz="4" w:space="0"/>
              <w:left w:val="nil"/>
              <w:bottom w:val="single" w:color="000000" w:sz="4" w:space="0"/>
              <w:right w:val="single" w:color="000000" w:sz="4" w:space="0"/>
            </w:tcBorders>
            <w:shd w:val="clear" w:color="auto" w:fill="auto"/>
            <w:vAlign w:val="center"/>
          </w:tcPr>
          <w:p w14:paraId="7BAF7108">
            <w:pPr>
              <w:widowControl/>
              <w:jc w:val="center"/>
              <w:rPr>
                <w:rFonts w:ascii="宋体" w:hAnsi="宋体"/>
                <w:kern w:val="0"/>
                <w:sz w:val="16"/>
                <w:szCs w:val="16"/>
              </w:rPr>
            </w:pPr>
            <w:r>
              <w:rPr>
                <w:rFonts w:hint="eastAsia" w:ascii="宋体" w:hAnsi="宋体"/>
                <w:kern w:val="0"/>
                <w:sz w:val="16"/>
                <w:szCs w:val="16"/>
              </w:rPr>
              <w:t>年初预算数</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11BDD6AA">
            <w:pPr>
              <w:widowControl/>
              <w:jc w:val="center"/>
              <w:rPr>
                <w:rFonts w:ascii="宋体" w:hAnsi="宋体"/>
                <w:kern w:val="0"/>
                <w:sz w:val="16"/>
                <w:szCs w:val="16"/>
              </w:rPr>
            </w:pPr>
            <w:r>
              <w:rPr>
                <w:rFonts w:hint="eastAsia" w:ascii="宋体" w:hAnsi="宋体"/>
                <w:kern w:val="0"/>
                <w:sz w:val="16"/>
                <w:szCs w:val="16"/>
              </w:rPr>
              <w:t>全年预算数</w:t>
            </w: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3D01E440">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1DA902A6">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34F95AE9">
        <w:tblPrEx>
          <w:tblCellMar>
            <w:top w:w="0" w:type="dxa"/>
            <w:left w:w="108" w:type="dxa"/>
            <w:bottom w:w="0" w:type="dxa"/>
            <w:right w:w="108" w:type="dxa"/>
          </w:tblCellMar>
        </w:tblPrEx>
        <w:trPr>
          <w:trHeight w:val="345" w:hRule="atLeast"/>
        </w:trPr>
        <w:tc>
          <w:tcPr>
            <w:tcW w:w="1630" w:type="dxa"/>
            <w:vMerge w:val="continue"/>
            <w:tcBorders>
              <w:top w:val="single" w:color="000000" w:sz="4" w:space="0"/>
              <w:left w:val="single" w:color="000000" w:sz="4" w:space="0"/>
              <w:bottom w:val="nil"/>
              <w:right w:val="single" w:color="000000" w:sz="4" w:space="0"/>
            </w:tcBorders>
            <w:vAlign w:val="center"/>
          </w:tcPr>
          <w:p w14:paraId="44997226">
            <w:pPr>
              <w:widowControl/>
              <w:jc w:val="left"/>
              <w:rPr>
                <w:rFonts w:ascii="宋体" w:hAnsi="宋体"/>
                <w:color w:val="000000"/>
                <w:kern w:val="0"/>
                <w:sz w:val="16"/>
                <w:szCs w:val="16"/>
              </w:rPr>
            </w:pPr>
          </w:p>
        </w:tc>
        <w:tc>
          <w:tcPr>
            <w:tcW w:w="1444" w:type="dxa"/>
            <w:gridSpan w:val="2"/>
            <w:tcBorders>
              <w:top w:val="nil"/>
              <w:left w:val="nil"/>
              <w:bottom w:val="single" w:color="000000" w:sz="4" w:space="0"/>
              <w:right w:val="single" w:color="000000" w:sz="4" w:space="0"/>
            </w:tcBorders>
            <w:shd w:val="clear" w:color="auto" w:fill="auto"/>
            <w:vAlign w:val="center"/>
          </w:tcPr>
          <w:p w14:paraId="3C056473">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536" w:type="dxa"/>
            <w:gridSpan w:val="2"/>
            <w:tcBorders>
              <w:top w:val="single" w:color="000000" w:sz="4" w:space="0"/>
              <w:left w:val="nil"/>
              <w:bottom w:val="single" w:color="000000" w:sz="4" w:space="0"/>
              <w:right w:val="single" w:color="000000" w:sz="4" w:space="0"/>
            </w:tcBorders>
            <w:shd w:val="clear" w:color="auto" w:fill="auto"/>
            <w:vAlign w:val="center"/>
          </w:tcPr>
          <w:p w14:paraId="0BDEF55C">
            <w:pPr>
              <w:widowControl/>
              <w:jc w:val="center"/>
              <w:rPr>
                <w:rFonts w:ascii="宋体" w:hAnsi="宋体"/>
                <w:color w:val="000000"/>
                <w:kern w:val="0"/>
                <w:sz w:val="16"/>
                <w:szCs w:val="16"/>
              </w:rPr>
            </w:pPr>
            <w:r>
              <w:rPr>
                <w:rFonts w:hint="eastAsia" w:ascii="宋体" w:hAnsi="宋体"/>
                <w:color w:val="000000"/>
                <w:kern w:val="0"/>
                <w:sz w:val="16"/>
                <w:szCs w:val="16"/>
              </w:rPr>
              <w:t>4054.68</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51F73B13">
            <w:pPr>
              <w:widowControl/>
              <w:jc w:val="center"/>
              <w:rPr>
                <w:rFonts w:ascii="宋体" w:hAnsi="宋体"/>
                <w:color w:val="000000"/>
                <w:kern w:val="0"/>
                <w:sz w:val="16"/>
                <w:szCs w:val="16"/>
              </w:rPr>
            </w:pPr>
            <w:r>
              <w:rPr>
                <w:rFonts w:hint="eastAsia" w:ascii="宋体" w:hAnsi="宋体"/>
                <w:color w:val="000000"/>
                <w:kern w:val="0"/>
                <w:sz w:val="16"/>
                <w:szCs w:val="16"/>
              </w:rPr>
              <w:t>4288.37</w:t>
            </w:r>
          </w:p>
        </w:tc>
        <w:tc>
          <w:tcPr>
            <w:tcW w:w="1120" w:type="dxa"/>
            <w:tcBorders>
              <w:top w:val="nil"/>
              <w:left w:val="nil"/>
              <w:bottom w:val="single" w:color="000000" w:sz="4" w:space="0"/>
              <w:right w:val="single" w:color="000000" w:sz="4" w:space="0"/>
            </w:tcBorders>
            <w:shd w:val="clear" w:color="auto" w:fill="auto"/>
            <w:vAlign w:val="center"/>
          </w:tcPr>
          <w:p w14:paraId="2D6CF18F">
            <w:pPr>
              <w:widowControl/>
              <w:jc w:val="right"/>
              <w:rPr>
                <w:rFonts w:ascii="宋体" w:hAnsi="宋体"/>
                <w:color w:val="000000"/>
                <w:kern w:val="0"/>
                <w:sz w:val="16"/>
                <w:szCs w:val="16"/>
              </w:rPr>
            </w:pPr>
            <w:r>
              <w:rPr>
                <w:rFonts w:hint="eastAsia" w:ascii="宋体" w:hAnsi="宋体"/>
                <w:color w:val="000000"/>
                <w:kern w:val="0"/>
                <w:sz w:val="16"/>
                <w:szCs w:val="16"/>
              </w:rPr>
              <w:t>4288.37</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4BB0E51F">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78B33D46">
        <w:tblPrEx>
          <w:tblCellMar>
            <w:top w:w="0" w:type="dxa"/>
            <w:left w:w="108" w:type="dxa"/>
            <w:bottom w:w="0" w:type="dxa"/>
            <w:right w:w="108" w:type="dxa"/>
          </w:tblCellMar>
        </w:tblPrEx>
        <w:trPr>
          <w:trHeight w:val="352" w:hRule="atLeast"/>
        </w:trPr>
        <w:tc>
          <w:tcPr>
            <w:tcW w:w="1630" w:type="dxa"/>
            <w:vMerge w:val="continue"/>
            <w:tcBorders>
              <w:top w:val="single" w:color="000000" w:sz="4" w:space="0"/>
              <w:left w:val="single" w:color="000000" w:sz="4" w:space="0"/>
              <w:bottom w:val="nil"/>
              <w:right w:val="single" w:color="000000" w:sz="4" w:space="0"/>
            </w:tcBorders>
            <w:vAlign w:val="center"/>
          </w:tcPr>
          <w:p w14:paraId="12DD639E">
            <w:pPr>
              <w:widowControl/>
              <w:jc w:val="left"/>
              <w:rPr>
                <w:rFonts w:ascii="宋体" w:hAnsi="宋体"/>
                <w:color w:val="000000"/>
                <w:kern w:val="0"/>
                <w:sz w:val="16"/>
                <w:szCs w:val="16"/>
              </w:rPr>
            </w:pPr>
          </w:p>
        </w:tc>
        <w:tc>
          <w:tcPr>
            <w:tcW w:w="1444" w:type="dxa"/>
            <w:gridSpan w:val="2"/>
            <w:tcBorders>
              <w:top w:val="nil"/>
              <w:left w:val="nil"/>
              <w:bottom w:val="single" w:color="000000" w:sz="4" w:space="0"/>
              <w:right w:val="single" w:color="000000" w:sz="4" w:space="0"/>
            </w:tcBorders>
            <w:shd w:val="clear" w:color="auto" w:fill="auto"/>
            <w:vAlign w:val="center"/>
          </w:tcPr>
          <w:p w14:paraId="54A9F4C1">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536" w:type="dxa"/>
            <w:gridSpan w:val="2"/>
            <w:tcBorders>
              <w:top w:val="single" w:color="000000" w:sz="4" w:space="0"/>
              <w:left w:val="nil"/>
              <w:bottom w:val="single" w:color="000000" w:sz="4" w:space="0"/>
              <w:right w:val="single" w:color="000000" w:sz="4" w:space="0"/>
            </w:tcBorders>
            <w:shd w:val="clear" w:color="auto" w:fill="auto"/>
            <w:vAlign w:val="center"/>
          </w:tcPr>
          <w:p w14:paraId="3D323156">
            <w:pPr>
              <w:widowControl/>
              <w:jc w:val="center"/>
              <w:rPr>
                <w:rFonts w:ascii="宋体" w:hAnsi="宋体"/>
                <w:color w:val="000000"/>
                <w:kern w:val="0"/>
                <w:sz w:val="16"/>
                <w:szCs w:val="16"/>
              </w:rPr>
            </w:pPr>
            <w:r>
              <w:rPr>
                <w:rFonts w:hint="eastAsia" w:ascii="宋体" w:hAnsi="宋体"/>
                <w:color w:val="000000"/>
                <w:kern w:val="0"/>
                <w:sz w:val="16"/>
                <w:szCs w:val="16"/>
              </w:rPr>
              <w:t>4054.68</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3DCC419A">
            <w:pPr>
              <w:widowControl/>
              <w:jc w:val="center"/>
              <w:rPr>
                <w:rFonts w:ascii="宋体" w:hAnsi="宋体"/>
                <w:color w:val="000000"/>
                <w:kern w:val="0"/>
                <w:sz w:val="16"/>
                <w:szCs w:val="16"/>
              </w:rPr>
            </w:pPr>
            <w:r>
              <w:rPr>
                <w:rFonts w:hint="eastAsia" w:ascii="宋体" w:hAnsi="宋体"/>
                <w:color w:val="000000"/>
                <w:kern w:val="0"/>
                <w:sz w:val="16"/>
                <w:szCs w:val="16"/>
              </w:rPr>
              <w:t>4288.37</w:t>
            </w:r>
          </w:p>
        </w:tc>
        <w:tc>
          <w:tcPr>
            <w:tcW w:w="1120" w:type="dxa"/>
            <w:tcBorders>
              <w:top w:val="nil"/>
              <w:left w:val="nil"/>
              <w:bottom w:val="single" w:color="000000" w:sz="4" w:space="0"/>
              <w:right w:val="single" w:color="000000" w:sz="4" w:space="0"/>
            </w:tcBorders>
            <w:shd w:val="clear" w:color="auto" w:fill="auto"/>
            <w:vAlign w:val="center"/>
          </w:tcPr>
          <w:p w14:paraId="6224C67D">
            <w:pPr>
              <w:widowControl/>
              <w:jc w:val="right"/>
              <w:rPr>
                <w:rFonts w:ascii="宋体" w:hAnsi="宋体"/>
                <w:color w:val="000000"/>
                <w:kern w:val="0"/>
                <w:sz w:val="16"/>
                <w:szCs w:val="16"/>
              </w:rPr>
            </w:pPr>
            <w:r>
              <w:rPr>
                <w:rFonts w:hint="eastAsia" w:ascii="宋体" w:hAnsi="宋体"/>
                <w:color w:val="000000"/>
                <w:kern w:val="0"/>
                <w:sz w:val="16"/>
                <w:szCs w:val="16"/>
              </w:rPr>
              <w:t>4288.37</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6FD0693A">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4BC3841F">
        <w:tblPrEx>
          <w:tblCellMar>
            <w:top w:w="0" w:type="dxa"/>
            <w:left w:w="108" w:type="dxa"/>
            <w:bottom w:w="0" w:type="dxa"/>
            <w:right w:w="108" w:type="dxa"/>
          </w:tblCellMar>
        </w:tblPrEx>
        <w:trPr>
          <w:trHeight w:val="188" w:hRule="atLeast"/>
        </w:trPr>
        <w:tc>
          <w:tcPr>
            <w:tcW w:w="1630" w:type="dxa"/>
            <w:vMerge w:val="continue"/>
            <w:tcBorders>
              <w:top w:val="single" w:color="000000" w:sz="4" w:space="0"/>
              <w:left w:val="single" w:color="000000" w:sz="4" w:space="0"/>
              <w:bottom w:val="nil"/>
              <w:right w:val="single" w:color="000000" w:sz="4" w:space="0"/>
            </w:tcBorders>
            <w:vAlign w:val="center"/>
          </w:tcPr>
          <w:p w14:paraId="55852082">
            <w:pPr>
              <w:widowControl/>
              <w:jc w:val="left"/>
              <w:rPr>
                <w:rFonts w:ascii="宋体" w:hAnsi="宋体"/>
                <w:color w:val="000000"/>
                <w:kern w:val="0"/>
                <w:sz w:val="16"/>
                <w:szCs w:val="16"/>
              </w:rPr>
            </w:pPr>
          </w:p>
        </w:tc>
        <w:tc>
          <w:tcPr>
            <w:tcW w:w="1444" w:type="dxa"/>
            <w:gridSpan w:val="2"/>
            <w:tcBorders>
              <w:top w:val="nil"/>
              <w:left w:val="nil"/>
              <w:bottom w:val="single" w:color="000000" w:sz="4" w:space="0"/>
              <w:right w:val="single" w:color="000000" w:sz="4" w:space="0"/>
            </w:tcBorders>
            <w:shd w:val="clear" w:color="auto" w:fill="auto"/>
            <w:vAlign w:val="center"/>
          </w:tcPr>
          <w:p w14:paraId="10570F40">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536" w:type="dxa"/>
            <w:gridSpan w:val="2"/>
            <w:tcBorders>
              <w:top w:val="single" w:color="000000" w:sz="4" w:space="0"/>
              <w:left w:val="nil"/>
              <w:bottom w:val="single" w:color="000000" w:sz="4" w:space="0"/>
              <w:right w:val="single" w:color="000000" w:sz="4" w:space="0"/>
            </w:tcBorders>
            <w:shd w:val="clear" w:color="auto" w:fill="auto"/>
            <w:vAlign w:val="center"/>
          </w:tcPr>
          <w:p w14:paraId="70E6667E">
            <w:pPr>
              <w:widowControl/>
              <w:jc w:val="center"/>
              <w:rPr>
                <w:color w:val="000000"/>
                <w:kern w:val="0"/>
                <w:szCs w:val="21"/>
              </w:rPr>
            </w:pPr>
            <w:r>
              <w:rPr>
                <w:color w:val="000000"/>
                <w:kern w:val="0"/>
                <w:szCs w:val="21"/>
              </w:rPr>
              <w:t>　</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25B8A64C">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20" w:type="dxa"/>
            <w:tcBorders>
              <w:top w:val="nil"/>
              <w:left w:val="nil"/>
              <w:bottom w:val="single" w:color="000000" w:sz="4" w:space="0"/>
              <w:right w:val="single" w:color="000000" w:sz="4" w:space="0"/>
            </w:tcBorders>
            <w:shd w:val="clear" w:color="auto" w:fill="auto"/>
            <w:vAlign w:val="center"/>
          </w:tcPr>
          <w:p w14:paraId="773A0CA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45F3C0C0">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66B968D4">
        <w:tblPrEx>
          <w:tblCellMar>
            <w:top w:w="0" w:type="dxa"/>
            <w:left w:w="108" w:type="dxa"/>
            <w:bottom w:w="0" w:type="dxa"/>
            <w:right w:w="108" w:type="dxa"/>
          </w:tblCellMar>
        </w:tblPrEx>
        <w:trPr>
          <w:trHeight w:val="164" w:hRule="atLeast"/>
        </w:trPr>
        <w:tc>
          <w:tcPr>
            <w:tcW w:w="1630" w:type="dxa"/>
            <w:vMerge w:val="continue"/>
            <w:tcBorders>
              <w:top w:val="single" w:color="000000" w:sz="4" w:space="0"/>
              <w:left w:val="single" w:color="000000" w:sz="4" w:space="0"/>
              <w:bottom w:val="nil"/>
              <w:right w:val="single" w:color="000000" w:sz="4" w:space="0"/>
            </w:tcBorders>
            <w:vAlign w:val="center"/>
          </w:tcPr>
          <w:p w14:paraId="1B2B6CD1">
            <w:pPr>
              <w:widowControl/>
              <w:jc w:val="left"/>
              <w:rPr>
                <w:rFonts w:ascii="宋体" w:hAnsi="宋体"/>
                <w:color w:val="000000"/>
                <w:kern w:val="0"/>
                <w:sz w:val="16"/>
                <w:szCs w:val="16"/>
              </w:rPr>
            </w:pPr>
          </w:p>
        </w:tc>
        <w:tc>
          <w:tcPr>
            <w:tcW w:w="1444" w:type="dxa"/>
            <w:gridSpan w:val="2"/>
            <w:tcBorders>
              <w:top w:val="nil"/>
              <w:left w:val="nil"/>
              <w:bottom w:val="single" w:color="000000" w:sz="4" w:space="0"/>
              <w:right w:val="single" w:color="000000" w:sz="4" w:space="0"/>
            </w:tcBorders>
            <w:shd w:val="clear" w:color="auto" w:fill="auto"/>
            <w:vAlign w:val="center"/>
          </w:tcPr>
          <w:p w14:paraId="40BC8D25">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536" w:type="dxa"/>
            <w:gridSpan w:val="2"/>
            <w:tcBorders>
              <w:top w:val="single" w:color="000000" w:sz="4" w:space="0"/>
              <w:left w:val="nil"/>
              <w:bottom w:val="single" w:color="000000" w:sz="4" w:space="0"/>
              <w:right w:val="single" w:color="000000" w:sz="4" w:space="0"/>
            </w:tcBorders>
            <w:shd w:val="clear" w:color="auto" w:fill="auto"/>
            <w:vAlign w:val="center"/>
          </w:tcPr>
          <w:p w14:paraId="1911B4AE">
            <w:pPr>
              <w:widowControl/>
              <w:jc w:val="center"/>
              <w:rPr>
                <w:color w:val="000000"/>
                <w:kern w:val="0"/>
                <w:szCs w:val="21"/>
              </w:rPr>
            </w:pPr>
            <w:r>
              <w:rPr>
                <w:color w:val="000000"/>
                <w:kern w:val="0"/>
                <w:szCs w:val="21"/>
              </w:rPr>
              <w:t>　</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56B7BCEA">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20" w:type="dxa"/>
            <w:tcBorders>
              <w:top w:val="nil"/>
              <w:left w:val="nil"/>
              <w:bottom w:val="single" w:color="000000" w:sz="4" w:space="0"/>
              <w:right w:val="single" w:color="000000" w:sz="4" w:space="0"/>
            </w:tcBorders>
            <w:shd w:val="clear" w:color="auto" w:fill="auto"/>
            <w:vAlign w:val="center"/>
          </w:tcPr>
          <w:p w14:paraId="7C50C3C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5EE648B6">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298AF2B8">
        <w:tblPrEx>
          <w:tblCellMar>
            <w:top w:w="0" w:type="dxa"/>
            <w:left w:w="108" w:type="dxa"/>
            <w:bottom w:w="0" w:type="dxa"/>
            <w:right w:w="108" w:type="dxa"/>
          </w:tblCellMar>
        </w:tblPrEx>
        <w:trPr>
          <w:trHeight w:val="270" w:hRule="atLeast"/>
        </w:trPr>
        <w:tc>
          <w:tcPr>
            <w:tcW w:w="1630" w:type="dxa"/>
            <w:vMerge w:val="restart"/>
            <w:tcBorders>
              <w:top w:val="single" w:color="000000" w:sz="4" w:space="0"/>
              <w:left w:val="single" w:color="000000" w:sz="4" w:space="0"/>
              <w:bottom w:val="nil"/>
              <w:right w:val="single" w:color="000000" w:sz="4" w:space="0"/>
            </w:tcBorders>
            <w:shd w:val="clear" w:color="auto" w:fill="auto"/>
            <w:vAlign w:val="center"/>
          </w:tcPr>
          <w:p w14:paraId="409E1CFB">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2980" w:type="dxa"/>
            <w:gridSpan w:val="4"/>
            <w:tcBorders>
              <w:top w:val="single" w:color="000000" w:sz="4" w:space="0"/>
              <w:left w:val="nil"/>
              <w:bottom w:val="single" w:color="000000" w:sz="4" w:space="0"/>
              <w:right w:val="single" w:color="000000" w:sz="4" w:space="0"/>
            </w:tcBorders>
            <w:shd w:val="clear" w:color="auto" w:fill="auto"/>
            <w:vAlign w:val="center"/>
          </w:tcPr>
          <w:p w14:paraId="730FE4B9">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084" w:type="dxa"/>
            <w:gridSpan w:val="3"/>
            <w:tcBorders>
              <w:top w:val="nil"/>
              <w:left w:val="nil"/>
              <w:bottom w:val="single" w:color="000000" w:sz="4" w:space="0"/>
              <w:right w:val="single" w:color="000000" w:sz="4" w:space="0"/>
            </w:tcBorders>
            <w:shd w:val="clear" w:color="auto" w:fill="auto"/>
            <w:vAlign w:val="center"/>
          </w:tcPr>
          <w:p w14:paraId="25738DB1">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386" w:type="dxa"/>
            <w:gridSpan w:val="2"/>
            <w:tcBorders>
              <w:top w:val="nil"/>
              <w:left w:val="nil"/>
              <w:bottom w:val="single" w:color="000000" w:sz="4" w:space="0"/>
              <w:right w:val="single" w:color="000000" w:sz="4" w:space="0"/>
            </w:tcBorders>
            <w:shd w:val="clear" w:color="auto" w:fill="auto"/>
            <w:vAlign w:val="center"/>
          </w:tcPr>
          <w:p w14:paraId="27D07960">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03417580">
        <w:tblPrEx>
          <w:tblCellMar>
            <w:top w:w="0" w:type="dxa"/>
            <w:left w:w="108" w:type="dxa"/>
            <w:bottom w:w="0" w:type="dxa"/>
            <w:right w:w="108" w:type="dxa"/>
          </w:tblCellMar>
        </w:tblPrEx>
        <w:trPr>
          <w:trHeight w:val="597" w:hRule="atLeast"/>
        </w:trPr>
        <w:tc>
          <w:tcPr>
            <w:tcW w:w="1630" w:type="dxa"/>
            <w:vMerge w:val="continue"/>
            <w:tcBorders>
              <w:top w:val="single" w:color="000000" w:sz="4" w:space="0"/>
              <w:left w:val="single" w:color="000000" w:sz="4" w:space="0"/>
              <w:bottom w:val="nil"/>
              <w:right w:val="single" w:color="000000" w:sz="4" w:space="0"/>
            </w:tcBorders>
            <w:vAlign w:val="center"/>
          </w:tcPr>
          <w:p w14:paraId="00FA7FA4">
            <w:pPr>
              <w:widowControl/>
              <w:jc w:val="left"/>
              <w:rPr>
                <w:rFonts w:ascii="宋体" w:hAnsi="宋体"/>
                <w:color w:val="000000"/>
                <w:kern w:val="0"/>
                <w:sz w:val="16"/>
                <w:szCs w:val="16"/>
              </w:rPr>
            </w:pPr>
          </w:p>
        </w:tc>
        <w:tc>
          <w:tcPr>
            <w:tcW w:w="2980" w:type="dxa"/>
            <w:gridSpan w:val="4"/>
            <w:tcBorders>
              <w:top w:val="nil"/>
              <w:left w:val="nil"/>
              <w:bottom w:val="nil"/>
              <w:right w:val="single" w:color="000000" w:sz="4" w:space="0"/>
            </w:tcBorders>
            <w:shd w:val="clear" w:color="auto" w:fill="auto"/>
            <w:vAlign w:val="center"/>
          </w:tcPr>
          <w:p w14:paraId="121F821B">
            <w:pPr>
              <w:widowControl/>
              <w:jc w:val="center"/>
              <w:rPr>
                <w:rFonts w:ascii="宋体" w:hAnsi="宋体"/>
                <w:color w:val="000000"/>
                <w:kern w:val="0"/>
                <w:sz w:val="16"/>
                <w:szCs w:val="16"/>
              </w:rPr>
            </w:pPr>
            <w:r>
              <w:rPr>
                <w:rFonts w:hint="eastAsia" w:ascii="宋体" w:hAnsi="宋体"/>
                <w:color w:val="000000"/>
                <w:kern w:val="0"/>
                <w:sz w:val="16"/>
                <w:szCs w:val="16"/>
              </w:rPr>
              <w:t>提高公共卫生服务和突发公共卫生事件应急能力，建立起维护居民健康屏障</w:t>
            </w:r>
          </w:p>
        </w:tc>
        <w:tc>
          <w:tcPr>
            <w:tcW w:w="3084" w:type="dxa"/>
            <w:gridSpan w:val="3"/>
            <w:tcBorders>
              <w:top w:val="nil"/>
              <w:left w:val="nil"/>
              <w:bottom w:val="nil"/>
              <w:right w:val="single" w:color="000000" w:sz="4" w:space="0"/>
            </w:tcBorders>
            <w:shd w:val="clear" w:color="auto" w:fill="auto"/>
            <w:vAlign w:val="center"/>
          </w:tcPr>
          <w:p w14:paraId="1F8F1B91">
            <w:pPr>
              <w:widowControl/>
              <w:jc w:val="center"/>
              <w:rPr>
                <w:rFonts w:ascii="宋体" w:hAnsi="宋体"/>
                <w:color w:val="000000"/>
                <w:kern w:val="0"/>
                <w:sz w:val="16"/>
                <w:szCs w:val="16"/>
              </w:rPr>
            </w:pPr>
            <w:r>
              <w:rPr>
                <w:rFonts w:hint="eastAsia" w:ascii="宋体" w:hAnsi="宋体"/>
                <w:color w:val="000000"/>
                <w:kern w:val="0"/>
                <w:sz w:val="16"/>
                <w:szCs w:val="16"/>
              </w:rPr>
              <w:t>已完成基本公共卫生服务项目，保障基本公共卫生服务水平，减轻基层医疗机构工作负担</w:t>
            </w:r>
          </w:p>
        </w:tc>
        <w:tc>
          <w:tcPr>
            <w:tcW w:w="1386" w:type="dxa"/>
            <w:gridSpan w:val="2"/>
            <w:tcBorders>
              <w:top w:val="nil"/>
              <w:left w:val="nil"/>
              <w:bottom w:val="nil"/>
              <w:right w:val="single" w:color="000000" w:sz="4" w:space="0"/>
            </w:tcBorders>
            <w:shd w:val="clear" w:color="auto" w:fill="auto"/>
            <w:vAlign w:val="center"/>
          </w:tcPr>
          <w:p w14:paraId="520F373A">
            <w:pPr>
              <w:widowControl/>
              <w:jc w:val="center"/>
              <w:rPr>
                <w:rFonts w:ascii="宋体" w:hAnsi="宋体"/>
                <w:color w:val="000000"/>
                <w:kern w:val="0"/>
                <w:sz w:val="16"/>
                <w:szCs w:val="16"/>
              </w:rPr>
            </w:pPr>
            <w:r>
              <w:rPr>
                <w:rFonts w:hint="eastAsia" w:ascii="宋体" w:hAnsi="宋体"/>
                <w:color w:val="000000"/>
                <w:kern w:val="0"/>
                <w:sz w:val="16"/>
                <w:szCs w:val="16"/>
              </w:rPr>
              <w:t>90%</w:t>
            </w:r>
          </w:p>
        </w:tc>
      </w:tr>
      <w:tr w14:paraId="1E116AE0">
        <w:tblPrEx>
          <w:tblCellMar>
            <w:top w:w="0" w:type="dxa"/>
            <w:left w:w="108" w:type="dxa"/>
            <w:bottom w:w="0" w:type="dxa"/>
            <w:right w:w="108" w:type="dxa"/>
          </w:tblCellMar>
        </w:tblPrEx>
        <w:trPr>
          <w:trHeight w:val="270"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592C2">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66434FB6">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100" w:type="dxa"/>
            <w:gridSpan w:val="2"/>
            <w:tcBorders>
              <w:top w:val="single" w:color="000000" w:sz="4" w:space="0"/>
              <w:left w:val="nil"/>
              <w:bottom w:val="single" w:color="000000" w:sz="4" w:space="0"/>
              <w:right w:val="single" w:color="000000" w:sz="4" w:space="0"/>
            </w:tcBorders>
            <w:shd w:val="clear" w:color="auto" w:fill="auto"/>
            <w:vAlign w:val="center"/>
          </w:tcPr>
          <w:p w14:paraId="6D082DE6">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660D738A">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BF8C711">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52A8215C">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460" w:type="dxa"/>
            <w:tcBorders>
              <w:top w:val="single" w:color="000000" w:sz="4" w:space="0"/>
              <w:left w:val="nil"/>
              <w:bottom w:val="single" w:color="000000" w:sz="4" w:space="0"/>
              <w:right w:val="single" w:color="000000" w:sz="4" w:space="0"/>
            </w:tcBorders>
            <w:shd w:val="clear" w:color="auto" w:fill="auto"/>
            <w:vAlign w:val="center"/>
          </w:tcPr>
          <w:p w14:paraId="19E9261B">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926" w:type="dxa"/>
            <w:tcBorders>
              <w:top w:val="single" w:color="000000" w:sz="4" w:space="0"/>
              <w:left w:val="nil"/>
              <w:bottom w:val="single" w:color="000000" w:sz="4" w:space="0"/>
              <w:right w:val="single" w:color="000000" w:sz="4" w:space="0"/>
            </w:tcBorders>
            <w:shd w:val="clear" w:color="auto" w:fill="auto"/>
            <w:vAlign w:val="center"/>
          </w:tcPr>
          <w:p w14:paraId="5F2F802D">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0C0817EB">
        <w:tblPrEx>
          <w:tblCellMar>
            <w:top w:w="0" w:type="dxa"/>
            <w:left w:w="108" w:type="dxa"/>
            <w:bottom w:w="0" w:type="dxa"/>
            <w:right w:w="108" w:type="dxa"/>
          </w:tblCellMar>
        </w:tblPrEx>
        <w:trPr>
          <w:trHeight w:val="465"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09836645">
            <w:pPr>
              <w:widowControl/>
              <w:jc w:val="left"/>
              <w:rPr>
                <w:rFonts w:ascii="宋体" w:hAnsi="宋体"/>
                <w:color w:val="000000"/>
                <w:kern w:val="0"/>
                <w:sz w:val="16"/>
                <w:szCs w:val="16"/>
              </w:rPr>
            </w:pPr>
          </w:p>
        </w:tc>
        <w:tc>
          <w:tcPr>
            <w:tcW w:w="1120" w:type="dxa"/>
            <w:vMerge w:val="restart"/>
            <w:tcBorders>
              <w:top w:val="nil"/>
              <w:left w:val="nil"/>
              <w:bottom w:val="nil"/>
              <w:right w:val="single" w:color="000000" w:sz="4" w:space="0"/>
            </w:tcBorders>
            <w:shd w:val="clear" w:color="auto" w:fill="auto"/>
            <w:vAlign w:val="center"/>
          </w:tcPr>
          <w:p w14:paraId="4D8FC656">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100" w:type="dxa"/>
            <w:gridSpan w:val="2"/>
            <w:tcBorders>
              <w:top w:val="nil"/>
              <w:left w:val="nil"/>
              <w:bottom w:val="nil"/>
              <w:right w:val="single" w:color="000000" w:sz="4" w:space="0"/>
            </w:tcBorders>
            <w:shd w:val="clear" w:color="auto" w:fill="auto"/>
            <w:vAlign w:val="center"/>
          </w:tcPr>
          <w:p w14:paraId="49485F8A">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02125E64">
            <w:pPr>
              <w:widowControl/>
              <w:jc w:val="left"/>
              <w:rPr>
                <w:rFonts w:ascii="宋体" w:hAnsi="宋体"/>
                <w:color w:val="000000"/>
                <w:kern w:val="0"/>
                <w:sz w:val="16"/>
                <w:szCs w:val="16"/>
              </w:rPr>
            </w:pPr>
            <w:r>
              <w:rPr>
                <w:rFonts w:hint="eastAsia" w:ascii="宋体" w:hAnsi="宋体"/>
                <w:color w:val="000000"/>
                <w:kern w:val="0"/>
                <w:sz w:val="16"/>
                <w:szCs w:val="16"/>
              </w:rPr>
              <w:t>实施食品安全风险预警制度的乡镇数量</w:t>
            </w:r>
          </w:p>
        </w:tc>
        <w:tc>
          <w:tcPr>
            <w:tcW w:w="1080" w:type="dxa"/>
            <w:tcBorders>
              <w:top w:val="nil"/>
              <w:left w:val="nil"/>
              <w:bottom w:val="single" w:color="000000" w:sz="4" w:space="0"/>
              <w:right w:val="single" w:color="000000" w:sz="4" w:space="0"/>
            </w:tcBorders>
            <w:shd w:val="clear" w:color="auto" w:fill="auto"/>
            <w:vAlign w:val="center"/>
          </w:tcPr>
          <w:p w14:paraId="6FCCE6B0">
            <w:pPr>
              <w:widowControl/>
              <w:jc w:val="center"/>
              <w:rPr>
                <w:rFonts w:ascii="宋体" w:hAnsi="宋体"/>
                <w:color w:val="000000"/>
                <w:kern w:val="0"/>
                <w:sz w:val="16"/>
                <w:szCs w:val="16"/>
              </w:rPr>
            </w:pPr>
            <w:r>
              <w:rPr>
                <w:rFonts w:hint="eastAsia" w:ascii="宋体" w:hAnsi="宋体"/>
                <w:color w:val="000000"/>
                <w:kern w:val="0"/>
                <w:sz w:val="16"/>
                <w:szCs w:val="16"/>
              </w:rPr>
              <w:t>≥16个</w:t>
            </w:r>
          </w:p>
        </w:tc>
        <w:tc>
          <w:tcPr>
            <w:tcW w:w="1120" w:type="dxa"/>
            <w:tcBorders>
              <w:top w:val="nil"/>
              <w:left w:val="nil"/>
              <w:bottom w:val="single" w:color="000000" w:sz="4" w:space="0"/>
              <w:right w:val="single" w:color="000000" w:sz="4" w:space="0"/>
            </w:tcBorders>
            <w:shd w:val="clear" w:color="auto" w:fill="auto"/>
            <w:vAlign w:val="center"/>
          </w:tcPr>
          <w:p w14:paraId="2245A680">
            <w:pPr>
              <w:widowControl/>
              <w:jc w:val="center"/>
              <w:rPr>
                <w:rFonts w:ascii="宋体" w:hAnsi="宋体"/>
                <w:color w:val="000000"/>
                <w:kern w:val="0"/>
                <w:sz w:val="16"/>
                <w:szCs w:val="16"/>
              </w:rPr>
            </w:pPr>
            <w:r>
              <w:rPr>
                <w:rFonts w:hint="eastAsia" w:ascii="宋体" w:hAnsi="宋体"/>
                <w:color w:val="000000"/>
                <w:kern w:val="0"/>
                <w:sz w:val="16"/>
                <w:szCs w:val="16"/>
              </w:rPr>
              <w:t>16个</w:t>
            </w:r>
          </w:p>
        </w:tc>
        <w:tc>
          <w:tcPr>
            <w:tcW w:w="460" w:type="dxa"/>
            <w:tcBorders>
              <w:top w:val="nil"/>
              <w:left w:val="nil"/>
              <w:bottom w:val="single" w:color="000000" w:sz="4" w:space="0"/>
              <w:right w:val="single" w:color="000000" w:sz="4" w:space="0"/>
            </w:tcBorders>
            <w:shd w:val="clear" w:color="auto" w:fill="auto"/>
            <w:vAlign w:val="center"/>
          </w:tcPr>
          <w:p w14:paraId="361C8062">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38211CEE">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55B7715F">
        <w:tblPrEx>
          <w:tblCellMar>
            <w:top w:w="0" w:type="dxa"/>
            <w:left w:w="108" w:type="dxa"/>
            <w:bottom w:w="0" w:type="dxa"/>
            <w:right w:w="108" w:type="dxa"/>
          </w:tblCellMar>
        </w:tblPrEx>
        <w:trPr>
          <w:trHeight w:val="546"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6B7EF63D">
            <w:pPr>
              <w:widowControl/>
              <w:jc w:val="left"/>
              <w:rPr>
                <w:rFonts w:ascii="宋体" w:hAnsi="宋体"/>
                <w:color w:val="000000"/>
                <w:kern w:val="0"/>
                <w:sz w:val="16"/>
                <w:szCs w:val="16"/>
              </w:rPr>
            </w:pPr>
          </w:p>
        </w:tc>
        <w:tc>
          <w:tcPr>
            <w:tcW w:w="1120" w:type="dxa"/>
            <w:vMerge w:val="continue"/>
            <w:tcBorders>
              <w:top w:val="nil"/>
              <w:left w:val="nil"/>
              <w:bottom w:val="nil"/>
              <w:right w:val="single" w:color="000000" w:sz="4" w:space="0"/>
            </w:tcBorders>
            <w:vAlign w:val="center"/>
          </w:tcPr>
          <w:p w14:paraId="752AD791">
            <w:pPr>
              <w:widowControl/>
              <w:jc w:val="left"/>
              <w:rPr>
                <w:rFonts w:ascii="宋体" w:hAnsi="宋体"/>
                <w:color w:val="000000"/>
                <w:kern w:val="0"/>
                <w:sz w:val="16"/>
                <w:szCs w:val="16"/>
              </w:rPr>
            </w:pPr>
          </w:p>
        </w:tc>
        <w:tc>
          <w:tcPr>
            <w:tcW w:w="1100" w:type="dxa"/>
            <w:gridSpan w:val="2"/>
            <w:tcBorders>
              <w:top w:val="single" w:color="000000" w:sz="4" w:space="0"/>
              <w:left w:val="nil"/>
              <w:bottom w:val="single" w:color="000000" w:sz="4" w:space="0"/>
              <w:right w:val="single" w:color="000000" w:sz="4" w:space="0"/>
            </w:tcBorders>
            <w:shd w:val="clear" w:color="auto" w:fill="auto"/>
            <w:vAlign w:val="center"/>
          </w:tcPr>
          <w:p w14:paraId="38D49ABF">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428DEA68">
            <w:pPr>
              <w:widowControl/>
              <w:jc w:val="left"/>
              <w:rPr>
                <w:rFonts w:ascii="宋体" w:hAnsi="宋体"/>
                <w:color w:val="000000"/>
                <w:kern w:val="0"/>
                <w:sz w:val="16"/>
                <w:szCs w:val="16"/>
              </w:rPr>
            </w:pPr>
            <w:r>
              <w:rPr>
                <w:rFonts w:hint="eastAsia" w:ascii="宋体" w:hAnsi="宋体"/>
                <w:color w:val="000000"/>
                <w:kern w:val="0"/>
                <w:sz w:val="16"/>
                <w:szCs w:val="16"/>
              </w:rPr>
              <w:t>适龄儿童国家免疫规划疫苗接种率</w:t>
            </w:r>
          </w:p>
        </w:tc>
        <w:tc>
          <w:tcPr>
            <w:tcW w:w="1080" w:type="dxa"/>
            <w:tcBorders>
              <w:top w:val="nil"/>
              <w:left w:val="nil"/>
              <w:bottom w:val="single" w:color="000000" w:sz="4" w:space="0"/>
              <w:right w:val="single" w:color="000000" w:sz="4" w:space="0"/>
            </w:tcBorders>
            <w:shd w:val="clear" w:color="auto" w:fill="auto"/>
            <w:vAlign w:val="center"/>
          </w:tcPr>
          <w:p w14:paraId="57977B19">
            <w:pPr>
              <w:widowControl/>
              <w:jc w:val="center"/>
              <w:rPr>
                <w:color w:val="000000"/>
                <w:kern w:val="0"/>
                <w:sz w:val="16"/>
                <w:szCs w:val="16"/>
              </w:rPr>
            </w:pPr>
            <w:r>
              <w:rPr>
                <w:color w:val="000000"/>
                <w:kern w:val="0"/>
                <w:sz w:val="16"/>
                <w:szCs w:val="16"/>
              </w:rPr>
              <w:t>≥90%</w:t>
            </w:r>
          </w:p>
        </w:tc>
        <w:tc>
          <w:tcPr>
            <w:tcW w:w="1120" w:type="dxa"/>
            <w:tcBorders>
              <w:top w:val="nil"/>
              <w:left w:val="nil"/>
              <w:bottom w:val="single" w:color="000000" w:sz="4" w:space="0"/>
              <w:right w:val="single" w:color="000000" w:sz="4" w:space="0"/>
            </w:tcBorders>
            <w:shd w:val="clear" w:color="auto" w:fill="auto"/>
            <w:vAlign w:val="center"/>
          </w:tcPr>
          <w:p w14:paraId="04FDFF4A">
            <w:pPr>
              <w:widowControl/>
              <w:jc w:val="center"/>
              <w:rPr>
                <w:color w:val="000000"/>
                <w:kern w:val="0"/>
                <w:sz w:val="16"/>
                <w:szCs w:val="16"/>
              </w:rPr>
            </w:pPr>
            <w:r>
              <w:rPr>
                <w:color w:val="000000"/>
                <w:kern w:val="0"/>
                <w:sz w:val="16"/>
                <w:szCs w:val="16"/>
              </w:rPr>
              <w:t>90%</w:t>
            </w:r>
          </w:p>
        </w:tc>
        <w:tc>
          <w:tcPr>
            <w:tcW w:w="460" w:type="dxa"/>
            <w:tcBorders>
              <w:top w:val="nil"/>
              <w:left w:val="nil"/>
              <w:bottom w:val="single" w:color="000000" w:sz="4" w:space="0"/>
              <w:right w:val="single" w:color="000000" w:sz="4" w:space="0"/>
            </w:tcBorders>
            <w:shd w:val="clear" w:color="auto" w:fill="auto"/>
            <w:vAlign w:val="center"/>
          </w:tcPr>
          <w:p w14:paraId="0424F357">
            <w:pPr>
              <w:widowControl/>
              <w:jc w:val="center"/>
              <w:rPr>
                <w:color w:val="000000"/>
                <w:kern w:val="0"/>
                <w:sz w:val="16"/>
                <w:szCs w:val="16"/>
              </w:rPr>
            </w:pPr>
            <w:r>
              <w:rPr>
                <w:color w:val="000000"/>
                <w:kern w:val="0"/>
                <w:sz w:val="16"/>
                <w:szCs w:val="16"/>
              </w:rPr>
              <w:t>20</w:t>
            </w:r>
          </w:p>
        </w:tc>
        <w:tc>
          <w:tcPr>
            <w:tcW w:w="926" w:type="dxa"/>
            <w:tcBorders>
              <w:top w:val="nil"/>
              <w:left w:val="nil"/>
              <w:bottom w:val="single" w:color="000000" w:sz="4" w:space="0"/>
              <w:right w:val="single" w:color="000000" w:sz="4" w:space="0"/>
            </w:tcBorders>
            <w:shd w:val="clear" w:color="auto" w:fill="auto"/>
            <w:vAlign w:val="center"/>
          </w:tcPr>
          <w:p w14:paraId="2F2691AE">
            <w:pPr>
              <w:widowControl/>
              <w:jc w:val="center"/>
              <w:rPr>
                <w:color w:val="000000"/>
                <w:kern w:val="0"/>
                <w:sz w:val="16"/>
                <w:szCs w:val="16"/>
              </w:rPr>
            </w:pPr>
            <w:r>
              <w:rPr>
                <w:color w:val="000000"/>
                <w:kern w:val="0"/>
                <w:sz w:val="16"/>
                <w:szCs w:val="16"/>
              </w:rPr>
              <w:t>20</w:t>
            </w:r>
          </w:p>
        </w:tc>
      </w:tr>
      <w:tr w14:paraId="25F0672B">
        <w:tblPrEx>
          <w:tblCellMar>
            <w:top w:w="0" w:type="dxa"/>
            <w:left w:w="108" w:type="dxa"/>
            <w:bottom w:w="0" w:type="dxa"/>
            <w:right w:w="108" w:type="dxa"/>
          </w:tblCellMar>
        </w:tblPrEx>
        <w:trPr>
          <w:trHeight w:val="567"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37E1AD77">
            <w:pPr>
              <w:widowControl/>
              <w:jc w:val="left"/>
              <w:rPr>
                <w:rFonts w:ascii="宋体" w:hAnsi="宋体"/>
                <w:color w:val="000000"/>
                <w:kern w:val="0"/>
                <w:sz w:val="16"/>
                <w:szCs w:val="16"/>
              </w:rPr>
            </w:pPr>
          </w:p>
        </w:tc>
        <w:tc>
          <w:tcPr>
            <w:tcW w:w="1120" w:type="dxa"/>
            <w:vMerge w:val="continue"/>
            <w:tcBorders>
              <w:top w:val="nil"/>
              <w:left w:val="nil"/>
              <w:bottom w:val="nil"/>
              <w:right w:val="single" w:color="000000" w:sz="4" w:space="0"/>
            </w:tcBorders>
            <w:vAlign w:val="center"/>
          </w:tcPr>
          <w:p w14:paraId="6159A5F8">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3179CFEA">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7367644B">
            <w:pPr>
              <w:widowControl/>
              <w:jc w:val="left"/>
              <w:rPr>
                <w:rFonts w:ascii="宋体" w:hAnsi="宋体"/>
                <w:color w:val="000000"/>
                <w:kern w:val="0"/>
                <w:sz w:val="16"/>
                <w:szCs w:val="16"/>
              </w:rPr>
            </w:pPr>
            <w:r>
              <w:rPr>
                <w:rFonts w:hint="eastAsia" w:ascii="宋体" w:hAnsi="宋体"/>
                <w:color w:val="000000"/>
                <w:kern w:val="0"/>
                <w:sz w:val="16"/>
                <w:szCs w:val="16"/>
              </w:rPr>
              <w:t>基本公共卫生服务运行经费项目按时完成效率</w:t>
            </w:r>
          </w:p>
        </w:tc>
        <w:tc>
          <w:tcPr>
            <w:tcW w:w="1080" w:type="dxa"/>
            <w:tcBorders>
              <w:top w:val="nil"/>
              <w:left w:val="nil"/>
              <w:bottom w:val="single" w:color="000000" w:sz="4" w:space="0"/>
              <w:right w:val="single" w:color="000000" w:sz="4" w:space="0"/>
            </w:tcBorders>
            <w:shd w:val="clear" w:color="auto" w:fill="auto"/>
            <w:vAlign w:val="center"/>
          </w:tcPr>
          <w:p w14:paraId="7F16CA18">
            <w:pPr>
              <w:widowControl/>
              <w:jc w:val="center"/>
              <w:rPr>
                <w:color w:val="000000"/>
                <w:kern w:val="0"/>
                <w:sz w:val="16"/>
                <w:szCs w:val="16"/>
              </w:rPr>
            </w:pPr>
            <w:r>
              <w:rPr>
                <w:color w:val="000000"/>
                <w:kern w:val="0"/>
                <w:sz w:val="16"/>
                <w:szCs w:val="16"/>
              </w:rPr>
              <w:t>≥90%</w:t>
            </w:r>
          </w:p>
        </w:tc>
        <w:tc>
          <w:tcPr>
            <w:tcW w:w="1120" w:type="dxa"/>
            <w:tcBorders>
              <w:top w:val="nil"/>
              <w:left w:val="nil"/>
              <w:bottom w:val="single" w:color="000000" w:sz="4" w:space="0"/>
              <w:right w:val="single" w:color="000000" w:sz="4" w:space="0"/>
            </w:tcBorders>
            <w:shd w:val="clear" w:color="auto" w:fill="auto"/>
            <w:vAlign w:val="center"/>
          </w:tcPr>
          <w:p w14:paraId="4ED19BDF">
            <w:pPr>
              <w:widowControl/>
              <w:jc w:val="center"/>
              <w:rPr>
                <w:color w:val="000000"/>
                <w:kern w:val="0"/>
                <w:sz w:val="16"/>
                <w:szCs w:val="16"/>
              </w:rPr>
            </w:pPr>
            <w:r>
              <w:rPr>
                <w:color w:val="000000"/>
                <w:kern w:val="0"/>
                <w:sz w:val="16"/>
                <w:szCs w:val="16"/>
              </w:rPr>
              <w:t>90%</w:t>
            </w:r>
          </w:p>
        </w:tc>
        <w:tc>
          <w:tcPr>
            <w:tcW w:w="460" w:type="dxa"/>
            <w:tcBorders>
              <w:top w:val="nil"/>
              <w:left w:val="nil"/>
              <w:bottom w:val="single" w:color="000000" w:sz="4" w:space="0"/>
              <w:right w:val="single" w:color="000000" w:sz="4" w:space="0"/>
            </w:tcBorders>
            <w:shd w:val="clear" w:color="auto" w:fill="auto"/>
            <w:vAlign w:val="center"/>
          </w:tcPr>
          <w:p w14:paraId="72D40A57">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01A8180D">
            <w:pPr>
              <w:widowControl/>
              <w:jc w:val="center"/>
              <w:rPr>
                <w:color w:val="000000"/>
                <w:kern w:val="0"/>
                <w:sz w:val="16"/>
                <w:szCs w:val="16"/>
              </w:rPr>
            </w:pPr>
            <w:r>
              <w:rPr>
                <w:color w:val="000000"/>
                <w:kern w:val="0"/>
                <w:sz w:val="16"/>
                <w:szCs w:val="16"/>
              </w:rPr>
              <w:t>10</w:t>
            </w:r>
          </w:p>
        </w:tc>
      </w:tr>
      <w:tr w14:paraId="08D964F6">
        <w:tblPrEx>
          <w:tblCellMar>
            <w:top w:w="0" w:type="dxa"/>
            <w:left w:w="108" w:type="dxa"/>
            <w:bottom w:w="0" w:type="dxa"/>
            <w:right w:w="108" w:type="dxa"/>
          </w:tblCellMar>
        </w:tblPrEx>
        <w:trPr>
          <w:trHeight w:val="491"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75F2CF63">
            <w:pPr>
              <w:widowControl/>
              <w:jc w:val="left"/>
              <w:rPr>
                <w:rFonts w:ascii="宋体" w:hAnsi="宋体"/>
                <w:color w:val="000000"/>
                <w:kern w:val="0"/>
                <w:sz w:val="16"/>
                <w:szCs w:val="16"/>
              </w:rPr>
            </w:pPr>
          </w:p>
        </w:tc>
        <w:tc>
          <w:tcPr>
            <w:tcW w:w="1120" w:type="dxa"/>
            <w:vMerge w:val="continue"/>
            <w:tcBorders>
              <w:top w:val="nil"/>
              <w:left w:val="nil"/>
              <w:bottom w:val="nil"/>
              <w:right w:val="single" w:color="000000" w:sz="4" w:space="0"/>
            </w:tcBorders>
            <w:vAlign w:val="center"/>
          </w:tcPr>
          <w:p w14:paraId="3C1D1772">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276641AA">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3C2F94C3">
            <w:pPr>
              <w:widowControl/>
              <w:jc w:val="left"/>
              <w:rPr>
                <w:rFonts w:ascii="宋体" w:hAnsi="宋体"/>
                <w:color w:val="000000"/>
                <w:kern w:val="0"/>
                <w:sz w:val="16"/>
                <w:szCs w:val="16"/>
              </w:rPr>
            </w:pPr>
            <w:r>
              <w:rPr>
                <w:rFonts w:hint="eastAsia" w:ascii="宋体" w:hAnsi="宋体"/>
                <w:color w:val="000000"/>
                <w:kern w:val="0"/>
                <w:sz w:val="16"/>
                <w:szCs w:val="16"/>
              </w:rPr>
              <w:t>按照规定文件进行款项拨付</w:t>
            </w:r>
          </w:p>
        </w:tc>
        <w:tc>
          <w:tcPr>
            <w:tcW w:w="1080" w:type="dxa"/>
            <w:tcBorders>
              <w:top w:val="nil"/>
              <w:left w:val="nil"/>
              <w:bottom w:val="single" w:color="000000" w:sz="4" w:space="0"/>
              <w:right w:val="single" w:color="000000" w:sz="4" w:space="0"/>
            </w:tcBorders>
            <w:shd w:val="clear" w:color="auto" w:fill="auto"/>
            <w:vAlign w:val="center"/>
          </w:tcPr>
          <w:p w14:paraId="6F2802C3">
            <w:pPr>
              <w:widowControl/>
              <w:jc w:val="center"/>
              <w:rPr>
                <w:rFonts w:ascii="宋体" w:hAnsi="宋体"/>
                <w:color w:val="000000"/>
                <w:kern w:val="0"/>
                <w:sz w:val="16"/>
                <w:szCs w:val="16"/>
              </w:rPr>
            </w:pPr>
            <w:r>
              <w:rPr>
                <w:rFonts w:hint="eastAsia" w:ascii="宋体" w:hAnsi="宋体"/>
                <w:color w:val="000000"/>
                <w:kern w:val="0"/>
                <w:sz w:val="16"/>
                <w:szCs w:val="16"/>
              </w:rPr>
              <w:t>是</w:t>
            </w:r>
            <w:r>
              <w:rPr>
                <w:color w:val="000000"/>
                <w:kern w:val="0"/>
                <w:sz w:val="16"/>
                <w:szCs w:val="16"/>
              </w:rPr>
              <w:t>/</w:t>
            </w:r>
            <w:r>
              <w:rPr>
                <w:rFonts w:hint="eastAsia" w:ascii="宋体" w:hAnsi="宋体"/>
                <w:color w:val="000000"/>
                <w:kern w:val="0"/>
                <w:sz w:val="16"/>
                <w:szCs w:val="16"/>
              </w:rPr>
              <w:t>否</w:t>
            </w:r>
          </w:p>
        </w:tc>
        <w:tc>
          <w:tcPr>
            <w:tcW w:w="1120" w:type="dxa"/>
            <w:tcBorders>
              <w:top w:val="nil"/>
              <w:left w:val="nil"/>
              <w:bottom w:val="single" w:color="000000" w:sz="4" w:space="0"/>
              <w:right w:val="single" w:color="000000" w:sz="4" w:space="0"/>
            </w:tcBorders>
            <w:shd w:val="clear" w:color="auto" w:fill="auto"/>
            <w:vAlign w:val="center"/>
          </w:tcPr>
          <w:p w14:paraId="0285B494">
            <w:pPr>
              <w:widowControl/>
              <w:jc w:val="center"/>
              <w:rPr>
                <w:rFonts w:ascii="宋体" w:hAnsi="宋体"/>
                <w:color w:val="000000"/>
                <w:kern w:val="0"/>
                <w:sz w:val="16"/>
                <w:szCs w:val="16"/>
              </w:rPr>
            </w:pPr>
            <w:r>
              <w:rPr>
                <w:rFonts w:hint="eastAsia" w:ascii="宋体" w:hAnsi="宋体"/>
                <w:color w:val="000000"/>
                <w:kern w:val="0"/>
                <w:sz w:val="16"/>
                <w:szCs w:val="16"/>
              </w:rPr>
              <w:t>是</w:t>
            </w:r>
          </w:p>
        </w:tc>
        <w:tc>
          <w:tcPr>
            <w:tcW w:w="460" w:type="dxa"/>
            <w:tcBorders>
              <w:top w:val="nil"/>
              <w:left w:val="nil"/>
              <w:bottom w:val="single" w:color="000000" w:sz="4" w:space="0"/>
              <w:right w:val="single" w:color="000000" w:sz="4" w:space="0"/>
            </w:tcBorders>
            <w:shd w:val="clear" w:color="auto" w:fill="auto"/>
            <w:vAlign w:val="center"/>
          </w:tcPr>
          <w:p w14:paraId="1AF1C011">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7A65C0F4">
            <w:pPr>
              <w:widowControl/>
              <w:jc w:val="center"/>
              <w:rPr>
                <w:color w:val="000000"/>
                <w:kern w:val="0"/>
                <w:sz w:val="16"/>
                <w:szCs w:val="16"/>
              </w:rPr>
            </w:pPr>
            <w:r>
              <w:rPr>
                <w:color w:val="000000"/>
                <w:kern w:val="0"/>
                <w:sz w:val="16"/>
                <w:szCs w:val="16"/>
              </w:rPr>
              <w:t>6</w:t>
            </w:r>
          </w:p>
        </w:tc>
      </w:tr>
      <w:tr w14:paraId="1FD25B36">
        <w:tblPrEx>
          <w:tblCellMar>
            <w:top w:w="0" w:type="dxa"/>
            <w:left w:w="108" w:type="dxa"/>
            <w:bottom w:w="0" w:type="dxa"/>
            <w:right w:w="108" w:type="dxa"/>
          </w:tblCellMar>
        </w:tblPrEx>
        <w:trPr>
          <w:trHeight w:val="569"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29CF5AEA">
            <w:pPr>
              <w:widowControl/>
              <w:jc w:val="left"/>
              <w:rPr>
                <w:rFonts w:ascii="宋体" w:hAnsi="宋体"/>
                <w:color w:val="000000"/>
                <w:kern w:val="0"/>
                <w:sz w:val="16"/>
                <w:szCs w:val="16"/>
              </w:rPr>
            </w:pPr>
          </w:p>
        </w:tc>
        <w:tc>
          <w:tcPr>
            <w:tcW w:w="1120" w:type="dxa"/>
            <w:vMerge w:val="restart"/>
            <w:tcBorders>
              <w:top w:val="single" w:color="000000" w:sz="4" w:space="0"/>
              <w:left w:val="nil"/>
              <w:bottom w:val="nil"/>
              <w:right w:val="single" w:color="000000" w:sz="4" w:space="0"/>
            </w:tcBorders>
            <w:shd w:val="clear" w:color="auto" w:fill="auto"/>
            <w:vAlign w:val="center"/>
          </w:tcPr>
          <w:p w14:paraId="2611A5F1">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100" w:type="dxa"/>
            <w:gridSpan w:val="2"/>
            <w:tcBorders>
              <w:top w:val="nil"/>
              <w:left w:val="nil"/>
              <w:bottom w:val="single" w:color="000000" w:sz="4" w:space="0"/>
              <w:right w:val="single" w:color="000000" w:sz="4" w:space="0"/>
            </w:tcBorders>
            <w:shd w:val="clear" w:color="auto" w:fill="auto"/>
            <w:vAlign w:val="center"/>
          </w:tcPr>
          <w:p w14:paraId="117516B5">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18565108">
            <w:pPr>
              <w:widowControl/>
              <w:jc w:val="left"/>
              <w:rPr>
                <w:rFonts w:ascii="宋体" w:hAnsi="宋体"/>
                <w:color w:val="000000"/>
                <w:kern w:val="0"/>
                <w:sz w:val="16"/>
                <w:szCs w:val="16"/>
              </w:rPr>
            </w:pPr>
            <w:r>
              <w:rPr>
                <w:rFonts w:hint="eastAsia" w:ascii="宋体" w:hAnsi="宋体"/>
                <w:color w:val="000000"/>
                <w:kern w:val="0"/>
                <w:sz w:val="16"/>
                <w:szCs w:val="16"/>
              </w:rPr>
              <w:t>减轻基层医疗机构经济负担</w:t>
            </w:r>
          </w:p>
        </w:tc>
        <w:tc>
          <w:tcPr>
            <w:tcW w:w="1080" w:type="dxa"/>
            <w:tcBorders>
              <w:top w:val="nil"/>
              <w:left w:val="nil"/>
              <w:bottom w:val="single" w:color="000000" w:sz="4" w:space="0"/>
              <w:right w:val="single" w:color="000000" w:sz="4" w:space="0"/>
            </w:tcBorders>
            <w:shd w:val="clear" w:color="auto" w:fill="auto"/>
            <w:vAlign w:val="center"/>
          </w:tcPr>
          <w:p w14:paraId="0A326292">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1120" w:type="dxa"/>
            <w:tcBorders>
              <w:top w:val="nil"/>
              <w:left w:val="nil"/>
              <w:bottom w:val="single" w:color="000000" w:sz="4" w:space="0"/>
              <w:right w:val="single" w:color="000000" w:sz="4" w:space="0"/>
            </w:tcBorders>
            <w:shd w:val="clear" w:color="auto" w:fill="auto"/>
            <w:vAlign w:val="center"/>
          </w:tcPr>
          <w:p w14:paraId="08C62ED7">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460" w:type="dxa"/>
            <w:tcBorders>
              <w:top w:val="nil"/>
              <w:left w:val="nil"/>
              <w:bottom w:val="single" w:color="000000" w:sz="4" w:space="0"/>
              <w:right w:val="single" w:color="000000" w:sz="4" w:space="0"/>
            </w:tcBorders>
            <w:shd w:val="clear" w:color="auto" w:fill="auto"/>
            <w:vAlign w:val="center"/>
          </w:tcPr>
          <w:p w14:paraId="3FC2E84F">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0ACA9BAF">
            <w:pPr>
              <w:widowControl/>
              <w:jc w:val="center"/>
              <w:rPr>
                <w:color w:val="000000"/>
                <w:kern w:val="0"/>
                <w:sz w:val="16"/>
                <w:szCs w:val="16"/>
              </w:rPr>
            </w:pPr>
            <w:r>
              <w:rPr>
                <w:color w:val="000000"/>
                <w:kern w:val="0"/>
                <w:sz w:val="16"/>
                <w:szCs w:val="16"/>
              </w:rPr>
              <w:t>7</w:t>
            </w:r>
          </w:p>
        </w:tc>
      </w:tr>
      <w:tr w14:paraId="5E97EAA5">
        <w:tblPrEx>
          <w:tblCellMar>
            <w:top w:w="0" w:type="dxa"/>
            <w:left w:w="108" w:type="dxa"/>
            <w:bottom w:w="0" w:type="dxa"/>
            <w:right w:w="108" w:type="dxa"/>
          </w:tblCellMar>
        </w:tblPrEx>
        <w:trPr>
          <w:trHeight w:val="642"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7C24A738">
            <w:pPr>
              <w:widowControl/>
              <w:jc w:val="left"/>
              <w:rPr>
                <w:rFonts w:ascii="宋体" w:hAnsi="宋体"/>
                <w:color w:val="000000"/>
                <w:kern w:val="0"/>
                <w:sz w:val="16"/>
                <w:szCs w:val="16"/>
              </w:rPr>
            </w:pPr>
          </w:p>
        </w:tc>
        <w:tc>
          <w:tcPr>
            <w:tcW w:w="1120" w:type="dxa"/>
            <w:vMerge w:val="continue"/>
            <w:tcBorders>
              <w:top w:val="single" w:color="000000" w:sz="4" w:space="0"/>
              <w:left w:val="nil"/>
              <w:bottom w:val="nil"/>
              <w:right w:val="single" w:color="000000" w:sz="4" w:space="0"/>
            </w:tcBorders>
            <w:vAlign w:val="center"/>
          </w:tcPr>
          <w:p w14:paraId="4638B162">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4FE5953E">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32C11460">
            <w:pPr>
              <w:widowControl/>
              <w:jc w:val="left"/>
              <w:rPr>
                <w:rFonts w:ascii="宋体" w:hAnsi="宋体"/>
                <w:color w:val="000000"/>
                <w:kern w:val="0"/>
                <w:sz w:val="16"/>
                <w:szCs w:val="16"/>
              </w:rPr>
            </w:pPr>
            <w:r>
              <w:rPr>
                <w:rFonts w:hint="eastAsia" w:ascii="宋体" w:hAnsi="宋体"/>
                <w:color w:val="000000"/>
                <w:kern w:val="0"/>
                <w:sz w:val="16"/>
                <w:szCs w:val="16"/>
              </w:rPr>
              <w:t>提高公共卫生服务和突发公共卫生事件应急能力</w:t>
            </w:r>
          </w:p>
        </w:tc>
        <w:tc>
          <w:tcPr>
            <w:tcW w:w="1080" w:type="dxa"/>
            <w:tcBorders>
              <w:top w:val="nil"/>
              <w:left w:val="nil"/>
              <w:bottom w:val="single" w:color="000000" w:sz="4" w:space="0"/>
              <w:right w:val="single" w:color="000000" w:sz="4" w:space="0"/>
            </w:tcBorders>
            <w:shd w:val="clear" w:color="auto" w:fill="auto"/>
            <w:vAlign w:val="center"/>
          </w:tcPr>
          <w:p w14:paraId="3102D0A0">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1120" w:type="dxa"/>
            <w:tcBorders>
              <w:top w:val="nil"/>
              <w:left w:val="nil"/>
              <w:bottom w:val="single" w:color="000000" w:sz="4" w:space="0"/>
              <w:right w:val="single" w:color="000000" w:sz="4" w:space="0"/>
            </w:tcBorders>
            <w:shd w:val="clear" w:color="auto" w:fill="auto"/>
            <w:vAlign w:val="center"/>
          </w:tcPr>
          <w:p w14:paraId="0A1875F0">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460" w:type="dxa"/>
            <w:tcBorders>
              <w:top w:val="nil"/>
              <w:left w:val="nil"/>
              <w:bottom w:val="single" w:color="000000" w:sz="4" w:space="0"/>
              <w:right w:val="single" w:color="000000" w:sz="4" w:space="0"/>
            </w:tcBorders>
            <w:shd w:val="clear" w:color="auto" w:fill="auto"/>
            <w:vAlign w:val="center"/>
          </w:tcPr>
          <w:p w14:paraId="0CBD2BAB">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5387C155">
            <w:pPr>
              <w:widowControl/>
              <w:jc w:val="center"/>
              <w:rPr>
                <w:color w:val="000000"/>
                <w:kern w:val="0"/>
                <w:sz w:val="16"/>
                <w:szCs w:val="16"/>
              </w:rPr>
            </w:pPr>
            <w:r>
              <w:rPr>
                <w:color w:val="000000"/>
                <w:kern w:val="0"/>
                <w:sz w:val="16"/>
                <w:szCs w:val="16"/>
              </w:rPr>
              <w:t>7</w:t>
            </w:r>
          </w:p>
        </w:tc>
      </w:tr>
      <w:tr w14:paraId="215D83C1">
        <w:tblPrEx>
          <w:tblCellMar>
            <w:top w:w="0" w:type="dxa"/>
            <w:left w:w="108" w:type="dxa"/>
            <w:bottom w:w="0" w:type="dxa"/>
            <w:right w:w="108" w:type="dxa"/>
          </w:tblCellMar>
        </w:tblPrEx>
        <w:trPr>
          <w:trHeight w:val="473"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2FF45AD8">
            <w:pPr>
              <w:widowControl/>
              <w:jc w:val="left"/>
              <w:rPr>
                <w:rFonts w:ascii="宋体" w:hAnsi="宋体"/>
                <w:color w:val="000000"/>
                <w:kern w:val="0"/>
                <w:sz w:val="16"/>
                <w:szCs w:val="16"/>
              </w:rPr>
            </w:pPr>
          </w:p>
        </w:tc>
        <w:tc>
          <w:tcPr>
            <w:tcW w:w="1120" w:type="dxa"/>
            <w:vMerge w:val="continue"/>
            <w:tcBorders>
              <w:top w:val="single" w:color="000000" w:sz="4" w:space="0"/>
              <w:left w:val="nil"/>
              <w:bottom w:val="nil"/>
              <w:right w:val="single" w:color="000000" w:sz="4" w:space="0"/>
            </w:tcBorders>
            <w:vAlign w:val="center"/>
          </w:tcPr>
          <w:p w14:paraId="7073B4FD">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6B51B204">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203C6DC1">
            <w:pPr>
              <w:widowControl/>
              <w:jc w:val="left"/>
              <w:rPr>
                <w:rFonts w:ascii="宋体" w:hAnsi="宋体"/>
                <w:color w:val="000000"/>
                <w:kern w:val="0"/>
                <w:sz w:val="16"/>
                <w:szCs w:val="16"/>
              </w:rPr>
            </w:pPr>
            <w:r>
              <w:rPr>
                <w:rFonts w:hint="eastAsia" w:ascii="宋体" w:hAnsi="宋体"/>
                <w:color w:val="000000"/>
                <w:kern w:val="0"/>
                <w:sz w:val="16"/>
                <w:szCs w:val="16"/>
              </w:rPr>
              <w:t>绿色办公无污染</w:t>
            </w:r>
          </w:p>
        </w:tc>
        <w:tc>
          <w:tcPr>
            <w:tcW w:w="1080" w:type="dxa"/>
            <w:tcBorders>
              <w:top w:val="nil"/>
              <w:left w:val="nil"/>
              <w:bottom w:val="single" w:color="000000" w:sz="4" w:space="0"/>
              <w:right w:val="single" w:color="000000" w:sz="4" w:space="0"/>
            </w:tcBorders>
            <w:shd w:val="clear" w:color="auto" w:fill="auto"/>
            <w:vAlign w:val="center"/>
          </w:tcPr>
          <w:p w14:paraId="3BA76A33">
            <w:pPr>
              <w:widowControl/>
              <w:jc w:val="center"/>
              <w:rPr>
                <w:rFonts w:ascii="宋体" w:hAnsi="宋体"/>
                <w:color w:val="000000"/>
                <w:kern w:val="0"/>
                <w:sz w:val="16"/>
                <w:szCs w:val="16"/>
              </w:rPr>
            </w:pPr>
            <w:r>
              <w:rPr>
                <w:rFonts w:hint="eastAsia" w:ascii="宋体" w:hAnsi="宋体"/>
                <w:color w:val="000000"/>
                <w:kern w:val="0"/>
                <w:sz w:val="16"/>
                <w:szCs w:val="16"/>
              </w:rPr>
              <w:t>是/否</w:t>
            </w:r>
          </w:p>
        </w:tc>
        <w:tc>
          <w:tcPr>
            <w:tcW w:w="1120" w:type="dxa"/>
            <w:tcBorders>
              <w:top w:val="nil"/>
              <w:left w:val="nil"/>
              <w:bottom w:val="single" w:color="000000" w:sz="4" w:space="0"/>
              <w:right w:val="single" w:color="000000" w:sz="4" w:space="0"/>
            </w:tcBorders>
            <w:shd w:val="clear" w:color="auto" w:fill="auto"/>
            <w:vAlign w:val="center"/>
          </w:tcPr>
          <w:p w14:paraId="677810F4">
            <w:pPr>
              <w:widowControl/>
              <w:jc w:val="center"/>
              <w:rPr>
                <w:rFonts w:ascii="宋体" w:hAnsi="宋体"/>
                <w:color w:val="000000"/>
                <w:kern w:val="0"/>
                <w:sz w:val="16"/>
                <w:szCs w:val="16"/>
              </w:rPr>
            </w:pPr>
            <w:r>
              <w:rPr>
                <w:rFonts w:hint="eastAsia" w:ascii="宋体" w:hAnsi="宋体"/>
                <w:color w:val="000000"/>
                <w:kern w:val="0"/>
                <w:sz w:val="16"/>
                <w:szCs w:val="16"/>
              </w:rPr>
              <w:t>是</w:t>
            </w:r>
          </w:p>
        </w:tc>
        <w:tc>
          <w:tcPr>
            <w:tcW w:w="460" w:type="dxa"/>
            <w:tcBorders>
              <w:top w:val="nil"/>
              <w:left w:val="nil"/>
              <w:bottom w:val="single" w:color="000000" w:sz="4" w:space="0"/>
              <w:right w:val="single" w:color="000000" w:sz="4" w:space="0"/>
            </w:tcBorders>
            <w:shd w:val="clear" w:color="auto" w:fill="auto"/>
            <w:vAlign w:val="center"/>
          </w:tcPr>
          <w:p w14:paraId="44EC9F90">
            <w:pPr>
              <w:widowControl/>
              <w:jc w:val="center"/>
              <w:rPr>
                <w:color w:val="000000"/>
                <w:kern w:val="0"/>
                <w:sz w:val="16"/>
                <w:szCs w:val="16"/>
              </w:rPr>
            </w:pPr>
            <w:r>
              <w:rPr>
                <w:color w:val="000000"/>
                <w:kern w:val="0"/>
                <w:sz w:val="16"/>
                <w:szCs w:val="16"/>
              </w:rPr>
              <w:t>5</w:t>
            </w:r>
          </w:p>
        </w:tc>
        <w:tc>
          <w:tcPr>
            <w:tcW w:w="926" w:type="dxa"/>
            <w:tcBorders>
              <w:top w:val="nil"/>
              <w:left w:val="nil"/>
              <w:bottom w:val="single" w:color="000000" w:sz="4" w:space="0"/>
              <w:right w:val="single" w:color="000000" w:sz="4" w:space="0"/>
            </w:tcBorders>
            <w:shd w:val="clear" w:color="auto" w:fill="auto"/>
            <w:vAlign w:val="center"/>
          </w:tcPr>
          <w:p w14:paraId="15290382">
            <w:pPr>
              <w:widowControl/>
              <w:jc w:val="center"/>
              <w:rPr>
                <w:color w:val="000000"/>
                <w:kern w:val="0"/>
                <w:sz w:val="16"/>
                <w:szCs w:val="16"/>
              </w:rPr>
            </w:pPr>
            <w:r>
              <w:rPr>
                <w:color w:val="000000"/>
                <w:kern w:val="0"/>
                <w:sz w:val="16"/>
                <w:szCs w:val="16"/>
              </w:rPr>
              <w:t>5</w:t>
            </w:r>
          </w:p>
        </w:tc>
      </w:tr>
      <w:tr w14:paraId="36D355A5">
        <w:tblPrEx>
          <w:tblCellMar>
            <w:top w:w="0" w:type="dxa"/>
            <w:left w:w="108" w:type="dxa"/>
            <w:bottom w:w="0" w:type="dxa"/>
            <w:right w:w="108" w:type="dxa"/>
          </w:tblCellMar>
        </w:tblPrEx>
        <w:trPr>
          <w:trHeight w:val="481"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60B1002C">
            <w:pPr>
              <w:widowControl/>
              <w:jc w:val="left"/>
              <w:rPr>
                <w:rFonts w:ascii="宋体" w:hAnsi="宋体"/>
                <w:color w:val="000000"/>
                <w:kern w:val="0"/>
                <w:sz w:val="16"/>
                <w:szCs w:val="16"/>
              </w:rPr>
            </w:pPr>
          </w:p>
        </w:tc>
        <w:tc>
          <w:tcPr>
            <w:tcW w:w="1120" w:type="dxa"/>
            <w:vMerge w:val="continue"/>
            <w:tcBorders>
              <w:top w:val="single" w:color="000000" w:sz="4" w:space="0"/>
              <w:left w:val="nil"/>
              <w:bottom w:val="nil"/>
              <w:right w:val="single" w:color="000000" w:sz="4" w:space="0"/>
            </w:tcBorders>
            <w:vAlign w:val="center"/>
          </w:tcPr>
          <w:p w14:paraId="154420DC">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401E8B2E">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14999B06">
            <w:pPr>
              <w:widowControl/>
              <w:jc w:val="left"/>
              <w:rPr>
                <w:rFonts w:ascii="宋体" w:hAnsi="宋体"/>
                <w:color w:val="000000"/>
                <w:kern w:val="0"/>
                <w:sz w:val="16"/>
                <w:szCs w:val="16"/>
              </w:rPr>
            </w:pPr>
            <w:r>
              <w:rPr>
                <w:rFonts w:hint="eastAsia" w:ascii="宋体" w:hAnsi="宋体"/>
                <w:color w:val="000000"/>
                <w:kern w:val="0"/>
                <w:sz w:val="16"/>
                <w:szCs w:val="16"/>
              </w:rPr>
              <w:t>持续保障基本公共卫生服务水平</w:t>
            </w:r>
          </w:p>
        </w:tc>
        <w:tc>
          <w:tcPr>
            <w:tcW w:w="1080" w:type="dxa"/>
            <w:tcBorders>
              <w:top w:val="nil"/>
              <w:left w:val="nil"/>
              <w:bottom w:val="single" w:color="000000" w:sz="4" w:space="0"/>
              <w:right w:val="single" w:color="000000" w:sz="4" w:space="0"/>
            </w:tcBorders>
            <w:shd w:val="clear" w:color="auto" w:fill="auto"/>
            <w:vAlign w:val="center"/>
          </w:tcPr>
          <w:p w14:paraId="7D3D3D29">
            <w:pPr>
              <w:widowControl/>
              <w:jc w:val="center"/>
              <w:rPr>
                <w:rFonts w:ascii="宋体" w:hAnsi="宋体"/>
                <w:color w:val="000000"/>
                <w:kern w:val="0"/>
                <w:sz w:val="16"/>
                <w:szCs w:val="16"/>
              </w:rPr>
            </w:pPr>
            <w:r>
              <w:rPr>
                <w:rFonts w:hint="eastAsia" w:ascii="宋体" w:hAnsi="宋体"/>
                <w:color w:val="000000"/>
                <w:kern w:val="0"/>
                <w:sz w:val="16"/>
                <w:szCs w:val="16"/>
              </w:rPr>
              <w:t>=1年</w:t>
            </w:r>
          </w:p>
        </w:tc>
        <w:tc>
          <w:tcPr>
            <w:tcW w:w="1120" w:type="dxa"/>
            <w:tcBorders>
              <w:top w:val="nil"/>
              <w:left w:val="nil"/>
              <w:bottom w:val="single" w:color="000000" w:sz="4" w:space="0"/>
              <w:right w:val="single" w:color="000000" w:sz="4" w:space="0"/>
            </w:tcBorders>
            <w:shd w:val="clear" w:color="auto" w:fill="auto"/>
            <w:vAlign w:val="center"/>
          </w:tcPr>
          <w:p w14:paraId="079A1B6B">
            <w:pPr>
              <w:widowControl/>
              <w:jc w:val="center"/>
              <w:rPr>
                <w:rFonts w:ascii="宋体" w:hAnsi="宋体"/>
                <w:color w:val="000000"/>
                <w:kern w:val="0"/>
                <w:sz w:val="16"/>
                <w:szCs w:val="16"/>
              </w:rPr>
            </w:pPr>
            <w:r>
              <w:rPr>
                <w:rFonts w:hint="eastAsia" w:ascii="宋体" w:hAnsi="宋体"/>
                <w:color w:val="000000"/>
                <w:kern w:val="0"/>
                <w:sz w:val="16"/>
                <w:szCs w:val="16"/>
              </w:rPr>
              <w:t>1年</w:t>
            </w:r>
          </w:p>
        </w:tc>
        <w:tc>
          <w:tcPr>
            <w:tcW w:w="460" w:type="dxa"/>
            <w:tcBorders>
              <w:top w:val="nil"/>
              <w:left w:val="nil"/>
              <w:bottom w:val="single" w:color="000000" w:sz="4" w:space="0"/>
              <w:right w:val="single" w:color="000000" w:sz="4" w:space="0"/>
            </w:tcBorders>
            <w:shd w:val="clear" w:color="auto" w:fill="auto"/>
            <w:vAlign w:val="center"/>
          </w:tcPr>
          <w:p w14:paraId="15DAE680">
            <w:pPr>
              <w:widowControl/>
              <w:jc w:val="center"/>
              <w:rPr>
                <w:color w:val="000000"/>
                <w:kern w:val="0"/>
                <w:sz w:val="16"/>
                <w:szCs w:val="16"/>
              </w:rPr>
            </w:pPr>
            <w:r>
              <w:rPr>
                <w:color w:val="000000"/>
                <w:kern w:val="0"/>
                <w:sz w:val="16"/>
                <w:szCs w:val="16"/>
              </w:rPr>
              <w:t>5</w:t>
            </w:r>
          </w:p>
        </w:tc>
        <w:tc>
          <w:tcPr>
            <w:tcW w:w="926" w:type="dxa"/>
            <w:tcBorders>
              <w:top w:val="nil"/>
              <w:left w:val="nil"/>
              <w:bottom w:val="single" w:color="000000" w:sz="4" w:space="0"/>
              <w:right w:val="single" w:color="000000" w:sz="4" w:space="0"/>
            </w:tcBorders>
            <w:shd w:val="clear" w:color="auto" w:fill="auto"/>
            <w:vAlign w:val="center"/>
          </w:tcPr>
          <w:p w14:paraId="406C7CEE">
            <w:pPr>
              <w:widowControl/>
              <w:jc w:val="center"/>
              <w:rPr>
                <w:color w:val="000000"/>
                <w:kern w:val="0"/>
                <w:sz w:val="16"/>
                <w:szCs w:val="16"/>
              </w:rPr>
            </w:pPr>
            <w:r>
              <w:rPr>
                <w:color w:val="000000"/>
                <w:kern w:val="0"/>
                <w:sz w:val="16"/>
                <w:szCs w:val="16"/>
              </w:rPr>
              <w:t>5</w:t>
            </w:r>
          </w:p>
        </w:tc>
      </w:tr>
      <w:tr w14:paraId="63C2F68C">
        <w:tblPrEx>
          <w:tblCellMar>
            <w:top w:w="0" w:type="dxa"/>
            <w:left w:w="108" w:type="dxa"/>
            <w:bottom w:w="0" w:type="dxa"/>
            <w:right w:w="108" w:type="dxa"/>
          </w:tblCellMar>
        </w:tblPrEx>
        <w:trPr>
          <w:trHeight w:val="487"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5B9CD688">
            <w:pPr>
              <w:widowControl/>
              <w:jc w:val="left"/>
              <w:rPr>
                <w:rFonts w:ascii="宋体" w:hAnsi="宋体"/>
                <w:color w:val="000000"/>
                <w:kern w:val="0"/>
                <w:sz w:val="16"/>
                <w:szCs w:val="16"/>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33AB8A3B">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100" w:type="dxa"/>
            <w:gridSpan w:val="2"/>
            <w:tcBorders>
              <w:top w:val="nil"/>
              <w:left w:val="nil"/>
              <w:bottom w:val="single" w:color="000000" w:sz="4" w:space="0"/>
              <w:right w:val="single" w:color="000000" w:sz="4" w:space="0"/>
            </w:tcBorders>
            <w:shd w:val="clear" w:color="auto" w:fill="auto"/>
            <w:vAlign w:val="center"/>
          </w:tcPr>
          <w:p w14:paraId="338CC0F6">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644" w:type="dxa"/>
            <w:gridSpan w:val="2"/>
            <w:tcBorders>
              <w:top w:val="single" w:color="000000" w:sz="4" w:space="0"/>
              <w:left w:val="nil"/>
              <w:bottom w:val="nil"/>
              <w:right w:val="single" w:color="000000" w:sz="4" w:space="0"/>
            </w:tcBorders>
            <w:shd w:val="clear" w:color="auto" w:fill="auto"/>
            <w:vAlign w:val="center"/>
          </w:tcPr>
          <w:p w14:paraId="28F020B5">
            <w:pPr>
              <w:widowControl/>
              <w:jc w:val="left"/>
              <w:rPr>
                <w:rFonts w:ascii="宋体" w:hAnsi="宋体"/>
                <w:color w:val="000000"/>
                <w:kern w:val="0"/>
                <w:sz w:val="16"/>
                <w:szCs w:val="16"/>
              </w:rPr>
            </w:pPr>
            <w:r>
              <w:rPr>
                <w:rFonts w:hint="eastAsia" w:ascii="宋体" w:hAnsi="宋体"/>
                <w:color w:val="000000"/>
                <w:kern w:val="0"/>
                <w:sz w:val="16"/>
                <w:szCs w:val="16"/>
              </w:rPr>
              <w:t>职工满意度</w:t>
            </w:r>
          </w:p>
        </w:tc>
        <w:tc>
          <w:tcPr>
            <w:tcW w:w="1080" w:type="dxa"/>
            <w:tcBorders>
              <w:top w:val="nil"/>
              <w:left w:val="nil"/>
              <w:bottom w:val="single" w:color="000000" w:sz="4" w:space="0"/>
              <w:right w:val="single" w:color="000000" w:sz="4" w:space="0"/>
            </w:tcBorders>
            <w:shd w:val="clear" w:color="auto" w:fill="auto"/>
            <w:vAlign w:val="center"/>
          </w:tcPr>
          <w:p w14:paraId="7373E6D9">
            <w:pPr>
              <w:widowControl/>
              <w:jc w:val="center"/>
              <w:rPr>
                <w:color w:val="000000"/>
                <w:kern w:val="0"/>
                <w:sz w:val="16"/>
                <w:szCs w:val="16"/>
              </w:rPr>
            </w:pPr>
            <w:r>
              <w:rPr>
                <w:color w:val="000000"/>
                <w:kern w:val="0"/>
                <w:sz w:val="16"/>
                <w:szCs w:val="16"/>
              </w:rPr>
              <w:t>≥90%</w:t>
            </w:r>
          </w:p>
        </w:tc>
        <w:tc>
          <w:tcPr>
            <w:tcW w:w="1120" w:type="dxa"/>
            <w:tcBorders>
              <w:top w:val="nil"/>
              <w:left w:val="nil"/>
              <w:bottom w:val="single" w:color="000000" w:sz="4" w:space="0"/>
              <w:right w:val="single" w:color="000000" w:sz="4" w:space="0"/>
            </w:tcBorders>
            <w:shd w:val="clear" w:color="auto" w:fill="auto"/>
            <w:vAlign w:val="center"/>
          </w:tcPr>
          <w:p w14:paraId="798BFABE">
            <w:pPr>
              <w:widowControl/>
              <w:jc w:val="center"/>
              <w:rPr>
                <w:color w:val="000000"/>
                <w:kern w:val="0"/>
                <w:sz w:val="16"/>
                <w:szCs w:val="16"/>
              </w:rPr>
            </w:pPr>
            <w:r>
              <w:rPr>
                <w:color w:val="000000"/>
                <w:kern w:val="0"/>
                <w:sz w:val="16"/>
                <w:szCs w:val="16"/>
              </w:rPr>
              <w:t>90%</w:t>
            </w:r>
          </w:p>
        </w:tc>
        <w:tc>
          <w:tcPr>
            <w:tcW w:w="460" w:type="dxa"/>
            <w:tcBorders>
              <w:top w:val="nil"/>
              <w:left w:val="nil"/>
              <w:bottom w:val="single" w:color="000000" w:sz="4" w:space="0"/>
              <w:right w:val="single" w:color="000000" w:sz="4" w:space="0"/>
            </w:tcBorders>
            <w:shd w:val="clear" w:color="auto" w:fill="auto"/>
            <w:vAlign w:val="center"/>
          </w:tcPr>
          <w:p w14:paraId="33814654">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76A81627">
            <w:pPr>
              <w:widowControl/>
              <w:jc w:val="center"/>
              <w:rPr>
                <w:color w:val="000000"/>
                <w:kern w:val="0"/>
                <w:sz w:val="16"/>
                <w:szCs w:val="16"/>
              </w:rPr>
            </w:pPr>
            <w:r>
              <w:rPr>
                <w:color w:val="000000"/>
                <w:kern w:val="0"/>
                <w:sz w:val="16"/>
                <w:szCs w:val="16"/>
              </w:rPr>
              <w:t>10</w:t>
            </w:r>
          </w:p>
        </w:tc>
      </w:tr>
      <w:tr w14:paraId="1724F89C">
        <w:tblPrEx>
          <w:tblCellMar>
            <w:top w:w="0" w:type="dxa"/>
            <w:left w:w="108" w:type="dxa"/>
            <w:bottom w:w="0" w:type="dxa"/>
            <w:right w:w="108" w:type="dxa"/>
          </w:tblCellMar>
        </w:tblPrEx>
        <w:trPr>
          <w:trHeight w:val="409"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6E3CC1A2">
            <w:pPr>
              <w:widowControl/>
              <w:jc w:val="left"/>
              <w:rPr>
                <w:rFonts w:ascii="宋体" w:hAnsi="宋体"/>
                <w:color w:val="000000"/>
                <w:kern w:val="0"/>
                <w:sz w:val="16"/>
                <w:szCs w:val="16"/>
              </w:rPr>
            </w:pPr>
          </w:p>
        </w:tc>
        <w:tc>
          <w:tcPr>
            <w:tcW w:w="1120" w:type="dxa"/>
            <w:tcBorders>
              <w:top w:val="single" w:color="auto" w:sz="4" w:space="0"/>
              <w:left w:val="nil"/>
              <w:bottom w:val="nil"/>
              <w:right w:val="single" w:color="auto" w:sz="4" w:space="0"/>
            </w:tcBorders>
            <w:shd w:val="clear" w:color="auto" w:fill="auto"/>
            <w:vAlign w:val="center"/>
          </w:tcPr>
          <w:p w14:paraId="3BE1E2A4">
            <w:pPr>
              <w:widowControl/>
              <w:jc w:val="center"/>
              <w:rPr>
                <w:rFonts w:ascii="宋体" w:hAnsi="宋体"/>
                <w:kern w:val="0"/>
                <w:sz w:val="16"/>
                <w:szCs w:val="16"/>
              </w:rPr>
            </w:pPr>
            <w:r>
              <w:rPr>
                <w:rFonts w:hint="eastAsia" w:ascii="宋体" w:hAnsi="宋体"/>
                <w:kern w:val="0"/>
                <w:sz w:val="16"/>
                <w:szCs w:val="16"/>
              </w:rPr>
              <w:t>预算执行率（10）</w:t>
            </w:r>
          </w:p>
        </w:tc>
        <w:tc>
          <w:tcPr>
            <w:tcW w:w="1100" w:type="dxa"/>
            <w:gridSpan w:val="2"/>
            <w:tcBorders>
              <w:top w:val="single" w:color="auto" w:sz="4" w:space="0"/>
              <w:left w:val="nil"/>
              <w:bottom w:val="nil"/>
              <w:right w:val="single" w:color="auto" w:sz="4" w:space="0"/>
            </w:tcBorders>
            <w:shd w:val="clear" w:color="auto" w:fill="auto"/>
            <w:vAlign w:val="center"/>
          </w:tcPr>
          <w:p w14:paraId="1DE9E73E">
            <w:pPr>
              <w:widowControl/>
              <w:jc w:val="center"/>
              <w:rPr>
                <w:rFonts w:ascii="宋体" w:hAnsi="宋体"/>
                <w:kern w:val="0"/>
                <w:sz w:val="16"/>
                <w:szCs w:val="16"/>
              </w:rPr>
            </w:pPr>
            <w:r>
              <w:rPr>
                <w:rFonts w:hint="eastAsia" w:ascii="宋体" w:hAnsi="宋体"/>
                <w:kern w:val="0"/>
                <w:sz w:val="16"/>
                <w:szCs w:val="16"/>
              </w:rPr>
              <w:t>预算执行率</w:t>
            </w:r>
          </w:p>
        </w:tc>
        <w:tc>
          <w:tcPr>
            <w:tcW w:w="1644" w:type="dxa"/>
            <w:gridSpan w:val="2"/>
            <w:tcBorders>
              <w:top w:val="single" w:color="auto" w:sz="4" w:space="0"/>
              <w:left w:val="nil"/>
              <w:bottom w:val="nil"/>
              <w:right w:val="single" w:color="000000" w:sz="4" w:space="0"/>
            </w:tcBorders>
            <w:shd w:val="clear" w:color="auto" w:fill="auto"/>
            <w:vAlign w:val="center"/>
          </w:tcPr>
          <w:p w14:paraId="08616D73">
            <w:pPr>
              <w:widowControl/>
              <w:jc w:val="left"/>
              <w:rPr>
                <w:rFonts w:ascii="宋体" w:hAnsi="宋体"/>
                <w:kern w:val="0"/>
                <w:sz w:val="16"/>
                <w:szCs w:val="16"/>
              </w:rPr>
            </w:pPr>
            <w:r>
              <w:rPr>
                <w:rFonts w:hint="eastAsia" w:ascii="宋体" w:hAnsi="宋体"/>
                <w:kern w:val="0"/>
                <w:sz w:val="16"/>
                <w:szCs w:val="16"/>
              </w:rPr>
              <w:t>100%完成</w:t>
            </w:r>
          </w:p>
        </w:tc>
        <w:tc>
          <w:tcPr>
            <w:tcW w:w="1080" w:type="dxa"/>
            <w:tcBorders>
              <w:top w:val="single" w:color="auto" w:sz="4" w:space="0"/>
              <w:left w:val="nil"/>
              <w:bottom w:val="nil"/>
              <w:right w:val="single" w:color="auto" w:sz="4" w:space="0"/>
            </w:tcBorders>
            <w:shd w:val="clear" w:color="auto" w:fill="auto"/>
            <w:vAlign w:val="center"/>
          </w:tcPr>
          <w:p w14:paraId="3D51A0EE">
            <w:pPr>
              <w:widowControl/>
              <w:jc w:val="center"/>
              <w:rPr>
                <w:kern w:val="0"/>
                <w:sz w:val="16"/>
                <w:szCs w:val="16"/>
              </w:rPr>
            </w:pPr>
            <w:r>
              <w:rPr>
                <w:kern w:val="0"/>
                <w:sz w:val="16"/>
                <w:szCs w:val="16"/>
              </w:rPr>
              <w:t>100%</w:t>
            </w:r>
          </w:p>
        </w:tc>
        <w:tc>
          <w:tcPr>
            <w:tcW w:w="1120" w:type="dxa"/>
            <w:tcBorders>
              <w:top w:val="single" w:color="auto" w:sz="4" w:space="0"/>
              <w:left w:val="nil"/>
              <w:bottom w:val="nil"/>
              <w:right w:val="single" w:color="auto" w:sz="4" w:space="0"/>
            </w:tcBorders>
            <w:shd w:val="clear" w:color="auto" w:fill="auto"/>
            <w:vAlign w:val="center"/>
          </w:tcPr>
          <w:p w14:paraId="1774DC6B">
            <w:pPr>
              <w:widowControl/>
              <w:jc w:val="center"/>
              <w:rPr>
                <w:kern w:val="0"/>
                <w:sz w:val="16"/>
                <w:szCs w:val="16"/>
              </w:rPr>
            </w:pPr>
            <w:r>
              <w:rPr>
                <w:kern w:val="0"/>
                <w:sz w:val="16"/>
                <w:szCs w:val="16"/>
              </w:rPr>
              <w:t>53.42%</w:t>
            </w:r>
          </w:p>
        </w:tc>
        <w:tc>
          <w:tcPr>
            <w:tcW w:w="460" w:type="dxa"/>
            <w:tcBorders>
              <w:top w:val="single" w:color="auto" w:sz="4" w:space="0"/>
              <w:left w:val="nil"/>
              <w:bottom w:val="nil"/>
              <w:right w:val="single" w:color="auto" w:sz="4" w:space="0"/>
            </w:tcBorders>
            <w:shd w:val="clear" w:color="auto" w:fill="auto"/>
            <w:vAlign w:val="center"/>
          </w:tcPr>
          <w:p w14:paraId="2A687027">
            <w:pPr>
              <w:widowControl/>
              <w:jc w:val="center"/>
              <w:rPr>
                <w:kern w:val="0"/>
                <w:sz w:val="16"/>
                <w:szCs w:val="16"/>
              </w:rPr>
            </w:pPr>
            <w:r>
              <w:rPr>
                <w:kern w:val="0"/>
                <w:sz w:val="16"/>
                <w:szCs w:val="16"/>
              </w:rPr>
              <w:t>10</w:t>
            </w:r>
          </w:p>
        </w:tc>
        <w:tc>
          <w:tcPr>
            <w:tcW w:w="926" w:type="dxa"/>
            <w:tcBorders>
              <w:top w:val="single" w:color="auto" w:sz="4" w:space="0"/>
              <w:left w:val="nil"/>
              <w:bottom w:val="single" w:color="auto" w:sz="4" w:space="0"/>
              <w:right w:val="single" w:color="auto" w:sz="4" w:space="0"/>
            </w:tcBorders>
            <w:shd w:val="clear" w:color="auto" w:fill="auto"/>
            <w:vAlign w:val="center"/>
          </w:tcPr>
          <w:p w14:paraId="38199149">
            <w:pPr>
              <w:widowControl/>
              <w:jc w:val="center"/>
              <w:rPr>
                <w:kern w:val="0"/>
                <w:sz w:val="16"/>
                <w:szCs w:val="16"/>
              </w:rPr>
            </w:pPr>
            <w:r>
              <w:rPr>
                <w:kern w:val="0"/>
                <w:sz w:val="16"/>
                <w:szCs w:val="16"/>
              </w:rPr>
              <w:t>10</w:t>
            </w:r>
          </w:p>
        </w:tc>
      </w:tr>
      <w:tr w14:paraId="0EC7358B">
        <w:tblPrEx>
          <w:tblCellMar>
            <w:top w:w="0" w:type="dxa"/>
            <w:left w:w="108" w:type="dxa"/>
            <w:bottom w:w="0" w:type="dxa"/>
            <w:right w:w="108" w:type="dxa"/>
          </w:tblCellMar>
        </w:tblPrEx>
        <w:trPr>
          <w:trHeight w:val="270"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089846EA">
            <w:pPr>
              <w:widowControl/>
              <w:jc w:val="left"/>
              <w:rPr>
                <w:rFonts w:ascii="宋体" w:hAnsi="宋体"/>
                <w:color w:val="000000"/>
                <w:kern w:val="0"/>
                <w:sz w:val="16"/>
                <w:szCs w:val="16"/>
              </w:rPr>
            </w:pPr>
          </w:p>
        </w:tc>
        <w:tc>
          <w:tcPr>
            <w:tcW w:w="6524" w:type="dxa"/>
            <w:gridSpan w:val="8"/>
            <w:tcBorders>
              <w:top w:val="single" w:color="000000" w:sz="4" w:space="0"/>
              <w:left w:val="nil"/>
              <w:bottom w:val="single" w:color="000000" w:sz="4" w:space="0"/>
              <w:right w:val="single" w:color="000000" w:sz="4" w:space="0"/>
            </w:tcBorders>
            <w:shd w:val="clear" w:color="auto" w:fill="auto"/>
            <w:vAlign w:val="center"/>
          </w:tcPr>
          <w:p w14:paraId="16CF7AB9">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926" w:type="dxa"/>
            <w:tcBorders>
              <w:top w:val="nil"/>
              <w:left w:val="nil"/>
              <w:bottom w:val="single" w:color="auto" w:sz="4" w:space="0"/>
              <w:right w:val="single" w:color="auto" w:sz="4" w:space="0"/>
            </w:tcBorders>
            <w:shd w:val="clear" w:color="auto" w:fill="auto"/>
            <w:vAlign w:val="center"/>
          </w:tcPr>
          <w:p w14:paraId="169A0107">
            <w:pPr>
              <w:widowControl/>
              <w:jc w:val="center"/>
              <w:rPr>
                <w:color w:val="000000"/>
                <w:kern w:val="0"/>
                <w:sz w:val="16"/>
                <w:szCs w:val="16"/>
              </w:rPr>
            </w:pPr>
            <w:r>
              <w:rPr>
                <w:color w:val="000000"/>
                <w:kern w:val="0"/>
                <w:sz w:val="16"/>
                <w:szCs w:val="16"/>
              </w:rPr>
              <w:t>90</w:t>
            </w:r>
          </w:p>
        </w:tc>
      </w:tr>
      <w:tr w14:paraId="645C69B1">
        <w:tblPrEx>
          <w:tblCellMar>
            <w:top w:w="0" w:type="dxa"/>
            <w:left w:w="108" w:type="dxa"/>
            <w:bottom w:w="0" w:type="dxa"/>
            <w:right w:w="108" w:type="dxa"/>
          </w:tblCellMar>
        </w:tblPrEx>
        <w:trPr>
          <w:trHeight w:val="270"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40ACFEB5">
            <w:pPr>
              <w:widowControl/>
              <w:jc w:val="left"/>
              <w:rPr>
                <w:rFonts w:ascii="宋体" w:hAnsi="宋体"/>
                <w:color w:val="000000"/>
                <w:kern w:val="0"/>
                <w:sz w:val="16"/>
                <w:szCs w:val="16"/>
              </w:rPr>
            </w:pPr>
          </w:p>
        </w:tc>
        <w:tc>
          <w:tcPr>
            <w:tcW w:w="6524" w:type="dxa"/>
            <w:gridSpan w:val="8"/>
            <w:tcBorders>
              <w:top w:val="single" w:color="000000" w:sz="4" w:space="0"/>
              <w:left w:val="nil"/>
              <w:bottom w:val="single" w:color="000000" w:sz="4" w:space="0"/>
              <w:right w:val="single" w:color="000000" w:sz="4" w:space="0"/>
            </w:tcBorders>
            <w:shd w:val="clear" w:color="auto" w:fill="auto"/>
            <w:vAlign w:val="center"/>
          </w:tcPr>
          <w:p w14:paraId="677E9E5C">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926" w:type="dxa"/>
            <w:tcBorders>
              <w:top w:val="nil"/>
              <w:left w:val="nil"/>
              <w:bottom w:val="single" w:color="000000" w:sz="4" w:space="0"/>
              <w:right w:val="single" w:color="auto" w:sz="4" w:space="0"/>
            </w:tcBorders>
            <w:shd w:val="clear" w:color="auto" w:fill="auto"/>
            <w:vAlign w:val="center"/>
          </w:tcPr>
          <w:p w14:paraId="1B071A0F">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33C25416">
        <w:tblPrEx>
          <w:tblCellMar>
            <w:top w:w="0" w:type="dxa"/>
            <w:left w:w="108" w:type="dxa"/>
            <w:bottom w:w="0" w:type="dxa"/>
            <w:right w:w="108" w:type="dxa"/>
          </w:tblCellMar>
        </w:tblPrEx>
        <w:trPr>
          <w:trHeight w:val="2160" w:hRule="atLeast"/>
        </w:trPr>
        <w:tc>
          <w:tcPr>
            <w:tcW w:w="1630" w:type="dxa"/>
            <w:tcBorders>
              <w:top w:val="nil"/>
              <w:left w:val="single" w:color="000000" w:sz="4" w:space="0"/>
              <w:bottom w:val="single" w:color="000000" w:sz="4" w:space="0"/>
              <w:right w:val="single" w:color="000000" w:sz="4" w:space="0"/>
            </w:tcBorders>
            <w:shd w:val="clear" w:color="auto" w:fill="auto"/>
            <w:vAlign w:val="center"/>
          </w:tcPr>
          <w:p w14:paraId="03A0EC3A">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7450" w:type="dxa"/>
            <w:gridSpan w:val="9"/>
            <w:tcBorders>
              <w:top w:val="nil"/>
              <w:left w:val="nil"/>
              <w:bottom w:val="single" w:color="000000" w:sz="4" w:space="0"/>
              <w:right w:val="single" w:color="000000" w:sz="4" w:space="0"/>
            </w:tcBorders>
            <w:shd w:val="clear" w:color="auto" w:fill="auto"/>
            <w:vAlign w:val="center"/>
          </w:tcPr>
          <w:p w14:paraId="40BBBA90">
            <w:pPr>
              <w:widowControl/>
              <w:jc w:val="left"/>
              <w:rPr>
                <w:rFonts w:ascii="宋体" w:hAnsi="宋体"/>
                <w:color w:val="000000"/>
                <w:kern w:val="0"/>
                <w:sz w:val="16"/>
                <w:szCs w:val="16"/>
              </w:rPr>
            </w:pPr>
            <w:r>
              <w:rPr>
                <w:rFonts w:hint="eastAsia" w:ascii="宋体" w:hAnsi="宋体"/>
                <w:color w:val="000000"/>
                <w:kern w:val="0"/>
                <w:sz w:val="16"/>
                <w:szCs w:val="16"/>
              </w:rPr>
              <w:t>存在问题①公共卫生人员编制严重不足。按照省核定的人员编制，我县乡镇卫生院普遍空编，人员缺口较大。妇幼保健、儿童保健等公共卫生服务人员短缺，难以满足工作需要。</w:t>
            </w:r>
            <w:r>
              <w:rPr>
                <w:rFonts w:hint="eastAsia" w:ascii="宋体" w:hAnsi="宋体"/>
                <w:color w:val="000000"/>
                <w:kern w:val="0"/>
                <w:sz w:val="16"/>
                <w:szCs w:val="16"/>
              </w:rPr>
              <w:br w:type="textWrapping"/>
            </w:r>
            <w:r>
              <w:rPr>
                <w:rFonts w:hint="eastAsia" w:ascii="宋体" w:hAnsi="宋体"/>
                <w:color w:val="000000"/>
                <w:kern w:val="0"/>
                <w:sz w:val="16"/>
                <w:szCs w:val="16"/>
              </w:rPr>
              <w:t>②基层卫生人员相关专业培训不足，继续教育滞后，部分从业人员综合素质偏低，责任心不强，履职不到位，难以高质量做好基本公共卫生服务工作。    整改措施：1.不断完善公卫人力资源的建设.</w:t>
            </w:r>
            <w:r>
              <w:rPr>
                <w:rFonts w:hint="eastAsia" w:ascii="宋体" w:hAnsi="宋体"/>
                <w:color w:val="000000"/>
                <w:kern w:val="0"/>
                <w:sz w:val="16"/>
                <w:szCs w:val="16"/>
              </w:rPr>
              <w:br w:type="textWrapping"/>
            </w:r>
            <w:r>
              <w:rPr>
                <w:rFonts w:hint="eastAsia" w:ascii="宋体" w:hAnsi="宋体"/>
                <w:color w:val="000000"/>
                <w:kern w:val="0"/>
                <w:sz w:val="16"/>
                <w:szCs w:val="16"/>
              </w:rPr>
              <w:t>2.投入资金,完善公共卫生各专线所缺设备.</w:t>
            </w:r>
            <w:r>
              <w:rPr>
                <w:rFonts w:hint="eastAsia" w:ascii="宋体" w:hAnsi="宋体"/>
                <w:color w:val="000000"/>
                <w:kern w:val="0"/>
                <w:sz w:val="16"/>
                <w:szCs w:val="16"/>
              </w:rPr>
              <w:br w:type="textWrapping"/>
            </w:r>
            <w:r>
              <w:rPr>
                <w:rFonts w:hint="eastAsia" w:ascii="宋体" w:hAnsi="宋体"/>
                <w:color w:val="000000"/>
                <w:kern w:val="0"/>
                <w:sz w:val="16"/>
                <w:szCs w:val="16"/>
              </w:rPr>
              <w:t>3.与门诊、网络化工作联动，把建立辖区居民健康档案工作、更新居民资料作为中心工作的重点，明确责任分工，细化工作措施，确保居民健康档案信息及时更新。</w:t>
            </w:r>
          </w:p>
        </w:tc>
      </w:tr>
      <w:tr w14:paraId="1F8F146E">
        <w:tblPrEx>
          <w:tblCellMar>
            <w:top w:w="0" w:type="dxa"/>
            <w:left w:w="108" w:type="dxa"/>
            <w:bottom w:w="0" w:type="dxa"/>
            <w:right w:w="108" w:type="dxa"/>
          </w:tblCellMar>
        </w:tblPrEx>
        <w:trPr>
          <w:trHeight w:val="270" w:hRule="atLeast"/>
        </w:trPr>
        <w:tc>
          <w:tcPr>
            <w:tcW w:w="1630" w:type="dxa"/>
            <w:tcBorders>
              <w:top w:val="nil"/>
              <w:left w:val="nil"/>
              <w:bottom w:val="nil"/>
              <w:right w:val="nil"/>
            </w:tcBorders>
            <w:shd w:val="clear" w:color="auto" w:fill="auto"/>
            <w:noWrap/>
            <w:vAlign w:val="center"/>
          </w:tcPr>
          <w:p w14:paraId="40E188AA">
            <w:pPr>
              <w:widowControl/>
              <w:jc w:val="left"/>
              <w:rPr>
                <w:rFonts w:ascii="宋体" w:hAnsi="宋体"/>
                <w:color w:val="000000"/>
                <w:kern w:val="0"/>
                <w:sz w:val="16"/>
                <w:szCs w:val="16"/>
              </w:rPr>
            </w:pPr>
            <w:r>
              <w:rPr>
                <w:rFonts w:hint="eastAsia" w:ascii="宋体" w:hAnsi="宋体"/>
                <w:color w:val="000000"/>
                <w:kern w:val="0"/>
                <w:sz w:val="16"/>
                <w:szCs w:val="16"/>
              </w:rPr>
              <w:t>评价组人员（姓名）：</w:t>
            </w:r>
          </w:p>
        </w:tc>
        <w:tc>
          <w:tcPr>
            <w:tcW w:w="2220" w:type="dxa"/>
            <w:gridSpan w:val="3"/>
            <w:tcBorders>
              <w:top w:val="single" w:color="000000" w:sz="4" w:space="0"/>
              <w:left w:val="nil"/>
              <w:bottom w:val="nil"/>
              <w:right w:val="nil"/>
            </w:tcBorders>
            <w:shd w:val="clear" w:color="auto" w:fill="auto"/>
            <w:noWrap/>
            <w:vAlign w:val="center"/>
          </w:tcPr>
          <w:p w14:paraId="3FA2A693">
            <w:pPr>
              <w:widowControl/>
              <w:jc w:val="left"/>
              <w:rPr>
                <w:rFonts w:ascii="宋体" w:hAnsi="宋体"/>
                <w:color w:val="000000"/>
                <w:kern w:val="0"/>
                <w:sz w:val="16"/>
                <w:szCs w:val="16"/>
              </w:rPr>
            </w:pPr>
            <w:r>
              <w:rPr>
                <w:rFonts w:hint="eastAsia" w:ascii="宋体" w:hAnsi="宋体"/>
                <w:color w:val="000000"/>
                <w:kern w:val="0"/>
                <w:sz w:val="16"/>
                <w:szCs w:val="16"/>
              </w:rPr>
              <w:t>王瑞勇 杨海军 梁天坤</w:t>
            </w:r>
          </w:p>
        </w:tc>
        <w:tc>
          <w:tcPr>
            <w:tcW w:w="760" w:type="dxa"/>
            <w:tcBorders>
              <w:top w:val="nil"/>
              <w:left w:val="nil"/>
              <w:bottom w:val="nil"/>
              <w:right w:val="nil"/>
            </w:tcBorders>
            <w:shd w:val="clear" w:color="auto" w:fill="auto"/>
            <w:noWrap/>
            <w:vAlign w:val="center"/>
          </w:tcPr>
          <w:p w14:paraId="087A998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884" w:type="dxa"/>
            <w:tcBorders>
              <w:top w:val="nil"/>
              <w:left w:val="nil"/>
              <w:bottom w:val="nil"/>
              <w:right w:val="nil"/>
            </w:tcBorders>
            <w:shd w:val="clear" w:color="auto" w:fill="auto"/>
            <w:noWrap/>
            <w:vAlign w:val="center"/>
          </w:tcPr>
          <w:p w14:paraId="4671706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80" w:type="dxa"/>
            <w:tcBorders>
              <w:top w:val="nil"/>
              <w:left w:val="nil"/>
              <w:bottom w:val="nil"/>
              <w:right w:val="nil"/>
            </w:tcBorders>
            <w:shd w:val="clear" w:color="auto" w:fill="auto"/>
            <w:noWrap/>
            <w:vAlign w:val="center"/>
          </w:tcPr>
          <w:p w14:paraId="6718B51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20" w:type="dxa"/>
            <w:tcBorders>
              <w:top w:val="nil"/>
              <w:left w:val="nil"/>
              <w:bottom w:val="nil"/>
              <w:right w:val="nil"/>
            </w:tcBorders>
            <w:shd w:val="clear" w:color="auto" w:fill="auto"/>
            <w:noWrap/>
            <w:vAlign w:val="center"/>
          </w:tcPr>
          <w:p w14:paraId="7E00D83E">
            <w:pPr>
              <w:widowControl/>
              <w:jc w:val="left"/>
              <w:rPr>
                <w:rFonts w:ascii="宋体" w:hAnsi="宋体"/>
                <w:color w:val="000000"/>
                <w:kern w:val="0"/>
                <w:sz w:val="16"/>
                <w:szCs w:val="16"/>
              </w:rPr>
            </w:pPr>
            <w:r>
              <w:rPr>
                <w:rFonts w:hint="eastAsia" w:ascii="宋体" w:hAnsi="宋体"/>
                <w:color w:val="000000"/>
                <w:kern w:val="0"/>
                <w:sz w:val="16"/>
                <w:szCs w:val="16"/>
              </w:rPr>
              <w:t>联系电话：</w:t>
            </w:r>
          </w:p>
        </w:tc>
        <w:tc>
          <w:tcPr>
            <w:tcW w:w="1386" w:type="dxa"/>
            <w:gridSpan w:val="2"/>
            <w:tcBorders>
              <w:top w:val="nil"/>
              <w:left w:val="nil"/>
              <w:bottom w:val="nil"/>
              <w:right w:val="nil"/>
            </w:tcBorders>
            <w:shd w:val="clear" w:color="auto" w:fill="auto"/>
            <w:noWrap/>
            <w:vAlign w:val="center"/>
          </w:tcPr>
          <w:p w14:paraId="17499735">
            <w:pPr>
              <w:widowControl/>
              <w:jc w:val="left"/>
              <w:rPr>
                <w:rFonts w:ascii="宋体" w:hAnsi="宋体"/>
                <w:color w:val="000000"/>
                <w:kern w:val="0"/>
                <w:sz w:val="16"/>
                <w:szCs w:val="16"/>
              </w:rPr>
            </w:pPr>
            <w:r>
              <w:rPr>
                <w:rFonts w:hint="eastAsia" w:ascii="宋体" w:hAnsi="宋体"/>
                <w:color w:val="000000"/>
                <w:kern w:val="0"/>
                <w:sz w:val="16"/>
                <w:szCs w:val="16"/>
              </w:rPr>
              <w:t>5860506</w:t>
            </w:r>
          </w:p>
        </w:tc>
      </w:tr>
    </w:tbl>
    <w:p w14:paraId="2D10D487">
      <w:pPr>
        <w:adjustRightInd w:val="0"/>
        <w:snapToGrid w:val="0"/>
        <w:spacing w:line="580" w:lineRule="exact"/>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1CB7E7B4">
      <w:pPr>
        <w:adjustRightInd w:val="0"/>
        <w:snapToGrid w:val="0"/>
        <w:spacing w:line="580" w:lineRule="exact"/>
        <w:ind w:firstLine="640" w:firstLineChars="200"/>
        <w:rPr>
          <w:rFonts w:hint="eastAsia" w:ascii="仿宋_GB2312" w:hAnsi="仿宋_GB2312" w:eastAsia="仿宋" w:cs="仿宋_GB2312"/>
          <w:b/>
          <w:bCs/>
          <w:sz w:val="32"/>
          <w:szCs w:val="32"/>
        </w:rPr>
      </w:pPr>
      <w:r>
        <w:rPr>
          <w:rFonts w:hint="eastAsia" w:ascii="仿宋_GB2312" w:hAnsi="Times New Roman" w:eastAsia="仿宋" w:cs="DengXian-Regular"/>
          <w:sz w:val="32"/>
          <w:szCs w:val="32"/>
        </w:rPr>
        <w:t>基本完成本年预算，很好执行项目安排,总体评分86分。</w:t>
      </w:r>
    </w:p>
    <w:p w14:paraId="62EA3543">
      <w:pPr>
        <w:adjustRightInd w:val="0"/>
        <w:snapToGrid w:val="0"/>
        <w:spacing w:line="580" w:lineRule="exact"/>
        <w:ind w:left="420" w:leftChars="200" w:firstLine="320" w:firstLineChars="100"/>
        <w:rPr>
          <w:rFonts w:hint="eastAsia" w:ascii="仿宋_GB2312" w:hAnsi="仿宋_GB2312" w:eastAsia="仿宋" w:cs="仿宋_GB2312"/>
          <w:sz w:val="32"/>
          <w:szCs w:val="32"/>
        </w:rPr>
      </w:pPr>
      <w:r>
        <w:rPr>
          <w:rFonts w:hint="eastAsia" w:ascii="黑体" w:eastAsia="黑体" w:cs="Times New Roman"/>
          <w:sz w:val="32"/>
          <w:szCs w:val="32"/>
        </w:rPr>
        <w:t>七、机关运行经费情况</w:t>
      </w:r>
    </w:p>
    <w:p w14:paraId="1D96878D">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76.10</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减少11.03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降低12.7</w:t>
      </w:r>
      <w:r>
        <w:rPr>
          <w:rFonts w:hint="eastAsia" w:ascii="仿宋_GB2312" w:hAnsi="Times New Roman" w:eastAsia="仿宋" w:cs="DengXian-Regular"/>
          <w:sz w:val="32"/>
          <w:szCs w:val="32"/>
        </w:rPr>
        <w:t>0%。主要原因是本着厉行节约要</w:t>
      </w:r>
    </w:p>
    <w:p w14:paraId="4EB66C5F">
      <w:pPr>
        <w:adjustRightInd w:val="0"/>
        <w:snapToGrid w:val="0"/>
        <w:spacing w:line="580" w:lineRule="exact"/>
        <w:rPr>
          <w:rFonts w:ascii="仿宋_GB2312" w:hAnsi="Times New Roman" w:eastAsia="仿宋" w:cs="DengXian-Regular"/>
          <w:sz w:val="32"/>
          <w:szCs w:val="32"/>
        </w:rPr>
      </w:pPr>
      <w:r>
        <w:rPr>
          <w:rFonts w:hint="eastAsia" w:ascii="仿宋_GB2312" w:hAnsi="Times New Roman" w:eastAsia="仿宋" w:cs="DengXian-Regular"/>
          <w:sz w:val="32"/>
          <w:szCs w:val="32"/>
        </w:rPr>
        <w:t>求，严格管理，按照能压就压，能减就减的原则控制一般性支出。</w:t>
      </w:r>
    </w:p>
    <w:p w14:paraId="7C4ECE7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3E335774">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14:paraId="7D366F0C">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1AAAA2D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3</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2</w:t>
      </w:r>
      <w:r>
        <w:rPr>
          <w:rFonts w:hint="eastAsia" w:ascii="仿宋_GB2312" w:hAnsi="Times New Roman" w:eastAsia="仿宋" w:cs="DengXian-Regular"/>
          <w:sz w:val="32"/>
          <w:szCs w:val="32"/>
        </w:rPr>
        <w:t>辆。其他用车主要是政策宣传车。</w:t>
      </w:r>
    </w:p>
    <w:p w14:paraId="58E7D318">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7A111B0B">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6EB45C97">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1.本部门2021年度国有资本经营预算经费无收支及结转结余情况, 故公开09表以空表列示。</w:t>
      </w:r>
    </w:p>
    <w:p w14:paraId="617F842F">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28CB0A22">
      <w:pPr>
        <w:widowControl/>
        <w:spacing w:line="580" w:lineRule="exact"/>
        <w:ind w:firstLine="883" w:firstLineChars="200"/>
        <w:jc w:val="left"/>
        <w:rPr>
          <w:rFonts w:ascii="宋体" w:hAnsi="宋体" w:cs="MS-UIGothic,Bold"/>
          <w:b/>
          <w:bCs/>
          <w:kern w:val="0"/>
          <w:sz w:val="44"/>
          <w:szCs w:val="44"/>
        </w:rPr>
      </w:pPr>
    </w:p>
    <w:p w14:paraId="1362E050">
      <w:pPr>
        <w:rPr>
          <w:rFonts w:ascii="仿宋_GB2312" w:hAnsi="宋体" w:eastAsia="仿宋" w:cs="ArialUnicodeMS"/>
          <w:sz w:val="32"/>
          <w:szCs w:val="32"/>
        </w:rPr>
      </w:pPr>
    </w:p>
    <w:p w14:paraId="7A99250D">
      <w:pPr>
        <w:rPr>
          <w:rFonts w:ascii="仿宋_GB2312" w:hAnsi="宋体" w:eastAsia="仿宋" w:cs="ArialUnicodeMS"/>
          <w:sz w:val="32"/>
          <w:szCs w:val="32"/>
        </w:rPr>
      </w:pPr>
    </w:p>
    <w:p w14:paraId="0D69FCDC">
      <w:pPr>
        <w:rPr>
          <w:rFonts w:ascii="仿宋_GB2312" w:hAnsi="宋体" w:eastAsia="仿宋" w:cs="ArialUnicodeMS"/>
          <w:sz w:val="32"/>
          <w:szCs w:val="32"/>
        </w:rPr>
      </w:pPr>
    </w:p>
    <w:p w14:paraId="40AED286">
      <w:pPr>
        <w:rPr>
          <w:rFonts w:ascii="仿宋_GB2312" w:hAnsi="宋体" w:eastAsia="仿宋" w:cs="ArialUnicodeMS"/>
          <w:sz w:val="32"/>
          <w:szCs w:val="32"/>
        </w:rPr>
      </w:pPr>
    </w:p>
    <w:p w14:paraId="39273F9A">
      <w:pPr>
        <w:rPr>
          <w:rFonts w:ascii="仿宋_GB2312" w:hAnsi="宋体" w:eastAsia="仿宋" w:cs="ArialUnicodeMS"/>
          <w:sz w:val="32"/>
          <w:szCs w:val="32"/>
        </w:rPr>
      </w:pPr>
    </w:p>
    <w:p w14:paraId="420CE840">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5F9DAAA1">
      <w:pPr>
        <w:widowControl/>
        <w:jc w:val="center"/>
        <w:rPr>
          <w:rFonts w:ascii="黑体" w:hAnsi="黑体" w:eastAsia="黑体" w:cs="黑体"/>
          <w:color w:val="000000"/>
          <w:sz w:val="44"/>
          <w:szCs w:val="44"/>
        </w:rPr>
      </w:pPr>
    </w:p>
    <w:p w14:paraId="44BB2D5C">
      <w:pPr>
        <w:widowControl/>
        <w:jc w:val="center"/>
        <w:rPr>
          <w:rFonts w:ascii="黑体" w:hAnsi="黑体" w:eastAsia="黑体" w:cs="黑体"/>
          <w:color w:val="000000"/>
          <w:sz w:val="44"/>
          <w:szCs w:val="44"/>
        </w:rPr>
      </w:pPr>
    </w:p>
    <w:p w14:paraId="02955A1F">
      <w:pPr>
        <w:widowControl/>
        <w:jc w:val="center"/>
        <w:rPr>
          <w:rFonts w:ascii="黑体" w:hAnsi="黑体" w:eastAsia="黑体" w:cs="黑体"/>
          <w:color w:val="000000"/>
          <w:sz w:val="44"/>
          <w:szCs w:val="44"/>
        </w:rPr>
      </w:pPr>
    </w:p>
    <w:p w14:paraId="63230802">
      <w:pPr>
        <w:widowControl/>
        <w:jc w:val="center"/>
        <w:rPr>
          <w:rFonts w:ascii="黑体" w:hAnsi="黑体" w:eastAsia="黑体" w:cs="黑体"/>
          <w:color w:val="000000"/>
          <w:sz w:val="44"/>
          <w:szCs w:val="44"/>
        </w:rPr>
      </w:pPr>
    </w:p>
    <w:p w14:paraId="6027B7F0">
      <w:pPr>
        <w:widowControl/>
        <w:jc w:val="center"/>
        <w:rPr>
          <w:rFonts w:ascii="黑体" w:hAnsi="黑体" w:eastAsia="黑体" w:cs="黑体"/>
          <w:color w:val="000000"/>
          <w:sz w:val="44"/>
          <w:szCs w:val="44"/>
        </w:rPr>
      </w:pPr>
    </w:p>
    <w:p w14:paraId="7864994A">
      <w:pPr>
        <w:widowControl/>
        <w:jc w:val="center"/>
        <w:rPr>
          <w:rFonts w:ascii="黑体" w:hAnsi="黑体" w:eastAsia="黑体" w:cs="黑体"/>
          <w:color w:val="000000"/>
          <w:sz w:val="44"/>
          <w:szCs w:val="44"/>
        </w:rPr>
      </w:pPr>
    </w:p>
    <w:p w14:paraId="50D89D8E">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2470785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80" cy="640080"/>
                    </a:xfrm>
                    <a:prstGeom prst="rect">
                      <a:avLst/>
                    </a:prstGeom>
                  </pic:spPr>
                </pic:pic>
              </a:graphicData>
            </a:graphic>
          </wp:anchor>
        </w:drawing>
      </w:r>
    </w:p>
    <w:p w14:paraId="604A8358">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72759E94">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1137F21D">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0D95C25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20A1A93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318D283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5EDB64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62B3CBC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39C8A31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2557C8E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000D810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1FFB40E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E9AB2A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64B6B452">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05F7670">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7A172F5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742B7D8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48EE1B1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C54878A">
      <w:pPr>
        <w:tabs>
          <w:tab w:val="left" w:pos="235"/>
        </w:tabs>
        <w:spacing w:line="560" w:lineRule="exact"/>
        <w:ind w:firstLine="643" w:firstLineChars="200"/>
        <w:jc w:val="left"/>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p w14:paraId="43CBF5A8">
      <w:pPr>
        <w:tabs>
          <w:tab w:val="left" w:pos="235"/>
        </w:tabs>
        <w:spacing w:line="560" w:lineRule="exact"/>
        <w:ind w:firstLine="643" w:firstLineChars="200"/>
        <w:jc w:val="left"/>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 xml:space="preserve">（十八 ）医疗卫生与计划生育支出: </w:t>
      </w:r>
      <w:r>
        <w:rPr>
          <w:rFonts w:hint="eastAsia" w:ascii="仿宋_GB2312" w:hAnsi="宋体" w:eastAsia="仿宋" w:cs="Times New Roman"/>
          <w:color w:val="000000"/>
          <w:kern w:val="0"/>
          <w:sz w:val="32"/>
          <w:szCs w:val="32"/>
        </w:rPr>
        <w:t>:反应医疗卫生与计划生育、中医等管理事务方面的支出。</w:t>
      </w:r>
    </w:p>
    <w:p w14:paraId="0D44FEF4">
      <w:pPr>
        <w:tabs>
          <w:tab w:val="left" w:pos="235"/>
        </w:tabs>
        <w:spacing w:line="560" w:lineRule="exact"/>
        <w:ind w:firstLine="643" w:firstLineChars="200"/>
        <w:jc w:val="left"/>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（十九 ）住房保障支出 （ 类 ） 住房改革支出 （ 款 ） ：</w:t>
      </w:r>
      <w:r>
        <w:rPr>
          <w:rFonts w:hint="eastAsia" w:ascii="仿宋_GB2312" w:hAnsi="宋体" w:eastAsia="仿宋" w:cs="Times New Roman"/>
          <w:color w:val="000000"/>
          <w:kern w:val="0"/>
          <w:sz w:val="32"/>
          <w:szCs w:val="32"/>
        </w:rPr>
        <w:t>住房公积金（项）是按照《住房公积金管理条例》的规定，由单位及其在职职工缴存的长期住房储金。该项政策始于上世纪九十年代中期，在全国机关、企事业单位在职职工中普遍实施，最低不低于5%，最高不超过 12%，缴存基数为职工本人上年工资，目前已实施近 20 年时间。目前，我单位和职工的缴存比例为 8%。</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9A5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CDE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270D73D9">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14:paraId="6BF5232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57E91312">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26 -</w:t>
        </w:r>
        <w:r>
          <w:rPr>
            <w:rFonts w:ascii="Batang" w:hAnsi="Batang" w:eastAsia="Batang"/>
            <w:sz w:val="21"/>
            <w:szCs w:val="21"/>
          </w:rPr>
          <w:fldChar w:fldCharType="end"/>
        </w:r>
      </w:p>
    </w:sdtContent>
  </w:sdt>
  <w:p w14:paraId="65C71B60">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18F72AB4">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9 -</w:t>
        </w:r>
        <w:r>
          <w:rPr>
            <w:rFonts w:ascii="Batang" w:hAnsi="Batang" w:eastAsia="Batang"/>
            <w:sz w:val="21"/>
            <w:szCs w:val="21"/>
          </w:rPr>
          <w:fldChar w:fldCharType="end"/>
        </w:r>
      </w:p>
    </w:sdtContent>
  </w:sdt>
  <w:p w14:paraId="02B3DC8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77A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414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4BF8">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814C">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F5FF">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EC9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7377"/>
    <w:rsid w:val="00030220"/>
    <w:rsid w:val="0004064B"/>
    <w:rsid w:val="00045DBE"/>
    <w:rsid w:val="00071F7C"/>
    <w:rsid w:val="000A7A9D"/>
    <w:rsid w:val="000C1F60"/>
    <w:rsid w:val="000C435B"/>
    <w:rsid w:val="000D1FD2"/>
    <w:rsid w:val="000E152C"/>
    <w:rsid w:val="000E5C3D"/>
    <w:rsid w:val="000F0A60"/>
    <w:rsid w:val="000F354E"/>
    <w:rsid w:val="00106D6A"/>
    <w:rsid w:val="00110DC4"/>
    <w:rsid w:val="001202F2"/>
    <w:rsid w:val="001407F1"/>
    <w:rsid w:val="00142DF1"/>
    <w:rsid w:val="001749CE"/>
    <w:rsid w:val="00186698"/>
    <w:rsid w:val="00192EA4"/>
    <w:rsid w:val="001A180D"/>
    <w:rsid w:val="001A1C68"/>
    <w:rsid w:val="001A36FE"/>
    <w:rsid w:val="001C08F6"/>
    <w:rsid w:val="001C421D"/>
    <w:rsid w:val="001D4A8F"/>
    <w:rsid w:val="001E1F30"/>
    <w:rsid w:val="001E3E9F"/>
    <w:rsid w:val="001E6C0F"/>
    <w:rsid w:val="001F3D0D"/>
    <w:rsid w:val="00210BC5"/>
    <w:rsid w:val="002124BA"/>
    <w:rsid w:val="0021275C"/>
    <w:rsid w:val="0021622B"/>
    <w:rsid w:val="00275C4C"/>
    <w:rsid w:val="00280A22"/>
    <w:rsid w:val="00283DAC"/>
    <w:rsid w:val="002A7AAF"/>
    <w:rsid w:val="002B3590"/>
    <w:rsid w:val="002B75F2"/>
    <w:rsid w:val="002C136D"/>
    <w:rsid w:val="002C15D2"/>
    <w:rsid w:val="002D03AB"/>
    <w:rsid w:val="002E36EF"/>
    <w:rsid w:val="002E657E"/>
    <w:rsid w:val="002F3E25"/>
    <w:rsid w:val="003003D7"/>
    <w:rsid w:val="00303EF5"/>
    <w:rsid w:val="0032404C"/>
    <w:rsid w:val="003248DD"/>
    <w:rsid w:val="00346CAC"/>
    <w:rsid w:val="00350694"/>
    <w:rsid w:val="003512E0"/>
    <w:rsid w:val="00371655"/>
    <w:rsid w:val="003A0921"/>
    <w:rsid w:val="003A71A6"/>
    <w:rsid w:val="003D794B"/>
    <w:rsid w:val="003E7FED"/>
    <w:rsid w:val="003F01D0"/>
    <w:rsid w:val="0040158C"/>
    <w:rsid w:val="004153AB"/>
    <w:rsid w:val="00420F7B"/>
    <w:rsid w:val="00427825"/>
    <w:rsid w:val="00431BB6"/>
    <w:rsid w:val="00437142"/>
    <w:rsid w:val="0044343F"/>
    <w:rsid w:val="00444345"/>
    <w:rsid w:val="00451DA3"/>
    <w:rsid w:val="00456E65"/>
    <w:rsid w:val="0045783F"/>
    <w:rsid w:val="004779DD"/>
    <w:rsid w:val="00486036"/>
    <w:rsid w:val="00491411"/>
    <w:rsid w:val="004954B4"/>
    <w:rsid w:val="00496E97"/>
    <w:rsid w:val="004A1033"/>
    <w:rsid w:val="004A7FD8"/>
    <w:rsid w:val="004B5DC6"/>
    <w:rsid w:val="004C420F"/>
    <w:rsid w:val="004E4B21"/>
    <w:rsid w:val="004E6115"/>
    <w:rsid w:val="004F7963"/>
    <w:rsid w:val="00501B88"/>
    <w:rsid w:val="00521F99"/>
    <w:rsid w:val="005432BF"/>
    <w:rsid w:val="0054483B"/>
    <w:rsid w:val="005467A9"/>
    <w:rsid w:val="00546B8F"/>
    <w:rsid w:val="005516A5"/>
    <w:rsid w:val="00551C9B"/>
    <w:rsid w:val="005803B8"/>
    <w:rsid w:val="00584E99"/>
    <w:rsid w:val="005900FA"/>
    <w:rsid w:val="005A3F94"/>
    <w:rsid w:val="005A47BB"/>
    <w:rsid w:val="005B0298"/>
    <w:rsid w:val="005B1A28"/>
    <w:rsid w:val="005B74A0"/>
    <w:rsid w:val="005C10B0"/>
    <w:rsid w:val="005D23F6"/>
    <w:rsid w:val="006101B4"/>
    <w:rsid w:val="00610BB5"/>
    <w:rsid w:val="00621479"/>
    <w:rsid w:val="00624BBA"/>
    <w:rsid w:val="00633BFA"/>
    <w:rsid w:val="00645587"/>
    <w:rsid w:val="006537E6"/>
    <w:rsid w:val="0066677D"/>
    <w:rsid w:val="00672527"/>
    <w:rsid w:val="006A0261"/>
    <w:rsid w:val="006A619B"/>
    <w:rsid w:val="007729C0"/>
    <w:rsid w:val="00776995"/>
    <w:rsid w:val="00792F90"/>
    <w:rsid w:val="00794FD2"/>
    <w:rsid w:val="007977FC"/>
    <w:rsid w:val="007A3B00"/>
    <w:rsid w:val="007A3EBA"/>
    <w:rsid w:val="007A7A0A"/>
    <w:rsid w:val="007D0765"/>
    <w:rsid w:val="007D393D"/>
    <w:rsid w:val="007D6E48"/>
    <w:rsid w:val="007E0FD9"/>
    <w:rsid w:val="007E473A"/>
    <w:rsid w:val="007F7B0D"/>
    <w:rsid w:val="00817A54"/>
    <w:rsid w:val="00831F2E"/>
    <w:rsid w:val="00844641"/>
    <w:rsid w:val="008760AA"/>
    <w:rsid w:val="0087739F"/>
    <w:rsid w:val="00881E38"/>
    <w:rsid w:val="00892D76"/>
    <w:rsid w:val="0089588E"/>
    <w:rsid w:val="008A3227"/>
    <w:rsid w:val="008A3A95"/>
    <w:rsid w:val="008B150B"/>
    <w:rsid w:val="008B2C24"/>
    <w:rsid w:val="008D4A9C"/>
    <w:rsid w:val="00914B84"/>
    <w:rsid w:val="009151A5"/>
    <w:rsid w:val="0093142A"/>
    <w:rsid w:val="00932DD0"/>
    <w:rsid w:val="0095463C"/>
    <w:rsid w:val="00956999"/>
    <w:rsid w:val="009603D3"/>
    <w:rsid w:val="00962748"/>
    <w:rsid w:val="0096601A"/>
    <w:rsid w:val="00977DF8"/>
    <w:rsid w:val="0098771E"/>
    <w:rsid w:val="009A08CC"/>
    <w:rsid w:val="009C6CBF"/>
    <w:rsid w:val="009E4245"/>
    <w:rsid w:val="00A155D7"/>
    <w:rsid w:val="00A31AAA"/>
    <w:rsid w:val="00A34545"/>
    <w:rsid w:val="00A379B7"/>
    <w:rsid w:val="00A501E3"/>
    <w:rsid w:val="00A56ACB"/>
    <w:rsid w:val="00A5734C"/>
    <w:rsid w:val="00A82D39"/>
    <w:rsid w:val="00A8559C"/>
    <w:rsid w:val="00AB2693"/>
    <w:rsid w:val="00AB4861"/>
    <w:rsid w:val="00AE2589"/>
    <w:rsid w:val="00AF13BB"/>
    <w:rsid w:val="00B3128E"/>
    <w:rsid w:val="00B3503C"/>
    <w:rsid w:val="00B37E86"/>
    <w:rsid w:val="00B42AD3"/>
    <w:rsid w:val="00B507E6"/>
    <w:rsid w:val="00B936AD"/>
    <w:rsid w:val="00BA25ED"/>
    <w:rsid w:val="00BC5A40"/>
    <w:rsid w:val="00BD3339"/>
    <w:rsid w:val="00C05983"/>
    <w:rsid w:val="00C14493"/>
    <w:rsid w:val="00C416BB"/>
    <w:rsid w:val="00C61CFF"/>
    <w:rsid w:val="00C71E33"/>
    <w:rsid w:val="00C72E33"/>
    <w:rsid w:val="00C96BC3"/>
    <w:rsid w:val="00CB1037"/>
    <w:rsid w:val="00CC4FDE"/>
    <w:rsid w:val="00CD03A9"/>
    <w:rsid w:val="00CE4E8F"/>
    <w:rsid w:val="00D02E44"/>
    <w:rsid w:val="00D21F27"/>
    <w:rsid w:val="00D22241"/>
    <w:rsid w:val="00D34272"/>
    <w:rsid w:val="00D4237E"/>
    <w:rsid w:val="00D434A9"/>
    <w:rsid w:val="00D4463D"/>
    <w:rsid w:val="00D51065"/>
    <w:rsid w:val="00D663BA"/>
    <w:rsid w:val="00D666FC"/>
    <w:rsid w:val="00D76ECA"/>
    <w:rsid w:val="00DA42D9"/>
    <w:rsid w:val="00DA48FD"/>
    <w:rsid w:val="00DB1B8A"/>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ED49E7"/>
    <w:rsid w:val="00F03B3E"/>
    <w:rsid w:val="00F1340E"/>
    <w:rsid w:val="00F51FFA"/>
    <w:rsid w:val="00F56C89"/>
    <w:rsid w:val="00F65902"/>
    <w:rsid w:val="00F707AD"/>
    <w:rsid w:val="00F7099F"/>
    <w:rsid w:val="00F73F83"/>
    <w:rsid w:val="00F854EF"/>
    <w:rsid w:val="00F9362C"/>
    <w:rsid w:val="00FB3DDA"/>
    <w:rsid w:val="00FD4BAC"/>
    <w:rsid w:val="00FF23E0"/>
    <w:rsid w:val="15520162"/>
    <w:rsid w:val="4D0A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uiPriority w:val="99"/>
    <w:rPr>
      <w:kern w:val="2"/>
      <w:sz w:val="18"/>
      <w:szCs w:val="18"/>
    </w:rPr>
  </w:style>
  <w:style w:type="paragraph" w:customStyle="1" w:styleId="9">
    <w:name w:val="Char"/>
    <w:basedOn w:val="1"/>
    <w:uiPriority w:val="0"/>
    <w:pPr>
      <w:widowControl/>
      <w:spacing w:after="160" w:line="240" w:lineRule="exact"/>
      <w:jc w:val="left"/>
    </w:pPr>
    <w:rPr>
      <w:rFonts w:ascii="Times New Roman" w:hAnsi="Times New Roman" w:cs="Times New Roman"/>
      <w:szCs w:val="20"/>
    </w:rPr>
  </w:style>
  <w:style w:type="paragraph" w:customStyle="1" w:styleId="10">
    <w:name w:val="Char1"/>
    <w:basedOn w:val="1"/>
    <w:uiPriority w:val="0"/>
    <w:pPr>
      <w:widowControl/>
      <w:spacing w:after="160" w:line="240" w:lineRule="exact"/>
      <w:jc w:val="left"/>
    </w:pPr>
    <w:rPr>
      <w:rFonts w:ascii="Times New Roman" w:hAnsi="Times New Roman" w:cs="Times New Roman"/>
      <w:szCs w:val="20"/>
    </w:rPr>
  </w:style>
  <w:style w:type="paragraph" w:customStyle="1" w:styleId="11">
    <w:name w:val="p0"/>
    <w:basedOn w:val="1"/>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38</Pages>
  <Words>5531</Words>
  <Characters>6230</Characters>
  <Lines>91</Lines>
  <Paragraphs>25</Paragraphs>
  <TotalTime>450</TotalTime>
  <ScaleCrop>false</ScaleCrop>
  <LinksUpToDate>false</LinksUpToDate>
  <CharactersWithSpaces>6301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2022-09-25T16:16:00Z</dcterms:created>
  <dc:creator>王明新TIAD</dc:creator>
  <cp:lastModifiedBy>随缘</cp:lastModifiedBy>
  <dcterms:modified xsi:type="dcterms:W3CDTF">2025-07-17T07:43:18Z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eyJoZGlkIjoiNzEzYjllYjkxMzNmMWMyMmI4ODMyM2Y3NmY0ZDQ4NzAiLCJ1c2VySWQiOiI5NTgzNTkyODkifQ==</vt:lpwstr>
  </property>
</Properties>
</file>