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220DFAD">
      <w:pPr>
        <w:spacing w:line="800" w:lineRule="exact"/>
        <w:ind w:firstLine="1440"/>
        <w:jc w:val="center"/>
        <w:rPr>
          <w:rFonts w:ascii="华文中宋" w:hAnsi="华文中宋" w:eastAsia="华文中宋"/>
          <w:color w:val="000000"/>
          <w:sz w:val="72"/>
          <w:szCs w:val="72"/>
        </w:rPr>
      </w:pPr>
      <w:bookmarkStart w:id="0" w:name="_Toc278357891"/>
      <w:bookmarkStart w:id="1" w:name="_Toc278363814"/>
      <w:bookmarkStart w:id="2" w:name="_Toc236023235"/>
    </w:p>
    <w:p w14:paraId="548C9AD0">
      <w:pPr>
        <w:spacing w:line="800" w:lineRule="exact"/>
        <w:ind w:firstLine="0" w:firstLineChars="0"/>
        <w:jc w:val="center"/>
        <w:rPr>
          <w:rFonts w:ascii="方正小标宋简体" w:hAnsi="华文中宋" w:eastAsia="方正小标宋简体"/>
          <w:color w:val="000000"/>
          <w:sz w:val="72"/>
          <w:szCs w:val="72"/>
        </w:rPr>
      </w:pPr>
    </w:p>
    <w:p w14:paraId="1FD58030">
      <w:pPr>
        <w:spacing w:line="800" w:lineRule="exact"/>
        <w:ind w:firstLine="0" w:firstLineChars="0"/>
        <w:jc w:val="center"/>
        <w:rPr>
          <w:rFonts w:ascii="方正小标宋简体" w:eastAsia="方正小标宋简体"/>
          <w:bCs/>
          <w:kern w:val="44"/>
          <w:sz w:val="72"/>
          <w:szCs w:val="72"/>
        </w:rPr>
      </w:pPr>
      <w:r>
        <w:rPr>
          <w:rFonts w:hint="eastAsia" w:ascii="方正小标宋简体" w:hAnsi="华文中宋" w:eastAsia="方正小标宋简体"/>
          <w:bCs/>
          <w:kern w:val="44"/>
          <w:sz w:val="72"/>
          <w:szCs w:val="72"/>
        </w:rPr>
        <w:t>公共气象服务白皮书</w:t>
      </w:r>
      <w:bookmarkEnd w:id="0"/>
      <w:bookmarkEnd w:id="1"/>
    </w:p>
    <w:p w14:paraId="2A068F4D">
      <w:pPr>
        <w:spacing w:before="480" w:beforeLines="200" w:line="800" w:lineRule="exact"/>
        <w:ind w:firstLine="0" w:firstLineChars="0"/>
        <w:jc w:val="center"/>
        <w:rPr>
          <w:rFonts w:ascii="方正小标宋简体" w:hAnsi="华文中宋" w:eastAsia="方正小标宋简体"/>
          <w:color w:val="000000"/>
          <w:sz w:val="52"/>
          <w:szCs w:val="52"/>
        </w:rPr>
      </w:pPr>
      <w:r>
        <w:rPr>
          <w:rFonts w:hint="eastAsia" w:ascii="方正小标宋简体" w:hAnsi="华文中宋" w:eastAsia="方正小标宋简体"/>
          <w:color w:val="000000"/>
          <w:sz w:val="52"/>
          <w:szCs w:val="52"/>
        </w:rPr>
        <w:t>（</w:t>
      </w:r>
      <w:r>
        <w:rPr>
          <w:rFonts w:ascii="方正小标宋简体" w:hAnsi="华文中宋" w:eastAsia="方正小标宋简体"/>
          <w:color w:val="000000"/>
          <w:sz w:val="52"/>
          <w:szCs w:val="52"/>
        </w:rPr>
        <w:t>2023</w:t>
      </w:r>
      <w:r>
        <w:rPr>
          <w:rFonts w:hint="eastAsia" w:ascii="方正小标宋简体" w:hAnsi="华文中宋" w:eastAsia="方正小标宋简体"/>
          <w:color w:val="000000"/>
          <w:sz w:val="52"/>
          <w:szCs w:val="52"/>
        </w:rPr>
        <w:t>年版）</w:t>
      </w:r>
    </w:p>
    <w:p w14:paraId="58412838">
      <w:pPr>
        <w:spacing w:before="120" w:beforeLines="50" w:line="800" w:lineRule="exact"/>
        <w:ind w:firstLine="0" w:firstLineChars="0"/>
        <w:jc w:val="center"/>
        <w:rPr>
          <w:rFonts w:ascii="方正小标宋简体" w:eastAsia="方正小标宋简体"/>
          <w:color w:val="000000"/>
          <w:sz w:val="84"/>
          <w:szCs w:val="84"/>
        </w:rPr>
      </w:pPr>
    </w:p>
    <w:p w14:paraId="27C8D70E">
      <w:pPr>
        <w:spacing w:before="120" w:beforeLines="50"/>
        <w:ind w:firstLine="0" w:firstLineChars="0"/>
        <w:jc w:val="center"/>
        <w:rPr>
          <w:rFonts w:ascii="方正小标宋简体" w:eastAsia="方正小标宋简体"/>
          <w:color w:val="000000"/>
          <w:sz w:val="84"/>
          <w:szCs w:val="84"/>
        </w:rPr>
      </w:pPr>
    </w:p>
    <w:p w14:paraId="6B819A60">
      <w:pPr>
        <w:spacing w:before="120" w:beforeLines="50"/>
        <w:ind w:firstLine="0" w:firstLineChars="0"/>
        <w:jc w:val="center"/>
        <w:rPr>
          <w:rFonts w:ascii="方正小标宋简体" w:eastAsia="方正小标宋简体"/>
          <w:color w:val="000000"/>
          <w:sz w:val="84"/>
          <w:szCs w:val="84"/>
        </w:rPr>
      </w:pPr>
    </w:p>
    <w:p w14:paraId="1387970A">
      <w:pPr>
        <w:ind w:firstLine="0" w:firstLineChars="0"/>
        <w:jc w:val="center"/>
        <w:rPr>
          <w:rFonts w:ascii="方正小标宋简体" w:eastAsia="方正小标宋简体"/>
          <w:color w:val="000000"/>
          <w:sz w:val="21"/>
          <w:szCs w:val="21"/>
        </w:rPr>
      </w:pPr>
    </w:p>
    <w:p w14:paraId="3BE28F5D">
      <w:pPr>
        <w:ind w:firstLine="0" w:firstLineChars="0"/>
        <w:jc w:val="center"/>
        <w:rPr>
          <w:rFonts w:ascii="方正小标宋简体" w:eastAsia="方正小标宋简体"/>
          <w:color w:val="000000"/>
          <w:sz w:val="21"/>
          <w:szCs w:val="21"/>
        </w:rPr>
      </w:pPr>
    </w:p>
    <w:p w14:paraId="0435C3A0">
      <w:pPr>
        <w:ind w:firstLine="0" w:firstLineChars="0"/>
        <w:jc w:val="center"/>
        <w:rPr>
          <w:rFonts w:ascii="方正小标宋简体" w:eastAsia="方正小标宋简体"/>
          <w:color w:val="000000"/>
          <w:sz w:val="21"/>
          <w:szCs w:val="21"/>
        </w:rPr>
      </w:pPr>
    </w:p>
    <w:p w14:paraId="2BE1629A">
      <w:pPr>
        <w:ind w:firstLine="0" w:firstLineChars="0"/>
        <w:jc w:val="center"/>
        <w:rPr>
          <w:rFonts w:ascii="方正小标宋简体" w:eastAsia="方正小标宋简体"/>
          <w:color w:val="000000"/>
          <w:sz w:val="21"/>
          <w:szCs w:val="21"/>
        </w:rPr>
      </w:pPr>
    </w:p>
    <w:p w14:paraId="7C2F70C6">
      <w:pPr>
        <w:ind w:firstLine="0" w:firstLineChars="0"/>
        <w:jc w:val="center"/>
        <w:rPr>
          <w:rFonts w:ascii="方正小标宋简体" w:eastAsia="方正小标宋简体"/>
          <w:color w:val="000000"/>
          <w:sz w:val="21"/>
          <w:szCs w:val="21"/>
        </w:rPr>
      </w:pPr>
    </w:p>
    <w:p w14:paraId="61A02EDF">
      <w:pPr>
        <w:ind w:firstLine="0" w:firstLineChars="0"/>
        <w:jc w:val="center"/>
        <w:rPr>
          <w:rFonts w:ascii="方正小标宋简体" w:eastAsia="方正小标宋简体"/>
          <w:color w:val="000000"/>
          <w:sz w:val="21"/>
          <w:szCs w:val="21"/>
        </w:rPr>
      </w:pPr>
    </w:p>
    <w:p w14:paraId="57F27C93">
      <w:pPr>
        <w:spacing w:before="120" w:beforeLines="50" w:after="120" w:afterLines="50"/>
        <w:ind w:firstLine="0" w:firstLineChars="0"/>
        <w:jc w:val="center"/>
        <w:rPr>
          <w:rFonts w:ascii="仿宋_GB2312"/>
          <w:b/>
          <w:snapToGrid w:val="0"/>
          <w:color w:val="000000"/>
          <w:spacing w:val="60"/>
          <w:kern w:val="0"/>
          <w:sz w:val="44"/>
          <w:szCs w:val="44"/>
        </w:rPr>
      </w:pPr>
      <w:bookmarkStart w:id="3" w:name="_Toc278357892"/>
      <w:bookmarkStart w:id="4" w:name="_Toc278363815"/>
      <w:r>
        <w:rPr>
          <w:rFonts w:hint="eastAsia" w:ascii="仿宋_GB2312"/>
          <w:b/>
          <w:snapToGrid w:val="0"/>
          <w:color w:val="000000"/>
          <w:spacing w:val="60"/>
          <w:kern w:val="0"/>
          <w:sz w:val="44"/>
          <w:szCs w:val="44"/>
          <w:lang w:val="en-US" w:eastAsia="zh-CN"/>
        </w:rPr>
        <w:t>昌黎县</w:t>
      </w:r>
      <w:r>
        <w:rPr>
          <w:rFonts w:hint="eastAsia" w:ascii="仿宋_GB2312"/>
          <w:b/>
          <w:snapToGrid w:val="0"/>
          <w:color w:val="000000"/>
          <w:spacing w:val="60"/>
          <w:kern w:val="0"/>
          <w:sz w:val="44"/>
          <w:szCs w:val="44"/>
        </w:rPr>
        <w:t>气象局</w:t>
      </w:r>
      <w:bookmarkEnd w:id="3"/>
      <w:bookmarkEnd w:id="4"/>
    </w:p>
    <w:p w14:paraId="1E6CA88E">
      <w:pPr>
        <w:ind w:firstLine="883"/>
        <w:jc w:val="center"/>
        <w:rPr>
          <w:rFonts w:ascii="楷体_GB2312" w:eastAsia="楷体_GB2312"/>
          <w:b/>
          <w:color w:val="000000"/>
          <w:sz w:val="44"/>
          <w:szCs w:val="44"/>
        </w:rPr>
        <w:sectPr>
          <w:headerReference r:id="rId7" w:type="first"/>
          <w:footerReference r:id="rId10" w:type="first"/>
          <w:headerReference r:id="rId5" w:type="default"/>
          <w:footerReference r:id="rId8" w:type="default"/>
          <w:headerReference r:id="rId6" w:type="even"/>
          <w:footerReference r:id="rId9" w:type="even"/>
          <w:type w:val="evenPage"/>
          <w:pgSz w:w="12240" w:h="15840"/>
          <w:pgMar w:top="2098" w:right="1701" w:bottom="1928" w:left="1701" w:header="720" w:footer="720" w:gutter="0"/>
          <w:pgNumType w:fmt="numberInDash" w:start="0"/>
          <w:cols w:space="720" w:num="1"/>
          <w:titlePg/>
        </w:sectPr>
      </w:pPr>
    </w:p>
    <w:p w14:paraId="060D5138">
      <w:pPr>
        <w:spacing w:line="520" w:lineRule="exact"/>
        <w:ind w:firstLine="0" w:firstLineChars="0"/>
        <w:jc w:val="center"/>
        <w:rPr>
          <w:rFonts w:ascii="方正小标宋简体" w:eastAsia="方正小标宋简体"/>
          <w:b/>
          <w:color w:val="000000"/>
          <w:sz w:val="44"/>
          <w:szCs w:val="44"/>
        </w:rPr>
      </w:pPr>
      <w:bookmarkStart w:id="5" w:name="_Toc278363817"/>
      <w:bookmarkStart w:id="6" w:name="_Toc278357894"/>
      <w:r>
        <w:rPr>
          <w:rFonts w:hint="eastAsia" w:ascii="方正小标宋简体" w:eastAsia="方正小标宋简体"/>
          <w:b/>
          <w:color w:val="000000"/>
          <w:sz w:val="44"/>
          <w:szCs w:val="44"/>
        </w:rPr>
        <w:t>目  录</w:t>
      </w:r>
      <w:bookmarkEnd w:id="5"/>
      <w:bookmarkEnd w:id="6"/>
    </w:p>
    <w:bookmarkEnd w:id="2"/>
    <w:p w14:paraId="0F873F1F">
      <w:pPr>
        <w:pStyle w:val="21"/>
        <w:tabs>
          <w:tab w:val="right" w:leader="dot" w:pos="8828"/>
        </w:tabs>
        <w:ind w:firstLine="480"/>
        <w:rPr>
          <w:rFonts w:asciiTheme="minorHAnsi" w:hAnsiTheme="minorHAnsi" w:eastAsiaTheme="minorEastAsia" w:cstheme="minorBidi"/>
          <w:b w:val="0"/>
          <w:bCs w:val="0"/>
          <w:caps w:val="0"/>
          <w:sz w:val="21"/>
          <w:szCs w:val="22"/>
          <w14:ligatures w14:val="standardContextual"/>
        </w:rPr>
      </w:pPr>
      <w:bookmarkStart w:id="7" w:name="_Toc236544794"/>
      <w:bookmarkStart w:id="8" w:name="_Toc236024920"/>
      <w:bookmarkStart w:id="9" w:name="_Toc236023237"/>
      <w:r>
        <w:rPr>
          <w:rFonts w:ascii="仿宋_GB2312"/>
          <w:b w:val="0"/>
          <w:bCs w:val="0"/>
          <w:caps w:val="0"/>
          <w:color w:val="000000"/>
          <w:sz w:val="24"/>
          <w:szCs w:val="24"/>
        </w:rPr>
        <w:fldChar w:fldCharType="begin"/>
      </w:r>
      <w:r>
        <w:rPr>
          <w:rFonts w:ascii="仿宋_GB2312"/>
          <w:b w:val="0"/>
          <w:bCs w:val="0"/>
          <w:caps w:val="0"/>
          <w:color w:val="000000"/>
          <w:sz w:val="24"/>
          <w:szCs w:val="24"/>
        </w:rPr>
        <w:instrText xml:space="preserve"> TOC \o "1-3" \h \z \u </w:instrText>
      </w:r>
      <w:r>
        <w:rPr>
          <w:rFonts w:ascii="仿宋_GB2312"/>
          <w:b w:val="0"/>
          <w:bCs w:val="0"/>
          <w:caps w:val="0"/>
          <w:color w:val="000000"/>
          <w:sz w:val="24"/>
          <w:szCs w:val="24"/>
        </w:rPr>
        <w:fldChar w:fldCharType="separate"/>
      </w:r>
      <w:r>
        <w:fldChar w:fldCharType="begin"/>
      </w:r>
      <w:r>
        <w:instrText xml:space="preserve"> HYPERLINK \l "_Toc137568462" </w:instrText>
      </w:r>
      <w:r>
        <w:fldChar w:fldCharType="separate"/>
      </w:r>
      <w:r>
        <w:rPr>
          <w:rStyle w:val="36"/>
        </w:rPr>
        <w:t>前  言</w:t>
      </w:r>
      <w:r>
        <w:tab/>
      </w:r>
      <w:r>
        <w:fldChar w:fldCharType="begin"/>
      </w:r>
      <w:r>
        <w:instrText xml:space="preserve"> PAGEREF _Toc137568462 \h </w:instrText>
      </w:r>
      <w:r>
        <w:fldChar w:fldCharType="separate"/>
      </w:r>
      <w:r>
        <w:t>- 1 -</w:t>
      </w:r>
      <w:r>
        <w:fldChar w:fldCharType="end"/>
      </w:r>
      <w:r>
        <w:fldChar w:fldCharType="end"/>
      </w:r>
    </w:p>
    <w:p w14:paraId="0511EC66">
      <w:pPr>
        <w:pStyle w:val="21"/>
        <w:tabs>
          <w:tab w:val="right" w:leader="dot" w:pos="8828"/>
        </w:tabs>
        <w:ind w:firstLine="562"/>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"_Toc137568463" </w:instrText>
      </w:r>
      <w:r>
        <w:fldChar w:fldCharType="separate"/>
      </w:r>
      <w:r>
        <w:rPr>
          <w:rStyle w:val="36"/>
        </w:rPr>
        <w:t>一、公益性气象服务</w:t>
      </w:r>
      <w:r>
        <w:tab/>
      </w:r>
      <w:r>
        <w:fldChar w:fldCharType="begin"/>
      </w:r>
      <w:r>
        <w:instrText xml:space="preserve"> PAGEREF _Toc137568463 \h </w:instrText>
      </w:r>
      <w:r>
        <w:fldChar w:fldCharType="separate"/>
      </w:r>
      <w:r>
        <w:t>- 3 -</w:t>
      </w:r>
      <w:r>
        <w:fldChar w:fldCharType="end"/>
      </w:r>
      <w:r>
        <w:fldChar w:fldCharType="end"/>
      </w:r>
    </w:p>
    <w:p w14:paraId="3DA4AABA">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"_Toc137568464" </w:instrText>
      </w:r>
      <w:r>
        <w:fldChar w:fldCharType="separate"/>
      </w:r>
      <w:r>
        <w:rPr>
          <w:rStyle w:val="36"/>
        </w:rPr>
        <w:t>（一）公共气象服务</w:t>
      </w:r>
      <w:r>
        <w:tab/>
      </w:r>
      <w:r>
        <w:fldChar w:fldCharType="begin"/>
      </w:r>
      <w:r>
        <w:instrText xml:space="preserve"> PAGEREF _Toc137568464 \h </w:instrText>
      </w:r>
      <w:r>
        <w:fldChar w:fldCharType="separate"/>
      </w:r>
      <w:r>
        <w:t>- 3 -</w:t>
      </w:r>
      <w:r>
        <w:fldChar w:fldCharType="end"/>
      </w:r>
      <w:r>
        <w:fldChar w:fldCharType="end"/>
      </w:r>
    </w:p>
    <w:p w14:paraId="3B4B967F">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"_Toc137568465" </w:instrText>
      </w:r>
      <w:r>
        <w:fldChar w:fldCharType="separate"/>
      </w:r>
      <w:r>
        <w:rPr>
          <w:rStyle w:val="36"/>
          <w:i w:val="0"/>
          <w:iCs w:val="0"/>
        </w:rPr>
        <w:t>1．气象监测</w:t>
      </w:r>
      <w:r>
        <w:rPr>
          <w:i w:val="0"/>
          <w:iCs w:val="0"/>
        </w:rPr>
        <w:tab/>
      </w:r>
      <w:r>
        <w:rPr>
          <w:i w:val="0"/>
          <w:iCs w:val="0"/>
        </w:rPr>
        <w:fldChar w:fldCharType="begin"/>
      </w:r>
      <w:r>
        <w:rPr>
          <w:i w:val="0"/>
          <w:iCs w:val="0"/>
        </w:rPr>
        <w:instrText xml:space="preserve"> PAGEREF _Toc137568465 \h </w:instrText>
      </w:r>
      <w:r>
        <w:rPr>
          <w:i w:val="0"/>
          <w:iCs w:val="0"/>
        </w:rPr>
        <w:fldChar w:fldCharType="separate"/>
      </w:r>
      <w:r>
        <w:rPr>
          <w:i w:val="0"/>
          <w:iCs w:val="0"/>
        </w:rPr>
        <w:t>- 3 -</w:t>
      </w:r>
      <w:r>
        <w:rPr>
          <w:i w:val="0"/>
          <w:iCs w:val="0"/>
        </w:rPr>
        <w:fldChar w:fldCharType="end"/>
      </w:r>
      <w:r>
        <w:rPr>
          <w:i w:val="0"/>
          <w:iCs w:val="0"/>
        </w:rPr>
        <w:fldChar w:fldCharType="end"/>
      </w:r>
    </w:p>
    <w:p w14:paraId="24FCC593">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"_Toc137568466" </w:instrText>
      </w:r>
      <w:r>
        <w:fldChar w:fldCharType="separate"/>
      </w:r>
      <w:r>
        <w:rPr>
          <w:rStyle w:val="36"/>
          <w:i w:val="0"/>
          <w:iCs w:val="0"/>
        </w:rPr>
        <w:t>2．天气预报服务</w:t>
      </w:r>
      <w:r>
        <w:rPr>
          <w:i w:val="0"/>
          <w:iCs w:val="0"/>
        </w:rPr>
        <w:tab/>
      </w:r>
      <w:r>
        <w:rPr>
          <w:i w:val="0"/>
          <w:iCs w:val="0"/>
        </w:rPr>
        <w:fldChar w:fldCharType="begin"/>
      </w:r>
      <w:r>
        <w:rPr>
          <w:i w:val="0"/>
          <w:iCs w:val="0"/>
        </w:rPr>
        <w:instrText xml:space="preserve"> PAGEREF _Toc137568466 \h </w:instrText>
      </w:r>
      <w:r>
        <w:rPr>
          <w:i w:val="0"/>
          <w:iCs w:val="0"/>
        </w:rPr>
        <w:fldChar w:fldCharType="separate"/>
      </w:r>
      <w:r>
        <w:rPr>
          <w:i w:val="0"/>
          <w:iCs w:val="0"/>
        </w:rPr>
        <w:t>- 4 -</w:t>
      </w:r>
      <w:r>
        <w:rPr>
          <w:i w:val="0"/>
          <w:iCs w:val="0"/>
        </w:rPr>
        <w:fldChar w:fldCharType="end"/>
      </w:r>
      <w:r>
        <w:rPr>
          <w:i w:val="0"/>
          <w:iCs w:val="0"/>
        </w:rPr>
        <w:fldChar w:fldCharType="end"/>
      </w:r>
    </w:p>
    <w:p w14:paraId="3A4BF72A">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"_Toc137568467" </w:instrText>
      </w:r>
      <w:r>
        <w:fldChar w:fldCharType="separate"/>
      </w:r>
      <w:r>
        <w:rPr>
          <w:rStyle w:val="36"/>
          <w:i w:val="0"/>
          <w:iCs w:val="0"/>
        </w:rPr>
        <w:t>3．气候服务</w:t>
      </w:r>
      <w:r>
        <w:rPr>
          <w:i w:val="0"/>
          <w:iCs w:val="0"/>
        </w:rPr>
        <w:tab/>
      </w:r>
      <w:r>
        <w:rPr>
          <w:i w:val="0"/>
          <w:iCs w:val="0"/>
        </w:rPr>
        <w:fldChar w:fldCharType="begin"/>
      </w:r>
      <w:r>
        <w:rPr>
          <w:i w:val="0"/>
          <w:iCs w:val="0"/>
        </w:rPr>
        <w:instrText xml:space="preserve"> PAGEREF _Toc137568467 \h </w:instrText>
      </w:r>
      <w:r>
        <w:rPr>
          <w:i w:val="0"/>
          <w:iCs w:val="0"/>
        </w:rPr>
        <w:fldChar w:fldCharType="separate"/>
      </w:r>
      <w:r>
        <w:rPr>
          <w:i w:val="0"/>
          <w:iCs w:val="0"/>
        </w:rPr>
        <w:t>- 5 -</w:t>
      </w:r>
      <w:r>
        <w:rPr>
          <w:i w:val="0"/>
          <w:iCs w:val="0"/>
        </w:rPr>
        <w:fldChar w:fldCharType="end"/>
      </w:r>
      <w:r>
        <w:rPr>
          <w:i w:val="0"/>
          <w:iCs w:val="0"/>
        </w:rPr>
        <w:fldChar w:fldCharType="end"/>
      </w:r>
    </w:p>
    <w:p w14:paraId="06D88803">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"_Toc137568468" </w:instrText>
      </w:r>
      <w:r>
        <w:fldChar w:fldCharType="separate"/>
      </w:r>
      <w:r>
        <w:rPr>
          <w:rStyle w:val="36"/>
        </w:rPr>
        <w:t>（二）专业气象服务</w:t>
      </w:r>
      <w:r>
        <w:tab/>
      </w:r>
      <w:r>
        <w:fldChar w:fldCharType="begin"/>
      </w:r>
      <w:r>
        <w:instrText xml:space="preserve"> PAGEREF _Toc137568468 \h </w:instrText>
      </w:r>
      <w:r>
        <w:fldChar w:fldCharType="separate"/>
      </w:r>
      <w:r>
        <w:t>- 6 -</w:t>
      </w:r>
      <w:r>
        <w:fldChar w:fldCharType="end"/>
      </w:r>
      <w:r>
        <w:fldChar w:fldCharType="end"/>
      </w:r>
    </w:p>
    <w:p w14:paraId="1FAC3987">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"_Toc137568469" </w:instrText>
      </w:r>
      <w:r>
        <w:fldChar w:fldCharType="separate"/>
      </w:r>
      <w:r>
        <w:rPr>
          <w:rStyle w:val="36"/>
          <w:i w:val="0"/>
          <w:iCs w:val="0"/>
        </w:rPr>
        <w:t>1．农业气象服务</w:t>
      </w:r>
      <w:r>
        <w:rPr>
          <w:i w:val="0"/>
          <w:iCs w:val="0"/>
        </w:rPr>
        <w:tab/>
      </w:r>
      <w:r>
        <w:rPr>
          <w:i w:val="0"/>
          <w:iCs w:val="0"/>
        </w:rPr>
        <w:fldChar w:fldCharType="begin"/>
      </w:r>
      <w:r>
        <w:rPr>
          <w:i w:val="0"/>
          <w:iCs w:val="0"/>
        </w:rPr>
        <w:instrText xml:space="preserve"> PAGEREF _Toc137568469 \h </w:instrText>
      </w:r>
      <w:r>
        <w:rPr>
          <w:i w:val="0"/>
          <w:iCs w:val="0"/>
        </w:rPr>
        <w:fldChar w:fldCharType="separate"/>
      </w:r>
      <w:r>
        <w:rPr>
          <w:i w:val="0"/>
          <w:iCs w:val="0"/>
        </w:rPr>
        <w:t>- 6 -</w:t>
      </w:r>
      <w:r>
        <w:rPr>
          <w:i w:val="0"/>
          <w:iCs w:val="0"/>
        </w:rPr>
        <w:fldChar w:fldCharType="end"/>
      </w:r>
      <w:r>
        <w:rPr>
          <w:i w:val="0"/>
          <w:iCs w:val="0"/>
        </w:rPr>
        <w:fldChar w:fldCharType="end"/>
      </w:r>
    </w:p>
    <w:p w14:paraId="1A485718">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"_Toc137568470" </w:instrText>
      </w:r>
      <w:r>
        <w:fldChar w:fldCharType="separate"/>
      </w:r>
      <w:r>
        <w:rPr>
          <w:rStyle w:val="36"/>
          <w:i w:val="0"/>
          <w:iCs w:val="0"/>
        </w:rPr>
        <w:t>2．旅游气象预报</w:t>
      </w:r>
      <w:r>
        <w:rPr>
          <w:i w:val="0"/>
          <w:iCs w:val="0"/>
        </w:rPr>
        <w:tab/>
      </w:r>
      <w:r>
        <w:rPr>
          <w:i w:val="0"/>
          <w:iCs w:val="0"/>
        </w:rPr>
        <w:fldChar w:fldCharType="begin"/>
      </w:r>
      <w:r>
        <w:rPr>
          <w:i w:val="0"/>
          <w:iCs w:val="0"/>
        </w:rPr>
        <w:instrText xml:space="preserve"> PAGEREF _Toc137568470 \h </w:instrText>
      </w:r>
      <w:r>
        <w:rPr>
          <w:i w:val="0"/>
          <w:iCs w:val="0"/>
        </w:rPr>
        <w:fldChar w:fldCharType="separate"/>
      </w:r>
      <w:r>
        <w:rPr>
          <w:i w:val="0"/>
          <w:iCs w:val="0"/>
        </w:rPr>
        <w:t>- 7 -</w:t>
      </w:r>
      <w:r>
        <w:rPr>
          <w:i w:val="0"/>
          <w:iCs w:val="0"/>
        </w:rPr>
        <w:fldChar w:fldCharType="end"/>
      </w:r>
      <w:r>
        <w:rPr>
          <w:i w:val="0"/>
          <w:iCs w:val="0"/>
        </w:rPr>
        <w:fldChar w:fldCharType="end"/>
      </w:r>
    </w:p>
    <w:p w14:paraId="3B5A5537">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"_Toc137568471" </w:instrText>
      </w:r>
      <w:r>
        <w:fldChar w:fldCharType="separate"/>
      </w:r>
      <w:r>
        <w:rPr>
          <w:rStyle w:val="36"/>
          <w:i w:val="0"/>
          <w:iCs w:val="0"/>
        </w:rPr>
        <w:t>3．森林火险等级预报</w:t>
      </w:r>
      <w:r>
        <w:rPr>
          <w:i w:val="0"/>
          <w:iCs w:val="0"/>
        </w:rPr>
        <w:tab/>
      </w:r>
      <w:r>
        <w:rPr>
          <w:i w:val="0"/>
          <w:iCs w:val="0"/>
        </w:rPr>
        <w:fldChar w:fldCharType="begin"/>
      </w:r>
      <w:r>
        <w:rPr>
          <w:i w:val="0"/>
          <w:iCs w:val="0"/>
        </w:rPr>
        <w:instrText xml:space="preserve"> PAGEREF _Toc137568471 \h </w:instrText>
      </w:r>
      <w:r>
        <w:rPr>
          <w:i w:val="0"/>
          <w:iCs w:val="0"/>
        </w:rPr>
        <w:fldChar w:fldCharType="separate"/>
      </w:r>
      <w:r>
        <w:rPr>
          <w:i w:val="0"/>
          <w:iCs w:val="0"/>
        </w:rPr>
        <w:t>- 8 -</w:t>
      </w:r>
      <w:r>
        <w:rPr>
          <w:i w:val="0"/>
          <w:iCs w:val="0"/>
        </w:rPr>
        <w:fldChar w:fldCharType="end"/>
      </w:r>
      <w:r>
        <w:rPr>
          <w:i w:val="0"/>
          <w:iCs w:val="0"/>
        </w:rPr>
        <w:fldChar w:fldCharType="end"/>
      </w:r>
    </w:p>
    <w:p w14:paraId="499EF525">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"_Toc137568472" </w:instrText>
      </w:r>
      <w:r>
        <w:fldChar w:fldCharType="separate"/>
      </w:r>
      <w:r>
        <w:rPr>
          <w:rStyle w:val="36"/>
          <w:i w:val="0"/>
          <w:iCs w:val="0"/>
        </w:rPr>
        <w:t>4．海洋气象预报</w:t>
      </w:r>
      <w:r>
        <w:rPr>
          <w:i w:val="0"/>
          <w:iCs w:val="0"/>
        </w:rPr>
        <w:tab/>
      </w:r>
      <w:r>
        <w:rPr>
          <w:i w:val="0"/>
          <w:iCs w:val="0"/>
        </w:rPr>
        <w:fldChar w:fldCharType="begin"/>
      </w:r>
      <w:r>
        <w:rPr>
          <w:i w:val="0"/>
          <w:iCs w:val="0"/>
        </w:rPr>
        <w:instrText xml:space="preserve"> PAGEREF _Toc137568472 \h </w:instrText>
      </w:r>
      <w:r>
        <w:rPr>
          <w:i w:val="0"/>
          <w:iCs w:val="0"/>
        </w:rPr>
        <w:fldChar w:fldCharType="separate"/>
      </w:r>
      <w:r>
        <w:rPr>
          <w:i w:val="0"/>
          <w:iCs w:val="0"/>
        </w:rPr>
        <w:t>- 8 -</w:t>
      </w:r>
      <w:r>
        <w:rPr>
          <w:i w:val="0"/>
          <w:iCs w:val="0"/>
        </w:rPr>
        <w:fldChar w:fldCharType="end"/>
      </w:r>
      <w:r>
        <w:rPr>
          <w:i w:val="0"/>
          <w:iCs w:val="0"/>
        </w:rPr>
        <w:fldChar w:fldCharType="end"/>
      </w:r>
    </w:p>
    <w:p w14:paraId="1EA29BB7">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"_Toc137568473" </w:instrText>
      </w:r>
      <w:r>
        <w:fldChar w:fldCharType="separate"/>
      </w:r>
      <w:r>
        <w:rPr>
          <w:rStyle w:val="36"/>
        </w:rPr>
        <w:t>（三）气象灾害防御</w:t>
      </w:r>
      <w:r>
        <w:tab/>
      </w:r>
      <w:r>
        <w:fldChar w:fldCharType="begin"/>
      </w:r>
      <w:r>
        <w:instrText xml:space="preserve"> PAGEREF _Toc137568473 \h </w:instrText>
      </w:r>
      <w:r>
        <w:fldChar w:fldCharType="separate"/>
      </w:r>
      <w:r>
        <w:t>- 8 -</w:t>
      </w:r>
      <w:r>
        <w:fldChar w:fldCharType="end"/>
      </w:r>
      <w:r>
        <w:fldChar w:fldCharType="end"/>
      </w:r>
    </w:p>
    <w:p w14:paraId="77623277">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"_Toc137568474" </w:instrText>
      </w:r>
      <w:r>
        <w:fldChar w:fldCharType="separate"/>
      </w:r>
      <w:r>
        <w:rPr>
          <w:rStyle w:val="36"/>
          <w:i w:val="0"/>
          <w:iCs w:val="0"/>
        </w:rPr>
        <w:t>1．气象灾害防御科普服务</w:t>
      </w:r>
      <w:r>
        <w:rPr>
          <w:i w:val="0"/>
          <w:iCs w:val="0"/>
        </w:rPr>
        <w:tab/>
      </w:r>
      <w:r>
        <w:rPr>
          <w:i w:val="0"/>
          <w:iCs w:val="0"/>
        </w:rPr>
        <w:fldChar w:fldCharType="begin"/>
      </w:r>
      <w:r>
        <w:rPr>
          <w:i w:val="0"/>
          <w:iCs w:val="0"/>
        </w:rPr>
        <w:instrText xml:space="preserve"> PAGEREF _Toc137568474 \h </w:instrText>
      </w:r>
      <w:r>
        <w:rPr>
          <w:i w:val="0"/>
          <w:iCs w:val="0"/>
        </w:rPr>
        <w:fldChar w:fldCharType="separate"/>
      </w:r>
      <w:r>
        <w:rPr>
          <w:i w:val="0"/>
          <w:iCs w:val="0"/>
        </w:rPr>
        <w:t>- 8 -</w:t>
      </w:r>
      <w:r>
        <w:rPr>
          <w:i w:val="0"/>
          <w:iCs w:val="0"/>
        </w:rPr>
        <w:fldChar w:fldCharType="end"/>
      </w:r>
      <w:r>
        <w:rPr>
          <w:i w:val="0"/>
          <w:iCs w:val="0"/>
        </w:rPr>
        <w:fldChar w:fldCharType="end"/>
      </w:r>
    </w:p>
    <w:p w14:paraId="111D2118">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"_Toc137568475" </w:instrText>
      </w:r>
      <w:r>
        <w:fldChar w:fldCharType="separate"/>
      </w:r>
      <w:r>
        <w:rPr>
          <w:rStyle w:val="36"/>
          <w:i w:val="0"/>
          <w:iCs w:val="0"/>
        </w:rPr>
        <w:t>2．开展气象灾害应急准备认证</w:t>
      </w:r>
      <w:r>
        <w:rPr>
          <w:i w:val="0"/>
          <w:iCs w:val="0"/>
        </w:rPr>
        <w:tab/>
      </w:r>
      <w:r>
        <w:rPr>
          <w:i w:val="0"/>
          <w:iCs w:val="0"/>
        </w:rPr>
        <w:fldChar w:fldCharType="begin"/>
      </w:r>
      <w:r>
        <w:rPr>
          <w:i w:val="0"/>
          <w:iCs w:val="0"/>
        </w:rPr>
        <w:instrText xml:space="preserve"> PAGEREF _Toc137568475 \h </w:instrText>
      </w:r>
      <w:r>
        <w:rPr>
          <w:i w:val="0"/>
          <w:iCs w:val="0"/>
        </w:rPr>
        <w:fldChar w:fldCharType="separate"/>
      </w:r>
      <w:r>
        <w:rPr>
          <w:i w:val="0"/>
          <w:iCs w:val="0"/>
        </w:rPr>
        <w:t>- 9 -</w:t>
      </w:r>
      <w:r>
        <w:rPr>
          <w:i w:val="0"/>
          <w:iCs w:val="0"/>
        </w:rPr>
        <w:fldChar w:fldCharType="end"/>
      </w:r>
      <w:r>
        <w:rPr>
          <w:i w:val="0"/>
          <w:iCs w:val="0"/>
        </w:rPr>
        <w:fldChar w:fldCharType="end"/>
      </w:r>
    </w:p>
    <w:p w14:paraId="3DD5AC78">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"_Toc137568476" </w:instrText>
      </w:r>
      <w:r>
        <w:fldChar w:fldCharType="separate"/>
      </w:r>
      <w:r>
        <w:rPr>
          <w:rStyle w:val="36"/>
          <w:i w:val="0"/>
          <w:iCs w:val="0"/>
        </w:rPr>
        <w:t>3．气象灾害应急处置</w:t>
      </w:r>
      <w:r>
        <w:rPr>
          <w:i w:val="0"/>
          <w:iCs w:val="0"/>
        </w:rPr>
        <w:tab/>
      </w:r>
      <w:r>
        <w:rPr>
          <w:i w:val="0"/>
          <w:iCs w:val="0"/>
        </w:rPr>
        <w:fldChar w:fldCharType="begin"/>
      </w:r>
      <w:r>
        <w:rPr>
          <w:i w:val="0"/>
          <w:iCs w:val="0"/>
        </w:rPr>
        <w:instrText xml:space="preserve"> PAGEREF _Toc137568476 \h </w:instrText>
      </w:r>
      <w:r>
        <w:rPr>
          <w:i w:val="0"/>
          <w:iCs w:val="0"/>
        </w:rPr>
        <w:fldChar w:fldCharType="separate"/>
      </w:r>
      <w:r>
        <w:rPr>
          <w:i w:val="0"/>
          <w:iCs w:val="0"/>
        </w:rPr>
        <w:t>- 9 -</w:t>
      </w:r>
      <w:r>
        <w:rPr>
          <w:i w:val="0"/>
          <w:iCs w:val="0"/>
        </w:rPr>
        <w:fldChar w:fldCharType="end"/>
      </w:r>
      <w:r>
        <w:rPr>
          <w:i w:val="0"/>
          <w:iCs w:val="0"/>
        </w:rPr>
        <w:fldChar w:fldCharType="end"/>
      </w:r>
    </w:p>
    <w:p w14:paraId="53F8056E">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"_Toc137568477" </w:instrText>
      </w:r>
      <w:r>
        <w:fldChar w:fldCharType="separate"/>
      </w:r>
      <w:r>
        <w:rPr>
          <w:rStyle w:val="36"/>
          <w:i w:val="0"/>
          <w:iCs w:val="0"/>
        </w:rPr>
        <w:t>4．发展气象灾害防御队伍</w:t>
      </w:r>
      <w:r>
        <w:rPr>
          <w:i w:val="0"/>
          <w:iCs w:val="0"/>
        </w:rPr>
        <w:tab/>
      </w:r>
      <w:r>
        <w:rPr>
          <w:i w:val="0"/>
          <w:iCs w:val="0"/>
        </w:rPr>
        <w:fldChar w:fldCharType="begin"/>
      </w:r>
      <w:r>
        <w:rPr>
          <w:i w:val="0"/>
          <w:iCs w:val="0"/>
        </w:rPr>
        <w:instrText xml:space="preserve"> PAGEREF _Toc137568477 \h </w:instrText>
      </w:r>
      <w:r>
        <w:rPr>
          <w:i w:val="0"/>
          <w:iCs w:val="0"/>
        </w:rPr>
        <w:fldChar w:fldCharType="separate"/>
      </w:r>
      <w:r>
        <w:rPr>
          <w:i w:val="0"/>
          <w:iCs w:val="0"/>
        </w:rPr>
        <w:t>- 9 -</w:t>
      </w:r>
      <w:r>
        <w:rPr>
          <w:i w:val="0"/>
          <w:iCs w:val="0"/>
        </w:rPr>
        <w:fldChar w:fldCharType="end"/>
      </w:r>
      <w:r>
        <w:rPr>
          <w:i w:val="0"/>
          <w:iCs w:val="0"/>
        </w:rPr>
        <w:fldChar w:fldCharType="end"/>
      </w:r>
    </w:p>
    <w:p w14:paraId="736BCE27">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"_Toc137568478" </w:instrText>
      </w:r>
      <w:r>
        <w:fldChar w:fldCharType="separate"/>
      </w:r>
      <w:r>
        <w:rPr>
          <w:rStyle w:val="36"/>
          <w:i w:val="0"/>
          <w:iCs w:val="0"/>
        </w:rPr>
        <w:t>5．开展气象灾害调查、风险评估</w:t>
      </w:r>
      <w:r>
        <w:rPr>
          <w:i w:val="0"/>
          <w:iCs w:val="0"/>
        </w:rPr>
        <w:tab/>
      </w:r>
      <w:r>
        <w:rPr>
          <w:i w:val="0"/>
          <w:iCs w:val="0"/>
        </w:rPr>
        <w:fldChar w:fldCharType="begin"/>
      </w:r>
      <w:r>
        <w:rPr>
          <w:i w:val="0"/>
          <w:iCs w:val="0"/>
        </w:rPr>
        <w:instrText xml:space="preserve"> PAGEREF _Toc137568478 \h </w:instrText>
      </w:r>
      <w:r>
        <w:rPr>
          <w:i w:val="0"/>
          <w:iCs w:val="0"/>
        </w:rPr>
        <w:fldChar w:fldCharType="separate"/>
      </w:r>
      <w:r>
        <w:rPr>
          <w:i w:val="0"/>
          <w:iCs w:val="0"/>
        </w:rPr>
        <w:t>- 9 -</w:t>
      </w:r>
      <w:r>
        <w:rPr>
          <w:i w:val="0"/>
          <w:iCs w:val="0"/>
        </w:rPr>
        <w:fldChar w:fldCharType="end"/>
      </w:r>
      <w:r>
        <w:rPr>
          <w:i w:val="0"/>
          <w:iCs w:val="0"/>
        </w:rPr>
        <w:fldChar w:fldCharType="end"/>
      </w:r>
    </w:p>
    <w:p w14:paraId="2CBAA05F">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"_Toc137568479" </w:instrText>
      </w:r>
      <w:r>
        <w:fldChar w:fldCharType="separate"/>
      </w:r>
      <w:r>
        <w:rPr>
          <w:rStyle w:val="36"/>
        </w:rPr>
        <w:t>（四）人工影响天气作业</w:t>
      </w:r>
      <w:r>
        <w:tab/>
      </w:r>
      <w:r>
        <w:fldChar w:fldCharType="begin"/>
      </w:r>
      <w:r>
        <w:instrText xml:space="preserve"> PAGEREF _Toc137568479 \h </w:instrText>
      </w:r>
      <w:r>
        <w:fldChar w:fldCharType="separate"/>
      </w:r>
      <w:r>
        <w:t>- 10 -</w:t>
      </w:r>
      <w:r>
        <w:fldChar w:fldCharType="end"/>
      </w:r>
      <w:r>
        <w:fldChar w:fldCharType="end"/>
      </w:r>
    </w:p>
    <w:p w14:paraId="6C53B46C">
      <w:pPr>
        <w:pStyle w:val="21"/>
        <w:tabs>
          <w:tab w:val="right" w:leader="dot" w:pos="8828"/>
        </w:tabs>
        <w:ind w:firstLine="562"/>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"_Toc137568480" </w:instrText>
      </w:r>
      <w:r>
        <w:fldChar w:fldCharType="separate"/>
      </w:r>
      <w:r>
        <w:rPr>
          <w:rStyle w:val="36"/>
        </w:rPr>
        <w:t>二、气象行政服务</w:t>
      </w:r>
      <w:r>
        <w:tab/>
      </w:r>
      <w:r>
        <w:fldChar w:fldCharType="begin"/>
      </w:r>
      <w:r>
        <w:instrText xml:space="preserve"> PAGEREF _Toc137568480 \h </w:instrText>
      </w:r>
      <w:r>
        <w:fldChar w:fldCharType="separate"/>
      </w:r>
      <w:r>
        <w:t>- 10 -</w:t>
      </w:r>
      <w:r>
        <w:fldChar w:fldCharType="end"/>
      </w:r>
      <w:r>
        <w:fldChar w:fldCharType="end"/>
      </w:r>
    </w:p>
    <w:p w14:paraId="03339F06">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"_Toc137568481" </w:instrText>
      </w:r>
      <w:r>
        <w:fldChar w:fldCharType="separate"/>
      </w:r>
      <w:r>
        <w:rPr>
          <w:rStyle w:val="36"/>
        </w:rPr>
        <w:t>（一）规范气象设施管理</w:t>
      </w:r>
      <w:r>
        <w:tab/>
      </w:r>
      <w:r>
        <w:fldChar w:fldCharType="begin"/>
      </w:r>
      <w:r>
        <w:instrText xml:space="preserve"> PAGEREF _Toc137568481 \h </w:instrText>
      </w:r>
      <w:r>
        <w:fldChar w:fldCharType="separate"/>
      </w:r>
      <w:r>
        <w:t>- 10 -</w:t>
      </w:r>
      <w:r>
        <w:fldChar w:fldCharType="end"/>
      </w:r>
      <w:r>
        <w:fldChar w:fldCharType="end"/>
      </w:r>
    </w:p>
    <w:p w14:paraId="6617085E">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"_Toc137568482" </w:instrText>
      </w:r>
      <w:r>
        <w:fldChar w:fldCharType="separate"/>
      </w:r>
      <w:r>
        <w:rPr>
          <w:rStyle w:val="36"/>
        </w:rPr>
        <w:t>（二）规范气象探测管理</w:t>
      </w:r>
      <w:r>
        <w:tab/>
      </w:r>
      <w:r>
        <w:fldChar w:fldCharType="begin"/>
      </w:r>
      <w:r>
        <w:instrText xml:space="preserve"> PAGEREF _Toc137568482 \h </w:instrText>
      </w:r>
      <w:r>
        <w:fldChar w:fldCharType="separate"/>
      </w:r>
      <w:r>
        <w:t>- 10 -</w:t>
      </w:r>
      <w:r>
        <w:fldChar w:fldCharType="end"/>
      </w:r>
      <w:r>
        <w:fldChar w:fldCharType="end"/>
      </w:r>
    </w:p>
    <w:p w14:paraId="5EFCC33A">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"_Toc137568483" </w:instrText>
      </w:r>
      <w:r>
        <w:fldChar w:fldCharType="separate"/>
      </w:r>
      <w:r>
        <w:rPr>
          <w:rStyle w:val="36"/>
        </w:rPr>
        <w:t>（三）规范人工影响天气作业行为</w:t>
      </w:r>
      <w:r>
        <w:tab/>
      </w:r>
      <w:r>
        <w:fldChar w:fldCharType="begin"/>
      </w:r>
      <w:r>
        <w:instrText xml:space="preserve"> PAGEREF _Toc137568483 \h </w:instrText>
      </w:r>
      <w:r>
        <w:fldChar w:fldCharType="separate"/>
      </w:r>
      <w:r>
        <w:t>- 11 -</w:t>
      </w:r>
      <w:r>
        <w:fldChar w:fldCharType="end"/>
      </w:r>
      <w:r>
        <w:fldChar w:fldCharType="end"/>
      </w:r>
    </w:p>
    <w:p w14:paraId="50D78EDD">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"_Toc137568484" </w:instrText>
      </w:r>
      <w:r>
        <w:fldChar w:fldCharType="separate"/>
      </w:r>
      <w:r>
        <w:rPr>
          <w:rStyle w:val="36"/>
        </w:rPr>
        <w:t>（四）规范气象灾害防御行为</w:t>
      </w:r>
      <w:r>
        <w:tab/>
      </w:r>
      <w:r>
        <w:fldChar w:fldCharType="begin"/>
      </w:r>
      <w:r>
        <w:instrText xml:space="preserve"> PAGEREF _Toc137568484 \h </w:instrText>
      </w:r>
      <w:r>
        <w:fldChar w:fldCharType="separate"/>
      </w:r>
      <w:r>
        <w:t>- 11 -</w:t>
      </w:r>
      <w:r>
        <w:fldChar w:fldCharType="end"/>
      </w:r>
      <w:r>
        <w:fldChar w:fldCharType="end"/>
      </w:r>
    </w:p>
    <w:p w14:paraId="2DAF1F0F">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"_Toc137568485" </w:instrText>
      </w:r>
      <w:r>
        <w:fldChar w:fldCharType="separate"/>
      </w:r>
      <w:r>
        <w:rPr>
          <w:rStyle w:val="36"/>
        </w:rPr>
        <w:t>（五）规范涉外气象探测和资料管理</w:t>
      </w:r>
      <w:r>
        <w:tab/>
      </w:r>
      <w:r>
        <w:fldChar w:fldCharType="begin"/>
      </w:r>
      <w:r>
        <w:instrText xml:space="preserve"> PAGEREF _Toc137568485 \h </w:instrText>
      </w:r>
      <w:r>
        <w:fldChar w:fldCharType="separate"/>
      </w:r>
      <w:r>
        <w:t>- 11 -</w:t>
      </w:r>
      <w:r>
        <w:fldChar w:fldCharType="end"/>
      </w:r>
      <w:r>
        <w:fldChar w:fldCharType="end"/>
      </w:r>
    </w:p>
    <w:p w14:paraId="794BB3D7">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"_Toc137568486" </w:instrText>
      </w:r>
      <w:r>
        <w:fldChar w:fldCharType="separate"/>
      </w:r>
      <w:r>
        <w:rPr>
          <w:rStyle w:val="36"/>
        </w:rPr>
        <w:t>（六）规范升放气球市场行为</w:t>
      </w:r>
      <w:r>
        <w:tab/>
      </w:r>
      <w:r>
        <w:fldChar w:fldCharType="begin"/>
      </w:r>
      <w:r>
        <w:instrText xml:space="preserve"> PAGEREF _Toc137568486 \h </w:instrText>
      </w:r>
      <w:r>
        <w:fldChar w:fldCharType="separate"/>
      </w:r>
      <w:r>
        <w:t>- 12 -</w:t>
      </w:r>
      <w:r>
        <w:fldChar w:fldCharType="end"/>
      </w:r>
      <w:r>
        <w:fldChar w:fldCharType="end"/>
      </w:r>
    </w:p>
    <w:p w14:paraId="78A5A025">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"_Toc137568487" </w:instrText>
      </w:r>
      <w:r>
        <w:fldChar w:fldCharType="separate"/>
      </w:r>
      <w:r>
        <w:rPr>
          <w:rStyle w:val="36"/>
        </w:rPr>
        <w:t>（七）规范防雷市场行为</w:t>
      </w:r>
      <w:r>
        <w:tab/>
      </w:r>
      <w:r>
        <w:fldChar w:fldCharType="begin"/>
      </w:r>
      <w:r>
        <w:instrText xml:space="preserve"> PAGEREF _Toc137568487 \h </w:instrText>
      </w:r>
      <w:r>
        <w:fldChar w:fldCharType="separate"/>
      </w:r>
      <w:r>
        <w:t>- 12 -</w:t>
      </w:r>
      <w:r>
        <w:fldChar w:fldCharType="end"/>
      </w:r>
      <w:r>
        <w:fldChar w:fldCharType="end"/>
      </w:r>
    </w:p>
    <w:p w14:paraId="66C08A45">
      <w:pPr>
        <w:pStyle w:val="21"/>
        <w:tabs>
          <w:tab w:val="right" w:leader="dot" w:pos="8828"/>
        </w:tabs>
        <w:ind w:firstLine="562"/>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"_Toc137568488" </w:instrText>
      </w:r>
      <w:r>
        <w:fldChar w:fldCharType="separate"/>
      </w:r>
      <w:r>
        <w:rPr>
          <w:rStyle w:val="36"/>
        </w:rPr>
        <w:t>三、气象信息主要服务渠道</w:t>
      </w:r>
      <w:r>
        <w:tab/>
      </w:r>
      <w:r>
        <w:fldChar w:fldCharType="begin"/>
      </w:r>
      <w:r>
        <w:instrText xml:space="preserve"> PAGEREF _Toc137568488 \h </w:instrText>
      </w:r>
      <w:r>
        <w:fldChar w:fldCharType="separate"/>
      </w:r>
      <w:r>
        <w:t>- 12 -</w:t>
      </w:r>
      <w:r>
        <w:fldChar w:fldCharType="end"/>
      </w:r>
      <w:r>
        <w:fldChar w:fldCharType="end"/>
      </w:r>
    </w:p>
    <w:p w14:paraId="59E60661">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"_Toc137568489" </w:instrText>
      </w:r>
      <w:r>
        <w:fldChar w:fldCharType="separate"/>
      </w:r>
      <w:r>
        <w:rPr>
          <w:rStyle w:val="36"/>
        </w:rPr>
        <w:t>（一）广播</w:t>
      </w:r>
      <w:r>
        <w:tab/>
      </w:r>
      <w:r>
        <w:fldChar w:fldCharType="begin"/>
      </w:r>
      <w:r>
        <w:instrText xml:space="preserve"> PAGEREF _Toc137568489 \h </w:instrText>
      </w:r>
      <w:r>
        <w:fldChar w:fldCharType="separate"/>
      </w:r>
      <w:r>
        <w:t>- 12 -</w:t>
      </w:r>
      <w:r>
        <w:fldChar w:fldCharType="end"/>
      </w:r>
      <w:r>
        <w:fldChar w:fldCharType="end"/>
      </w:r>
    </w:p>
    <w:p w14:paraId="7ECAE4FD">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"_Toc137568490" </w:instrText>
      </w:r>
      <w:r>
        <w:fldChar w:fldCharType="separate"/>
      </w:r>
      <w:r>
        <w:rPr>
          <w:rStyle w:val="36"/>
        </w:rPr>
        <w:t>（二）电视</w:t>
      </w:r>
      <w:r>
        <w:tab/>
      </w:r>
      <w:r>
        <w:fldChar w:fldCharType="begin"/>
      </w:r>
      <w:r>
        <w:instrText xml:space="preserve"> PAGEREF _Toc137568490 \h </w:instrText>
      </w:r>
      <w:r>
        <w:fldChar w:fldCharType="separate"/>
      </w:r>
      <w:r>
        <w:t>- 13 -</w:t>
      </w:r>
      <w:r>
        <w:fldChar w:fldCharType="end"/>
      </w:r>
      <w:r>
        <w:fldChar w:fldCharType="end"/>
      </w:r>
    </w:p>
    <w:p w14:paraId="31A73DDF">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"_Toc137568491" </w:instrText>
      </w:r>
      <w:r>
        <w:fldChar w:fldCharType="separate"/>
      </w:r>
      <w:r>
        <w:rPr>
          <w:rStyle w:val="36"/>
        </w:rPr>
        <w:t>（三）声讯电话</w:t>
      </w:r>
      <w:r>
        <w:tab/>
      </w:r>
      <w:r>
        <w:fldChar w:fldCharType="begin"/>
      </w:r>
      <w:r>
        <w:instrText xml:space="preserve"> PAGEREF _Toc137568491 \h </w:instrText>
      </w:r>
      <w:r>
        <w:fldChar w:fldCharType="separate"/>
      </w:r>
      <w:r>
        <w:t>- 13 -</w:t>
      </w:r>
      <w:r>
        <w:fldChar w:fldCharType="end"/>
      </w:r>
      <w:r>
        <w:fldChar w:fldCharType="end"/>
      </w:r>
    </w:p>
    <w:p w14:paraId="7AE5D078">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"_Toc137568492" </w:instrText>
      </w:r>
      <w:r>
        <w:fldChar w:fldCharType="separate"/>
      </w:r>
      <w:r>
        <w:rPr>
          <w:rStyle w:val="36"/>
        </w:rPr>
        <w:t>（四）报纸</w:t>
      </w:r>
      <w:r>
        <w:tab/>
      </w:r>
      <w:r>
        <w:fldChar w:fldCharType="begin"/>
      </w:r>
      <w:r>
        <w:instrText xml:space="preserve"> PAGEREF _Toc137568492 \h </w:instrText>
      </w:r>
      <w:r>
        <w:fldChar w:fldCharType="separate"/>
      </w:r>
      <w:r>
        <w:t>- 13 -</w:t>
      </w:r>
      <w:r>
        <w:fldChar w:fldCharType="end"/>
      </w:r>
      <w:r>
        <w:fldChar w:fldCharType="end"/>
      </w:r>
    </w:p>
    <w:p w14:paraId="42CD2219">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"_Toc137568493" </w:instrText>
      </w:r>
      <w:r>
        <w:fldChar w:fldCharType="separate"/>
      </w:r>
      <w:r>
        <w:rPr>
          <w:rStyle w:val="36"/>
        </w:rPr>
        <w:t>（五）短信</w:t>
      </w:r>
      <w:r>
        <w:tab/>
      </w:r>
      <w:r>
        <w:fldChar w:fldCharType="begin"/>
      </w:r>
      <w:r>
        <w:instrText xml:space="preserve"> PAGEREF _Toc137568493 \h </w:instrText>
      </w:r>
      <w:r>
        <w:fldChar w:fldCharType="separate"/>
      </w:r>
      <w:r>
        <w:t>- 13 -</w:t>
      </w:r>
      <w:r>
        <w:fldChar w:fldCharType="end"/>
      </w:r>
      <w:r>
        <w:fldChar w:fldCharType="end"/>
      </w:r>
    </w:p>
    <w:p w14:paraId="7DEFC9AF">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"_Toc137568494" </w:instrText>
      </w:r>
      <w:r>
        <w:fldChar w:fldCharType="separate"/>
      </w:r>
      <w:r>
        <w:rPr>
          <w:rStyle w:val="36"/>
        </w:rPr>
        <w:t>（</w:t>
      </w:r>
      <w:r>
        <w:rPr>
          <w:rStyle w:val="36"/>
          <w:rFonts w:hint="eastAsia"/>
        </w:rPr>
        <w:t>六</w:t>
      </w:r>
      <w:r>
        <w:rPr>
          <w:rStyle w:val="36"/>
        </w:rPr>
        <w:t>）新媒体</w:t>
      </w:r>
      <w:r>
        <w:tab/>
      </w:r>
      <w:r>
        <w:fldChar w:fldCharType="begin"/>
      </w:r>
      <w:r>
        <w:instrText xml:space="preserve"> PAGEREF _Toc137568494 \h </w:instrText>
      </w:r>
      <w:r>
        <w:fldChar w:fldCharType="separate"/>
      </w:r>
      <w:r>
        <w:t>- 14 -</w:t>
      </w:r>
      <w:r>
        <w:fldChar w:fldCharType="end"/>
      </w:r>
      <w:r>
        <w:fldChar w:fldCharType="end"/>
      </w:r>
    </w:p>
    <w:p w14:paraId="621E3034">
      <w:pPr>
        <w:pStyle w:val="21"/>
        <w:tabs>
          <w:tab w:val="right" w:leader="dot" w:pos="8828"/>
        </w:tabs>
        <w:ind w:firstLine="562"/>
        <w:rPr>
          <w:rFonts w:asciiTheme="minorHAnsi" w:hAnsiTheme="minorHAnsi" w:eastAsiaTheme="minorEastAsia" w:cstheme="minorBidi"/>
          <w:b w:val="0"/>
          <w:bCs w:val="0"/>
          <w:caps w:val="0"/>
          <w:sz w:val="21"/>
          <w:szCs w:val="22"/>
          <w14:ligatures w14:val="standardContextual"/>
        </w:rPr>
      </w:pPr>
      <w:r>
        <w:fldChar w:fldCharType="begin"/>
      </w:r>
      <w:r>
        <w:instrText xml:space="preserve"> HYPERLINK \l "_Toc137568495" </w:instrText>
      </w:r>
      <w:r>
        <w:fldChar w:fldCharType="separate"/>
      </w:r>
      <w:r>
        <w:rPr>
          <w:rStyle w:val="36"/>
        </w:rPr>
        <w:t>四、附录</w:t>
      </w:r>
      <w:r>
        <w:tab/>
      </w:r>
      <w:r>
        <w:fldChar w:fldCharType="begin"/>
      </w:r>
      <w:r>
        <w:instrText xml:space="preserve"> PAGEREF _Toc137568495 \h </w:instrText>
      </w:r>
      <w:r>
        <w:fldChar w:fldCharType="separate"/>
      </w:r>
      <w:r>
        <w:t>- 14 -</w:t>
      </w:r>
      <w:r>
        <w:fldChar w:fldCharType="end"/>
      </w:r>
      <w:r>
        <w:fldChar w:fldCharType="end"/>
      </w:r>
    </w:p>
    <w:p w14:paraId="315C9460">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"_Toc137568496" </w:instrText>
      </w:r>
      <w:r>
        <w:fldChar w:fldCharType="separate"/>
      </w:r>
      <w:r>
        <w:rPr>
          <w:rStyle w:val="36"/>
        </w:rPr>
        <w:t>(一)常用气象术语</w:t>
      </w:r>
      <w:r>
        <w:tab/>
      </w:r>
      <w:r>
        <w:fldChar w:fldCharType="begin"/>
      </w:r>
      <w:r>
        <w:instrText xml:space="preserve"> PAGEREF _Toc137568496 \h </w:instrText>
      </w:r>
      <w:r>
        <w:fldChar w:fldCharType="separate"/>
      </w:r>
      <w:r>
        <w:t>- 14 -</w:t>
      </w:r>
      <w:r>
        <w:fldChar w:fldCharType="end"/>
      </w:r>
      <w:r>
        <w:fldChar w:fldCharType="end"/>
      </w:r>
    </w:p>
    <w:p w14:paraId="79598081">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"_Toc137568497" </w:instrText>
      </w:r>
      <w:r>
        <w:fldChar w:fldCharType="separate"/>
      </w:r>
      <w:r>
        <w:rPr>
          <w:rStyle w:val="36"/>
          <w:i w:val="0"/>
          <w:iCs w:val="0"/>
        </w:rPr>
        <w:t>1．预报时段</w:t>
      </w:r>
      <w:r>
        <w:rPr>
          <w:i w:val="0"/>
          <w:iCs w:val="0"/>
        </w:rPr>
        <w:tab/>
      </w:r>
      <w:r>
        <w:rPr>
          <w:i w:val="0"/>
          <w:iCs w:val="0"/>
        </w:rPr>
        <w:fldChar w:fldCharType="begin"/>
      </w:r>
      <w:r>
        <w:rPr>
          <w:i w:val="0"/>
          <w:iCs w:val="0"/>
        </w:rPr>
        <w:instrText xml:space="preserve"> PAGEREF _Toc137568497 \h </w:instrText>
      </w:r>
      <w:r>
        <w:rPr>
          <w:i w:val="0"/>
          <w:iCs w:val="0"/>
        </w:rPr>
        <w:fldChar w:fldCharType="separate"/>
      </w:r>
      <w:r>
        <w:rPr>
          <w:i w:val="0"/>
          <w:iCs w:val="0"/>
        </w:rPr>
        <w:t>- 14 -</w:t>
      </w:r>
      <w:r>
        <w:rPr>
          <w:i w:val="0"/>
          <w:iCs w:val="0"/>
        </w:rPr>
        <w:fldChar w:fldCharType="end"/>
      </w:r>
      <w:r>
        <w:rPr>
          <w:i w:val="0"/>
          <w:iCs w:val="0"/>
        </w:rPr>
        <w:fldChar w:fldCharType="end"/>
      </w:r>
    </w:p>
    <w:p w14:paraId="3F3746DA">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"_Toc137568498" </w:instrText>
      </w:r>
      <w:r>
        <w:fldChar w:fldCharType="separate"/>
      </w:r>
      <w:r>
        <w:rPr>
          <w:rStyle w:val="36"/>
          <w:i w:val="0"/>
          <w:iCs w:val="0"/>
        </w:rPr>
        <w:t>2．降水量</w:t>
      </w:r>
      <w:r>
        <w:rPr>
          <w:i w:val="0"/>
          <w:iCs w:val="0"/>
        </w:rPr>
        <w:tab/>
      </w:r>
      <w:r>
        <w:rPr>
          <w:i w:val="0"/>
          <w:iCs w:val="0"/>
        </w:rPr>
        <w:fldChar w:fldCharType="begin"/>
      </w:r>
      <w:r>
        <w:rPr>
          <w:i w:val="0"/>
          <w:iCs w:val="0"/>
        </w:rPr>
        <w:instrText xml:space="preserve"> PAGEREF _Toc137568498 \h </w:instrText>
      </w:r>
      <w:r>
        <w:rPr>
          <w:i w:val="0"/>
          <w:iCs w:val="0"/>
        </w:rPr>
        <w:fldChar w:fldCharType="separate"/>
      </w:r>
      <w:r>
        <w:rPr>
          <w:i w:val="0"/>
          <w:iCs w:val="0"/>
        </w:rPr>
        <w:t>- 15 -</w:t>
      </w:r>
      <w:r>
        <w:rPr>
          <w:i w:val="0"/>
          <w:iCs w:val="0"/>
        </w:rPr>
        <w:fldChar w:fldCharType="end"/>
      </w:r>
      <w:r>
        <w:rPr>
          <w:i w:val="0"/>
          <w:iCs w:val="0"/>
        </w:rPr>
        <w:fldChar w:fldCharType="end"/>
      </w:r>
    </w:p>
    <w:p w14:paraId="7B60E1E6">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"_Toc137568499" </w:instrText>
      </w:r>
      <w:r>
        <w:fldChar w:fldCharType="separate"/>
      </w:r>
      <w:r>
        <w:rPr>
          <w:rStyle w:val="36"/>
          <w:i w:val="0"/>
          <w:iCs w:val="0"/>
        </w:rPr>
        <w:t>3．气温</w:t>
      </w:r>
      <w:r>
        <w:rPr>
          <w:i w:val="0"/>
          <w:iCs w:val="0"/>
        </w:rPr>
        <w:tab/>
      </w:r>
      <w:r>
        <w:rPr>
          <w:i w:val="0"/>
          <w:iCs w:val="0"/>
        </w:rPr>
        <w:fldChar w:fldCharType="begin"/>
      </w:r>
      <w:r>
        <w:rPr>
          <w:i w:val="0"/>
          <w:iCs w:val="0"/>
        </w:rPr>
        <w:instrText xml:space="preserve"> PAGEREF _Toc137568499 \h </w:instrText>
      </w:r>
      <w:r>
        <w:rPr>
          <w:i w:val="0"/>
          <w:iCs w:val="0"/>
        </w:rPr>
        <w:fldChar w:fldCharType="separate"/>
      </w:r>
      <w:r>
        <w:rPr>
          <w:i w:val="0"/>
          <w:iCs w:val="0"/>
        </w:rPr>
        <w:t>- 16 -</w:t>
      </w:r>
      <w:r>
        <w:rPr>
          <w:i w:val="0"/>
          <w:iCs w:val="0"/>
        </w:rPr>
        <w:fldChar w:fldCharType="end"/>
      </w:r>
      <w:r>
        <w:rPr>
          <w:i w:val="0"/>
          <w:iCs w:val="0"/>
        </w:rPr>
        <w:fldChar w:fldCharType="end"/>
      </w:r>
    </w:p>
    <w:p w14:paraId="2E98AC08">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"_Toc137568500" </w:instrText>
      </w:r>
      <w:r>
        <w:fldChar w:fldCharType="separate"/>
      </w:r>
      <w:r>
        <w:rPr>
          <w:rStyle w:val="36"/>
          <w:i w:val="0"/>
          <w:iCs w:val="0"/>
        </w:rPr>
        <w:t>4．风速</w:t>
      </w:r>
      <w:r>
        <w:rPr>
          <w:i w:val="0"/>
          <w:iCs w:val="0"/>
        </w:rPr>
        <w:tab/>
      </w:r>
      <w:r>
        <w:rPr>
          <w:i w:val="0"/>
          <w:iCs w:val="0"/>
        </w:rPr>
        <w:fldChar w:fldCharType="begin"/>
      </w:r>
      <w:r>
        <w:rPr>
          <w:i w:val="0"/>
          <w:iCs w:val="0"/>
        </w:rPr>
        <w:instrText xml:space="preserve"> PAGEREF _Toc137568500 \h </w:instrText>
      </w:r>
      <w:r>
        <w:rPr>
          <w:i w:val="0"/>
          <w:iCs w:val="0"/>
        </w:rPr>
        <w:fldChar w:fldCharType="separate"/>
      </w:r>
      <w:r>
        <w:rPr>
          <w:i w:val="0"/>
          <w:iCs w:val="0"/>
        </w:rPr>
        <w:t>- 16 -</w:t>
      </w:r>
      <w:r>
        <w:rPr>
          <w:i w:val="0"/>
          <w:iCs w:val="0"/>
        </w:rPr>
        <w:fldChar w:fldCharType="end"/>
      </w:r>
      <w:r>
        <w:rPr>
          <w:i w:val="0"/>
          <w:iCs w:val="0"/>
        </w:rPr>
        <w:fldChar w:fldCharType="end"/>
      </w:r>
    </w:p>
    <w:p w14:paraId="6CA4209B">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"_Toc137568501" </w:instrText>
      </w:r>
      <w:r>
        <w:fldChar w:fldCharType="separate"/>
      </w:r>
      <w:r>
        <w:rPr>
          <w:rStyle w:val="36"/>
          <w:i w:val="0"/>
          <w:iCs w:val="0"/>
        </w:rPr>
        <w:t>5．能见度</w:t>
      </w:r>
      <w:r>
        <w:rPr>
          <w:i w:val="0"/>
          <w:iCs w:val="0"/>
        </w:rPr>
        <w:tab/>
      </w:r>
      <w:r>
        <w:rPr>
          <w:i w:val="0"/>
          <w:iCs w:val="0"/>
        </w:rPr>
        <w:fldChar w:fldCharType="begin"/>
      </w:r>
      <w:r>
        <w:rPr>
          <w:i w:val="0"/>
          <w:iCs w:val="0"/>
        </w:rPr>
        <w:instrText xml:space="preserve"> PAGEREF _Toc137568501 \h </w:instrText>
      </w:r>
      <w:r>
        <w:rPr>
          <w:i w:val="0"/>
          <w:iCs w:val="0"/>
        </w:rPr>
        <w:fldChar w:fldCharType="separate"/>
      </w:r>
      <w:r>
        <w:rPr>
          <w:i w:val="0"/>
          <w:iCs w:val="0"/>
        </w:rPr>
        <w:t>- 16 -</w:t>
      </w:r>
      <w:r>
        <w:rPr>
          <w:i w:val="0"/>
          <w:iCs w:val="0"/>
        </w:rPr>
        <w:fldChar w:fldCharType="end"/>
      </w:r>
      <w:r>
        <w:rPr>
          <w:i w:val="0"/>
          <w:iCs w:val="0"/>
        </w:rPr>
        <w:fldChar w:fldCharType="end"/>
      </w:r>
    </w:p>
    <w:p w14:paraId="2CB07134">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"_Toc137568502" </w:instrText>
      </w:r>
      <w:r>
        <w:fldChar w:fldCharType="separate"/>
      </w:r>
      <w:r>
        <w:rPr>
          <w:rStyle w:val="36"/>
          <w:i w:val="0"/>
          <w:iCs w:val="0"/>
        </w:rPr>
        <w:t>6．雾</w:t>
      </w:r>
      <w:r>
        <w:rPr>
          <w:i w:val="0"/>
          <w:iCs w:val="0"/>
        </w:rPr>
        <w:tab/>
      </w:r>
      <w:r>
        <w:rPr>
          <w:i w:val="0"/>
          <w:iCs w:val="0"/>
        </w:rPr>
        <w:fldChar w:fldCharType="begin"/>
      </w:r>
      <w:r>
        <w:rPr>
          <w:i w:val="0"/>
          <w:iCs w:val="0"/>
        </w:rPr>
        <w:instrText xml:space="preserve"> PAGEREF _Toc137568502 \h </w:instrText>
      </w:r>
      <w:r>
        <w:rPr>
          <w:i w:val="0"/>
          <w:iCs w:val="0"/>
        </w:rPr>
        <w:fldChar w:fldCharType="separate"/>
      </w:r>
      <w:r>
        <w:rPr>
          <w:i w:val="0"/>
          <w:iCs w:val="0"/>
        </w:rPr>
        <w:t>- 17 -</w:t>
      </w:r>
      <w:r>
        <w:rPr>
          <w:i w:val="0"/>
          <w:iCs w:val="0"/>
        </w:rPr>
        <w:fldChar w:fldCharType="end"/>
      </w:r>
      <w:r>
        <w:rPr>
          <w:i w:val="0"/>
          <w:iCs w:val="0"/>
        </w:rPr>
        <w:fldChar w:fldCharType="end"/>
      </w:r>
    </w:p>
    <w:p w14:paraId="50AE484A">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"_Toc137568503" </w:instrText>
      </w:r>
      <w:r>
        <w:fldChar w:fldCharType="separate"/>
      </w:r>
      <w:r>
        <w:rPr>
          <w:rStyle w:val="36"/>
          <w:i w:val="0"/>
          <w:iCs w:val="0"/>
        </w:rPr>
        <w:t>7．霾</w:t>
      </w:r>
      <w:r>
        <w:rPr>
          <w:i w:val="0"/>
          <w:iCs w:val="0"/>
        </w:rPr>
        <w:tab/>
      </w:r>
      <w:r>
        <w:rPr>
          <w:i w:val="0"/>
          <w:iCs w:val="0"/>
        </w:rPr>
        <w:fldChar w:fldCharType="begin"/>
      </w:r>
      <w:r>
        <w:rPr>
          <w:i w:val="0"/>
          <w:iCs w:val="0"/>
        </w:rPr>
        <w:instrText xml:space="preserve"> PAGEREF _Toc137568503 \h </w:instrText>
      </w:r>
      <w:r>
        <w:rPr>
          <w:i w:val="0"/>
          <w:iCs w:val="0"/>
        </w:rPr>
        <w:fldChar w:fldCharType="separate"/>
      </w:r>
      <w:r>
        <w:rPr>
          <w:i w:val="0"/>
          <w:iCs w:val="0"/>
        </w:rPr>
        <w:t>- 17 -</w:t>
      </w:r>
      <w:r>
        <w:rPr>
          <w:i w:val="0"/>
          <w:iCs w:val="0"/>
        </w:rPr>
        <w:fldChar w:fldCharType="end"/>
      </w:r>
      <w:r>
        <w:rPr>
          <w:i w:val="0"/>
          <w:iCs w:val="0"/>
        </w:rPr>
        <w:fldChar w:fldCharType="end"/>
      </w:r>
    </w:p>
    <w:p w14:paraId="14A2CF5C">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"_Toc137568504" </w:instrText>
      </w:r>
      <w:r>
        <w:fldChar w:fldCharType="separate"/>
      </w:r>
      <w:r>
        <w:rPr>
          <w:rStyle w:val="36"/>
          <w:i w:val="0"/>
          <w:iCs w:val="0"/>
        </w:rPr>
        <w:t>8．冰雹</w:t>
      </w:r>
      <w:r>
        <w:rPr>
          <w:i w:val="0"/>
          <w:iCs w:val="0"/>
        </w:rPr>
        <w:tab/>
      </w:r>
      <w:r>
        <w:rPr>
          <w:i w:val="0"/>
          <w:iCs w:val="0"/>
        </w:rPr>
        <w:fldChar w:fldCharType="begin"/>
      </w:r>
      <w:r>
        <w:rPr>
          <w:i w:val="0"/>
          <w:iCs w:val="0"/>
        </w:rPr>
        <w:instrText xml:space="preserve"> PAGEREF _Toc137568504 \h </w:instrText>
      </w:r>
      <w:r>
        <w:rPr>
          <w:i w:val="0"/>
          <w:iCs w:val="0"/>
        </w:rPr>
        <w:fldChar w:fldCharType="separate"/>
      </w:r>
      <w:r>
        <w:rPr>
          <w:i w:val="0"/>
          <w:iCs w:val="0"/>
        </w:rPr>
        <w:t>- 17 -</w:t>
      </w:r>
      <w:r>
        <w:rPr>
          <w:i w:val="0"/>
          <w:iCs w:val="0"/>
        </w:rPr>
        <w:fldChar w:fldCharType="end"/>
      </w:r>
      <w:r>
        <w:rPr>
          <w:i w:val="0"/>
          <w:iCs w:val="0"/>
        </w:rPr>
        <w:fldChar w:fldCharType="end"/>
      </w:r>
    </w:p>
    <w:p w14:paraId="3704CDE7">
      <w:pPr>
        <w:pStyle w:val="12"/>
        <w:tabs>
          <w:tab w:val="right" w:leader="dot" w:pos="8828"/>
        </w:tabs>
        <w:ind w:firstLine="480"/>
        <w:rPr>
          <w:rFonts w:asciiTheme="minorHAnsi" w:hAnsiTheme="minorHAnsi" w:eastAsiaTheme="minorEastAsia" w:cstheme="minorBidi"/>
          <w:i w:val="0"/>
          <w:iCs w:val="0"/>
          <w:sz w:val="21"/>
          <w:szCs w:val="22"/>
          <w14:ligatures w14:val="standardContextual"/>
        </w:rPr>
      </w:pPr>
      <w:r>
        <w:fldChar w:fldCharType="begin"/>
      </w:r>
      <w:r>
        <w:instrText xml:space="preserve"> HYPERLINK \l "_Toc137568505" </w:instrText>
      </w:r>
      <w:r>
        <w:fldChar w:fldCharType="separate"/>
      </w:r>
      <w:r>
        <w:rPr>
          <w:rStyle w:val="36"/>
          <w:i w:val="0"/>
          <w:iCs w:val="0"/>
        </w:rPr>
        <w:t>9．雪</w:t>
      </w:r>
      <w:r>
        <w:rPr>
          <w:i w:val="0"/>
          <w:iCs w:val="0"/>
        </w:rPr>
        <w:tab/>
      </w:r>
      <w:r>
        <w:rPr>
          <w:i w:val="0"/>
          <w:iCs w:val="0"/>
        </w:rPr>
        <w:fldChar w:fldCharType="begin"/>
      </w:r>
      <w:r>
        <w:rPr>
          <w:i w:val="0"/>
          <w:iCs w:val="0"/>
        </w:rPr>
        <w:instrText xml:space="preserve"> PAGEREF _Toc137568505 \h </w:instrText>
      </w:r>
      <w:r>
        <w:rPr>
          <w:i w:val="0"/>
          <w:iCs w:val="0"/>
        </w:rPr>
        <w:fldChar w:fldCharType="separate"/>
      </w:r>
      <w:r>
        <w:rPr>
          <w:i w:val="0"/>
          <w:iCs w:val="0"/>
        </w:rPr>
        <w:t>- 17 -</w:t>
      </w:r>
      <w:r>
        <w:rPr>
          <w:i w:val="0"/>
          <w:iCs w:val="0"/>
        </w:rPr>
        <w:fldChar w:fldCharType="end"/>
      </w:r>
      <w:r>
        <w:rPr>
          <w:i w:val="0"/>
          <w:iCs w:val="0"/>
        </w:rPr>
        <w:fldChar w:fldCharType="end"/>
      </w:r>
    </w:p>
    <w:p w14:paraId="2C110419">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"_Toc137568506" </w:instrText>
      </w:r>
      <w:r>
        <w:fldChar w:fldCharType="separate"/>
      </w:r>
      <w:r>
        <w:rPr>
          <w:rStyle w:val="36"/>
        </w:rPr>
        <w:t>（二）气象信息查询渠道</w:t>
      </w:r>
      <w:r>
        <w:tab/>
      </w:r>
      <w:r>
        <w:fldChar w:fldCharType="begin"/>
      </w:r>
      <w:r>
        <w:instrText xml:space="preserve"> PAGEREF _Toc137568506 \h </w:instrText>
      </w:r>
      <w:r>
        <w:fldChar w:fldCharType="separate"/>
      </w:r>
      <w:r>
        <w:t>- 18 -</w:t>
      </w:r>
      <w:r>
        <w:fldChar w:fldCharType="end"/>
      </w:r>
      <w:r>
        <w:fldChar w:fldCharType="end"/>
      </w:r>
    </w:p>
    <w:p w14:paraId="1390F7E1">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"_Toc137568507" </w:instrText>
      </w:r>
      <w:r>
        <w:fldChar w:fldCharType="separate"/>
      </w:r>
      <w:r>
        <w:rPr>
          <w:rStyle w:val="36"/>
        </w:rPr>
        <w:t>（三）常用气象业务联系电话</w:t>
      </w:r>
      <w:r>
        <w:tab/>
      </w:r>
      <w:r>
        <w:fldChar w:fldCharType="begin"/>
      </w:r>
      <w:r>
        <w:instrText xml:space="preserve"> PAGEREF _Toc137568507 \h </w:instrText>
      </w:r>
      <w:r>
        <w:fldChar w:fldCharType="separate"/>
      </w:r>
      <w:r>
        <w:t>- 18 -</w:t>
      </w:r>
      <w:r>
        <w:fldChar w:fldCharType="end"/>
      </w:r>
      <w:r>
        <w:fldChar w:fldCharType="end"/>
      </w:r>
    </w:p>
    <w:p w14:paraId="7A87EA09">
      <w:pPr>
        <w:pStyle w:val="26"/>
        <w:tabs>
          <w:tab w:val="right" w:leader="dot" w:pos="8828"/>
        </w:tabs>
        <w:ind w:firstLine="480"/>
        <w:rPr>
          <w:rFonts w:asciiTheme="minorHAnsi" w:hAnsiTheme="minorHAnsi" w:eastAsiaTheme="minorEastAsia" w:cstheme="minorBidi"/>
          <w:smallCaps w:val="0"/>
          <w:sz w:val="21"/>
          <w:szCs w:val="22"/>
          <w14:ligatures w14:val="standardContextual"/>
        </w:rPr>
      </w:pPr>
      <w:r>
        <w:fldChar w:fldCharType="begin"/>
      </w:r>
      <w:r>
        <w:instrText xml:space="preserve"> HYPERLINK \l "_Toc137568508" </w:instrText>
      </w:r>
      <w:r>
        <w:fldChar w:fldCharType="separate"/>
      </w:r>
      <w:r>
        <w:rPr>
          <w:rStyle w:val="36"/>
          <w:rFonts w:ascii="仿宋_GB2312"/>
        </w:rPr>
        <w:t>（四）</w:t>
      </w:r>
      <w:r>
        <w:rPr>
          <w:rStyle w:val="36"/>
        </w:rPr>
        <w:t>气象灾害预警信号与防御指南</w:t>
      </w:r>
      <w:r>
        <w:tab/>
      </w:r>
      <w:r>
        <w:fldChar w:fldCharType="begin"/>
      </w:r>
      <w:r>
        <w:instrText xml:space="preserve"> PAGEREF _Toc137568508 \h </w:instrText>
      </w:r>
      <w:r>
        <w:fldChar w:fldCharType="separate"/>
      </w:r>
      <w:r>
        <w:t>- 18 -</w:t>
      </w:r>
      <w:r>
        <w:fldChar w:fldCharType="end"/>
      </w:r>
      <w:r>
        <w:fldChar w:fldCharType="end"/>
      </w:r>
    </w:p>
    <w:p w14:paraId="5869F15D">
      <w:pPr>
        <w:spacing w:line="440" w:lineRule="exact"/>
        <w:ind w:firstLine="0" w:firstLineChars="0"/>
        <w:rPr>
          <w:rFonts w:ascii="仿宋_GB2312"/>
          <w:color w:val="000000"/>
          <w:sz w:val="30"/>
          <w:szCs w:val="30"/>
        </w:rPr>
        <w:sectPr>
          <w:pgSz w:w="12240" w:h="15840"/>
          <w:pgMar w:top="2098" w:right="1701" w:bottom="1928" w:left="1701" w:header="720" w:footer="720" w:gutter="0"/>
          <w:pgNumType w:fmt="numberInDash" w:start="1"/>
          <w:cols w:space="720" w:num="1"/>
        </w:sectPr>
      </w:pPr>
      <w:r>
        <w:rPr>
          <w:rFonts w:ascii="仿宋_GB2312"/>
          <w:b/>
          <w:bCs/>
          <w:caps/>
          <w:color w:val="000000"/>
          <w:sz w:val="24"/>
          <w:szCs w:val="24"/>
        </w:rPr>
        <w:fldChar w:fldCharType="end"/>
      </w:r>
    </w:p>
    <w:p w14:paraId="398CC7E3">
      <w:pPr>
        <w:pStyle w:val="2"/>
        <w:ind w:firstLine="199" w:firstLineChars="45"/>
      </w:pPr>
      <w:bookmarkStart w:id="10" w:name="_Toc26206"/>
      <w:bookmarkStart w:id="11" w:name="_Toc15587"/>
      <w:bookmarkStart w:id="12" w:name="_Toc13209"/>
      <w:bookmarkStart w:id="13" w:name="_Toc12167"/>
      <w:bookmarkStart w:id="14" w:name="_Toc28367"/>
      <w:bookmarkStart w:id="15" w:name="_Toc137568462"/>
      <w:bookmarkStart w:id="16" w:name="_Toc364864359"/>
      <w:bookmarkStart w:id="17" w:name="_Toc22527"/>
      <w:r>
        <w:rPr>
          <w:rFonts w:hint="eastAsia"/>
        </w:rPr>
        <w:t>前  言</w:t>
      </w:r>
      <w:bookmarkEnd w:id="10"/>
      <w:bookmarkEnd w:id="11"/>
      <w:bookmarkEnd w:id="12"/>
      <w:bookmarkEnd w:id="13"/>
      <w:bookmarkEnd w:id="14"/>
      <w:bookmarkEnd w:id="15"/>
      <w:bookmarkEnd w:id="16"/>
      <w:bookmarkEnd w:id="17"/>
    </w:p>
    <w:p w14:paraId="56F11320">
      <w:pPr>
        <w:ind w:firstLine="560"/>
        <w:rPr>
          <w:color w:val="FF0000"/>
        </w:rPr>
      </w:pPr>
      <w:bookmarkStart w:id="18" w:name="_Toc278357896"/>
      <w:bookmarkStart w:id="19" w:name="_Toc278363819"/>
      <w:r>
        <w:rPr>
          <w:rFonts w:hint="eastAsia" w:ascii="仿宋_GB2312"/>
          <w:szCs w:val="32"/>
          <w:lang w:val="en-US" w:eastAsia="zh-CN"/>
        </w:rPr>
        <w:t>昌黎县</w:t>
      </w:r>
      <w:r>
        <w:rPr>
          <w:rFonts w:hint="eastAsia" w:ascii="仿宋_GB2312"/>
          <w:szCs w:val="32"/>
        </w:rPr>
        <w:t>地处河北省东北部，属暖温带半湿润季风型大陆性气候。其特点是四季分明，冬季冷而干燥；夏季多海风，潮湿凉爽；春、秋温暖适中。</w:t>
      </w:r>
      <w:r>
        <w:rPr>
          <w:rFonts w:hint="eastAsia" w:ascii="仿宋_GB2312"/>
          <w:bCs/>
          <w:color w:val="000000" w:themeColor="text1"/>
          <w:szCs w:val="32"/>
          <w14:textFill>
            <w14:solidFill>
              <w14:schemeClr w14:val="tx1"/>
            </w14:solidFill>
          </w14:textFill>
        </w:rPr>
        <w:t>常年年平均气温11.</w:t>
      </w:r>
      <w:r>
        <w:rPr>
          <w:rFonts w:hint="eastAsia" w:ascii="仿宋_GB2312"/>
          <w:bCs/>
          <w:color w:val="000000" w:themeColor="text1"/>
          <w:szCs w:val="32"/>
          <w:lang w:val="en-US" w:eastAsia="zh-CN"/>
          <w14:textFill>
            <w14:solidFill>
              <w14:schemeClr w14:val="tx1"/>
            </w14:solidFill>
          </w14:textFill>
        </w:rPr>
        <w:t>9</w:t>
      </w:r>
      <w:r>
        <w:rPr>
          <w:rFonts w:hint="eastAsia" w:ascii="仿宋_GB2312"/>
          <w:bCs/>
          <w:color w:val="000000" w:themeColor="text1"/>
          <w:szCs w:val="32"/>
          <w14:textFill>
            <w14:solidFill>
              <w14:schemeClr w14:val="tx1"/>
            </w14:solidFill>
          </w14:textFill>
        </w:rPr>
        <w:t>℃，一月为最冷月，平均气温-</w:t>
      </w:r>
      <w:r>
        <w:rPr>
          <w:rFonts w:hint="eastAsia" w:ascii="仿宋_GB2312"/>
          <w:bCs/>
          <w:color w:val="000000" w:themeColor="text1"/>
          <w:szCs w:val="32"/>
          <w:lang w:val="en-US" w:eastAsia="zh-CN"/>
          <w14:textFill>
            <w14:solidFill>
              <w14:schemeClr w14:val="tx1"/>
            </w14:solidFill>
          </w14:textFill>
        </w:rPr>
        <w:t>4.6</w:t>
      </w:r>
      <w:r>
        <w:rPr>
          <w:rFonts w:hint="eastAsia" w:ascii="仿宋_GB2312"/>
          <w:bCs/>
          <w:color w:val="000000" w:themeColor="text1"/>
          <w:szCs w:val="32"/>
          <w14:textFill>
            <w14:solidFill>
              <w14:schemeClr w14:val="tx1"/>
            </w14:solidFill>
          </w14:textFill>
        </w:rPr>
        <w:t>℃，七月为最热月，平均气温</w:t>
      </w:r>
      <w:r>
        <w:rPr>
          <w:rFonts w:hint="eastAsia" w:ascii="仿宋_GB2312"/>
          <w:bCs/>
          <w:color w:val="000000" w:themeColor="text1"/>
          <w:szCs w:val="32"/>
          <w:lang w:val="en-US" w:eastAsia="zh-CN"/>
          <w14:textFill>
            <w14:solidFill>
              <w14:schemeClr w14:val="tx1"/>
            </w14:solidFill>
          </w14:textFill>
        </w:rPr>
        <w:t>25.7</w:t>
      </w:r>
      <w:r>
        <w:rPr>
          <w:rFonts w:hint="eastAsia" w:ascii="仿宋_GB2312"/>
          <w:bCs/>
          <w:color w:val="000000" w:themeColor="text1"/>
          <w:szCs w:val="32"/>
          <w14:textFill>
            <w14:solidFill>
              <w14:schemeClr w14:val="tx1"/>
            </w14:solidFill>
          </w14:textFill>
        </w:rPr>
        <w:t>℃；极端最低气温-</w:t>
      </w:r>
      <w:r>
        <w:rPr>
          <w:rFonts w:hint="eastAsia" w:ascii="仿宋_GB2312"/>
          <w:bCs/>
          <w:color w:val="000000" w:themeColor="text1"/>
          <w:szCs w:val="32"/>
          <w:lang w:val="en-US" w:eastAsia="zh-CN"/>
          <w14:textFill>
            <w14:solidFill>
              <w14:schemeClr w14:val="tx1"/>
            </w14:solidFill>
          </w14:textFill>
        </w:rPr>
        <w:t>22.7</w:t>
      </w:r>
      <w:r>
        <w:rPr>
          <w:rFonts w:hint="eastAsia" w:ascii="仿宋_GB2312"/>
          <w:bCs/>
          <w:color w:val="000000" w:themeColor="text1"/>
          <w:szCs w:val="32"/>
          <w14:textFill>
            <w14:solidFill>
              <w14:schemeClr w14:val="tx1"/>
            </w14:solidFill>
          </w14:textFill>
        </w:rPr>
        <w:t>℃，</w:t>
      </w:r>
      <w:r>
        <w:rPr>
          <w:rFonts w:hint="eastAsia" w:ascii="仿宋_GB2312"/>
          <w:bCs/>
          <w:color w:val="000000" w:themeColor="text1"/>
          <w:szCs w:val="32"/>
          <w:lang w:val="en-US" w:eastAsia="zh-CN"/>
          <w14:textFill>
            <w14:solidFill>
              <w14:schemeClr w14:val="tx1"/>
            </w14:solidFill>
          </w14:textFill>
        </w:rPr>
        <w:t>出现在</w:t>
      </w:r>
      <w:r>
        <w:rPr>
          <w:rFonts w:hint="eastAsia" w:ascii="仿宋_GB2312"/>
          <w:bCs/>
          <w:color w:val="000000" w:themeColor="text1"/>
          <w:szCs w:val="32"/>
          <w14:textFill>
            <w14:solidFill>
              <w14:schemeClr w14:val="tx1"/>
            </w14:solidFill>
          </w14:textFill>
        </w:rPr>
        <w:t>19</w:t>
      </w:r>
      <w:r>
        <w:rPr>
          <w:rFonts w:hint="eastAsia" w:ascii="仿宋_GB2312"/>
          <w:bCs/>
          <w:color w:val="000000" w:themeColor="text1"/>
          <w:szCs w:val="32"/>
          <w:lang w:val="en-US" w:eastAsia="zh-CN"/>
          <w14:textFill>
            <w14:solidFill>
              <w14:schemeClr w14:val="tx1"/>
            </w14:solidFill>
          </w14:textFill>
        </w:rPr>
        <w:t>87</w:t>
      </w:r>
      <w:r>
        <w:rPr>
          <w:rFonts w:hint="eastAsia" w:ascii="仿宋_GB2312"/>
          <w:bCs/>
          <w:color w:val="000000" w:themeColor="text1"/>
          <w:szCs w:val="32"/>
          <w14:textFill>
            <w14:solidFill>
              <w14:schemeClr w14:val="tx1"/>
            </w14:solidFill>
          </w14:textFill>
        </w:rPr>
        <w:t>年</w:t>
      </w:r>
      <w:r>
        <w:rPr>
          <w:rFonts w:hint="eastAsia" w:ascii="仿宋_GB2312"/>
          <w:bCs/>
          <w:color w:val="000000" w:themeColor="text1"/>
          <w:szCs w:val="32"/>
          <w:lang w:val="en-US" w:eastAsia="zh-CN"/>
          <w14:textFill>
            <w14:solidFill>
              <w14:schemeClr w14:val="tx1"/>
            </w14:solidFill>
          </w14:textFill>
        </w:rPr>
        <w:t>1</w:t>
      </w:r>
      <w:r>
        <w:rPr>
          <w:rFonts w:hint="eastAsia" w:ascii="仿宋_GB2312"/>
          <w:bCs/>
          <w:color w:val="000000" w:themeColor="text1"/>
          <w:szCs w:val="32"/>
          <w14:textFill>
            <w14:solidFill>
              <w14:schemeClr w14:val="tx1"/>
            </w14:solidFill>
          </w14:textFill>
        </w:rPr>
        <w:t>月1</w:t>
      </w:r>
      <w:r>
        <w:rPr>
          <w:rFonts w:hint="eastAsia" w:ascii="仿宋_GB2312"/>
          <w:bCs/>
          <w:color w:val="000000" w:themeColor="text1"/>
          <w:szCs w:val="32"/>
          <w:lang w:val="en-US" w:eastAsia="zh-CN"/>
          <w14:textFill>
            <w14:solidFill>
              <w14:schemeClr w14:val="tx1"/>
            </w14:solidFill>
          </w14:textFill>
        </w:rPr>
        <w:t>2</w:t>
      </w:r>
      <w:r>
        <w:rPr>
          <w:rFonts w:hint="eastAsia" w:ascii="仿宋_GB2312"/>
          <w:bCs/>
          <w:color w:val="000000" w:themeColor="text1"/>
          <w:szCs w:val="32"/>
          <w14:textFill>
            <w14:solidFill>
              <w14:schemeClr w14:val="tx1"/>
            </w14:solidFill>
          </w14:textFill>
        </w:rPr>
        <w:t>日，极端最高气温40.3℃,</w:t>
      </w:r>
      <w:r>
        <w:rPr>
          <w:rFonts w:hint="eastAsia" w:ascii="仿宋_GB2312"/>
          <w:bCs/>
          <w:color w:val="000000" w:themeColor="text1"/>
          <w:szCs w:val="32"/>
          <w:lang w:val="en-US" w:eastAsia="zh-CN"/>
          <w14:textFill>
            <w14:solidFill>
              <w14:schemeClr w14:val="tx1"/>
            </w14:solidFill>
          </w14:textFill>
        </w:rPr>
        <w:t>出现在</w:t>
      </w:r>
      <w:r>
        <w:rPr>
          <w:rFonts w:hint="eastAsia" w:ascii="仿宋_GB2312"/>
          <w:bCs/>
          <w:color w:val="000000" w:themeColor="text1"/>
          <w:szCs w:val="32"/>
          <w14:textFill>
            <w14:solidFill>
              <w14:schemeClr w14:val="tx1"/>
            </w14:solidFill>
          </w14:textFill>
        </w:rPr>
        <w:t>1961年6月10日。平均年降水量6</w:t>
      </w:r>
      <w:r>
        <w:rPr>
          <w:rFonts w:hint="eastAsia" w:ascii="仿宋_GB2312"/>
          <w:bCs/>
          <w:color w:val="000000" w:themeColor="text1"/>
          <w:szCs w:val="32"/>
          <w:lang w:val="en-US" w:eastAsia="zh-CN"/>
          <w14:textFill>
            <w14:solidFill>
              <w14:schemeClr w14:val="tx1"/>
            </w14:solidFill>
          </w14:textFill>
        </w:rPr>
        <w:t>08.7</w:t>
      </w:r>
      <w:r>
        <w:rPr>
          <w:rFonts w:hint="eastAsia" w:ascii="仿宋_GB2312"/>
          <w:bCs/>
          <w:color w:val="000000" w:themeColor="text1"/>
          <w:szCs w:val="32"/>
          <w14:textFill>
            <w14:solidFill>
              <w14:schemeClr w14:val="tx1"/>
            </w14:solidFill>
          </w14:textFill>
        </w:rPr>
        <w:t>毫米，极端年最大降水量</w:t>
      </w:r>
      <w:r>
        <w:rPr>
          <w:rFonts w:hint="eastAsia" w:ascii="仿宋_GB2312"/>
          <w:bCs/>
          <w:color w:val="000000" w:themeColor="text1"/>
          <w:szCs w:val="32"/>
          <w:lang w:val="en-US" w:eastAsia="zh-CN"/>
          <w14:textFill>
            <w14:solidFill>
              <w14:schemeClr w14:val="tx1"/>
            </w14:solidFill>
          </w14:textFill>
        </w:rPr>
        <w:t>1223.2</w:t>
      </w:r>
      <w:r>
        <w:rPr>
          <w:rFonts w:hint="eastAsia" w:ascii="仿宋_GB2312"/>
          <w:bCs/>
          <w:color w:val="000000" w:themeColor="text1"/>
          <w:szCs w:val="32"/>
          <w14:textFill>
            <w14:solidFill>
              <w14:schemeClr w14:val="tx1"/>
            </w14:solidFill>
          </w14:textFill>
        </w:rPr>
        <w:t>毫米（</w:t>
      </w:r>
      <w:r>
        <w:rPr>
          <w:rFonts w:hint="eastAsia" w:ascii="仿宋_GB2312"/>
          <w:bCs/>
          <w:color w:val="000000" w:themeColor="text1"/>
          <w:szCs w:val="32"/>
          <w:lang w:val="en-US" w:eastAsia="zh-CN"/>
          <w14:textFill>
            <w14:solidFill>
              <w14:schemeClr w14:val="tx1"/>
            </w14:solidFill>
          </w14:textFill>
        </w:rPr>
        <w:t>1969</w:t>
      </w:r>
      <w:r>
        <w:rPr>
          <w:rFonts w:hint="eastAsia" w:ascii="仿宋_GB2312"/>
          <w:bCs/>
          <w:color w:val="000000" w:themeColor="text1"/>
          <w:szCs w:val="32"/>
          <w14:textFill>
            <w14:solidFill>
              <w14:schemeClr w14:val="tx1"/>
            </w14:solidFill>
          </w14:textFill>
        </w:rPr>
        <w:t>年），极端年最少降水量</w:t>
      </w:r>
      <w:r>
        <w:rPr>
          <w:rFonts w:hint="eastAsia" w:ascii="仿宋_GB2312"/>
          <w:bCs/>
          <w:color w:val="000000" w:themeColor="text1"/>
          <w:szCs w:val="32"/>
          <w:lang w:val="en-US" w:eastAsia="zh-CN"/>
          <w14:textFill>
            <w14:solidFill>
              <w14:schemeClr w14:val="tx1"/>
            </w14:solidFill>
          </w14:textFill>
        </w:rPr>
        <w:t>332.0</w:t>
      </w:r>
      <w:r>
        <w:rPr>
          <w:rFonts w:hint="eastAsia" w:ascii="仿宋_GB2312"/>
          <w:bCs/>
          <w:color w:val="000000" w:themeColor="text1"/>
          <w:szCs w:val="32"/>
          <w14:textFill>
            <w14:solidFill>
              <w14:schemeClr w14:val="tx1"/>
            </w14:solidFill>
          </w14:textFill>
        </w:rPr>
        <w:t>毫米（</w:t>
      </w:r>
      <w:r>
        <w:rPr>
          <w:rFonts w:hint="eastAsia" w:ascii="仿宋_GB2312"/>
          <w:bCs/>
          <w:color w:val="000000" w:themeColor="text1"/>
          <w:szCs w:val="32"/>
          <w:lang w:val="en-US" w:eastAsia="zh-CN"/>
          <w14:textFill>
            <w14:solidFill>
              <w14:schemeClr w14:val="tx1"/>
            </w14:solidFill>
          </w14:textFill>
        </w:rPr>
        <w:t>1999</w:t>
      </w:r>
      <w:r>
        <w:rPr>
          <w:rFonts w:hint="eastAsia" w:ascii="仿宋_GB2312"/>
          <w:bCs/>
          <w:color w:val="000000" w:themeColor="text1"/>
          <w:szCs w:val="32"/>
          <w14:textFill>
            <w14:solidFill>
              <w14:schemeClr w14:val="tx1"/>
            </w14:solidFill>
          </w14:textFill>
        </w:rPr>
        <w:t>年）。降水主要集中在7-8月，约占全年降水总量的55%。一日最大降水量292.6毫米，</w:t>
      </w:r>
      <w:r>
        <w:rPr>
          <w:rFonts w:hint="eastAsia" w:ascii="仿宋_GB2312"/>
          <w:bCs/>
          <w:color w:val="000000" w:themeColor="text1"/>
          <w:szCs w:val="32"/>
          <w:lang w:val="en-US" w:eastAsia="zh-CN"/>
          <w14:textFill>
            <w14:solidFill>
              <w14:schemeClr w14:val="tx1"/>
            </w14:solidFill>
          </w14:textFill>
        </w:rPr>
        <w:t>出现在</w:t>
      </w:r>
      <w:r>
        <w:rPr>
          <w:rFonts w:hint="eastAsia" w:ascii="仿宋_GB2312"/>
          <w:bCs/>
          <w:color w:val="000000" w:themeColor="text1"/>
          <w:szCs w:val="32"/>
          <w14:textFill>
            <w14:solidFill>
              <w14:schemeClr w14:val="tx1"/>
            </w14:solidFill>
          </w14:textFill>
        </w:rPr>
        <w:t>1975年7月30日。主要气象灾害有气象干旱、暴雨洪涝、风雹灾害、大雾、寒潮、暴雪等。干旱是我</w:t>
      </w:r>
      <w:r>
        <w:rPr>
          <w:rFonts w:hint="eastAsia" w:ascii="仿宋_GB2312"/>
          <w:bCs/>
          <w:color w:val="000000" w:themeColor="text1"/>
          <w:szCs w:val="32"/>
          <w:lang w:val="en-US" w:eastAsia="zh-CN"/>
          <w14:textFill>
            <w14:solidFill>
              <w14:schemeClr w14:val="tx1"/>
            </w14:solidFill>
          </w14:textFill>
        </w:rPr>
        <w:t>县</w:t>
      </w:r>
      <w:r>
        <w:rPr>
          <w:rFonts w:hint="eastAsia" w:ascii="仿宋_GB2312"/>
          <w:bCs/>
          <w:color w:val="000000" w:themeColor="text1"/>
          <w:szCs w:val="32"/>
          <w14:textFill>
            <w14:solidFill>
              <w14:schemeClr w14:val="tx1"/>
            </w14:solidFill>
          </w14:textFill>
        </w:rPr>
        <w:t>出现频率最高的气象灾害，约有1/3的年份发生春旱，对春播生产影响极大。</w:t>
      </w:r>
      <w:r>
        <w:rPr>
          <w:rFonts w:hint="eastAsia" w:ascii="仿宋_GB2312"/>
          <w:szCs w:val="32"/>
        </w:rPr>
        <w:t>风雹灾害以春夏之交最多，我</w:t>
      </w:r>
      <w:r>
        <w:rPr>
          <w:rFonts w:hint="eastAsia" w:ascii="仿宋_GB2312"/>
          <w:szCs w:val="32"/>
          <w:lang w:val="en-US" w:eastAsia="zh-CN"/>
        </w:rPr>
        <w:t>县</w:t>
      </w:r>
      <w:r>
        <w:rPr>
          <w:rFonts w:hint="eastAsia" w:ascii="仿宋_GB2312"/>
          <w:szCs w:val="32"/>
        </w:rPr>
        <w:t>风雹灾害风险由东向西递增，其特点是灾害发生时间短，预测难度大，对农业生产极具破坏性。寒潮和大雪多发生于11月-次年3月，是受强冷空气侵袭形成的强降温、降雪天气，暴风雪天气给交通运输、电力、设施农业、水产养殖造成灾害，春季寒潮、暴雪会使冬小麦造成冻害，严重减产。我</w:t>
      </w:r>
      <w:r>
        <w:rPr>
          <w:rFonts w:hint="eastAsia" w:ascii="仿宋_GB2312"/>
          <w:szCs w:val="32"/>
          <w:lang w:val="en-US" w:eastAsia="zh-CN"/>
        </w:rPr>
        <w:t>县</w:t>
      </w:r>
      <w:r>
        <w:rPr>
          <w:rFonts w:ascii="仿宋_GB2312"/>
          <w:szCs w:val="32"/>
        </w:rPr>
        <w:t>气象灾害占到全</w:t>
      </w:r>
      <w:r>
        <w:rPr>
          <w:rFonts w:hint="eastAsia" w:ascii="仿宋_GB2312"/>
          <w:szCs w:val="32"/>
          <w:lang w:val="en-US" w:eastAsia="zh-CN"/>
        </w:rPr>
        <w:t>县</w:t>
      </w:r>
      <w:r>
        <w:rPr>
          <w:rFonts w:ascii="仿宋_GB2312"/>
          <w:szCs w:val="32"/>
        </w:rPr>
        <w:t>自然灾害的90%以上</w:t>
      </w:r>
      <w:r>
        <w:rPr>
          <w:rFonts w:hint="eastAsia" w:ascii="仿宋_GB2312"/>
          <w:szCs w:val="32"/>
        </w:rPr>
        <w:t>，造成的经济损失占全年GDP的1%—3%，对我</w:t>
      </w:r>
      <w:r>
        <w:rPr>
          <w:rFonts w:hint="eastAsia" w:ascii="仿宋_GB2312"/>
          <w:szCs w:val="32"/>
          <w:lang w:val="en-US" w:eastAsia="zh-CN"/>
        </w:rPr>
        <w:t>县</w:t>
      </w:r>
      <w:r>
        <w:rPr>
          <w:rFonts w:hint="eastAsia" w:ascii="仿宋_GB2312"/>
          <w:szCs w:val="32"/>
        </w:rPr>
        <w:t>经济社会发展和人民生命财产安全构成严重威胁。</w:t>
      </w:r>
      <w:r>
        <w:rPr>
          <w:rFonts w:hint="eastAsia"/>
        </w:rPr>
        <w:t>随着经济社会的又好又快发展，各行各业和社会公众对气象信息的需求越来越迫切，对气象服务参与相关保障的要求越来越高。</w:t>
      </w:r>
      <w:bookmarkEnd w:id="18"/>
      <w:bookmarkEnd w:id="19"/>
    </w:p>
    <w:p w14:paraId="349ACD4D">
      <w:pPr>
        <w:ind w:firstLine="560"/>
        <w:rPr>
          <w:rFonts w:ascii="仿宋_GB2312"/>
          <w:color w:val="000000"/>
          <w:szCs w:val="28"/>
        </w:rPr>
      </w:pPr>
      <w:bookmarkStart w:id="20" w:name="_Toc278363820"/>
      <w:bookmarkStart w:id="21" w:name="_Toc278357897"/>
      <w:r>
        <w:rPr>
          <w:rFonts w:hint="eastAsia" w:ascii="仿宋_GB2312"/>
          <w:color w:val="000000"/>
          <w:szCs w:val="28"/>
          <w:lang w:val="en-US" w:eastAsia="zh-CN"/>
        </w:rPr>
        <w:t>昌黎县</w:t>
      </w:r>
      <w:r>
        <w:rPr>
          <w:rFonts w:hint="eastAsia" w:ascii="仿宋_GB2312"/>
          <w:color w:val="000000"/>
          <w:szCs w:val="28"/>
        </w:rPr>
        <w:t>气象局负责组织管理全</w:t>
      </w:r>
      <w:r>
        <w:rPr>
          <w:rFonts w:hint="eastAsia" w:ascii="仿宋_GB2312"/>
          <w:color w:val="000000"/>
          <w:szCs w:val="28"/>
          <w:lang w:val="en-US" w:eastAsia="zh-CN"/>
        </w:rPr>
        <w:t>县</w:t>
      </w:r>
      <w:r>
        <w:rPr>
          <w:rFonts w:hint="eastAsia" w:ascii="仿宋_GB2312"/>
          <w:color w:val="000000"/>
          <w:szCs w:val="28"/>
        </w:rPr>
        <w:t>范围内气象监测、预报预警、气候资源开发利用与保护、</w:t>
      </w:r>
      <w:r>
        <w:rPr>
          <w:rFonts w:hint="eastAsia" w:ascii="仿宋_GB2312"/>
          <w:szCs w:val="28"/>
        </w:rPr>
        <w:t>气象</w:t>
      </w:r>
      <w:r>
        <w:rPr>
          <w:rFonts w:hint="eastAsia" w:ascii="仿宋_GB2312"/>
          <w:color w:val="000000"/>
          <w:szCs w:val="28"/>
        </w:rPr>
        <w:t>灾害防御、人工影响天气等工作。</w:t>
      </w:r>
      <w:r>
        <w:rPr>
          <w:rFonts w:hint="eastAsia" w:ascii="仿宋_GB2312"/>
          <w:color w:val="000000"/>
          <w:szCs w:val="28"/>
          <w:lang w:eastAsia="zh-CN"/>
        </w:rPr>
        <w:t>昌黎县气象局</w:t>
      </w:r>
      <w:r>
        <w:rPr>
          <w:rFonts w:hint="eastAsia" w:ascii="仿宋_GB2312"/>
          <w:color w:val="000000"/>
          <w:szCs w:val="28"/>
        </w:rPr>
        <w:t>高度重视公共气象服务，面对频发的气象灾害和</w:t>
      </w:r>
      <w:r>
        <w:rPr>
          <w:rFonts w:hint="eastAsia"/>
        </w:rPr>
        <w:t>迫切</w:t>
      </w:r>
      <w:r>
        <w:rPr>
          <w:rFonts w:hint="eastAsia" w:ascii="仿宋_GB2312"/>
          <w:color w:val="000000"/>
          <w:szCs w:val="28"/>
        </w:rPr>
        <w:t>的气象服务需求，牢固树立“气象服务无微不至、无所不在”理念，着力围绕提高公共气象服务能力和水平，不断丰富和完善公共气象服务产品。</w:t>
      </w:r>
      <w:bookmarkEnd w:id="20"/>
      <w:bookmarkEnd w:id="21"/>
    </w:p>
    <w:p w14:paraId="08AE0CD9">
      <w:pPr>
        <w:ind w:firstLine="560"/>
      </w:pPr>
      <w:bookmarkStart w:id="22" w:name="_Toc278363821"/>
      <w:bookmarkStart w:id="23" w:name="_Toc278357898"/>
      <w:r>
        <w:rPr>
          <w:rFonts w:hint="eastAsia"/>
        </w:rPr>
        <w:t>为使公众更方便地了解</w:t>
      </w:r>
      <w:r>
        <w:rPr>
          <w:rFonts w:hint="eastAsia"/>
          <w:lang w:val="en-US" w:eastAsia="zh-CN"/>
        </w:rPr>
        <w:t>昌黎县</w:t>
      </w:r>
      <w:r>
        <w:rPr>
          <w:rFonts w:hint="eastAsia"/>
        </w:rPr>
        <w:t>级公共气象服务情况，使气象信息更好地服务于经济社会发展与日常生活，特编写《公共气象服务白皮书》（以下简称《白皮书》），介绍目前</w:t>
      </w:r>
      <w:r>
        <w:rPr>
          <w:rFonts w:hint="eastAsia"/>
          <w:lang w:val="en-US" w:eastAsia="zh-CN"/>
        </w:rPr>
        <w:t>县</w:t>
      </w:r>
      <w:r>
        <w:rPr>
          <w:rFonts w:hint="eastAsia"/>
        </w:rPr>
        <w:t>级气象业务部门开展的各类气象监测、预报预警、专业气象服务、气象灾害防御、人工影响天气以及气象行政服务等。同时，为便于公众科学应用气象信息，附录还提供了常用气象术语解释、公共媒体气象信息查询渠道、常用气象业务联系电话等供参考。</w:t>
      </w:r>
      <w:bookmarkEnd w:id="22"/>
      <w:bookmarkEnd w:id="23"/>
      <w:bookmarkStart w:id="24" w:name="_Toc278357899"/>
      <w:bookmarkStart w:id="25" w:name="_Toc278363822"/>
    </w:p>
    <w:p w14:paraId="61C9D1F3">
      <w:pPr>
        <w:ind w:firstLine="560"/>
      </w:pPr>
      <w:r>
        <w:rPr>
          <w:rFonts w:hint="eastAsia"/>
        </w:rPr>
        <w:t>《白皮书》将随着气象业务的发展定期修改更新，期间</w:t>
      </w:r>
      <w:r>
        <w:rPr>
          <w:rFonts w:hint="eastAsia"/>
          <w:lang w:eastAsia="zh-CN"/>
        </w:rPr>
        <w:t>我县</w:t>
      </w:r>
      <w:r>
        <w:rPr>
          <w:rFonts w:hint="eastAsia"/>
        </w:rPr>
        <w:t>气象部门新增或变更部分气象服务将不另行通知。欢迎社会各界对</w:t>
      </w:r>
      <w:r>
        <w:rPr>
          <w:rFonts w:hint="eastAsia"/>
          <w:lang w:eastAsia="zh-CN"/>
        </w:rPr>
        <w:t>我县</w:t>
      </w:r>
      <w:r>
        <w:rPr>
          <w:rFonts w:hint="eastAsia"/>
        </w:rPr>
        <w:t>公共气象服务提出宝贵意见和建议。</w:t>
      </w:r>
      <w:bookmarkEnd w:id="24"/>
      <w:bookmarkEnd w:id="25"/>
    </w:p>
    <w:bookmarkEnd w:id="7"/>
    <w:bookmarkEnd w:id="8"/>
    <w:bookmarkEnd w:id="9"/>
    <w:p w14:paraId="5CAB2F4E">
      <w:pPr>
        <w:ind w:firstLine="0" w:firstLineChars="0"/>
        <w:sectPr>
          <w:footerReference r:id="rId11" w:type="default"/>
          <w:pgSz w:w="12240" w:h="15840"/>
          <w:pgMar w:top="1440" w:right="1800" w:bottom="1440" w:left="1800" w:header="720" w:footer="720" w:gutter="0"/>
          <w:pgNumType w:fmt="numberInDash" w:start="1"/>
          <w:cols w:space="720" w:num="1"/>
        </w:sectPr>
      </w:pPr>
      <w:r>
        <w:rPr>
          <w:rFonts w:eastAsia="宋体"/>
          <w:b/>
          <w:bCs/>
          <w:kern w:val="44"/>
          <w:sz w:val="44"/>
          <w:szCs w:val="44"/>
        </w:rPr>
        <w:br w:type="page"/>
      </w:r>
    </w:p>
    <w:p w14:paraId="3B613CBF">
      <w:pPr>
        <w:pStyle w:val="2"/>
        <w:ind w:firstLine="199" w:firstLineChars="45"/>
      </w:pPr>
      <w:bookmarkStart w:id="26" w:name="_Toc8188"/>
      <w:bookmarkStart w:id="27" w:name="_Toc4185"/>
      <w:bookmarkStart w:id="28" w:name="_Toc5980"/>
      <w:bookmarkStart w:id="29" w:name="_Toc18419"/>
      <w:bookmarkStart w:id="30" w:name="_Toc27531"/>
      <w:bookmarkStart w:id="31" w:name="_Toc364864360"/>
      <w:bookmarkStart w:id="32" w:name="_Toc14940"/>
      <w:bookmarkStart w:id="33" w:name="_Toc137568463"/>
      <w:r>
        <w:rPr>
          <w:rFonts w:hint="eastAsia"/>
        </w:rPr>
        <w:t>一、公益性气象服务</w:t>
      </w:r>
      <w:bookmarkEnd w:id="26"/>
      <w:bookmarkEnd w:id="27"/>
      <w:bookmarkEnd w:id="28"/>
      <w:bookmarkEnd w:id="29"/>
      <w:bookmarkEnd w:id="30"/>
      <w:bookmarkEnd w:id="31"/>
      <w:bookmarkEnd w:id="32"/>
      <w:bookmarkEnd w:id="33"/>
    </w:p>
    <w:p w14:paraId="7953D209">
      <w:pPr>
        <w:pStyle w:val="3"/>
        <w:ind w:firstLine="0" w:firstLineChars="0"/>
      </w:pPr>
      <w:bookmarkStart w:id="34" w:name="_Toc26785"/>
      <w:bookmarkStart w:id="35" w:name="_Toc364864361"/>
      <w:bookmarkStart w:id="36" w:name="_Toc24486"/>
      <w:bookmarkStart w:id="37" w:name="_Toc13246"/>
      <w:bookmarkStart w:id="38" w:name="_Toc15671"/>
      <w:bookmarkStart w:id="39" w:name="_Toc137568464"/>
      <w:bookmarkStart w:id="40" w:name="_Toc2712"/>
      <w:bookmarkStart w:id="41" w:name="_Toc8852"/>
      <w:r>
        <w:rPr>
          <w:rFonts w:hint="eastAsia"/>
        </w:rPr>
        <w:t>（一）公共气象服务</w:t>
      </w:r>
      <w:bookmarkEnd w:id="34"/>
      <w:bookmarkEnd w:id="35"/>
      <w:bookmarkEnd w:id="36"/>
      <w:bookmarkEnd w:id="37"/>
      <w:bookmarkEnd w:id="38"/>
      <w:bookmarkEnd w:id="39"/>
      <w:bookmarkEnd w:id="40"/>
      <w:bookmarkEnd w:id="41"/>
    </w:p>
    <w:p w14:paraId="16568EA4">
      <w:pPr>
        <w:pStyle w:val="4"/>
        <w:ind w:firstLineChars="71"/>
        <w:rPr>
          <w:color w:val="FF0000"/>
        </w:rPr>
      </w:pPr>
      <w:bookmarkStart w:id="42" w:name="_Toc137568465"/>
      <w:bookmarkStart w:id="43" w:name="_Toc16824"/>
      <w:bookmarkStart w:id="44" w:name="_Toc16820"/>
      <w:bookmarkStart w:id="45" w:name="_Toc21974"/>
      <w:bookmarkStart w:id="46" w:name="_Toc7359"/>
      <w:bookmarkStart w:id="47" w:name="_Toc22403"/>
      <w:bookmarkStart w:id="48" w:name="_Toc364864362"/>
      <w:bookmarkStart w:id="49" w:name="_Toc13587"/>
      <w:r>
        <w:rPr>
          <w:rFonts w:hint="eastAsia"/>
        </w:rPr>
        <w:t>1．气象监测</w:t>
      </w:r>
      <w:bookmarkEnd w:id="42"/>
      <w:bookmarkEnd w:id="43"/>
      <w:bookmarkEnd w:id="44"/>
      <w:bookmarkEnd w:id="45"/>
      <w:bookmarkEnd w:id="46"/>
      <w:bookmarkEnd w:id="47"/>
      <w:bookmarkEnd w:id="48"/>
      <w:bookmarkEnd w:id="49"/>
    </w:p>
    <w:p w14:paraId="1F7FE8DE">
      <w:pPr>
        <w:ind w:firstLine="560"/>
      </w:pPr>
      <w:bookmarkStart w:id="50" w:name="_Toc278357901"/>
      <w:bookmarkStart w:id="51" w:name="_Toc278363824"/>
      <w:r>
        <w:rPr>
          <w:rFonts w:hint="eastAsia"/>
        </w:rPr>
        <w:t>目前，</w:t>
      </w:r>
      <w:r>
        <w:rPr>
          <w:rFonts w:hint="eastAsia"/>
          <w:lang w:eastAsia="zh-CN"/>
        </w:rPr>
        <w:t>我县</w:t>
      </w:r>
      <w:r>
        <w:rPr>
          <w:rFonts w:hint="eastAsia"/>
        </w:rPr>
        <w:t>气象部门已建成由</w:t>
      </w:r>
      <w:r>
        <w:rPr>
          <w:rFonts w:hint="eastAsia"/>
          <w:lang w:val="en-US" w:eastAsia="zh-CN"/>
        </w:rPr>
        <w:t>3</w:t>
      </w:r>
      <w:r>
        <w:rPr>
          <w:rFonts w:hint="eastAsia"/>
        </w:rPr>
        <w:t>个国家级自动气象站和</w:t>
      </w:r>
      <w:r>
        <w:rPr>
          <w:rFonts w:hint="eastAsia"/>
          <w:lang w:val="en-US" w:eastAsia="zh-CN"/>
        </w:rPr>
        <w:t>19</w:t>
      </w:r>
      <w:r>
        <w:rPr>
          <w:rFonts w:hint="eastAsia"/>
        </w:rPr>
        <w:t>个区域自动气象站组成的地面自动气象站网；秦皇岛新一代天气雷达的建设完成大幅度提高了</w:t>
      </w:r>
      <w:r>
        <w:rPr>
          <w:rFonts w:hint="eastAsia"/>
          <w:lang w:eastAsia="zh-CN"/>
        </w:rPr>
        <w:t>我县</w:t>
      </w:r>
      <w:r>
        <w:rPr>
          <w:rFonts w:hint="eastAsia"/>
        </w:rPr>
        <w:t>气象部门短时临近预警能力；</w:t>
      </w:r>
      <w:r>
        <w:rPr>
          <w:rFonts w:hint="eastAsia"/>
          <w:bCs/>
        </w:rPr>
        <w:t>气象卫星地面接收站全年每天24小时工作，主要接收各类气象资料及预报指导产品。</w:t>
      </w:r>
      <w:r>
        <w:rPr>
          <w:rFonts w:hint="eastAsia"/>
        </w:rPr>
        <w:t>地面自动气象站、新一代天气雷达、卫星接收站等组成的气象监测网</w:t>
      </w:r>
      <w:bookmarkEnd w:id="50"/>
      <w:bookmarkEnd w:id="51"/>
      <w:bookmarkStart w:id="52" w:name="_Toc278357902"/>
      <w:bookmarkStart w:id="53" w:name="_Toc278363825"/>
      <w:bookmarkStart w:id="54" w:name="_Toc277271179"/>
      <w:r>
        <w:rPr>
          <w:rFonts w:hint="eastAsia"/>
        </w:rPr>
        <w:t>成为</w:t>
      </w:r>
      <w:r>
        <w:rPr>
          <w:rFonts w:hint="eastAsia"/>
          <w:lang w:eastAsia="zh-CN"/>
        </w:rPr>
        <w:t>我县</w:t>
      </w:r>
      <w:r>
        <w:rPr>
          <w:rFonts w:hint="eastAsia"/>
        </w:rPr>
        <w:t>随时掌握天气实况、变化动态和开展天气分析、预测、预报、预警的重要基础。在保障国家安全前提下，气象部门以不同形式、不同渠道为公众和有关部门提供气象信息服务。</w:t>
      </w:r>
      <w:bookmarkEnd w:id="52"/>
      <w:bookmarkEnd w:id="53"/>
      <w:bookmarkEnd w:id="54"/>
    </w:p>
    <w:p w14:paraId="2814CADD">
      <w:pPr>
        <w:ind w:firstLine="560"/>
      </w:pPr>
      <w:r>
        <w:rPr>
          <w:rFonts w:hint="eastAsia"/>
        </w:rPr>
        <w:t>（1）天气实况</w:t>
      </w:r>
    </w:p>
    <w:p w14:paraId="2D961024">
      <w:pPr>
        <w:ind w:firstLine="560"/>
        <w:rPr>
          <w:rFonts w:ascii="仿宋_GB2312"/>
        </w:rPr>
      </w:pPr>
      <w:bookmarkStart w:id="55" w:name="_Toc278363839"/>
      <w:bookmarkStart w:id="56" w:name="_Toc278357916"/>
      <w:bookmarkStart w:id="57" w:name="_Toc278357911"/>
      <w:bookmarkStart w:id="58" w:name="_Toc278363834"/>
      <w:r>
        <w:rPr>
          <w:rFonts w:hint="eastAsia" w:ascii="仿宋_GB2312"/>
        </w:rPr>
        <w:t>信息内容：</w:t>
      </w:r>
      <w:r>
        <w:rPr>
          <w:rFonts w:hint="eastAsia" w:ascii="仿宋_GB2312"/>
          <w:lang w:val="en-US" w:eastAsia="zh-CN"/>
        </w:rPr>
        <w:t>昌黎县</w:t>
      </w:r>
      <w:r>
        <w:rPr>
          <w:rFonts w:hint="eastAsia" w:ascii="仿宋_GB2312"/>
        </w:rPr>
        <w:t>最近1小时的气温、相对湿度、降水量、风向风速。</w:t>
      </w:r>
      <w:bookmarkEnd w:id="55"/>
      <w:bookmarkEnd w:id="56"/>
      <w:r>
        <w:rPr>
          <w:rFonts w:hint="eastAsia" w:ascii="仿宋_GB2312"/>
        </w:rPr>
        <w:t>包括站点显示和温度、降水量的空间分布等内容。</w:t>
      </w:r>
    </w:p>
    <w:p w14:paraId="486017EA">
      <w:pPr>
        <w:ind w:firstLine="560"/>
        <w:rPr>
          <w:rFonts w:ascii="仿宋_GB2312"/>
        </w:rPr>
      </w:pPr>
      <w:bookmarkStart w:id="59" w:name="_Toc278363840"/>
      <w:bookmarkStart w:id="60" w:name="_Toc278357917"/>
      <w:r>
        <w:rPr>
          <w:rFonts w:hint="eastAsia" w:ascii="仿宋_GB2312"/>
        </w:rPr>
        <w:t>发布时次：每小时滚动更新一次。</w:t>
      </w:r>
      <w:bookmarkEnd w:id="59"/>
      <w:bookmarkEnd w:id="60"/>
      <w:bookmarkStart w:id="61" w:name="_Toc278357918"/>
      <w:bookmarkStart w:id="62" w:name="_Toc278363841"/>
    </w:p>
    <w:p w14:paraId="47811DFF">
      <w:pPr>
        <w:ind w:firstLine="560"/>
        <w:rPr>
          <w:rFonts w:ascii="仿宋_GB2312"/>
        </w:rPr>
      </w:pPr>
      <w:r>
        <w:rPr>
          <w:rFonts w:hint="eastAsia" w:ascii="仿宋_GB2312"/>
        </w:rPr>
        <w:t>提供方式：</w:t>
      </w:r>
      <w:bookmarkEnd w:id="61"/>
      <w:bookmarkEnd w:id="62"/>
      <w:r>
        <w:rPr>
          <w:rFonts w:hint="eastAsia" w:ascii="仿宋_GB2312"/>
        </w:rPr>
        <w:t>中国天气网</w:t>
      </w:r>
    </w:p>
    <w:bookmarkEnd w:id="57"/>
    <w:bookmarkEnd w:id="58"/>
    <w:p w14:paraId="5969C36E">
      <w:pPr>
        <w:ind w:firstLine="560"/>
      </w:pPr>
      <w:bookmarkStart w:id="63" w:name="_Toc278357919"/>
      <w:bookmarkStart w:id="64" w:name="_Toc278363842"/>
      <w:bookmarkStart w:id="65" w:name="_Toc277271180"/>
      <w:r>
        <w:rPr>
          <w:rFonts w:hint="eastAsia"/>
        </w:rPr>
        <w:t>（2）卫星云图</w:t>
      </w:r>
      <w:bookmarkEnd w:id="63"/>
      <w:bookmarkEnd w:id="64"/>
      <w:bookmarkEnd w:id="65"/>
    </w:p>
    <w:p w14:paraId="7E1FB9B1">
      <w:pPr>
        <w:ind w:firstLine="560"/>
        <w:rPr>
          <w:rFonts w:ascii="仿宋_GB2312"/>
          <w:szCs w:val="28"/>
        </w:rPr>
      </w:pPr>
      <w:bookmarkStart w:id="66" w:name="_Toc278363843"/>
      <w:bookmarkStart w:id="67" w:name="_Toc278357920"/>
      <w:r>
        <w:rPr>
          <w:rFonts w:hint="eastAsia" w:ascii="仿宋_GB2312"/>
          <w:szCs w:val="28"/>
        </w:rPr>
        <w:t>信息内容：风云二号、风云四号东亚区域卫星云图。</w:t>
      </w:r>
      <w:bookmarkEnd w:id="66"/>
      <w:bookmarkEnd w:id="67"/>
    </w:p>
    <w:p w14:paraId="5A3861A6">
      <w:pPr>
        <w:ind w:firstLine="560"/>
        <w:rPr>
          <w:rFonts w:ascii="仿宋_GB2312"/>
          <w:szCs w:val="28"/>
        </w:rPr>
      </w:pPr>
      <w:bookmarkStart w:id="68" w:name="_Toc278357921"/>
      <w:bookmarkStart w:id="69" w:name="_Toc278363844"/>
      <w:r>
        <w:rPr>
          <w:rFonts w:hint="eastAsia" w:ascii="仿宋_GB2312"/>
          <w:szCs w:val="28"/>
        </w:rPr>
        <w:t>发布时次：每30分钟滚动更新一次。</w:t>
      </w:r>
      <w:bookmarkEnd w:id="68"/>
      <w:bookmarkEnd w:id="69"/>
    </w:p>
    <w:p w14:paraId="38063859">
      <w:pPr>
        <w:ind w:firstLine="560"/>
      </w:pPr>
      <w:bookmarkStart w:id="70" w:name="_Toc278363845"/>
      <w:bookmarkStart w:id="71" w:name="_Toc278357922"/>
      <w:r>
        <w:rPr>
          <w:rFonts w:hint="eastAsia"/>
        </w:rPr>
        <w:t>提供方式：</w:t>
      </w:r>
      <w:bookmarkEnd w:id="70"/>
      <w:bookmarkEnd w:id="71"/>
      <w:r>
        <w:rPr>
          <w:rFonts w:hint="eastAsia"/>
        </w:rPr>
        <w:t>中国天气网。</w:t>
      </w:r>
    </w:p>
    <w:p w14:paraId="1EE8E09B">
      <w:pPr>
        <w:spacing w:line="600" w:lineRule="exact"/>
        <w:ind w:firstLine="560"/>
      </w:pPr>
      <w:r>
        <w:rPr>
          <w:rFonts w:hint="eastAsia"/>
        </w:rPr>
        <w:t>（3）</w:t>
      </w:r>
      <w:bookmarkStart w:id="72" w:name="_Toc278357924"/>
      <w:bookmarkStart w:id="73" w:name="_Toc278363847"/>
      <w:r>
        <w:rPr>
          <w:rFonts w:hint="eastAsia"/>
        </w:rPr>
        <w:t>雷达回波图</w:t>
      </w:r>
    </w:p>
    <w:p w14:paraId="73789FD2">
      <w:pPr>
        <w:spacing w:line="600" w:lineRule="exact"/>
        <w:ind w:firstLine="560"/>
        <w:rPr>
          <w:rFonts w:ascii="仿宋_GB2312"/>
          <w:color w:val="000000"/>
          <w:szCs w:val="32"/>
        </w:rPr>
      </w:pPr>
      <w:r>
        <w:rPr>
          <w:rFonts w:hint="eastAsia" w:ascii="仿宋_GB2312"/>
          <w:color w:val="000000"/>
          <w:szCs w:val="32"/>
        </w:rPr>
        <w:t>信息内容：秦皇岛天气雷达最新监测回波图</w:t>
      </w:r>
      <w:bookmarkEnd w:id="72"/>
      <w:bookmarkEnd w:id="73"/>
      <w:r>
        <w:rPr>
          <w:rFonts w:hint="eastAsia" w:ascii="仿宋_GB2312"/>
          <w:color w:val="000000"/>
          <w:szCs w:val="32"/>
        </w:rPr>
        <w:t>。</w:t>
      </w:r>
    </w:p>
    <w:p w14:paraId="47F2D834">
      <w:pPr>
        <w:spacing w:line="600" w:lineRule="exact"/>
        <w:ind w:firstLine="560"/>
        <w:rPr>
          <w:rFonts w:ascii="仿宋_GB2312"/>
          <w:color w:val="000000"/>
          <w:szCs w:val="32"/>
        </w:rPr>
      </w:pPr>
      <w:bookmarkStart w:id="74" w:name="_Toc278363848"/>
      <w:bookmarkStart w:id="75" w:name="_Toc278357925"/>
      <w:r>
        <w:rPr>
          <w:rFonts w:hint="eastAsia" w:ascii="仿宋_GB2312"/>
          <w:color w:val="000000"/>
          <w:szCs w:val="32"/>
        </w:rPr>
        <w:t>发布时次：每6分钟生成一份雷达监测图像。</w:t>
      </w:r>
      <w:bookmarkEnd w:id="74"/>
      <w:bookmarkEnd w:id="75"/>
      <w:bookmarkStart w:id="76" w:name="_Toc278363849"/>
      <w:bookmarkStart w:id="77" w:name="_Toc278357926"/>
    </w:p>
    <w:p w14:paraId="68A2A946">
      <w:pPr>
        <w:ind w:firstLine="560"/>
      </w:pPr>
      <w:r>
        <w:rPr>
          <w:rFonts w:hint="eastAsia" w:ascii="仿宋_GB2312"/>
          <w:color w:val="000000"/>
          <w:szCs w:val="32"/>
        </w:rPr>
        <w:t>提供方式：中国天气网</w:t>
      </w:r>
      <w:bookmarkEnd w:id="76"/>
      <w:bookmarkEnd w:id="77"/>
      <w:r>
        <w:rPr>
          <w:rFonts w:hint="eastAsia" w:ascii="仿宋_GB2312"/>
          <w:color w:val="000000"/>
          <w:szCs w:val="32"/>
        </w:rPr>
        <w:t>。</w:t>
      </w:r>
    </w:p>
    <w:p w14:paraId="1F5D899F">
      <w:pPr>
        <w:pStyle w:val="4"/>
        <w:ind w:firstLineChars="71"/>
        <w:rPr>
          <w:color w:val="FF0000"/>
        </w:rPr>
      </w:pPr>
      <w:bookmarkStart w:id="78" w:name="_Toc278363871"/>
      <w:bookmarkStart w:id="79" w:name="_Toc278357948"/>
      <w:bookmarkStart w:id="80" w:name="_Toc15351"/>
      <w:bookmarkStart w:id="81" w:name="_Toc27078"/>
      <w:bookmarkStart w:id="82" w:name="_Toc137568466"/>
      <w:bookmarkStart w:id="83" w:name="_Toc14647"/>
      <w:bookmarkStart w:id="84" w:name="_Toc30733"/>
      <w:bookmarkStart w:id="85" w:name="_Toc364864363"/>
      <w:bookmarkStart w:id="86" w:name="_Toc17762"/>
      <w:bookmarkStart w:id="87" w:name="_Toc16240"/>
      <w:bookmarkStart w:id="88" w:name="_Toc278363872"/>
      <w:bookmarkStart w:id="89" w:name="_Toc278357949"/>
      <w:r>
        <w:rPr>
          <w:rFonts w:hint="eastAsia"/>
        </w:rPr>
        <w:t>2．天气预报</w:t>
      </w:r>
      <w:bookmarkEnd w:id="78"/>
      <w:bookmarkEnd w:id="79"/>
      <w:r>
        <w:rPr>
          <w:rFonts w:hint="eastAsia"/>
        </w:rPr>
        <w:t>服务</w:t>
      </w:r>
      <w:bookmarkEnd w:id="80"/>
      <w:bookmarkEnd w:id="81"/>
      <w:bookmarkEnd w:id="82"/>
      <w:bookmarkEnd w:id="83"/>
      <w:bookmarkEnd w:id="84"/>
      <w:bookmarkEnd w:id="85"/>
      <w:bookmarkEnd w:id="86"/>
      <w:bookmarkEnd w:id="87"/>
    </w:p>
    <w:p w14:paraId="470EBB90">
      <w:pPr>
        <w:ind w:firstLine="560"/>
      </w:pPr>
      <w:r>
        <w:rPr>
          <w:rFonts w:hint="eastAsia"/>
          <w:lang w:eastAsia="zh-CN"/>
        </w:rPr>
        <w:t>我县</w:t>
      </w:r>
      <w:r>
        <w:rPr>
          <w:rFonts w:hint="eastAsia"/>
        </w:rPr>
        <w:t>气象部门制作发布具有可用价值的3天以内天气预报与4～7天天气趋势预报。为了在灾害性天气即将发生或已发生时尽可能及时提醒公众和相关部门，气象台还适时发布短临天气预报及各类灾害性天气预警信号。</w:t>
      </w:r>
      <w:bookmarkEnd w:id="88"/>
      <w:bookmarkEnd w:id="89"/>
    </w:p>
    <w:p w14:paraId="713C95F7">
      <w:pPr>
        <w:ind w:firstLine="560"/>
        <w:rPr>
          <w:rFonts w:ascii="仿宋_GB2312"/>
          <w:szCs w:val="32"/>
        </w:rPr>
      </w:pPr>
      <w:bookmarkStart w:id="90" w:name="_Toc278363873"/>
      <w:bookmarkStart w:id="91" w:name="_Toc277271183"/>
      <w:bookmarkStart w:id="92" w:name="_Toc278357950"/>
      <w:r>
        <w:rPr>
          <w:rFonts w:hint="eastAsia" w:ascii="仿宋_GB2312"/>
          <w:szCs w:val="32"/>
        </w:rPr>
        <w:t>（1）</w:t>
      </w:r>
      <w:bookmarkEnd w:id="90"/>
      <w:bookmarkEnd w:id="91"/>
      <w:bookmarkEnd w:id="92"/>
      <w:bookmarkStart w:id="93" w:name="_Toc278363877"/>
      <w:bookmarkStart w:id="94" w:name="_Toc278357954"/>
      <w:bookmarkStart w:id="95" w:name="_Toc277271184"/>
      <w:r>
        <w:rPr>
          <w:rFonts w:hint="eastAsia" w:ascii="仿宋_GB2312"/>
          <w:szCs w:val="32"/>
        </w:rPr>
        <w:t>短期天气预报</w:t>
      </w:r>
      <w:bookmarkEnd w:id="93"/>
      <w:bookmarkEnd w:id="94"/>
      <w:bookmarkEnd w:id="95"/>
    </w:p>
    <w:p w14:paraId="0DEC23C9">
      <w:pPr>
        <w:ind w:firstLine="560"/>
        <w:rPr>
          <w:rFonts w:ascii="仿宋_GB2312"/>
          <w:szCs w:val="32"/>
        </w:rPr>
      </w:pPr>
      <w:bookmarkStart w:id="96" w:name="_Toc278357955"/>
      <w:bookmarkStart w:id="97" w:name="_Toc278363878"/>
      <w:r>
        <w:rPr>
          <w:rFonts w:hint="eastAsia" w:ascii="仿宋_GB2312"/>
          <w:szCs w:val="32"/>
        </w:rPr>
        <w:t>预报内容：未来三天天气预报，包括天空状况、降水情况、风向风速、气温（最高气温、最低气温）等。</w:t>
      </w:r>
      <w:bookmarkEnd w:id="96"/>
      <w:bookmarkEnd w:id="97"/>
      <w:bookmarkStart w:id="98" w:name="_Toc278363879"/>
      <w:bookmarkStart w:id="99" w:name="_Toc278357956"/>
    </w:p>
    <w:p w14:paraId="75A6822F">
      <w:pPr>
        <w:ind w:firstLine="560"/>
        <w:rPr>
          <w:rFonts w:ascii="仿宋_GB2312"/>
          <w:szCs w:val="32"/>
        </w:rPr>
      </w:pPr>
      <w:r>
        <w:rPr>
          <w:rFonts w:hint="eastAsia" w:ascii="仿宋_GB2312"/>
          <w:szCs w:val="32"/>
        </w:rPr>
        <w:t>发布时次：每天06、11、17时发布。</w:t>
      </w:r>
      <w:bookmarkEnd w:id="98"/>
      <w:bookmarkEnd w:id="99"/>
      <w:bookmarkStart w:id="100" w:name="_Toc278363880"/>
      <w:bookmarkStart w:id="101" w:name="_Toc278357957"/>
      <w:bookmarkStart w:id="102" w:name="_Toc277271185"/>
      <w:bookmarkStart w:id="103" w:name="_Toc278357958"/>
      <w:bookmarkStart w:id="104" w:name="_Toc278363881"/>
    </w:p>
    <w:p w14:paraId="50F182A4">
      <w:pPr>
        <w:ind w:firstLine="560"/>
        <w:rPr>
          <w:rFonts w:ascii="仿宋_GB2312"/>
          <w:szCs w:val="32"/>
        </w:rPr>
      </w:pPr>
      <w:r>
        <w:rPr>
          <w:rFonts w:hint="eastAsia" w:ascii="仿宋_GB2312"/>
          <w:szCs w:val="32"/>
        </w:rPr>
        <w:t>提供方式：广播（未来24小时预报）、电视、声讯电话（未来24小时预报）、微信</w:t>
      </w:r>
      <w:r>
        <w:rPr>
          <w:rFonts w:hint="eastAsia" w:ascii="仿宋_GB2312"/>
          <w:szCs w:val="32"/>
          <w:lang w:eastAsia="zh-CN"/>
        </w:rPr>
        <w:t>、</w:t>
      </w:r>
      <w:r>
        <w:rPr>
          <w:rFonts w:hint="eastAsia" w:ascii="仿宋_GB2312"/>
          <w:szCs w:val="32"/>
          <w:lang w:val="en-US" w:eastAsia="zh-CN"/>
        </w:rPr>
        <w:t>微博</w:t>
      </w:r>
      <w:r>
        <w:rPr>
          <w:rFonts w:hint="eastAsia" w:ascii="仿宋_GB2312"/>
          <w:szCs w:val="32"/>
        </w:rPr>
        <w:t>等新媒体平台。</w:t>
      </w:r>
      <w:bookmarkEnd w:id="100"/>
      <w:bookmarkEnd w:id="101"/>
    </w:p>
    <w:p w14:paraId="2A0C7A17">
      <w:pPr>
        <w:ind w:firstLine="560"/>
        <w:rPr>
          <w:rFonts w:ascii="仿宋_GB2312"/>
          <w:szCs w:val="32"/>
        </w:rPr>
      </w:pPr>
      <w:r>
        <w:rPr>
          <w:rFonts w:hint="eastAsia" w:ascii="仿宋_GB2312"/>
          <w:szCs w:val="32"/>
        </w:rPr>
        <w:t>（2）天气趋势预报</w:t>
      </w:r>
      <w:bookmarkEnd w:id="102"/>
      <w:bookmarkEnd w:id="103"/>
      <w:bookmarkEnd w:id="104"/>
    </w:p>
    <w:p w14:paraId="1C65C821">
      <w:pPr>
        <w:ind w:firstLine="560"/>
        <w:rPr>
          <w:rFonts w:ascii="仿宋_GB2312"/>
          <w:szCs w:val="32"/>
        </w:rPr>
      </w:pPr>
      <w:bookmarkStart w:id="105" w:name="_Toc278357959"/>
      <w:bookmarkStart w:id="106" w:name="_Toc278363882"/>
      <w:bookmarkStart w:id="107" w:name="_Toc278357961"/>
      <w:bookmarkStart w:id="108" w:name="_Toc278363884"/>
      <w:r>
        <w:rPr>
          <w:rFonts w:hint="eastAsia" w:ascii="仿宋_GB2312"/>
          <w:szCs w:val="32"/>
        </w:rPr>
        <w:t>预报内容：未来4～7天天气趋势预报，包括天空状况、降水情况、气温和风向风速。</w:t>
      </w:r>
      <w:bookmarkEnd w:id="105"/>
      <w:bookmarkEnd w:id="106"/>
      <w:bookmarkStart w:id="109" w:name="_Toc278363883"/>
      <w:bookmarkStart w:id="110" w:name="_Toc278357960"/>
    </w:p>
    <w:p w14:paraId="3C553E57">
      <w:pPr>
        <w:ind w:firstLine="560"/>
        <w:rPr>
          <w:rFonts w:ascii="仿宋_GB2312"/>
          <w:szCs w:val="32"/>
        </w:rPr>
      </w:pPr>
      <w:r>
        <w:rPr>
          <w:rFonts w:hint="eastAsia" w:ascii="仿宋_GB2312"/>
          <w:szCs w:val="32"/>
        </w:rPr>
        <w:t>发布时次：每天11、17时发布。</w:t>
      </w:r>
      <w:bookmarkEnd w:id="109"/>
      <w:bookmarkEnd w:id="110"/>
    </w:p>
    <w:p w14:paraId="0139EAE8">
      <w:pPr>
        <w:ind w:firstLine="560"/>
        <w:rPr>
          <w:rFonts w:ascii="仿宋_GB2312"/>
          <w:szCs w:val="32"/>
        </w:rPr>
      </w:pPr>
      <w:r>
        <w:rPr>
          <w:rFonts w:hint="eastAsia" w:ascii="仿宋_GB2312"/>
          <w:szCs w:val="32"/>
        </w:rPr>
        <w:t>提供方式：</w:t>
      </w:r>
      <w:bookmarkEnd w:id="107"/>
      <w:bookmarkEnd w:id="108"/>
      <w:r>
        <w:rPr>
          <w:rFonts w:hint="eastAsia" w:ascii="仿宋_GB2312"/>
          <w:szCs w:val="32"/>
        </w:rPr>
        <w:t>微信、微博等新媒体平台。</w:t>
      </w:r>
    </w:p>
    <w:p w14:paraId="234FD09B">
      <w:pPr>
        <w:ind w:firstLine="560"/>
        <w:rPr>
          <w:rFonts w:ascii="仿宋_GB2312"/>
          <w:szCs w:val="32"/>
        </w:rPr>
      </w:pPr>
      <w:r>
        <w:rPr>
          <w:rFonts w:hint="eastAsia" w:ascii="仿宋_GB2312"/>
          <w:szCs w:val="32"/>
        </w:rPr>
        <w:t>（3）生活气象指数预报</w:t>
      </w:r>
    </w:p>
    <w:p w14:paraId="1DCD55D8">
      <w:pPr>
        <w:ind w:firstLine="560"/>
        <w:rPr>
          <w:rFonts w:ascii="仿宋_GB2312"/>
          <w:szCs w:val="32"/>
        </w:rPr>
      </w:pPr>
      <w:bookmarkStart w:id="111" w:name="_Toc278363998"/>
      <w:bookmarkStart w:id="112" w:name="_Toc278358075"/>
      <w:bookmarkStart w:id="113" w:name="_Toc278357975"/>
      <w:bookmarkStart w:id="114" w:name="_Toc277271187"/>
      <w:bookmarkStart w:id="115" w:name="_Toc278363898"/>
      <w:r>
        <w:rPr>
          <w:rFonts w:hint="eastAsia" w:ascii="仿宋_GB2312"/>
          <w:szCs w:val="32"/>
        </w:rPr>
        <w:t>预报内容：与公众健康、生活等密切相关的生活气象指数预报，包括：人体舒适度指数、穿衣指数、紫外线指数、晨练指数、旅游指数、火险指数、洗车指数等。</w:t>
      </w:r>
      <w:bookmarkEnd w:id="111"/>
      <w:bookmarkEnd w:id="112"/>
    </w:p>
    <w:p w14:paraId="761FF1D9">
      <w:pPr>
        <w:ind w:firstLine="560"/>
        <w:rPr>
          <w:rFonts w:ascii="仿宋_GB2312"/>
          <w:szCs w:val="32"/>
        </w:rPr>
      </w:pPr>
      <w:bookmarkStart w:id="116" w:name="_Toc278363999"/>
      <w:bookmarkStart w:id="117" w:name="_Toc278358076"/>
      <w:r>
        <w:rPr>
          <w:rFonts w:hint="eastAsia" w:ascii="仿宋_GB2312"/>
          <w:szCs w:val="32"/>
        </w:rPr>
        <w:t>发布时次：每天</w:t>
      </w:r>
      <w:r>
        <w:rPr>
          <w:rFonts w:ascii="仿宋_GB2312"/>
          <w:szCs w:val="32"/>
        </w:rPr>
        <w:t>17</w:t>
      </w:r>
      <w:r>
        <w:rPr>
          <w:rFonts w:hint="eastAsia" w:ascii="仿宋_GB2312"/>
          <w:szCs w:val="32"/>
        </w:rPr>
        <w:t>时。</w:t>
      </w:r>
      <w:bookmarkEnd w:id="116"/>
      <w:bookmarkEnd w:id="117"/>
    </w:p>
    <w:p w14:paraId="64608C4E">
      <w:pPr>
        <w:ind w:firstLine="560"/>
        <w:rPr>
          <w:rFonts w:ascii="仿宋_GB2312"/>
          <w:szCs w:val="32"/>
        </w:rPr>
      </w:pPr>
      <w:bookmarkStart w:id="118" w:name="_Toc278364000"/>
      <w:bookmarkStart w:id="119" w:name="_Toc278358077"/>
      <w:r>
        <w:rPr>
          <w:rFonts w:hint="eastAsia" w:ascii="仿宋_GB2312"/>
          <w:szCs w:val="32"/>
        </w:rPr>
        <w:t>提供方式：</w:t>
      </w:r>
      <w:bookmarkEnd w:id="118"/>
      <w:bookmarkEnd w:id="119"/>
      <w:r>
        <w:rPr>
          <w:rFonts w:hint="eastAsia" w:ascii="仿宋_GB2312"/>
          <w:szCs w:val="32"/>
        </w:rPr>
        <w:t>微信、微博等新媒体平台。</w:t>
      </w:r>
    </w:p>
    <w:p w14:paraId="49026003">
      <w:pPr>
        <w:ind w:firstLine="560"/>
        <w:rPr>
          <w:rFonts w:ascii="仿宋_GB2312"/>
          <w:szCs w:val="32"/>
        </w:rPr>
      </w:pPr>
      <w:r>
        <w:rPr>
          <w:rFonts w:hint="eastAsia" w:ascii="仿宋_GB2312"/>
          <w:szCs w:val="32"/>
        </w:rPr>
        <w:t>（4）气象灾害预警信号</w:t>
      </w:r>
      <w:bookmarkEnd w:id="113"/>
      <w:bookmarkEnd w:id="114"/>
      <w:bookmarkEnd w:id="115"/>
    </w:p>
    <w:p w14:paraId="64A6C2DB">
      <w:pPr>
        <w:ind w:firstLine="560"/>
        <w:rPr>
          <w:rFonts w:ascii="仿宋_GB2312"/>
          <w:szCs w:val="32"/>
        </w:rPr>
      </w:pPr>
      <w:bookmarkStart w:id="120" w:name="_Toc278363899"/>
      <w:bookmarkStart w:id="121" w:name="_Toc278357976"/>
      <w:bookmarkStart w:id="122" w:name="_Toc278357978"/>
      <w:bookmarkStart w:id="123" w:name="_Toc278363901"/>
      <w:bookmarkStart w:id="124" w:name="_Toc278358003"/>
      <w:bookmarkStart w:id="125" w:name="_Toc278363926"/>
      <w:r>
        <w:rPr>
          <w:rFonts w:hint="eastAsia" w:ascii="仿宋_GB2312"/>
          <w:szCs w:val="32"/>
        </w:rPr>
        <w:t>预警信号种类：</w:t>
      </w:r>
      <w:r>
        <w:rPr>
          <w:rFonts w:hint="eastAsia"/>
        </w:rPr>
        <w:t>暴雨、暴雪、大风、寒潮、大雾、高温、沙尘暴、台风、霜冻、干旱、</w:t>
      </w:r>
      <w:r>
        <w:rPr>
          <w:rFonts w:hint="eastAsia" w:ascii="仿宋_GB2312"/>
        </w:rPr>
        <w:t>雷电、冰雹、霾</w:t>
      </w:r>
      <w:r>
        <w:rPr>
          <w:rFonts w:hint="eastAsia" w:ascii="仿宋_GB2312"/>
          <w:lang w:eastAsia="zh-CN"/>
        </w:rPr>
        <w:t>、</w:t>
      </w:r>
      <w:r>
        <w:rPr>
          <w:rFonts w:hint="eastAsia" w:ascii="仿宋_GB2312"/>
          <w:lang w:val="en-US" w:eastAsia="zh-CN"/>
        </w:rPr>
        <w:t>雷暴大风</w:t>
      </w:r>
      <w:r>
        <w:rPr>
          <w:rFonts w:hint="eastAsia" w:ascii="仿宋_GB2312"/>
          <w:szCs w:val="32"/>
        </w:rPr>
        <w:t>。</w:t>
      </w:r>
    </w:p>
    <w:p w14:paraId="4C64AA74">
      <w:pPr>
        <w:ind w:firstLine="560"/>
        <w:rPr>
          <w:rFonts w:ascii="仿宋_GB2312"/>
          <w:szCs w:val="32"/>
        </w:rPr>
      </w:pPr>
      <w:r>
        <w:rPr>
          <w:rFonts w:hint="eastAsia" w:ascii="仿宋_GB2312"/>
          <w:szCs w:val="32"/>
        </w:rPr>
        <w:t>预警信号内容：预警信号名称及其等级、可能出现的灾害性天气情况、已经或将可能产生的影响、相应的防御指南等。</w:t>
      </w:r>
      <w:bookmarkEnd w:id="120"/>
      <w:bookmarkEnd w:id="121"/>
    </w:p>
    <w:p w14:paraId="4B378230">
      <w:pPr>
        <w:ind w:firstLine="560"/>
        <w:rPr>
          <w:rFonts w:ascii="仿宋_GB2312"/>
          <w:szCs w:val="32"/>
        </w:rPr>
      </w:pPr>
      <w:bookmarkStart w:id="126" w:name="_Toc278357977"/>
      <w:bookmarkStart w:id="127" w:name="_Toc278363900"/>
      <w:r>
        <w:rPr>
          <w:rFonts w:hint="eastAsia" w:ascii="仿宋_GB2312"/>
          <w:szCs w:val="32"/>
        </w:rPr>
        <w:t>发布时次：当灾害性天气已经影响或可能影响时，根据天气形势发展态势，制作（发布、更新）气象灾害预警信号。</w:t>
      </w:r>
      <w:bookmarkEnd w:id="126"/>
      <w:bookmarkEnd w:id="127"/>
    </w:p>
    <w:p w14:paraId="404D560C">
      <w:pPr>
        <w:ind w:firstLine="560"/>
        <w:rPr>
          <w:rFonts w:ascii="仿宋_GB2312"/>
          <w:szCs w:val="32"/>
        </w:rPr>
      </w:pPr>
      <w:r>
        <w:rPr>
          <w:rFonts w:hint="eastAsia" w:ascii="仿宋_GB2312"/>
          <w:szCs w:val="32"/>
        </w:rPr>
        <w:t>提供方式：广播、电视、声讯电话、微信、微博等新媒体平台，并及时增播、插播、补充或者订正气象灾害预警信号。</w:t>
      </w:r>
    </w:p>
    <w:bookmarkEnd w:id="122"/>
    <w:bookmarkEnd w:id="123"/>
    <w:p w14:paraId="7510BD8D">
      <w:pPr>
        <w:pStyle w:val="4"/>
        <w:ind w:firstLineChars="71"/>
      </w:pPr>
      <w:bookmarkStart w:id="128" w:name="_Toc137568467"/>
      <w:r>
        <w:rPr>
          <w:rFonts w:hint="eastAsia"/>
        </w:rPr>
        <w:t>3．气候服务</w:t>
      </w:r>
      <w:bookmarkEnd w:id="124"/>
      <w:bookmarkEnd w:id="125"/>
      <w:bookmarkEnd w:id="128"/>
      <w:bookmarkStart w:id="129" w:name="_Toc277271194"/>
      <w:bookmarkStart w:id="130" w:name="_Toc278363928"/>
      <w:bookmarkStart w:id="131" w:name="_Toc278358005"/>
    </w:p>
    <w:p w14:paraId="026FFCE0">
      <w:pPr>
        <w:ind w:firstLine="560"/>
        <w:rPr>
          <w:rFonts w:ascii="仿宋_GB2312"/>
          <w:color w:val="000000" w:themeColor="text1"/>
          <w:szCs w:val="32"/>
          <w14:textFill>
            <w14:solidFill>
              <w14:schemeClr w14:val="tx1"/>
            </w14:solidFill>
          </w14:textFill>
        </w:rPr>
      </w:pPr>
      <w:r>
        <w:rPr>
          <w:rFonts w:hint="eastAsia" w:ascii="仿宋_GB2312"/>
          <w:szCs w:val="32"/>
        </w:rPr>
        <w:t>（1）</w:t>
      </w:r>
      <w:r>
        <w:rPr>
          <w:rFonts w:hint="eastAsia" w:ascii="仿宋_GB2312"/>
          <w:color w:val="000000" w:themeColor="text1"/>
          <w:szCs w:val="32"/>
          <w14:textFill>
            <w14:solidFill>
              <w14:schemeClr w14:val="tx1"/>
            </w14:solidFill>
          </w14:textFill>
        </w:rPr>
        <w:t>气候概况</w:t>
      </w:r>
      <w:bookmarkEnd w:id="129"/>
      <w:bookmarkEnd w:id="130"/>
      <w:bookmarkEnd w:id="131"/>
    </w:p>
    <w:p w14:paraId="1F220CF8">
      <w:pPr>
        <w:ind w:firstLine="560"/>
        <w:rPr>
          <w:rFonts w:ascii="仿宋_GB2312"/>
          <w:color w:val="000000" w:themeColor="text1"/>
          <w:szCs w:val="32"/>
          <w14:textFill>
            <w14:solidFill>
              <w14:schemeClr w14:val="tx1"/>
            </w14:solidFill>
          </w14:textFill>
        </w:rPr>
      </w:pPr>
      <w:bookmarkStart w:id="132" w:name="_Toc278358006"/>
      <w:bookmarkStart w:id="133" w:name="_Toc278363929"/>
      <w:r>
        <w:rPr>
          <w:rFonts w:hint="eastAsia" w:ascii="仿宋_GB2312"/>
          <w:color w:val="000000" w:themeColor="text1"/>
          <w:szCs w:val="32"/>
          <w14:textFill>
            <w14:solidFill>
              <w14:schemeClr w14:val="tx1"/>
            </w14:solidFill>
          </w14:textFill>
        </w:rPr>
        <w:t>内容：区域内基本气候特征（气候标准值按世界气象组织统一规范每10年整编更新一次），气象灾害特征</w:t>
      </w:r>
      <w:bookmarkEnd w:id="132"/>
      <w:bookmarkEnd w:id="133"/>
      <w:r>
        <w:rPr>
          <w:rFonts w:hint="eastAsia" w:ascii="仿宋_GB2312"/>
          <w:color w:val="000000" w:themeColor="text1"/>
          <w:szCs w:val="32"/>
          <w14:textFill>
            <w14:solidFill>
              <w14:schemeClr w14:val="tx1"/>
            </w14:solidFill>
          </w14:textFill>
        </w:rPr>
        <w:t>。</w:t>
      </w:r>
    </w:p>
    <w:p w14:paraId="6FB32475">
      <w:pPr>
        <w:ind w:firstLine="560"/>
        <w:rPr>
          <w:rFonts w:ascii="仿宋_GB2312"/>
          <w:color w:val="000000" w:themeColor="text1"/>
          <w:szCs w:val="32"/>
          <w14:textFill>
            <w14:solidFill>
              <w14:schemeClr w14:val="tx1"/>
            </w14:solidFill>
          </w14:textFill>
        </w:rPr>
      </w:pPr>
      <w:bookmarkStart w:id="134" w:name="_Toc278363930"/>
      <w:bookmarkStart w:id="135" w:name="_Toc278358007"/>
      <w:r>
        <w:rPr>
          <w:rFonts w:hint="eastAsia" w:ascii="仿宋_GB2312"/>
          <w:color w:val="000000" w:themeColor="text1"/>
          <w:szCs w:val="32"/>
          <w14:textFill>
            <w14:solidFill>
              <w14:schemeClr w14:val="tx1"/>
            </w14:solidFill>
          </w14:textFill>
        </w:rPr>
        <w:t>发布时次：根据整编情况更新发布。</w:t>
      </w:r>
      <w:bookmarkEnd w:id="134"/>
      <w:bookmarkEnd w:id="135"/>
    </w:p>
    <w:p w14:paraId="1931C409">
      <w:pPr>
        <w:ind w:firstLine="560"/>
        <w:rPr>
          <w:rFonts w:ascii="仿宋_GB2312"/>
          <w:color w:val="000000" w:themeColor="text1"/>
          <w:szCs w:val="32"/>
          <w14:textFill>
            <w14:solidFill>
              <w14:schemeClr w14:val="tx1"/>
            </w14:solidFill>
          </w14:textFill>
        </w:rPr>
      </w:pPr>
      <w:r>
        <w:rPr>
          <w:rFonts w:hint="eastAsia" w:ascii="仿宋_GB2312"/>
          <w:color w:val="000000" w:themeColor="text1"/>
          <w:szCs w:val="32"/>
          <w14:textFill>
            <w14:solidFill>
              <w14:schemeClr w14:val="tx1"/>
            </w14:solidFill>
          </w14:textFill>
        </w:rPr>
        <w:t>提供方式：</w:t>
      </w:r>
      <w:r>
        <w:rPr>
          <w:rFonts w:hint="eastAsia" w:ascii="仿宋_GB2312"/>
          <w:szCs w:val="32"/>
        </w:rPr>
        <w:t>传真</w:t>
      </w:r>
      <w:r>
        <w:rPr>
          <w:rFonts w:hint="eastAsia" w:ascii="仿宋_GB2312"/>
          <w:color w:val="000000" w:themeColor="text1"/>
          <w:szCs w:val="32"/>
          <w14:textFill>
            <w14:solidFill>
              <w14:schemeClr w14:val="tx1"/>
            </w14:solidFill>
          </w14:textFill>
        </w:rPr>
        <w:t>。</w:t>
      </w:r>
    </w:p>
    <w:p w14:paraId="75325AE3">
      <w:pPr>
        <w:ind w:firstLine="560"/>
        <w:rPr>
          <w:rFonts w:ascii="仿宋_GB2312"/>
          <w:bCs/>
          <w:color w:val="000000" w:themeColor="text1"/>
          <w:szCs w:val="32"/>
          <w14:textFill>
            <w14:solidFill>
              <w14:schemeClr w14:val="tx1"/>
            </w14:solidFill>
          </w14:textFill>
        </w:rPr>
      </w:pPr>
      <w:bookmarkStart w:id="136" w:name="_Toc5488"/>
      <w:bookmarkStart w:id="137" w:name="_Toc31885"/>
      <w:bookmarkStart w:id="138" w:name="_Toc19653"/>
      <w:r>
        <w:rPr>
          <w:rFonts w:hint="eastAsia" w:ascii="仿宋_GB2312"/>
          <w:szCs w:val="32"/>
        </w:rPr>
        <w:t>（</w:t>
      </w:r>
      <w:r>
        <w:rPr>
          <w:rFonts w:ascii="仿宋_GB2312"/>
          <w:szCs w:val="32"/>
        </w:rPr>
        <w:t>2</w:t>
      </w:r>
      <w:r>
        <w:rPr>
          <w:rFonts w:hint="eastAsia" w:ascii="仿宋_GB2312"/>
          <w:szCs w:val="32"/>
        </w:rPr>
        <w:t>）</w:t>
      </w:r>
      <w:r>
        <w:rPr>
          <w:rFonts w:hint="eastAsia" w:ascii="仿宋_GB2312"/>
          <w:bCs/>
          <w:color w:val="000000" w:themeColor="text1"/>
          <w:szCs w:val="32"/>
          <w14:textFill>
            <w14:solidFill>
              <w14:schemeClr w14:val="tx1"/>
            </w14:solidFill>
          </w14:textFill>
        </w:rPr>
        <w:t>季度气候评价</w:t>
      </w:r>
    </w:p>
    <w:p w14:paraId="6B2C1224">
      <w:pPr>
        <w:ind w:firstLine="560"/>
        <w:rPr>
          <w:rFonts w:ascii="仿宋_GB2312"/>
          <w:bCs/>
          <w:color w:val="000000" w:themeColor="text1"/>
          <w:szCs w:val="32"/>
          <w14:textFill>
            <w14:solidFill>
              <w14:schemeClr w14:val="tx1"/>
            </w14:solidFill>
          </w14:textFill>
        </w:rPr>
      </w:pPr>
      <w:r>
        <w:rPr>
          <w:rFonts w:hint="eastAsia" w:ascii="仿宋_GB2312"/>
          <w:bCs/>
          <w:color w:val="000000" w:themeColor="text1"/>
          <w:szCs w:val="32"/>
          <w14:textFill>
            <w14:solidFill>
              <w14:schemeClr w14:val="tx1"/>
            </w14:solidFill>
          </w14:textFill>
        </w:rPr>
        <w:t>报告内容：上季度主要气候特点、重要气候事件。</w:t>
      </w:r>
    </w:p>
    <w:p w14:paraId="240D30FF">
      <w:pPr>
        <w:ind w:firstLine="560"/>
        <w:rPr>
          <w:rFonts w:ascii="仿宋_GB2312"/>
          <w:bCs/>
          <w:color w:val="000000" w:themeColor="text1"/>
          <w:szCs w:val="32"/>
          <w14:textFill>
            <w14:solidFill>
              <w14:schemeClr w14:val="tx1"/>
            </w14:solidFill>
          </w14:textFill>
        </w:rPr>
      </w:pPr>
      <w:r>
        <w:rPr>
          <w:rFonts w:hint="eastAsia" w:ascii="仿宋_GB2312"/>
          <w:bCs/>
          <w:color w:val="000000" w:themeColor="text1"/>
          <w:szCs w:val="32"/>
          <w14:textFill>
            <w14:solidFill>
              <w14:schemeClr w14:val="tx1"/>
            </w14:solidFill>
          </w14:textFill>
        </w:rPr>
        <w:t>发布时间：3、6、9、12月的15日前。</w:t>
      </w:r>
    </w:p>
    <w:p w14:paraId="186C9629">
      <w:pPr>
        <w:ind w:firstLine="560"/>
        <w:rPr>
          <w:rFonts w:ascii="仿宋_GB2312"/>
          <w:color w:val="000000" w:themeColor="text1"/>
          <w:szCs w:val="32"/>
          <w14:textFill>
            <w14:solidFill>
              <w14:schemeClr w14:val="tx1"/>
            </w14:solidFill>
          </w14:textFill>
        </w:rPr>
      </w:pPr>
      <w:r>
        <w:rPr>
          <w:rFonts w:hint="eastAsia" w:ascii="仿宋_GB2312"/>
          <w:color w:val="000000" w:themeColor="text1"/>
          <w:szCs w:val="32"/>
          <w14:textFill>
            <w14:solidFill>
              <w14:schemeClr w14:val="tx1"/>
            </w14:solidFill>
          </w14:textFill>
        </w:rPr>
        <w:t>提供方式：</w:t>
      </w:r>
      <w:r>
        <w:rPr>
          <w:rFonts w:hint="eastAsia" w:ascii="仿宋_GB2312"/>
          <w:szCs w:val="32"/>
        </w:rPr>
        <w:t>传真</w:t>
      </w:r>
      <w:r>
        <w:rPr>
          <w:rFonts w:hint="eastAsia" w:ascii="仿宋_GB2312"/>
          <w:color w:val="000000" w:themeColor="text1"/>
          <w:szCs w:val="32"/>
          <w14:textFill>
            <w14:solidFill>
              <w14:schemeClr w14:val="tx1"/>
            </w14:solidFill>
          </w14:textFill>
        </w:rPr>
        <w:t>。</w:t>
      </w:r>
    </w:p>
    <w:p w14:paraId="4F26786C">
      <w:pPr>
        <w:ind w:firstLine="560"/>
        <w:rPr>
          <w:rFonts w:ascii="仿宋_GB2312"/>
          <w:bCs/>
          <w:color w:val="000000" w:themeColor="text1"/>
          <w:szCs w:val="32"/>
          <w14:textFill>
            <w14:solidFill>
              <w14:schemeClr w14:val="tx1"/>
            </w14:solidFill>
          </w14:textFill>
        </w:rPr>
      </w:pPr>
      <w:r>
        <w:rPr>
          <w:rFonts w:hint="eastAsia" w:ascii="仿宋_GB2312"/>
          <w:szCs w:val="32"/>
        </w:rPr>
        <w:t>（</w:t>
      </w:r>
      <w:r>
        <w:rPr>
          <w:rFonts w:ascii="仿宋_GB2312"/>
          <w:szCs w:val="32"/>
        </w:rPr>
        <w:t>3</w:t>
      </w:r>
      <w:r>
        <w:rPr>
          <w:rFonts w:hint="eastAsia" w:ascii="仿宋_GB2312"/>
          <w:szCs w:val="32"/>
        </w:rPr>
        <w:t>）</w:t>
      </w:r>
      <w:r>
        <w:rPr>
          <w:rFonts w:hint="eastAsia" w:ascii="仿宋_GB2312"/>
          <w:bCs/>
          <w:color w:val="000000" w:themeColor="text1"/>
          <w:szCs w:val="32"/>
          <w14:textFill>
            <w14:solidFill>
              <w14:schemeClr w14:val="tx1"/>
            </w14:solidFill>
          </w14:textFill>
        </w:rPr>
        <w:t>年度气候公报</w:t>
      </w:r>
    </w:p>
    <w:p w14:paraId="4397D669">
      <w:pPr>
        <w:ind w:firstLine="560"/>
        <w:rPr>
          <w:rFonts w:ascii="仿宋_GB2312"/>
          <w:bCs/>
          <w:color w:val="000000" w:themeColor="text1"/>
          <w:szCs w:val="32"/>
          <w14:textFill>
            <w14:solidFill>
              <w14:schemeClr w14:val="tx1"/>
            </w14:solidFill>
          </w14:textFill>
        </w:rPr>
      </w:pPr>
      <w:r>
        <w:rPr>
          <w:rFonts w:hint="eastAsia" w:ascii="仿宋_GB2312"/>
          <w:bCs/>
          <w:color w:val="000000" w:themeColor="text1"/>
          <w:szCs w:val="32"/>
          <w14:textFill>
            <w14:solidFill>
              <w14:schemeClr w14:val="tx1"/>
            </w14:solidFill>
          </w14:textFill>
        </w:rPr>
        <w:t>公报内容：上一自然年度主要气候特征、主要天气气候事件。</w:t>
      </w:r>
    </w:p>
    <w:p w14:paraId="54D466D3">
      <w:pPr>
        <w:ind w:firstLine="560"/>
        <w:rPr>
          <w:rFonts w:ascii="仿宋_GB2312"/>
          <w:bCs/>
          <w:color w:val="000000" w:themeColor="text1"/>
          <w:szCs w:val="32"/>
          <w14:textFill>
            <w14:solidFill>
              <w14:schemeClr w14:val="tx1"/>
            </w14:solidFill>
          </w14:textFill>
        </w:rPr>
      </w:pPr>
      <w:r>
        <w:rPr>
          <w:rFonts w:hint="eastAsia" w:ascii="仿宋_GB2312"/>
          <w:bCs/>
          <w:color w:val="000000" w:themeColor="text1"/>
          <w:szCs w:val="32"/>
          <w14:textFill>
            <w14:solidFill>
              <w14:schemeClr w14:val="tx1"/>
            </w14:solidFill>
          </w14:textFill>
        </w:rPr>
        <w:t>发布时次：每年3月底前。</w:t>
      </w:r>
    </w:p>
    <w:p w14:paraId="7638F633">
      <w:pPr>
        <w:ind w:firstLine="560"/>
        <w:rPr>
          <w:rFonts w:ascii="仿宋_GB2312"/>
          <w:color w:val="000000" w:themeColor="text1"/>
          <w:szCs w:val="32"/>
          <w14:textFill>
            <w14:solidFill>
              <w14:schemeClr w14:val="tx1"/>
            </w14:solidFill>
          </w14:textFill>
        </w:rPr>
      </w:pPr>
      <w:r>
        <w:rPr>
          <w:rFonts w:hint="eastAsia" w:ascii="仿宋_GB2312"/>
          <w:color w:val="000000" w:themeColor="text1"/>
          <w:szCs w:val="32"/>
          <w14:textFill>
            <w14:solidFill>
              <w14:schemeClr w14:val="tx1"/>
            </w14:solidFill>
          </w14:textFill>
        </w:rPr>
        <w:t>提供方式：</w:t>
      </w:r>
      <w:r>
        <w:rPr>
          <w:rFonts w:hint="eastAsia" w:ascii="仿宋_GB2312"/>
          <w:szCs w:val="32"/>
        </w:rPr>
        <w:t>传真</w:t>
      </w:r>
      <w:r>
        <w:rPr>
          <w:rFonts w:hint="eastAsia" w:ascii="仿宋_GB2312"/>
          <w:color w:val="000000" w:themeColor="text1"/>
          <w:szCs w:val="32"/>
          <w14:textFill>
            <w14:solidFill>
              <w14:schemeClr w14:val="tx1"/>
            </w14:solidFill>
          </w14:textFill>
        </w:rPr>
        <w:t>。</w:t>
      </w:r>
    </w:p>
    <w:p w14:paraId="7A4E7472">
      <w:pPr>
        <w:pStyle w:val="3"/>
        <w:ind w:firstLine="0" w:firstLineChars="0"/>
        <w:rPr>
          <w:color w:val="FF0000"/>
        </w:rPr>
      </w:pPr>
      <w:bookmarkStart w:id="139" w:name="_Toc137568468"/>
      <w:r>
        <w:rPr>
          <w:rFonts w:hint="eastAsia"/>
        </w:rPr>
        <w:t>（二）专业气象服务</w:t>
      </w:r>
      <w:bookmarkEnd w:id="136"/>
      <w:bookmarkEnd w:id="137"/>
      <w:bookmarkEnd w:id="138"/>
      <w:bookmarkEnd w:id="139"/>
    </w:p>
    <w:p w14:paraId="31BDB52F">
      <w:pPr>
        <w:ind w:firstLine="560"/>
        <w:rPr>
          <w:rFonts w:ascii="仿宋_GB2312"/>
          <w:szCs w:val="32"/>
        </w:rPr>
      </w:pPr>
      <w:bookmarkStart w:id="140" w:name="_Toc278363951"/>
      <w:bookmarkStart w:id="141" w:name="_Toc278358028"/>
      <w:bookmarkStart w:id="142" w:name="_Toc278363989"/>
      <w:bookmarkStart w:id="143" w:name="_Toc277271205"/>
      <w:bookmarkStart w:id="144" w:name="_Toc278358066"/>
      <w:r>
        <w:rPr>
          <w:rFonts w:hint="eastAsia" w:ascii="仿宋_GB2312"/>
          <w:szCs w:val="32"/>
        </w:rPr>
        <w:t>针对生产和公众生活的需求，旨在为生产、灾害防御和日常生活的安排提供气象参考。</w:t>
      </w:r>
      <w:bookmarkEnd w:id="140"/>
      <w:bookmarkEnd w:id="141"/>
    </w:p>
    <w:p w14:paraId="1E0E89EB">
      <w:pPr>
        <w:pStyle w:val="4"/>
        <w:ind w:firstLineChars="71"/>
      </w:pPr>
      <w:bookmarkStart w:id="145" w:name="_Toc137568469"/>
      <w:r>
        <w:rPr>
          <w:rFonts w:hint="eastAsia"/>
        </w:rPr>
        <w:t>1．农业气象服务</w:t>
      </w:r>
      <w:bookmarkEnd w:id="145"/>
    </w:p>
    <w:bookmarkEnd w:id="142"/>
    <w:bookmarkEnd w:id="143"/>
    <w:bookmarkEnd w:id="144"/>
    <w:p w14:paraId="3D3BC0E5">
      <w:pPr>
        <w:ind w:firstLine="560"/>
        <w:rPr>
          <w:rFonts w:ascii="仿宋_GB2312"/>
          <w:szCs w:val="32"/>
        </w:rPr>
      </w:pPr>
      <w:bookmarkStart w:id="146" w:name="_Toc278363953"/>
      <w:bookmarkStart w:id="147" w:name="_Toc278358030"/>
      <w:r>
        <w:rPr>
          <w:rFonts w:hint="eastAsia" w:ascii="仿宋_GB2312"/>
          <w:szCs w:val="32"/>
        </w:rPr>
        <w:t>（1）</w:t>
      </w:r>
      <w:bookmarkEnd w:id="146"/>
      <w:bookmarkEnd w:id="147"/>
      <w:bookmarkStart w:id="148" w:name="_Toc278358031"/>
      <w:bookmarkStart w:id="149" w:name="_Toc278363954"/>
      <w:r>
        <w:rPr>
          <w:rFonts w:hint="eastAsia" w:ascii="仿宋_GB2312"/>
          <w:szCs w:val="32"/>
        </w:rPr>
        <w:t>农业气象情报</w:t>
      </w:r>
    </w:p>
    <w:p w14:paraId="1B6E5289">
      <w:pPr>
        <w:ind w:firstLine="560"/>
        <w:rPr>
          <w:rFonts w:ascii="仿宋_GB2312"/>
          <w:szCs w:val="32"/>
        </w:rPr>
      </w:pPr>
      <w:r>
        <w:rPr>
          <w:rFonts w:hint="eastAsia" w:ascii="仿宋_GB2312"/>
          <w:szCs w:val="32"/>
        </w:rPr>
        <w:t>内容：为便于农业生产安排，提供上一旬（上月）的气温、降水、日照等实况，分析气象条件对农业的影响，预报未来一旬天天气趋势预报及提出农业生产建议。</w:t>
      </w:r>
      <w:bookmarkEnd w:id="148"/>
      <w:bookmarkEnd w:id="149"/>
    </w:p>
    <w:p w14:paraId="14E13C98">
      <w:pPr>
        <w:ind w:firstLine="560"/>
        <w:rPr>
          <w:rFonts w:ascii="仿宋_GB2312"/>
          <w:szCs w:val="32"/>
        </w:rPr>
      </w:pPr>
      <w:bookmarkStart w:id="150" w:name="_Toc278358032"/>
      <w:bookmarkStart w:id="151" w:name="_Toc278363955"/>
      <w:r>
        <w:rPr>
          <w:rFonts w:hint="eastAsia" w:ascii="仿宋_GB2312"/>
          <w:szCs w:val="32"/>
        </w:rPr>
        <w:t>发布时次：每旬初、月初。</w:t>
      </w:r>
      <w:bookmarkEnd w:id="150"/>
      <w:bookmarkEnd w:id="151"/>
    </w:p>
    <w:p w14:paraId="45108CB3">
      <w:pPr>
        <w:ind w:firstLine="560"/>
        <w:rPr>
          <w:rFonts w:ascii="仿宋_GB2312"/>
          <w:szCs w:val="32"/>
        </w:rPr>
      </w:pPr>
      <w:bookmarkStart w:id="152" w:name="_Toc278358033"/>
      <w:bookmarkStart w:id="153" w:name="_Toc278363956"/>
      <w:r>
        <w:rPr>
          <w:rFonts w:hint="eastAsia" w:ascii="仿宋_GB2312"/>
          <w:szCs w:val="32"/>
        </w:rPr>
        <w:t>提供方式：</w:t>
      </w:r>
      <w:bookmarkEnd w:id="152"/>
      <w:bookmarkEnd w:id="153"/>
      <w:r>
        <w:rPr>
          <w:rFonts w:hint="eastAsia" w:ascii="仿宋_GB2312"/>
          <w:szCs w:val="32"/>
        </w:rPr>
        <w:t>传真。</w:t>
      </w:r>
    </w:p>
    <w:p w14:paraId="732FC3DC">
      <w:pPr>
        <w:numPr>
          <w:ilvl w:val="0"/>
          <w:numId w:val="1"/>
        </w:numPr>
        <w:ind w:firstLine="560"/>
        <w:rPr>
          <w:rFonts w:ascii="仿宋_GB2312"/>
          <w:szCs w:val="32"/>
        </w:rPr>
      </w:pPr>
      <w:r>
        <w:rPr>
          <w:rFonts w:hint="eastAsia" w:ascii="仿宋_GB2312"/>
          <w:szCs w:val="32"/>
        </w:rPr>
        <w:t>春播、夏收夏种、秋收秋种等关键农时季节的专题气象服务。</w:t>
      </w:r>
    </w:p>
    <w:p w14:paraId="0F0C5F54">
      <w:pPr>
        <w:ind w:firstLine="560"/>
        <w:rPr>
          <w:rFonts w:ascii="仿宋_GB2312"/>
          <w:szCs w:val="32"/>
        </w:rPr>
      </w:pPr>
      <w:r>
        <w:rPr>
          <w:rFonts w:hint="eastAsia" w:ascii="仿宋_GB2312"/>
          <w:szCs w:val="32"/>
        </w:rPr>
        <w:t>产品内容：春播、夏收夏种、秋收秋种期间的天气概况及其影响，未来三天的天气预报及其影响分析和应对措施建议。</w:t>
      </w:r>
    </w:p>
    <w:p w14:paraId="7396A435">
      <w:pPr>
        <w:ind w:firstLine="560"/>
        <w:rPr>
          <w:rFonts w:ascii="仿宋_GB2312"/>
          <w:szCs w:val="32"/>
        </w:rPr>
      </w:pPr>
      <w:r>
        <w:rPr>
          <w:rFonts w:hint="eastAsia" w:ascii="仿宋_GB2312"/>
          <w:szCs w:val="32"/>
        </w:rPr>
        <w:t>发布时次：在每年的“春播”、“三夏”、“三秋”（一般在4月下旬-5月下旬、6月中下旬、9月20日至10月20日），根据农业生产和天气的具体情况每周发布1-2次。</w:t>
      </w:r>
    </w:p>
    <w:p w14:paraId="2DBE2112">
      <w:pPr>
        <w:ind w:firstLine="560"/>
        <w:rPr>
          <w:rFonts w:ascii="仿宋_GB2312"/>
          <w:szCs w:val="32"/>
        </w:rPr>
      </w:pPr>
      <w:r>
        <w:rPr>
          <w:rFonts w:hint="eastAsia" w:ascii="仿宋_GB2312"/>
          <w:szCs w:val="32"/>
        </w:rPr>
        <w:t>提供方式：传真、微信等。</w:t>
      </w:r>
    </w:p>
    <w:p w14:paraId="2B4F29B2">
      <w:pPr>
        <w:ind w:firstLine="560"/>
        <w:rPr>
          <w:rFonts w:ascii="仿宋_GB2312"/>
          <w:szCs w:val="32"/>
        </w:rPr>
      </w:pPr>
      <w:r>
        <w:rPr>
          <w:rFonts w:hint="eastAsia" w:ascii="仿宋_GB2312"/>
          <w:szCs w:val="32"/>
        </w:rPr>
        <w:t>（3）灾害性天气的预报预警专题服务</w:t>
      </w:r>
    </w:p>
    <w:p w14:paraId="4E9EC5D6">
      <w:pPr>
        <w:ind w:firstLine="560"/>
        <w:rPr>
          <w:rFonts w:ascii="仿宋_GB2312"/>
          <w:szCs w:val="32"/>
        </w:rPr>
      </w:pPr>
      <w:r>
        <w:rPr>
          <w:rFonts w:hint="eastAsia" w:ascii="仿宋_GB2312"/>
          <w:szCs w:val="32"/>
        </w:rPr>
        <w:t>产品内容:遇有大风、暴雨、干旱、洪涝、低温寡照、连阴雨等灾害性天气发生，可能对农业生产带来不利影响时，制作发布专题性服务材料，内容包括天气预报及防灾减灾建议等。</w:t>
      </w:r>
    </w:p>
    <w:p w14:paraId="020867DF">
      <w:pPr>
        <w:ind w:firstLine="560"/>
        <w:rPr>
          <w:rFonts w:ascii="仿宋_GB2312"/>
          <w:szCs w:val="32"/>
        </w:rPr>
      </w:pPr>
      <w:r>
        <w:rPr>
          <w:rFonts w:hint="eastAsia" w:ascii="仿宋_GB2312"/>
          <w:szCs w:val="32"/>
        </w:rPr>
        <w:t>发布时次：不定期。</w:t>
      </w:r>
    </w:p>
    <w:p w14:paraId="7DF88AAE">
      <w:pPr>
        <w:ind w:firstLine="560"/>
        <w:rPr>
          <w:rFonts w:ascii="仿宋_GB2312"/>
          <w:szCs w:val="32"/>
        </w:rPr>
      </w:pPr>
      <w:r>
        <w:rPr>
          <w:rFonts w:hint="eastAsia" w:ascii="仿宋_GB2312"/>
          <w:szCs w:val="32"/>
        </w:rPr>
        <w:t>提供方式：传真等。</w:t>
      </w:r>
    </w:p>
    <w:p w14:paraId="7B774C8C">
      <w:pPr>
        <w:ind w:firstLine="560" w:firstLineChars="0"/>
        <w:rPr>
          <w:rFonts w:ascii="仿宋_GB2312"/>
          <w:szCs w:val="32"/>
        </w:rPr>
      </w:pPr>
      <w:r>
        <w:rPr>
          <w:rFonts w:ascii="仿宋_GB2312"/>
          <w:szCs w:val="32"/>
        </w:rPr>
        <w:t>（4）</w:t>
      </w:r>
      <w:r>
        <w:rPr>
          <w:rFonts w:hint="eastAsia" w:ascii="仿宋_GB2312"/>
          <w:szCs w:val="32"/>
        </w:rPr>
        <w:t>一周农用天气信息</w:t>
      </w:r>
    </w:p>
    <w:p w14:paraId="43B3DCDA">
      <w:pPr>
        <w:ind w:firstLine="560" w:firstLineChars="0"/>
        <w:rPr>
          <w:rFonts w:ascii="仿宋_GB2312"/>
          <w:szCs w:val="32"/>
        </w:rPr>
      </w:pPr>
      <w:r>
        <w:rPr>
          <w:rFonts w:hint="eastAsia" w:ascii="仿宋_GB2312"/>
          <w:szCs w:val="32"/>
        </w:rPr>
        <w:t>产品内容:</w:t>
      </w:r>
      <w:r>
        <w:rPr>
          <w:rFonts w:hint="eastAsia"/>
        </w:rPr>
        <w:t xml:space="preserve"> </w:t>
      </w:r>
      <w:r>
        <w:rPr>
          <w:rFonts w:hint="eastAsia" w:ascii="仿宋_GB2312"/>
          <w:szCs w:val="32"/>
        </w:rPr>
        <w:t>主要包括未来一周天气趋势（本周五-下周五），评估未来天气对农业的影响及生产建议。</w:t>
      </w:r>
    </w:p>
    <w:p w14:paraId="627BFCFD">
      <w:pPr>
        <w:ind w:firstLine="560" w:firstLineChars="0"/>
      </w:pPr>
      <w:r>
        <w:rPr>
          <w:rFonts w:hint="eastAsia"/>
        </w:rPr>
        <w:t>发布时次：每周四。</w:t>
      </w:r>
    </w:p>
    <w:p w14:paraId="693CD0A1">
      <w:pPr>
        <w:ind w:firstLine="560" w:firstLineChars="0"/>
      </w:pPr>
      <w:r>
        <w:t>提供方式：邮件。</w:t>
      </w:r>
    </w:p>
    <w:p w14:paraId="4C424975">
      <w:pPr>
        <w:ind w:firstLine="560" w:firstLineChars="0"/>
      </w:pPr>
      <w:r>
        <w:t>（</w:t>
      </w:r>
      <w:r>
        <w:rPr>
          <w:rFonts w:hint="eastAsia"/>
        </w:rPr>
        <w:t>5</w:t>
      </w:r>
      <w:r>
        <w:t>）葡萄专题气象服务</w:t>
      </w:r>
    </w:p>
    <w:p w14:paraId="68AFAA08">
      <w:pPr>
        <w:ind w:firstLine="560" w:firstLineChars="0"/>
      </w:pPr>
      <w:r>
        <w:t>产品内容：</w:t>
      </w:r>
      <w:r>
        <w:rPr>
          <w:rFonts w:hint="eastAsia"/>
        </w:rPr>
        <w:t>主要包括关键生育期及重大灾害性天气事件发生前，评估未来天气对葡萄的影响及生产建议。</w:t>
      </w:r>
    </w:p>
    <w:p w14:paraId="31F96C87">
      <w:pPr>
        <w:ind w:firstLine="560" w:firstLineChars="0"/>
      </w:pPr>
      <w:r>
        <w:t>发布时次：不定期。</w:t>
      </w:r>
    </w:p>
    <w:p w14:paraId="2AD76591">
      <w:pPr>
        <w:ind w:firstLine="560" w:firstLineChars="0"/>
      </w:pPr>
      <w:r>
        <w:t>提供方式：邮件。</w:t>
      </w:r>
    </w:p>
    <w:p w14:paraId="49A1B445">
      <w:pPr>
        <w:pStyle w:val="4"/>
        <w:ind w:firstLineChars="71"/>
      </w:pPr>
      <w:bookmarkStart w:id="154" w:name="_Toc137568470"/>
      <w:r>
        <w:rPr>
          <w:rFonts w:hint="eastAsia"/>
        </w:rPr>
        <w:t>2．旅游气象预报</w:t>
      </w:r>
      <w:bookmarkEnd w:id="154"/>
    </w:p>
    <w:p w14:paraId="29E93E37">
      <w:pPr>
        <w:ind w:firstLine="560"/>
        <w:rPr>
          <w:rFonts w:ascii="仿宋_GB2312"/>
          <w:szCs w:val="32"/>
        </w:rPr>
      </w:pPr>
      <w:bookmarkStart w:id="155" w:name="_Toc278363982"/>
      <w:bookmarkStart w:id="156" w:name="_Toc278358059"/>
      <w:r>
        <w:rPr>
          <w:rFonts w:hint="eastAsia" w:ascii="仿宋_GB2312"/>
          <w:szCs w:val="32"/>
        </w:rPr>
        <w:t>预报内容：主要旅游景点未来24小时天气预报。</w:t>
      </w:r>
      <w:bookmarkEnd w:id="155"/>
      <w:bookmarkEnd w:id="156"/>
    </w:p>
    <w:p w14:paraId="659D485C">
      <w:pPr>
        <w:ind w:firstLine="560"/>
        <w:rPr>
          <w:rFonts w:ascii="仿宋_GB2312"/>
          <w:szCs w:val="32"/>
        </w:rPr>
      </w:pPr>
      <w:bookmarkStart w:id="157" w:name="_Toc278358060"/>
      <w:bookmarkStart w:id="158" w:name="_Toc278363983"/>
      <w:r>
        <w:rPr>
          <w:rFonts w:hint="eastAsia" w:ascii="仿宋_GB2312"/>
          <w:szCs w:val="32"/>
        </w:rPr>
        <w:t>发布时次：每日</w:t>
      </w:r>
      <w:r>
        <w:rPr>
          <w:rFonts w:ascii="仿宋_GB2312"/>
          <w:szCs w:val="32"/>
        </w:rPr>
        <w:t>17</w:t>
      </w:r>
      <w:r>
        <w:rPr>
          <w:rFonts w:hint="eastAsia" w:ascii="仿宋_GB2312"/>
          <w:szCs w:val="32"/>
        </w:rPr>
        <w:t>时</w:t>
      </w:r>
      <w:bookmarkEnd w:id="157"/>
      <w:bookmarkEnd w:id="158"/>
      <w:r>
        <w:rPr>
          <w:rFonts w:hint="eastAsia" w:ascii="仿宋_GB2312"/>
          <w:szCs w:val="32"/>
        </w:rPr>
        <w:t>。</w:t>
      </w:r>
    </w:p>
    <w:p w14:paraId="6D18F103">
      <w:pPr>
        <w:ind w:firstLine="560"/>
        <w:rPr>
          <w:rFonts w:ascii="仿宋_GB2312"/>
          <w:szCs w:val="32"/>
        </w:rPr>
      </w:pPr>
      <w:bookmarkStart w:id="159" w:name="_Toc278363984"/>
      <w:bookmarkStart w:id="160" w:name="_Toc278358061"/>
      <w:r>
        <w:rPr>
          <w:rFonts w:hint="eastAsia" w:ascii="仿宋_GB2312"/>
          <w:szCs w:val="32"/>
        </w:rPr>
        <w:t>提供方式：</w:t>
      </w:r>
      <w:bookmarkEnd w:id="159"/>
      <w:bookmarkEnd w:id="160"/>
      <w:r>
        <w:rPr>
          <w:rFonts w:hint="eastAsia" w:ascii="仿宋_GB2312"/>
          <w:szCs w:val="32"/>
        </w:rPr>
        <w:t>电视、声讯电话、微信、微博等新媒体平台。</w:t>
      </w:r>
    </w:p>
    <w:p w14:paraId="607F2B7C">
      <w:pPr>
        <w:pStyle w:val="4"/>
        <w:ind w:firstLineChars="71"/>
      </w:pPr>
      <w:bookmarkStart w:id="161" w:name="_Toc137568471"/>
      <w:r>
        <w:rPr>
          <w:rFonts w:hint="eastAsia"/>
        </w:rPr>
        <w:t>3．森林火险等级预报</w:t>
      </w:r>
      <w:bookmarkEnd w:id="161"/>
    </w:p>
    <w:p w14:paraId="77FE4BC8">
      <w:pPr>
        <w:ind w:firstLine="560"/>
        <w:rPr>
          <w:rFonts w:ascii="仿宋_GB2312"/>
          <w:szCs w:val="32"/>
        </w:rPr>
      </w:pPr>
      <w:bookmarkStart w:id="162" w:name="_Toc278358063"/>
      <w:bookmarkStart w:id="163" w:name="_Toc278363986"/>
      <w:r>
        <w:rPr>
          <w:rFonts w:hint="eastAsia" w:ascii="仿宋_GB2312"/>
          <w:szCs w:val="32"/>
        </w:rPr>
        <w:t>预报内容：森林火险等级预报及按等级划分的林区防火建议。</w:t>
      </w:r>
      <w:bookmarkEnd w:id="162"/>
      <w:bookmarkEnd w:id="163"/>
    </w:p>
    <w:p w14:paraId="27EA0DF5">
      <w:pPr>
        <w:ind w:firstLine="560"/>
        <w:rPr>
          <w:rFonts w:ascii="仿宋_GB2312"/>
          <w:szCs w:val="32"/>
        </w:rPr>
      </w:pPr>
      <w:bookmarkStart w:id="164" w:name="_Toc278363987"/>
      <w:bookmarkStart w:id="165" w:name="_Toc278358064"/>
      <w:r>
        <w:rPr>
          <w:rFonts w:hint="eastAsia" w:ascii="仿宋_GB2312"/>
          <w:szCs w:val="32"/>
        </w:rPr>
        <w:t>发布时次：每年</w:t>
      </w:r>
      <w:r>
        <w:rPr>
          <w:rFonts w:ascii="仿宋_GB2312"/>
          <w:szCs w:val="32"/>
        </w:rPr>
        <w:t>10</w:t>
      </w:r>
      <w:r>
        <w:rPr>
          <w:rFonts w:hint="eastAsia" w:ascii="仿宋_GB2312"/>
          <w:szCs w:val="32"/>
        </w:rPr>
        <w:t>月</w:t>
      </w:r>
      <w:r>
        <w:rPr>
          <w:rFonts w:ascii="仿宋_GB2312"/>
          <w:szCs w:val="32"/>
        </w:rPr>
        <w:t>1</w:t>
      </w:r>
      <w:r>
        <w:rPr>
          <w:rFonts w:hint="eastAsia" w:ascii="仿宋_GB2312"/>
          <w:szCs w:val="32"/>
        </w:rPr>
        <w:t>日至次年</w:t>
      </w:r>
      <w:r>
        <w:rPr>
          <w:rFonts w:ascii="仿宋_GB2312"/>
          <w:szCs w:val="32"/>
        </w:rPr>
        <w:t>5</w:t>
      </w:r>
      <w:r>
        <w:rPr>
          <w:rFonts w:hint="eastAsia" w:ascii="仿宋_GB2312"/>
          <w:szCs w:val="32"/>
        </w:rPr>
        <w:t>月</w:t>
      </w:r>
      <w:r>
        <w:rPr>
          <w:rFonts w:ascii="仿宋_GB2312"/>
          <w:szCs w:val="32"/>
        </w:rPr>
        <w:t>31</w:t>
      </w:r>
      <w:r>
        <w:rPr>
          <w:rFonts w:hint="eastAsia" w:ascii="仿宋_GB2312"/>
          <w:szCs w:val="32"/>
        </w:rPr>
        <w:t>日的每天一次。</w:t>
      </w:r>
      <w:bookmarkEnd w:id="164"/>
      <w:bookmarkEnd w:id="165"/>
    </w:p>
    <w:p w14:paraId="6EC2227A">
      <w:pPr>
        <w:ind w:firstLine="560"/>
        <w:rPr>
          <w:rFonts w:ascii="仿宋_GB2312"/>
          <w:szCs w:val="32"/>
        </w:rPr>
      </w:pPr>
      <w:bookmarkStart w:id="166" w:name="_Toc278363988"/>
      <w:bookmarkStart w:id="167" w:name="_Toc278358065"/>
      <w:r>
        <w:rPr>
          <w:rFonts w:hint="eastAsia" w:ascii="仿宋_GB2312"/>
          <w:szCs w:val="32"/>
        </w:rPr>
        <w:t>提供方式：</w:t>
      </w:r>
      <w:bookmarkEnd w:id="166"/>
      <w:bookmarkEnd w:id="167"/>
      <w:r>
        <w:rPr>
          <w:rFonts w:hint="eastAsia" w:ascii="仿宋_GB2312"/>
          <w:szCs w:val="32"/>
        </w:rPr>
        <w:t>传真、短信（5级以上）。</w:t>
      </w:r>
    </w:p>
    <w:p w14:paraId="788D343E">
      <w:pPr>
        <w:pStyle w:val="4"/>
        <w:ind w:firstLineChars="71"/>
      </w:pPr>
      <w:bookmarkStart w:id="168" w:name="_Toc137568472"/>
      <w:r>
        <w:t>4</w:t>
      </w:r>
      <w:r>
        <w:rPr>
          <w:rFonts w:hint="eastAsia"/>
        </w:rPr>
        <w:t>．海洋气象预报</w:t>
      </w:r>
      <w:bookmarkEnd w:id="168"/>
    </w:p>
    <w:p w14:paraId="18F92785">
      <w:pPr>
        <w:ind w:firstLine="560"/>
        <w:rPr>
          <w:rFonts w:ascii="仿宋_GB2312"/>
          <w:szCs w:val="32"/>
        </w:rPr>
      </w:pPr>
      <w:r>
        <w:rPr>
          <w:rFonts w:hint="eastAsia" w:ascii="仿宋_GB2312"/>
          <w:szCs w:val="32"/>
        </w:rPr>
        <w:t>预报内容：责任海区短期时效内的海上大风等气象灾害监测预警，未来</w:t>
      </w:r>
      <w:r>
        <w:rPr>
          <w:rFonts w:ascii="仿宋_GB2312"/>
          <w:szCs w:val="32"/>
        </w:rPr>
        <w:t>24</w:t>
      </w:r>
      <w:r>
        <w:rPr>
          <w:rFonts w:hint="eastAsia" w:ascii="仿宋_GB2312"/>
          <w:szCs w:val="32"/>
        </w:rPr>
        <w:t>小时内沿岸海域气象要素（风向、风速、天气现象等）预报产品。</w:t>
      </w:r>
    </w:p>
    <w:p w14:paraId="5EE010CB">
      <w:pPr>
        <w:ind w:firstLine="560"/>
        <w:rPr>
          <w:rFonts w:ascii="仿宋_GB2312"/>
          <w:szCs w:val="32"/>
        </w:rPr>
      </w:pPr>
      <w:r>
        <w:rPr>
          <w:rFonts w:hint="eastAsia" w:ascii="仿宋_GB2312"/>
          <w:szCs w:val="32"/>
        </w:rPr>
        <w:t>发布时次：每天</w:t>
      </w:r>
      <w:r>
        <w:rPr>
          <w:rFonts w:ascii="仿宋_GB2312"/>
          <w:szCs w:val="32"/>
        </w:rPr>
        <w:t>0</w:t>
      </w:r>
      <w:r>
        <w:rPr>
          <w:rFonts w:hint="eastAsia" w:ascii="仿宋_GB2312"/>
          <w:szCs w:val="32"/>
        </w:rPr>
        <w:t>6、</w:t>
      </w:r>
      <w:r>
        <w:rPr>
          <w:rFonts w:ascii="仿宋_GB2312"/>
          <w:szCs w:val="32"/>
        </w:rPr>
        <w:t>11</w:t>
      </w:r>
      <w:r>
        <w:rPr>
          <w:rFonts w:hint="eastAsia" w:ascii="仿宋_GB2312"/>
          <w:szCs w:val="32"/>
        </w:rPr>
        <w:t>、</w:t>
      </w:r>
      <w:r>
        <w:rPr>
          <w:rFonts w:ascii="仿宋_GB2312"/>
          <w:szCs w:val="32"/>
        </w:rPr>
        <w:t>17</w:t>
      </w:r>
      <w:r>
        <w:rPr>
          <w:rFonts w:hint="eastAsia" w:ascii="仿宋_GB2312"/>
          <w:szCs w:val="32"/>
        </w:rPr>
        <w:t>时。</w:t>
      </w:r>
    </w:p>
    <w:p w14:paraId="48FDE0ED">
      <w:pPr>
        <w:ind w:firstLine="560"/>
      </w:pPr>
      <w:r>
        <w:rPr>
          <w:rFonts w:hint="eastAsia" w:ascii="仿宋_GB2312"/>
          <w:szCs w:val="32"/>
        </w:rPr>
        <w:t>提供方式：电视、声讯电话、微信、微博等新媒体平台。</w:t>
      </w:r>
    </w:p>
    <w:p w14:paraId="1803C66C">
      <w:pPr>
        <w:pStyle w:val="3"/>
        <w:ind w:firstLine="0" w:firstLineChars="0"/>
        <w:rPr>
          <w:color w:val="FF0000"/>
        </w:rPr>
      </w:pPr>
      <w:bookmarkStart w:id="169" w:name="_Toc364864370"/>
      <w:bookmarkStart w:id="170" w:name="_Toc137568473"/>
      <w:bookmarkStart w:id="171" w:name="_Toc27084"/>
      <w:bookmarkStart w:id="172" w:name="_Toc6454"/>
      <w:bookmarkStart w:id="173" w:name="_Toc24306"/>
      <w:bookmarkStart w:id="174" w:name="_Toc28904"/>
      <w:bookmarkStart w:id="175" w:name="_Toc22835"/>
      <w:bookmarkStart w:id="176" w:name="_Toc23803"/>
      <w:r>
        <w:rPr>
          <w:rFonts w:hint="eastAsia"/>
        </w:rPr>
        <w:t>（三）</w:t>
      </w:r>
      <w:bookmarkEnd w:id="169"/>
      <w:r>
        <w:rPr>
          <w:rFonts w:hint="eastAsia"/>
        </w:rPr>
        <w:t>气象灾害防御</w:t>
      </w:r>
      <w:bookmarkEnd w:id="170"/>
      <w:bookmarkEnd w:id="171"/>
      <w:bookmarkEnd w:id="172"/>
      <w:bookmarkEnd w:id="173"/>
      <w:bookmarkEnd w:id="174"/>
      <w:bookmarkEnd w:id="175"/>
      <w:bookmarkEnd w:id="176"/>
    </w:p>
    <w:p w14:paraId="7163653A">
      <w:pPr>
        <w:pStyle w:val="4"/>
        <w:ind w:firstLine="138" w:firstLineChars="49"/>
      </w:pPr>
      <w:bookmarkStart w:id="177" w:name="_Toc32747"/>
      <w:bookmarkStart w:id="178" w:name="_Toc12113"/>
      <w:bookmarkStart w:id="179" w:name="_Toc137568474"/>
      <w:r>
        <w:rPr>
          <w:rFonts w:hint="eastAsia"/>
        </w:rPr>
        <w:t>1．气象灾害防御科普服务</w:t>
      </w:r>
      <w:bookmarkEnd w:id="177"/>
      <w:bookmarkEnd w:id="178"/>
      <w:bookmarkEnd w:id="179"/>
    </w:p>
    <w:p w14:paraId="3B63C93A">
      <w:pPr>
        <w:ind w:firstLine="560"/>
      </w:pPr>
      <w:r>
        <w:rPr>
          <w:rFonts w:hint="eastAsia"/>
        </w:rPr>
        <w:t>每年利用“3·23”世界气象日、“5·12”防灾减灾日等纪念活动</w:t>
      </w:r>
      <w:r>
        <w:rPr>
          <w:rFonts w:hint="eastAsia"/>
          <w:szCs w:val="32"/>
        </w:rPr>
        <w:t>开展科普宣传，</w:t>
      </w:r>
      <w:r>
        <w:rPr>
          <w:rFonts w:hint="eastAsia"/>
        </w:rPr>
        <w:t>通过</w:t>
      </w:r>
      <w:r>
        <w:rPr>
          <w:rFonts w:hint="eastAsia"/>
          <w:szCs w:val="32"/>
        </w:rPr>
        <w:t>制作气象灾害防御避险明白卡，</w:t>
      </w:r>
      <w:r>
        <w:rPr>
          <w:rFonts w:hint="eastAsia"/>
        </w:rPr>
        <w:t>分发</w:t>
      </w:r>
      <w:r>
        <w:rPr>
          <w:rFonts w:hint="eastAsia"/>
          <w:szCs w:val="32"/>
        </w:rPr>
        <w:t>气象科普图书和</w:t>
      </w:r>
      <w:r>
        <w:rPr>
          <w:rFonts w:hint="eastAsia"/>
        </w:rPr>
        <w:t>气象宣传资料，在报刊、网络上发表科普文章，接受电视媒体专访，举行气象报告会、气象科普讲座、气象业务座谈会，组织气象科普进农家活动等方式，积极开展气象防灾减灾科普知识宣传，指导社会公众如何预防和应对气象灾害，增加公众气象知识，增强对各类气象信息的理解能力，学习各类防御气象灾害的基本方法、技能，从而在生产生活中更好地利用各类气象信息，提升全社会对气象信息应用能力，发挥气象服务在经济社会发展中的作用。</w:t>
      </w:r>
    </w:p>
    <w:p w14:paraId="4D94912B">
      <w:pPr>
        <w:pStyle w:val="4"/>
        <w:ind w:firstLine="138" w:firstLineChars="49"/>
      </w:pPr>
      <w:bookmarkStart w:id="180" w:name="_Toc19820"/>
      <w:bookmarkStart w:id="181" w:name="_Toc6197"/>
      <w:bookmarkStart w:id="182" w:name="_Toc16341"/>
      <w:bookmarkStart w:id="183" w:name="_Toc363631464"/>
      <w:bookmarkStart w:id="184" w:name="_Toc364864372"/>
      <w:bookmarkStart w:id="185" w:name="_Toc15541"/>
      <w:bookmarkStart w:id="186" w:name="_Toc20785"/>
      <w:bookmarkStart w:id="187" w:name="_Toc137568475"/>
      <w:bookmarkStart w:id="188" w:name="_Toc28833"/>
      <w:r>
        <w:rPr>
          <w:rFonts w:hint="eastAsia"/>
        </w:rPr>
        <w:t>2．开展气象灾害应急准备认证</w:t>
      </w:r>
      <w:bookmarkEnd w:id="180"/>
      <w:bookmarkEnd w:id="181"/>
      <w:bookmarkEnd w:id="182"/>
      <w:bookmarkEnd w:id="183"/>
      <w:bookmarkEnd w:id="184"/>
      <w:bookmarkEnd w:id="185"/>
      <w:bookmarkEnd w:id="186"/>
      <w:bookmarkEnd w:id="187"/>
      <w:bookmarkEnd w:id="188"/>
    </w:p>
    <w:p w14:paraId="5EDCCB60">
      <w:pPr>
        <w:ind w:firstLine="560"/>
      </w:pPr>
      <w:r>
        <w:rPr>
          <w:rFonts w:hint="eastAsia"/>
        </w:rPr>
        <w:t>联合应急管理部门，对处于气象灾害多发易发的乡镇、街道、行政村、大中型企业、学校等单位的气象防灾减灾基础设施、组织体系、机制建设等方面组织、开展认证工作，科学有效地推动针对气象灾害的灾前防御。</w:t>
      </w:r>
    </w:p>
    <w:p w14:paraId="3CA590EB">
      <w:pPr>
        <w:pStyle w:val="4"/>
        <w:ind w:firstLine="138" w:firstLineChars="49"/>
      </w:pPr>
      <w:bookmarkStart w:id="189" w:name="_Toc137568476"/>
      <w:bookmarkStart w:id="190" w:name="_Toc25065"/>
      <w:bookmarkStart w:id="191" w:name="_Toc364864373"/>
      <w:bookmarkStart w:id="192" w:name="_Toc363631465"/>
      <w:bookmarkStart w:id="193" w:name="_Toc29220"/>
      <w:bookmarkStart w:id="194" w:name="_Toc9620"/>
      <w:bookmarkStart w:id="195" w:name="_Toc31735"/>
      <w:bookmarkStart w:id="196" w:name="_Toc23448"/>
      <w:bookmarkStart w:id="197" w:name="_Toc31841"/>
      <w:r>
        <w:rPr>
          <w:rFonts w:hint="eastAsia"/>
        </w:rPr>
        <w:t>3．气象灾害应急处置</w:t>
      </w:r>
      <w:bookmarkEnd w:id="189"/>
      <w:bookmarkEnd w:id="190"/>
      <w:bookmarkEnd w:id="191"/>
      <w:bookmarkEnd w:id="192"/>
      <w:bookmarkEnd w:id="193"/>
      <w:bookmarkEnd w:id="194"/>
      <w:bookmarkEnd w:id="195"/>
      <w:bookmarkEnd w:id="196"/>
      <w:bookmarkEnd w:id="197"/>
    </w:p>
    <w:p w14:paraId="41F9C6C3">
      <w:pPr>
        <w:ind w:firstLine="560"/>
      </w:pPr>
      <w:r>
        <w:rPr>
          <w:rFonts w:hint="eastAsia" w:ascii="仿宋_GB2312"/>
          <w:szCs w:val="32"/>
        </w:rPr>
        <w:t>落实《河北省暴雨灾害防御办法》、《河北省</w:t>
      </w:r>
      <w:r>
        <w:rPr>
          <w:rFonts w:hint="eastAsia" w:ascii="宋体" w:hAnsi="宋体" w:cs="宋体"/>
          <w:kern w:val="0"/>
          <w:szCs w:val="28"/>
        </w:rPr>
        <w:t>暴雪大风寒潮大雾高温</w:t>
      </w:r>
      <w:r>
        <w:rPr>
          <w:rFonts w:hint="eastAsia" w:ascii="仿宋_GB2312"/>
          <w:szCs w:val="32"/>
        </w:rPr>
        <w:t>灾害防御办法》，制定本地实施细则，完善气象灾害应急预案，适时对预案进行修订和更新；加强气象灾害的监测预警，</w:t>
      </w:r>
      <w:r>
        <w:rPr>
          <w:rFonts w:hint="eastAsia" w:ascii="仿宋_GB2312"/>
          <w:spacing w:val="-8"/>
          <w:szCs w:val="32"/>
        </w:rPr>
        <w:t>提高预警信息的接收、分发和应对能力</w:t>
      </w:r>
      <w:r>
        <w:rPr>
          <w:rFonts w:hint="eastAsia" w:ascii="仿宋_GB2312"/>
          <w:szCs w:val="32"/>
        </w:rPr>
        <w:t>。</w:t>
      </w:r>
    </w:p>
    <w:p w14:paraId="6EFCB4F0">
      <w:pPr>
        <w:pStyle w:val="4"/>
        <w:ind w:firstLine="138" w:firstLineChars="49"/>
      </w:pPr>
      <w:bookmarkStart w:id="198" w:name="_Toc21612"/>
      <w:bookmarkStart w:id="199" w:name="_Toc363631466"/>
      <w:bookmarkStart w:id="200" w:name="_Toc18005"/>
      <w:bookmarkStart w:id="201" w:name="_Toc25093"/>
      <w:bookmarkStart w:id="202" w:name="_Toc137568477"/>
      <w:bookmarkStart w:id="203" w:name="_Toc363586318"/>
      <w:bookmarkStart w:id="204" w:name="_Toc4999"/>
      <w:bookmarkStart w:id="205" w:name="_Toc364864374"/>
      <w:bookmarkStart w:id="206" w:name="_Toc13494"/>
      <w:bookmarkStart w:id="207" w:name="_Toc8804"/>
      <w:r>
        <w:rPr>
          <w:rFonts w:hint="eastAsia"/>
        </w:rPr>
        <w:t>4．发展气象灾害防御队伍</w:t>
      </w:r>
      <w:bookmarkEnd w:id="198"/>
      <w:bookmarkEnd w:id="199"/>
      <w:bookmarkEnd w:id="200"/>
      <w:bookmarkEnd w:id="201"/>
      <w:bookmarkEnd w:id="202"/>
      <w:bookmarkEnd w:id="203"/>
      <w:bookmarkEnd w:id="204"/>
      <w:bookmarkEnd w:id="205"/>
      <w:bookmarkEnd w:id="206"/>
      <w:bookmarkEnd w:id="207"/>
    </w:p>
    <w:p w14:paraId="1E71BEA2">
      <w:pPr>
        <w:ind w:firstLine="560"/>
      </w:pPr>
      <w:r>
        <w:rPr>
          <w:rFonts w:hint="eastAsia"/>
        </w:rPr>
        <w:t>发展社会广泛参与的气象灾害防御队伍，在城市社区、学校、乡镇、村屯组建并完善气象信息员队伍，负责气象灾害预警信息的接收、传递、灾情收集上报，参与社区、学校、村镇的气象灾害防御工作。发展气象志愿者队伍，鼓励社会各界广泛参与气象灾害防御行动。</w:t>
      </w:r>
    </w:p>
    <w:p w14:paraId="38409C51">
      <w:pPr>
        <w:pStyle w:val="4"/>
        <w:ind w:firstLine="138" w:firstLineChars="49"/>
      </w:pPr>
      <w:bookmarkStart w:id="208" w:name="_Toc10071"/>
      <w:bookmarkStart w:id="209" w:name="_Toc363631467"/>
      <w:bookmarkStart w:id="210" w:name="_Toc30250"/>
      <w:bookmarkStart w:id="211" w:name="_Toc137568478"/>
      <w:bookmarkStart w:id="212" w:name="_Toc26247"/>
      <w:bookmarkStart w:id="213" w:name="_Toc29061"/>
      <w:bookmarkStart w:id="214" w:name="_Toc1470"/>
      <w:bookmarkStart w:id="215" w:name="_Toc3533"/>
      <w:bookmarkStart w:id="216" w:name="_Toc364864375"/>
      <w:r>
        <w:rPr>
          <w:rFonts w:hint="eastAsia"/>
        </w:rPr>
        <w:t>5．开展气象灾害调查、风险评估</w:t>
      </w:r>
      <w:bookmarkEnd w:id="208"/>
      <w:bookmarkEnd w:id="209"/>
      <w:bookmarkEnd w:id="210"/>
      <w:bookmarkEnd w:id="211"/>
      <w:bookmarkEnd w:id="212"/>
      <w:bookmarkEnd w:id="213"/>
      <w:bookmarkEnd w:id="214"/>
      <w:bookmarkEnd w:id="215"/>
      <w:bookmarkEnd w:id="216"/>
    </w:p>
    <w:p w14:paraId="23351EB6">
      <w:pPr>
        <w:ind w:firstLine="560"/>
      </w:pPr>
      <w:r>
        <w:rPr>
          <w:rFonts w:hint="eastAsia"/>
        </w:rPr>
        <w:t>组织开展全市范围内的气象灾害灾情收集工作，掌握气象灾害的受损情况、主要致灾因子、灾害防御薄弱环节等信息，开展气象灾害风险评估，为气象防灾减灾提供支撑。</w:t>
      </w:r>
    </w:p>
    <w:p w14:paraId="6BBE8D6A">
      <w:pPr>
        <w:pStyle w:val="3"/>
        <w:ind w:firstLine="0" w:firstLineChars="0"/>
        <w:rPr>
          <w:color w:val="FF0000"/>
        </w:rPr>
      </w:pPr>
      <w:bookmarkStart w:id="217" w:name="_Toc3061"/>
      <w:bookmarkStart w:id="218" w:name="_Toc21689"/>
      <w:bookmarkStart w:id="219" w:name="_Toc137568479"/>
      <w:bookmarkStart w:id="220" w:name="_Toc364864376"/>
      <w:bookmarkStart w:id="221" w:name="_Toc6569"/>
      <w:bookmarkStart w:id="222" w:name="_Toc28573"/>
      <w:bookmarkStart w:id="223" w:name="_Toc10755"/>
      <w:bookmarkStart w:id="224" w:name="_Toc10710"/>
      <w:bookmarkStart w:id="225" w:name="_Toc363586321"/>
      <w:r>
        <w:rPr>
          <w:rFonts w:hint="eastAsia"/>
        </w:rPr>
        <w:t>（</w:t>
      </w:r>
      <w:bookmarkStart w:id="226" w:name="_Toc363631468"/>
      <w:r>
        <w:rPr>
          <w:rFonts w:hint="eastAsia"/>
        </w:rPr>
        <w:t>四）人工影响天气作业</w:t>
      </w:r>
      <w:bookmarkEnd w:id="217"/>
      <w:bookmarkEnd w:id="218"/>
      <w:bookmarkEnd w:id="219"/>
      <w:bookmarkEnd w:id="220"/>
      <w:bookmarkEnd w:id="221"/>
      <w:bookmarkEnd w:id="222"/>
      <w:bookmarkEnd w:id="223"/>
      <w:bookmarkEnd w:id="224"/>
      <w:bookmarkEnd w:id="225"/>
      <w:bookmarkEnd w:id="226"/>
    </w:p>
    <w:p w14:paraId="40E6B88A">
      <w:pPr>
        <w:ind w:firstLine="560"/>
      </w:pPr>
      <w:bookmarkStart w:id="227" w:name="_Toc24011"/>
      <w:bookmarkStart w:id="228" w:name="_Toc17740"/>
      <w:bookmarkStart w:id="229" w:name="_Toc12549"/>
      <w:bookmarkStart w:id="230" w:name="_Toc7874"/>
      <w:r>
        <w:rPr>
          <w:rFonts w:hint="eastAsia"/>
        </w:rPr>
        <w:t>在适当条件下，通过人工干预的方式对局部大气的云物理过程进行影响。全年常态化开展人工增雨（雪）作业，针对森林防灭火、大气污染防治、粮食生产安全、气象防灾减灾、水源涵养等，组织实施人工影响天气作业。作业方式以飞机和地面作业为主。</w:t>
      </w:r>
    </w:p>
    <w:p w14:paraId="190D60CA">
      <w:pPr>
        <w:pStyle w:val="2"/>
        <w:ind w:firstLine="199" w:firstLineChars="45"/>
        <w:rPr>
          <w:color w:val="FF0000"/>
        </w:rPr>
      </w:pPr>
      <w:bookmarkStart w:id="231" w:name="_Toc137568480"/>
      <w:r>
        <w:rPr>
          <w:rFonts w:hint="eastAsia"/>
        </w:rPr>
        <w:t>二、气象行政服务</w:t>
      </w:r>
      <w:bookmarkEnd w:id="227"/>
      <w:bookmarkEnd w:id="228"/>
      <w:bookmarkEnd w:id="229"/>
      <w:bookmarkEnd w:id="230"/>
      <w:bookmarkEnd w:id="231"/>
    </w:p>
    <w:p w14:paraId="2994A9EB">
      <w:pPr>
        <w:pStyle w:val="3"/>
        <w:ind w:firstLine="0" w:firstLineChars="0"/>
      </w:pPr>
      <w:bookmarkStart w:id="232" w:name="_Toc137568481"/>
      <w:bookmarkStart w:id="233" w:name="_Toc11919"/>
      <w:bookmarkStart w:id="234" w:name="_Toc19874"/>
      <w:bookmarkStart w:id="235" w:name="_Toc11125"/>
      <w:bookmarkStart w:id="236" w:name="_Toc364864385"/>
      <w:bookmarkStart w:id="237" w:name="_Toc278364062"/>
      <w:bookmarkStart w:id="238" w:name="_Toc278358139"/>
      <w:r>
        <w:rPr>
          <w:rFonts w:hint="eastAsia"/>
        </w:rPr>
        <w:t>（一）规范气象设施管理</w:t>
      </w:r>
      <w:bookmarkEnd w:id="232"/>
      <w:bookmarkEnd w:id="233"/>
      <w:bookmarkEnd w:id="234"/>
      <w:bookmarkEnd w:id="235"/>
    </w:p>
    <w:p w14:paraId="2E539FBB">
      <w:pPr>
        <w:ind w:firstLine="560"/>
        <w:rPr>
          <w:rFonts w:ascii="仿宋_GB2312"/>
          <w:szCs w:val="32"/>
        </w:rPr>
      </w:pPr>
      <w:r>
        <w:rPr>
          <w:rFonts w:hint="eastAsia" w:ascii="仿宋_GB2312"/>
          <w:szCs w:val="32"/>
        </w:rPr>
        <w:t>1.</w:t>
      </w:r>
      <w:r>
        <w:rPr>
          <w:rFonts w:ascii="仿宋_GB2312"/>
          <w:szCs w:val="32"/>
        </w:rPr>
        <w:t>重要气象设施建设项目，在项目建议书和可行性研究报告报批前，应当按照项目相应的审批权限，经</w:t>
      </w:r>
      <w:r>
        <w:rPr>
          <w:rFonts w:hint="eastAsia" w:ascii="仿宋_GB2312"/>
          <w:szCs w:val="32"/>
        </w:rPr>
        <w:t>国务院气象主管机构或</w:t>
      </w:r>
      <w:r>
        <w:rPr>
          <w:rFonts w:ascii="仿宋_GB2312"/>
          <w:szCs w:val="32"/>
        </w:rPr>
        <w:t>省气象主管机构审查同意。</w:t>
      </w:r>
    </w:p>
    <w:p w14:paraId="29D2164D">
      <w:pPr>
        <w:ind w:firstLine="560"/>
        <w:rPr>
          <w:szCs w:val="32"/>
        </w:rPr>
      </w:pPr>
      <w:r>
        <w:rPr>
          <w:rFonts w:hint="eastAsia" w:ascii="仿宋_GB2312"/>
          <w:szCs w:val="32"/>
        </w:rPr>
        <w:t>2.</w:t>
      </w:r>
      <w:r>
        <w:rPr>
          <w:szCs w:val="32"/>
        </w:rPr>
        <w:t>未经依法批准，任何组织或者个人不得迁移气象台站；确因实施城市规划或者国家重点工程建设，需要迁移国家基准气候站、基本气象站的，应当报经国务院气象主管机构批准；需要迁移其他气象台站的，应当报经省气象主管机构批准。</w:t>
      </w:r>
    </w:p>
    <w:p w14:paraId="1D8CEB9C">
      <w:pPr>
        <w:pStyle w:val="3"/>
        <w:ind w:firstLine="0" w:firstLineChars="0"/>
      </w:pPr>
      <w:bookmarkStart w:id="239" w:name="_Toc6591"/>
      <w:bookmarkStart w:id="240" w:name="_Toc12581"/>
      <w:bookmarkStart w:id="241" w:name="_Toc10607"/>
      <w:bookmarkStart w:id="242" w:name="_Toc137568482"/>
      <w:r>
        <w:rPr>
          <w:rFonts w:hint="eastAsia"/>
        </w:rPr>
        <w:t>（二）规范气象探测管理</w:t>
      </w:r>
      <w:bookmarkEnd w:id="239"/>
      <w:bookmarkEnd w:id="240"/>
      <w:bookmarkEnd w:id="241"/>
      <w:bookmarkEnd w:id="242"/>
    </w:p>
    <w:p w14:paraId="6D7C0E20">
      <w:pPr>
        <w:ind w:firstLine="560"/>
        <w:rPr>
          <w:szCs w:val="28"/>
        </w:rPr>
      </w:pPr>
      <w:r>
        <w:rPr>
          <w:rFonts w:hint="eastAsia" w:ascii="仿宋_GB2312"/>
          <w:szCs w:val="32"/>
        </w:rPr>
        <w:t>1.</w:t>
      </w:r>
      <w:r>
        <w:rPr>
          <w:rFonts w:ascii="仿宋_GB2312"/>
          <w:szCs w:val="32"/>
        </w:rPr>
        <w:t>其他有关部门所属的气象台站及其他从事气象探测的组织和个人，应当向</w:t>
      </w:r>
      <w:r>
        <w:rPr>
          <w:rFonts w:hint="eastAsia" w:ascii="仿宋_GB2312"/>
          <w:szCs w:val="32"/>
        </w:rPr>
        <w:t>国务院气象主管机构或</w:t>
      </w:r>
      <w:r>
        <w:rPr>
          <w:rFonts w:ascii="仿宋_GB2312"/>
          <w:szCs w:val="32"/>
        </w:rPr>
        <w:t>省气象主管机构汇交所获得的气象探测资料</w:t>
      </w:r>
      <w:r>
        <w:rPr>
          <w:rFonts w:hint="eastAsia" w:ascii="仿宋_GB2312"/>
          <w:szCs w:val="32"/>
        </w:rPr>
        <w:t>。</w:t>
      </w:r>
    </w:p>
    <w:p w14:paraId="3078ACAF">
      <w:pPr>
        <w:ind w:firstLine="560"/>
        <w:rPr>
          <w:szCs w:val="32"/>
        </w:rPr>
      </w:pPr>
      <w:r>
        <w:rPr>
          <w:rFonts w:hint="eastAsia" w:ascii="仿宋_GB2312"/>
          <w:szCs w:val="32"/>
        </w:rPr>
        <w:t>2.</w:t>
      </w:r>
      <w:r>
        <w:rPr>
          <w:szCs w:val="32"/>
        </w:rPr>
        <w:t>新建、扩建、改建建设工程，应当避免危害气象探测环境；确实无法避免的，属于国家基准气候站、基本气象站的探测环境，建设单位应当事先征得国务院气象主管机构的同意，属于其他气象台站的探测环境，应当事先征得省气象主管机构的同意，并采取相应的措施后，方可建设。</w:t>
      </w:r>
    </w:p>
    <w:p w14:paraId="59CD21D9">
      <w:pPr>
        <w:pStyle w:val="3"/>
        <w:ind w:firstLine="0" w:firstLineChars="0"/>
      </w:pPr>
      <w:bookmarkStart w:id="243" w:name="_Toc6189"/>
      <w:bookmarkStart w:id="244" w:name="_Toc7368"/>
      <w:bookmarkStart w:id="245" w:name="_Toc16249"/>
      <w:bookmarkStart w:id="246" w:name="_Toc137568483"/>
      <w:bookmarkStart w:id="247" w:name="_Toc3044"/>
      <w:bookmarkStart w:id="248" w:name="_Toc3363"/>
      <w:bookmarkStart w:id="249" w:name="_Toc16983"/>
      <w:r>
        <w:rPr>
          <w:rFonts w:hint="eastAsia"/>
        </w:rPr>
        <w:t>（三）规范人工影响天气作业行为</w:t>
      </w:r>
      <w:bookmarkEnd w:id="243"/>
      <w:bookmarkEnd w:id="244"/>
      <w:bookmarkEnd w:id="245"/>
      <w:bookmarkEnd w:id="246"/>
    </w:p>
    <w:p w14:paraId="406BF7F8">
      <w:pPr>
        <w:ind w:firstLine="560"/>
        <w:rPr>
          <w:rFonts w:ascii="仿宋_GB2312"/>
          <w:szCs w:val="32"/>
        </w:rPr>
      </w:pPr>
      <w:r>
        <w:rPr>
          <w:rFonts w:ascii="仿宋_GB2312"/>
          <w:szCs w:val="32"/>
        </w:rPr>
        <w:t>实施人工影响天气作业的组织必须具备省气象主管机构规定的资格条件，并使用符合国务院气象主管机构要求的技术标准的作业设备，遵守作业规范。</w:t>
      </w:r>
    </w:p>
    <w:p w14:paraId="753B3F62">
      <w:pPr>
        <w:pStyle w:val="3"/>
        <w:ind w:firstLine="0" w:firstLineChars="0"/>
      </w:pPr>
      <w:bookmarkStart w:id="250" w:name="_Toc17352"/>
      <w:bookmarkStart w:id="251" w:name="_Toc18558"/>
      <w:bookmarkStart w:id="252" w:name="_Toc137568484"/>
      <w:bookmarkStart w:id="253" w:name="_Toc7040"/>
      <w:r>
        <w:rPr>
          <w:rFonts w:hint="eastAsia"/>
        </w:rPr>
        <w:t>（四）规范气象灾害防御行为</w:t>
      </w:r>
      <w:bookmarkEnd w:id="250"/>
      <w:bookmarkEnd w:id="251"/>
      <w:bookmarkEnd w:id="252"/>
      <w:bookmarkEnd w:id="253"/>
    </w:p>
    <w:p w14:paraId="5BAD0CDB">
      <w:pPr>
        <w:ind w:firstLine="560"/>
        <w:rPr>
          <w:rFonts w:ascii="仿宋_GB2312"/>
          <w:szCs w:val="32"/>
        </w:rPr>
      </w:pPr>
      <w:bookmarkStart w:id="254" w:name="_Toc18175"/>
      <w:bookmarkStart w:id="255" w:name="_Toc24127"/>
      <w:bookmarkStart w:id="256" w:name="_Toc23382"/>
      <w:r>
        <w:rPr>
          <w:rFonts w:hint="eastAsia" w:ascii="仿宋_GB2312"/>
          <w:szCs w:val="32"/>
        </w:rPr>
        <w:t>学校、医院、商场、旅游景区、交通枢纽、文化体育场（馆）等人员密集场所，矿山、尾矿库、易燃易爆以及危险物品生产、存储场所和其他遭受气象灾害破坏易造成人员伤亡的重要设施，其产权单位或者管理单位应当考虑气象灾害的风险性，制定气象灾害应急预案，定期进行排查，采取措施消除隐患。</w:t>
      </w:r>
    </w:p>
    <w:p w14:paraId="4A284D00">
      <w:pPr>
        <w:pStyle w:val="3"/>
        <w:ind w:firstLine="0" w:firstLineChars="0"/>
      </w:pPr>
      <w:bookmarkStart w:id="257" w:name="_Toc137568485"/>
      <w:r>
        <w:rPr>
          <w:rFonts w:hint="eastAsia"/>
        </w:rPr>
        <w:t>（五）规范涉外气象探测和资料管理</w:t>
      </w:r>
      <w:bookmarkEnd w:id="254"/>
      <w:bookmarkEnd w:id="255"/>
      <w:bookmarkEnd w:id="256"/>
      <w:bookmarkEnd w:id="257"/>
    </w:p>
    <w:p w14:paraId="227CC71E">
      <w:pPr>
        <w:ind w:firstLine="560"/>
        <w:rPr>
          <w:rFonts w:ascii="宋体" w:hAnsi="宋体" w:cs="宋体"/>
          <w:kern w:val="0"/>
          <w:szCs w:val="32"/>
        </w:rPr>
      </w:pPr>
      <w:r>
        <w:rPr>
          <w:rFonts w:ascii="宋体" w:hAnsi="宋体" w:cs="宋体"/>
          <w:kern w:val="0"/>
          <w:szCs w:val="32"/>
        </w:rPr>
        <w:t>向境外组织、机构和个人提供参加世界气象组织全球和区域交换站点以外的气象资料，应当由中方合作组织向省气象主管机构提出书面申请，报省气象主管机构或者国务院气象主管机构批准。</w:t>
      </w:r>
    </w:p>
    <w:p w14:paraId="5C33222F">
      <w:pPr>
        <w:ind w:firstLine="560"/>
        <w:rPr>
          <w:rFonts w:ascii="宋体" w:hAnsi="宋体" w:cs="宋体"/>
          <w:kern w:val="0"/>
          <w:szCs w:val="32"/>
        </w:rPr>
      </w:pPr>
      <w:r>
        <w:rPr>
          <w:rFonts w:ascii="宋体" w:hAnsi="宋体" w:cs="宋体"/>
          <w:kern w:val="0"/>
          <w:szCs w:val="32"/>
        </w:rPr>
        <w:t>涉及国家秘密的，应当按照国家有关规定征求保密部门的意见。</w:t>
      </w:r>
    </w:p>
    <w:p w14:paraId="5FA2B38E">
      <w:pPr>
        <w:pStyle w:val="3"/>
        <w:ind w:firstLine="0" w:firstLineChars="0"/>
        <w:rPr>
          <w:rFonts w:ascii="黑体" w:hAnsi="黑体" w:cs="黑体"/>
          <w:b w:val="0"/>
          <w:bCs w:val="0"/>
        </w:rPr>
      </w:pPr>
      <w:bookmarkStart w:id="258" w:name="_Toc137568486"/>
      <w:bookmarkStart w:id="259" w:name="_Toc30659"/>
      <w:bookmarkStart w:id="260" w:name="_Toc22637"/>
      <w:bookmarkStart w:id="261" w:name="_Toc25612"/>
      <w:r>
        <w:rPr>
          <w:rFonts w:hint="eastAsia"/>
        </w:rPr>
        <w:t>（六）规范升放气球市场行为</w:t>
      </w:r>
      <w:bookmarkEnd w:id="258"/>
      <w:bookmarkEnd w:id="259"/>
      <w:bookmarkEnd w:id="260"/>
      <w:bookmarkEnd w:id="261"/>
    </w:p>
    <w:p w14:paraId="351BE447">
      <w:pPr>
        <w:ind w:firstLine="560"/>
        <w:rPr>
          <w:rFonts w:ascii="仿宋_GB2312"/>
          <w:szCs w:val="32"/>
        </w:rPr>
      </w:pPr>
      <w:r>
        <w:rPr>
          <w:rFonts w:hint="eastAsia" w:ascii="仿宋_GB2312"/>
          <w:szCs w:val="32"/>
        </w:rPr>
        <w:t>1.</w:t>
      </w:r>
      <w:r>
        <w:rPr>
          <w:rFonts w:ascii="仿宋_GB2312"/>
          <w:szCs w:val="32"/>
        </w:rPr>
        <w:t>对</w:t>
      </w:r>
      <w:r>
        <w:rPr>
          <w:rFonts w:hint="eastAsia" w:ascii="仿宋_GB2312"/>
          <w:szCs w:val="32"/>
        </w:rPr>
        <w:t>升</w:t>
      </w:r>
      <w:r>
        <w:rPr>
          <w:rFonts w:ascii="仿宋_GB2312"/>
          <w:szCs w:val="32"/>
        </w:rPr>
        <w:t>放气球单位实行资质认定制度</w:t>
      </w:r>
      <w:r>
        <w:rPr>
          <w:rFonts w:hint="eastAsia" w:ascii="仿宋_GB2312"/>
          <w:szCs w:val="32"/>
        </w:rPr>
        <w:t>，</w:t>
      </w:r>
      <w:r>
        <w:rPr>
          <w:rFonts w:ascii="仿宋_GB2312"/>
          <w:szCs w:val="32"/>
        </w:rPr>
        <w:t>未按规定取得《</w:t>
      </w:r>
      <w:r>
        <w:rPr>
          <w:rFonts w:hint="eastAsia" w:ascii="仿宋_GB2312"/>
          <w:szCs w:val="32"/>
        </w:rPr>
        <w:t>升</w:t>
      </w:r>
      <w:r>
        <w:rPr>
          <w:rFonts w:ascii="仿宋_GB2312"/>
          <w:szCs w:val="32"/>
        </w:rPr>
        <w:t>放气球资质证》的单位不得从事</w:t>
      </w:r>
      <w:r>
        <w:rPr>
          <w:rFonts w:hint="eastAsia" w:ascii="仿宋_GB2312"/>
          <w:szCs w:val="32"/>
        </w:rPr>
        <w:t>升</w:t>
      </w:r>
      <w:r>
        <w:rPr>
          <w:rFonts w:ascii="仿宋_GB2312"/>
          <w:szCs w:val="32"/>
        </w:rPr>
        <w:t>放气球活动。</w:t>
      </w:r>
    </w:p>
    <w:p w14:paraId="58132DC4">
      <w:pPr>
        <w:ind w:firstLine="560"/>
        <w:rPr>
          <w:rFonts w:ascii="仿宋_GB2312"/>
          <w:szCs w:val="32"/>
        </w:rPr>
      </w:pPr>
      <w:r>
        <w:rPr>
          <w:rFonts w:hint="eastAsia" w:ascii="仿宋_GB2312"/>
          <w:szCs w:val="32"/>
        </w:rPr>
        <w:t>2.升</w:t>
      </w:r>
      <w:r>
        <w:rPr>
          <w:rFonts w:ascii="仿宋_GB2312"/>
          <w:szCs w:val="32"/>
        </w:rPr>
        <w:t>放气球活动实行许可制度</w:t>
      </w:r>
      <w:r>
        <w:rPr>
          <w:rFonts w:hint="eastAsia" w:ascii="仿宋_GB2312"/>
          <w:szCs w:val="32"/>
        </w:rPr>
        <w:t>，升</w:t>
      </w:r>
      <w:r>
        <w:rPr>
          <w:rFonts w:ascii="仿宋_GB2312"/>
          <w:szCs w:val="32"/>
        </w:rPr>
        <w:t>放气球单位</w:t>
      </w:r>
      <w:r>
        <w:rPr>
          <w:rFonts w:hint="eastAsia" w:ascii="仿宋_GB2312"/>
          <w:szCs w:val="32"/>
        </w:rPr>
        <w:t>应当提前</w:t>
      </w:r>
      <w:r>
        <w:rPr>
          <w:rFonts w:ascii="仿宋_GB2312"/>
          <w:szCs w:val="32"/>
        </w:rPr>
        <w:t>向</w:t>
      </w:r>
      <w:r>
        <w:rPr>
          <w:rFonts w:hint="eastAsia" w:ascii="仿宋_GB2312"/>
          <w:szCs w:val="32"/>
        </w:rPr>
        <w:t>升</w:t>
      </w:r>
      <w:r>
        <w:rPr>
          <w:rFonts w:ascii="仿宋_GB2312"/>
          <w:szCs w:val="32"/>
        </w:rPr>
        <w:t>放所在地的气象主管机构提出申请，受理申请的许可机构应当按照职责，对申请单位的资质、</w:t>
      </w:r>
      <w:r>
        <w:rPr>
          <w:rFonts w:hint="eastAsia" w:ascii="仿宋_GB2312"/>
          <w:szCs w:val="32"/>
        </w:rPr>
        <w:t>升</w:t>
      </w:r>
      <w:r>
        <w:rPr>
          <w:rFonts w:ascii="仿宋_GB2312"/>
          <w:szCs w:val="32"/>
        </w:rPr>
        <w:t>放环境、</w:t>
      </w:r>
      <w:r>
        <w:rPr>
          <w:rFonts w:hint="eastAsia" w:ascii="仿宋_GB2312"/>
          <w:szCs w:val="32"/>
        </w:rPr>
        <w:t>升</w:t>
      </w:r>
      <w:r>
        <w:rPr>
          <w:rFonts w:ascii="仿宋_GB2312"/>
          <w:szCs w:val="32"/>
        </w:rPr>
        <w:t>放期间的气象条件等条件进行审查。</w:t>
      </w:r>
    </w:p>
    <w:p w14:paraId="4DDAE9FD">
      <w:pPr>
        <w:pStyle w:val="3"/>
        <w:ind w:firstLine="0" w:firstLineChars="0"/>
      </w:pPr>
      <w:bookmarkStart w:id="262" w:name="_Toc137568487"/>
      <w:r>
        <w:rPr>
          <w:rFonts w:hint="eastAsia"/>
        </w:rPr>
        <w:t>（七）规范防雷市场行为</w:t>
      </w:r>
      <w:bookmarkEnd w:id="247"/>
      <w:bookmarkEnd w:id="248"/>
      <w:bookmarkEnd w:id="249"/>
      <w:bookmarkEnd w:id="262"/>
    </w:p>
    <w:p w14:paraId="0BC773FE">
      <w:pPr>
        <w:ind w:firstLine="560"/>
      </w:pPr>
      <w:r>
        <w:rPr>
          <w:rFonts w:hint="eastAsia"/>
        </w:rPr>
        <w:t>1.油库、气库、弹药库、化学品仓库、烟花爆竹、石化等易燃易爆建设工程和场所，雷电易发区内的矿区、旅游景点或者投入使用的建（构）筑物、设施等需要单独安装雷电防护装置的场所，以及雷电风险高且没有防雷标准规范、需要进行特殊论证的大型项目，由气象部门负责防雷装置设计审核和竣工验收许可。</w:t>
      </w:r>
    </w:p>
    <w:p w14:paraId="74F1AFEB">
      <w:pPr>
        <w:ind w:firstLine="560"/>
      </w:pPr>
      <w:r>
        <w:rPr>
          <w:rFonts w:ascii="仿宋_GB2312"/>
          <w:szCs w:val="32"/>
        </w:rPr>
        <w:t>2.</w:t>
      </w:r>
      <w:r>
        <w:rPr>
          <w:rFonts w:hint="eastAsia"/>
        </w:rPr>
        <w:t>投入使用后的防雷装置实行定期检测制度。防雷装置应当每年检测一次，其中易燃、易爆物品和化学危险物品的生产、储存设施和场所的防雷装置每半年检测一次。</w:t>
      </w:r>
    </w:p>
    <w:p w14:paraId="6B707F46">
      <w:pPr>
        <w:pStyle w:val="2"/>
        <w:ind w:firstLine="199" w:firstLineChars="45"/>
      </w:pPr>
      <w:bookmarkStart w:id="263" w:name="_Toc137568488"/>
      <w:bookmarkStart w:id="264" w:name="_Toc24598"/>
      <w:bookmarkStart w:id="265" w:name="_Toc20913"/>
      <w:bookmarkStart w:id="266" w:name="_Toc7099"/>
      <w:bookmarkStart w:id="267" w:name="_Toc5169"/>
      <w:bookmarkStart w:id="268" w:name="_Toc32084"/>
      <w:bookmarkStart w:id="269" w:name="_Toc5411"/>
      <w:r>
        <w:rPr>
          <w:rFonts w:hint="eastAsia"/>
        </w:rPr>
        <w:t>三、气象信息主要服务渠道</w:t>
      </w:r>
      <w:bookmarkEnd w:id="236"/>
      <w:bookmarkEnd w:id="263"/>
      <w:bookmarkEnd w:id="264"/>
      <w:bookmarkEnd w:id="265"/>
      <w:bookmarkEnd w:id="266"/>
      <w:bookmarkEnd w:id="267"/>
      <w:bookmarkEnd w:id="268"/>
      <w:bookmarkEnd w:id="269"/>
    </w:p>
    <w:p w14:paraId="0CB4DD3E">
      <w:pPr>
        <w:pStyle w:val="3"/>
        <w:ind w:firstLine="0" w:firstLineChars="0"/>
      </w:pPr>
      <w:bookmarkStart w:id="270" w:name="_Toc137568489"/>
      <w:bookmarkStart w:id="271" w:name="_Toc26461"/>
      <w:bookmarkStart w:id="272" w:name="_Toc364864395"/>
      <w:bookmarkStart w:id="273" w:name="_Toc26773"/>
      <w:bookmarkStart w:id="274" w:name="_Toc11099"/>
      <w:bookmarkStart w:id="275" w:name="_Toc10021"/>
      <w:bookmarkStart w:id="276" w:name="_Toc3621"/>
      <w:bookmarkStart w:id="277" w:name="_Toc19739"/>
      <w:r>
        <w:rPr>
          <w:rFonts w:hint="eastAsia"/>
        </w:rPr>
        <w:t>（一）广播</w:t>
      </w:r>
      <w:bookmarkEnd w:id="270"/>
    </w:p>
    <w:p w14:paraId="73DAD734">
      <w:pPr>
        <w:ind w:firstLine="560"/>
      </w:pPr>
      <w:r>
        <w:rPr>
          <w:rFonts w:hint="eastAsia"/>
        </w:rPr>
        <w:t>通过广播频道每天播发最新气象信息，包括短期天气预报、灾害性天气预报、预警信息等。</w:t>
      </w:r>
    </w:p>
    <w:p w14:paraId="01346D1F">
      <w:pPr>
        <w:pStyle w:val="3"/>
        <w:ind w:firstLine="0" w:firstLineChars="0"/>
      </w:pPr>
      <w:bookmarkStart w:id="278" w:name="_Toc26336"/>
      <w:bookmarkStart w:id="279" w:name="_Toc7443"/>
      <w:bookmarkStart w:id="280" w:name="_Toc24148"/>
      <w:bookmarkStart w:id="281" w:name="_Toc364864387"/>
      <w:bookmarkStart w:id="282" w:name="_Toc20384"/>
      <w:bookmarkStart w:id="283" w:name="_Toc3009"/>
      <w:bookmarkStart w:id="284" w:name="_Toc137568490"/>
      <w:bookmarkStart w:id="285" w:name="_Toc31990"/>
      <w:r>
        <w:rPr>
          <w:rFonts w:hint="eastAsia"/>
        </w:rPr>
        <w:t>（二）电视</w:t>
      </w:r>
      <w:bookmarkEnd w:id="278"/>
      <w:bookmarkEnd w:id="279"/>
      <w:bookmarkEnd w:id="280"/>
      <w:bookmarkEnd w:id="281"/>
      <w:bookmarkEnd w:id="282"/>
      <w:bookmarkEnd w:id="283"/>
      <w:bookmarkEnd w:id="284"/>
      <w:bookmarkEnd w:id="285"/>
    </w:p>
    <w:p w14:paraId="56D3E1D1">
      <w:pPr>
        <w:ind w:firstLine="560"/>
      </w:pPr>
      <w:r>
        <w:rPr>
          <w:rFonts w:hint="eastAsia"/>
        </w:rPr>
        <w:t>每天在昌黎县电视台两个频道播出，内容主要为常规天气预报、旅游景点预报、生活指数预报及针对农业季节性病虫害防治、森林火险、地质灾害、突发或重大灾害性天气等电视气象服务专题，并且不定时通过游走字幕方式发布气象灾害预报预警信息。</w:t>
      </w:r>
    </w:p>
    <w:p w14:paraId="5981F6E4">
      <w:pPr>
        <w:pStyle w:val="3"/>
        <w:ind w:firstLine="0" w:firstLineChars="0"/>
      </w:pPr>
      <w:bookmarkStart w:id="286" w:name="_Toc15498"/>
      <w:bookmarkStart w:id="287" w:name="_Toc22790"/>
      <w:bookmarkStart w:id="288" w:name="_Toc4133"/>
      <w:bookmarkStart w:id="289" w:name="_Toc278364046"/>
      <w:bookmarkStart w:id="290" w:name="_Toc14443"/>
      <w:bookmarkStart w:id="291" w:name="_Toc364864388"/>
      <w:bookmarkStart w:id="292" w:name="_Toc278358123"/>
      <w:bookmarkStart w:id="293" w:name="_Toc31731"/>
      <w:bookmarkStart w:id="294" w:name="_Toc137568491"/>
      <w:bookmarkStart w:id="295" w:name="_Toc27805"/>
      <w:r>
        <w:rPr>
          <w:rFonts w:hint="eastAsia"/>
        </w:rPr>
        <w:t>（三）声讯电话</w:t>
      </w:r>
      <w:bookmarkEnd w:id="286"/>
      <w:bookmarkEnd w:id="287"/>
      <w:bookmarkEnd w:id="288"/>
      <w:bookmarkEnd w:id="289"/>
      <w:bookmarkEnd w:id="290"/>
      <w:bookmarkEnd w:id="291"/>
      <w:bookmarkEnd w:id="292"/>
      <w:bookmarkEnd w:id="293"/>
      <w:bookmarkEnd w:id="294"/>
      <w:bookmarkEnd w:id="295"/>
    </w:p>
    <w:p w14:paraId="7DB18EE8">
      <w:pPr>
        <w:spacing w:line="520" w:lineRule="exact"/>
        <w:ind w:firstLine="560"/>
      </w:pPr>
      <w:r>
        <w:rPr>
          <w:rFonts w:hint="eastAsia"/>
        </w:rPr>
        <w:t>气象声讯电话号码为“</w:t>
      </w:r>
      <w:r>
        <w:t>96121</w:t>
      </w:r>
      <w:r>
        <w:rPr>
          <w:rFonts w:hint="eastAsia"/>
        </w:rPr>
        <w:t>”，公众可通过拨打气象声讯电话以获得最新气象信息。“</w:t>
      </w:r>
      <w:r>
        <w:t>96121</w:t>
      </w:r>
      <w:r>
        <w:rPr>
          <w:rFonts w:hint="eastAsia"/>
        </w:rPr>
        <w:t>”气象声讯电话设置多个分信箱，内容包括短期天气预报、一周天气预报、天气实况、生活指数预报、周边城市预报、火险等级预报等。公众通过电话，按照提示语音信息按键操作，就可以第一时间接收到最及时的分类气象信息。</w:t>
      </w:r>
    </w:p>
    <w:p w14:paraId="23F1C670">
      <w:pPr>
        <w:pStyle w:val="3"/>
        <w:ind w:firstLine="0" w:firstLineChars="0"/>
      </w:pPr>
      <w:bookmarkStart w:id="296" w:name="_Toc278364055"/>
      <w:bookmarkStart w:id="297" w:name="_Toc10491"/>
      <w:bookmarkStart w:id="298" w:name="_Toc278358132"/>
      <w:bookmarkStart w:id="299" w:name="_Toc364864392"/>
      <w:bookmarkStart w:id="300" w:name="_Toc15066"/>
      <w:bookmarkStart w:id="301" w:name="_Toc137568492"/>
      <w:bookmarkStart w:id="302" w:name="_Toc24077"/>
      <w:bookmarkStart w:id="303" w:name="_Toc4243"/>
      <w:bookmarkStart w:id="304" w:name="_Toc25764"/>
      <w:bookmarkStart w:id="305" w:name="_Toc16496"/>
      <w:r>
        <w:rPr>
          <w:rFonts w:hint="eastAsia"/>
        </w:rPr>
        <w:t>（四）</w:t>
      </w:r>
      <w:bookmarkEnd w:id="296"/>
      <w:bookmarkEnd w:id="297"/>
      <w:bookmarkEnd w:id="298"/>
      <w:bookmarkEnd w:id="299"/>
      <w:bookmarkEnd w:id="300"/>
      <w:bookmarkEnd w:id="301"/>
      <w:bookmarkEnd w:id="302"/>
      <w:bookmarkEnd w:id="303"/>
      <w:bookmarkEnd w:id="304"/>
      <w:bookmarkEnd w:id="305"/>
      <w:bookmarkStart w:id="306" w:name="_Toc23692"/>
      <w:bookmarkStart w:id="307" w:name="_Toc2572"/>
      <w:bookmarkStart w:id="308" w:name="_Toc24893"/>
      <w:bookmarkStart w:id="309" w:name="_Toc17515"/>
      <w:bookmarkStart w:id="310" w:name="_Toc137568493"/>
      <w:bookmarkStart w:id="311" w:name="_Toc6182"/>
      <w:bookmarkStart w:id="312" w:name="_Toc364864393"/>
      <w:bookmarkStart w:id="313" w:name="_Toc14209"/>
      <w:r>
        <w:rPr>
          <w:rFonts w:hint="eastAsia"/>
        </w:rPr>
        <w:t>短信</w:t>
      </w:r>
      <w:bookmarkEnd w:id="306"/>
      <w:bookmarkEnd w:id="307"/>
      <w:bookmarkEnd w:id="308"/>
      <w:bookmarkEnd w:id="309"/>
      <w:bookmarkEnd w:id="310"/>
      <w:bookmarkEnd w:id="311"/>
      <w:bookmarkEnd w:id="312"/>
      <w:bookmarkEnd w:id="313"/>
    </w:p>
    <w:p w14:paraId="28424BBB">
      <w:pPr>
        <w:ind w:firstLine="560" w:firstLineChars="0"/>
        <w:rPr>
          <w:rFonts w:ascii="仿宋_GB2312"/>
          <w:color w:val="FF0000"/>
          <w:szCs w:val="32"/>
        </w:rPr>
      </w:pPr>
      <w:r>
        <w:rPr>
          <w:rFonts w:hint="eastAsia"/>
        </w:rPr>
        <w:t>利用短信平台，针对民众以及行业需求、防灾需求发布针对性气象服务信息，重大气象灾害预警短信为本市范围内全网发布。</w:t>
      </w:r>
    </w:p>
    <w:p w14:paraId="517A0979">
      <w:pPr>
        <w:pStyle w:val="3"/>
        <w:ind w:firstLine="0" w:firstLineChars="0"/>
      </w:pPr>
      <w:bookmarkStart w:id="314" w:name="_Toc364864394"/>
      <w:bookmarkStart w:id="315" w:name="_Toc8507"/>
      <w:bookmarkStart w:id="316" w:name="_Toc9308"/>
      <w:bookmarkStart w:id="317" w:name="_Toc10475"/>
      <w:bookmarkStart w:id="318" w:name="_Toc137568494"/>
      <w:bookmarkStart w:id="319" w:name="_Toc3069"/>
      <w:bookmarkStart w:id="320" w:name="_Toc4530"/>
      <w:bookmarkStart w:id="321" w:name="_Toc8579"/>
      <w:r>
        <w:rPr>
          <w:rFonts w:hint="eastAsia"/>
        </w:rPr>
        <w:t>（</w:t>
      </w:r>
      <w:r>
        <w:rPr>
          <w:rFonts w:hint="eastAsia"/>
          <w:lang w:val="en-US" w:eastAsia="zh-CN"/>
        </w:rPr>
        <w:t>五</w:t>
      </w:r>
      <w:r>
        <w:rPr>
          <w:rFonts w:hint="eastAsia"/>
        </w:rPr>
        <w:t>）</w:t>
      </w:r>
      <w:r>
        <w:t>新媒体</w:t>
      </w:r>
      <w:bookmarkEnd w:id="314"/>
      <w:bookmarkEnd w:id="315"/>
      <w:bookmarkEnd w:id="316"/>
      <w:bookmarkEnd w:id="317"/>
      <w:bookmarkEnd w:id="318"/>
      <w:bookmarkEnd w:id="319"/>
      <w:bookmarkEnd w:id="320"/>
      <w:bookmarkEnd w:id="321"/>
    </w:p>
    <w:p w14:paraId="7BB55912">
      <w:pPr>
        <w:ind w:firstLine="560" w:firstLineChars="0"/>
        <w:rPr>
          <w:szCs w:val="28"/>
        </w:rPr>
      </w:pPr>
      <w:r>
        <w:rPr>
          <w:rFonts w:hint="eastAsia"/>
        </w:rPr>
        <w:t>开通“</w:t>
      </w:r>
      <w:r>
        <w:rPr>
          <w:rFonts w:hint="eastAsia"/>
          <w:lang w:val="en-US" w:eastAsia="zh-CN"/>
        </w:rPr>
        <w:t>昌黎</w:t>
      </w:r>
      <w:r>
        <w:rPr>
          <w:rFonts w:hint="eastAsia"/>
        </w:rPr>
        <w:t>天气”新浪微博，“</w:t>
      </w:r>
      <w:r>
        <w:rPr>
          <w:rFonts w:hint="eastAsia"/>
          <w:lang w:val="en-US" w:eastAsia="zh-CN"/>
        </w:rPr>
        <w:t>昌黎</w:t>
      </w:r>
      <w:r>
        <w:rPr>
          <w:rFonts w:hint="eastAsia"/>
        </w:rPr>
        <w:t>气象”微信公众号，每天发布未来1-2天内的天气预报、气象预警信息、天气过程进展、雨雪情信息、重要节假日出行提示；不定时发布出行小贴士，按照节气和农时的不同发布相关节气及农事提醒；不定期开展气象科普宣传等。</w:t>
      </w:r>
    </w:p>
    <w:p w14:paraId="78FB77B5">
      <w:pPr>
        <w:pStyle w:val="2"/>
        <w:ind w:firstLine="199" w:firstLineChars="45"/>
      </w:pPr>
      <w:bookmarkStart w:id="322" w:name="_Toc137568495"/>
      <w:r>
        <w:rPr>
          <w:rFonts w:hint="eastAsia"/>
        </w:rPr>
        <w:t>四、附录</w:t>
      </w:r>
      <w:bookmarkEnd w:id="237"/>
      <w:bookmarkEnd w:id="238"/>
      <w:bookmarkEnd w:id="271"/>
      <w:bookmarkEnd w:id="272"/>
      <w:bookmarkEnd w:id="273"/>
      <w:bookmarkEnd w:id="274"/>
      <w:bookmarkEnd w:id="275"/>
      <w:bookmarkEnd w:id="276"/>
      <w:bookmarkEnd w:id="277"/>
      <w:bookmarkEnd w:id="322"/>
    </w:p>
    <w:p w14:paraId="03C40F25">
      <w:pPr>
        <w:pStyle w:val="3"/>
        <w:ind w:firstLineChars="71"/>
        <w:rPr>
          <w:rFonts w:ascii="楷体_GB2312" w:eastAsia="楷体_GB2312"/>
        </w:rPr>
      </w:pPr>
      <w:bookmarkStart w:id="323" w:name="_Toc11264"/>
      <w:bookmarkStart w:id="324" w:name="_Toc5552"/>
      <w:bookmarkStart w:id="325" w:name="_Toc25606"/>
      <w:bookmarkStart w:id="326" w:name="_Toc3917"/>
      <w:bookmarkStart w:id="327" w:name="_Toc21960"/>
      <w:bookmarkStart w:id="328" w:name="_Toc364864396"/>
      <w:bookmarkStart w:id="329" w:name="_Toc137568496"/>
      <w:bookmarkStart w:id="330" w:name="_Toc278364063"/>
      <w:bookmarkStart w:id="331" w:name="_Toc278358140"/>
      <w:bookmarkStart w:id="332" w:name="_Toc27750"/>
      <w:bookmarkStart w:id="333" w:name="_Toc15823"/>
      <w:bookmarkStart w:id="334" w:name="_Toc278364201"/>
      <w:bookmarkStart w:id="335" w:name="_Toc756"/>
      <w:bookmarkStart w:id="336" w:name="_Toc9919"/>
      <w:bookmarkStart w:id="337" w:name="_Toc278358278"/>
      <w:bookmarkStart w:id="338" w:name="_Toc32415"/>
      <w:bookmarkStart w:id="339" w:name="_Toc13022"/>
      <w:bookmarkStart w:id="340" w:name="_Toc31477"/>
      <w:bookmarkStart w:id="341" w:name="_Toc364864406"/>
      <w:r>
        <w:rPr>
          <w:rFonts w:hint="eastAsia"/>
        </w:rPr>
        <w:t>(一)常用气象术语</w:t>
      </w:r>
      <w:bookmarkEnd w:id="323"/>
      <w:bookmarkEnd w:id="324"/>
      <w:bookmarkEnd w:id="325"/>
      <w:bookmarkEnd w:id="326"/>
      <w:bookmarkEnd w:id="327"/>
      <w:bookmarkEnd w:id="328"/>
      <w:bookmarkEnd w:id="329"/>
      <w:bookmarkEnd w:id="330"/>
      <w:bookmarkEnd w:id="331"/>
      <w:bookmarkEnd w:id="332"/>
    </w:p>
    <w:p w14:paraId="60E169FB">
      <w:pPr>
        <w:pStyle w:val="4"/>
        <w:ind w:firstLineChars="71"/>
      </w:pPr>
      <w:bookmarkStart w:id="342" w:name="_Toc6310"/>
      <w:bookmarkStart w:id="343" w:name="_Toc137568497"/>
      <w:bookmarkStart w:id="344" w:name="_Toc27264"/>
      <w:bookmarkStart w:id="345" w:name="_Toc13236"/>
      <w:bookmarkStart w:id="346" w:name="_Toc363111880"/>
      <w:bookmarkStart w:id="347" w:name="_Toc11399"/>
      <w:bookmarkStart w:id="348" w:name="_Toc30509"/>
      <w:bookmarkStart w:id="349" w:name="_Toc18134"/>
      <w:bookmarkStart w:id="350" w:name="_Toc364864397"/>
      <w:bookmarkStart w:id="351" w:name="_Toc278358141"/>
      <w:bookmarkStart w:id="352" w:name="_Toc278364064"/>
      <w:r>
        <w:rPr>
          <w:rFonts w:hint="eastAsia"/>
        </w:rPr>
        <w:t>1．预报时段</w:t>
      </w:r>
      <w:bookmarkEnd w:id="342"/>
      <w:bookmarkEnd w:id="343"/>
      <w:bookmarkEnd w:id="344"/>
      <w:bookmarkEnd w:id="345"/>
      <w:bookmarkEnd w:id="346"/>
      <w:bookmarkEnd w:id="347"/>
      <w:bookmarkEnd w:id="348"/>
      <w:bookmarkEnd w:id="349"/>
      <w:bookmarkEnd w:id="350"/>
    </w:p>
    <w:p w14:paraId="7050F543">
      <w:pPr>
        <w:ind w:firstLine="560"/>
      </w:pPr>
      <w:r>
        <w:rPr>
          <w:rFonts w:hint="eastAsia"/>
        </w:rPr>
        <w:t>气象上日界以北京时间20时划分，比如18日20时——19日20时定义为19日。</w:t>
      </w:r>
    </w:p>
    <w:p w14:paraId="390445D2">
      <w:pPr>
        <w:ind w:firstLine="560"/>
      </w:pPr>
      <w:r>
        <w:rPr>
          <w:rFonts w:hint="eastAsia"/>
        </w:rPr>
        <w:t>预报中说的“今天白天”指的是当日08时——20时；</w:t>
      </w:r>
    </w:p>
    <w:p w14:paraId="03FFE011">
      <w:pPr>
        <w:ind w:firstLine="560"/>
      </w:pPr>
      <w:r>
        <w:rPr>
          <w:rFonts w:hint="eastAsia"/>
        </w:rPr>
        <w:t>“明天白天”指的是次日08时——20时；</w:t>
      </w:r>
    </w:p>
    <w:p w14:paraId="7161AB4E">
      <w:pPr>
        <w:ind w:firstLine="560"/>
      </w:pPr>
      <w:r>
        <w:rPr>
          <w:rFonts w:hint="eastAsia"/>
        </w:rPr>
        <w:t>“今天上午”指的是当日08时——14时；</w:t>
      </w:r>
    </w:p>
    <w:p w14:paraId="1CB13B4D">
      <w:pPr>
        <w:ind w:firstLine="560"/>
      </w:pPr>
      <w:r>
        <w:rPr>
          <w:rFonts w:hint="eastAsia"/>
        </w:rPr>
        <w:t>“今天下午”指的是当日14时——20时；</w:t>
      </w:r>
    </w:p>
    <w:p w14:paraId="4A1E4481">
      <w:pPr>
        <w:ind w:firstLine="560"/>
      </w:pPr>
      <w:r>
        <w:rPr>
          <w:rFonts w:hint="eastAsia"/>
        </w:rPr>
        <w:t>“今天傍晚”指的是当日18时——20时；</w:t>
      </w:r>
    </w:p>
    <w:p w14:paraId="157953AA">
      <w:pPr>
        <w:ind w:firstLine="560"/>
      </w:pPr>
      <w:r>
        <w:rPr>
          <w:rFonts w:hint="eastAsia"/>
        </w:rPr>
        <w:t>“今天夜间”指的是当日20时——次日08时。</w:t>
      </w:r>
    </w:p>
    <w:p w14:paraId="4FE263A1">
      <w:pPr>
        <w:pStyle w:val="4"/>
        <w:ind w:firstLineChars="71"/>
      </w:pPr>
      <w:bookmarkStart w:id="353" w:name="_Toc137568498"/>
      <w:bookmarkStart w:id="354" w:name="_Toc13410"/>
      <w:bookmarkStart w:id="355" w:name="_Toc9856"/>
      <w:bookmarkStart w:id="356" w:name="_Toc364864398"/>
      <w:bookmarkStart w:id="357" w:name="_Toc11020"/>
      <w:bookmarkStart w:id="358" w:name="_Toc2594"/>
      <w:bookmarkStart w:id="359" w:name="_Toc1129"/>
      <w:bookmarkStart w:id="360" w:name="_Toc20702"/>
      <w:r>
        <w:rPr>
          <w:rFonts w:hint="eastAsia"/>
        </w:rPr>
        <w:t>2．降水量</w:t>
      </w:r>
      <w:bookmarkEnd w:id="353"/>
      <w:bookmarkEnd w:id="354"/>
      <w:bookmarkEnd w:id="355"/>
      <w:bookmarkEnd w:id="356"/>
      <w:bookmarkEnd w:id="357"/>
      <w:bookmarkEnd w:id="358"/>
      <w:bookmarkEnd w:id="359"/>
      <w:bookmarkEnd w:id="360"/>
    </w:p>
    <w:p w14:paraId="55BA5A3C">
      <w:pPr>
        <w:spacing w:line="520" w:lineRule="exact"/>
        <w:ind w:firstLine="560"/>
        <w:rPr>
          <w:rFonts w:ascii="仿宋_GB2312"/>
          <w:color w:val="000000"/>
          <w:szCs w:val="28"/>
        </w:rPr>
      </w:pPr>
      <w:r>
        <w:rPr>
          <w:rFonts w:hint="eastAsia" w:ascii="仿宋_GB2312"/>
          <w:color w:val="000000"/>
          <w:szCs w:val="28"/>
        </w:rPr>
        <w:t>降水量是在某一时段内从天空降落到地面上的液态（降雨）或固态（降雪）（经融化后）降水，未经蒸发、渗透、流失而在水平面上积聚的深度。</w:t>
      </w:r>
    </w:p>
    <w:p w14:paraId="1C8D2ED9">
      <w:pPr>
        <w:spacing w:line="520" w:lineRule="exact"/>
        <w:ind w:firstLine="560"/>
        <w:rPr>
          <w:rFonts w:ascii="仿宋_GB2312"/>
          <w:color w:val="000000"/>
          <w:szCs w:val="28"/>
        </w:rPr>
      </w:pPr>
      <w:r>
        <w:rPr>
          <w:rFonts w:hint="eastAsia" w:ascii="仿宋_GB2312"/>
          <w:color w:val="000000"/>
          <w:szCs w:val="28"/>
        </w:rPr>
        <w:t>降雨分为微量降雨（零星小雨）、小雨、中雨、大雨、暴雨、大暴雨、特大暴雨共7个等级。具体划分见表1。</w:t>
      </w:r>
    </w:p>
    <w:p w14:paraId="33387AD9">
      <w:pPr>
        <w:spacing w:line="520" w:lineRule="exact"/>
        <w:ind w:firstLine="560"/>
        <w:rPr>
          <w:rFonts w:ascii="仿宋_GB2312"/>
          <w:color w:val="000000"/>
          <w:szCs w:val="28"/>
        </w:rPr>
      </w:pPr>
    </w:p>
    <w:p w14:paraId="2B88159A">
      <w:pPr>
        <w:spacing w:line="520" w:lineRule="exact"/>
        <w:ind w:firstLine="482"/>
        <w:jc w:val="center"/>
        <w:rPr>
          <w:rFonts w:ascii="黑体" w:eastAsia="黑体"/>
          <w:b/>
          <w:color w:val="000000"/>
          <w:sz w:val="24"/>
          <w:szCs w:val="24"/>
        </w:rPr>
      </w:pPr>
      <w:r>
        <w:rPr>
          <w:rFonts w:hint="eastAsia" w:ascii="黑体" w:eastAsia="黑体"/>
          <w:b/>
          <w:color w:val="000000"/>
          <w:sz w:val="24"/>
          <w:szCs w:val="24"/>
        </w:rPr>
        <w:t>表1  不同时段的降雨量等级划分表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168"/>
        <w:gridCol w:w="2513"/>
        <w:gridCol w:w="2841"/>
      </w:tblGrid>
      <w:tr w14:paraId="3D4D47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Merge w:val="restart"/>
            <w:vAlign w:val="center"/>
          </w:tcPr>
          <w:p w14:paraId="19FBBE2A">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等级</w:t>
            </w:r>
          </w:p>
        </w:tc>
        <w:tc>
          <w:tcPr>
            <w:tcW w:w="5354" w:type="dxa"/>
            <w:gridSpan w:val="2"/>
          </w:tcPr>
          <w:p w14:paraId="0A5C6E3E">
            <w:pPr>
              <w:spacing w:line="400" w:lineRule="exact"/>
              <w:ind w:firstLine="482"/>
              <w:jc w:val="center"/>
              <w:rPr>
                <w:rFonts w:ascii="宋体" w:hAnsi="宋体"/>
                <w:b/>
                <w:bCs/>
                <w:color w:val="000000"/>
                <w:sz w:val="24"/>
                <w:szCs w:val="24"/>
              </w:rPr>
            </w:pPr>
            <w:r>
              <w:rPr>
                <w:rFonts w:hint="eastAsia" w:ascii="宋体" w:hAnsi="宋体"/>
                <w:b/>
                <w:bCs/>
                <w:color w:val="000000"/>
                <w:sz w:val="24"/>
                <w:szCs w:val="24"/>
              </w:rPr>
              <w:t>时段降雨量</w:t>
            </w:r>
          </w:p>
        </w:tc>
      </w:tr>
      <w:tr w14:paraId="14FC05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Merge w:val="continue"/>
          </w:tcPr>
          <w:p w14:paraId="35C250F4">
            <w:pPr>
              <w:spacing w:line="400" w:lineRule="exact"/>
              <w:ind w:firstLine="482"/>
              <w:jc w:val="center"/>
              <w:rPr>
                <w:rFonts w:ascii="宋体" w:hAnsi="宋体"/>
                <w:b/>
                <w:bCs/>
                <w:color w:val="000000"/>
                <w:sz w:val="24"/>
                <w:szCs w:val="24"/>
              </w:rPr>
            </w:pPr>
          </w:p>
        </w:tc>
        <w:tc>
          <w:tcPr>
            <w:tcW w:w="2513" w:type="dxa"/>
          </w:tcPr>
          <w:p w14:paraId="38C1ECBF">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12h</w:t>
            </w:r>
            <w:r>
              <w:rPr>
                <w:rFonts w:hint="eastAsia" w:ascii="宋体" w:hAnsi="宋体"/>
                <w:b/>
                <w:bCs/>
                <w:color w:val="000000"/>
                <w:sz w:val="24"/>
                <w:szCs w:val="24"/>
              </w:rPr>
              <w:t>降雨量</w:t>
            </w:r>
            <w:r>
              <w:rPr>
                <w:rFonts w:hint="eastAsia" w:ascii="宋体" w:hAnsi="宋体" w:eastAsia="宋体"/>
                <w:b/>
                <w:bCs/>
                <w:color w:val="000000"/>
                <w:sz w:val="24"/>
                <w:szCs w:val="24"/>
              </w:rPr>
              <w:t>（</w:t>
            </w:r>
            <w:r>
              <w:rPr>
                <w:rFonts w:ascii="宋体" w:hAnsi="宋体" w:eastAsia="宋体"/>
                <w:b/>
                <w:bCs/>
                <w:color w:val="000000"/>
                <w:sz w:val="24"/>
                <w:szCs w:val="24"/>
              </w:rPr>
              <w:t>mm）</w:t>
            </w:r>
          </w:p>
        </w:tc>
        <w:tc>
          <w:tcPr>
            <w:tcW w:w="2841" w:type="dxa"/>
          </w:tcPr>
          <w:p w14:paraId="11BC8AB7">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24h</w:t>
            </w:r>
            <w:r>
              <w:rPr>
                <w:rFonts w:hint="eastAsia" w:ascii="宋体" w:hAnsi="宋体"/>
                <w:b/>
                <w:bCs/>
                <w:color w:val="000000"/>
                <w:sz w:val="24"/>
                <w:szCs w:val="24"/>
              </w:rPr>
              <w:t>降雨量</w:t>
            </w:r>
            <w:r>
              <w:rPr>
                <w:rFonts w:hint="eastAsia" w:ascii="宋体" w:hAnsi="宋体" w:eastAsia="宋体"/>
                <w:b/>
                <w:bCs/>
                <w:color w:val="000000"/>
                <w:sz w:val="24"/>
                <w:szCs w:val="24"/>
              </w:rPr>
              <w:t>（</w:t>
            </w:r>
            <w:r>
              <w:rPr>
                <w:rFonts w:ascii="宋体" w:hAnsi="宋体" w:eastAsia="宋体"/>
                <w:b/>
                <w:bCs/>
                <w:color w:val="000000"/>
                <w:sz w:val="24"/>
                <w:szCs w:val="24"/>
              </w:rPr>
              <w:t>mm）</w:t>
            </w:r>
          </w:p>
        </w:tc>
      </w:tr>
      <w:tr w14:paraId="393C049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2B742BA2">
            <w:pPr>
              <w:spacing w:line="400" w:lineRule="exact"/>
              <w:ind w:firstLine="0" w:firstLineChars="0"/>
              <w:jc w:val="center"/>
              <w:rPr>
                <w:rFonts w:ascii="仿宋_GB2312" w:hAnsi="宋体"/>
                <w:b/>
                <w:bCs/>
                <w:color w:val="000000"/>
                <w:sz w:val="24"/>
                <w:szCs w:val="24"/>
              </w:rPr>
            </w:pPr>
            <w:r>
              <w:rPr>
                <w:rFonts w:hint="eastAsia" w:ascii="宋体" w:hAnsi="宋体"/>
                <w:b/>
                <w:bCs/>
                <w:color w:val="000000"/>
                <w:sz w:val="24"/>
                <w:szCs w:val="24"/>
              </w:rPr>
              <w:t>微量降雨（零星小雨）</w:t>
            </w:r>
          </w:p>
        </w:tc>
        <w:tc>
          <w:tcPr>
            <w:tcW w:w="2513" w:type="dxa"/>
          </w:tcPr>
          <w:p w14:paraId="3885FFAC">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w:t>
            </w:r>
            <w:r>
              <w:rPr>
                <w:rFonts w:ascii="宋体" w:hAnsi="宋体"/>
                <w:b/>
                <w:bCs/>
                <w:color w:val="000000"/>
                <w:sz w:val="24"/>
                <w:szCs w:val="24"/>
              </w:rPr>
              <w:t>0.1</w:t>
            </w:r>
          </w:p>
        </w:tc>
        <w:tc>
          <w:tcPr>
            <w:tcW w:w="2841" w:type="dxa"/>
          </w:tcPr>
          <w:p w14:paraId="3F1A24F1">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w:t>
            </w:r>
            <w:r>
              <w:rPr>
                <w:rFonts w:ascii="宋体" w:hAnsi="宋体"/>
                <w:b/>
                <w:bCs/>
                <w:color w:val="000000"/>
                <w:sz w:val="24"/>
                <w:szCs w:val="24"/>
              </w:rPr>
              <w:t>0.1</w:t>
            </w:r>
          </w:p>
        </w:tc>
      </w:tr>
      <w:tr w14:paraId="4FE4CE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3797C21A">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小雨</w:t>
            </w:r>
          </w:p>
        </w:tc>
        <w:tc>
          <w:tcPr>
            <w:tcW w:w="2513" w:type="dxa"/>
          </w:tcPr>
          <w:p w14:paraId="3A8596D5">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0.1</w:t>
            </w:r>
            <w:r>
              <w:rPr>
                <w:rFonts w:hint="eastAsia" w:ascii="宋体" w:hAnsi="宋体" w:eastAsia="宋体"/>
                <w:b/>
                <w:bCs/>
                <w:color w:val="000000"/>
                <w:sz w:val="24"/>
                <w:szCs w:val="24"/>
              </w:rPr>
              <w:t>～</w:t>
            </w:r>
            <w:r>
              <w:rPr>
                <w:rFonts w:ascii="宋体" w:hAnsi="宋体"/>
                <w:b/>
                <w:bCs/>
                <w:color w:val="000000"/>
                <w:sz w:val="24"/>
                <w:szCs w:val="24"/>
              </w:rPr>
              <w:t>4.9</w:t>
            </w:r>
          </w:p>
        </w:tc>
        <w:tc>
          <w:tcPr>
            <w:tcW w:w="2841" w:type="dxa"/>
          </w:tcPr>
          <w:p w14:paraId="45D89AB0">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0.1</w:t>
            </w:r>
            <w:r>
              <w:rPr>
                <w:rFonts w:hint="eastAsia" w:ascii="宋体" w:hAnsi="宋体" w:eastAsia="宋体"/>
                <w:b/>
                <w:bCs/>
                <w:color w:val="000000"/>
                <w:sz w:val="24"/>
                <w:szCs w:val="24"/>
              </w:rPr>
              <w:t>～</w:t>
            </w:r>
            <w:r>
              <w:rPr>
                <w:rFonts w:ascii="宋体" w:hAnsi="宋体"/>
                <w:b/>
                <w:bCs/>
                <w:color w:val="000000"/>
                <w:sz w:val="24"/>
                <w:szCs w:val="24"/>
              </w:rPr>
              <w:t>9.9</w:t>
            </w:r>
          </w:p>
        </w:tc>
      </w:tr>
      <w:tr w14:paraId="00B458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6730279A">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中雨</w:t>
            </w:r>
          </w:p>
        </w:tc>
        <w:tc>
          <w:tcPr>
            <w:tcW w:w="2513" w:type="dxa"/>
          </w:tcPr>
          <w:p w14:paraId="70710642">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5.0</w:t>
            </w:r>
            <w:r>
              <w:rPr>
                <w:rFonts w:hint="eastAsia" w:ascii="宋体" w:hAnsi="宋体" w:eastAsia="宋体"/>
                <w:b/>
                <w:bCs/>
                <w:color w:val="000000"/>
                <w:sz w:val="24"/>
                <w:szCs w:val="24"/>
              </w:rPr>
              <w:t>～</w:t>
            </w:r>
            <w:r>
              <w:rPr>
                <w:rFonts w:ascii="宋体" w:hAnsi="宋体"/>
                <w:b/>
                <w:bCs/>
                <w:color w:val="000000"/>
                <w:sz w:val="24"/>
                <w:szCs w:val="24"/>
              </w:rPr>
              <w:t>14.9</w:t>
            </w:r>
          </w:p>
        </w:tc>
        <w:tc>
          <w:tcPr>
            <w:tcW w:w="2841" w:type="dxa"/>
          </w:tcPr>
          <w:p w14:paraId="05952932">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10.0</w:t>
            </w:r>
            <w:r>
              <w:rPr>
                <w:rFonts w:hint="eastAsia" w:ascii="宋体" w:hAnsi="宋体" w:eastAsia="宋体"/>
                <w:b/>
                <w:bCs/>
                <w:color w:val="000000"/>
                <w:sz w:val="24"/>
                <w:szCs w:val="24"/>
              </w:rPr>
              <w:t>～</w:t>
            </w:r>
            <w:r>
              <w:rPr>
                <w:rFonts w:ascii="宋体" w:hAnsi="宋体"/>
                <w:b/>
                <w:bCs/>
                <w:color w:val="000000"/>
                <w:sz w:val="24"/>
                <w:szCs w:val="24"/>
              </w:rPr>
              <w:t>24.9</w:t>
            </w:r>
          </w:p>
        </w:tc>
      </w:tr>
      <w:tr w14:paraId="4755064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123CA566">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大雨</w:t>
            </w:r>
          </w:p>
        </w:tc>
        <w:tc>
          <w:tcPr>
            <w:tcW w:w="2513" w:type="dxa"/>
          </w:tcPr>
          <w:p w14:paraId="29BC1B1E">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15.0</w:t>
            </w:r>
            <w:r>
              <w:rPr>
                <w:rFonts w:hint="eastAsia" w:ascii="宋体" w:hAnsi="宋体" w:eastAsia="宋体"/>
                <w:b/>
                <w:bCs/>
                <w:color w:val="000000"/>
                <w:sz w:val="24"/>
                <w:szCs w:val="24"/>
              </w:rPr>
              <w:t>～</w:t>
            </w:r>
            <w:r>
              <w:rPr>
                <w:rFonts w:ascii="宋体" w:hAnsi="宋体" w:eastAsia="宋体"/>
                <w:b/>
                <w:bCs/>
                <w:color w:val="000000"/>
                <w:sz w:val="24"/>
                <w:szCs w:val="24"/>
              </w:rPr>
              <w:t>29.9</w:t>
            </w:r>
          </w:p>
        </w:tc>
        <w:tc>
          <w:tcPr>
            <w:tcW w:w="2841" w:type="dxa"/>
          </w:tcPr>
          <w:p w14:paraId="4772396E">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25.0</w:t>
            </w:r>
            <w:r>
              <w:rPr>
                <w:rFonts w:hint="eastAsia" w:ascii="宋体" w:hAnsi="宋体" w:eastAsia="宋体"/>
                <w:b/>
                <w:bCs/>
                <w:color w:val="000000"/>
                <w:sz w:val="24"/>
                <w:szCs w:val="24"/>
              </w:rPr>
              <w:t>～</w:t>
            </w:r>
            <w:r>
              <w:rPr>
                <w:rFonts w:ascii="宋体" w:hAnsi="宋体" w:eastAsia="宋体"/>
                <w:b/>
                <w:bCs/>
                <w:color w:val="000000"/>
                <w:sz w:val="24"/>
                <w:szCs w:val="24"/>
              </w:rPr>
              <w:t>49.9</w:t>
            </w:r>
          </w:p>
        </w:tc>
      </w:tr>
      <w:tr w14:paraId="2D9223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6B66B813">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暴雨</w:t>
            </w:r>
          </w:p>
        </w:tc>
        <w:tc>
          <w:tcPr>
            <w:tcW w:w="2513" w:type="dxa"/>
          </w:tcPr>
          <w:p w14:paraId="0056F19B">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30.0</w:t>
            </w:r>
            <w:r>
              <w:rPr>
                <w:rFonts w:hint="eastAsia" w:ascii="宋体" w:hAnsi="宋体" w:eastAsia="宋体"/>
                <w:b/>
                <w:bCs/>
                <w:color w:val="000000"/>
                <w:sz w:val="24"/>
                <w:szCs w:val="24"/>
              </w:rPr>
              <w:t>～</w:t>
            </w:r>
            <w:r>
              <w:rPr>
                <w:rFonts w:ascii="宋体" w:hAnsi="宋体" w:eastAsia="宋体"/>
                <w:b/>
                <w:bCs/>
                <w:color w:val="000000"/>
                <w:sz w:val="24"/>
                <w:szCs w:val="24"/>
              </w:rPr>
              <w:t>69.9</w:t>
            </w:r>
          </w:p>
        </w:tc>
        <w:tc>
          <w:tcPr>
            <w:tcW w:w="2841" w:type="dxa"/>
          </w:tcPr>
          <w:p w14:paraId="09CEA018">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50.0</w:t>
            </w:r>
            <w:r>
              <w:rPr>
                <w:rFonts w:hint="eastAsia" w:ascii="宋体" w:hAnsi="宋体" w:eastAsia="宋体"/>
                <w:b/>
                <w:bCs/>
                <w:color w:val="000000"/>
                <w:sz w:val="24"/>
                <w:szCs w:val="24"/>
              </w:rPr>
              <w:t>～</w:t>
            </w:r>
            <w:r>
              <w:rPr>
                <w:rFonts w:ascii="宋体" w:hAnsi="宋体" w:eastAsia="宋体"/>
                <w:b/>
                <w:bCs/>
                <w:color w:val="000000"/>
                <w:sz w:val="24"/>
                <w:szCs w:val="24"/>
              </w:rPr>
              <w:t>99.9</w:t>
            </w:r>
          </w:p>
        </w:tc>
      </w:tr>
      <w:tr w14:paraId="3A2B9B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3F1E0A4D">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大暴雨</w:t>
            </w:r>
          </w:p>
        </w:tc>
        <w:tc>
          <w:tcPr>
            <w:tcW w:w="2513" w:type="dxa"/>
          </w:tcPr>
          <w:p w14:paraId="21F57A11">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70.0</w:t>
            </w:r>
            <w:r>
              <w:rPr>
                <w:rFonts w:hint="eastAsia" w:ascii="宋体" w:hAnsi="宋体" w:eastAsia="宋体"/>
                <w:b/>
                <w:bCs/>
                <w:color w:val="000000"/>
                <w:sz w:val="24"/>
                <w:szCs w:val="24"/>
              </w:rPr>
              <w:t>～</w:t>
            </w:r>
            <w:r>
              <w:rPr>
                <w:rFonts w:ascii="宋体" w:hAnsi="宋体" w:eastAsia="宋体"/>
                <w:b/>
                <w:bCs/>
                <w:color w:val="000000"/>
                <w:sz w:val="24"/>
                <w:szCs w:val="24"/>
              </w:rPr>
              <w:t>139.9</w:t>
            </w:r>
          </w:p>
        </w:tc>
        <w:tc>
          <w:tcPr>
            <w:tcW w:w="2841" w:type="dxa"/>
          </w:tcPr>
          <w:p w14:paraId="0F62E78F">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100.0</w:t>
            </w:r>
            <w:r>
              <w:rPr>
                <w:rFonts w:hint="eastAsia" w:ascii="宋体" w:hAnsi="宋体" w:eastAsia="宋体"/>
                <w:b/>
                <w:bCs/>
                <w:color w:val="000000"/>
                <w:sz w:val="24"/>
                <w:szCs w:val="24"/>
              </w:rPr>
              <w:t>～</w:t>
            </w:r>
            <w:r>
              <w:rPr>
                <w:rFonts w:ascii="宋体" w:hAnsi="宋体" w:eastAsia="宋体"/>
                <w:b/>
                <w:bCs/>
                <w:color w:val="000000"/>
                <w:sz w:val="24"/>
                <w:szCs w:val="24"/>
              </w:rPr>
              <w:t>249.9</w:t>
            </w:r>
          </w:p>
        </w:tc>
      </w:tr>
      <w:tr w14:paraId="191BE9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777F0E8B">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特大暴雨</w:t>
            </w:r>
          </w:p>
        </w:tc>
        <w:tc>
          <w:tcPr>
            <w:tcW w:w="2513" w:type="dxa"/>
          </w:tcPr>
          <w:p w14:paraId="4435FC0F">
            <w:pPr>
              <w:spacing w:line="400" w:lineRule="exact"/>
              <w:ind w:firstLine="0" w:firstLineChars="0"/>
              <w:jc w:val="center"/>
              <w:rPr>
                <w:rFonts w:ascii="宋体" w:hAnsi="宋体"/>
                <w:b/>
                <w:bCs/>
                <w:color w:val="000000"/>
                <w:sz w:val="24"/>
                <w:szCs w:val="24"/>
              </w:rPr>
            </w:pPr>
            <w:r>
              <w:rPr>
                <w:rFonts w:hint="eastAsia" w:ascii="宋体" w:hAnsi="宋体" w:eastAsia="宋体"/>
                <w:b/>
                <w:bCs/>
                <w:color w:val="000000"/>
                <w:sz w:val="24"/>
                <w:szCs w:val="24"/>
              </w:rPr>
              <w:t>≥</w:t>
            </w:r>
            <w:r>
              <w:rPr>
                <w:rFonts w:ascii="宋体" w:hAnsi="宋体"/>
                <w:b/>
                <w:bCs/>
                <w:color w:val="000000"/>
                <w:sz w:val="24"/>
                <w:szCs w:val="24"/>
              </w:rPr>
              <w:t>140.0</w:t>
            </w:r>
          </w:p>
        </w:tc>
        <w:tc>
          <w:tcPr>
            <w:tcW w:w="2841" w:type="dxa"/>
          </w:tcPr>
          <w:p w14:paraId="19ECCCE1">
            <w:pPr>
              <w:spacing w:line="400" w:lineRule="exact"/>
              <w:ind w:firstLine="0" w:firstLineChars="0"/>
              <w:jc w:val="center"/>
              <w:rPr>
                <w:rFonts w:ascii="宋体" w:hAnsi="宋体"/>
                <w:b/>
                <w:bCs/>
                <w:color w:val="000000"/>
                <w:sz w:val="24"/>
                <w:szCs w:val="24"/>
              </w:rPr>
            </w:pPr>
            <w:r>
              <w:rPr>
                <w:rFonts w:hint="eastAsia" w:ascii="宋体" w:hAnsi="宋体" w:eastAsia="宋体"/>
                <w:b/>
                <w:bCs/>
                <w:color w:val="000000"/>
                <w:sz w:val="24"/>
                <w:szCs w:val="24"/>
              </w:rPr>
              <w:t>≥</w:t>
            </w:r>
            <w:r>
              <w:rPr>
                <w:rFonts w:ascii="宋体" w:hAnsi="宋体" w:eastAsia="宋体"/>
                <w:b/>
                <w:bCs/>
                <w:color w:val="000000"/>
                <w:sz w:val="24"/>
                <w:szCs w:val="24"/>
              </w:rPr>
              <w:t>250.0</w:t>
            </w:r>
          </w:p>
        </w:tc>
      </w:tr>
    </w:tbl>
    <w:p w14:paraId="26D70A06">
      <w:pPr>
        <w:spacing w:line="520" w:lineRule="exact"/>
        <w:ind w:firstLine="560"/>
        <w:rPr>
          <w:rFonts w:ascii="仿宋_GB2312"/>
          <w:color w:val="000000"/>
          <w:szCs w:val="28"/>
        </w:rPr>
      </w:pPr>
      <w:r>
        <w:rPr>
          <w:rFonts w:hint="eastAsia" w:ascii="仿宋_GB2312"/>
          <w:color w:val="000000"/>
          <w:szCs w:val="28"/>
        </w:rPr>
        <w:t>降雪分为微量降雪（零星小雪）、小雪、中雪、大雪、暴雪、大暴雪、特大暴雪共7个等级。具体划分见表2。</w:t>
      </w:r>
    </w:p>
    <w:p w14:paraId="48E43A53">
      <w:pPr>
        <w:spacing w:line="520" w:lineRule="exact"/>
        <w:ind w:firstLine="482"/>
        <w:jc w:val="center"/>
        <w:rPr>
          <w:rFonts w:ascii="黑体" w:eastAsia="黑体"/>
          <w:b/>
          <w:color w:val="000000"/>
          <w:sz w:val="24"/>
          <w:szCs w:val="24"/>
        </w:rPr>
      </w:pPr>
      <w:r>
        <w:rPr>
          <w:rFonts w:hint="eastAsia" w:ascii="黑体" w:eastAsia="黑体"/>
          <w:b/>
          <w:color w:val="000000"/>
          <w:sz w:val="24"/>
          <w:szCs w:val="24"/>
        </w:rPr>
        <w:t>表2  不同时段的降雪量等级划分表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3168"/>
        <w:gridCol w:w="2513"/>
        <w:gridCol w:w="2841"/>
      </w:tblGrid>
      <w:tr w14:paraId="0B1F98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Merge w:val="restart"/>
            <w:vAlign w:val="center"/>
          </w:tcPr>
          <w:p w14:paraId="7DE1534B">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等级</w:t>
            </w:r>
          </w:p>
        </w:tc>
        <w:tc>
          <w:tcPr>
            <w:tcW w:w="5354" w:type="dxa"/>
            <w:gridSpan w:val="2"/>
            <w:vAlign w:val="center"/>
          </w:tcPr>
          <w:p w14:paraId="08ECB488">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时段降雪量</w:t>
            </w:r>
          </w:p>
        </w:tc>
      </w:tr>
      <w:tr w14:paraId="0CFCB9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Merge w:val="continue"/>
            <w:vAlign w:val="center"/>
          </w:tcPr>
          <w:p w14:paraId="58E32C20">
            <w:pPr>
              <w:spacing w:line="400" w:lineRule="exact"/>
              <w:ind w:firstLine="0" w:firstLineChars="0"/>
              <w:jc w:val="center"/>
              <w:rPr>
                <w:rFonts w:ascii="宋体" w:hAnsi="宋体"/>
                <w:b/>
                <w:bCs/>
                <w:color w:val="000000"/>
                <w:sz w:val="24"/>
                <w:szCs w:val="24"/>
              </w:rPr>
            </w:pPr>
          </w:p>
        </w:tc>
        <w:tc>
          <w:tcPr>
            <w:tcW w:w="2513" w:type="dxa"/>
            <w:vAlign w:val="center"/>
          </w:tcPr>
          <w:p w14:paraId="131719EB">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12h</w:t>
            </w:r>
            <w:r>
              <w:rPr>
                <w:rFonts w:hint="eastAsia" w:ascii="宋体" w:hAnsi="宋体"/>
                <w:b/>
                <w:bCs/>
                <w:color w:val="000000"/>
                <w:sz w:val="24"/>
                <w:szCs w:val="24"/>
              </w:rPr>
              <w:t>降雪量</w:t>
            </w:r>
            <w:r>
              <w:rPr>
                <w:rFonts w:hint="eastAsia" w:ascii="宋体" w:hAnsi="宋体" w:eastAsia="宋体"/>
                <w:b/>
                <w:bCs/>
                <w:color w:val="000000"/>
                <w:sz w:val="24"/>
                <w:szCs w:val="24"/>
              </w:rPr>
              <w:t>（</w:t>
            </w:r>
            <w:r>
              <w:rPr>
                <w:rFonts w:ascii="宋体" w:hAnsi="宋体" w:eastAsia="宋体"/>
                <w:b/>
                <w:bCs/>
                <w:color w:val="000000"/>
                <w:sz w:val="24"/>
                <w:szCs w:val="24"/>
              </w:rPr>
              <w:t>mm）</w:t>
            </w:r>
          </w:p>
        </w:tc>
        <w:tc>
          <w:tcPr>
            <w:tcW w:w="2841" w:type="dxa"/>
            <w:vAlign w:val="center"/>
          </w:tcPr>
          <w:p w14:paraId="23C01644">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24h</w:t>
            </w:r>
            <w:r>
              <w:rPr>
                <w:rFonts w:hint="eastAsia" w:ascii="宋体" w:hAnsi="宋体"/>
                <w:b/>
                <w:bCs/>
                <w:color w:val="000000"/>
                <w:sz w:val="24"/>
                <w:szCs w:val="24"/>
              </w:rPr>
              <w:t>降雪量</w:t>
            </w:r>
            <w:r>
              <w:rPr>
                <w:rFonts w:hint="eastAsia" w:ascii="宋体" w:hAnsi="宋体" w:eastAsia="宋体"/>
                <w:b/>
                <w:bCs/>
                <w:color w:val="000000"/>
                <w:sz w:val="24"/>
                <w:szCs w:val="24"/>
              </w:rPr>
              <w:t>（</w:t>
            </w:r>
            <w:r>
              <w:rPr>
                <w:rFonts w:ascii="宋体" w:hAnsi="宋体" w:eastAsia="宋体"/>
                <w:b/>
                <w:bCs/>
                <w:color w:val="000000"/>
                <w:sz w:val="24"/>
                <w:szCs w:val="24"/>
              </w:rPr>
              <w:t>mm）</w:t>
            </w:r>
          </w:p>
        </w:tc>
      </w:tr>
      <w:tr w14:paraId="32A8CC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2274EFDF">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微量降雪（零星小雪）</w:t>
            </w:r>
          </w:p>
        </w:tc>
        <w:tc>
          <w:tcPr>
            <w:tcW w:w="2513" w:type="dxa"/>
            <w:vAlign w:val="center"/>
          </w:tcPr>
          <w:p w14:paraId="7BEE672E">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w:t>
            </w:r>
            <w:r>
              <w:rPr>
                <w:rFonts w:ascii="宋体" w:hAnsi="宋体"/>
                <w:b/>
                <w:bCs/>
                <w:color w:val="000000"/>
                <w:sz w:val="24"/>
                <w:szCs w:val="24"/>
              </w:rPr>
              <w:t>0.1</w:t>
            </w:r>
          </w:p>
        </w:tc>
        <w:tc>
          <w:tcPr>
            <w:tcW w:w="2841" w:type="dxa"/>
            <w:vAlign w:val="center"/>
          </w:tcPr>
          <w:p w14:paraId="0547805A">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w:t>
            </w:r>
            <w:r>
              <w:rPr>
                <w:rFonts w:ascii="宋体" w:hAnsi="宋体"/>
                <w:b/>
                <w:bCs/>
                <w:color w:val="000000"/>
                <w:sz w:val="24"/>
                <w:szCs w:val="24"/>
              </w:rPr>
              <w:t>0.1</w:t>
            </w:r>
          </w:p>
        </w:tc>
      </w:tr>
      <w:tr w14:paraId="7F2A0B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2C3B862C">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小雪</w:t>
            </w:r>
          </w:p>
        </w:tc>
        <w:tc>
          <w:tcPr>
            <w:tcW w:w="2513" w:type="dxa"/>
            <w:vAlign w:val="center"/>
          </w:tcPr>
          <w:p w14:paraId="329AB7CB">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0.1</w:t>
            </w:r>
            <w:r>
              <w:rPr>
                <w:rFonts w:hint="eastAsia" w:ascii="宋体" w:hAnsi="宋体" w:eastAsia="宋体"/>
                <w:b/>
                <w:bCs/>
                <w:color w:val="000000"/>
                <w:sz w:val="24"/>
                <w:szCs w:val="24"/>
              </w:rPr>
              <w:t>～</w:t>
            </w:r>
            <w:r>
              <w:rPr>
                <w:rFonts w:ascii="宋体" w:hAnsi="宋体"/>
                <w:b/>
                <w:bCs/>
                <w:color w:val="000000"/>
                <w:sz w:val="24"/>
                <w:szCs w:val="24"/>
              </w:rPr>
              <w:t>0.9</w:t>
            </w:r>
          </w:p>
        </w:tc>
        <w:tc>
          <w:tcPr>
            <w:tcW w:w="2841" w:type="dxa"/>
            <w:vAlign w:val="center"/>
          </w:tcPr>
          <w:p w14:paraId="5A9D8C65">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0.1</w:t>
            </w:r>
            <w:r>
              <w:rPr>
                <w:rFonts w:hint="eastAsia" w:ascii="宋体" w:hAnsi="宋体" w:eastAsia="宋体"/>
                <w:b/>
                <w:bCs/>
                <w:color w:val="000000"/>
                <w:sz w:val="24"/>
                <w:szCs w:val="24"/>
              </w:rPr>
              <w:t>～</w:t>
            </w:r>
            <w:r>
              <w:rPr>
                <w:rFonts w:ascii="宋体" w:hAnsi="宋体"/>
                <w:b/>
                <w:bCs/>
                <w:color w:val="000000"/>
                <w:sz w:val="24"/>
                <w:szCs w:val="24"/>
              </w:rPr>
              <w:t>2.4</w:t>
            </w:r>
          </w:p>
        </w:tc>
      </w:tr>
      <w:tr w14:paraId="002756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74E002E0">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中雪</w:t>
            </w:r>
          </w:p>
        </w:tc>
        <w:tc>
          <w:tcPr>
            <w:tcW w:w="2513" w:type="dxa"/>
            <w:vAlign w:val="center"/>
          </w:tcPr>
          <w:p w14:paraId="6F39F73E">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1.0</w:t>
            </w:r>
            <w:r>
              <w:rPr>
                <w:rFonts w:hint="eastAsia" w:ascii="宋体" w:hAnsi="宋体" w:eastAsia="宋体"/>
                <w:b/>
                <w:bCs/>
                <w:color w:val="000000"/>
                <w:sz w:val="24"/>
                <w:szCs w:val="24"/>
              </w:rPr>
              <w:t>～</w:t>
            </w:r>
            <w:r>
              <w:rPr>
                <w:rFonts w:ascii="宋体" w:hAnsi="宋体"/>
                <w:b/>
                <w:bCs/>
                <w:color w:val="000000"/>
                <w:sz w:val="24"/>
                <w:szCs w:val="24"/>
              </w:rPr>
              <w:t>2.9</w:t>
            </w:r>
          </w:p>
        </w:tc>
        <w:tc>
          <w:tcPr>
            <w:tcW w:w="2841" w:type="dxa"/>
            <w:vAlign w:val="center"/>
          </w:tcPr>
          <w:p w14:paraId="1379E33F">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2.5</w:t>
            </w:r>
            <w:r>
              <w:rPr>
                <w:rFonts w:hint="eastAsia" w:ascii="宋体" w:hAnsi="宋体" w:eastAsia="宋体"/>
                <w:b/>
                <w:bCs/>
                <w:color w:val="000000"/>
                <w:sz w:val="24"/>
                <w:szCs w:val="24"/>
              </w:rPr>
              <w:t>～</w:t>
            </w:r>
            <w:r>
              <w:rPr>
                <w:rFonts w:ascii="宋体" w:hAnsi="宋体"/>
                <w:b/>
                <w:bCs/>
                <w:color w:val="000000"/>
                <w:sz w:val="24"/>
                <w:szCs w:val="24"/>
              </w:rPr>
              <w:t>4.9</w:t>
            </w:r>
          </w:p>
        </w:tc>
      </w:tr>
      <w:tr w14:paraId="468DC6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60BC351E">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大雪</w:t>
            </w:r>
          </w:p>
        </w:tc>
        <w:tc>
          <w:tcPr>
            <w:tcW w:w="2513" w:type="dxa"/>
            <w:vAlign w:val="center"/>
          </w:tcPr>
          <w:p w14:paraId="3642C3B9">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3.0</w:t>
            </w:r>
            <w:r>
              <w:rPr>
                <w:rFonts w:hint="eastAsia" w:ascii="宋体" w:hAnsi="宋体" w:eastAsia="宋体"/>
                <w:b/>
                <w:bCs/>
                <w:color w:val="000000"/>
                <w:sz w:val="24"/>
                <w:szCs w:val="24"/>
              </w:rPr>
              <w:t>～</w:t>
            </w:r>
            <w:r>
              <w:rPr>
                <w:rFonts w:ascii="宋体" w:hAnsi="宋体" w:eastAsia="宋体"/>
                <w:b/>
                <w:bCs/>
                <w:color w:val="000000"/>
                <w:sz w:val="24"/>
                <w:szCs w:val="24"/>
              </w:rPr>
              <w:t>5.9</w:t>
            </w:r>
          </w:p>
        </w:tc>
        <w:tc>
          <w:tcPr>
            <w:tcW w:w="2841" w:type="dxa"/>
            <w:vAlign w:val="center"/>
          </w:tcPr>
          <w:p w14:paraId="7A832F04">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5.0</w:t>
            </w:r>
            <w:r>
              <w:rPr>
                <w:rFonts w:hint="eastAsia" w:ascii="宋体" w:hAnsi="宋体" w:eastAsia="宋体"/>
                <w:b/>
                <w:bCs/>
                <w:color w:val="000000"/>
                <w:sz w:val="24"/>
                <w:szCs w:val="24"/>
              </w:rPr>
              <w:t>～</w:t>
            </w:r>
            <w:r>
              <w:rPr>
                <w:rFonts w:ascii="宋体" w:hAnsi="宋体" w:eastAsia="宋体"/>
                <w:b/>
                <w:bCs/>
                <w:color w:val="000000"/>
                <w:sz w:val="24"/>
                <w:szCs w:val="24"/>
              </w:rPr>
              <w:t>9.9</w:t>
            </w:r>
          </w:p>
        </w:tc>
      </w:tr>
      <w:tr w14:paraId="3A518B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3AE5D589">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暴雪</w:t>
            </w:r>
          </w:p>
        </w:tc>
        <w:tc>
          <w:tcPr>
            <w:tcW w:w="2513" w:type="dxa"/>
            <w:vAlign w:val="center"/>
          </w:tcPr>
          <w:p w14:paraId="44129674">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6.0</w:t>
            </w:r>
            <w:r>
              <w:rPr>
                <w:rFonts w:hint="eastAsia" w:ascii="宋体" w:hAnsi="宋体" w:eastAsia="宋体"/>
                <w:b/>
                <w:bCs/>
                <w:color w:val="000000"/>
                <w:sz w:val="24"/>
                <w:szCs w:val="24"/>
              </w:rPr>
              <w:t>～</w:t>
            </w:r>
            <w:r>
              <w:rPr>
                <w:rFonts w:ascii="宋体" w:hAnsi="宋体" w:eastAsia="宋体"/>
                <w:b/>
                <w:bCs/>
                <w:color w:val="000000"/>
                <w:sz w:val="24"/>
                <w:szCs w:val="24"/>
              </w:rPr>
              <w:t>9.9</w:t>
            </w:r>
          </w:p>
        </w:tc>
        <w:tc>
          <w:tcPr>
            <w:tcW w:w="2841" w:type="dxa"/>
            <w:vAlign w:val="center"/>
          </w:tcPr>
          <w:p w14:paraId="645603BE">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10.0</w:t>
            </w:r>
            <w:r>
              <w:rPr>
                <w:rFonts w:hint="eastAsia" w:ascii="宋体" w:hAnsi="宋体" w:eastAsia="宋体"/>
                <w:b/>
                <w:bCs/>
                <w:color w:val="000000"/>
                <w:sz w:val="24"/>
                <w:szCs w:val="24"/>
              </w:rPr>
              <w:t>～</w:t>
            </w:r>
            <w:r>
              <w:rPr>
                <w:rFonts w:ascii="宋体" w:hAnsi="宋体" w:eastAsia="宋体"/>
                <w:b/>
                <w:bCs/>
                <w:color w:val="000000"/>
                <w:sz w:val="24"/>
                <w:szCs w:val="24"/>
              </w:rPr>
              <w:t>19.9</w:t>
            </w:r>
          </w:p>
        </w:tc>
      </w:tr>
      <w:tr w14:paraId="77F55DA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63D76862">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大暴雪</w:t>
            </w:r>
          </w:p>
        </w:tc>
        <w:tc>
          <w:tcPr>
            <w:tcW w:w="2513" w:type="dxa"/>
            <w:vAlign w:val="center"/>
          </w:tcPr>
          <w:p w14:paraId="770857FA">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10.0</w:t>
            </w:r>
            <w:r>
              <w:rPr>
                <w:rFonts w:hint="eastAsia" w:ascii="宋体" w:hAnsi="宋体" w:eastAsia="宋体"/>
                <w:b/>
                <w:bCs/>
                <w:color w:val="000000"/>
                <w:sz w:val="24"/>
                <w:szCs w:val="24"/>
              </w:rPr>
              <w:t>～</w:t>
            </w:r>
            <w:r>
              <w:rPr>
                <w:rFonts w:ascii="宋体" w:hAnsi="宋体" w:eastAsia="宋体"/>
                <w:b/>
                <w:bCs/>
                <w:color w:val="000000"/>
                <w:sz w:val="24"/>
                <w:szCs w:val="24"/>
              </w:rPr>
              <w:t>14.9</w:t>
            </w:r>
          </w:p>
        </w:tc>
        <w:tc>
          <w:tcPr>
            <w:tcW w:w="2841" w:type="dxa"/>
            <w:vAlign w:val="center"/>
          </w:tcPr>
          <w:p w14:paraId="06636E9A">
            <w:pPr>
              <w:spacing w:line="400" w:lineRule="exact"/>
              <w:ind w:firstLine="0" w:firstLineChars="0"/>
              <w:jc w:val="center"/>
              <w:rPr>
                <w:rFonts w:ascii="宋体" w:hAnsi="宋体"/>
                <w:b/>
                <w:bCs/>
                <w:color w:val="000000"/>
                <w:sz w:val="24"/>
                <w:szCs w:val="24"/>
              </w:rPr>
            </w:pPr>
            <w:r>
              <w:rPr>
                <w:rFonts w:ascii="宋体" w:hAnsi="宋体"/>
                <w:b/>
                <w:bCs/>
                <w:color w:val="000000"/>
                <w:sz w:val="24"/>
                <w:szCs w:val="24"/>
              </w:rPr>
              <w:t>20.0</w:t>
            </w:r>
            <w:r>
              <w:rPr>
                <w:rFonts w:hint="eastAsia" w:ascii="宋体" w:hAnsi="宋体" w:eastAsia="宋体"/>
                <w:b/>
                <w:bCs/>
                <w:color w:val="000000"/>
                <w:sz w:val="24"/>
                <w:szCs w:val="24"/>
              </w:rPr>
              <w:t>～</w:t>
            </w:r>
            <w:r>
              <w:rPr>
                <w:rFonts w:ascii="宋体" w:hAnsi="宋体" w:eastAsia="宋体"/>
                <w:b/>
                <w:bCs/>
                <w:color w:val="000000"/>
                <w:sz w:val="24"/>
                <w:szCs w:val="24"/>
              </w:rPr>
              <w:t>29.9</w:t>
            </w:r>
          </w:p>
        </w:tc>
      </w:tr>
      <w:tr w14:paraId="2D1F78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3168" w:type="dxa"/>
            <w:vAlign w:val="center"/>
          </w:tcPr>
          <w:p w14:paraId="154FBAC7">
            <w:pPr>
              <w:spacing w:line="400" w:lineRule="exact"/>
              <w:ind w:firstLine="0" w:firstLineChars="0"/>
              <w:jc w:val="center"/>
              <w:rPr>
                <w:rFonts w:ascii="宋体" w:hAnsi="宋体"/>
                <w:b/>
                <w:bCs/>
                <w:color w:val="000000"/>
                <w:sz w:val="24"/>
                <w:szCs w:val="24"/>
              </w:rPr>
            </w:pPr>
            <w:r>
              <w:rPr>
                <w:rFonts w:hint="eastAsia" w:ascii="宋体" w:hAnsi="宋体"/>
                <w:b/>
                <w:bCs/>
                <w:color w:val="000000"/>
                <w:sz w:val="24"/>
                <w:szCs w:val="24"/>
              </w:rPr>
              <w:t>特大暴雪</w:t>
            </w:r>
          </w:p>
        </w:tc>
        <w:tc>
          <w:tcPr>
            <w:tcW w:w="2513" w:type="dxa"/>
            <w:vAlign w:val="center"/>
          </w:tcPr>
          <w:p w14:paraId="35E38646">
            <w:pPr>
              <w:spacing w:line="400" w:lineRule="exact"/>
              <w:ind w:firstLine="0" w:firstLineChars="0"/>
              <w:jc w:val="center"/>
              <w:rPr>
                <w:rFonts w:ascii="宋体" w:hAnsi="宋体"/>
                <w:b/>
                <w:bCs/>
                <w:color w:val="000000"/>
                <w:sz w:val="24"/>
                <w:szCs w:val="24"/>
              </w:rPr>
            </w:pPr>
            <w:r>
              <w:rPr>
                <w:rFonts w:hint="eastAsia" w:ascii="宋体" w:hAnsi="宋体" w:eastAsia="宋体"/>
                <w:b/>
                <w:bCs/>
                <w:color w:val="000000"/>
                <w:sz w:val="24"/>
                <w:szCs w:val="24"/>
              </w:rPr>
              <w:t>≥</w:t>
            </w:r>
            <w:r>
              <w:rPr>
                <w:rFonts w:ascii="宋体" w:hAnsi="宋体"/>
                <w:b/>
                <w:bCs/>
                <w:color w:val="000000"/>
                <w:sz w:val="24"/>
                <w:szCs w:val="24"/>
              </w:rPr>
              <w:t>15.0</w:t>
            </w:r>
          </w:p>
        </w:tc>
        <w:tc>
          <w:tcPr>
            <w:tcW w:w="2841" w:type="dxa"/>
            <w:vAlign w:val="center"/>
          </w:tcPr>
          <w:p w14:paraId="1C26B3D9">
            <w:pPr>
              <w:spacing w:line="400" w:lineRule="exact"/>
              <w:ind w:firstLine="0" w:firstLineChars="0"/>
              <w:jc w:val="center"/>
              <w:rPr>
                <w:rFonts w:ascii="宋体" w:hAnsi="宋体"/>
                <w:b/>
                <w:bCs/>
                <w:color w:val="000000"/>
                <w:sz w:val="24"/>
                <w:szCs w:val="24"/>
              </w:rPr>
            </w:pPr>
            <w:r>
              <w:rPr>
                <w:rFonts w:hint="eastAsia" w:ascii="宋体" w:hAnsi="宋体" w:eastAsia="宋体"/>
                <w:b/>
                <w:bCs/>
                <w:color w:val="000000"/>
                <w:sz w:val="24"/>
                <w:szCs w:val="24"/>
              </w:rPr>
              <w:t>≥</w:t>
            </w:r>
            <w:r>
              <w:rPr>
                <w:rFonts w:ascii="宋体" w:hAnsi="宋体" w:eastAsia="宋体"/>
                <w:b/>
                <w:bCs/>
                <w:color w:val="000000"/>
                <w:sz w:val="24"/>
                <w:szCs w:val="24"/>
              </w:rPr>
              <w:t>30.0</w:t>
            </w:r>
          </w:p>
        </w:tc>
      </w:tr>
    </w:tbl>
    <w:p w14:paraId="2DA73E50">
      <w:pPr>
        <w:pStyle w:val="4"/>
        <w:ind w:firstLine="0" w:firstLineChars="0"/>
      </w:pPr>
      <w:bookmarkStart w:id="361" w:name="_Toc26387"/>
      <w:bookmarkStart w:id="362" w:name="_Toc1672"/>
      <w:bookmarkStart w:id="363" w:name="_Toc7129"/>
      <w:bookmarkStart w:id="364" w:name="_Toc364864399"/>
      <w:bookmarkStart w:id="365" w:name="_Toc24460"/>
      <w:bookmarkStart w:id="366" w:name="_Toc20032"/>
      <w:bookmarkStart w:id="367" w:name="_Toc137568499"/>
      <w:bookmarkStart w:id="368" w:name="_Toc1720"/>
      <w:r>
        <w:rPr>
          <w:rFonts w:hint="eastAsia"/>
        </w:rPr>
        <w:t>3．气温</w:t>
      </w:r>
      <w:bookmarkEnd w:id="361"/>
      <w:bookmarkEnd w:id="362"/>
      <w:bookmarkEnd w:id="363"/>
      <w:bookmarkEnd w:id="364"/>
      <w:bookmarkEnd w:id="365"/>
      <w:bookmarkEnd w:id="366"/>
      <w:bookmarkEnd w:id="367"/>
      <w:bookmarkEnd w:id="368"/>
    </w:p>
    <w:p w14:paraId="5ABD9CEB">
      <w:pPr>
        <w:ind w:firstLine="560"/>
      </w:pPr>
      <w:r>
        <w:rPr>
          <w:rFonts w:hint="eastAsia"/>
        </w:rPr>
        <w:t>天气预报中所说的气温，是指标准观测场内百叶箱中距地面1.5 米高处所测得的空气温度。</w:t>
      </w:r>
    </w:p>
    <w:p w14:paraId="5FA9FD49">
      <w:pPr>
        <w:pStyle w:val="4"/>
        <w:ind w:firstLineChars="71"/>
      </w:pPr>
      <w:bookmarkStart w:id="369" w:name="_Toc364864400"/>
      <w:bookmarkStart w:id="370" w:name="_Toc15624"/>
      <w:bookmarkStart w:id="371" w:name="_Toc26611"/>
      <w:bookmarkStart w:id="372" w:name="_Toc12596"/>
      <w:bookmarkStart w:id="373" w:name="_Toc24931"/>
      <w:bookmarkStart w:id="374" w:name="_Toc143"/>
      <w:bookmarkStart w:id="375" w:name="_Toc18985"/>
      <w:bookmarkStart w:id="376" w:name="_Toc137568500"/>
      <w:r>
        <w:rPr>
          <w:rFonts w:hint="eastAsia"/>
        </w:rPr>
        <w:t>4．风速</w:t>
      </w:r>
      <w:bookmarkEnd w:id="369"/>
      <w:bookmarkEnd w:id="370"/>
      <w:bookmarkEnd w:id="371"/>
      <w:bookmarkEnd w:id="372"/>
      <w:bookmarkEnd w:id="373"/>
      <w:bookmarkEnd w:id="374"/>
      <w:bookmarkEnd w:id="375"/>
      <w:bookmarkEnd w:id="376"/>
    </w:p>
    <w:p w14:paraId="545FD864">
      <w:pPr>
        <w:ind w:firstLine="560"/>
        <w:rPr>
          <w:rFonts w:ascii="黑体" w:eastAsia="黑体"/>
          <w:b/>
          <w:color w:val="000000"/>
          <w:sz w:val="24"/>
          <w:szCs w:val="24"/>
        </w:rPr>
      </w:pPr>
      <w:r>
        <w:rPr>
          <w:rFonts w:hint="eastAsia"/>
        </w:rPr>
        <w:t>风速是单位时间内空气在水平方向的移动距离，以米/秒（m/s）为计量单位。为便于使用，把风速按一定量级区间划分为风力等级（目前国际上通用“蒲氏风力等级”）。表3为风速与风力等级对照表。</w:t>
      </w:r>
    </w:p>
    <w:p w14:paraId="5B4FBB4F">
      <w:pPr>
        <w:spacing w:line="520" w:lineRule="exact"/>
        <w:ind w:firstLine="0" w:firstLineChars="0"/>
        <w:jc w:val="center"/>
        <w:rPr>
          <w:rFonts w:ascii="黑体" w:eastAsia="黑体"/>
          <w:b/>
          <w:color w:val="000000"/>
          <w:sz w:val="24"/>
          <w:szCs w:val="24"/>
        </w:rPr>
      </w:pPr>
      <w:r>
        <w:rPr>
          <w:rFonts w:hint="eastAsia" w:ascii="黑体" w:eastAsia="黑体"/>
          <w:b/>
          <w:color w:val="000000"/>
          <w:sz w:val="24"/>
          <w:szCs w:val="24"/>
        </w:rPr>
        <w:t>表3  蒲氏风力等级表</w:t>
      </w:r>
    </w:p>
    <w:tbl>
      <w:tblPr>
        <w:tblStyle w:val="32"/>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35"/>
        <w:gridCol w:w="1661"/>
        <w:gridCol w:w="1219"/>
        <w:gridCol w:w="1757"/>
        <w:gridCol w:w="1176"/>
        <w:gridCol w:w="1716"/>
      </w:tblGrid>
      <w:tr w14:paraId="47F69F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0C8FF30A">
            <w:pPr>
              <w:spacing w:line="420" w:lineRule="exact"/>
              <w:ind w:firstLine="0" w:firstLineChars="0"/>
              <w:rPr>
                <w:rFonts w:ascii="宋体" w:hAnsi="宋体" w:eastAsia="宋体"/>
                <w:b/>
                <w:bCs/>
                <w:color w:val="000000"/>
                <w:sz w:val="21"/>
                <w:szCs w:val="21"/>
              </w:rPr>
            </w:pPr>
            <w:r>
              <w:rPr>
                <w:rFonts w:hint="eastAsia" w:ascii="宋体" w:hAnsi="宋体" w:eastAsia="宋体"/>
                <w:b/>
                <w:bCs/>
                <w:color w:val="000000"/>
                <w:sz w:val="21"/>
                <w:szCs w:val="21"/>
              </w:rPr>
              <w:t>风力等级</w:t>
            </w:r>
          </w:p>
        </w:tc>
        <w:tc>
          <w:tcPr>
            <w:tcW w:w="1661" w:type="dxa"/>
          </w:tcPr>
          <w:p w14:paraId="05D292B6">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风速（m/s）</w:t>
            </w:r>
          </w:p>
        </w:tc>
        <w:tc>
          <w:tcPr>
            <w:tcW w:w="1219" w:type="dxa"/>
          </w:tcPr>
          <w:p w14:paraId="3C3FA95F">
            <w:pPr>
              <w:spacing w:line="420" w:lineRule="exact"/>
              <w:ind w:firstLine="0" w:firstLineChars="0"/>
              <w:rPr>
                <w:rFonts w:ascii="宋体" w:hAnsi="宋体" w:eastAsia="宋体"/>
                <w:b/>
                <w:bCs/>
                <w:color w:val="000000"/>
                <w:sz w:val="21"/>
                <w:szCs w:val="21"/>
              </w:rPr>
            </w:pPr>
            <w:r>
              <w:rPr>
                <w:rFonts w:hint="eastAsia" w:ascii="宋体" w:hAnsi="宋体" w:eastAsia="宋体"/>
                <w:b/>
                <w:bCs/>
                <w:color w:val="000000"/>
                <w:sz w:val="21"/>
                <w:szCs w:val="21"/>
              </w:rPr>
              <w:t>风力等级</w:t>
            </w:r>
          </w:p>
        </w:tc>
        <w:tc>
          <w:tcPr>
            <w:tcW w:w="1757" w:type="dxa"/>
          </w:tcPr>
          <w:p w14:paraId="4662C0D6">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风速（m/s）</w:t>
            </w:r>
          </w:p>
        </w:tc>
        <w:tc>
          <w:tcPr>
            <w:tcW w:w="1176" w:type="dxa"/>
          </w:tcPr>
          <w:p w14:paraId="6055A125">
            <w:pPr>
              <w:spacing w:line="420" w:lineRule="exact"/>
              <w:ind w:firstLine="0" w:firstLineChars="0"/>
              <w:rPr>
                <w:rFonts w:ascii="宋体" w:hAnsi="宋体" w:eastAsia="宋体"/>
                <w:b/>
                <w:bCs/>
                <w:color w:val="000000"/>
                <w:sz w:val="21"/>
                <w:szCs w:val="21"/>
              </w:rPr>
            </w:pPr>
            <w:r>
              <w:rPr>
                <w:rFonts w:hint="eastAsia" w:ascii="宋体" w:hAnsi="宋体" w:eastAsia="宋体"/>
                <w:b/>
                <w:bCs/>
                <w:color w:val="000000"/>
                <w:sz w:val="21"/>
                <w:szCs w:val="21"/>
              </w:rPr>
              <w:t>风力等级</w:t>
            </w:r>
          </w:p>
        </w:tc>
        <w:tc>
          <w:tcPr>
            <w:tcW w:w="1716" w:type="dxa"/>
          </w:tcPr>
          <w:p w14:paraId="33A5A626">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风速（m/s）</w:t>
            </w:r>
          </w:p>
        </w:tc>
      </w:tr>
      <w:tr w14:paraId="5667D9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30C7F874">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0</w:t>
            </w:r>
          </w:p>
        </w:tc>
        <w:tc>
          <w:tcPr>
            <w:tcW w:w="1661" w:type="dxa"/>
          </w:tcPr>
          <w:p w14:paraId="1F062B21">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0.0～0.2</w:t>
            </w:r>
          </w:p>
        </w:tc>
        <w:tc>
          <w:tcPr>
            <w:tcW w:w="1219" w:type="dxa"/>
          </w:tcPr>
          <w:p w14:paraId="29FDFB31">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6</w:t>
            </w:r>
          </w:p>
        </w:tc>
        <w:tc>
          <w:tcPr>
            <w:tcW w:w="1757" w:type="dxa"/>
          </w:tcPr>
          <w:p w14:paraId="1F4A3B81">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10.8～13.8</w:t>
            </w:r>
          </w:p>
        </w:tc>
        <w:tc>
          <w:tcPr>
            <w:tcW w:w="1176" w:type="dxa"/>
          </w:tcPr>
          <w:p w14:paraId="4AD8EEE7">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12</w:t>
            </w:r>
          </w:p>
        </w:tc>
        <w:tc>
          <w:tcPr>
            <w:tcW w:w="1716" w:type="dxa"/>
          </w:tcPr>
          <w:p w14:paraId="59CBA23E">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32.7～36.9</w:t>
            </w:r>
          </w:p>
        </w:tc>
      </w:tr>
      <w:tr w14:paraId="78E626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3CDC2391">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w:t>
            </w:r>
          </w:p>
        </w:tc>
        <w:tc>
          <w:tcPr>
            <w:tcW w:w="1661" w:type="dxa"/>
          </w:tcPr>
          <w:p w14:paraId="5921AC43">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0.3～1.5</w:t>
            </w:r>
          </w:p>
        </w:tc>
        <w:tc>
          <w:tcPr>
            <w:tcW w:w="1219" w:type="dxa"/>
          </w:tcPr>
          <w:p w14:paraId="37FF842F">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7</w:t>
            </w:r>
          </w:p>
        </w:tc>
        <w:tc>
          <w:tcPr>
            <w:tcW w:w="1757" w:type="dxa"/>
          </w:tcPr>
          <w:p w14:paraId="72EEBE2A">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13.9～17.1</w:t>
            </w:r>
          </w:p>
        </w:tc>
        <w:tc>
          <w:tcPr>
            <w:tcW w:w="1176" w:type="dxa"/>
          </w:tcPr>
          <w:p w14:paraId="2B50FAAD">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13</w:t>
            </w:r>
          </w:p>
        </w:tc>
        <w:tc>
          <w:tcPr>
            <w:tcW w:w="1716" w:type="dxa"/>
          </w:tcPr>
          <w:p w14:paraId="70319120">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37.0～41.4</w:t>
            </w:r>
          </w:p>
        </w:tc>
      </w:tr>
      <w:tr w14:paraId="2879DD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30D57C3D">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2</w:t>
            </w:r>
          </w:p>
        </w:tc>
        <w:tc>
          <w:tcPr>
            <w:tcW w:w="1661" w:type="dxa"/>
          </w:tcPr>
          <w:p w14:paraId="02F2B966">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1.6～3.3</w:t>
            </w:r>
          </w:p>
        </w:tc>
        <w:tc>
          <w:tcPr>
            <w:tcW w:w="1219" w:type="dxa"/>
          </w:tcPr>
          <w:p w14:paraId="55D214A4">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8</w:t>
            </w:r>
          </w:p>
        </w:tc>
        <w:tc>
          <w:tcPr>
            <w:tcW w:w="1757" w:type="dxa"/>
          </w:tcPr>
          <w:p w14:paraId="58C83133">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17.2～20.7</w:t>
            </w:r>
          </w:p>
        </w:tc>
        <w:tc>
          <w:tcPr>
            <w:tcW w:w="1176" w:type="dxa"/>
          </w:tcPr>
          <w:p w14:paraId="13821830">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14</w:t>
            </w:r>
          </w:p>
        </w:tc>
        <w:tc>
          <w:tcPr>
            <w:tcW w:w="1716" w:type="dxa"/>
          </w:tcPr>
          <w:p w14:paraId="47A85DB2">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41.5～46.1</w:t>
            </w:r>
          </w:p>
        </w:tc>
      </w:tr>
      <w:tr w14:paraId="524DF4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1DBEAC8F">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3</w:t>
            </w:r>
          </w:p>
        </w:tc>
        <w:tc>
          <w:tcPr>
            <w:tcW w:w="1661" w:type="dxa"/>
          </w:tcPr>
          <w:p w14:paraId="11162DF2">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3.4～5.4</w:t>
            </w:r>
          </w:p>
        </w:tc>
        <w:tc>
          <w:tcPr>
            <w:tcW w:w="1219" w:type="dxa"/>
          </w:tcPr>
          <w:p w14:paraId="1EF24F04">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9</w:t>
            </w:r>
          </w:p>
        </w:tc>
        <w:tc>
          <w:tcPr>
            <w:tcW w:w="1757" w:type="dxa"/>
          </w:tcPr>
          <w:p w14:paraId="1730B464">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20.8～24.4</w:t>
            </w:r>
          </w:p>
        </w:tc>
        <w:tc>
          <w:tcPr>
            <w:tcW w:w="1176" w:type="dxa"/>
          </w:tcPr>
          <w:p w14:paraId="479B30C7">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15</w:t>
            </w:r>
          </w:p>
        </w:tc>
        <w:tc>
          <w:tcPr>
            <w:tcW w:w="1716" w:type="dxa"/>
          </w:tcPr>
          <w:p w14:paraId="39746D40">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46.2～50.9</w:t>
            </w:r>
          </w:p>
        </w:tc>
      </w:tr>
      <w:tr w14:paraId="72A03D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0392C452">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4</w:t>
            </w:r>
          </w:p>
        </w:tc>
        <w:tc>
          <w:tcPr>
            <w:tcW w:w="1661" w:type="dxa"/>
          </w:tcPr>
          <w:p w14:paraId="0ADEC727">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5.5～7.9</w:t>
            </w:r>
          </w:p>
        </w:tc>
        <w:tc>
          <w:tcPr>
            <w:tcW w:w="1219" w:type="dxa"/>
          </w:tcPr>
          <w:p w14:paraId="3E32BD82">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10</w:t>
            </w:r>
          </w:p>
        </w:tc>
        <w:tc>
          <w:tcPr>
            <w:tcW w:w="1757" w:type="dxa"/>
          </w:tcPr>
          <w:p w14:paraId="78718F8B">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24.5～28.4</w:t>
            </w:r>
          </w:p>
        </w:tc>
        <w:tc>
          <w:tcPr>
            <w:tcW w:w="1176" w:type="dxa"/>
          </w:tcPr>
          <w:p w14:paraId="5EB898F0">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16</w:t>
            </w:r>
          </w:p>
        </w:tc>
        <w:tc>
          <w:tcPr>
            <w:tcW w:w="1716" w:type="dxa"/>
          </w:tcPr>
          <w:p w14:paraId="23B8586D">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51.0～56.0</w:t>
            </w:r>
          </w:p>
        </w:tc>
      </w:tr>
      <w:tr w14:paraId="05F543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135" w:type="dxa"/>
          </w:tcPr>
          <w:p w14:paraId="0AC800E1">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5</w:t>
            </w:r>
          </w:p>
        </w:tc>
        <w:tc>
          <w:tcPr>
            <w:tcW w:w="1661" w:type="dxa"/>
          </w:tcPr>
          <w:p w14:paraId="29D2A594">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8.0～10.7</w:t>
            </w:r>
          </w:p>
        </w:tc>
        <w:tc>
          <w:tcPr>
            <w:tcW w:w="1219" w:type="dxa"/>
          </w:tcPr>
          <w:p w14:paraId="2B7DB5ED">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11</w:t>
            </w:r>
          </w:p>
        </w:tc>
        <w:tc>
          <w:tcPr>
            <w:tcW w:w="1757" w:type="dxa"/>
          </w:tcPr>
          <w:p w14:paraId="5FF9FD78">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28.5～32.6</w:t>
            </w:r>
          </w:p>
        </w:tc>
        <w:tc>
          <w:tcPr>
            <w:tcW w:w="1176" w:type="dxa"/>
          </w:tcPr>
          <w:p w14:paraId="1097C8EB">
            <w:pPr>
              <w:spacing w:line="420" w:lineRule="exact"/>
              <w:ind w:firstLine="422"/>
              <w:rPr>
                <w:rFonts w:ascii="宋体" w:hAnsi="宋体" w:eastAsia="宋体"/>
                <w:b/>
                <w:bCs/>
                <w:color w:val="000000"/>
                <w:sz w:val="21"/>
                <w:szCs w:val="21"/>
              </w:rPr>
            </w:pPr>
            <w:r>
              <w:rPr>
                <w:rFonts w:hint="eastAsia" w:ascii="宋体" w:hAnsi="宋体" w:eastAsia="宋体"/>
                <w:b/>
                <w:bCs/>
                <w:color w:val="000000"/>
                <w:sz w:val="21"/>
                <w:szCs w:val="21"/>
              </w:rPr>
              <w:t>17</w:t>
            </w:r>
          </w:p>
        </w:tc>
        <w:tc>
          <w:tcPr>
            <w:tcW w:w="1716" w:type="dxa"/>
          </w:tcPr>
          <w:p w14:paraId="154D4280">
            <w:pPr>
              <w:spacing w:line="420" w:lineRule="exact"/>
              <w:ind w:firstLineChars="95"/>
              <w:rPr>
                <w:rFonts w:ascii="宋体" w:hAnsi="宋体" w:eastAsia="宋体"/>
                <w:b/>
                <w:bCs/>
                <w:color w:val="000000"/>
                <w:sz w:val="21"/>
                <w:szCs w:val="21"/>
              </w:rPr>
            </w:pPr>
            <w:r>
              <w:rPr>
                <w:rFonts w:hint="eastAsia" w:ascii="宋体" w:hAnsi="宋体" w:eastAsia="宋体"/>
                <w:b/>
                <w:bCs/>
                <w:color w:val="000000"/>
                <w:sz w:val="21"/>
                <w:szCs w:val="21"/>
              </w:rPr>
              <w:t>56.1～61.2</w:t>
            </w:r>
          </w:p>
        </w:tc>
      </w:tr>
    </w:tbl>
    <w:p w14:paraId="41253AC6">
      <w:pPr>
        <w:pStyle w:val="4"/>
        <w:ind w:firstLineChars="71"/>
      </w:pPr>
      <w:bookmarkStart w:id="377" w:name="_Toc137568501"/>
      <w:bookmarkStart w:id="378" w:name="_Toc364864401"/>
      <w:bookmarkStart w:id="379" w:name="_Toc4183"/>
      <w:bookmarkStart w:id="380" w:name="_Toc14923"/>
      <w:bookmarkStart w:id="381" w:name="_Toc17152"/>
      <w:bookmarkStart w:id="382" w:name="_Toc14301"/>
      <w:bookmarkStart w:id="383" w:name="_Toc24981"/>
      <w:bookmarkStart w:id="384" w:name="_Toc28874"/>
      <w:r>
        <w:rPr>
          <w:rFonts w:hint="eastAsia"/>
        </w:rPr>
        <w:t>5．能见度</w:t>
      </w:r>
      <w:bookmarkEnd w:id="377"/>
      <w:bookmarkEnd w:id="378"/>
      <w:bookmarkEnd w:id="379"/>
      <w:bookmarkEnd w:id="380"/>
      <w:bookmarkEnd w:id="381"/>
      <w:bookmarkEnd w:id="382"/>
      <w:bookmarkEnd w:id="383"/>
      <w:bookmarkEnd w:id="384"/>
    </w:p>
    <w:p w14:paraId="5D1584EF">
      <w:pPr>
        <w:ind w:firstLine="560"/>
      </w:pPr>
      <w:r>
        <w:rPr>
          <w:rFonts w:hint="eastAsia"/>
        </w:rPr>
        <w:t>能见度是指能够从天空背景中看到和辨认出的目标物轮廓和形体的最大水平距离。</w:t>
      </w:r>
    </w:p>
    <w:p w14:paraId="363FB87F">
      <w:pPr>
        <w:pStyle w:val="4"/>
        <w:ind w:firstLineChars="71"/>
      </w:pPr>
      <w:bookmarkStart w:id="385" w:name="_Toc137568502"/>
      <w:bookmarkStart w:id="386" w:name="_Toc20236"/>
      <w:bookmarkStart w:id="387" w:name="_Toc364864402"/>
      <w:bookmarkStart w:id="388" w:name="_Toc14779"/>
      <w:bookmarkStart w:id="389" w:name="_Toc24398"/>
      <w:bookmarkStart w:id="390" w:name="_Toc32419"/>
      <w:bookmarkStart w:id="391" w:name="_Toc23208"/>
      <w:bookmarkStart w:id="392" w:name="_Toc1724"/>
      <w:r>
        <w:rPr>
          <w:rFonts w:hint="eastAsia"/>
        </w:rPr>
        <w:t>6．雾</w:t>
      </w:r>
      <w:bookmarkEnd w:id="385"/>
      <w:bookmarkEnd w:id="386"/>
      <w:bookmarkEnd w:id="387"/>
      <w:bookmarkEnd w:id="388"/>
      <w:bookmarkEnd w:id="389"/>
      <w:bookmarkEnd w:id="390"/>
      <w:bookmarkEnd w:id="391"/>
      <w:bookmarkEnd w:id="392"/>
    </w:p>
    <w:p w14:paraId="6C44A210">
      <w:pPr>
        <w:spacing w:line="520" w:lineRule="exact"/>
        <w:ind w:firstLine="560"/>
      </w:pPr>
      <w:r>
        <w:rPr>
          <w:rFonts w:hint="eastAsia"/>
        </w:rPr>
        <w:t>雾是近地面空中浮游大量微小的水滴。根据水平能见度大小分“轻雾”（能见度为1公里～小于10公里）、“雾”（能见度500米～小于1公里）、“浓雾”（能见度50米～小于500米）和“强浓雾”（能见度不足50米）。</w:t>
      </w:r>
    </w:p>
    <w:p w14:paraId="00DF94BD">
      <w:pPr>
        <w:pStyle w:val="4"/>
        <w:ind w:firstLineChars="71"/>
      </w:pPr>
      <w:bookmarkStart w:id="393" w:name="_Toc13633"/>
      <w:bookmarkStart w:id="394" w:name="_Toc16717"/>
      <w:bookmarkStart w:id="395" w:name="_Toc13548"/>
      <w:bookmarkStart w:id="396" w:name="_Toc3255"/>
      <w:bookmarkStart w:id="397" w:name="_Toc364864403"/>
      <w:bookmarkStart w:id="398" w:name="_Toc7536"/>
      <w:bookmarkStart w:id="399" w:name="_Toc137568503"/>
      <w:bookmarkStart w:id="400" w:name="_Toc17654"/>
      <w:r>
        <w:rPr>
          <w:rFonts w:hint="eastAsia"/>
        </w:rPr>
        <w:t>7．霾</w:t>
      </w:r>
      <w:bookmarkEnd w:id="393"/>
      <w:bookmarkEnd w:id="394"/>
      <w:bookmarkEnd w:id="395"/>
      <w:bookmarkEnd w:id="396"/>
      <w:bookmarkEnd w:id="397"/>
      <w:bookmarkEnd w:id="398"/>
      <w:bookmarkEnd w:id="399"/>
      <w:bookmarkEnd w:id="400"/>
    </w:p>
    <w:p w14:paraId="0109E721">
      <w:pPr>
        <w:ind w:firstLine="560"/>
      </w:pPr>
      <w:r>
        <w:rPr>
          <w:rFonts w:hint="eastAsia"/>
        </w:rPr>
        <w:t>霾是大量极细微的干尘粒等均匀地浮游在空中，使水平能见度小于10公里的空气普遍混浊现象。霾使远处光亮物体微带黄、红色，使黑暗物体微带蓝色。</w:t>
      </w:r>
    </w:p>
    <w:p w14:paraId="07B708FE">
      <w:pPr>
        <w:pStyle w:val="4"/>
        <w:ind w:firstLineChars="71"/>
      </w:pPr>
      <w:bookmarkStart w:id="401" w:name="_Toc23410"/>
      <w:bookmarkStart w:id="402" w:name="_Toc13152"/>
      <w:bookmarkStart w:id="403" w:name="_Toc25819"/>
      <w:bookmarkStart w:id="404" w:name="_Toc137568504"/>
      <w:bookmarkStart w:id="405" w:name="_Toc14224"/>
      <w:bookmarkStart w:id="406" w:name="_Toc20201"/>
      <w:bookmarkStart w:id="407" w:name="_Toc364864404"/>
      <w:bookmarkStart w:id="408" w:name="_Toc23790"/>
      <w:r>
        <w:rPr>
          <w:rFonts w:hint="eastAsia"/>
        </w:rPr>
        <w:t>8．冰雹</w:t>
      </w:r>
      <w:bookmarkEnd w:id="401"/>
      <w:bookmarkEnd w:id="402"/>
      <w:bookmarkEnd w:id="403"/>
      <w:bookmarkEnd w:id="404"/>
      <w:bookmarkEnd w:id="405"/>
      <w:bookmarkEnd w:id="406"/>
      <w:bookmarkEnd w:id="407"/>
      <w:bookmarkEnd w:id="408"/>
    </w:p>
    <w:p w14:paraId="6B7F7CE2">
      <w:pPr>
        <w:ind w:firstLine="560"/>
        <w:rPr>
          <w:b/>
        </w:rPr>
      </w:pPr>
      <w:r>
        <w:rPr>
          <w:rFonts w:hint="eastAsia"/>
        </w:rPr>
        <w:t xml:space="preserve">冰雹为坚硬的球状、锥状或形状不规则的固态降水，雹核一般不透明，外面包有透明的冰层，或由透明的冰层与不透明的冰层相间组成。大小差异大，大的直径可达数十毫米。 </w:t>
      </w:r>
    </w:p>
    <w:p w14:paraId="24F6FB21">
      <w:pPr>
        <w:pStyle w:val="4"/>
        <w:ind w:firstLineChars="71"/>
      </w:pPr>
      <w:bookmarkStart w:id="409" w:name="_Toc29812"/>
      <w:bookmarkStart w:id="410" w:name="_Toc32268"/>
      <w:bookmarkStart w:id="411" w:name="_Toc7188"/>
      <w:bookmarkStart w:id="412" w:name="_Toc364864405"/>
      <w:bookmarkStart w:id="413" w:name="_Toc2754"/>
      <w:bookmarkStart w:id="414" w:name="_Toc137568505"/>
      <w:bookmarkStart w:id="415" w:name="_Toc11251"/>
      <w:bookmarkStart w:id="416" w:name="_Toc10157"/>
      <w:r>
        <w:rPr>
          <w:rFonts w:hint="eastAsia"/>
        </w:rPr>
        <w:t>9．雪</w:t>
      </w:r>
      <w:bookmarkEnd w:id="409"/>
      <w:bookmarkEnd w:id="410"/>
      <w:bookmarkEnd w:id="411"/>
      <w:bookmarkEnd w:id="412"/>
      <w:bookmarkEnd w:id="413"/>
      <w:bookmarkEnd w:id="414"/>
      <w:bookmarkEnd w:id="415"/>
      <w:bookmarkEnd w:id="416"/>
    </w:p>
    <w:p w14:paraId="73172124">
      <w:pPr>
        <w:ind w:firstLine="560"/>
      </w:pPr>
      <w:r>
        <w:rPr>
          <w:rFonts w:hint="eastAsia"/>
        </w:rPr>
        <w:t>雪是固态降水，大多是白色不透明的六出分枝的星状、六角形片状结晶，常缓缓飘落，强度变化较缓慢。温度较高时多成团降落。根据降雪情形，有时使用以下用语：雨夹雪（雨滴中同时夹带雪花的降水现象）、积雪（雪覆盖地面出现堆雪情况）。</w:t>
      </w:r>
      <w:bookmarkEnd w:id="351"/>
      <w:bookmarkEnd w:id="352"/>
    </w:p>
    <w:p w14:paraId="2389177C">
      <w:pPr>
        <w:pStyle w:val="3"/>
        <w:ind w:firstLineChars="71"/>
      </w:pPr>
      <w:bookmarkStart w:id="417" w:name="_Toc137568506"/>
      <w:r>
        <w:rPr>
          <w:rFonts w:hint="eastAsia"/>
        </w:rPr>
        <w:t>（二）气象信息查询渠道</w:t>
      </w:r>
      <w:bookmarkEnd w:id="333"/>
      <w:bookmarkEnd w:id="334"/>
      <w:bookmarkEnd w:id="335"/>
      <w:bookmarkEnd w:id="336"/>
      <w:bookmarkEnd w:id="337"/>
      <w:bookmarkEnd w:id="338"/>
      <w:bookmarkEnd w:id="339"/>
      <w:bookmarkEnd w:id="340"/>
      <w:bookmarkEnd w:id="341"/>
      <w:bookmarkEnd w:id="417"/>
    </w:p>
    <w:p w14:paraId="5D2A9430">
      <w:pPr>
        <w:ind w:firstLine="560"/>
        <w:rPr>
          <w:rFonts w:ascii="仿宋_GB2312"/>
          <w:szCs w:val="28"/>
        </w:rPr>
      </w:pPr>
      <w:bookmarkStart w:id="418" w:name="_Toc278364207"/>
      <w:bookmarkStart w:id="419" w:name="_Toc278358284"/>
      <w:bookmarkStart w:id="420" w:name="_Toc278364212"/>
      <w:bookmarkStart w:id="421" w:name="_Toc278358289"/>
      <w:r>
        <w:rPr>
          <w:rFonts w:hint="eastAsia"/>
        </w:rPr>
        <w:t>气象声讯电话：</w:t>
      </w:r>
      <w:r>
        <w:rPr>
          <w:rFonts w:hint="eastAsia" w:ascii="仿宋_GB2312"/>
          <w:szCs w:val="28"/>
        </w:rPr>
        <w:t>96121</w:t>
      </w:r>
      <w:bookmarkEnd w:id="418"/>
      <w:bookmarkEnd w:id="419"/>
      <w:bookmarkStart w:id="422" w:name="_Toc278364208"/>
      <w:bookmarkStart w:id="423" w:name="_Toc278358285"/>
    </w:p>
    <w:bookmarkEnd w:id="422"/>
    <w:bookmarkEnd w:id="423"/>
    <w:p w14:paraId="3562C7F9">
      <w:pPr>
        <w:ind w:firstLine="560"/>
        <w:rPr>
          <w:rFonts w:hint="eastAsia"/>
        </w:rPr>
      </w:pPr>
      <w:r>
        <w:rPr>
          <w:rFonts w:hint="eastAsia"/>
        </w:rPr>
        <w:t>“</w:t>
      </w:r>
      <w:r>
        <w:rPr>
          <w:rFonts w:hint="eastAsia"/>
          <w:lang w:val="en-US" w:eastAsia="zh-CN"/>
        </w:rPr>
        <w:t>昌黎</w:t>
      </w:r>
      <w:r>
        <w:rPr>
          <w:rFonts w:hint="eastAsia"/>
        </w:rPr>
        <w:t>气象”新浪微博</w:t>
      </w:r>
    </w:p>
    <w:p w14:paraId="637973E9">
      <w:pPr>
        <w:ind w:firstLine="560"/>
        <w:rPr>
          <w:rFonts w:ascii="仿宋_GB2312" w:hAnsi="仿宋_GB2312" w:cs="仿宋_GB2312"/>
          <w:szCs w:val="28"/>
        </w:rPr>
      </w:pPr>
      <w:r>
        <w:rPr>
          <w:rStyle w:val="36"/>
          <w:rFonts w:hint="eastAsia"/>
          <w:color w:val="auto"/>
          <w:u w:val="none"/>
        </w:rPr>
        <w:t>“</w:t>
      </w:r>
      <w:r>
        <w:rPr>
          <w:rStyle w:val="36"/>
          <w:rFonts w:hint="eastAsia"/>
          <w:color w:val="auto"/>
          <w:u w:val="none"/>
          <w:lang w:val="en-US" w:eastAsia="zh-CN"/>
        </w:rPr>
        <w:t>昌黎</w:t>
      </w:r>
      <w:r>
        <w:rPr>
          <w:rStyle w:val="36"/>
          <w:color w:val="auto"/>
          <w:u w:val="none"/>
        </w:rPr>
        <w:t>气象</w:t>
      </w:r>
      <w:r>
        <w:rPr>
          <w:rStyle w:val="36"/>
          <w:rFonts w:hint="eastAsia"/>
          <w:color w:val="auto"/>
          <w:u w:val="none"/>
        </w:rPr>
        <w:t>”</w:t>
      </w:r>
      <w:r>
        <w:rPr>
          <w:rStyle w:val="36"/>
          <w:color w:val="auto"/>
          <w:u w:val="none"/>
        </w:rPr>
        <w:t>微信公众号</w:t>
      </w:r>
    </w:p>
    <w:p w14:paraId="25E3B141">
      <w:pPr>
        <w:pStyle w:val="3"/>
        <w:ind w:firstLineChars="71"/>
      </w:pPr>
      <w:bookmarkStart w:id="424" w:name="_Toc4751"/>
      <w:bookmarkStart w:id="425" w:name="_Toc137568507"/>
      <w:bookmarkStart w:id="426" w:name="_Toc15879"/>
      <w:bookmarkStart w:id="427" w:name="_Toc11482"/>
      <w:bookmarkStart w:id="428" w:name="_Toc28356"/>
      <w:bookmarkStart w:id="429" w:name="_Toc6038"/>
      <w:bookmarkStart w:id="430" w:name="_Toc340"/>
      <w:bookmarkStart w:id="431" w:name="_Toc364864407"/>
      <w:r>
        <w:rPr>
          <w:rFonts w:hint="eastAsia"/>
        </w:rPr>
        <w:t>（三）常用气象业务联系电话</w:t>
      </w:r>
      <w:bookmarkEnd w:id="420"/>
      <w:bookmarkEnd w:id="421"/>
      <w:bookmarkEnd w:id="424"/>
      <w:bookmarkEnd w:id="425"/>
      <w:bookmarkEnd w:id="426"/>
      <w:bookmarkEnd w:id="427"/>
      <w:bookmarkEnd w:id="428"/>
      <w:bookmarkEnd w:id="429"/>
      <w:bookmarkEnd w:id="430"/>
      <w:bookmarkEnd w:id="431"/>
    </w:p>
    <w:p w14:paraId="75454651">
      <w:pPr>
        <w:ind w:firstLine="560"/>
      </w:pPr>
      <w:bookmarkStart w:id="432" w:name="_Toc278364213"/>
      <w:bookmarkStart w:id="433" w:name="_Toc278358290"/>
      <w:r>
        <w:rPr>
          <w:rFonts w:hint="eastAsia"/>
          <w:lang w:val="en-US" w:eastAsia="zh-CN"/>
        </w:rPr>
        <w:t>昌黎县</w:t>
      </w:r>
      <w:r>
        <w:rPr>
          <w:rFonts w:hint="eastAsia"/>
        </w:rPr>
        <w:t>气象台：</w:t>
      </w:r>
      <w:r>
        <w:rPr>
          <w:rFonts w:hint="eastAsia" w:ascii="仿宋_GB2312"/>
          <w:color w:val="000000"/>
          <w:szCs w:val="28"/>
        </w:rPr>
        <w:t>0335-</w:t>
      </w:r>
      <w:r>
        <w:rPr>
          <w:rFonts w:hint="eastAsia" w:ascii="仿宋_GB2312"/>
          <w:color w:val="000000"/>
          <w:szCs w:val="28"/>
          <w:lang w:val="en-US" w:eastAsia="zh-CN"/>
        </w:rPr>
        <w:t>2862120</w:t>
      </w:r>
      <w:r>
        <w:rPr>
          <w:rFonts w:hint="eastAsia" w:ascii="仿宋_GB2312"/>
          <w:color w:val="000000"/>
          <w:szCs w:val="28"/>
        </w:rPr>
        <w:t>（24小时）</w:t>
      </w:r>
      <w:bookmarkEnd w:id="432"/>
      <w:bookmarkEnd w:id="433"/>
      <w:bookmarkStart w:id="434" w:name="_Toc278358291"/>
      <w:bookmarkStart w:id="435" w:name="_Toc278364214"/>
    </w:p>
    <w:bookmarkEnd w:id="434"/>
    <w:bookmarkEnd w:id="435"/>
    <w:p w14:paraId="627AF786">
      <w:pPr>
        <w:pStyle w:val="3"/>
        <w:ind w:firstLineChars="71"/>
      </w:pPr>
      <w:bookmarkStart w:id="436" w:name="_Toc1479"/>
      <w:bookmarkStart w:id="437" w:name="_Toc16665"/>
      <w:bookmarkStart w:id="438" w:name="_Toc13124"/>
      <w:bookmarkStart w:id="439" w:name="_Toc4761"/>
      <w:bookmarkStart w:id="440" w:name="_Toc137568508"/>
      <w:bookmarkStart w:id="441" w:name="_Toc25335"/>
      <w:bookmarkStart w:id="442" w:name="_Toc12069"/>
      <w:bookmarkStart w:id="443" w:name="_Toc364864408"/>
      <w:r>
        <w:rPr>
          <w:rFonts w:hint="eastAsia" w:ascii="仿宋_GB2312"/>
          <w:szCs w:val="28"/>
        </w:rPr>
        <w:t>（四）</w:t>
      </w:r>
      <w:r>
        <w:rPr>
          <w:rFonts w:hint="eastAsia"/>
        </w:rPr>
        <w:t>气象灾害预警信号与防御指南</w:t>
      </w:r>
      <w:bookmarkEnd w:id="436"/>
      <w:bookmarkEnd w:id="437"/>
      <w:bookmarkEnd w:id="438"/>
      <w:bookmarkEnd w:id="439"/>
      <w:bookmarkEnd w:id="440"/>
      <w:bookmarkEnd w:id="441"/>
      <w:bookmarkEnd w:id="442"/>
      <w:bookmarkEnd w:id="443"/>
    </w:p>
    <w:p w14:paraId="07E4F91D">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1.暴雨预警信号</w:t>
      </w:r>
    </w:p>
    <w:p w14:paraId="5997285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暴雨预警信号分四级，分别以蓝色、黄色、橙色、红色表示。</w:t>
      </w:r>
    </w:p>
    <w:p w14:paraId="2A167AA4">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暴雨蓝色预警信号</w:t>
      </w:r>
    </w:p>
    <w:p w14:paraId="5F003765">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CAF244B">
      <w:pPr>
        <w:widowControl/>
        <w:spacing w:line="432" w:lineRule="auto"/>
        <w:ind w:firstLine="560"/>
        <w:jc w:val="center"/>
        <w:rPr>
          <w:rFonts w:ascii="Arial" w:hAnsi="Arial" w:cs="Arial"/>
          <w:color w:val="000000"/>
          <w:kern w:val="0"/>
          <w:szCs w:val="28"/>
        </w:rPr>
      </w:pPr>
      <w:r>
        <w:rPr>
          <w:szCs w:val="28"/>
        </w:rPr>
        <w:drawing>
          <wp:inline distT="0" distB="0" distL="0" distR="0">
            <wp:extent cx="1463040" cy="1463040"/>
            <wp:effectExtent l="0" t="0" r="3810" b="3810"/>
            <wp:docPr id="82" name="图片 82" descr="暴雨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暴雨_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6C81F08C">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预计未来24小时内降雨总量达到50毫米以上，或者其中1小时降雨量达到40毫米以上；或者实况已出现上述情况之一，且降雨可能持续。</w:t>
      </w:r>
    </w:p>
    <w:p w14:paraId="59CDBB5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4D599C5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1.政府及相关部门按照职责做好防暴雨准备工作；</w:t>
      </w:r>
    </w:p>
    <w:p w14:paraId="159294F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2.学校、幼儿园采取适当措施，保证学生和幼儿安全；</w:t>
      </w:r>
    </w:p>
    <w:p w14:paraId="09143AC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3.驾驶人员应当注意道路积水和交通阻塞，确保安全；</w:t>
      </w:r>
    </w:p>
    <w:p w14:paraId="63DEFCB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4.检查城市、农田、鱼塘排水系统，做好排涝准备；</w:t>
      </w:r>
    </w:p>
    <w:p w14:paraId="2304C04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5.注意防范暴雨可能引发的山洪、滑坡、泥石流等灾害。</w:t>
      </w:r>
    </w:p>
    <w:p w14:paraId="6F8E25FE">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.2</w:t>
      </w:r>
      <w:r>
        <w:rPr>
          <w:rFonts w:hint="eastAsia" w:ascii="楷体_GB2312" w:hAnsi="Arial" w:eastAsia="楷体_GB2312" w:cs="Arial"/>
          <w:b/>
          <w:color w:val="000000"/>
          <w:kern w:val="0"/>
          <w:szCs w:val="28"/>
        </w:rPr>
        <w:t>暴雨黄色预警信号</w:t>
      </w:r>
    </w:p>
    <w:p w14:paraId="0D8AFF7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7332C2B1">
      <w:pPr>
        <w:widowControl/>
        <w:spacing w:line="432" w:lineRule="auto"/>
        <w:ind w:firstLine="560"/>
        <w:jc w:val="center"/>
        <w:rPr>
          <w:rFonts w:ascii="Arial" w:hAnsi="Arial" w:cs="Arial"/>
          <w:color w:val="000000"/>
          <w:kern w:val="0"/>
          <w:szCs w:val="28"/>
        </w:rPr>
      </w:pPr>
      <w:r>
        <w:rPr>
          <w:szCs w:val="28"/>
        </w:rPr>
        <w:drawing>
          <wp:inline distT="0" distB="0" distL="0" distR="0">
            <wp:extent cx="1463040" cy="1463040"/>
            <wp:effectExtent l="0" t="0" r="3810" b="3810"/>
            <wp:docPr id="81" name="图片 81" descr="暴雨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暴雨_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1AB8995">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预计未来24小时内降雨总量达到100毫米以上，或者其中1小时降雨量达到60毫米以上；或者实况已出现上述情况之一，且降雨可能持续。</w:t>
      </w:r>
    </w:p>
    <w:p w14:paraId="6868BBA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517524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1.政府及相关部门按照职责做好防暴雨工作；</w:t>
      </w:r>
    </w:p>
    <w:p w14:paraId="251EB0A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2.交通管理部门应当根据路况在强降雨路段采取交通管制措施，在积水路段实行交通引导；</w:t>
      </w:r>
    </w:p>
    <w:p w14:paraId="288B6EC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3.切断低洼地带有危险的室外电源，暂停在空旷地方的户外作业，转移危险地带人员和危房居民到安全场所避雨；</w:t>
      </w:r>
    </w:p>
    <w:p w14:paraId="31EA627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4.检查城市、农田、鱼塘排水系统，采取必要的排涝措施；</w:t>
      </w:r>
    </w:p>
    <w:p w14:paraId="7979CF3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5.加强山洪地质灾害易发区的监测、巡查、排险及加固工作。</w:t>
      </w:r>
    </w:p>
    <w:p w14:paraId="2B785864">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1.3暴雨橙色预警信号</w:t>
      </w:r>
    </w:p>
    <w:p w14:paraId="752CB97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2153A5A">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80" name="图片 80" descr="暴雨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暴雨_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588601F3">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预计未来24小时内降雨总量达到150毫米以上，或者其中1小时降雨量达到80毫米以上；或者实况已出现上述情况之一，且降雨可能持续。</w:t>
      </w:r>
    </w:p>
    <w:p w14:paraId="608E95C9">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71C476C">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1.政府及相关部门按照职责做好防暴雨应急工作；</w:t>
      </w:r>
    </w:p>
    <w:p w14:paraId="051EB57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2.切断有危险的室外电源，暂停户外作业；</w:t>
      </w:r>
    </w:p>
    <w:p w14:paraId="37BF068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3.处于危险地带的单位应当停课、停业，采取专门措施保护已到校学生、幼儿和其他上班人员的安全；</w:t>
      </w:r>
    </w:p>
    <w:p w14:paraId="0348C1C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4.做好城市、农田的排涝，注意防范可能引发的山洪、滑坡、泥石流等灾害；</w:t>
      </w:r>
    </w:p>
    <w:p w14:paraId="66E1DD4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5.加强水库的安全调度，确保水库堤防安全。</w:t>
      </w:r>
    </w:p>
    <w:p w14:paraId="2ED8D3AE">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1.4暴雨红色预警信号</w:t>
      </w:r>
    </w:p>
    <w:p w14:paraId="643FE7F6">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0EB77A46">
      <w:pPr>
        <w:widowControl/>
        <w:spacing w:line="432" w:lineRule="auto"/>
        <w:ind w:firstLine="560"/>
        <w:jc w:val="center"/>
        <w:rPr>
          <w:rFonts w:ascii="仿宋_GB2312" w:hAnsi="Arial" w:cs="Arial"/>
          <w:color w:val="000000"/>
          <w:kern w:val="0"/>
          <w:sz w:val="32"/>
          <w:szCs w:val="32"/>
        </w:rPr>
      </w:pPr>
      <w:r>
        <w:drawing>
          <wp:inline distT="0" distB="0" distL="0" distR="0">
            <wp:extent cx="1463040" cy="1463040"/>
            <wp:effectExtent l="0" t="0" r="3810" b="3810"/>
            <wp:docPr id="79" name="图片 79" descr="暴雨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暴雨_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B3AAED6">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预计未来24小时内降雨总量达到200毫米以上，或者其中1小时降雨量达到100毫米以上；或者实况已出现上述情况之一，且降雨可能持续。</w:t>
      </w:r>
    </w:p>
    <w:p w14:paraId="64B537F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57B83EC">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1.政府及相关部门按照职责做好防暴雨应急和抢险工作；</w:t>
      </w:r>
    </w:p>
    <w:p w14:paraId="763D222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2.停止集会、停课、停业（除特殊行业外）；</w:t>
      </w:r>
    </w:p>
    <w:p w14:paraId="4D54F50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3.做好山洪、滑坡、泥石流等灾害的防御和抢险工作；</w:t>
      </w:r>
    </w:p>
    <w:p w14:paraId="3D0902D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4.紧急转移安置危险区域人员，开放紧急避难场所，提供基本生活救助；</w:t>
      </w:r>
    </w:p>
    <w:p w14:paraId="084CA0E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5.有关部门做好交通、通信、供水、供电、供气等保障和抢修工作。</w:t>
      </w:r>
    </w:p>
    <w:p w14:paraId="5430F098">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2.暴雪预警信号</w:t>
      </w:r>
    </w:p>
    <w:p w14:paraId="7DB5B6C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暴雪预警信号分四级，分别以蓝色、黄色、橙色、红色表示。</w:t>
      </w:r>
    </w:p>
    <w:p w14:paraId="53283A00">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2</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暴雪蓝色预警信号</w:t>
      </w:r>
    </w:p>
    <w:p w14:paraId="40FC165F">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2D772BD">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8" name="图片 78" descr="暴雪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暴雪_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09400BAA">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预计未来24小时内降雪总量达到10毫米以上；或者实况已经出现上述情况，且降雪可能持续。</w:t>
      </w:r>
    </w:p>
    <w:p w14:paraId="4BF9F6F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110E115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1.政府及有关部门按照职责做好防雪灾和防冻害准备工作；</w:t>
      </w:r>
    </w:p>
    <w:p w14:paraId="4D65D55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2.交通、电力、通信等部门应当进行道路、线路巡查维护，做好道路清扫和积雪融化工作；</w:t>
      </w:r>
    </w:p>
    <w:p w14:paraId="0F4F580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3.行人注意防寒防滑，驾驶人员小心驾驶，车辆应当采取防滑措施；</w:t>
      </w:r>
    </w:p>
    <w:p w14:paraId="79095C9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4.农牧区和种养殖业要储备饲料，做好防雪灾和防冻害准备；</w:t>
      </w:r>
    </w:p>
    <w:p w14:paraId="58FE6E7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5.加固棚架等易被雪压的临时搭建物。</w:t>
      </w:r>
    </w:p>
    <w:p w14:paraId="5C47B30A">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2.2暴雪黄色预警信号</w:t>
      </w:r>
    </w:p>
    <w:p w14:paraId="363D59F5">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5A7B78D4">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7" name="图片 77" descr="暴雪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暴雪_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85BCC64">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预计未来24小时内降雪总量达到15毫米以上；或者实况已经出现上述情况，且降雪可能持续。</w:t>
      </w:r>
    </w:p>
    <w:p w14:paraId="41D239AF">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CD480F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1.政府及相关部门按照职责落实防雪灾和防冻害措施；</w:t>
      </w:r>
    </w:p>
    <w:p w14:paraId="36C14E4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2.交通、电力、通信等部门应当加强道路、线路巡查维护，做好道路清扫和积雪融化工作；</w:t>
      </w:r>
    </w:p>
    <w:p w14:paraId="3061BE5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3.行人注意防寒防滑，驾驶人员小心驾驶，车辆应当采取防滑措施；</w:t>
      </w:r>
    </w:p>
    <w:p w14:paraId="1B793E2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4.农牧区和种养殖业要备足饲料，做好防雪灾和防冻害准备；</w:t>
      </w:r>
    </w:p>
    <w:p w14:paraId="6937FE7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5.加固棚架等易被雪压的临时搭建物。</w:t>
      </w:r>
    </w:p>
    <w:p w14:paraId="4DE0C810">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2.3暴雪橙色预警信号</w:t>
      </w:r>
    </w:p>
    <w:p w14:paraId="2B2FFEF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4365653">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6" name="图片 76" descr="暴雪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暴雪_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505E7EE2">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预计未来24小时内降雪总量达到20毫米以上；或者实况已经出现上述情况，且降雪可能持续。</w:t>
      </w:r>
    </w:p>
    <w:p w14:paraId="1DFCA0A2">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BDD150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1.政府及相关部门按照职责做好防雪灾和防冻害的应急工作；</w:t>
      </w:r>
    </w:p>
    <w:p w14:paraId="4BAD33EC">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2.交通、电力、通信等部门应当加强道路、线路巡查维护，做好道路清扫和积雪融化工作；</w:t>
      </w:r>
    </w:p>
    <w:p w14:paraId="6DDDF2B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3.减少不必要的户外活动；</w:t>
      </w:r>
    </w:p>
    <w:p w14:paraId="39A9754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4.加固棚架等易被雪压的临时搭建物，将户外牲畜赶入棚圈喂养。</w:t>
      </w:r>
    </w:p>
    <w:p w14:paraId="5AF57C94">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2.4暴雪红色预警信号</w:t>
      </w:r>
    </w:p>
    <w:p w14:paraId="3C2B4E6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B1DA1FD">
      <w:pPr>
        <w:widowControl/>
        <w:ind w:firstLine="562"/>
        <w:jc w:val="left"/>
        <w:rPr>
          <w:rFonts w:ascii="仿宋_GB2312" w:hAnsi="Arial" w:cs="Arial"/>
          <w:b/>
          <w:color w:val="000000"/>
          <w:kern w:val="0"/>
          <w:szCs w:val="28"/>
        </w:rPr>
      </w:pPr>
    </w:p>
    <w:p w14:paraId="692254F2">
      <w:pPr>
        <w:widowControl/>
        <w:ind w:firstLine="562"/>
        <w:jc w:val="left"/>
        <w:rPr>
          <w:rFonts w:ascii="仿宋_GB2312" w:hAnsi="Arial" w:cs="Arial"/>
          <w:b/>
          <w:color w:val="000000"/>
          <w:kern w:val="0"/>
          <w:szCs w:val="28"/>
        </w:rPr>
      </w:pPr>
    </w:p>
    <w:p w14:paraId="305FCCFC">
      <w:pPr>
        <w:widowControl/>
        <w:ind w:firstLine="562"/>
        <w:jc w:val="left"/>
        <w:rPr>
          <w:rFonts w:ascii="仿宋_GB2312" w:hAnsi="Arial" w:cs="Arial"/>
          <w:b/>
          <w:color w:val="000000"/>
          <w:kern w:val="0"/>
          <w:szCs w:val="28"/>
        </w:rPr>
      </w:pPr>
    </w:p>
    <w:p w14:paraId="5BA7A6E5">
      <w:pPr>
        <w:widowControl/>
        <w:ind w:firstLine="560"/>
        <w:jc w:val="center"/>
        <w:rPr>
          <w:rFonts w:ascii="仿宋_GB2312" w:hAnsi="Arial" w:cs="Arial"/>
          <w:color w:val="000000"/>
          <w:kern w:val="0"/>
          <w:szCs w:val="28"/>
        </w:rPr>
      </w:pPr>
      <w:r>
        <w:rPr>
          <w:szCs w:val="28"/>
        </w:rPr>
        <w:drawing>
          <wp:anchor distT="0" distB="0" distL="114300" distR="114300" simplePos="0" relativeHeight="251660288" behindDoc="0" locked="0" layoutInCell="1" allowOverlap="1">
            <wp:simplePos x="0" y="0"/>
            <wp:positionH relativeFrom="column">
              <wp:posOffset>2186940</wp:posOffset>
            </wp:positionH>
            <wp:positionV relativeFrom="paragraph">
              <wp:posOffset>-1176655</wp:posOffset>
            </wp:positionV>
            <wp:extent cx="1463040" cy="1463040"/>
            <wp:effectExtent l="0" t="0" r="3810" b="3810"/>
            <wp:wrapSquare wrapText="bothSides"/>
            <wp:docPr id="75" name="图片 75" descr="暴雪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暴雪_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anchor>
        </w:drawing>
      </w:r>
    </w:p>
    <w:p w14:paraId="6C567864">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预计未来24小时内降雪总量达到30毫米以上；或者实况已经出现上述情况，且降雪可能持续。</w:t>
      </w:r>
    </w:p>
    <w:p w14:paraId="63786FF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9A728F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1.政府及相关部门按照职责做好防雪灾和防冻害的应急和抢险工作；</w:t>
      </w:r>
    </w:p>
    <w:p w14:paraId="2CB8186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2.必要时停课、停业（除特殊行业外）；</w:t>
      </w:r>
    </w:p>
    <w:p w14:paraId="412279C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3.必要时飞机暂停起降，火车暂停运行，高速公路暂时封闭；</w:t>
      </w:r>
    </w:p>
    <w:p w14:paraId="0749892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4.做好牧区等救灾救济工作。</w:t>
      </w:r>
    </w:p>
    <w:p w14:paraId="69404126">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3.大风预警信号</w:t>
      </w:r>
    </w:p>
    <w:p w14:paraId="3C64286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大风（除台风外）预警信号分四级，分别以蓝色、黄色、橙色、红色表示。</w:t>
      </w:r>
    </w:p>
    <w:p w14:paraId="5920AEC0">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3</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大风蓝色预警信号</w:t>
      </w:r>
    </w:p>
    <w:p w14:paraId="4F3ADB0F">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603ED4C0">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4" name="图片 74" descr="大风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大风_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DA44D38">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预计未来24小时内受大风影响，陆地平均风力达6级，或阵风7级以上；或者渤海海区平均风力达7～8级，或阵风9级以上。</w:t>
      </w:r>
    </w:p>
    <w:p w14:paraId="01E72349">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D87828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1.政府及相关部门按照职责做好防大风工作；</w:t>
      </w:r>
    </w:p>
    <w:p w14:paraId="63921A1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2.停止高空作业和户外游乐活动；</w:t>
      </w:r>
    </w:p>
    <w:p w14:paraId="0F90131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3.关好门窗，加固围板、棚架、广告牌等易被大风吹动的搭建物，妥善安置易受大风损坏的室外物品，遮盖建筑物资；</w:t>
      </w:r>
    </w:p>
    <w:p w14:paraId="11F6472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4.相关水域水上作业和过往船舶采取积极的应对措施，沿海注意风浪影响；</w:t>
      </w:r>
    </w:p>
    <w:p w14:paraId="033FEE7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5.刮风时不要在广告牌、临时搭建物等下面逗留；</w:t>
      </w:r>
    </w:p>
    <w:p w14:paraId="0503F78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6.有关部门和单位密切关注森林、草原等防火。</w:t>
      </w:r>
    </w:p>
    <w:p w14:paraId="032566F3">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3.2大风黄色预警信号</w:t>
      </w:r>
    </w:p>
    <w:p w14:paraId="0A882906">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A3490EE">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3" name="图片 73" descr="大风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大风_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1464F162">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预计未来24小时内受大风影响，陆地平均风力达7～8级，或阵风9级以上；或者渤海海区平均风力达9～10级，或阵风11级以上。</w:t>
      </w:r>
    </w:p>
    <w:p w14:paraId="1345D179">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167007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1.政府及相关部门按照职责做好防大风工作；</w:t>
      </w:r>
    </w:p>
    <w:p w14:paraId="5A3CBA4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2.停止露天活动和高空等户外危险作业，危险地带人员和危房居民尽量转到避风场所避风；</w:t>
      </w:r>
    </w:p>
    <w:p w14:paraId="5AB546B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3.相关水域水上作业和过往船舶采取积极的应对措施，加固港口设施，防止船舶走锚、搁浅和碰撞，沿海注意风浪影响；</w:t>
      </w:r>
    </w:p>
    <w:p w14:paraId="4A1259B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4.切断户外危险电源，加固围板、棚架、广告牌等易被大风吹动的搭建物，妥善安置易受大风影响的室外物品，遮盖建筑物资；</w:t>
      </w:r>
    </w:p>
    <w:p w14:paraId="7020CA6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5.不要在高大建筑物、广告牌、临时搭建物或大树的下方停留；</w:t>
      </w:r>
    </w:p>
    <w:p w14:paraId="0DE4006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6.机场、高速公路等单位应当采取保障交通安全的措施，有关部门和单位注意森林、草原等防火。</w:t>
      </w:r>
    </w:p>
    <w:p w14:paraId="333F24A2">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3.3大风橙色预警信号</w:t>
      </w:r>
    </w:p>
    <w:p w14:paraId="414B38D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EE80AB7">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2" name="图片 72" descr="大风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大风_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40FF4818">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预计未来24小时内受大风影响，陆地平均风力达9～10级，或阵风11级以上；或者渤海海区平均风力达11～12级，或阵风13级以上。</w:t>
      </w:r>
    </w:p>
    <w:p w14:paraId="77448200">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4986C0D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1.政府及相关部门按照职责做好防大风应急工作；</w:t>
      </w:r>
    </w:p>
    <w:p w14:paraId="3B2739C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2.房屋抗风能力较弱的中小学校和单位应当停课、停业，人员减少外出；</w:t>
      </w:r>
    </w:p>
    <w:p w14:paraId="613FE53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3.相关水域水上作业和过往船舶应当回港避风，加固港口设施，防止船舶走锚、搁浅和碰撞，沿海注意风浪影响；</w:t>
      </w:r>
    </w:p>
    <w:p w14:paraId="773A5A8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4.切断危险电源，妥善安置易受大风影响的室外物品，遮盖建筑物资；</w:t>
      </w:r>
    </w:p>
    <w:p w14:paraId="49B4906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5.机场、铁路、高速公路、水上交通等单位应当采取保障交通安全的措施，有关部门和单位注意森林、草原等防火。</w:t>
      </w:r>
    </w:p>
    <w:p w14:paraId="15657444">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3.4大风红色预警信号</w:t>
      </w:r>
    </w:p>
    <w:p w14:paraId="50BFF32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2C1FFBA">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1" name="图片 71" descr="大风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大风_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A6B4E47">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预计未来24小时内受大风影响，陆地平均风力达11级以上，或阵风12级以上；或者渤海海区平均风力达12级以上。</w:t>
      </w:r>
    </w:p>
    <w:p w14:paraId="0C91A22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14AD65A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1.政府及相关部门按照职责做好防大风应急和抢险工作；</w:t>
      </w:r>
    </w:p>
    <w:p w14:paraId="24EF32D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2.人员应当尽可能停留在防风安全的地方，不要随意外出；</w:t>
      </w:r>
    </w:p>
    <w:p w14:paraId="26EB133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3.沿海注意风浪影响，回港避风的船舶要视情况采取积极措施，妥善安排人员留守或者转移到安全地带；</w:t>
      </w:r>
    </w:p>
    <w:p w14:paraId="0C470C3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4.切断危险电源，妥善安置易受大风影响的室外物品，遮盖建筑物资；</w:t>
      </w:r>
    </w:p>
    <w:p w14:paraId="08B4A56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5.机场、铁路、高速公路、水上交通等单位应当采取保障交通安全的措施，有关部门和单位注意森林、草原等防火。</w:t>
      </w:r>
    </w:p>
    <w:p w14:paraId="737447D9">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4</w:t>
      </w:r>
      <w:r>
        <w:rPr>
          <w:rFonts w:ascii="黑体" w:hAnsi="黑体" w:eastAsia="黑体" w:cs="Arial"/>
          <w:color w:val="000000"/>
          <w:kern w:val="0"/>
          <w:szCs w:val="28"/>
        </w:rPr>
        <w:t>.</w:t>
      </w:r>
      <w:r>
        <w:rPr>
          <w:rFonts w:hint="eastAsia" w:ascii="黑体" w:hAnsi="黑体" w:eastAsia="黑体" w:cs="Arial"/>
          <w:color w:val="000000"/>
          <w:kern w:val="0"/>
          <w:szCs w:val="28"/>
        </w:rPr>
        <w:t>寒潮预警信号</w:t>
      </w:r>
    </w:p>
    <w:p w14:paraId="40A68BB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寒潮预警信号分四级，分别以蓝色、黄色、橙色、红色表示。</w:t>
      </w:r>
    </w:p>
    <w:p w14:paraId="71BFB040">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4</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寒潮蓝色预警信号</w:t>
      </w:r>
    </w:p>
    <w:p w14:paraId="7398465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1AAA27E">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70" name="图片 70" descr="寒潮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寒潮_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455CB961">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预计未来48小时内平均气温或者最低气温下降10℃以上，最低气温小于等于4℃。</w:t>
      </w:r>
    </w:p>
    <w:p w14:paraId="0E131C6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7CFF10C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 xml:space="preserve">1.政府及有关部门按照职责做好防寒潮准备工作； </w:t>
      </w:r>
    </w:p>
    <w:p w14:paraId="2DF5032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2.农、林、养殖业做好防冻害准备；</w:t>
      </w:r>
    </w:p>
    <w:p w14:paraId="4C1ABDE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3.有关部门视情况调节供暖，燃煤取暖用户注意防范一氧化碳中毒；</w:t>
      </w:r>
    </w:p>
    <w:p w14:paraId="12C0075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4.注意添衣保暖。</w:t>
      </w:r>
    </w:p>
    <w:p w14:paraId="2BAD32F9">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4</w:t>
      </w:r>
      <w:r>
        <w:rPr>
          <w:rFonts w:ascii="楷体_GB2312" w:hAnsi="Arial" w:eastAsia="楷体_GB2312" w:cs="Arial"/>
          <w:b/>
          <w:color w:val="000000"/>
          <w:kern w:val="0"/>
          <w:szCs w:val="28"/>
        </w:rPr>
        <w:t>.2</w:t>
      </w:r>
      <w:r>
        <w:rPr>
          <w:rFonts w:hint="eastAsia" w:ascii="楷体_GB2312" w:hAnsi="Arial" w:eastAsia="楷体_GB2312" w:cs="Arial"/>
          <w:b/>
          <w:color w:val="000000"/>
          <w:kern w:val="0"/>
          <w:szCs w:val="28"/>
        </w:rPr>
        <w:t>寒潮黄色预警信号</w:t>
      </w:r>
    </w:p>
    <w:p w14:paraId="56A3A399">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35D165C">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9" name="图片 69" descr="寒潮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寒潮_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1E646A4E">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预计未来48小时内平均气温或者最低气温下降12℃以上，最低气温小于等于0℃。</w:t>
      </w:r>
    </w:p>
    <w:p w14:paraId="12B4BC5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B652E5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1.政府及有关部门按照职责做好防寒潮工作；</w:t>
      </w:r>
    </w:p>
    <w:p w14:paraId="572AF13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2.农、林、养殖业做好防冻害工作；</w:t>
      </w:r>
    </w:p>
    <w:p w14:paraId="6A86325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3.有关部门视情况调节居民供暖，燃煤取暖用户注意防范一氧化碳中毒；</w:t>
      </w:r>
    </w:p>
    <w:p w14:paraId="3AC63A1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4.注意添衣保暖，照顾好老、弱、病人。</w:t>
      </w:r>
    </w:p>
    <w:p w14:paraId="4BB19687">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4</w:t>
      </w:r>
      <w:r>
        <w:rPr>
          <w:rFonts w:ascii="楷体_GB2312" w:hAnsi="Arial" w:eastAsia="楷体_GB2312" w:cs="Arial"/>
          <w:b/>
          <w:color w:val="000000"/>
          <w:kern w:val="0"/>
          <w:szCs w:val="28"/>
        </w:rPr>
        <w:t>.3</w:t>
      </w:r>
      <w:r>
        <w:rPr>
          <w:rFonts w:hint="eastAsia" w:ascii="楷体_GB2312" w:hAnsi="Arial" w:eastAsia="楷体_GB2312" w:cs="Arial"/>
          <w:b/>
          <w:color w:val="000000"/>
          <w:kern w:val="0"/>
          <w:szCs w:val="28"/>
        </w:rPr>
        <w:t>寒潮橙色预警信号</w:t>
      </w:r>
    </w:p>
    <w:p w14:paraId="659A5E0F">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0FD32DC">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8" name="图片 68" descr="寒潮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寒潮_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A5C9521">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预计未来48小时内平均气温或者最低气温下降16℃以上，最低气温小于等于-4℃。</w:t>
      </w:r>
    </w:p>
    <w:p w14:paraId="2B349BB0">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37F85A7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1.政府及有关部门按照职责做好防寒潮应急工作；</w:t>
      </w:r>
    </w:p>
    <w:p w14:paraId="2D1263D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2.农、林、养殖业采取防冻措施；</w:t>
      </w:r>
    </w:p>
    <w:p w14:paraId="30CDB7B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3.有关部门视情况调节居民供暖，燃煤取暖用户注意防范一氧化碳中毒；</w:t>
      </w:r>
    </w:p>
    <w:p w14:paraId="172DBB1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4.注意防寒保暖，照顾好老、弱、病人。</w:t>
      </w:r>
    </w:p>
    <w:p w14:paraId="6AB22FBD">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4.4寒潮红色预警信号</w:t>
      </w:r>
    </w:p>
    <w:p w14:paraId="0FAD450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3C1E593D">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7" name="图片 67" descr="寒潮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寒潮_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B9EC2BF">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预计未来48小时内平均气温或者最低气温下降18℃以上，最低气温小于等于-4℃。</w:t>
      </w:r>
    </w:p>
    <w:p w14:paraId="027E1660">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2ECB7E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1.政府及相关部门按照职责做好防寒潮的应急和抢险工作；</w:t>
      </w:r>
    </w:p>
    <w:p w14:paraId="719BCC9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2.农、林、养殖业要积极采取防冻措施，尽量减少损失；</w:t>
      </w:r>
    </w:p>
    <w:p w14:paraId="4FC9A3F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 xml:space="preserve">3.有关部门视情况调节居民供暖，燃煤取暖用户注意防范一氧化碳中毒； </w:t>
      </w:r>
    </w:p>
    <w:p w14:paraId="655ADDF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4.注意防寒保暖，预防感冒和冻伤。</w:t>
      </w:r>
    </w:p>
    <w:p w14:paraId="7C21E475">
      <w:pPr>
        <w:widowControl/>
        <w:ind w:firstLine="560"/>
        <w:jc w:val="left"/>
        <w:rPr>
          <w:rFonts w:ascii="黑体" w:hAnsi="黑体" w:eastAsia="黑体" w:cs="Arial"/>
          <w:color w:val="000000"/>
          <w:kern w:val="0"/>
          <w:szCs w:val="28"/>
        </w:rPr>
      </w:pPr>
      <w:r>
        <w:rPr>
          <w:rFonts w:hint="eastAsia" w:ascii="仿宋_GB2312" w:hAnsi="Arial" w:cs="Arial"/>
          <w:color w:val="000000"/>
          <w:kern w:val="0"/>
          <w:szCs w:val="28"/>
        </w:rPr>
        <w:t>5.</w:t>
      </w:r>
      <w:r>
        <w:rPr>
          <w:rFonts w:hint="eastAsia" w:ascii="黑体" w:hAnsi="黑体" w:eastAsia="黑体" w:cs="Arial"/>
          <w:color w:val="000000"/>
          <w:kern w:val="0"/>
          <w:szCs w:val="28"/>
        </w:rPr>
        <w:t>大雾预警信号</w:t>
      </w:r>
    </w:p>
    <w:p w14:paraId="6BE14A9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大雾预警信号分三级，分别以黄色、橙色、红色表示。</w:t>
      </w:r>
    </w:p>
    <w:p w14:paraId="274EED6B">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5</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大雾黄色预警信号</w:t>
      </w:r>
    </w:p>
    <w:p w14:paraId="427D9503">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3FAC5689">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6" name="图片 66" descr="大雾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大雾_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5D8078B7">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预计未来24小时内出现能见度小于500米的雾，或者已经出现能见度小于500米的雾并将持续。</w:t>
      </w:r>
    </w:p>
    <w:p w14:paraId="25678D7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35EE79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1.有关部门和单位按照职责做好防雾准备工作；</w:t>
      </w:r>
    </w:p>
    <w:p w14:paraId="3A7A994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2.机场、高速公路、轮渡码头等单位加强交通管理，保障安全；</w:t>
      </w:r>
    </w:p>
    <w:p w14:paraId="506BB9D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3.驾驶人员注意雾的变化，小心驾驶；</w:t>
      </w:r>
    </w:p>
    <w:p w14:paraId="07BB3C7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4.户外活动注意安全。</w:t>
      </w:r>
    </w:p>
    <w:p w14:paraId="15963C95">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5.2大雾橙色预警信号</w:t>
      </w:r>
    </w:p>
    <w:p w14:paraId="3CDD4DFC">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98FE9B0">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5" name="图片 65" descr="大雾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大雾_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1A661421">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预计未来24小时内出现能见度小于200米的雾，或者已经出现能见度小于200米的雾并将持续。</w:t>
      </w:r>
    </w:p>
    <w:p w14:paraId="0BBF87E0">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5CFCC4C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1.有关部门和单位按照职责做好防雾工作；</w:t>
      </w:r>
    </w:p>
    <w:p w14:paraId="42F6D57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2.机场、高速公路、轮渡码头等单位加强调度指挥；</w:t>
      </w:r>
    </w:p>
    <w:p w14:paraId="7BB44EDC">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3.驾驶人员必须严格控制车、船的行进速度；</w:t>
      </w:r>
    </w:p>
    <w:p w14:paraId="73451DD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4.减少户外活动。</w:t>
      </w:r>
    </w:p>
    <w:p w14:paraId="7A259CAC">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5.3大雾红色预警信号</w:t>
      </w:r>
    </w:p>
    <w:p w14:paraId="3A27C87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08DA80D0">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4" name="图片 64" descr="大雾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大雾_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11DEE4F">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预计未来24小时内出现能见度小于50米的雾，或者已经出现能见度小于50米的雾并将持续。</w:t>
      </w:r>
    </w:p>
    <w:p w14:paraId="7CB038B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1156285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1.有关部门和单位按照职责做好防雾应急工作；</w:t>
      </w:r>
    </w:p>
    <w:p w14:paraId="18A1126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2.有关单位按照行业规定适时采取交通安全管制措施；</w:t>
      </w:r>
    </w:p>
    <w:p w14:paraId="2BD3F86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3.驾驶人员根据雾天行驶规定，采取雾天预防措施，根据环境条件采取合理行驶方式，并尽快寻找安全停放区域停靠；</w:t>
      </w:r>
    </w:p>
    <w:p w14:paraId="4002E8D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4.不要进行户外活动。</w:t>
      </w:r>
    </w:p>
    <w:p w14:paraId="023F75B5">
      <w:pPr>
        <w:widowControl/>
        <w:ind w:firstLine="560"/>
        <w:jc w:val="left"/>
        <w:rPr>
          <w:rFonts w:ascii="黑体" w:hAnsi="黑体" w:eastAsia="黑体" w:cs="Arial"/>
          <w:color w:val="000000"/>
          <w:kern w:val="0"/>
          <w:szCs w:val="28"/>
        </w:rPr>
      </w:pPr>
      <w:r>
        <w:rPr>
          <w:rFonts w:hint="eastAsia" w:ascii="仿宋_GB2312" w:hAnsi="Arial" w:cs="Arial"/>
          <w:color w:val="000000"/>
          <w:kern w:val="0"/>
          <w:szCs w:val="28"/>
        </w:rPr>
        <w:t>6.</w:t>
      </w:r>
      <w:r>
        <w:rPr>
          <w:rFonts w:hint="eastAsia" w:ascii="黑体" w:hAnsi="黑体" w:eastAsia="黑体" w:cs="Arial"/>
          <w:color w:val="000000"/>
          <w:kern w:val="0"/>
          <w:szCs w:val="28"/>
        </w:rPr>
        <w:t>高温预警信号</w:t>
      </w:r>
    </w:p>
    <w:p w14:paraId="1D495F0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高温预警信号分两级，分别以橙色、红色表示。</w:t>
      </w:r>
    </w:p>
    <w:p w14:paraId="31D95985">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6.1高温橙色预警信号</w:t>
      </w:r>
    </w:p>
    <w:p w14:paraId="678F8A0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663EC9E">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3" name="图片 63" descr="高温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高温_o"/>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5C38BD8A">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24小时内最高气温将升至37</w:t>
      </w:r>
      <w:r>
        <w:rPr>
          <w:rFonts w:hint="eastAsia" w:ascii="仿宋_GB2312" w:hAnsi="宋体" w:cs="宋体"/>
          <w:color w:val="000000"/>
          <w:kern w:val="0"/>
          <w:szCs w:val="28"/>
        </w:rPr>
        <w:t>℃</w:t>
      </w:r>
      <w:r>
        <w:rPr>
          <w:rFonts w:hint="eastAsia" w:ascii="仿宋_GB2312" w:hAnsi="Arial" w:cs="Arial"/>
          <w:color w:val="000000"/>
          <w:kern w:val="0"/>
          <w:szCs w:val="28"/>
        </w:rPr>
        <w:t>以上。</w:t>
      </w:r>
    </w:p>
    <w:p w14:paraId="1FCADAAE">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F3B1B0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1.有关部门和单位按照职责落实防暑降温保障措施；</w:t>
      </w:r>
    </w:p>
    <w:p w14:paraId="430E135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2.尽量避免在高温时段进行户外活动，高温条件下作业的人员应当缩短连续工作时间；</w:t>
      </w:r>
    </w:p>
    <w:p w14:paraId="0B425D5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3.对老、弱、病、幼人群提供防暑降温指导，并采取必要的防护措施；</w:t>
      </w:r>
    </w:p>
    <w:p w14:paraId="3062FC9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4.有关部门和单位应当注意防范因电力负载过大而引发的火灾；</w:t>
      </w:r>
    </w:p>
    <w:p w14:paraId="509E161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5.车内勿放易燃物品，开车前应检查车况，严防车辆自燃。</w:t>
      </w:r>
    </w:p>
    <w:p w14:paraId="0027A614">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6.2高温红色预警信号</w:t>
      </w:r>
    </w:p>
    <w:p w14:paraId="3D927F60">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50CF2C28">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2" name="图片 62" descr="高温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高温_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08C6861">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24小时内最高气温将升至40</w:t>
      </w:r>
      <w:r>
        <w:rPr>
          <w:rFonts w:hint="eastAsia" w:ascii="仿宋_GB2312" w:hAnsi="宋体" w:cs="宋体"/>
          <w:color w:val="000000"/>
          <w:kern w:val="0"/>
          <w:szCs w:val="28"/>
        </w:rPr>
        <w:t>℃</w:t>
      </w:r>
      <w:r>
        <w:rPr>
          <w:rFonts w:hint="eastAsia" w:ascii="仿宋_GB2312" w:hAnsi="Arial" w:cs="Arial"/>
          <w:color w:val="000000"/>
          <w:kern w:val="0"/>
          <w:szCs w:val="28"/>
        </w:rPr>
        <w:t>以上。</w:t>
      </w:r>
    </w:p>
    <w:p w14:paraId="0AFEF757">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2DAFE3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1.有关部门和单位按照职责采取防暑降温应急措施；</w:t>
      </w:r>
    </w:p>
    <w:p w14:paraId="129BAAA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2.高温时段停止户外露天作业（除特殊行业外）和户外活动；</w:t>
      </w:r>
    </w:p>
    <w:p w14:paraId="76002D0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3.对老、弱、病、幼人群采取保护措施；</w:t>
      </w:r>
    </w:p>
    <w:p w14:paraId="367A151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4.有关部门和单位要特别注意防火；</w:t>
      </w:r>
    </w:p>
    <w:p w14:paraId="28904C3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5.车内勿放易燃物品，开车前应检查车况，严防车辆自燃。</w:t>
      </w:r>
    </w:p>
    <w:p w14:paraId="68F1EBE6">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7.沙尘暴预警信号</w:t>
      </w:r>
    </w:p>
    <w:p w14:paraId="16A5ECA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沙尘暴预警信号分三级，分别以黄色、橙色、红色表示。</w:t>
      </w:r>
    </w:p>
    <w:p w14:paraId="53C4B385">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7.1沙尘暴黄色预警信号</w:t>
      </w:r>
    </w:p>
    <w:p w14:paraId="349294F7">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E75704B">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1" name="图片 61" descr="沙尘暴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沙尘暴_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35FC83C9">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24小时内可能出现沙尘暴天气，能见度小于1000米；或者已经出现沙尘暴天气并可能持续。</w:t>
      </w:r>
    </w:p>
    <w:p w14:paraId="608B74AE">
      <w:pPr>
        <w:widowControl/>
        <w:ind w:firstLine="551" w:firstLineChars="196"/>
        <w:jc w:val="left"/>
        <w:rPr>
          <w:rFonts w:ascii="仿宋_GB2312" w:hAnsi="Arial" w:cs="Arial"/>
          <w:color w:val="000000"/>
          <w:kern w:val="0"/>
          <w:szCs w:val="28"/>
        </w:rPr>
      </w:pPr>
      <w:r>
        <w:rPr>
          <w:rFonts w:hint="eastAsia" w:ascii="仿宋_GB2312" w:hAnsi="Arial" w:cs="Arial"/>
          <w:b/>
          <w:color w:val="000000"/>
          <w:kern w:val="0"/>
          <w:szCs w:val="28"/>
        </w:rPr>
        <w:t>防御指南：</w:t>
      </w:r>
    </w:p>
    <w:p w14:paraId="3BAEBD66">
      <w:pPr>
        <w:widowControl/>
        <w:ind w:firstLine="548" w:firstLineChars="196"/>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1.政府及相关部门按照职责做好防沙尘暴工作；</w:t>
      </w:r>
    </w:p>
    <w:p w14:paraId="1EFE41B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2.关好门窗，加固围板、棚架、广告牌等易被风吹动的搭建物，妥善安置易受大风影响的室外物品，遮盖建筑物资，做好精密仪器的密封工作；</w:t>
      </w:r>
    </w:p>
    <w:p w14:paraId="3C6926B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3.注意携带口罩、纱巾等防尘用品，以免沙尘对眼睛和呼吸道造成损伤；</w:t>
      </w:r>
    </w:p>
    <w:p w14:paraId="2BC57D4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4.呼吸道疾病患者、对风沙较敏感人员不要到室外活动。</w:t>
      </w:r>
    </w:p>
    <w:p w14:paraId="0E065202">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7.2沙尘暴橙色预警信号</w:t>
      </w:r>
    </w:p>
    <w:p w14:paraId="1FE7C45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8353F95">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60" name="图片 60" descr="沙尘暴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沙尘暴_o"/>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0DED9BD6">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24小时内可能出现强沙尘暴天气，能见度小于500米；或者已经出现强沙尘暴天气并可能持续。</w:t>
      </w:r>
    </w:p>
    <w:p w14:paraId="4D8893BC">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105A8AA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1.政府及相关部门按照职责做好防沙尘暴应急工作；</w:t>
      </w:r>
    </w:p>
    <w:p w14:paraId="4861DC9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2.停止露天活动和高空、水上等户外危险作业；</w:t>
      </w:r>
    </w:p>
    <w:p w14:paraId="6C4C2B8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3.机场、铁路、高速公路等单位做好交通安全的防护措施，驾驶人员注意沙尘暴变化，小心驾驶；</w:t>
      </w:r>
    </w:p>
    <w:p w14:paraId="74F4B7E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4.行人注意尽量少骑自行车，户外人员应当戴好口罩、纱巾等防尘用品，注意交通安全。</w:t>
      </w:r>
    </w:p>
    <w:p w14:paraId="780E2120">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7.3沙尘暴红色预警信号</w:t>
      </w:r>
    </w:p>
    <w:p w14:paraId="0E750C9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34ACD34D">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59" name="图片 59" descr="沙尘暴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沙尘暴_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6E294009">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24小时内可能出现特强沙尘暴天气，能见度小于50米；或者已经出现特强沙尘暴天气并可能持续。</w:t>
      </w:r>
    </w:p>
    <w:p w14:paraId="3AA8ABA7">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557E01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1.政府及相关部门按照职责做好防沙尘暴应急抢险工作；</w:t>
      </w:r>
    </w:p>
    <w:p w14:paraId="5B749FD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2.人员应当留在防风、防尘的地方，不要在户外活动；</w:t>
      </w:r>
    </w:p>
    <w:p w14:paraId="2F87D00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3.学校、幼儿园推迟上学或者放学，直至特强沙尘暴结束；</w:t>
      </w:r>
    </w:p>
    <w:p w14:paraId="35726E3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4.飞机暂停起降，火车暂停运行，高速公路暂时封闭。</w:t>
      </w:r>
    </w:p>
    <w:p w14:paraId="002437BE">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8.台风预警信号</w:t>
      </w:r>
    </w:p>
    <w:p w14:paraId="5B32A09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台风预警信号分四级，分别以蓝色、黄色、橙色和红色表示。</w:t>
      </w:r>
    </w:p>
    <w:p w14:paraId="11582B53">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8</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台风蓝色预警信号</w:t>
      </w:r>
    </w:p>
    <w:p w14:paraId="7D842E6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23BF839">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54" name="图片 54" descr="台风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台风_b"/>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49167F8">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24小时内可能或者已经受热带气旋影响，平均风力达6级以上，或者阵风8级以上并可能持续。</w:t>
      </w:r>
    </w:p>
    <w:p w14:paraId="1EA2A19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41C28EA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1.政府及相关部门按照职责做好防台风准备工作；</w:t>
      </w:r>
    </w:p>
    <w:p w14:paraId="07259B7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2.停止露天集体活动和高空等户外危险作业；</w:t>
      </w:r>
    </w:p>
    <w:p w14:paraId="7D6BB0D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3.相关水域水上作业和过往船舶采取积极的应对措施，如回港避风或者绕道航行等；</w:t>
      </w:r>
    </w:p>
    <w:p w14:paraId="2E21439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4.加固门窗、围板、棚架、广告牌等易被风吹动的搭建物,切断危险的室外电源。</w:t>
      </w:r>
    </w:p>
    <w:p w14:paraId="38C59D0D">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8</w:t>
      </w:r>
      <w:r>
        <w:rPr>
          <w:rFonts w:ascii="楷体_GB2312" w:hAnsi="Arial" w:eastAsia="楷体_GB2312" w:cs="Arial"/>
          <w:b/>
          <w:color w:val="000000"/>
          <w:kern w:val="0"/>
          <w:szCs w:val="28"/>
        </w:rPr>
        <w:t>.2</w:t>
      </w:r>
      <w:r>
        <w:rPr>
          <w:rFonts w:hint="eastAsia" w:ascii="楷体_GB2312" w:hAnsi="Arial" w:eastAsia="楷体_GB2312" w:cs="Arial"/>
          <w:b/>
          <w:color w:val="000000"/>
          <w:kern w:val="0"/>
          <w:szCs w:val="28"/>
        </w:rPr>
        <w:t>台风黄色预警信号</w:t>
      </w:r>
    </w:p>
    <w:p w14:paraId="6B54D5AA">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03C4D19C">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53" name="图片 53" descr="台风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台风_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662FCBC7">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24小时内可能或者已经受热带气旋影响，平均风力达8级以上，或者阵风10级以上并可能持续。</w:t>
      </w:r>
    </w:p>
    <w:p w14:paraId="7B28AE8C">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3DEC729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1.政府及相关部门按照职责做好防台风应急准备工作；</w:t>
      </w:r>
    </w:p>
    <w:p w14:paraId="51DE4BE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2.停止室内外大型集会和高空等户外危险作业；</w:t>
      </w:r>
    </w:p>
    <w:p w14:paraId="671F8E4C">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3.相关水域水上作业和过往船舶采取积极的应对措施，加固港口设施，防止船舶走锚、搁浅和碰撞；</w:t>
      </w:r>
    </w:p>
    <w:p w14:paraId="7AD3795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4.加固或者拆除易被风吹动的搭建物,人员切勿随意外出，确保老人、小孩留在家中最安全的地方，危房人员及时转移。</w:t>
      </w:r>
    </w:p>
    <w:p w14:paraId="6E9531D1">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8.3台风橙色预警信号</w:t>
      </w:r>
    </w:p>
    <w:p w14:paraId="7279B5D2">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86D3F54">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52" name="图片 52" descr="台风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台风_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3BB43E82">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12小时内可能或者已经受热带气旋影响，平均风力达10级以上，或者阵风12级以上并可能持续。</w:t>
      </w:r>
    </w:p>
    <w:p w14:paraId="45DE106C">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1C0DE1E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1.政府及相关部门按照职责做好防台风抢险应急工作；</w:t>
      </w:r>
    </w:p>
    <w:p w14:paraId="19C8FC7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2.停止室内外大型集会、停课、停业（除特殊行业外）；</w:t>
      </w:r>
    </w:p>
    <w:p w14:paraId="4EFD5C3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3.相关水域水上作业和过往船舶应当回港避风，加固港口设施，防止船舶走锚、搁浅和碰撞；</w:t>
      </w:r>
    </w:p>
    <w:p w14:paraId="0F80041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4.加固或者拆除易被风吹动的搭建物，人员应当尽可能待在防风安全的地方，当台风中心经过时风力会减小或者静止一段时间，切记强风将会突然吹袭，应当继续留在安全处避风，危房人员及时转移；</w:t>
      </w:r>
    </w:p>
    <w:p w14:paraId="307CB1E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5.相关地区应当注意防范强降水可能引发的山洪、地质灾害。</w:t>
      </w:r>
    </w:p>
    <w:p w14:paraId="50E74CCE">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8.4台风红色预警信号</w:t>
      </w:r>
    </w:p>
    <w:p w14:paraId="2430F62F">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BD180FF">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51" name="图片 51" descr="台风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台风_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987049A">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6小时内可能或者已经受热带气旋影响，平均风力达12级以上，或者阵风达14级以上并可能持续。</w:t>
      </w:r>
    </w:p>
    <w:p w14:paraId="6137105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1BEC40D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1.政府及相关部门按照职责做好防台风应急和抢险工作；</w:t>
      </w:r>
    </w:p>
    <w:p w14:paraId="64D92D2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2.停止集会、停课、停业（除特殊行业外）；</w:t>
      </w:r>
    </w:p>
    <w:p w14:paraId="7C08FDE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3.回港避风的船舶要视情况采取积极措施，妥善安排人员留守或者转移到安全地带；</w:t>
      </w:r>
    </w:p>
    <w:p w14:paraId="6CC8BB9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4.加固或者拆除易被风吹动的搭建物,人员应当待在防风安全的地方，当台风中心经过时风力会减小或者静止一段时间，切记强风将会突然吹袭，应当继续留在安全处避风，危房人员及时转移；</w:t>
      </w:r>
    </w:p>
    <w:p w14:paraId="13F6799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5.相关地区应当注意防范强降水可能引发的山洪、地质灾害。</w:t>
      </w:r>
    </w:p>
    <w:p w14:paraId="62BF5755">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9.霜冻预警信号</w:t>
      </w:r>
    </w:p>
    <w:p w14:paraId="38B8107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霜冻预警信号分三级，分别以蓝色、黄色、橙色表示。</w:t>
      </w:r>
    </w:p>
    <w:p w14:paraId="0B59B26F">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9</w:t>
      </w:r>
      <w:r>
        <w:rPr>
          <w:rFonts w:ascii="楷体_GB2312" w:hAnsi="Arial" w:eastAsia="楷体_GB2312" w:cs="Arial"/>
          <w:b/>
          <w:color w:val="000000"/>
          <w:kern w:val="0"/>
          <w:szCs w:val="28"/>
        </w:rPr>
        <w:t>.1</w:t>
      </w:r>
      <w:r>
        <w:rPr>
          <w:rFonts w:hint="eastAsia" w:ascii="楷体_GB2312" w:hAnsi="Arial" w:eastAsia="楷体_GB2312" w:cs="Arial"/>
          <w:b/>
          <w:color w:val="000000"/>
          <w:kern w:val="0"/>
          <w:szCs w:val="28"/>
        </w:rPr>
        <w:t>霜冻蓝色预警信号</w:t>
      </w:r>
    </w:p>
    <w:p w14:paraId="4388A62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7C1DE65">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50" name="图片 50" descr="霜冻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霜冻_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9CCE1A8">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48小时内地面最低温度将要下降到0</w:t>
      </w:r>
      <w:r>
        <w:rPr>
          <w:rFonts w:hint="eastAsia" w:ascii="仿宋_GB2312" w:hAnsi="宋体" w:cs="宋体"/>
          <w:color w:val="000000"/>
          <w:kern w:val="0"/>
          <w:szCs w:val="28"/>
        </w:rPr>
        <w:t>℃</w:t>
      </w:r>
      <w:r>
        <w:rPr>
          <w:rFonts w:hint="eastAsia" w:ascii="仿宋_GB2312" w:hAnsi="Arial" w:cs="Arial"/>
          <w:color w:val="000000"/>
          <w:kern w:val="0"/>
          <w:szCs w:val="28"/>
        </w:rPr>
        <w:t>以下，对农业将产生影响，或者已经降到0</w:t>
      </w:r>
      <w:r>
        <w:rPr>
          <w:rFonts w:hint="eastAsia" w:ascii="仿宋_GB2312" w:hAnsi="宋体" w:cs="宋体"/>
          <w:color w:val="000000"/>
          <w:kern w:val="0"/>
          <w:szCs w:val="28"/>
        </w:rPr>
        <w:t>℃</w:t>
      </w:r>
      <w:r>
        <w:rPr>
          <w:rFonts w:hint="eastAsia" w:ascii="仿宋_GB2312" w:hAnsi="Arial" w:cs="Arial"/>
          <w:color w:val="000000"/>
          <w:kern w:val="0"/>
          <w:szCs w:val="28"/>
        </w:rPr>
        <w:t>以下，对农业已经产生影响，并可能持续。</w:t>
      </w:r>
    </w:p>
    <w:p w14:paraId="3DB15323">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15495D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1.政府及农林主管部门按照职责做好防霜冻准备工作；</w:t>
      </w:r>
    </w:p>
    <w:p w14:paraId="710268B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2.对农作物、蔬菜、花卉、瓜果、林业育种要采取一定的防护措施；</w:t>
      </w:r>
    </w:p>
    <w:p w14:paraId="513D619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3.农村基层组织和农户要关注当地霜冻预警信息，以便采取措施加强防护。</w:t>
      </w:r>
    </w:p>
    <w:p w14:paraId="1F302355">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9</w:t>
      </w:r>
      <w:r>
        <w:rPr>
          <w:rFonts w:ascii="楷体_GB2312" w:hAnsi="Arial" w:eastAsia="楷体_GB2312" w:cs="Arial"/>
          <w:b/>
          <w:color w:val="000000"/>
          <w:kern w:val="0"/>
          <w:szCs w:val="28"/>
        </w:rPr>
        <w:t>.2</w:t>
      </w:r>
      <w:r>
        <w:rPr>
          <w:rFonts w:hint="eastAsia" w:ascii="楷体_GB2312" w:hAnsi="Arial" w:eastAsia="楷体_GB2312" w:cs="Arial"/>
          <w:b/>
          <w:color w:val="000000"/>
          <w:kern w:val="0"/>
          <w:szCs w:val="28"/>
        </w:rPr>
        <w:t>霜冻黄色预警信号</w:t>
      </w:r>
    </w:p>
    <w:p w14:paraId="2F58C93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3C9A686F">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9" name="图片 49" descr="霜冻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霜冻_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1D7C1AF6">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24小时内地面最低温度将要下降到-3</w:t>
      </w:r>
      <w:r>
        <w:rPr>
          <w:rFonts w:hint="eastAsia" w:ascii="仿宋_GB2312" w:hAnsi="宋体" w:cs="宋体"/>
          <w:color w:val="000000"/>
          <w:kern w:val="0"/>
          <w:szCs w:val="28"/>
        </w:rPr>
        <w:t>℃</w:t>
      </w:r>
      <w:r>
        <w:rPr>
          <w:rFonts w:hint="eastAsia" w:ascii="仿宋_GB2312" w:hAnsi="Arial" w:cs="Arial"/>
          <w:color w:val="000000"/>
          <w:kern w:val="0"/>
          <w:szCs w:val="28"/>
        </w:rPr>
        <w:t>以下，对农业将产生严重影响，或者已经降到-3</w:t>
      </w:r>
      <w:r>
        <w:rPr>
          <w:rFonts w:hint="eastAsia" w:ascii="仿宋_GB2312" w:hAnsi="宋体" w:cs="宋体"/>
          <w:color w:val="000000"/>
          <w:kern w:val="0"/>
          <w:szCs w:val="28"/>
        </w:rPr>
        <w:t>℃</w:t>
      </w:r>
      <w:r>
        <w:rPr>
          <w:rFonts w:hint="eastAsia" w:ascii="仿宋_GB2312" w:hAnsi="Arial" w:cs="Arial"/>
          <w:color w:val="000000"/>
          <w:kern w:val="0"/>
          <w:szCs w:val="28"/>
        </w:rPr>
        <w:t>以下，对农业已经产生严重影响，并可能持续。</w:t>
      </w:r>
    </w:p>
    <w:p w14:paraId="281CF20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494FBD7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1.政府及农林主管部门按照职责做好防霜冻应急工作；</w:t>
      </w:r>
    </w:p>
    <w:p w14:paraId="4E5FB48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2.农村基层组织要广泛发动群众，防灾抗灾；</w:t>
      </w:r>
    </w:p>
    <w:p w14:paraId="6236A29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3.对农作物、林业育种要积极采取田间灌溉等防霜冻、冰冻措施，尽量减少损失；</w:t>
      </w:r>
    </w:p>
    <w:p w14:paraId="605B481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4.对蔬菜、花卉、瓜果要采取覆盖、喷洒防冻液等措施，减轻冻害。</w:t>
      </w:r>
    </w:p>
    <w:p w14:paraId="7D1FBF09">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9</w:t>
      </w:r>
      <w:r>
        <w:rPr>
          <w:rFonts w:ascii="楷体_GB2312" w:hAnsi="Arial" w:eastAsia="楷体_GB2312" w:cs="Arial"/>
          <w:b/>
          <w:color w:val="000000"/>
          <w:kern w:val="0"/>
          <w:szCs w:val="28"/>
        </w:rPr>
        <w:t>.3</w:t>
      </w:r>
      <w:r>
        <w:rPr>
          <w:rFonts w:hint="eastAsia" w:ascii="楷体_GB2312" w:hAnsi="Arial" w:eastAsia="楷体_GB2312" w:cs="Arial"/>
          <w:b/>
          <w:color w:val="000000"/>
          <w:kern w:val="0"/>
          <w:szCs w:val="28"/>
        </w:rPr>
        <w:t>霜冻橙色预警信号</w:t>
      </w:r>
    </w:p>
    <w:p w14:paraId="6CA1778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694D408E">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8" name="图片 48" descr="霜冻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霜冻_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6D48A21A">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24小时内地面最低温度将要下降到-5</w:t>
      </w:r>
      <w:r>
        <w:rPr>
          <w:rFonts w:hint="eastAsia" w:ascii="仿宋_GB2312" w:hAnsi="宋体" w:cs="宋体"/>
          <w:color w:val="000000"/>
          <w:kern w:val="0"/>
          <w:szCs w:val="28"/>
        </w:rPr>
        <w:t>℃</w:t>
      </w:r>
      <w:r>
        <w:rPr>
          <w:rFonts w:hint="eastAsia" w:ascii="仿宋_GB2312" w:hAnsi="Arial" w:cs="Arial"/>
          <w:color w:val="000000"/>
          <w:kern w:val="0"/>
          <w:szCs w:val="28"/>
        </w:rPr>
        <w:t>以下，对农业将产生严重影响，或者已经降到-5</w:t>
      </w:r>
      <w:r>
        <w:rPr>
          <w:rFonts w:hint="eastAsia" w:ascii="仿宋_GB2312" w:hAnsi="宋体" w:cs="宋体"/>
          <w:color w:val="000000"/>
          <w:kern w:val="0"/>
          <w:szCs w:val="28"/>
        </w:rPr>
        <w:t>℃</w:t>
      </w:r>
      <w:r>
        <w:rPr>
          <w:rFonts w:hint="eastAsia" w:ascii="仿宋_GB2312" w:hAnsi="Arial" w:cs="Arial"/>
          <w:color w:val="000000"/>
          <w:kern w:val="0"/>
          <w:szCs w:val="28"/>
        </w:rPr>
        <w:t>以下，对农业已经产生严重影响，并将持续。</w:t>
      </w:r>
    </w:p>
    <w:p w14:paraId="34ED60EC">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7E0459F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1.政府及农林主管部门按照职责做好防霜冻应急工作；</w:t>
      </w:r>
    </w:p>
    <w:p w14:paraId="4DF7458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2.农村基层组织要广泛发动群众，防灾抗灾；</w:t>
      </w:r>
    </w:p>
    <w:p w14:paraId="0C45AA8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3.对农作物、蔬菜、花卉、瓜果、林业育种要采取积极的应对措施，尽量减少损失。</w:t>
      </w:r>
    </w:p>
    <w:p w14:paraId="2CA8EC89">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1</w:t>
      </w:r>
      <w:r>
        <w:rPr>
          <w:rFonts w:ascii="黑体" w:hAnsi="黑体" w:eastAsia="黑体" w:cs="Arial"/>
          <w:color w:val="000000"/>
          <w:kern w:val="0"/>
          <w:szCs w:val="28"/>
        </w:rPr>
        <w:t>0.</w:t>
      </w:r>
      <w:r>
        <w:rPr>
          <w:rFonts w:hint="eastAsia" w:ascii="黑体" w:hAnsi="黑体" w:eastAsia="黑体" w:cs="Arial"/>
          <w:color w:val="000000"/>
          <w:kern w:val="0"/>
          <w:szCs w:val="28"/>
        </w:rPr>
        <w:t>干旱预警信号</w:t>
      </w:r>
    </w:p>
    <w:p w14:paraId="309D54F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干旱预警信号分二级，分别以橙色、红色表示。干旱指标等级划分，以国家标准《气象干旱等级》（GB/T20481-2006）中的综合气象干旱指数为标准。</w:t>
      </w:r>
    </w:p>
    <w:p w14:paraId="044A9554">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10.1干旱橙色预警信号</w:t>
      </w:r>
    </w:p>
    <w:p w14:paraId="439B613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53D0CA4">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7" name="图片 47" descr="干旱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干旱_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3D82D64E">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预计未来一周综合气象干旱指数达到重旱（气象干旱为25～50年一遇），或者某一县（区）有40%以上的农作物受旱。</w:t>
      </w:r>
    </w:p>
    <w:p w14:paraId="5F4F00AC">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7D3B6C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1.有关部门和单位按照职责做好防御干旱的应急工作；</w:t>
      </w:r>
    </w:p>
    <w:p w14:paraId="12870D8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2.有关部门启用应急备用水源，调度辖区内一切可用水源，优先保障城乡居民生活用水和牲畜饮水；</w:t>
      </w:r>
    </w:p>
    <w:p w14:paraId="66AA77C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3.压减城镇供水指标，优先经济作物灌溉用水，限制大量农业灌溉用水；</w:t>
      </w:r>
    </w:p>
    <w:p w14:paraId="7138070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4.限制非生产性高耗水及服务业用水，限制排放工业污水；</w:t>
      </w:r>
    </w:p>
    <w:p w14:paraId="55A31B4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5.气象部门适时进行人工增雨作业。</w:t>
      </w:r>
    </w:p>
    <w:p w14:paraId="5F6FE81A">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0.2</w:t>
      </w:r>
      <w:r>
        <w:rPr>
          <w:rFonts w:hint="eastAsia" w:ascii="楷体_GB2312" w:hAnsi="Arial" w:eastAsia="楷体_GB2312" w:cs="Arial"/>
          <w:b/>
          <w:color w:val="000000"/>
          <w:kern w:val="0"/>
          <w:szCs w:val="28"/>
        </w:rPr>
        <w:t>干旱红色预警信号</w:t>
      </w:r>
    </w:p>
    <w:p w14:paraId="1E0E4B2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8C0DB4B">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6" name="图片 46" descr="干旱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干旱_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4A17AC54">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预计未来一周综合气象干旱指数达到特旱（气象干旱为50年以上一遇），或者某一县（区）有60%以上的农作物受旱。</w:t>
      </w:r>
    </w:p>
    <w:p w14:paraId="0BB1303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0C916E9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1.有关部门和单位按照职责做好防御干旱的应急和救灾工作；</w:t>
      </w:r>
    </w:p>
    <w:p w14:paraId="7490251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2.各级政府和有关部门启动远距离调水等应急供水方案，采取提外水、打深井、车载送水等多种手段，确保城乡居民生活和牲畜饮水；</w:t>
      </w:r>
    </w:p>
    <w:p w14:paraId="5E5D4FB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3.限时或者限量供应城镇居民生活用水，缩小或者阶段性停止农业灌溉供水；</w:t>
      </w:r>
    </w:p>
    <w:p w14:paraId="6A7D661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4.严禁非生产性高耗水及服务业用水，暂停排放工业污水；</w:t>
      </w:r>
    </w:p>
    <w:p w14:paraId="43A73AB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5.气象部门适时加大人工增雨作业力度。</w:t>
      </w:r>
    </w:p>
    <w:p w14:paraId="3F203ECD">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1</w:t>
      </w:r>
      <w:r>
        <w:rPr>
          <w:rFonts w:ascii="黑体" w:hAnsi="黑体" w:eastAsia="黑体" w:cs="Arial"/>
          <w:color w:val="000000"/>
          <w:kern w:val="0"/>
          <w:szCs w:val="28"/>
        </w:rPr>
        <w:t>1.</w:t>
      </w:r>
      <w:r>
        <w:rPr>
          <w:rFonts w:hint="eastAsia" w:ascii="黑体" w:hAnsi="黑体" w:eastAsia="黑体" w:cs="Arial"/>
          <w:color w:val="000000"/>
          <w:kern w:val="0"/>
          <w:szCs w:val="28"/>
        </w:rPr>
        <w:t>雷电预警信号</w:t>
      </w:r>
    </w:p>
    <w:p w14:paraId="39CE394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雷电预警信号分三级，分别以黄色、橙色、红色表示。</w:t>
      </w:r>
    </w:p>
    <w:p w14:paraId="5BB2FB0F">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11.1雷电黄色预警信号</w:t>
      </w:r>
    </w:p>
    <w:p w14:paraId="4EDD17A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4D637D17">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5" name="图片 45" descr="雷电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雷电_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4D4F23A0">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6小时内可能发生雷电活动，可能会造成雷电灾害事故。</w:t>
      </w:r>
    </w:p>
    <w:p w14:paraId="6B1C6372">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F332B4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1.政府及相关部门按照职责做好防雷工作；</w:t>
      </w:r>
    </w:p>
    <w:p w14:paraId="784BF53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2.密切关注天气，尽量避免户外活动。</w:t>
      </w:r>
    </w:p>
    <w:p w14:paraId="598143C1">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1.2</w:t>
      </w:r>
      <w:r>
        <w:rPr>
          <w:rFonts w:hint="eastAsia" w:ascii="楷体_GB2312" w:hAnsi="Arial" w:eastAsia="楷体_GB2312" w:cs="Arial"/>
          <w:b/>
          <w:color w:val="000000"/>
          <w:kern w:val="0"/>
          <w:szCs w:val="28"/>
        </w:rPr>
        <w:t>雷电橙色预警信号</w:t>
      </w:r>
    </w:p>
    <w:p w14:paraId="7FD68C24">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315300BB">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4" name="图片 44" descr="雷电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雷电_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571E4B2C">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2小时内发生雷电活动的可能性很大，或者已经受雷电活动影响，且可能持续，出现雷电灾害事故的可能性比较大。</w:t>
      </w:r>
    </w:p>
    <w:p w14:paraId="69906B88">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A6A9C9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1.政府及相关部门按照职责落实防雷应急措施；</w:t>
      </w:r>
    </w:p>
    <w:p w14:paraId="01B6C0B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2.人员应当留在室内，并关好门窗；</w:t>
      </w:r>
    </w:p>
    <w:p w14:paraId="081E78B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3.户外人员应当躲入有防雷设施的建筑物或者汽车内；</w:t>
      </w:r>
    </w:p>
    <w:p w14:paraId="0D537A3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4.切断危险电源，不要在树下、电杆下、塔吊下避雨；</w:t>
      </w:r>
    </w:p>
    <w:p w14:paraId="60E732D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5.在空旷场地不要打伞，不要把农具、羽毛球拍、高尔夫球杆等扛在肩上。</w:t>
      </w:r>
    </w:p>
    <w:p w14:paraId="741332CA">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1.3</w:t>
      </w:r>
      <w:r>
        <w:rPr>
          <w:rFonts w:hint="eastAsia" w:ascii="楷体_GB2312" w:hAnsi="Arial" w:eastAsia="楷体_GB2312" w:cs="Arial"/>
          <w:b/>
          <w:color w:val="000000"/>
          <w:kern w:val="0"/>
          <w:szCs w:val="28"/>
        </w:rPr>
        <w:t>雷电红色预警信号</w:t>
      </w:r>
    </w:p>
    <w:p w14:paraId="4F89453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1DFDF14D">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3" name="图片 43" descr="雷电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雷电_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3BBAA03">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2小时内发生雷电活动的可能性非常大，或者已经有强烈的雷电活动发生，且可能持续，出现雷电灾害事故的可能性非常大。</w:t>
      </w:r>
    </w:p>
    <w:p w14:paraId="78203C8E">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307669C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1.政府及相关部门按照职责做好防雷应急抢险工作；</w:t>
      </w:r>
    </w:p>
    <w:p w14:paraId="3AED2EF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2.人员应当尽量躲入有防雷设施的建筑物或者汽车内，并关好门窗；</w:t>
      </w:r>
    </w:p>
    <w:p w14:paraId="5769DBCA">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3.切勿接触天线、水管、铁丝网、金属门窗、建筑物外墙，远离电线等带电设备和其他类似金属装置；</w:t>
      </w:r>
    </w:p>
    <w:p w14:paraId="784E64A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4.尽量不要使用无防雷装置或者防雷装置不完备的电视、电话等电器；</w:t>
      </w:r>
    </w:p>
    <w:p w14:paraId="7F13E150">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5.密切注意雷电预警信息的发布。</w:t>
      </w:r>
    </w:p>
    <w:p w14:paraId="0ACA8084">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1</w:t>
      </w:r>
      <w:r>
        <w:rPr>
          <w:rFonts w:ascii="黑体" w:hAnsi="黑体" w:eastAsia="黑体" w:cs="Arial"/>
          <w:color w:val="000000"/>
          <w:kern w:val="0"/>
          <w:szCs w:val="28"/>
        </w:rPr>
        <w:t>2.</w:t>
      </w:r>
      <w:r>
        <w:rPr>
          <w:rFonts w:hint="eastAsia" w:ascii="黑体" w:hAnsi="黑体" w:eastAsia="黑体" w:cs="Arial"/>
          <w:color w:val="000000"/>
          <w:kern w:val="0"/>
          <w:szCs w:val="28"/>
        </w:rPr>
        <w:t>冰雹预警信号</w:t>
      </w:r>
    </w:p>
    <w:p w14:paraId="23F7DDD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冰雹预警信号分二级，分别以橙色、红色表示。</w:t>
      </w:r>
    </w:p>
    <w:p w14:paraId="2A91F57D">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2.1</w:t>
      </w:r>
      <w:r>
        <w:rPr>
          <w:rFonts w:hint="eastAsia" w:ascii="楷体_GB2312" w:hAnsi="Arial" w:eastAsia="楷体_GB2312" w:cs="Arial"/>
          <w:b/>
          <w:color w:val="000000"/>
          <w:kern w:val="0"/>
          <w:szCs w:val="28"/>
        </w:rPr>
        <w:t>冰雹橙色预警信号</w:t>
      </w:r>
    </w:p>
    <w:p w14:paraId="77C2BF43">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77B2AE0C">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42" name="图片 42" descr="冰雹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冰雹_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6A41D04B">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2小时内可能出现冰雹天气，并可能造成雹灾。</w:t>
      </w:r>
    </w:p>
    <w:p w14:paraId="21914B7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2516054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1.政府及相关部门按照职责做好防冰雹的应急工作；</w:t>
      </w:r>
    </w:p>
    <w:p w14:paraId="4709E9E5">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2.气象部门做好人工防雹作业准备并择机进行作业；</w:t>
      </w:r>
    </w:p>
    <w:p w14:paraId="201A9A4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3.户外行人立即到安全的地方暂避；</w:t>
      </w:r>
    </w:p>
    <w:p w14:paraId="02025BF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4.驱赶家禽、牲畜进入有顶篷</w:t>
      </w:r>
      <w:r>
        <w:rPr>
          <w:rFonts w:hint="eastAsia" w:ascii="仿宋_GB2312" w:hAnsi="Arial" w:cs="Arial"/>
          <w:color w:val="000000"/>
          <w:kern w:val="0"/>
          <w:szCs w:val="28"/>
        </w:rPr>
        <w:t>的场所，妥善保护易受冰雹袭击的汽车等室外物品或者设备；</w:t>
      </w:r>
      <w:bookmarkStart w:id="444" w:name="_GoBack"/>
      <w:bookmarkEnd w:id="444"/>
    </w:p>
    <w:p w14:paraId="56330A1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5.注意防御冰雹天气伴随的雷电灾害。</w:t>
      </w:r>
    </w:p>
    <w:p w14:paraId="6B6F2A1C">
      <w:pPr>
        <w:widowControl/>
        <w:ind w:firstLine="562"/>
        <w:jc w:val="left"/>
        <w:rPr>
          <w:rFonts w:ascii="楷体_GB2312" w:hAnsi="Arial" w:eastAsia="楷体_GB2312"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2.2</w:t>
      </w:r>
      <w:r>
        <w:rPr>
          <w:rFonts w:hint="eastAsia" w:ascii="楷体_GB2312" w:hAnsi="Arial" w:eastAsia="楷体_GB2312" w:cs="Arial"/>
          <w:b/>
          <w:color w:val="000000"/>
          <w:kern w:val="0"/>
          <w:szCs w:val="28"/>
        </w:rPr>
        <w:t>冰雹红色预警信号</w:t>
      </w:r>
    </w:p>
    <w:p w14:paraId="6A94B8A1">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36C2A9CB">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35" name="图片 35" descr="冰雹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冰雹_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5DAC114A">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1小时内出现冰雹可能性极大，并可能造成重雹灾。</w:t>
      </w:r>
    </w:p>
    <w:p w14:paraId="2FDE602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000171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1.政府及相关部门按照职责做好防冰雹的应急和抢险工作；</w:t>
      </w:r>
    </w:p>
    <w:p w14:paraId="06DE73CF">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2.气象部门适时开展人工防雹作业；</w:t>
      </w:r>
    </w:p>
    <w:p w14:paraId="3A4699F9">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3.户外行人立即到安全的地方暂避；</w:t>
      </w:r>
    </w:p>
    <w:p w14:paraId="13EEA70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4.驱赶家禽、牲畜进入有顶蓬的场所，妥善保护易受冰雹袭击的汽车等室外物品或者设备；</w:t>
      </w:r>
    </w:p>
    <w:p w14:paraId="48AC8B5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5.注意防御冰雹天气伴随的雷电灾害。</w:t>
      </w:r>
    </w:p>
    <w:p w14:paraId="2E9178C4">
      <w:pPr>
        <w:widowControl/>
        <w:ind w:firstLine="560"/>
        <w:jc w:val="left"/>
        <w:rPr>
          <w:rFonts w:ascii="黑体" w:hAnsi="黑体" w:eastAsia="黑体" w:cs="Arial"/>
          <w:color w:val="000000"/>
          <w:kern w:val="0"/>
          <w:szCs w:val="28"/>
        </w:rPr>
      </w:pPr>
      <w:r>
        <w:rPr>
          <w:rFonts w:hint="eastAsia" w:ascii="黑体" w:hAnsi="黑体" w:eastAsia="黑体" w:cs="Arial"/>
          <w:color w:val="000000"/>
          <w:kern w:val="0"/>
          <w:szCs w:val="28"/>
        </w:rPr>
        <w:t>1</w:t>
      </w:r>
      <w:r>
        <w:rPr>
          <w:rFonts w:ascii="黑体" w:hAnsi="黑体" w:eastAsia="黑体" w:cs="Arial"/>
          <w:color w:val="000000"/>
          <w:kern w:val="0"/>
          <w:szCs w:val="28"/>
        </w:rPr>
        <w:t>3.</w:t>
      </w:r>
      <w:r>
        <w:rPr>
          <w:rFonts w:hint="eastAsia" w:ascii="黑体" w:hAnsi="黑体" w:eastAsia="黑体" w:cs="Arial"/>
          <w:color w:val="000000"/>
          <w:kern w:val="0"/>
          <w:szCs w:val="28"/>
        </w:rPr>
        <w:t>霾预警信号</w:t>
      </w:r>
    </w:p>
    <w:p w14:paraId="1028D9C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霾预警信号分三级，分别以黄色、橙色、红色表示。</w:t>
      </w:r>
    </w:p>
    <w:p w14:paraId="4E814947">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3.1</w:t>
      </w:r>
      <w:r>
        <w:rPr>
          <w:rFonts w:hint="eastAsia" w:ascii="楷体_GB2312" w:hAnsi="Arial" w:eastAsia="楷体_GB2312" w:cs="Arial"/>
          <w:b/>
          <w:color w:val="000000"/>
          <w:kern w:val="0"/>
          <w:szCs w:val="28"/>
        </w:rPr>
        <w:t>霾黄色预警信号</w:t>
      </w:r>
    </w:p>
    <w:p w14:paraId="5E400FC5">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7E9B6EB7">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34" name="图片 34" descr="霾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霾_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76E15A83">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预计未来24小时内可能出现下列条件之一或实况已达到下列条件之一并可能持续：</w:t>
      </w:r>
    </w:p>
    <w:p w14:paraId="5B3D4B44">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（1）能见度小于3000米且相对湿度小于80%的霾；</w:t>
      </w:r>
    </w:p>
    <w:p w14:paraId="23E9990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（2）能见度小于3000米且相对湿度大于等于80%，PM</w:t>
      </w:r>
      <w:r>
        <w:rPr>
          <w:rFonts w:hint="eastAsia" w:ascii="仿宋_GB2312" w:hAnsi="Arial" w:cs="Arial"/>
          <w:color w:val="000000"/>
          <w:kern w:val="0"/>
          <w:szCs w:val="28"/>
          <w:vertAlign w:val="subscript"/>
        </w:rPr>
        <w:t>2.5</w:t>
      </w:r>
      <w:r>
        <w:rPr>
          <w:rFonts w:hint="eastAsia" w:ascii="仿宋_GB2312" w:hAnsi="Arial" w:cs="Arial"/>
          <w:color w:val="000000"/>
          <w:kern w:val="0"/>
          <w:szCs w:val="28"/>
        </w:rPr>
        <w:t>浓度大于115微克/立方米且小于等于150微克/立方米；</w:t>
      </w:r>
    </w:p>
    <w:p w14:paraId="51E7B69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（3）能见度小于5000米，PM</w:t>
      </w:r>
      <w:r>
        <w:rPr>
          <w:rFonts w:hint="eastAsia" w:ascii="仿宋_GB2312" w:hAnsi="Arial" w:cs="Arial"/>
          <w:color w:val="000000"/>
          <w:kern w:val="0"/>
          <w:szCs w:val="28"/>
          <w:vertAlign w:val="subscript"/>
        </w:rPr>
        <w:t>2.5</w:t>
      </w:r>
      <w:r>
        <w:rPr>
          <w:rFonts w:hint="eastAsia" w:ascii="仿宋_GB2312" w:hAnsi="Arial" w:cs="Arial"/>
          <w:color w:val="000000"/>
          <w:kern w:val="0"/>
          <w:szCs w:val="28"/>
        </w:rPr>
        <w:t>浓度大于150微克/立方米且小于等于250微克/立方米。</w:t>
      </w:r>
    </w:p>
    <w:p w14:paraId="1B4E031B">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2081A1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1.有关部门和单位按照职责做好防霾准备工作；</w:t>
      </w:r>
    </w:p>
    <w:p w14:paraId="68118B9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2.空气质量明显降低，人员需适当防护；</w:t>
      </w:r>
    </w:p>
    <w:p w14:paraId="651EBDF2">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3.一般人群适量减少户外活动，儿童、老人及易感人群应减少外出。</w:t>
      </w:r>
    </w:p>
    <w:p w14:paraId="390D9C43">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3.2</w:t>
      </w:r>
      <w:r>
        <w:rPr>
          <w:rFonts w:hint="eastAsia" w:ascii="楷体_GB2312" w:hAnsi="Arial" w:eastAsia="楷体_GB2312" w:cs="Arial"/>
          <w:b/>
          <w:color w:val="000000"/>
          <w:kern w:val="0"/>
          <w:szCs w:val="28"/>
        </w:rPr>
        <w:t>霾橙色预警信号</w:t>
      </w:r>
    </w:p>
    <w:p w14:paraId="248BEE29">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图标：</w:t>
      </w:r>
    </w:p>
    <w:p w14:paraId="22EFB219">
      <w:pPr>
        <w:widowControl/>
        <w:spacing w:line="432" w:lineRule="auto"/>
        <w:ind w:firstLine="560"/>
        <w:jc w:val="center"/>
        <w:rPr>
          <w:rFonts w:ascii="仿宋_GB2312" w:hAnsi="Arial" w:cs="Arial"/>
          <w:color w:val="000000"/>
          <w:kern w:val="0"/>
          <w:szCs w:val="28"/>
        </w:rPr>
      </w:pPr>
      <w:r>
        <w:rPr>
          <w:szCs w:val="28"/>
        </w:rPr>
        <w:drawing>
          <wp:inline distT="0" distB="0" distL="0" distR="0">
            <wp:extent cx="1463040" cy="1463040"/>
            <wp:effectExtent l="0" t="0" r="3810" b="3810"/>
            <wp:docPr id="33" name="图片 33" descr="霾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霾_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6751F858">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预计未来24小时内可能出现下列条件之一或实况已达到下列条件之一并可能持续：</w:t>
      </w:r>
    </w:p>
    <w:p w14:paraId="4ED02DC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（1）能见度小于2000米且相对湿度小于80%的霾；</w:t>
      </w:r>
    </w:p>
    <w:p w14:paraId="08B061C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（2）能见度小于2000米且相对湿度大于等于80%，PM</w:t>
      </w:r>
      <w:r>
        <w:rPr>
          <w:rFonts w:hint="eastAsia" w:ascii="仿宋_GB2312" w:hAnsi="Arial" w:cs="Arial"/>
          <w:color w:val="000000"/>
          <w:kern w:val="0"/>
          <w:szCs w:val="28"/>
          <w:vertAlign w:val="subscript"/>
        </w:rPr>
        <w:t>2.5</w:t>
      </w:r>
      <w:r>
        <w:rPr>
          <w:rFonts w:hint="eastAsia" w:ascii="仿宋_GB2312" w:hAnsi="Arial" w:cs="Arial"/>
          <w:color w:val="000000"/>
          <w:kern w:val="0"/>
          <w:szCs w:val="28"/>
        </w:rPr>
        <w:t>浓度大于150微克/立方米且小于等于250微克/立方米；</w:t>
      </w:r>
    </w:p>
    <w:p w14:paraId="63DFC2C6">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（3）能见度小于5000米，PM</w:t>
      </w:r>
      <w:r>
        <w:rPr>
          <w:rFonts w:hint="eastAsia" w:ascii="仿宋_GB2312" w:hAnsi="Arial" w:cs="Arial"/>
          <w:color w:val="000000"/>
          <w:kern w:val="0"/>
          <w:szCs w:val="28"/>
          <w:vertAlign w:val="subscript"/>
        </w:rPr>
        <w:t>2.5</w:t>
      </w:r>
      <w:r>
        <w:rPr>
          <w:rFonts w:hint="eastAsia" w:ascii="仿宋_GB2312" w:hAnsi="Arial" w:cs="Arial"/>
          <w:color w:val="000000"/>
          <w:kern w:val="0"/>
          <w:szCs w:val="28"/>
        </w:rPr>
        <w:t>浓度大于250微克/立方米且小于等于500微克/立方米。</w:t>
      </w:r>
    </w:p>
    <w:p w14:paraId="7E95D9CD">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66061318">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1.有关部门和单位按照职责做好防霾工作；</w:t>
      </w:r>
    </w:p>
    <w:p w14:paraId="62BD61A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2.空气质量差，人员需适当防护；</w:t>
      </w:r>
    </w:p>
    <w:p w14:paraId="72DDB581">
      <w:pPr>
        <w:widowControl/>
        <w:ind w:firstLine="560"/>
        <w:jc w:val="left"/>
        <w:rPr>
          <w:rFonts w:ascii="楷体_GB2312" w:hAnsi="Arial" w:eastAsia="楷体_GB2312" w:cs="Arial"/>
          <w:color w:val="000000"/>
          <w:kern w:val="0"/>
          <w:szCs w:val="28"/>
        </w:rPr>
      </w:pPr>
      <w:r>
        <w:rPr>
          <w:rFonts w:hint="eastAsia" w:ascii="仿宋_GB2312" w:hAnsi="Arial" w:cs="Arial"/>
          <w:color w:val="000000"/>
          <w:kern w:val="0"/>
          <w:szCs w:val="28"/>
        </w:rPr>
        <w:t>3.一般人群减少户外活动，儿童、老人及易感人群应尽量避免外出。</w:t>
      </w:r>
    </w:p>
    <w:p w14:paraId="332E4670">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w:t>
      </w:r>
      <w:r>
        <w:rPr>
          <w:rFonts w:ascii="楷体_GB2312" w:hAnsi="Arial" w:eastAsia="楷体_GB2312" w:cs="Arial"/>
          <w:b/>
          <w:color w:val="000000"/>
          <w:kern w:val="0"/>
          <w:szCs w:val="28"/>
        </w:rPr>
        <w:t>3.3</w:t>
      </w:r>
      <w:r>
        <w:rPr>
          <w:rFonts w:hint="eastAsia" w:ascii="楷体_GB2312" w:hAnsi="Arial" w:eastAsia="楷体_GB2312" w:cs="Arial"/>
          <w:b/>
          <w:color w:val="000000"/>
          <w:kern w:val="0"/>
          <w:szCs w:val="28"/>
        </w:rPr>
        <w:t>霾红色预警信号</w:t>
      </w:r>
    </w:p>
    <w:p w14:paraId="0AA14282">
      <w:pPr>
        <w:widowControl/>
        <w:ind w:firstLine="562"/>
        <w:jc w:val="left"/>
        <w:rPr>
          <w:rFonts w:ascii="仿宋_GB2312"/>
          <w:b/>
          <w:szCs w:val="28"/>
        </w:rPr>
      </w:pPr>
      <w:r>
        <w:rPr>
          <w:rFonts w:hint="eastAsia" w:ascii="仿宋_GB2312" w:hAnsi="Arial" w:cs="Arial"/>
          <w:b/>
          <w:color w:val="000000"/>
          <w:kern w:val="0"/>
          <w:szCs w:val="28"/>
        </w:rPr>
        <w:t>图标：</w:t>
      </w:r>
    </w:p>
    <w:p w14:paraId="2232E8A3">
      <w:pPr>
        <w:widowControl/>
        <w:spacing w:line="432" w:lineRule="auto"/>
        <w:ind w:firstLine="560"/>
        <w:jc w:val="center"/>
        <w:rPr>
          <w:rFonts w:ascii="仿宋_GB2312"/>
          <w:szCs w:val="28"/>
        </w:rPr>
      </w:pPr>
      <w:r>
        <w:rPr>
          <w:szCs w:val="28"/>
        </w:rPr>
        <w:drawing>
          <wp:inline distT="0" distB="0" distL="0" distR="0">
            <wp:extent cx="1463040" cy="1463040"/>
            <wp:effectExtent l="0" t="0" r="3810" b="3810"/>
            <wp:docPr id="28" name="图片 28" descr="说明: 说明: C:\Documents and Settings\Administrator\桌面\霾_R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说明: 说明: C:\Documents and Settings\Administrator\桌面\霾_R 拷贝.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463040" cy="1463040"/>
                    </a:xfrm>
                    <a:prstGeom prst="rect">
                      <a:avLst/>
                    </a:prstGeom>
                    <a:noFill/>
                    <a:ln>
                      <a:noFill/>
                    </a:ln>
                  </pic:spPr>
                </pic:pic>
              </a:graphicData>
            </a:graphic>
          </wp:inline>
        </w:drawing>
      </w:r>
    </w:p>
    <w:p w14:paraId="26D1E03D">
      <w:pPr>
        <w:widowControl/>
        <w:ind w:firstLine="562"/>
        <w:jc w:val="left"/>
        <w:rPr>
          <w:rFonts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预计未来24小时内可能出现下列条件之一或实况已达到下列条件之一并可能持续：</w:t>
      </w:r>
    </w:p>
    <w:p w14:paraId="53866ED3">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（1）能见度小于1000米且相对湿度小于80%的霾；</w:t>
      </w:r>
    </w:p>
    <w:p w14:paraId="738FFF9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（2）能见度小于1000米且相对湿度大于等于80%，PM</w:t>
      </w:r>
      <w:r>
        <w:rPr>
          <w:rFonts w:hint="eastAsia" w:ascii="仿宋_GB2312" w:hAnsi="Arial" w:cs="Arial"/>
          <w:color w:val="000000"/>
          <w:kern w:val="0"/>
          <w:szCs w:val="28"/>
          <w:vertAlign w:val="subscript"/>
        </w:rPr>
        <w:t>2.5</w:t>
      </w:r>
      <w:r>
        <w:rPr>
          <w:rFonts w:hint="eastAsia" w:ascii="仿宋_GB2312" w:hAnsi="Arial" w:cs="Arial"/>
          <w:color w:val="000000"/>
          <w:kern w:val="0"/>
          <w:szCs w:val="28"/>
        </w:rPr>
        <w:t>浓度大于250微克/立方米且小于等于500微克/立方米；</w:t>
      </w:r>
    </w:p>
    <w:p w14:paraId="7D31AC3B">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（3）能见度小于5000米，PM</w:t>
      </w:r>
      <w:r>
        <w:rPr>
          <w:rFonts w:hint="eastAsia" w:ascii="仿宋_GB2312" w:hAnsi="Arial" w:cs="Arial"/>
          <w:color w:val="000000"/>
          <w:kern w:val="0"/>
          <w:szCs w:val="28"/>
          <w:vertAlign w:val="subscript"/>
        </w:rPr>
        <w:t>2.5</w:t>
      </w:r>
      <w:r>
        <w:rPr>
          <w:rFonts w:hint="eastAsia" w:ascii="仿宋_GB2312" w:hAnsi="Arial" w:cs="Arial"/>
          <w:color w:val="000000"/>
          <w:kern w:val="0"/>
          <w:szCs w:val="28"/>
        </w:rPr>
        <w:t>浓度大于500微克/立方米。</w:t>
      </w:r>
    </w:p>
    <w:p w14:paraId="2A8F2317">
      <w:pPr>
        <w:widowControl/>
        <w:ind w:firstLine="562"/>
        <w:jc w:val="left"/>
        <w:rPr>
          <w:rFonts w:ascii="仿宋_GB2312" w:hAnsi="Arial" w:cs="Arial"/>
          <w:b/>
          <w:color w:val="000000"/>
          <w:kern w:val="0"/>
          <w:szCs w:val="28"/>
        </w:rPr>
      </w:pPr>
      <w:r>
        <w:rPr>
          <w:rFonts w:hint="eastAsia" w:ascii="仿宋_GB2312" w:hAnsi="Arial" w:cs="Arial"/>
          <w:b/>
          <w:color w:val="000000"/>
          <w:kern w:val="0"/>
          <w:szCs w:val="28"/>
        </w:rPr>
        <w:t>防御指南：</w:t>
      </w:r>
    </w:p>
    <w:p w14:paraId="34CED167">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1.政府及相关部门按照职责采取相应措施，控制污染物排放；</w:t>
      </w:r>
    </w:p>
    <w:p w14:paraId="23541EED">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2.空气质量很差，人员需加强防护；</w:t>
      </w:r>
    </w:p>
    <w:p w14:paraId="5A9CE42E">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3.一般人群避免户外活动，儿童、老人及易感人群应当留在室内；</w:t>
      </w:r>
    </w:p>
    <w:p w14:paraId="09483641">
      <w:pPr>
        <w:widowControl/>
        <w:ind w:firstLine="560"/>
        <w:jc w:val="left"/>
        <w:rPr>
          <w:rFonts w:ascii="仿宋_GB2312" w:hAnsi="Arial" w:cs="Arial"/>
          <w:color w:val="000000"/>
          <w:kern w:val="0"/>
          <w:szCs w:val="28"/>
        </w:rPr>
      </w:pPr>
      <w:r>
        <w:rPr>
          <w:rFonts w:hint="eastAsia" w:ascii="仿宋_GB2312" w:hAnsi="Arial" w:cs="Arial"/>
          <w:color w:val="000000"/>
          <w:kern w:val="0"/>
          <w:szCs w:val="28"/>
        </w:rPr>
        <w:t>4.机场、高速公路、轮渡码头等单位加强交通管理，保障安全；</w:t>
      </w:r>
    </w:p>
    <w:p w14:paraId="047615A4">
      <w:pPr>
        <w:ind w:firstLine="560"/>
        <w:rPr>
          <w:szCs w:val="28"/>
        </w:rPr>
      </w:pPr>
      <w:r>
        <w:rPr>
          <w:rFonts w:hint="eastAsia" w:ascii="仿宋_GB2312" w:hAnsi="Arial" w:cs="Arial"/>
          <w:color w:val="000000"/>
          <w:kern w:val="0"/>
          <w:szCs w:val="28"/>
        </w:rPr>
        <w:t>5.驾驶人员谨慎驾驶。</w:t>
      </w:r>
    </w:p>
    <w:p w14:paraId="634A263F">
      <w:pPr>
        <w:widowControl/>
        <w:ind w:firstLine="560"/>
        <w:jc w:val="left"/>
        <w:rPr>
          <w:rFonts w:hint="eastAsia" w:ascii="黑体" w:hAnsi="黑体" w:eastAsia="黑体" w:cs="Arial"/>
          <w:color w:val="000000"/>
          <w:kern w:val="0"/>
          <w:szCs w:val="28"/>
          <w:lang w:eastAsia="zh-CN"/>
        </w:rPr>
      </w:pPr>
      <w:r>
        <w:rPr>
          <w:rFonts w:hint="eastAsia" w:ascii="黑体" w:hAnsi="黑体" w:eastAsia="黑体" w:cs="Arial"/>
          <w:color w:val="000000"/>
          <w:kern w:val="0"/>
          <w:szCs w:val="28"/>
          <w:lang w:eastAsia="zh-CN"/>
        </w:rPr>
        <w:t>十</w:t>
      </w:r>
      <w:r>
        <w:rPr>
          <w:rFonts w:hint="eastAsia" w:ascii="黑体" w:hAnsi="黑体" w:eastAsia="黑体" w:cs="Arial"/>
          <w:color w:val="000000"/>
          <w:kern w:val="0"/>
          <w:szCs w:val="28"/>
          <w:lang w:val="en-US" w:eastAsia="zh-CN"/>
        </w:rPr>
        <w:t>四</w:t>
      </w:r>
      <w:r>
        <w:rPr>
          <w:rFonts w:hint="eastAsia" w:ascii="黑体" w:hAnsi="黑体" w:eastAsia="黑体" w:cs="Arial"/>
          <w:color w:val="000000"/>
          <w:kern w:val="0"/>
          <w:szCs w:val="28"/>
          <w:lang w:eastAsia="zh-CN"/>
        </w:rPr>
        <w:t>、</w:t>
      </w:r>
      <w:r>
        <w:rPr>
          <w:rFonts w:hint="eastAsia" w:ascii="黑体" w:hAnsi="黑体" w:eastAsia="黑体" w:cs="Arial"/>
          <w:color w:val="000000"/>
          <w:kern w:val="0"/>
          <w:szCs w:val="28"/>
        </w:rPr>
        <w:t>雷暴大风预警信号</w:t>
      </w:r>
    </w:p>
    <w:p w14:paraId="26A58ED4">
      <w:pPr>
        <w:widowControl/>
        <w:ind w:firstLine="560"/>
        <w:jc w:val="left"/>
        <w:rPr>
          <w:rFonts w:hint="eastAsia" w:ascii="仿宋_GB2312" w:hAnsi="Arial" w:cs="Arial"/>
          <w:color w:val="000000"/>
          <w:kern w:val="0"/>
          <w:szCs w:val="28"/>
          <w:lang w:eastAsia="zh-CN"/>
        </w:rPr>
      </w:pPr>
      <w:r>
        <w:rPr>
          <w:rFonts w:hint="eastAsia" w:ascii="仿宋_GB2312" w:hAnsi="Arial" w:cs="Arial"/>
          <w:color w:val="000000"/>
          <w:kern w:val="0"/>
          <w:szCs w:val="28"/>
        </w:rPr>
        <w:t>雷暴大风预警信号分</w:t>
      </w:r>
      <w:r>
        <w:rPr>
          <w:rFonts w:hint="eastAsia" w:ascii="仿宋_GB2312" w:hAnsi="Arial" w:cs="Arial"/>
          <w:color w:val="000000"/>
          <w:kern w:val="0"/>
          <w:szCs w:val="28"/>
          <w:lang w:eastAsia="zh-CN"/>
        </w:rPr>
        <w:t>三</w:t>
      </w:r>
      <w:r>
        <w:rPr>
          <w:rFonts w:hint="eastAsia" w:ascii="仿宋_GB2312" w:hAnsi="Arial" w:cs="Arial"/>
          <w:color w:val="000000"/>
          <w:kern w:val="0"/>
          <w:szCs w:val="28"/>
        </w:rPr>
        <w:t>级：分别以黄色、橙色、红色表示</w:t>
      </w:r>
      <w:r>
        <w:rPr>
          <w:rFonts w:hint="eastAsia" w:ascii="仿宋_GB2312" w:hAnsi="Arial" w:cs="Arial"/>
          <w:color w:val="000000"/>
          <w:kern w:val="0"/>
          <w:szCs w:val="28"/>
          <w:lang w:eastAsia="zh-CN"/>
        </w:rPr>
        <w:t>。</w:t>
      </w:r>
    </w:p>
    <w:p w14:paraId="09455C30">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cs="Times New Roman"/>
          <w:b/>
          <w:bCs/>
          <w:sz w:val="32"/>
          <w:szCs w:val="32"/>
        </w:rPr>
      </w:pPr>
    </w:p>
    <w:p w14:paraId="4AA889FB">
      <w:pPr>
        <w:widowControl/>
        <w:ind w:firstLine="562"/>
        <w:jc w:val="left"/>
        <w:rPr>
          <w:rFonts w:ascii="仿宋_GB2312" w:hAnsi="Arial" w:cs="Arial"/>
          <w:b/>
          <w:color w:val="000000"/>
          <w:kern w:val="0"/>
          <w:szCs w:val="28"/>
        </w:rPr>
      </w:pPr>
      <w:r>
        <w:rPr>
          <w:rFonts w:hint="eastAsia" w:ascii="仿宋_GB2312" w:hAnsi="Times New Roman" w:eastAsia="仿宋_GB2312" w:cs="Times New Roman"/>
          <w:color w:val="000000"/>
          <w:sz w:val="32"/>
          <w:szCs w:val="32"/>
          <w:lang w:eastAsia="zh-CN"/>
        </w:rPr>
        <w:drawing>
          <wp:anchor distT="0" distB="0" distL="114300" distR="114300" simplePos="0" relativeHeight="251661312" behindDoc="0" locked="0" layoutInCell="1" allowOverlap="1">
            <wp:simplePos x="0" y="0"/>
            <wp:positionH relativeFrom="column">
              <wp:posOffset>2082800</wp:posOffset>
            </wp:positionH>
            <wp:positionV relativeFrom="paragraph">
              <wp:posOffset>995680</wp:posOffset>
            </wp:positionV>
            <wp:extent cx="1461770" cy="1461770"/>
            <wp:effectExtent l="0" t="0" r="5080" b="5080"/>
            <wp:wrapTopAndBottom/>
            <wp:docPr id="2" name="图片 1" descr="雷暴大风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雷暴大风黄色"/>
                    <pic:cNvPicPr>
                      <a:picLocks noChangeAspect="1"/>
                    </pic:cNvPicPr>
                  </pic:nvPicPr>
                  <pic:blipFill>
                    <a:blip r:embed="rId54"/>
                    <a:stretch>
                      <a:fillRect/>
                    </a:stretch>
                  </pic:blipFill>
                  <pic:spPr>
                    <a:xfrm>
                      <a:off x="0" y="0"/>
                      <a:ext cx="1461770" cy="1461770"/>
                    </a:xfrm>
                    <a:prstGeom prst="rect">
                      <a:avLst/>
                    </a:prstGeom>
                    <a:noFill/>
                    <a:ln>
                      <a:noFill/>
                    </a:ln>
                  </pic:spPr>
                </pic:pic>
              </a:graphicData>
            </a:graphic>
          </wp:anchor>
        </w:drawing>
      </w:r>
      <w:r>
        <w:rPr>
          <w:rFonts w:hint="eastAsia" w:ascii="楷体_GB2312" w:hAnsi="Arial" w:eastAsia="楷体_GB2312" w:cs="Arial"/>
          <w:b/>
          <w:color w:val="000000"/>
          <w:kern w:val="0"/>
          <w:szCs w:val="28"/>
        </w:rPr>
        <w:t>1</w:t>
      </w:r>
      <w:r>
        <w:rPr>
          <w:rFonts w:hint="eastAsia" w:ascii="楷体_GB2312" w:hAnsi="Arial" w:eastAsia="楷体_GB2312" w:cs="Arial"/>
          <w:b/>
          <w:color w:val="000000"/>
          <w:kern w:val="0"/>
          <w:szCs w:val="28"/>
          <w:lang w:val="en-US" w:eastAsia="zh-CN"/>
        </w:rPr>
        <w:t>4</w:t>
      </w:r>
      <w:r>
        <w:rPr>
          <w:rFonts w:ascii="楷体_GB2312" w:hAnsi="Arial" w:eastAsia="楷体_GB2312" w:cs="Arial"/>
          <w:b/>
          <w:color w:val="000000"/>
          <w:kern w:val="0"/>
          <w:szCs w:val="28"/>
        </w:rPr>
        <w:t>.</w:t>
      </w:r>
      <w:r>
        <w:rPr>
          <w:rFonts w:hint="eastAsia" w:ascii="楷体_GB2312" w:hAnsi="Arial" w:eastAsia="楷体_GB2312" w:cs="Arial"/>
          <w:b/>
          <w:color w:val="000000"/>
          <w:kern w:val="0"/>
          <w:szCs w:val="28"/>
          <w:lang w:val="en-US" w:eastAsia="zh-CN"/>
        </w:rPr>
        <w:t>1雷暴大风黄色</w:t>
      </w:r>
      <w:r>
        <w:rPr>
          <w:rFonts w:hint="eastAsia" w:ascii="楷体_GB2312" w:hAnsi="Arial" w:eastAsia="楷体_GB2312" w:cs="Arial"/>
          <w:b/>
          <w:color w:val="000000"/>
          <w:kern w:val="0"/>
          <w:szCs w:val="28"/>
        </w:rPr>
        <w:t>预警信号</w:t>
      </w:r>
    </w:p>
    <w:p w14:paraId="505502F5">
      <w:pPr>
        <w:widowControl/>
        <w:ind w:firstLine="562"/>
        <w:jc w:val="left"/>
        <w:rPr>
          <w:rFonts w:ascii="仿宋_GB2312"/>
          <w:b/>
          <w:szCs w:val="28"/>
        </w:rPr>
      </w:pPr>
      <w:r>
        <w:rPr>
          <w:rFonts w:hint="eastAsia" w:ascii="仿宋_GB2312" w:hAnsi="Arial" w:cs="Arial"/>
          <w:b/>
          <w:color w:val="000000"/>
          <w:kern w:val="0"/>
          <w:szCs w:val="28"/>
        </w:rPr>
        <w:t>图标：</w:t>
      </w:r>
    </w:p>
    <w:p w14:paraId="0978CB0F">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cs="Times New Roman"/>
          <w:b/>
          <w:bCs/>
          <w:sz w:val="32"/>
          <w:szCs w:val="32"/>
        </w:rPr>
      </w:pPr>
    </w:p>
    <w:p w14:paraId="2440BEC0">
      <w:pPr>
        <w:widowControl/>
        <w:ind w:firstLine="560"/>
        <w:jc w:val="left"/>
        <w:rPr>
          <w:rFonts w:hint="eastAsia"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未来</w:t>
      </w:r>
      <w:r>
        <w:rPr>
          <w:rFonts w:hint="eastAsia" w:ascii="仿宋_GB2312" w:hAnsi="Arial" w:cs="Arial"/>
          <w:color w:val="000000"/>
          <w:kern w:val="0"/>
          <w:szCs w:val="28"/>
          <w:lang w:val="en-US" w:eastAsia="zh-CN"/>
        </w:rPr>
        <w:t>6</w:t>
      </w:r>
      <w:r>
        <w:rPr>
          <w:rFonts w:hint="eastAsia" w:ascii="仿宋_GB2312" w:hAnsi="Arial" w:cs="Arial"/>
          <w:color w:val="000000"/>
          <w:kern w:val="0"/>
          <w:szCs w:val="28"/>
        </w:rPr>
        <w:t>小时内将出现雷暴大风天气，阵风风力达</w:t>
      </w:r>
      <w:r>
        <w:rPr>
          <w:rFonts w:hint="eastAsia" w:ascii="仿宋_GB2312" w:hAnsi="Arial" w:cs="Arial"/>
          <w:color w:val="000000"/>
          <w:kern w:val="0"/>
          <w:szCs w:val="28"/>
          <w:lang w:eastAsia="zh-CN"/>
        </w:rPr>
        <w:t>到</w:t>
      </w:r>
      <w:r>
        <w:rPr>
          <w:rFonts w:hint="eastAsia" w:ascii="仿宋_GB2312" w:hAnsi="Arial" w:cs="Arial"/>
          <w:color w:val="000000"/>
          <w:kern w:val="0"/>
          <w:szCs w:val="28"/>
          <w:lang w:val="en-US" w:eastAsia="zh-CN"/>
        </w:rPr>
        <w:t>8</w:t>
      </w:r>
      <w:r>
        <w:rPr>
          <w:rFonts w:hint="eastAsia" w:ascii="仿宋_GB2312" w:hAnsi="Arial" w:cs="Arial"/>
          <w:color w:val="000000"/>
          <w:kern w:val="0"/>
          <w:szCs w:val="28"/>
        </w:rPr>
        <w:t>级</w:t>
      </w:r>
      <w:r>
        <w:rPr>
          <w:rFonts w:hint="eastAsia" w:ascii="仿宋_GB2312" w:hAnsi="Arial" w:cs="Arial"/>
          <w:color w:val="000000"/>
          <w:kern w:val="0"/>
          <w:szCs w:val="28"/>
          <w:lang w:eastAsia="zh-CN"/>
        </w:rPr>
        <w:t>及</w:t>
      </w:r>
      <w:r>
        <w:rPr>
          <w:rFonts w:hint="eastAsia" w:ascii="仿宋_GB2312" w:hAnsi="Arial" w:cs="Arial"/>
          <w:color w:val="000000"/>
          <w:kern w:val="0"/>
          <w:szCs w:val="28"/>
        </w:rPr>
        <w:t>以上</w:t>
      </w:r>
      <w:r>
        <w:rPr>
          <w:rFonts w:hint="eastAsia" w:ascii="仿宋_GB2312" w:hAnsi="Arial" w:cs="Arial"/>
          <w:color w:val="000000"/>
          <w:kern w:val="0"/>
          <w:szCs w:val="28"/>
          <w:lang w:eastAsia="zh-CN"/>
        </w:rPr>
        <w:t>，并有雷电活动</w:t>
      </w:r>
      <w:r>
        <w:rPr>
          <w:rFonts w:hint="eastAsia" w:ascii="仿宋_GB2312" w:hAnsi="Arial" w:cs="Arial"/>
          <w:color w:val="000000"/>
          <w:kern w:val="0"/>
          <w:szCs w:val="28"/>
        </w:rPr>
        <w:t>；或者已经出现雷暴大风天气，阵风风力已达</w:t>
      </w:r>
      <w:r>
        <w:rPr>
          <w:rFonts w:hint="eastAsia" w:ascii="仿宋_GB2312" w:hAnsi="Arial" w:cs="Arial"/>
          <w:color w:val="000000"/>
          <w:kern w:val="0"/>
          <w:szCs w:val="28"/>
          <w:lang w:val="en-US" w:eastAsia="zh-CN"/>
        </w:rPr>
        <w:t>8</w:t>
      </w:r>
      <w:r>
        <w:rPr>
          <w:rFonts w:hint="eastAsia" w:ascii="仿宋_GB2312" w:hAnsi="Arial" w:cs="Arial"/>
          <w:color w:val="000000"/>
          <w:kern w:val="0"/>
          <w:szCs w:val="28"/>
        </w:rPr>
        <w:t>级</w:t>
      </w:r>
      <w:r>
        <w:rPr>
          <w:rFonts w:hint="eastAsia" w:ascii="仿宋_GB2312" w:hAnsi="Arial" w:cs="Arial"/>
          <w:color w:val="000000"/>
          <w:kern w:val="0"/>
          <w:szCs w:val="28"/>
          <w:lang w:eastAsia="zh-CN"/>
        </w:rPr>
        <w:t>，并有雷电活动</w:t>
      </w:r>
      <w:r>
        <w:rPr>
          <w:rFonts w:hint="eastAsia" w:ascii="仿宋_GB2312" w:hAnsi="Arial" w:cs="Arial"/>
          <w:color w:val="000000"/>
          <w:kern w:val="0"/>
          <w:szCs w:val="28"/>
        </w:rPr>
        <w:t>，且可能持续。</w:t>
      </w:r>
    </w:p>
    <w:p w14:paraId="304E7ABD">
      <w:pPr>
        <w:widowControl/>
        <w:ind w:firstLine="560"/>
        <w:jc w:val="left"/>
        <w:rPr>
          <w:rFonts w:hint="eastAsia" w:ascii="仿宋_GB2312" w:hAnsi="Arial" w:cs="Arial"/>
          <w:b/>
          <w:color w:val="000000"/>
          <w:kern w:val="0"/>
          <w:szCs w:val="28"/>
        </w:rPr>
      </w:pPr>
      <w:r>
        <w:rPr>
          <w:rFonts w:hint="eastAsia" w:ascii="仿宋_GB2312" w:hAnsi="Arial" w:cs="Arial"/>
          <w:b/>
          <w:color w:val="000000"/>
          <w:kern w:val="0"/>
          <w:szCs w:val="28"/>
        </w:rPr>
        <w:t>防御指南：</w:t>
      </w:r>
    </w:p>
    <w:p w14:paraId="65B9817C">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1.政府及相关部门按照职责做好防风防雷工作；</w:t>
      </w:r>
    </w:p>
    <w:p w14:paraId="4759A3D4">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2.停止露天活动和高空等户外危险作业；</w:t>
      </w:r>
    </w:p>
    <w:p w14:paraId="4C725BFE">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3.关好门窗，加固围板、棚架、广告牌等易被风吹动的搭建物，妥善安置易受大风影响的室外物品，遮盖建筑物资；</w:t>
      </w:r>
    </w:p>
    <w:p w14:paraId="09CDC7AE">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4.相关水域水上作业和过往船舶采取积极的应对措施，如回港避风或者绕道航行等。</w:t>
      </w:r>
    </w:p>
    <w:p w14:paraId="5582CE08">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w:t>
      </w:r>
      <w:r>
        <w:rPr>
          <w:rFonts w:hint="eastAsia" w:ascii="楷体_GB2312" w:hAnsi="Arial" w:eastAsia="楷体_GB2312" w:cs="Arial"/>
          <w:b/>
          <w:color w:val="000000"/>
          <w:kern w:val="0"/>
          <w:szCs w:val="28"/>
          <w:lang w:val="en-US" w:eastAsia="zh-CN"/>
        </w:rPr>
        <w:t>4</w:t>
      </w:r>
      <w:r>
        <w:rPr>
          <w:rFonts w:ascii="楷体_GB2312" w:hAnsi="Arial" w:eastAsia="楷体_GB2312" w:cs="Arial"/>
          <w:b/>
          <w:color w:val="000000"/>
          <w:kern w:val="0"/>
          <w:szCs w:val="28"/>
        </w:rPr>
        <w:t>.</w:t>
      </w:r>
      <w:r>
        <w:rPr>
          <w:rFonts w:hint="eastAsia" w:ascii="楷体_GB2312" w:hAnsi="Arial" w:eastAsia="楷体_GB2312" w:cs="Arial"/>
          <w:b/>
          <w:color w:val="000000"/>
          <w:kern w:val="0"/>
          <w:szCs w:val="28"/>
          <w:lang w:val="en-US" w:eastAsia="zh-CN"/>
        </w:rPr>
        <w:t>2雷暴大风橙色</w:t>
      </w:r>
      <w:r>
        <w:rPr>
          <w:rFonts w:hint="eastAsia" w:ascii="楷体_GB2312" w:hAnsi="Arial" w:eastAsia="楷体_GB2312" w:cs="Arial"/>
          <w:b/>
          <w:color w:val="000000"/>
          <w:kern w:val="0"/>
          <w:szCs w:val="28"/>
        </w:rPr>
        <w:t>预警信号</w:t>
      </w:r>
    </w:p>
    <w:p w14:paraId="75D0146D">
      <w:pPr>
        <w:widowControl/>
        <w:ind w:firstLine="562"/>
        <w:jc w:val="left"/>
        <w:rPr>
          <w:rFonts w:hint="eastAsia" w:ascii="仿宋_GB2312" w:hAnsi="Arial" w:cs="Arial"/>
          <w:b/>
          <w:color w:val="000000"/>
          <w:kern w:val="0"/>
          <w:szCs w:val="28"/>
        </w:rPr>
      </w:pPr>
    </w:p>
    <w:p w14:paraId="44D5896A">
      <w:pPr>
        <w:widowControl/>
        <w:ind w:firstLine="562"/>
        <w:jc w:val="left"/>
        <w:rPr>
          <w:rFonts w:hint="eastAsia" w:ascii="仿宋_GB2312" w:hAnsi="Arial" w:cs="Arial"/>
          <w:b/>
          <w:color w:val="000000"/>
          <w:kern w:val="0"/>
          <w:szCs w:val="28"/>
        </w:rPr>
      </w:pPr>
    </w:p>
    <w:p w14:paraId="5AD3B1DD">
      <w:pPr>
        <w:widowControl/>
        <w:ind w:firstLine="562"/>
        <w:jc w:val="left"/>
        <w:rPr>
          <w:rFonts w:hint="eastAsia" w:ascii="仿宋_GB2312" w:hAnsi="Arial" w:cs="Arial"/>
          <w:b/>
          <w:color w:val="000000"/>
          <w:kern w:val="0"/>
          <w:szCs w:val="28"/>
        </w:rPr>
      </w:pPr>
    </w:p>
    <w:p w14:paraId="7D207BEB">
      <w:pPr>
        <w:widowControl/>
        <w:ind w:firstLine="562"/>
        <w:jc w:val="left"/>
        <w:rPr>
          <w:rFonts w:hint="eastAsia" w:ascii="仿宋_GB2312" w:hAnsi="Arial" w:cs="Arial"/>
          <w:b/>
          <w:color w:val="000000"/>
          <w:kern w:val="0"/>
          <w:szCs w:val="28"/>
        </w:rPr>
      </w:pPr>
    </w:p>
    <w:p w14:paraId="451C615E">
      <w:pPr>
        <w:widowControl/>
        <w:ind w:firstLine="562"/>
        <w:jc w:val="left"/>
        <w:rPr>
          <w:rFonts w:ascii="仿宋_GB2312"/>
          <w:b/>
          <w:szCs w:val="28"/>
        </w:rPr>
      </w:pPr>
      <w:r>
        <w:rPr>
          <w:rFonts w:hint="eastAsia" w:ascii="楷体_GB2312" w:hAnsi="楷体_GB2312" w:eastAsia="楷体_GB2312" w:cs="楷体_GB2312"/>
          <w:b w:val="0"/>
          <w:bCs/>
          <w:color w:val="000000"/>
          <w:sz w:val="32"/>
          <w:szCs w:val="32"/>
        </w:rPr>
        <w:drawing>
          <wp:anchor distT="0" distB="0" distL="114300" distR="114300" simplePos="0" relativeHeight="251662336" behindDoc="0" locked="0" layoutInCell="1" allowOverlap="1">
            <wp:simplePos x="0" y="0"/>
            <wp:positionH relativeFrom="column">
              <wp:posOffset>1997075</wp:posOffset>
            </wp:positionH>
            <wp:positionV relativeFrom="paragraph">
              <wp:posOffset>552450</wp:posOffset>
            </wp:positionV>
            <wp:extent cx="1440180" cy="1440180"/>
            <wp:effectExtent l="0" t="0" r="7620" b="7620"/>
            <wp:wrapTopAndBottom/>
            <wp:docPr id="4" name="图片 2" descr="雷暴大风橙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雷暴大风橙色"/>
                    <pic:cNvPicPr>
                      <a:picLocks noChangeAspect="1"/>
                    </pic:cNvPicPr>
                  </pic:nvPicPr>
                  <pic:blipFill>
                    <a:blip r:embed="rId55"/>
                    <a:stretch>
                      <a:fillRect/>
                    </a:stretch>
                  </pic:blipFill>
                  <pic:spPr>
                    <a:xfrm>
                      <a:off x="0" y="0"/>
                      <a:ext cx="1440180" cy="1440180"/>
                    </a:xfrm>
                    <a:prstGeom prst="rect">
                      <a:avLst/>
                    </a:prstGeom>
                    <a:noFill/>
                    <a:ln>
                      <a:noFill/>
                    </a:ln>
                  </pic:spPr>
                </pic:pic>
              </a:graphicData>
            </a:graphic>
          </wp:anchor>
        </w:drawing>
      </w:r>
      <w:r>
        <w:rPr>
          <w:rFonts w:hint="eastAsia" w:ascii="仿宋_GB2312" w:hAnsi="Arial" w:cs="Arial"/>
          <w:b/>
          <w:color w:val="000000"/>
          <w:kern w:val="0"/>
          <w:szCs w:val="28"/>
        </w:rPr>
        <w:t>图标：</w:t>
      </w:r>
    </w:p>
    <w:p w14:paraId="53D88879">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cs="Times New Roman"/>
          <w:b/>
          <w:bCs/>
          <w:sz w:val="32"/>
          <w:szCs w:val="32"/>
        </w:rPr>
      </w:pPr>
    </w:p>
    <w:p w14:paraId="6AD09B2F">
      <w:pPr>
        <w:widowControl/>
        <w:ind w:firstLine="560"/>
        <w:jc w:val="left"/>
        <w:rPr>
          <w:rFonts w:hint="eastAsia"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未来</w:t>
      </w:r>
      <w:r>
        <w:rPr>
          <w:rFonts w:hint="eastAsia" w:ascii="仿宋_GB2312" w:hAnsi="Arial" w:cs="Arial"/>
          <w:color w:val="000000"/>
          <w:kern w:val="0"/>
          <w:szCs w:val="28"/>
          <w:lang w:val="en-US" w:eastAsia="zh-CN"/>
        </w:rPr>
        <w:t>3</w:t>
      </w:r>
      <w:r>
        <w:rPr>
          <w:rFonts w:hint="eastAsia" w:ascii="仿宋_GB2312" w:hAnsi="Arial" w:cs="Arial"/>
          <w:color w:val="000000"/>
          <w:kern w:val="0"/>
          <w:szCs w:val="28"/>
        </w:rPr>
        <w:t>小时内将出现雷暴大风天气，阵风风力达</w:t>
      </w:r>
      <w:r>
        <w:rPr>
          <w:rFonts w:hint="eastAsia" w:ascii="仿宋_GB2312" w:hAnsi="Arial" w:cs="Arial"/>
          <w:color w:val="000000"/>
          <w:kern w:val="0"/>
          <w:szCs w:val="28"/>
          <w:lang w:eastAsia="zh-CN"/>
        </w:rPr>
        <w:t>到</w:t>
      </w:r>
      <w:r>
        <w:rPr>
          <w:rFonts w:hint="eastAsia" w:ascii="仿宋_GB2312" w:hAnsi="Arial" w:cs="Arial"/>
          <w:color w:val="000000"/>
          <w:kern w:val="0"/>
          <w:szCs w:val="28"/>
          <w:lang w:val="en-US" w:eastAsia="zh-CN"/>
        </w:rPr>
        <w:t>10</w:t>
      </w:r>
      <w:r>
        <w:rPr>
          <w:rFonts w:hint="eastAsia" w:ascii="仿宋_GB2312" w:hAnsi="Arial" w:cs="Arial"/>
          <w:color w:val="000000"/>
          <w:kern w:val="0"/>
          <w:szCs w:val="28"/>
        </w:rPr>
        <w:t>级</w:t>
      </w:r>
      <w:r>
        <w:rPr>
          <w:rFonts w:hint="eastAsia" w:ascii="仿宋_GB2312" w:hAnsi="Arial" w:cs="Arial"/>
          <w:color w:val="000000"/>
          <w:kern w:val="0"/>
          <w:szCs w:val="28"/>
          <w:lang w:eastAsia="zh-CN"/>
        </w:rPr>
        <w:t>及</w:t>
      </w:r>
      <w:r>
        <w:rPr>
          <w:rFonts w:hint="eastAsia" w:ascii="仿宋_GB2312" w:hAnsi="Arial" w:cs="Arial"/>
          <w:color w:val="000000"/>
          <w:kern w:val="0"/>
          <w:szCs w:val="28"/>
        </w:rPr>
        <w:t>以上</w:t>
      </w:r>
      <w:r>
        <w:rPr>
          <w:rFonts w:hint="eastAsia" w:ascii="仿宋_GB2312" w:hAnsi="Arial" w:cs="Arial"/>
          <w:color w:val="000000"/>
          <w:kern w:val="0"/>
          <w:szCs w:val="28"/>
          <w:lang w:eastAsia="zh-CN"/>
        </w:rPr>
        <w:t>，并有雷电活动</w:t>
      </w:r>
      <w:r>
        <w:rPr>
          <w:rFonts w:hint="eastAsia" w:ascii="仿宋_GB2312" w:hAnsi="Arial" w:cs="Arial"/>
          <w:color w:val="000000"/>
          <w:kern w:val="0"/>
          <w:szCs w:val="28"/>
        </w:rPr>
        <w:t>；或者已经出现雷暴大风天气，阵风风力已达</w:t>
      </w:r>
      <w:r>
        <w:rPr>
          <w:rFonts w:hint="eastAsia" w:ascii="仿宋_GB2312" w:hAnsi="Arial" w:cs="Arial"/>
          <w:color w:val="000000"/>
          <w:kern w:val="0"/>
          <w:szCs w:val="28"/>
          <w:lang w:val="en-US" w:eastAsia="zh-CN"/>
        </w:rPr>
        <w:t>10</w:t>
      </w:r>
      <w:r>
        <w:rPr>
          <w:rFonts w:hint="eastAsia" w:ascii="仿宋_GB2312" w:hAnsi="Arial" w:cs="Arial"/>
          <w:color w:val="000000"/>
          <w:kern w:val="0"/>
          <w:szCs w:val="28"/>
        </w:rPr>
        <w:t>级</w:t>
      </w:r>
      <w:r>
        <w:rPr>
          <w:rFonts w:hint="eastAsia" w:ascii="仿宋_GB2312" w:hAnsi="Arial" w:cs="Arial"/>
          <w:color w:val="000000"/>
          <w:kern w:val="0"/>
          <w:szCs w:val="28"/>
          <w:lang w:eastAsia="zh-CN"/>
        </w:rPr>
        <w:t>，并有雷电活动</w:t>
      </w:r>
      <w:r>
        <w:rPr>
          <w:rFonts w:hint="eastAsia" w:ascii="仿宋_GB2312" w:hAnsi="Arial" w:cs="Arial"/>
          <w:color w:val="000000"/>
          <w:kern w:val="0"/>
          <w:szCs w:val="28"/>
        </w:rPr>
        <w:t>，且可能持续。</w:t>
      </w:r>
    </w:p>
    <w:p w14:paraId="7F78CB31">
      <w:pPr>
        <w:widowControl/>
        <w:ind w:firstLine="560"/>
        <w:jc w:val="left"/>
        <w:rPr>
          <w:rFonts w:hint="eastAsia" w:ascii="仿宋_GB2312" w:hAnsi="Arial" w:cs="Arial"/>
          <w:b/>
          <w:color w:val="000000"/>
          <w:kern w:val="0"/>
          <w:szCs w:val="28"/>
        </w:rPr>
      </w:pPr>
      <w:r>
        <w:rPr>
          <w:rFonts w:hint="eastAsia" w:ascii="仿宋_GB2312" w:hAnsi="Arial" w:cs="Arial"/>
          <w:b/>
          <w:color w:val="000000"/>
          <w:kern w:val="0"/>
          <w:szCs w:val="28"/>
        </w:rPr>
        <w:t>防御指南：</w:t>
      </w:r>
    </w:p>
    <w:p w14:paraId="6553A0E7">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1.政府及相关部门按照职责做好防风防雷应急工作；</w:t>
      </w:r>
    </w:p>
    <w:p w14:paraId="00AA332B">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2.房屋抗风能力较弱的中小学校和单位应当停课、停业；人员应当留在室内，并关好门窗；</w:t>
      </w:r>
    </w:p>
    <w:p w14:paraId="778A2B95">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3.切断危险电源，妥善安置易受大风影响的室外物品，遮盖建筑物资；</w:t>
      </w:r>
    </w:p>
    <w:p w14:paraId="5030107A">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4.机场、高速公路、水上交通等单位应当采取保障交通安全的措施，相关水域水上作业和过往船舶回港避风，加固港口设施。</w:t>
      </w:r>
    </w:p>
    <w:p w14:paraId="5D07F267">
      <w:pPr>
        <w:widowControl/>
        <w:ind w:firstLine="562"/>
        <w:jc w:val="left"/>
        <w:rPr>
          <w:rFonts w:ascii="仿宋_GB2312" w:hAnsi="Arial" w:cs="Arial"/>
          <w:b/>
          <w:color w:val="000000"/>
          <w:kern w:val="0"/>
          <w:szCs w:val="28"/>
        </w:rPr>
      </w:pPr>
      <w:r>
        <w:rPr>
          <w:rFonts w:hint="eastAsia" w:ascii="楷体_GB2312" w:hAnsi="Arial" w:eastAsia="楷体_GB2312" w:cs="Arial"/>
          <w:b/>
          <w:color w:val="000000"/>
          <w:kern w:val="0"/>
          <w:szCs w:val="28"/>
        </w:rPr>
        <w:t>1</w:t>
      </w:r>
      <w:r>
        <w:rPr>
          <w:rFonts w:hint="eastAsia" w:ascii="楷体_GB2312" w:hAnsi="Arial" w:eastAsia="楷体_GB2312" w:cs="Arial"/>
          <w:b/>
          <w:color w:val="000000"/>
          <w:kern w:val="0"/>
          <w:szCs w:val="28"/>
          <w:lang w:val="en-US" w:eastAsia="zh-CN"/>
        </w:rPr>
        <w:t>4</w:t>
      </w:r>
      <w:r>
        <w:rPr>
          <w:rFonts w:ascii="楷体_GB2312" w:hAnsi="Arial" w:eastAsia="楷体_GB2312" w:cs="Arial"/>
          <w:b/>
          <w:color w:val="000000"/>
          <w:kern w:val="0"/>
          <w:szCs w:val="28"/>
        </w:rPr>
        <w:t>.</w:t>
      </w:r>
      <w:r>
        <w:rPr>
          <w:rFonts w:hint="eastAsia" w:ascii="楷体_GB2312" w:hAnsi="Arial" w:eastAsia="楷体_GB2312" w:cs="Arial"/>
          <w:b/>
          <w:color w:val="000000"/>
          <w:kern w:val="0"/>
          <w:szCs w:val="28"/>
          <w:lang w:val="en-US" w:eastAsia="zh-CN"/>
        </w:rPr>
        <w:t>3雷暴大风红色</w:t>
      </w:r>
      <w:r>
        <w:rPr>
          <w:rFonts w:hint="eastAsia" w:ascii="楷体_GB2312" w:hAnsi="Arial" w:eastAsia="楷体_GB2312" w:cs="Arial"/>
          <w:b/>
          <w:color w:val="000000"/>
          <w:kern w:val="0"/>
          <w:szCs w:val="28"/>
        </w:rPr>
        <w:t>预警信号</w:t>
      </w:r>
    </w:p>
    <w:p w14:paraId="3496DF9F">
      <w:pPr>
        <w:widowControl/>
        <w:ind w:firstLine="562"/>
        <w:jc w:val="left"/>
        <w:rPr>
          <w:rFonts w:hint="eastAsia" w:ascii="仿宋_GB2312" w:hAnsi="Arial" w:cs="Arial"/>
          <w:b/>
          <w:color w:val="000000"/>
          <w:kern w:val="0"/>
          <w:szCs w:val="28"/>
        </w:rPr>
      </w:pPr>
    </w:p>
    <w:p w14:paraId="726F5B4D">
      <w:pPr>
        <w:widowControl/>
        <w:ind w:firstLine="562"/>
        <w:jc w:val="left"/>
        <w:rPr>
          <w:rFonts w:hint="eastAsia" w:ascii="仿宋_GB2312" w:hAnsi="Arial" w:cs="Arial"/>
          <w:b/>
          <w:color w:val="000000"/>
          <w:kern w:val="0"/>
          <w:szCs w:val="28"/>
        </w:rPr>
      </w:pPr>
    </w:p>
    <w:p w14:paraId="3D2D5BD3">
      <w:pPr>
        <w:widowControl/>
        <w:ind w:firstLine="562"/>
        <w:jc w:val="left"/>
        <w:rPr>
          <w:rFonts w:hint="eastAsia" w:ascii="仿宋_GB2312" w:hAnsi="Arial" w:cs="Arial"/>
          <w:b/>
          <w:color w:val="000000"/>
          <w:kern w:val="0"/>
          <w:szCs w:val="28"/>
        </w:rPr>
      </w:pPr>
    </w:p>
    <w:p w14:paraId="2947EB78">
      <w:pPr>
        <w:widowControl/>
        <w:ind w:firstLine="562"/>
        <w:jc w:val="left"/>
        <w:rPr>
          <w:rFonts w:hint="eastAsia" w:ascii="仿宋_GB2312" w:hAnsi="Arial" w:cs="Arial"/>
          <w:b/>
          <w:color w:val="000000"/>
          <w:kern w:val="0"/>
          <w:szCs w:val="28"/>
        </w:rPr>
      </w:pPr>
      <w:r>
        <w:rPr>
          <w:rFonts w:hint="eastAsia" w:ascii="仿宋_GB2312" w:hAnsi="Arial" w:eastAsia="仿宋_GB2312" w:cs="Arial"/>
          <w:b/>
          <w:color w:val="000000"/>
          <w:kern w:val="0"/>
          <w:sz w:val="32"/>
          <w:szCs w:val="32"/>
          <w:lang w:eastAsia="zh-CN"/>
        </w:rPr>
        <w:drawing>
          <wp:anchor distT="0" distB="0" distL="114300" distR="114300" simplePos="0" relativeHeight="251663360" behindDoc="0" locked="0" layoutInCell="1" allowOverlap="1">
            <wp:simplePos x="0" y="0"/>
            <wp:positionH relativeFrom="column">
              <wp:posOffset>2063750</wp:posOffset>
            </wp:positionH>
            <wp:positionV relativeFrom="paragraph">
              <wp:posOffset>897255</wp:posOffset>
            </wp:positionV>
            <wp:extent cx="1440180" cy="1440180"/>
            <wp:effectExtent l="0" t="0" r="7620" b="7620"/>
            <wp:wrapTopAndBottom/>
            <wp:docPr id="6" name="图片 3" descr="雷暴大风红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雷暴大风红色"/>
                    <pic:cNvPicPr>
                      <a:picLocks noChangeAspect="1"/>
                    </pic:cNvPicPr>
                  </pic:nvPicPr>
                  <pic:blipFill>
                    <a:blip r:embed="rId56"/>
                    <a:stretch>
                      <a:fillRect/>
                    </a:stretch>
                  </pic:blipFill>
                  <pic:spPr>
                    <a:xfrm>
                      <a:off x="0" y="0"/>
                      <a:ext cx="1440180" cy="1440180"/>
                    </a:xfrm>
                    <a:prstGeom prst="rect">
                      <a:avLst/>
                    </a:prstGeom>
                    <a:noFill/>
                    <a:ln>
                      <a:noFill/>
                    </a:ln>
                  </pic:spPr>
                </pic:pic>
              </a:graphicData>
            </a:graphic>
          </wp:anchor>
        </w:drawing>
      </w:r>
    </w:p>
    <w:p w14:paraId="54BA9882">
      <w:pPr>
        <w:widowControl/>
        <w:ind w:firstLine="562"/>
        <w:jc w:val="left"/>
        <w:rPr>
          <w:rFonts w:ascii="仿宋_GB2312"/>
          <w:b/>
          <w:szCs w:val="28"/>
        </w:rPr>
      </w:pPr>
      <w:r>
        <w:rPr>
          <w:rFonts w:hint="eastAsia" w:ascii="仿宋_GB2312" w:hAnsi="Arial" w:cs="Arial"/>
          <w:b/>
          <w:color w:val="000000"/>
          <w:kern w:val="0"/>
          <w:szCs w:val="28"/>
        </w:rPr>
        <w:t>图标：</w:t>
      </w:r>
    </w:p>
    <w:p w14:paraId="3DB63E35">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cs="Times New Roman"/>
          <w:b/>
          <w:bCs/>
          <w:sz w:val="32"/>
          <w:szCs w:val="32"/>
        </w:rPr>
      </w:pPr>
    </w:p>
    <w:p w14:paraId="5CEDEDDA">
      <w:pPr>
        <w:widowControl/>
        <w:ind w:firstLine="560"/>
        <w:jc w:val="left"/>
        <w:rPr>
          <w:rFonts w:hint="eastAsia" w:ascii="仿宋_GB2312" w:hAnsi="Arial" w:cs="Arial"/>
          <w:color w:val="000000"/>
          <w:kern w:val="0"/>
          <w:szCs w:val="28"/>
        </w:rPr>
      </w:pPr>
      <w:r>
        <w:rPr>
          <w:rFonts w:hint="eastAsia" w:ascii="仿宋_GB2312" w:hAnsi="Arial" w:cs="Arial"/>
          <w:b/>
          <w:color w:val="000000"/>
          <w:kern w:val="0"/>
          <w:szCs w:val="28"/>
        </w:rPr>
        <w:t>标准：</w:t>
      </w:r>
      <w:r>
        <w:rPr>
          <w:rFonts w:hint="eastAsia" w:ascii="仿宋_GB2312" w:hAnsi="Arial" w:cs="Arial"/>
          <w:color w:val="000000"/>
          <w:kern w:val="0"/>
          <w:szCs w:val="28"/>
        </w:rPr>
        <w:t>未来</w:t>
      </w:r>
      <w:r>
        <w:rPr>
          <w:rFonts w:hint="eastAsia" w:ascii="仿宋_GB2312" w:hAnsi="Arial" w:cs="Arial"/>
          <w:color w:val="000000"/>
          <w:kern w:val="0"/>
          <w:szCs w:val="28"/>
          <w:lang w:val="en-US" w:eastAsia="zh-CN"/>
        </w:rPr>
        <w:t>3</w:t>
      </w:r>
      <w:r>
        <w:rPr>
          <w:rFonts w:hint="eastAsia" w:ascii="仿宋_GB2312" w:hAnsi="Arial" w:cs="Arial"/>
          <w:color w:val="000000"/>
          <w:kern w:val="0"/>
          <w:szCs w:val="28"/>
        </w:rPr>
        <w:t>小时内将出现雷暴大风天气，阵风风力达</w:t>
      </w:r>
      <w:r>
        <w:rPr>
          <w:rFonts w:hint="eastAsia" w:ascii="仿宋_GB2312" w:hAnsi="Arial" w:cs="Arial"/>
          <w:color w:val="000000"/>
          <w:kern w:val="0"/>
          <w:szCs w:val="28"/>
          <w:lang w:val="en-US" w:eastAsia="zh-CN"/>
        </w:rPr>
        <w:t>12</w:t>
      </w:r>
      <w:r>
        <w:rPr>
          <w:rFonts w:hint="eastAsia" w:ascii="仿宋_GB2312" w:hAnsi="Arial" w:cs="Arial"/>
          <w:color w:val="000000"/>
          <w:kern w:val="0"/>
          <w:szCs w:val="28"/>
        </w:rPr>
        <w:t>级以上</w:t>
      </w:r>
      <w:r>
        <w:rPr>
          <w:rFonts w:hint="eastAsia" w:ascii="仿宋_GB2312" w:hAnsi="Arial" w:cs="Arial"/>
          <w:color w:val="000000"/>
          <w:kern w:val="0"/>
          <w:szCs w:val="28"/>
          <w:lang w:eastAsia="zh-CN"/>
        </w:rPr>
        <w:t>，并有雷电活动</w:t>
      </w:r>
      <w:r>
        <w:rPr>
          <w:rFonts w:hint="eastAsia" w:ascii="仿宋_GB2312" w:hAnsi="Arial" w:cs="Arial"/>
          <w:color w:val="000000"/>
          <w:kern w:val="0"/>
          <w:szCs w:val="28"/>
        </w:rPr>
        <w:t>；或者已经出现雷暴大风天气，阵风风力已达</w:t>
      </w:r>
      <w:r>
        <w:rPr>
          <w:rFonts w:hint="eastAsia" w:ascii="仿宋_GB2312" w:hAnsi="Arial" w:cs="Arial"/>
          <w:color w:val="000000"/>
          <w:kern w:val="0"/>
          <w:szCs w:val="28"/>
          <w:lang w:val="en-US" w:eastAsia="zh-CN"/>
        </w:rPr>
        <w:t>12</w:t>
      </w:r>
      <w:r>
        <w:rPr>
          <w:rFonts w:hint="eastAsia" w:ascii="仿宋_GB2312" w:hAnsi="Arial" w:cs="Arial"/>
          <w:color w:val="000000"/>
          <w:kern w:val="0"/>
          <w:szCs w:val="28"/>
        </w:rPr>
        <w:t>级</w:t>
      </w:r>
      <w:r>
        <w:rPr>
          <w:rFonts w:hint="eastAsia" w:ascii="仿宋_GB2312" w:hAnsi="Arial" w:cs="Arial"/>
          <w:color w:val="000000"/>
          <w:kern w:val="0"/>
          <w:szCs w:val="28"/>
          <w:lang w:eastAsia="zh-CN"/>
        </w:rPr>
        <w:t>，并有雷电活动</w:t>
      </w:r>
      <w:r>
        <w:rPr>
          <w:rFonts w:hint="eastAsia" w:ascii="仿宋_GB2312" w:hAnsi="Arial" w:cs="Arial"/>
          <w:color w:val="000000"/>
          <w:kern w:val="0"/>
          <w:szCs w:val="28"/>
        </w:rPr>
        <w:t>，且可能持续。</w:t>
      </w:r>
    </w:p>
    <w:p w14:paraId="1BD0E5C7">
      <w:pPr>
        <w:widowControl/>
        <w:ind w:firstLine="560"/>
        <w:jc w:val="left"/>
        <w:rPr>
          <w:rFonts w:hint="eastAsia" w:ascii="仿宋_GB2312" w:hAnsi="Arial" w:cs="Arial"/>
          <w:b/>
          <w:color w:val="000000"/>
          <w:kern w:val="0"/>
          <w:szCs w:val="28"/>
        </w:rPr>
      </w:pPr>
      <w:r>
        <w:rPr>
          <w:rFonts w:hint="eastAsia" w:ascii="仿宋_GB2312" w:hAnsi="Arial" w:cs="Arial"/>
          <w:b/>
          <w:color w:val="000000"/>
          <w:kern w:val="0"/>
          <w:szCs w:val="28"/>
        </w:rPr>
        <w:t>防御指南：</w:t>
      </w:r>
    </w:p>
    <w:p w14:paraId="32423423">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1.政府及相关部门按照职责做好防风防雷应急和抢险工作；</w:t>
      </w:r>
    </w:p>
    <w:p w14:paraId="1BE3EE4B">
      <w:pPr>
        <w:widowControl/>
        <w:ind w:firstLine="560"/>
        <w:jc w:val="left"/>
        <w:rPr>
          <w:rFonts w:hint="eastAsia" w:ascii="仿宋_GB2312" w:hAnsi="Arial" w:cs="Arial"/>
          <w:color w:val="000000"/>
          <w:kern w:val="0"/>
          <w:szCs w:val="28"/>
          <w:lang w:eastAsia="zh-CN"/>
        </w:rPr>
      </w:pPr>
      <w:r>
        <w:rPr>
          <w:rFonts w:hint="eastAsia" w:ascii="仿宋_GB2312" w:hAnsi="Arial" w:cs="Arial"/>
          <w:color w:val="000000"/>
          <w:kern w:val="0"/>
          <w:szCs w:val="28"/>
        </w:rPr>
        <w:t>2.停止室内外大型集会、停课、停业（特殊行业除外）</w:t>
      </w:r>
      <w:r>
        <w:rPr>
          <w:rFonts w:hint="eastAsia" w:ascii="仿宋_GB2312" w:hAnsi="Arial" w:cs="Arial"/>
          <w:color w:val="000000"/>
          <w:kern w:val="0"/>
          <w:szCs w:val="28"/>
          <w:lang w:eastAsia="zh-CN"/>
        </w:rPr>
        <w:t>；</w:t>
      </w:r>
    </w:p>
    <w:p w14:paraId="13CDA0BA">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3.人员应当尽可能停留在防风安全和有防雷设施的地方，不要随意外出，并关好门窗；</w:t>
      </w:r>
    </w:p>
    <w:p w14:paraId="6A591A5F">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4.切断危险电源，妥善安置易受大风影响的室外物品，遮盖建筑物资；</w:t>
      </w:r>
    </w:p>
    <w:p w14:paraId="6C5BAA9E">
      <w:pPr>
        <w:widowControl/>
        <w:ind w:firstLine="560"/>
        <w:jc w:val="left"/>
        <w:rPr>
          <w:rFonts w:hint="eastAsia" w:ascii="仿宋_GB2312" w:hAnsi="Arial" w:cs="Arial"/>
          <w:color w:val="000000"/>
          <w:kern w:val="0"/>
          <w:szCs w:val="28"/>
        </w:rPr>
      </w:pPr>
      <w:r>
        <w:rPr>
          <w:rFonts w:hint="eastAsia" w:ascii="仿宋_GB2312" w:hAnsi="Arial" w:cs="Arial"/>
          <w:color w:val="000000"/>
          <w:kern w:val="0"/>
          <w:szCs w:val="28"/>
        </w:rPr>
        <w:t>5.机场、铁路、高速公路、水上交通等单位应当采取保障交通安全的措施，回港避风的船舶要视情况采取积极措施，妥善安排人员留守或者转移到安全地带。</w:t>
      </w:r>
    </w:p>
    <w:p w14:paraId="410B2443">
      <w:pPr>
        <w:spacing w:line="500" w:lineRule="exact"/>
        <w:ind w:firstLine="0" w:firstLineChars="0"/>
      </w:pPr>
    </w:p>
    <w:sectPr>
      <w:type w:val="continuous"/>
      <w:pgSz w:w="12240" w:h="15840"/>
      <w:pgMar w:top="1440" w:right="1800" w:bottom="1440" w:left="1800" w:header="720" w:footer="720" w:gutter="0"/>
      <w:pgNumType w:fmt="numberInDash"/>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方正小标宋简体">
    <w:altName w:val="Arial Unicode MS"/>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9DF35">
    <w:pPr>
      <w:pStyle w:val="19"/>
      <w:framePr w:wrap="around" w:vAnchor="text" w:hAnchor="margin" w:xAlign="center" w:y="1"/>
      <w:ind w:firstLine="360"/>
      <w:rPr>
        <w:rStyle w:val="34"/>
      </w:rPr>
    </w:pPr>
    <w:r>
      <w:fldChar w:fldCharType="begin"/>
    </w:r>
    <w:r>
      <w:rPr>
        <w:rStyle w:val="34"/>
      </w:rPr>
      <w:instrText xml:space="preserve">PAGE  </w:instrText>
    </w:r>
    <w:r>
      <w:fldChar w:fldCharType="separate"/>
    </w:r>
    <w:r>
      <w:rPr>
        <w:rStyle w:val="34"/>
      </w:rPr>
      <w:t>- 2 -</w:t>
    </w:r>
    <w:r>
      <w:fldChar w:fldCharType="end"/>
    </w:r>
  </w:p>
  <w:p w14:paraId="4FDD8B81">
    <w:pPr>
      <w:pStyle w:val="1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F726">
    <w:pPr>
      <w:pStyle w:val="19"/>
      <w:framePr w:wrap="around" w:vAnchor="text" w:hAnchor="margin" w:xAlign="center" w:y="1"/>
      <w:ind w:firstLine="360"/>
      <w:rPr>
        <w:rStyle w:val="34"/>
      </w:rPr>
    </w:pPr>
    <w:r>
      <w:fldChar w:fldCharType="begin"/>
    </w:r>
    <w:r>
      <w:rPr>
        <w:rStyle w:val="34"/>
      </w:rPr>
      <w:instrText xml:space="preserve">PAGE  </w:instrText>
    </w:r>
    <w:r>
      <w:fldChar w:fldCharType="separate"/>
    </w:r>
    <w:r>
      <w:rPr>
        <w:rStyle w:val="34"/>
      </w:rPr>
      <w:t>- 1 -</w:t>
    </w:r>
    <w:r>
      <w:fldChar w:fldCharType="end"/>
    </w:r>
  </w:p>
  <w:p w14:paraId="4190770F">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FD86E">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4EC5E">
    <w:pPr>
      <w:pStyle w:val="1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align>top</wp:align>
              </wp:positionV>
              <wp:extent cx="1828800" cy="1828800"/>
              <wp:effectExtent l="0" t="0" r="0" b="0"/>
              <wp:wrapNone/>
              <wp:docPr id="1" name="文本框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5EE61">
                          <w:pPr>
                            <w:pStyle w:val="19"/>
                            <w:ind w:firstLine="360"/>
                            <w:rPr>
                              <w:rStyle w:val="34"/>
                            </w:rPr>
                          </w:pPr>
                          <w:r>
                            <w:fldChar w:fldCharType="begin"/>
                          </w:r>
                          <w:r>
                            <w:rPr>
                              <w:rStyle w:val="34"/>
                            </w:rPr>
                            <w:instrText xml:space="preserve">PAGE  </w:instrText>
                          </w:r>
                          <w:r>
                            <w:fldChar w:fldCharType="separate"/>
                          </w:r>
                          <w:r>
                            <w:rPr>
                              <w:rStyle w:val="34"/>
                            </w:rPr>
                            <w:t>- 1 -</w:t>
                          </w:r>
                          <w:r>
                            <w:fldChar w:fldCharType="end"/>
                          </w:r>
                        </w:p>
                        <w:p w14:paraId="07DF5395">
                          <w:pPr>
                            <w:ind w:firstLine="560"/>
                          </w:pPr>
                        </w:p>
                      </w:txbxContent>
                    </wps:txbx>
                    <wps:bodyPr wrap="none" lIns="0" tIns="0" rIns="0" bIns="0" upright="1">
                      <a:spAutoFit/>
                    </wps:bodyPr>
                  </wps:wsp>
                </a:graphicData>
              </a:graphic>
            </wp:anchor>
          </w:drawing>
        </mc:Choice>
        <mc:Fallback>
          <w:pict>
            <v:shape id="文本框47" o:spid="_x0000_s1026" o:spt="202" type="#_x0000_t202" style="position:absolute;left:0pt;height:144pt;width:144pt;mso-position-horizontal:center;mso-position-horizontal-relative:margin;mso-position-vertical:top;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lRWiJyQEAAJkDAAAOAAAAAAAAAAEAIAAAAB4BAABkcnMvZTJvRG9j&#10;LnhtbFBLBQYAAAAABgAGAFkBAABZBQAAAAA=&#10;">
              <v:fill on="f" focussize="0,0"/>
              <v:stroke on="f"/>
              <v:imagedata o:title=""/>
              <o:lock v:ext="edit" aspectratio="f"/>
              <v:textbox inset="0mm,0mm,0mm,0mm" style="mso-fit-shape-to-text:t;">
                <w:txbxContent>
                  <w:p w14:paraId="3665EE61">
                    <w:pPr>
                      <w:pStyle w:val="19"/>
                      <w:ind w:firstLine="360"/>
                      <w:rPr>
                        <w:rStyle w:val="34"/>
                      </w:rPr>
                    </w:pPr>
                    <w:r>
                      <w:fldChar w:fldCharType="begin"/>
                    </w:r>
                    <w:r>
                      <w:rPr>
                        <w:rStyle w:val="34"/>
                      </w:rPr>
                      <w:instrText xml:space="preserve">PAGE  </w:instrText>
                    </w:r>
                    <w:r>
                      <w:fldChar w:fldCharType="separate"/>
                    </w:r>
                    <w:r>
                      <w:rPr>
                        <w:rStyle w:val="34"/>
                      </w:rPr>
                      <w:t>- 1 -</w:t>
                    </w:r>
                    <w:r>
                      <w:fldChar w:fldCharType="end"/>
                    </w:r>
                  </w:p>
                  <w:p w14:paraId="07DF5395">
                    <w:pPr>
                      <w:ind w:firstLine="56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15168">
    <w:pPr>
      <w:pStyle w:val="2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703A9">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48B9C">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xNzFmNTgyOGUxNGRlZGRiMjY5MTkwNDY4YTVmZmQifQ=="/>
  </w:docVars>
  <w:rsids>
    <w:rsidRoot w:val="00172A27"/>
    <w:rsid w:val="00050EB1"/>
    <w:rsid w:val="0006243B"/>
    <w:rsid w:val="000A5C1E"/>
    <w:rsid w:val="000B3069"/>
    <w:rsid w:val="001537A2"/>
    <w:rsid w:val="00172A27"/>
    <w:rsid w:val="00190F88"/>
    <w:rsid w:val="0019307F"/>
    <w:rsid w:val="001F2089"/>
    <w:rsid w:val="001F4B38"/>
    <w:rsid w:val="00263D65"/>
    <w:rsid w:val="00264ED2"/>
    <w:rsid w:val="002B4EC0"/>
    <w:rsid w:val="002F3C8D"/>
    <w:rsid w:val="0031747A"/>
    <w:rsid w:val="00332EA9"/>
    <w:rsid w:val="00344D70"/>
    <w:rsid w:val="00364287"/>
    <w:rsid w:val="003766A7"/>
    <w:rsid w:val="003A39BE"/>
    <w:rsid w:val="003A73BB"/>
    <w:rsid w:val="003F009F"/>
    <w:rsid w:val="004116AF"/>
    <w:rsid w:val="004247DF"/>
    <w:rsid w:val="00472325"/>
    <w:rsid w:val="004728FE"/>
    <w:rsid w:val="00491460"/>
    <w:rsid w:val="004A1998"/>
    <w:rsid w:val="004B6670"/>
    <w:rsid w:val="004C5E9A"/>
    <w:rsid w:val="004F1F07"/>
    <w:rsid w:val="005167F2"/>
    <w:rsid w:val="00556E56"/>
    <w:rsid w:val="005735DE"/>
    <w:rsid w:val="00574A09"/>
    <w:rsid w:val="0059009B"/>
    <w:rsid w:val="00592C3A"/>
    <w:rsid w:val="005C3067"/>
    <w:rsid w:val="005E27E2"/>
    <w:rsid w:val="00600D9E"/>
    <w:rsid w:val="0062547B"/>
    <w:rsid w:val="00664F2D"/>
    <w:rsid w:val="0067271A"/>
    <w:rsid w:val="006B5BA0"/>
    <w:rsid w:val="006C7D85"/>
    <w:rsid w:val="006C7EE4"/>
    <w:rsid w:val="006F681C"/>
    <w:rsid w:val="007240D5"/>
    <w:rsid w:val="0077637B"/>
    <w:rsid w:val="0079661A"/>
    <w:rsid w:val="007A1B09"/>
    <w:rsid w:val="007E624D"/>
    <w:rsid w:val="007F4B99"/>
    <w:rsid w:val="007F5D00"/>
    <w:rsid w:val="00803655"/>
    <w:rsid w:val="0081058F"/>
    <w:rsid w:val="00823CDD"/>
    <w:rsid w:val="00831BAC"/>
    <w:rsid w:val="0088611E"/>
    <w:rsid w:val="00897A80"/>
    <w:rsid w:val="008A3FE0"/>
    <w:rsid w:val="008E4029"/>
    <w:rsid w:val="008F62E7"/>
    <w:rsid w:val="0090712F"/>
    <w:rsid w:val="009236A9"/>
    <w:rsid w:val="00982340"/>
    <w:rsid w:val="00992051"/>
    <w:rsid w:val="00997761"/>
    <w:rsid w:val="009D285C"/>
    <w:rsid w:val="00A13453"/>
    <w:rsid w:val="00A41394"/>
    <w:rsid w:val="00A86BD3"/>
    <w:rsid w:val="00B01143"/>
    <w:rsid w:val="00B0602A"/>
    <w:rsid w:val="00B35338"/>
    <w:rsid w:val="00B460E8"/>
    <w:rsid w:val="00B51BF1"/>
    <w:rsid w:val="00B73E27"/>
    <w:rsid w:val="00B76513"/>
    <w:rsid w:val="00BC11A5"/>
    <w:rsid w:val="00BD448C"/>
    <w:rsid w:val="00BD7F36"/>
    <w:rsid w:val="00C035C5"/>
    <w:rsid w:val="00C20D17"/>
    <w:rsid w:val="00C21D5B"/>
    <w:rsid w:val="00C867F6"/>
    <w:rsid w:val="00C9172D"/>
    <w:rsid w:val="00C9205C"/>
    <w:rsid w:val="00CC2A67"/>
    <w:rsid w:val="00CC66F3"/>
    <w:rsid w:val="00CD3B81"/>
    <w:rsid w:val="00CE1778"/>
    <w:rsid w:val="00D43077"/>
    <w:rsid w:val="00DB0CF8"/>
    <w:rsid w:val="00DB5A84"/>
    <w:rsid w:val="00DE7DFE"/>
    <w:rsid w:val="00E02023"/>
    <w:rsid w:val="00E059F9"/>
    <w:rsid w:val="00E218F2"/>
    <w:rsid w:val="00E62733"/>
    <w:rsid w:val="00EB433C"/>
    <w:rsid w:val="00EC6E1B"/>
    <w:rsid w:val="00EF7E02"/>
    <w:rsid w:val="00F0230D"/>
    <w:rsid w:val="00F1469B"/>
    <w:rsid w:val="00F256B5"/>
    <w:rsid w:val="00F51AB4"/>
    <w:rsid w:val="00F520B8"/>
    <w:rsid w:val="00F65875"/>
    <w:rsid w:val="00F73CC6"/>
    <w:rsid w:val="00FB5CE3"/>
    <w:rsid w:val="00FE370B"/>
    <w:rsid w:val="00FE6F00"/>
    <w:rsid w:val="04562255"/>
    <w:rsid w:val="04E147D0"/>
    <w:rsid w:val="07A121DD"/>
    <w:rsid w:val="092B4153"/>
    <w:rsid w:val="125C1712"/>
    <w:rsid w:val="13624146"/>
    <w:rsid w:val="159479CE"/>
    <w:rsid w:val="187E0968"/>
    <w:rsid w:val="1AE32544"/>
    <w:rsid w:val="1C6665A2"/>
    <w:rsid w:val="226B39E0"/>
    <w:rsid w:val="28453D40"/>
    <w:rsid w:val="2DA7767D"/>
    <w:rsid w:val="4A7039A5"/>
    <w:rsid w:val="51FA2895"/>
    <w:rsid w:val="60BD0A50"/>
    <w:rsid w:val="61A6413B"/>
    <w:rsid w:val="627850BF"/>
    <w:rsid w:val="677C0C59"/>
    <w:rsid w:val="6B4961C7"/>
    <w:rsid w:val="6BCF4AA4"/>
    <w:rsid w:val="6F8161CA"/>
    <w:rsid w:val="712804B3"/>
    <w:rsid w:val="7B227D5D"/>
    <w:rsid w:val="7FBB6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1pt" color="#FF99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Times New Roman"/>
      <w:kern w:val="2"/>
      <w:sz w:val="28"/>
      <w:lang w:val="en-US" w:eastAsia="zh-CN" w:bidi="ar-SA"/>
    </w:rPr>
  </w:style>
  <w:style w:type="paragraph" w:styleId="2">
    <w:name w:val="heading 1"/>
    <w:basedOn w:val="1"/>
    <w:next w:val="1"/>
    <w:qFormat/>
    <w:uiPriority w:val="0"/>
    <w:pPr>
      <w:keepNext/>
      <w:keepLines/>
      <w:spacing w:before="340" w:after="330"/>
      <w:outlineLvl w:val="0"/>
    </w:pPr>
    <w:rPr>
      <w:rFonts w:eastAsia="宋体"/>
      <w:b/>
      <w:bCs/>
      <w:kern w:val="44"/>
      <w:sz w:val="44"/>
      <w:szCs w:val="44"/>
    </w:rPr>
  </w:style>
  <w:style w:type="paragraph" w:styleId="3">
    <w:name w:val="heading 2"/>
    <w:basedOn w:val="1"/>
    <w:next w:val="1"/>
    <w:qFormat/>
    <w:uiPriority w:val="0"/>
    <w:pPr>
      <w:keepNext/>
      <w:keepLines/>
      <w:spacing w:before="260" w:after="260"/>
      <w:outlineLvl w:val="1"/>
    </w:pPr>
    <w:rPr>
      <w:rFonts w:ascii="Arial" w:hAnsi="Arial" w:eastAsia="黑体"/>
      <w:b/>
      <w:bCs/>
      <w:szCs w:val="32"/>
    </w:rPr>
  </w:style>
  <w:style w:type="paragraph" w:styleId="4">
    <w:name w:val="heading 3"/>
    <w:basedOn w:val="1"/>
    <w:next w:val="1"/>
    <w:qFormat/>
    <w:uiPriority w:val="0"/>
    <w:pPr>
      <w:keepNext/>
      <w:keepLines/>
      <w:spacing w:before="260" w:after="260"/>
      <w:outlineLvl w:val="2"/>
    </w:pPr>
    <w:rPr>
      <w:b/>
      <w:bCs/>
      <w:szCs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bCs/>
      <w:szCs w:val="28"/>
    </w:rPr>
  </w:style>
  <w:style w:type="character" w:default="1" w:styleId="33">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920"/>
      <w:jc w:val="left"/>
    </w:pPr>
    <w:rPr>
      <w:sz w:val="18"/>
      <w:szCs w:val="18"/>
    </w:rPr>
  </w:style>
  <w:style w:type="paragraph" w:styleId="7">
    <w:name w:val="Document Map"/>
    <w:basedOn w:val="1"/>
    <w:qFormat/>
    <w:uiPriority w:val="0"/>
    <w:pPr>
      <w:shd w:val="clear" w:color="auto" w:fill="000080"/>
    </w:pPr>
  </w:style>
  <w:style w:type="paragraph" w:styleId="8">
    <w:name w:val="annotation text"/>
    <w:basedOn w:val="1"/>
    <w:qFormat/>
    <w:uiPriority w:val="0"/>
    <w:pPr>
      <w:jc w:val="left"/>
    </w:pPr>
  </w:style>
  <w:style w:type="paragraph" w:styleId="9">
    <w:name w:val="Body Text"/>
    <w:basedOn w:val="1"/>
    <w:qFormat/>
    <w:uiPriority w:val="0"/>
    <w:rPr>
      <w:rFonts w:eastAsia="宋体"/>
      <w:sz w:val="44"/>
      <w:szCs w:val="24"/>
    </w:rPr>
  </w:style>
  <w:style w:type="paragraph" w:styleId="10">
    <w:name w:val="Body Text Indent"/>
    <w:basedOn w:val="1"/>
    <w:qFormat/>
    <w:uiPriority w:val="0"/>
    <w:pPr>
      <w:ind w:firstLine="420"/>
    </w:pPr>
    <w:rPr>
      <w:rFonts w:ascii="仿宋_GB2312" w:eastAsia="宋体"/>
      <w:color w:val="FF0000"/>
      <w:sz w:val="21"/>
      <w:szCs w:val="24"/>
    </w:rPr>
  </w:style>
  <w:style w:type="paragraph" w:styleId="11">
    <w:name w:val="toc 5"/>
    <w:basedOn w:val="1"/>
    <w:next w:val="1"/>
    <w:qFormat/>
    <w:uiPriority w:val="0"/>
    <w:pPr>
      <w:ind w:left="1280"/>
      <w:jc w:val="left"/>
    </w:pPr>
    <w:rPr>
      <w:sz w:val="18"/>
      <w:szCs w:val="18"/>
    </w:rPr>
  </w:style>
  <w:style w:type="paragraph" w:styleId="12">
    <w:name w:val="toc 3"/>
    <w:basedOn w:val="1"/>
    <w:next w:val="1"/>
    <w:qFormat/>
    <w:uiPriority w:val="39"/>
    <w:pPr>
      <w:spacing w:line="400" w:lineRule="exact"/>
      <w:ind w:left="641"/>
      <w:jc w:val="left"/>
    </w:pPr>
    <w:rPr>
      <w:i/>
      <w:iCs/>
      <w:sz w:val="24"/>
    </w:rPr>
  </w:style>
  <w:style w:type="paragraph" w:styleId="13">
    <w:name w:val="Plain Text"/>
    <w:basedOn w:val="1"/>
    <w:link w:val="41"/>
    <w:qFormat/>
    <w:uiPriority w:val="0"/>
    <w:rPr>
      <w:rFonts w:ascii="宋体" w:hAnsi="Courier New" w:eastAsia="宋体"/>
      <w:sz w:val="21"/>
    </w:rPr>
  </w:style>
  <w:style w:type="paragraph" w:styleId="14">
    <w:name w:val="toc 8"/>
    <w:basedOn w:val="1"/>
    <w:next w:val="1"/>
    <w:qFormat/>
    <w:uiPriority w:val="0"/>
    <w:pPr>
      <w:ind w:left="2240"/>
      <w:jc w:val="left"/>
    </w:pPr>
    <w:rPr>
      <w:sz w:val="18"/>
      <w:szCs w:val="18"/>
    </w:rPr>
  </w:style>
  <w:style w:type="paragraph" w:styleId="15">
    <w:name w:val="index 3"/>
    <w:basedOn w:val="1"/>
    <w:next w:val="1"/>
    <w:qFormat/>
    <w:uiPriority w:val="0"/>
    <w:pPr>
      <w:ind w:left="400" w:leftChars="400" w:firstLine="0"/>
    </w:pPr>
    <w:rPr>
      <w:sz w:val="24"/>
    </w:rPr>
  </w:style>
  <w:style w:type="paragraph" w:styleId="16">
    <w:name w:val="Date"/>
    <w:basedOn w:val="1"/>
    <w:next w:val="1"/>
    <w:link w:val="42"/>
    <w:qFormat/>
    <w:uiPriority w:val="0"/>
    <w:pPr>
      <w:ind w:left="100" w:leftChars="2500"/>
    </w:pPr>
    <w:rPr>
      <w:rFonts w:ascii="仿宋_GB2312"/>
      <w:sz w:val="32"/>
    </w:rPr>
  </w:style>
  <w:style w:type="paragraph" w:styleId="17">
    <w:name w:val="Body Text Indent 2"/>
    <w:basedOn w:val="1"/>
    <w:qFormat/>
    <w:uiPriority w:val="0"/>
    <w:pPr>
      <w:spacing w:line="480" w:lineRule="exact"/>
      <w:ind w:firstLine="790" w:firstLineChars="250"/>
    </w:pPr>
    <w:rPr>
      <w:rFonts w:ascii="仿宋_GB2312"/>
      <w:color w:val="000000"/>
      <w:szCs w:val="30"/>
    </w:rPr>
  </w:style>
  <w:style w:type="paragraph" w:styleId="18">
    <w:name w:val="Balloon Text"/>
    <w:basedOn w:val="1"/>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rPr>
  </w:style>
  <w:style w:type="paragraph" w:styleId="21">
    <w:name w:val="toc 1"/>
    <w:basedOn w:val="1"/>
    <w:next w:val="1"/>
    <w:qFormat/>
    <w:uiPriority w:val="39"/>
    <w:pPr>
      <w:spacing w:before="120" w:after="120" w:line="400" w:lineRule="exact"/>
      <w:jc w:val="left"/>
    </w:pPr>
    <w:rPr>
      <w:b/>
      <w:bCs/>
      <w:caps/>
    </w:rPr>
  </w:style>
  <w:style w:type="paragraph" w:styleId="22">
    <w:name w:val="toc 4"/>
    <w:basedOn w:val="1"/>
    <w:next w:val="1"/>
    <w:qFormat/>
    <w:uiPriority w:val="0"/>
    <w:pPr>
      <w:ind w:left="960"/>
      <w:jc w:val="left"/>
    </w:pPr>
    <w:rPr>
      <w:sz w:val="18"/>
      <w:szCs w:val="18"/>
    </w:rPr>
  </w:style>
  <w:style w:type="paragraph" w:styleId="23">
    <w:name w:val="footnote text"/>
    <w:basedOn w:val="1"/>
    <w:qFormat/>
    <w:uiPriority w:val="0"/>
    <w:pPr>
      <w:snapToGrid w:val="0"/>
      <w:jc w:val="left"/>
    </w:pPr>
    <w:rPr>
      <w:sz w:val="18"/>
      <w:szCs w:val="18"/>
    </w:rPr>
  </w:style>
  <w:style w:type="paragraph" w:styleId="24">
    <w:name w:val="toc 6"/>
    <w:basedOn w:val="1"/>
    <w:next w:val="1"/>
    <w:qFormat/>
    <w:uiPriority w:val="0"/>
    <w:pPr>
      <w:ind w:left="1600"/>
      <w:jc w:val="left"/>
    </w:pPr>
    <w:rPr>
      <w:sz w:val="18"/>
      <w:szCs w:val="18"/>
    </w:rPr>
  </w:style>
  <w:style w:type="paragraph" w:styleId="25">
    <w:name w:val="Body Text Indent 3"/>
    <w:basedOn w:val="1"/>
    <w:qFormat/>
    <w:uiPriority w:val="0"/>
    <w:pPr>
      <w:spacing w:after="120"/>
      <w:ind w:left="420" w:leftChars="200"/>
    </w:pPr>
    <w:rPr>
      <w:rFonts w:eastAsia="宋体"/>
      <w:sz w:val="16"/>
      <w:szCs w:val="16"/>
    </w:rPr>
  </w:style>
  <w:style w:type="paragraph" w:styleId="26">
    <w:name w:val="toc 2"/>
    <w:basedOn w:val="1"/>
    <w:next w:val="1"/>
    <w:qFormat/>
    <w:uiPriority w:val="39"/>
    <w:pPr>
      <w:spacing w:line="400" w:lineRule="exact"/>
      <w:ind w:left="318"/>
      <w:jc w:val="left"/>
    </w:pPr>
    <w:rPr>
      <w:smallCaps/>
      <w:sz w:val="24"/>
    </w:rPr>
  </w:style>
  <w:style w:type="paragraph" w:styleId="27">
    <w:name w:val="toc 9"/>
    <w:basedOn w:val="1"/>
    <w:next w:val="1"/>
    <w:qFormat/>
    <w:uiPriority w:val="0"/>
    <w:pPr>
      <w:ind w:left="2560"/>
      <w:jc w:val="left"/>
    </w:pPr>
    <w:rPr>
      <w:sz w:val="18"/>
      <w:szCs w:val="18"/>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ind w:firstLine="0"/>
    </w:pPr>
    <w:rPr>
      <w:sz w:val="20"/>
    </w:rPr>
  </w:style>
  <w:style w:type="paragraph" w:styleId="30">
    <w:name w:val="index 2"/>
    <w:basedOn w:val="1"/>
    <w:next w:val="1"/>
    <w:qFormat/>
    <w:uiPriority w:val="0"/>
    <w:pPr>
      <w:ind w:left="200" w:leftChars="200" w:firstLine="0"/>
    </w:pPr>
    <w:rPr>
      <w:sz w:val="24"/>
    </w:rPr>
  </w:style>
  <w:style w:type="paragraph" w:styleId="31">
    <w:name w:val="annotation subject"/>
    <w:basedOn w:val="8"/>
    <w:next w:val="8"/>
    <w:qFormat/>
    <w:uiPriority w:val="0"/>
    <w:rPr>
      <w:b/>
      <w:bCs/>
    </w:rPr>
  </w:style>
  <w:style w:type="character" w:styleId="34">
    <w:name w:val="page number"/>
    <w:basedOn w:val="33"/>
    <w:qFormat/>
    <w:uiPriority w:val="0"/>
  </w:style>
  <w:style w:type="character" w:styleId="35">
    <w:name w:val="FollowedHyperlink"/>
    <w:basedOn w:val="33"/>
    <w:qFormat/>
    <w:uiPriority w:val="0"/>
    <w:rPr>
      <w:color w:val="800080"/>
      <w:u w:val="single"/>
    </w:rPr>
  </w:style>
  <w:style w:type="character" w:styleId="36">
    <w:name w:val="Hyperlink"/>
    <w:basedOn w:val="33"/>
    <w:qFormat/>
    <w:uiPriority w:val="99"/>
    <w:rPr>
      <w:color w:val="0000FF"/>
      <w:u w:val="single"/>
    </w:rPr>
  </w:style>
  <w:style w:type="character" w:styleId="37">
    <w:name w:val="annotation reference"/>
    <w:basedOn w:val="33"/>
    <w:qFormat/>
    <w:uiPriority w:val="0"/>
    <w:rPr>
      <w:sz w:val="21"/>
      <w:szCs w:val="21"/>
    </w:rPr>
  </w:style>
  <w:style w:type="character" w:styleId="38">
    <w:name w:val="footnote reference"/>
    <w:basedOn w:val="33"/>
    <w:qFormat/>
    <w:uiPriority w:val="0"/>
    <w:rPr>
      <w:vertAlign w:val="superscript"/>
    </w:rPr>
  </w:style>
  <w:style w:type="character" w:customStyle="1" w:styleId="39">
    <w:name w:val="标题 1 Char Char"/>
    <w:basedOn w:val="33"/>
    <w:qFormat/>
    <w:uiPriority w:val="0"/>
    <w:rPr>
      <w:b/>
      <w:bCs/>
      <w:kern w:val="44"/>
      <w:sz w:val="44"/>
      <w:szCs w:val="44"/>
    </w:rPr>
  </w:style>
  <w:style w:type="character" w:customStyle="1" w:styleId="40">
    <w:name w:val="style971"/>
    <w:basedOn w:val="33"/>
    <w:qFormat/>
    <w:uiPriority w:val="0"/>
    <w:rPr>
      <w:color w:val="666666"/>
      <w:sz w:val="20"/>
      <w:szCs w:val="20"/>
    </w:rPr>
  </w:style>
  <w:style w:type="character" w:customStyle="1" w:styleId="41">
    <w:name w:val="纯文本 字符"/>
    <w:link w:val="13"/>
    <w:qFormat/>
    <w:uiPriority w:val="0"/>
    <w:rPr>
      <w:rFonts w:ascii="宋体" w:hAnsi="Courier New" w:eastAsia="宋体"/>
      <w:kern w:val="2"/>
      <w:sz w:val="21"/>
      <w:lang w:val="en-US" w:eastAsia="zh-CN" w:bidi="ar-SA"/>
    </w:rPr>
  </w:style>
  <w:style w:type="character" w:customStyle="1" w:styleId="42">
    <w:name w:val="日期 字符"/>
    <w:basedOn w:val="33"/>
    <w:link w:val="16"/>
    <w:qFormat/>
    <w:uiPriority w:val="0"/>
    <w:rPr>
      <w:rFonts w:ascii="仿宋_GB2312" w:eastAsia="仿宋_GB2312"/>
      <w:kern w:val="2"/>
      <w:sz w:val="32"/>
      <w:lang w:val="en-US" w:eastAsia="zh-CN" w:bidi="ar-SA"/>
    </w:rPr>
  </w:style>
  <w:style w:type="paragraph" w:customStyle="1" w:styleId="43">
    <w:name w:val="Char Char Char Char Char Char Char"/>
    <w:basedOn w:val="1"/>
    <w:qFormat/>
    <w:uiPriority w:val="0"/>
    <w:pPr>
      <w:ind w:firstLine="617" w:firstLineChars="257"/>
    </w:pPr>
  </w:style>
  <w:style w:type="paragraph" w:styleId="44">
    <w:name w:val="List Paragraph"/>
    <w:basedOn w:val="1"/>
    <w:qFormat/>
    <w:uiPriority w:val="0"/>
    <w:pPr>
      <w:ind w:firstLine="420"/>
    </w:pPr>
    <w:rPr>
      <w:rFonts w:eastAsia="宋体"/>
      <w:sz w:val="21"/>
      <w:szCs w:val="24"/>
    </w:rPr>
  </w:style>
  <w:style w:type="paragraph" w:customStyle="1" w:styleId="45">
    <w:name w:val="Char Char Char"/>
    <w:basedOn w:val="2"/>
    <w:qFormat/>
    <w:uiPriority w:val="0"/>
    <w:pPr>
      <w:snapToGrid w:val="0"/>
      <w:spacing w:before="240" w:after="240" w:line="348" w:lineRule="auto"/>
    </w:pPr>
    <w:rPr>
      <w:rFonts w:ascii="Tahoma" w:hAnsi="Tahoma"/>
      <w:bCs w:val="0"/>
      <w:sz w:val="24"/>
      <w:szCs w:val="20"/>
    </w:rPr>
  </w:style>
  <w:style w:type="paragraph" w:customStyle="1" w:styleId="46">
    <w:name w:val="德清一级标题"/>
    <w:basedOn w:val="1"/>
    <w:qFormat/>
    <w:uiPriority w:val="0"/>
    <w:pPr>
      <w:jc w:val="center"/>
      <w:outlineLvl w:val="0"/>
    </w:pPr>
    <w:rPr>
      <w:rFonts w:ascii="宋体" w:hAnsi="宋体" w:eastAsia="宋体"/>
      <w:b/>
      <w:sz w:val="44"/>
      <w:szCs w:val="44"/>
    </w:rPr>
  </w:style>
  <w:style w:type="paragraph" w:customStyle="1" w:styleId="47">
    <w:name w:val="Char Char Char1 Char Char Char Char Char Char Char Char Char Char Char Char Char Char Char Char Char Char"/>
    <w:basedOn w:val="1"/>
    <w:qFormat/>
    <w:uiPriority w:val="0"/>
    <w:rPr>
      <w:rFonts w:eastAsia="宋体"/>
      <w:sz w:val="21"/>
      <w:szCs w:val="24"/>
    </w:rPr>
  </w:style>
  <w:style w:type="paragraph" w:customStyle="1" w:styleId="48">
    <w:name w:val="正文表标题"/>
    <w:next w:val="49"/>
    <w:qFormat/>
    <w:uiPriority w:val="0"/>
    <w:pPr>
      <w:ind w:left="2625"/>
      <w:jc w:val="center"/>
    </w:pPr>
    <w:rPr>
      <w:rFonts w:ascii="黑体" w:hAnsi="Times New Roman" w:eastAsia="黑体" w:cs="Times New Roman"/>
      <w:sz w:val="21"/>
      <w:lang w:val="en-US" w:eastAsia="zh-CN" w:bidi="ar-SA"/>
    </w:rPr>
  </w:style>
  <w:style w:type="paragraph" w:customStyle="1" w:styleId="49">
    <w:name w:val="段"/>
    <w:qFormat/>
    <w:uiPriority w:val="0"/>
    <w:pPr>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50">
    <w:name w:val="Char Char Char1"/>
    <w:basedOn w:val="2"/>
    <w:qFormat/>
    <w:uiPriority w:val="0"/>
    <w:pPr>
      <w:snapToGrid w:val="0"/>
      <w:spacing w:before="240" w:after="240" w:line="348" w:lineRule="auto"/>
    </w:pPr>
    <w:rPr>
      <w:rFonts w:ascii="Tahoma" w:hAnsi="Tahoma"/>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header" Target="header1.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endnotes" Target="endnotes.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B3A9CD-5E5C-4E07-9548-EADC78A3231E}">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54</Pages>
  <Words>562</Words>
  <Characters>595</Characters>
  <Lines>148</Lines>
  <Paragraphs>41</Paragraphs>
  <TotalTime>1</TotalTime>
  <ScaleCrop>false</ScaleCrop>
  <LinksUpToDate>false</LinksUpToDate>
  <CharactersWithSpaces>740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2023-06-13T09:07:00Z</dcterms:created>
  <dc:creator>NOT NULL</dc:creator>
  <cp:lastModifiedBy>随缘</cp:lastModifiedBy>
  <cp:lastPrinted>2023-06-14T01:51:00Z</cp:lastPrinted>
  <dcterms:modified xsi:type="dcterms:W3CDTF">2025-07-18T02:48:37Z</dcterms:modified>
  <dc:title>公共气象服务白皮书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536C022590F4446DB97B9B190A398792_13</vt:lpwstr>
  </property>
  <property fmtid="{D5CDD505-2E9C-101B-9397-08002B2CF9AE}" pid="4" name="KSOTemplateDocerSaveRecord">
    <vt:lpwstr>eyJoZGlkIjoiNzEzYjllYjkxMzNmMWMyMmI4ODMyM2Y3NmY0ZDQ4NzAiLCJ1c2VySWQiOiI5NTgzNTkyODkifQ==</vt:lpwstr>
  </property>
</Properties>
</file>