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312昌黎县公安局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7892.36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7288.26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221.47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7892.36</w:t>
            </w:r>
          </w:p>
        </w:tc>
        <w:tc>
          <w:tcPr>
            <w:tcW w:w="4535" w:type="dxa"/>
            <w:vAlign w:val="center"/>
          </w:tcPr>
          <w:p>
            <w:pPr>
              <w:pStyle w:val="15"/>
            </w:pPr>
            <w:r>
              <w:t>本年支出合计</w:t>
            </w:r>
          </w:p>
        </w:tc>
        <w:tc>
          <w:tcPr>
            <w:tcW w:w="2126" w:type="dxa"/>
            <w:vAlign w:val="center"/>
          </w:tcPr>
          <w:p>
            <w:pPr>
              <w:pStyle w:val="16"/>
            </w:pPr>
            <w:r>
              <w:t>8192.54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300.19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8192.54</w:t>
            </w:r>
          </w:p>
        </w:tc>
        <w:tc>
          <w:tcPr>
            <w:tcW w:w="4535" w:type="dxa"/>
            <w:vAlign w:val="center"/>
          </w:tcPr>
          <w:p>
            <w:pPr>
              <w:pStyle w:val="15"/>
            </w:pPr>
            <w:r>
              <w:t>支出总计</w:t>
            </w:r>
          </w:p>
        </w:tc>
        <w:tc>
          <w:tcPr>
            <w:tcW w:w="2126" w:type="dxa"/>
            <w:vAlign w:val="center"/>
          </w:tcPr>
          <w:p>
            <w:pPr>
              <w:pStyle w:val="16"/>
            </w:pPr>
            <w:r>
              <w:t>8192.54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312昌黎县公安局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8192.54</w:t>
            </w:r>
          </w:p>
        </w:tc>
        <w:tc>
          <w:tcPr>
            <w:tcW w:w="1134" w:type="dxa"/>
            <w:vAlign w:val="center"/>
          </w:tcPr>
          <w:p>
            <w:pPr>
              <w:pStyle w:val="16"/>
            </w:pPr>
            <w:r>
              <w:t>7892.36</w:t>
            </w:r>
          </w:p>
        </w:tc>
        <w:tc>
          <w:tcPr>
            <w:tcW w:w="1134" w:type="dxa"/>
            <w:vAlign w:val="center"/>
          </w:tcPr>
          <w:p>
            <w:pPr>
              <w:pStyle w:val="16"/>
            </w:pPr>
            <w:r>
              <w:t>7892.36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7288.26</w:t>
            </w:r>
          </w:p>
        </w:tc>
        <w:tc>
          <w:tcPr>
            <w:tcW w:w="1134" w:type="dxa"/>
            <w:vAlign w:val="center"/>
          </w:tcPr>
          <w:p>
            <w:pPr>
              <w:pStyle w:val="12"/>
            </w:pPr>
            <w:r>
              <w:t>6988.07</w:t>
            </w:r>
          </w:p>
        </w:tc>
        <w:tc>
          <w:tcPr>
            <w:tcW w:w="1134" w:type="dxa"/>
            <w:vAlign w:val="center"/>
          </w:tcPr>
          <w:p>
            <w:pPr>
              <w:pStyle w:val="12"/>
            </w:pPr>
            <w:r>
              <w:t>6988.07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7288.26</w:t>
            </w:r>
          </w:p>
        </w:tc>
        <w:tc>
          <w:tcPr>
            <w:tcW w:w="1134" w:type="dxa"/>
            <w:vAlign w:val="center"/>
          </w:tcPr>
          <w:p>
            <w:pPr>
              <w:pStyle w:val="12"/>
            </w:pPr>
            <w:r>
              <w:t>6988.07</w:t>
            </w:r>
          </w:p>
        </w:tc>
        <w:tc>
          <w:tcPr>
            <w:tcW w:w="1134" w:type="dxa"/>
            <w:vAlign w:val="center"/>
          </w:tcPr>
          <w:p>
            <w:pPr>
              <w:pStyle w:val="12"/>
            </w:pPr>
            <w:r>
              <w:t>6988.07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5327.39</w:t>
            </w:r>
          </w:p>
        </w:tc>
        <w:tc>
          <w:tcPr>
            <w:tcW w:w="1134" w:type="dxa"/>
            <w:vAlign w:val="center"/>
          </w:tcPr>
          <w:p>
            <w:pPr>
              <w:pStyle w:val="12"/>
            </w:pPr>
            <w:r>
              <w:t>5327.39</w:t>
            </w:r>
          </w:p>
        </w:tc>
        <w:tc>
          <w:tcPr>
            <w:tcW w:w="1134" w:type="dxa"/>
            <w:vAlign w:val="center"/>
          </w:tcPr>
          <w:p>
            <w:pPr>
              <w:pStyle w:val="12"/>
            </w:pPr>
            <w:r>
              <w:t>5327.39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2040250</w:t>
            </w:r>
          </w:p>
        </w:tc>
        <w:tc>
          <w:tcPr>
            <w:tcW w:w="1559" w:type="dxa"/>
            <w:vAlign w:val="center"/>
          </w:tcPr>
          <w:p>
            <w:pPr>
              <w:pStyle w:val="13"/>
            </w:pPr>
            <w:r>
              <w:t>事业运行</w:t>
            </w:r>
          </w:p>
        </w:tc>
        <w:tc>
          <w:tcPr>
            <w:tcW w:w="1134" w:type="dxa"/>
            <w:vAlign w:val="center"/>
          </w:tcPr>
          <w:p>
            <w:pPr>
              <w:pStyle w:val="12"/>
            </w:pPr>
            <w:r>
              <w:t>278.42</w:t>
            </w:r>
          </w:p>
        </w:tc>
        <w:tc>
          <w:tcPr>
            <w:tcW w:w="1134" w:type="dxa"/>
            <w:vAlign w:val="center"/>
          </w:tcPr>
          <w:p>
            <w:pPr>
              <w:pStyle w:val="12"/>
            </w:pPr>
            <w:r>
              <w:t>278.42</w:t>
            </w:r>
          </w:p>
        </w:tc>
        <w:tc>
          <w:tcPr>
            <w:tcW w:w="1134" w:type="dxa"/>
            <w:vAlign w:val="center"/>
          </w:tcPr>
          <w:p>
            <w:pPr>
              <w:pStyle w:val="12"/>
            </w:pPr>
            <w:r>
              <w:t>278.42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1682.45</w:t>
            </w:r>
          </w:p>
        </w:tc>
        <w:tc>
          <w:tcPr>
            <w:tcW w:w="1134" w:type="dxa"/>
            <w:vAlign w:val="center"/>
          </w:tcPr>
          <w:p>
            <w:pPr>
              <w:pStyle w:val="12"/>
            </w:pPr>
            <w:r>
              <w:t>1382.26</w:t>
            </w:r>
          </w:p>
        </w:tc>
        <w:tc>
          <w:tcPr>
            <w:tcW w:w="1134" w:type="dxa"/>
            <w:vAlign w:val="center"/>
          </w:tcPr>
          <w:p>
            <w:pPr>
              <w:pStyle w:val="12"/>
            </w:pPr>
            <w:r>
              <w:t>1382.26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454.90</w:t>
            </w:r>
          </w:p>
        </w:tc>
        <w:tc>
          <w:tcPr>
            <w:tcW w:w="1134" w:type="dxa"/>
            <w:vAlign w:val="center"/>
          </w:tcPr>
          <w:p>
            <w:pPr>
              <w:pStyle w:val="12"/>
            </w:pPr>
            <w:r>
              <w:t>454.90</w:t>
            </w:r>
          </w:p>
        </w:tc>
        <w:tc>
          <w:tcPr>
            <w:tcW w:w="1134" w:type="dxa"/>
            <w:vAlign w:val="center"/>
          </w:tcPr>
          <w:p>
            <w:pPr>
              <w:pStyle w:val="12"/>
            </w:pPr>
            <w:r>
              <w:t>454.90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454.90</w:t>
            </w:r>
          </w:p>
        </w:tc>
        <w:tc>
          <w:tcPr>
            <w:tcW w:w="1134" w:type="dxa"/>
            <w:vAlign w:val="center"/>
          </w:tcPr>
          <w:p>
            <w:pPr>
              <w:pStyle w:val="12"/>
            </w:pPr>
            <w:r>
              <w:t>454.90</w:t>
            </w:r>
          </w:p>
        </w:tc>
        <w:tc>
          <w:tcPr>
            <w:tcW w:w="1134" w:type="dxa"/>
            <w:vAlign w:val="center"/>
          </w:tcPr>
          <w:p>
            <w:pPr>
              <w:pStyle w:val="12"/>
            </w:pPr>
            <w:r>
              <w:t>454.90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438.98</w:t>
            </w:r>
          </w:p>
        </w:tc>
        <w:tc>
          <w:tcPr>
            <w:tcW w:w="1134" w:type="dxa"/>
            <w:vAlign w:val="center"/>
          </w:tcPr>
          <w:p>
            <w:pPr>
              <w:pStyle w:val="12"/>
            </w:pPr>
            <w:r>
              <w:t>438.98</w:t>
            </w:r>
          </w:p>
        </w:tc>
        <w:tc>
          <w:tcPr>
            <w:tcW w:w="1134" w:type="dxa"/>
            <w:vAlign w:val="center"/>
          </w:tcPr>
          <w:p>
            <w:pPr>
              <w:pStyle w:val="12"/>
            </w:pPr>
            <w:r>
              <w:t>438.98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15.91</w:t>
            </w:r>
          </w:p>
        </w:tc>
        <w:tc>
          <w:tcPr>
            <w:tcW w:w="1134" w:type="dxa"/>
            <w:vAlign w:val="center"/>
          </w:tcPr>
          <w:p>
            <w:pPr>
              <w:pStyle w:val="12"/>
            </w:pPr>
            <w:r>
              <w:t>15.91</w:t>
            </w:r>
          </w:p>
        </w:tc>
        <w:tc>
          <w:tcPr>
            <w:tcW w:w="1134" w:type="dxa"/>
            <w:vAlign w:val="center"/>
          </w:tcPr>
          <w:p>
            <w:pPr>
              <w:pStyle w:val="12"/>
            </w:pPr>
            <w:r>
              <w:t>15.91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221.47</w:t>
            </w:r>
          </w:p>
        </w:tc>
        <w:tc>
          <w:tcPr>
            <w:tcW w:w="1134" w:type="dxa"/>
            <w:vAlign w:val="center"/>
          </w:tcPr>
          <w:p>
            <w:pPr>
              <w:pStyle w:val="12"/>
            </w:pPr>
            <w:r>
              <w:t>221.47</w:t>
            </w:r>
          </w:p>
        </w:tc>
        <w:tc>
          <w:tcPr>
            <w:tcW w:w="1134" w:type="dxa"/>
            <w:vAlign w:val="center"/>
          </w:tcPr>
          <w:p>
            <w:pPr>
              <w:pStyle w:val="12"/>
            </w:pPr>
            <w:r>
              <w:t>221.47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221.47</w:t>
            </w:r>
          </w:p>
        </w:tc>
        <w:tc>
          <w:tcPr>
            <w:tcW w:w="1134" w:type="dxa"/>
            <w:vAlign w:val="center"/>
          </w:tcPr>
          <w:p>
            <w:pPr>
              <w:pStyle w:val="12"/>
            </w:pPr>
            <w:r>
              <w:t>221.47</w:t>
            </w:r>
          </w:p>
        </w:tc>
        <w:tc>
          <w:tcPr>
            <w:tcW w:w="1134" w:type="dxa"/>
            <w:vAlign w:val="center"/>
          </w:tcPr>
          <w:p>
            <w:pPr>
              <w:pStyle w:val="12"/>
            </w:pPr>
            <w:r>
              <w:t>221.47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210.89</w:t>
            </w:r>
          </w:p>
        </w:tc>
        <w:tc>
          <w:tcPr>
            <w:tcW w:w="1134" w:type="dxa"/>
            <w:vAlign w:val="center"/>
          </w:tcPr>
          <w:p>
            <w:pPr>
              <w:pStyle w:val="12"/>
            </w:pPr>
            <w:r>
              <w:t>210.89</w:t>
            </w:r>
          </w:p>
        </w:tc>
        <w:tc>
          <w:tcPr>
            <w:tcW w:w="1134" w:type="dxa"/>
            <w:vAlign w:val="center"/>
          </w:tcPr>
          <w:p>
            <w:pPr>
              <w:pStyle w:val="12"/>
            </w:pPr>
            <w:r>
              <w:t>210.89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r>
              <w:t>227.92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8192.54</w:t>
            </w:r>
          </w:p>
        </w:tc>
        <w:tc>
          <w:tcPr>
            <w:tcW w:w="1361" w:type="dxa"/>
            <w:vAlign w:val="center"/>
          </w:tcPr>
          <w:p>
            <w:pPr>
              <w:pStyle w:val="16"/>
            </w:pPr>
            <w:r>
              <w:t>5968.67</w:t>
            </w:r>
          </w:p>
        </w:tc>
        <w:tc>
          <w:tcPr>
            <w:tcW w:w="1361" w:type="dxa"/>
            <w:vAlign w:val="center"/>
          </w:tcPr>
          <w:p>
            <w:pPr>
              <w:pStyle w:val="16"/>
            </w:pPr>
            <w:r>
              <w:t>2223.88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7288.26</w:t>
            </w:r>
          </w:p>
        </w:tc>
        <w:tc>
          <w:tcPr>
            <w:tcW w:w="1361" w:type="dxa"/>
            <w:vAlign w:val="center"/>
          </w:tcPr>
          <w:p>
            <w:pPr>
              <w:pStyle w:val="12"/>
            </w:pPr>
            <w:r>
              <w:t>5064.38</w:t>
            </w:r>
          </w:p>
        </w:tc>
        <w:tc>
          <w:tcPr>
            <w:tcW w:w="1361" w:type="dxa"/>
            <w:vAlign w:val="center"/>
          </w:tcPr>
          <w:p>
            <w:pPr>
              <w:pStyle w:val="12"/>
            </w:pPr>
            <w:r>
              <w:t>2223.88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7288.26</w:t>
            </w:r>
          </w:p>
        </w:tc>
        <w:tc>
          <w:tcPr>
            <w:tcW w:w="1361" w:type="dxa"/>
            <w:vAlign w:val="center"/>
          </w:tcPr>
          <w:p>
            <w:pPr>
              <w:pStyle w:val="12"/>
            </w:pPr>
            <w:r>
              <w:t>5064.38</w:t>
            </w:r>
          </w:p>
        </w:tc>
        <w:tc>
          <w:tcPr>
            <w:tcW w:w="1361" w:type="dxa"/>
            <w:vAlign w:val="center"/>
          </w:tcPr>
          <w:p>
            <w:pPr>
              <w:pStyle w:val="12"/>
            </w:pPr>
            <w:r>
              <w:t>2223.88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5327.39</w:t>
            </w:r>
          </w:p>
        </w:tc>
        <w:tc>
          <w:tcPr>
            <w:tcW w:w="1361" w:type="dxa"/>
            <w:vAlign w:val="center"/>
          </w:tcPr>
          <w:p>
            <w:pPr>
              <w:pStyle w:val="12"/>
            </w:pPr>
            <w:r>
              <w:t>4610.70</w:t>
            </w:r>
          </w:p>
        </w:tc>
        <w:tc>
          <w:tcPr>
            <w:tcW w:w="1361" w:type="dxa"/>
            <w:vAlign w:val="center"/>
          </w:tcPr>
          <w:p>
            <w:pPr>
              <w:pStyle w:val="12"/>
            </w:pPr>
            <w:r>
              <w:t>716.69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2040250</w:t>
            </w:r>
          </w:p>
        </w:tc>
        <w:tc>
          <w:tcPr>
            <w:tcW w:w="4535" w:type="dxa"/>
            <w:vAlign w:val="center"/>
          </w:tcPr>
          <w:p>
            <w:pPr>
              <w:pStyle w:val="13"/>
            </w:pPr>
            <w:r>
              <w:t>事业运行</w:t>
            </w:r>
          </w:p>
        </w:tc>
        <w:tc>
          <w:tcPr>
            <w:tcW w:w="1361" w:type="dxa"/>
            <w:vAlign w:val="center"/>
          </w:tcPr>
          <w:p>
            <w:pPr>
              <w:pStyle w:val="12"/>
            </w:pPr>
            <w:r>
              <w:t>278.42</w:t>
            </w:r>
          </w:p>
        </w:tc>
        <w:tc>
          <w:tcPr>
            <w:tcW w:w="1361" w:type="dxa"/>
            <w:vAlign w:val="center"/>
          </w:tcPr>
          <w:p>
            <w:pPr>
              <w:pStyle w:val="12"/>
            </w:pPr>
            <w:r>
              <w:t>278.42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1682.45</w:t>
            </w:r>
          </w:p>
        </w:tc>
        <w:tc>
          <w:tcPr>
            <w:tcW w:w="1361" w:type="dxa"/>
            <w:vAlign w:val="center"/>
          </w:tcPr>
          <w:p>
            <w:pPr>
              <w:pStyle w:val="12"/>
            </w:pPr>
            <w:r>
              <w:t>175.26</w:t>
            </w:r>
          </w:p>
        </w:tc>
        <w:tc>
          <w:tcPr>
            <w:tcW w:w="1361" w:type="dxa"/>
            <w:vAlign w:val="center"/>
          </w:tcPr>
          <w:p>
            <w:pPr>
              <w:pStyle w:val="12"/>
            </w:pPr>
            <w:r>
              <w:t>1507.19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454.90</w:t>
            </w:r>
          </w:p>
        </w:tc>
        <w:tc>
          <w:tcPr>
            <w:tcW w:w="1361" w:type="dxa"/>
            <w:vAlign w:val="center"/>
          </w:tcPr>
          <w:p>
            <w:pPr>
              <w:pStyle w:val="12"/>
            </w:pPr>
            <w:r>
              <w:t>454.90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454.90</w:t>
            </w:r>
          </w:p>
        </w:tc>
        <w:tc>
          <w:tcPr>
            <w:tcW w:w="1361" w:type="dxa"/>
            <w:vAlign w:val="center"/>
          </w:tcPr>
          <w:p>
            <w:pPr>
              <w:pStyle w:val="12"/>
            </w:pPr>
            <w:r>
              <w:t>454.90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438.98</w:t>
            </w:r>
          </w:p>
        </w:tc>
        <w:tc>
          <w:tcPr>
            <w:tcW w:w="1361" w:type="dxa"/>
            <w:vAlign w:val="center"/>
          </w:tcPr>
          <w:p>
            <w:pPr>
              <w:pStyle w:val="12"/>
            </w:pPr>
            <w:r>
              <w:t>438.98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15.91</w:t>
            </w:r>
          </w:p>
        </w:tc>
        <w:tc>
          <w:tcPr>
            <w:tcW w:w="1361" w:type="dxa"/>
            <w:vAlign w:val="center"/>
          </w:tcPr>
          <w:p>
            <w:pPr>
              <w:pStyle w:val="12"/>
            </w:pPr>
            <w:r>
              <w:t>15.91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221.47</w:t>
            </w:r>
          </w:p>
        </w:tc>
        <w:tc>
          <w:tcPr>
            <w:tcW w:w="1361" w:type="dxa"/>
            <w:vAlign w:val="center"/>
          </w:tcPr>
          <w:p>
            <w:pPr>
              <w:pStyle w:val="12"/>
            </w:pPr>
            <w:r>
              <w:t>221.47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221.47</w:t>
            </w:r>
          </w:p>
        </w:tc>
        <w:tc>
          <w:tcPr>
            <w:tcW w:w="1361" w:type="dxa"/>
            <w:vAlign w:val="center"/>
          </w:tcPr>
          <w:p>
            <w:pPr>
              <w:pStyle w:val="12"/>
            </w:pPr>
            <w:r>
              <w:t>221.47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210.89</w:t>
            </w:r>
          </w:p>
        </w:tc>
        <w:tc>
          <w:tcPr>
            <w:tcW w:w="1361" w:type="dxa"/>
            <w:vAlign w:val="center"/>
          </w:tcPr>
          <w:p>
            <w:pPr>
              <w:pStyle w:val="12"/>
            </w:pPr>
            <w:r>
              <w:t>210.89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10.58</w:t>
            </w:r>
          </w:p>
        </w:tc>
        <w:tc>
          <w:tcPr>
            <w:tcW w:w="1361" w:type="dxa"/>
            <w:vAlign w:val="center"/>
          </w:tcPr>
          <w:p>
            <w:pPr>
              <w:pStyle w:val="12"/>
            </w:pPr>
            <w:r>
              <w:t>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227.92</w:t>
            </w:r>
          </w:p>
        </w:tc>
        <w:tc>
          <w:tcPr>
            <w:tcW w:w="1361" w:type="dxa"/>
            <w:vAlign w:val="center"/>
          </w:tcPr>
          <w:p>
            <w:pPr>
              <w:pStyle w:val="12"/>
            </w:pPr>
            <w:r>
              <w:t>227.92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227.92</w:t>
            </w:r>
          </w:p>
        </w:tc>
        <w:tc>
          <w:tcPr>
            <w:tcW w:w="1361" w:type="dxa"/>
            <w:vAlign w:val="center"/>
          </w:tcPr>
          <w:p>
            <w:pPr>
              <w:pStyle w:val="12"/>
            </w:pPr>
            <w:r>
              <w:t>227.92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227.92</w:t>
            </w:r>
          </w:p>
        </w:tc>
        <w:tc>
          <w:tcPr>
            <w:tcW w:w="1361" w:type="dxa"/>
            <w:vAlign w:val="center"/>
          </w:tcPr>
          <w:p>
            <w:pPr>
              <w:pStyle w:val="12"/>
            </w:pPr>
            <w:r>
              <w:t>227.92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7892.36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7288.26</w:t>
            </w:r>
          </w:p>
        </w:tc>
        <w:tc>
          <w:tcPr>
            <w:tcW w:w="1474" w:type="dxa"/>
            <w:vAlign w:val="center"/>
          </w:tcPr>
          <w:p>
            <w:pPr>
              <w:pStyle w:val="12"/>
            </w:pPr>
            <w:r>
              <w:t>7288.26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454.90</w:t>
            </w:r>
          </w:p>
        </w:tc>
        <w:tc>
          <w:tcPr>
            <w:tcW w:w="1474" w:type="dxa"/>
            <w:vAlign w:val="center"/>
          </w:tcPr>
          <w:p>
            <w:pPr>
              <w:pStyle w:val="12"/>
            </w:pPr>
            <w:r>
              <w:t>454.90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221.47</w:t>
            </w:r>
          </w:p>
        </w:tc>
        <w:tc>
          <w:tcPr>
            <w:tcW w:w="1474" w:type="dxa"/>
            <w:vAlign w:val="center"/>
          </w:tcPr>
          <w:p>
            <w:pPr>
              <w:pStyle w:val="12"/>
            </w:pPr>
            <w:r>
              <w:t>221.47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227.92</w:t>
            </w:r>
          </w:p>
        </w:tc>
        <w:tc>
          <w:tcPr>
            <w:tcW w:w="1474" w:type="dxa"/>
            <w:vAlign w:val="center"/>
          </w:tcPr>
          <w:p>
            <w:pPr>
              <w:pStyle w:val="12"/>
            </w:pPr>
            <w:r>
              <w:t>227.92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7892.36</w:t>
            </w:r>
          </w:p>
        </w:tc>
        <w:tc>
          <w:tcPr>
            <w:tcW w:w="3402" w:type="dxa"/>
            <w:vAlign w:val="center"/>
          </w:tcPr>
          <w:p>
            <w:pPr>
              <w:pStyle w:val="15"/>
            </w:pPr>
            <w:r>
              <w:t>本年支出合计</w:t>
            </w:r>
          </w:p>
        </w:tc>
        <w:tc>
          <w:tcPr>
            <w:tcW w:w="1474" w:type="dxa"/>
            <w:vAlign w:val="center"/>
          </w:tcPr>
          <w:p>
            <w:pPr>
              <w:pStyle w:val="16"/>
            </w:pPr>
            <w:r>
              <w:t>8192.54</w:t>
            </w:r>
          </w:p>
        </w:tc>
        <w:tc>
          <w:tcPr>
            <w:tcW w:w="1474" w:type="dxa"/>
            <w:vAlign w:val="center"/>
          </w:tcPr>
          <w:p>
            <w:pPr>
              <w:pStyle w:val="16"/>
            </w:pPr>
            <w:r>
              <w:t>8192.54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300.19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300.19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8192.54</w:t>
            </w:r>
          </w:p>
        </w:tc>
        <w:tc>
          <w:tcPr>
            <w:tcW w:w="3402" w:type="dxa"/>
            <w:vAlign w:val="center"/>
          </w:tcPr>
          <w:p>
            <w:pPr>
              <w:pStyle w:val="15"/>
            </w:pPr>
            <w:r>
              <w:t>支出总计</w:t>
            </w:r>
          </w:p>
        </w:tc>
        <w:tc>
          <w:tcPr>
            <w:tcW w:w="1474" w:type="dxa"/>
            <w:vAlign w:val="center"/>
          </w:tcPr>
          <w:p>
            <w:pPr>
              <w:pStyle w:val="16"/>
            </w:pPr>
            <w:r>
              <w:t>8192.54</w:t>
            </w:r>
          </w:p>
        </w:tc>
        <w:tc>
          <w:tcPr>
            <w:tcW w:w="1474" w:type="dxa"/>
            <w:vAlign w:val="center"/>
          </w:tcPr>
          <w:p>
            <w:pPr>
              <w:pStyle w:val="16"/>
            </w:pPr>
            <w:r>
              <w:t>8192.54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8192.54</w:t>
            </w:r>
          </w:p>
        </w:tc>
        <w:tc>
          <w:tcPr>
            <w:tcW w:w="2551" w:type="dxa"/>
            <w:vAlign w:val="center"/>
          </w:tcPr>
          <w:p>
            <w:pPr>
              <w:pStyle w:val="16"/>
            </w:pPr>
            <w:r>
              <w:t>5968.67</w:t>
            </w:r>
          </w:p>
        </w:tc>
        <w:tc>
          <w:tcPr>
            <w:tcW w:w="2551" w:type="dxa"/>
            <w:vAlign w:val="center"/>
          </w:tcPr>
          <w:p>
            <w:pPr>
              <w:pStyle w:val="16"/>
            </w:pPr>
            <w:r>
              <w:t>2223.88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7288.26</w:t>
            </w:r>
          </w:p>
        </w:tc>
        <w:tc>
          <w:tcPr>
            <w:tcW w:w="2551" w:type="dxa"/>
            <w:vAlign w:val="center"/>
          </w:tcPr>
          <w:p>
            <w:pPr>
              <w:pStyle w:val="12"/>
            </w:pPr>
            <w:r>
              <w:t>5064.38</w:t>
            </w:r>
          </w:p>
        </w:tc>
        <w:tc>
          <w:tcPr>
            <w:tcW w:w="2551" w:type="dxa"/>
            <w:vAlign w:val="center"/>
          </w:tcPr>
          <w:p>
            <w:pPr>
              <w:pStyle w:val="12"/>
            </w:pPr>
            <w:r>
              <w:t>2223.88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7288.26</w:t>
            </w:r>
          </w:p>
        </w:tc>
        <w:tc>
          <w:tcPr>
            <w:tcW w:w="2551" w:type="dxa"/>
            <w:vAlign w:val="center"/>
          </w:tcPr>
          <w:p>
            <w:pPr>
              <w:pStyle w:val="12"/>
            </w:pPr>
            <w:r>
              <w:t>5064.38</w:t>
            </w:r>
          </w:p>
        </w:tc>
        <w:tc>
          <w:tcPr>
            <w:tcW w:w="2551" w:type="dxa"/>
            <w:vAlign w:val="center"/>
          </w:tcPr>
          <w:p>
            <w:pPr>
              <w:pStyle w:val="12"/>
            </w:pPr>
            <w:r>
              <w:t>2223.88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5327.39</w:t>
            </w:r>
          </w:p>
        </w:tc>
        <w:tc>
          <w:tcPr>
            <w:tcW w:w="2551" w:type="dxa"/>
            <w:vAlign w:val="center"/>
          </w:tcPr>
          <w:p>
            <w:pPr>
              <w:pStyle w:val="12"/>
            </w:pPr>
            <w:r>
              <w:t>4610.70</w:t>
            </w:r>
          </w:p>
        </w:tc>
        <w:tc>
          <w:tcPr>
            <w:tcW w:w="2551" w:type="dxa"/>
            <w:vAlign w:val="center"/>
          </w:tcPr>
          <w:p>
            <w:pPr>
              <w:pStyle w:val="12"/>
            </w:pPr>
            <w:r>
              <w:t>716.69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2040250</w:t>
            </w:r>
          </w:p>
        </w:tc>
        <w:tc>
          <w:tcPr>
            <w:tcW w:w="4535" w:type="dxa"/>
            <w:vAlign w:val="center"/>
          </w:tcPr>
          <w:p>
            <w:pPr>
              <w:pStyle w:val="13"/>
            </w:pPr>
            <w:r>
              <w:t>事业运行</w:t>
            </w:r>
          </w:p>
        </w:tc>
        <w:tc>
          <w:tcPr>
            <w:tcW w:w="2551" w:type="dxa"/>
            <w:vAlign w:val="center"/>
          </w:tcPr>
          <w:p>
            <w:pPr>
              <w:pStyle w:val="12"/>
            </w:pPr>
            <w:r>
              <w:t>278.42</w:t>
            </w:r>
          </w:p>
        </w:tc>
        <w:tc>
          <w:tcPr>
            <w:tcW w:w="2551" w:type="dxa"/>
            <w:vAlign w:val="center"/>
          </w:tcPr>
          <w:p>
            <w:pPr>
              <w:pStyle w:val="12"/>
            </w:pPr>
            <w:r>
              <w:t>278.42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1682.45</w:t>
            </w:r>
          </w:p>
        </w:tc>
        <w:tc>
          <w:tcPr>
            <w:tcW w:w="2551" w:type="dxa"/>
            <w:vAlign w:val="center"/>
          </w:tcPr>
          <w:p>
            <w:pPr>
              <w:pStyle w:val="12"/>
            </w:pPr>
            <w:r>
              <w:t>175.26</w:t>
            </w:r>
          </w:p>
        </w:tc>
        <w:tc>
          <w:tcPr>
            <w:tcW w:w="2551" w:type="dxa"/>
            <w:vAlign w:val="center"/>
          </w:tcPr>
          <w:p>
            <w:pPr>
              <w:pStyle w:val="12"/>
            </w:pPr>
            <w:r>
              <w:t>1507.19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454.90</w:t>
            </w:r>
          </w:p>
        </w:tc>
        <w:tc>
          <w:tcPr>
            <w:tcW w:w="2551" w:type="dxa"/>
            <w:vAlign w:val="center"/>
          </w:tcPr>
          <w:p>
            <w:pPr>
              <w:pStyle w:val="12"/>
            </w:pPr>
            <w:r>
              <w:t>454.90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454.90</w:t>
            </w:r>
          </w:p>
        </w:tc>
        <w:tc>
          <w:tcPr>
            <w:tcW w:w="2551" w:type="dxa"/>
            <w:vAlign w:val="center"/>
          </w:tcPr>
          <w:p>
            <w:pPr>
              <w:pStyle w:val="12"/>
            </w:pPr>
            <w:r>
              <w:t>454.90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438.98</w:t>
            </w:r>
          </w:p>
        </w:tc>
        <w:tc>
          <w:tcPr>
            <w:tcW w:w="2551" w:type="dxa"/>
            <w:vAlign w:val="center"/>
          </w:tcPr>
          <w:p>
            <w:pPr>
              <w:pStyle w:val="12"/>
            </w:pPr>
            <w:r>
              <w:t>438.98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15.91</w:t>
            </w:r>
          </w:p>
        </w:tc>
        <w:tc>
          <w:tcPr>
            <w:tcW w:w="2551" w:type="dxa"/>
            <w:vAlign w:val="center"/>
          </w:tcPr>
          <w:p>
            <w:pPr>
              <w:pStyle w:val="12"/>
            </w:pPr>
            <w:r>
              <w:t>15.91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221.47</w:t>
            </w:r>
          </w:p>
        </w:tc>
        <w:tc>
          <w:tcPr>
            <w:tcW w:w="2551" w:type="dxa"/>
            <w:vAlign w:val="center"/>
          </w:tcPr>
          <w:p>
            <w:pPr>
              <w:pStyle w:val="12"/>
            </w:pPr>
            <w:r>
              <w:t>221.47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221.47</w:t>
            </w:r>
          </w:p>
        </w:tc>
        <w:tc>
          <w:tcPr>
            <w:tcW w:w="2551" w:type="dxa"/>
            <w:vAlign w:val="center"/>
          </w:tcPr>
          <w:p>
            <w:pPr>
              <w:pStyle w:val="12"/>
            </w:pPr>
            <w:r>
              <w:t>221.47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210.89</w:t>
            </w:r>
          </w:p>
        </w:tc>
        <w:tc>
          <w:tcPr>
            <w:tcW w:w="2551" w:type="dxa"/>
            <w:vAlign w:val="center"/>
          </w:tcPr>
          <w:p>
            <w:pPr>
              <w:pStyle w:val="12"/>
            </w:pPr>
            <w:r>
              <w:t>210.89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227.92</w:t>
            </w:r>
          </w:p>
        </w:tc>
        <w:tc>
          <w:tcPr>
            <w:tcW w:w="2551" w:type="dxa"/>
            <w:vAlign w:val="center"/>
          </w:tcPr>
          <w:p>
            <w:pPr>
              <w:pStyle w:val="12"/>
            </w:pPr>
            <w:r>
              <w:t>227.92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227.92</w:t>
            </w:r>
          </w:p>
        </w:tc>
        <w:tc>
          <w:tcPr>
            <w:tcW w:w="2551" w:type="dxa"/>
            <w:vAlign w:val="center"/>
          </w:tcPr>
          <w:p>
            <w:pPr>
              <w:pStyle w:val="12"/>
            </w:pPr>
            <w:r>
              <w:t>227.92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227.92</w:t>
            </w:r>
          </w:p>
        </w:tc>
        <w:tc>
          <w:tcPr>
            <w:tcW w:w="2551" w:type="dxa"/>
            <w:vAlign w:val="center"/>
          </w:tcPr>
          <w:p>
            <w:pPr>
              <w:pStyle w:val="12"/>
            </w:pPr>
            <w:r>
              <w:t>227.92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5968.67</w:t>
            </w:r>
          </w:p>
        </w:tc>
        <w:tc>
          <w:tcPr>
            <w:tcW w:w="2551" w:type="dxa"/>
            <w:vAlign w:val="center"/>
          </w:tcPr>
          <w:p>
            <w:pPr>
              <w:pStyle w:val="16"/>
            </w:pPr>
            <w:r>
              <w:t>4847.71</w:t>
            </w:r>
          </w:p>
        </w:tc>
        <w:tc>
          <w:tcPr>
            <w:tcW w:w="2551" w:type="dxa"/>
            <w:vAlign w:val="center"/>
          </w:tcPr>
          <w:p>
            <w:pPr>
              <w:pStyle w:val="16"/>
            </w:pPr>
            <w:r>
              <w:t>1120.96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4564.54</w:t>
            </w:r>
          </w:p>
        </w:tc>
        <w:tc>
          <w:tcPr>
            <w:tcW w:w="2551" w:type="dxa"/>
            <w:vAlign w:val="center"/>
          </w:tcPr>
          <w:p>
            <w:pPr>
              <w:pStyle w:val="12"/>
            </w:pPr>
            <w:r>
              <w:t>4564.54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1629.71</w:t>
            </w:r>
          </w:p>
        </w:tc>
        <w:tc>
          <w:tcPr>
            <w:tcW w:w="2551" w:type="dxa"/>
            <w:vAlign w:val="center"/>
          </w:tcPr>
          <w:p>
            <w:pPr>
              <w:pStyle w:val="12"/>
            </w:pPr>
            <w:r>
              <w:t>1629.71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1600.98</w:t>
            </w:r>
          </w:p>
        </w:tc>
        <w:tc>
          <w:tcPr>
            <w:tcW w:w="2551" w:type="dxa"/>
            <w:vAlign w:val="center"/>
          </w:tcPr>
          <w:p>
            <w:pPr>
              <w:pStyle w:val="12"/>
            </w:pPr>
            <w:r>
              <w:t>1600.98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351.77</w:t>
            </w:r>
          </w:p>
        </w:tc>
        <w:tc>
          <w:tcPr>
            <w:tcW w:w="2551" w:type="dxa"/>
            <w:vAlign w:val="center"/>
          </w:tcPr>
          <w:p>
            <w:pPr>
              <w:pStyle w:val="12"/>
            </w:pPr>
            <w:r>
              <w:t>351.77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59.93</w:t>
            </w:r>
          </w:p>
        </w:tc>
        <w:tc>
          <w:tcPr>
            <w:tcW w:w="2551" w:type="dxa"/>
            <w:vAlign w:val="center"/>
          </w:tcPr>
          <w:p>
            <w:pPr>
              <w:pStyle w:val="12"/>
            </w:pPr>
            <w:r>
              <w:t>59.93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438.98</w:t>
            </w:r>
          </w:p>
        </w:tc>
        <w:tc>
          <w:tcPr>
            <w:tcW w:w="2551" w:type="dxa"/>
            <w:vAlign w:val="center"/>
          </w:tcPr>
          <w:p>
            <w:pPr>
              <w:pStyle w:val="12"/>
            </w:pPr>
            <w:r>
              <w:t>438.98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15.91</w:t>
            </w:r>
          </w:p>
        </w:tc>
        <w:tc>
          <w:tcPr>
            <w:tcW w:w="2551" w:type="dxa"/>
            <w:vAlign w:val="center"/>
          </w:tcPr>
          <w:p>
            <w:pPr>
              <w:pStyle w:val="12"/>
            </w:pPr>
            <w:r>
              <w:t>15.91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221.47</w:t>
            </w:r>
          </w:p>
        </w:tc>
        <w:tc>
          <w:tcPr>
            <w:tcW w:w="2551" w:type="dxa"/>
            <w:vAlign w:val="center"/>
          </w:tcPr>
          <w:p>
            <w:pPr>
              <w:pStyle w:val="12"/>
            </w:pPr>
            <w:r>
              <w:t>221.47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17.86</w:t>
            </w:r>
          </w:p>
        </w:tc>
        <w:tc>
          <w:tcPr>
            <w:tcW w:w="2551" w:type="dxa"/>
            <w:vAlign w:val="center"/>
          </w:tcPr>
          <w:p>
            <w:pPr>
              <w:pStyle w:val="12"/>
            </w:pPr>
            <w:r>
              <w:t>17.86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227.92</w:t>
            </w:r>
          </w:p>
        </w:tc>
        <w:tc>
          <w:tcPr>
            <w:tcW w:w="2551" w:type="dxa"/>
            <w:vAlign w:val="center"/>
          </w:tcPr>
          <w:p>
            <w:pPr>
              <w:pStyle w:val="12"/>
            </w:pPr>
            <w:r>
              <w:t>227.92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1056.96</w:t>
            </w:r>
          </w:p>
        </w:tc>
        <w:tc>
          <w:tcPr>
            <w:tcW w:w="2551" w:type="dxa"/>
            <w:vAlign w:val="center"/>
          </w:tcPr>
          <w:p>
            <w:pPr>
              <w:pStyle w:val="12"/>
            </w:pPr>
          </w:p>
        </w:tc>
        <w:tc>
          <w:tcPr>
            <w:tcW w:w="2551" w:type="dxa"/>
            <w:vAlign w:val="center"/>
          </w:tcPr>
          <w:p>
            <w:pPr>
              <w:pStyle w:val="12"/>
            </w:pPr>
            <w:r>
              <w:t>1056.96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83.88</w:t>
            </w:r>
          </w:p>
        </w:tc>
        <w:tc>
          <w:tcPr>
            <w:tcW w:w="2551" w:type="dxa"/>
            <w:vAlign w:val="center"/>
          </w:tcPr>
          <w:p>
            <w:pPr>
              <w:pStyle w:val="12"/>
            </w:pPr>
          </w:p>
        </w:tc>
        <w:tc>
          <w:tcPr>
            <w:tcW w:w="2551" w:type="dxa"/>
            <w:vAlign w:val="center"/>
          </w:tcPr>
          <w:p>
            <w:pPr>
              <w:pStyle w:val="12"/>
            </w:pPr>
            <w:r>
              <w:t>83.88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171.72</w:t>
            </w:r>
          </w:p>
        </w:tc>
        <w:tc>
          <w:tcPr>
            <w:tcW w:w="2551" w:type="dxa"/>
            <w:vAlign w:val="center"/>
          </w:tcPr>
          <w:p>
            <w:pPr>
              <w:pStyle w:val="12"/>
            </w:pPr>
          </w:p>
        </w:tc>
        <w:tc>
          <w:tcPr>
            <w:tcW w:w="2551" w:type="dxa"/>
            <w:vAlign w:val="center"/>
          </w:tcPr>
          <w:p>
            <w:pPr>
              <w:pStyle w:val="12"/>
            </w:pPr>
            <w:r>
              <w:t>171.72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15.60</w:t>
            </w:r>
          </w:p>
        </w:tc>
        <w:tc>
          <w:tcPr>
            <w:tcW w:w="2551" w:type="dxa"/>
            <w:vAlign w:val="center"/>
          </w:tcPr>
          <w:p>
            <w:pPr>
              <w:pStyle w:val="12"/>
            </w:pPr>
          </w:p>
        </w:tc>
        <w:tc>
          <w:tcPr>
            <w:tcW w:w="2551" w:type="dxa"/>
            <w:vAlign w:val="center"/>
          </w:tcPr>
          <w:p>
            <w:pPr>
              <w:pStyle w:val="12"/>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130.00</w:t>
            </w:r>
          </w:p>
        </w:tc>
        <w:tc>
          <w:tcPr>
            <w:tcW w:w="2551" w:type="dxa"/>
            <w:vAlign w:val="center"/>
          </w:tcPr>
          <w:p>
            <w:pPr>
              <w:pStyle w:val="12"/>
            </w:pPr>
          </w:p>
        </w:tc>
        <w:tc>
          <w:tcPr>
            <w:tcW w:w="2551"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117.00</w:t>
            </w:r>
          </w:p>
        </w:tc>
        <w:tc>
          <w:tcPr>
            <w:tcW w:w="2551" w:type="dxa"/>
            <w:vAlign w:val="center"/>
          </w:tcPr>
          <w:p>
            <w:pPr>
              <w:pStyle w:val="12"/>
            </w:pPr>
          </w:p>
        </w:tc>
        <w:tc>
          <w:tcPr>
            <w:tcW w:w="2551" w:type="dxa"/>
            <w:vAlign w:val="center"/>
          </w:tcPr>
          <w:p>
            <w:pPr>
              <w:pStyle w:val="12"/>
            </w:pPr>
            <w:r>
              <w:t>117.00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49.96</w:t>
            </w:r>
          </w:p>
        </w:tc>
        <w:tc>
          <w:tcPr>
            <w:tcW w:w="2551" w:type="dxa"/>
            <w:vAlign w:val="center"/>
          </w:tcPr>
          <w:p>
            <w:pPr>
              <w:pStyle w:val="12"/>
            </w:pPr>
          </w:p>
        </w:tc>
        <w:tc>
          <w:tcPr>
            <w:tcW w:w="2551" w:type="dxa"/>
            <w:vAlign w:val="center"/>
          </w:tcPr>
          <w:p>
            <w:pPr>
              <w:pStyle w:val="12"/>
            </w:pPr>
            <w:r>
              <w:t>49.96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31.59</w:t>
            </w:r>
          </w:p>
        </w:tc>
        <w:tc>
          <w:tcPr>
            <w:tcW w:w="2551" w:type="dxa"/>
            <w:vAlign w:val="center"/>
          </w:tcPr>
          <w:p>
            <w:pPr>
              <w:pStyle w:val="12"/>
            </w:pPr>
          </w:p>
        </w:tc>
        <w:tc>
          <w:tcPr>
            <w:tcW w:w="2551" w:type="dxa"/>
            <w:vAlign w:val="center"/>
          </w:tcPr>
          <w:p>
            <w:pPr>
              <w:pStyle w:val="12"/>
            </w:pPr>
            <w:r>
              <w:t>31.59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179.00</w:t>
            </w:r>
          </w:p>
        </w:tc>
        <w:tc>
          <w:tcPr>
            <w:tcW w:w="2551" w:type="dxa"/>
            <w:vAlign w:val="center"/>
          </w:tcPr>
          <w:p>
            <w:pPr>
              <w:pStyle w:val="12"/>
            </w:pPr>
          </w:p>
        </w:tc>
        <w:tc>
          <w:tcPr>
            <w:tcW w:w="2551" w:type="dxa"/>
            <w:vAlign w:val="center"/>
          </w:tcPr>
          <w:p>
            <w:pPr>
              <w:pStyle w:val="12"/>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229.21</w:t>
            </w:r>
          </w:p>
        </w:tc>
        <w:tc>
          <w:tcPr>
            <w:tcW w:w="2551" w:type="dxa"/>
            <w:vAlign w:val="center"/>
          </w:tcPr>
          <w:p>
            <w:pPr>
              <w:pStyle w:val="12"/>
            </w:pPr>
          </w:p>
        </w:tc>
        <w:tc>
          <w:tcPr>
            <w:tcW w:w="2551" w:type="dxa"/>
            <w:vAlign w:val="center"/>
          </w:tcPr>
          <w:p>
            <w:pPr>
              <w:pStyle w:val="12"/>
            </w:pPr>
            <w:r>
              <w:t>229.21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283.17</w:t>
            </w:r>
          </w:p>
        </w:tc>
        <w:tc>
          <w:tcPr>
            <w:tcW w:w="2551" w:type="dxa"/>
            <w:vAlign w:val="center"/>
          </w:tcPr>
          <w:p>
            <w:pPr>
              <w:pStyle w:val="12"/>
            </w:pPr>
            <w:r>
              <w:t>283.17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245.06</w:t>
            </w:r>
          </w:p>
        </w:tc>
        <w:tc>
          <w:tcPr>
            <w:tcW w:w="2551" w:type="dxa"/>
            <w:vAlign w:val="center"/>
          </w:tcPr>
          <w:p>
            <w:pPr>
              <w:pStyle w:val="12"/>
            </w:pPr>
            <w:r>
              <w:t>245.06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38.11</w:t>
            </w:r>
          </w:p>
        </w:tc>
        <w:tc>
          <w:tcPr>
            <w:tcW w:w="2551" w:type="dxa"/>
            <w:vAlign w:val="center"/>
          </w:tcPr>
          <w:p>
            <w:pPr>
              <w:pStyle w:val="12"/>
            </w:pPr>
            <w:r>
              <w:t>38.11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64.00</w:t>
            </w:r>
          </w:p>
        </w:tc>
        <w:tc>
          <w:tcPr>
            <w:tcW w:w="2551" w:type="dxa"/>
            <w:vAlign w:val="center"/>
          </w:tcPr>
          <w:p>
            <w:pPr>
              <w:pStyle w:val="12"/>
            </w:pPr>
          </w:p>
        </w:tc>
        <w:tc>
          <w:tcPr>
            <w:tcW w:w="2551" w:type="dxa"/>
            <w:vAlign w:val="center"/>
          </w:tcPr>
          <w:p>
            <w:pPr>
              <w:pStyle w:val="12"/>
            </w:pPr>
            <w:r>
              <w:t>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64.00</w:t>
            </w:r>
          </w:p>
        </w:tc>
        <w:tc>
          <w:tcPr>
            <w:tcW w:w="2551" w:type="dxa"/>
            <w:vAlign w:val="center"/>
          </w:tcPr>
          <w:p>
            <w:pPr>
              <w:pStyle w:val="12"/>
            </w:pPr>
          </w:p>
        </w:tc>
        <w:tc>
          <w:tcPr>
            <w:tcW w:w="2551" w:type="dxa"/>
            <w:vAlign w:val="center"/>
          </w:tcPr>
          <w:p>
            <w:pPr>
              <w:pStyle w:val="12"/>
            </w:pPr>
            <w:r>
              <w:t>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312昌黎县公安局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w:t>
            </w:r>
          </w:p>
        </w:tc>
        <w:tc>
          <w:tcPr>
            <w:tcW w:w="2381" w:type="dxa"/>
            <w:vAlign w:val="center"/>
          </w:tcPr>
          <w:p>
            <w:pPr>
              <w:pStyle w:val="16"/>
            </w:pPr>
            <w:r>
              <w:t>4.60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w:t>
            </w:r>
          </w:p>
        </w:tc>
        <w:tc>
          <w:tcPr>
            <w:tcW w:w="2381" w:type="dxa"/>
            <w:vAlign w:val="center"/>
          </w:tcPr>
          <w:p>
            <w:pPr>
              <w:pStyle w:val="12"/>
            </w:pPr>
            <w:r>
              <w:t>4.60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昌黎县公安局2025年部门预算信息公开情况说明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昌黎县公安局2025年部门预算信息公开情况说明</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按照《中华人民共和国预算法》、《地方预决算公开操作规程》和《关于进一步推进预算公开工作的实施意见》规定，现将昌黎县公安局2025年部门预算公开如下：</w:t>
      </w:r>
    </w:p>
    <w:p>
      <w:pPr>
        <w:spacing w:before="10" w:after="10" w:line="360" w:lineRule="auto"/>
        <w:ind w:firstLine="640"/>
        <w:jc w:val="left"/>
        <w:outlineLvl w:val="2"/>
        <w:rPr>
          <w:rFonts w:ascii="黑体" w:hAnsi="黑体" w:eastAsia="黑体" w:cs="黑体"/>
          <w:color w:val="000000"/>
          <w:sz w:val="32"/>
          <w:lang w:val="en-US" w:eastAsia="uk-UA"/>
        </w:rPr>
      </w:pPr>
      <w:bookmarkStart w:id="9" w:name="_Toc_3_3_0000000010"/>
      <w:r>
        <w:rPr>
          <w:rFonts w:hint="eastAsia" w:ascii="黑体" w:hAnsi="黑体" w:eastAsia="黑体" w:cs="黑体"/>
          <w:color w:val="000000"/>
          <w:sz w:val="32"/>
          <w:lang w:val="en-US" w:eastAsia="zh-CN"/>
        </w:rPr>
        <w:t>一、</w:t>
      </w:r>
      <w:r>
        <w:rPr>
          <w:rFonts w:ascii="黑体" w:hAnsi="黑体" w:eastAsia="黑体" w:cs="黑体"/>
          <w:color w:val="000000"/>
          <w:sz w:val="32"/>
          <w:lang w:val="en-US" w:eastAsia="uk-UA"/>
        </w:rPr>
        <w:t>部门职责及机构设置情况</w:t>
      </w:r>
      <w:bookmarkEnd w:id="9"/>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此项涉密，不予公开。</w:t>
      </w:r>
    </w:p>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按照预算管理有关规定，目前部门预算的编制实行综合预算管理，即全部收入和支出都反映在预算中。昌黎县公安局机关及所属事业单位的收支包含在部门预算中。</w:t>
      </w:r>
    </w:p>
    <w:p>
      <w:pPr>
        <w:pStyle w:val="19"/>
      </w:pPr>
      <w:r>
        <w:t>1、收入说明</w:t>
      </w:r>
    </w:p>
    <w:p>
      <w:pPr>
        <w:pStyle w:val="19"/>
      </w:pPr>
      <w:r>
        <w:t>反映本部门当年全部收入。2025年预算收入8192.54万元，其中：一般公共预算收入7892.36万元，基金预算收入0.00万元，国有资本经营预算收入0.00万元，财政专户核拨收入0.00万元，单位资金收入0.00万元，上年结转结余300.19万元。</w:t>
      </w:r>
    </w:p>
    <w:p>
      <w:pPr>
        <w:pStyle w:val="19"/>
      </w:pPr>
      <w:r>
        <w:t>2、支出说明</w:t>
      </w:r>
    </w:p>
    <w:p>
      <w:pPr>
        <w:pStyle w:val="19"/>
      </w:pPr>
      <w:r>
        <w:t>收支预算总表支出栏、基本支出表、项目支出表按经济分类和支出功能分类科目编制，反映昌黎县公安局年度部门预算中支出预算的总体情况。2025年支出预算8192.54万元，其中基本支出5968.67万元，包括人员经费4847.71万元和日常公用经费1120.96万元；项目支出2223.88万元，主要为提前下达2025年中央政法纪检监察转移支付资金723万元，提前下达2025年基层公检法司转移支付资金406万元，警务辅助人员劳务费716.69万元，提前下达2024年中央政法纪检检查转移支付资金34.83万元，提前下达省级基层公检法司转移支付资金15.36万元，昌黎县公安指挥中心信息化改造工程250万元。看守所在押人员给养伙食费不属于在职在编人员支出，调整为项目支出78万元。</w:t>
      </w:r>
    </w:p>
    <w:p>
      <w:pPr>
        <w:pStyle w:val="19"/>
      </w:pPr>
      <w:r>
        <w:t>3、比上年增减情况</w:t>
      </w:r>
    </w:p>
    <w:p>
      <w:pPr>
        <w:pStyle w:val="19"/>
      </w:pPr>
      <w:r>
        <w:t>2025年预算收支安排8192.54万元，较2024年预算减少572.25万元，其中：基本支出减少1596.14万元，主要为在职人员减少，警务辅助人员劳务费由原来的人员经费调整至项目经费，看守所在押人员给养伙食费不属于在职在编人员支出，调整为项目支出，导致人员经费减少及严格贯彻落实过紧日子要求，进一步压缩日常公用经费。项目支出增加1023.88万元，主要为结转上年度昌黎县公安指挥中心信息化改造工程项目250万元，上级下达转移支付资金增加95万元，警务辅助人员劳务费716.69万元由原来的人员经费调整至项目支出。看守所在押人员给养伙食费78万元，不属于在职在编人员支出，调整为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2025年，我部门机关运行经费共计安排1120.96万元，主要用于日常维修、办公用房水电费、办公用房取暖费、办公用房物业管理费等日常运行支出。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4.60万元，其中因公出国（境）费0.00万元；公务用车购置及运维费3.60万元（其中：公务用车购置费为0.00万元，公务用车运维费3.60万元)；公务接待费1.00万元。与2024年相比减少93.05万元，增减变化的主要原因是公务用车购置减少92.05万元，2024年更新7辆执法执勤车辆，本年度暂无更新执法执勤车辆安排；公务接待费用减少1万元，本年度进一步压缩“三公”经费支出，减少公务接待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昌黎县公安局将以习近平新时代中国特色社会主义思想为指导，认真贯彻党的二十大</w:t>
      </w:r>
      <w:bookmarkStart w:id="20" w:name="_GoBack"/>
      <w:bookmarkEnd w:id="20"/>
      <w:r>
        <w:t>精神，认真落实中央、省、市系列公安工作会议精神，认真履行维护国家安全，确保社会稳定，保障人民安居乐业的职责使命，为全县经济社会发展营造安全稳定的社会治安环境。具体表现如下：严厉打击防范违法犯罪，维护国家及人民群众生命财产安全。确保全年查处各类行政案件不低于2000起；破获刑事案件不低于500起；确保社会稳定，提高群众安全感和满意度。确保重大事件和活动0伤亡，化解矛盾纠纷不少于500起，检查、暗访场所、企业不低于300家；努力提升公安监所管理和安全防范水平，确保不发生犯人及违法嫌疑人脱逃事件；提高科学技术水平，为公安机关开展业务工作提供技术支持，加大业务装备投入，争取比上年投入增长1%。确保全县不发生重大安全保卫事故；保障公安业务工作有序开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（一）有效打击防范违法犯罪，提升查处案件效率</w:t>
      </w:r>
    </w:p>
    <w:p>
      <w:pPr>
        <w:pStyle w:val="23"/>
      </w:pPr>
      <w:r>
        <w:t>绩效目标：严厉打击违法犯罪活动，保障人民群众生命财产安全。</w:t>
      </w:r>
    </w:p>
    <w:p>
      <w:pPr>
        <w:pStyle w:val="23"/>
      </w:pPr>
      <w:r>
        <w:t>绩效指标：查处各类行政案件数≥2000起；破获各类刑事案件数≥500起。</w:t>
      </w:r>
    </w:p>
    <w:p>
      <w:pPr>
        <w:pStyle w:val="23"/>
      </w:pPr>
      <w:r>
        <w:t>（二）提升社会面管控效率</w:t>
      </w:r>
    </w:p>
    <w:p>
      <w:pPr>
        <w:pStyle w:val="23"/>
      </w:pPr>
      <w:r>
        <w:t>绩效目标：维护社会安全稳定，提高群众安全感和满意度。</w:t>
      </w:r>
    </w:p>
    <w:p>
      <w:pPr>
        <w:pStyle w:val="23"/>
      </w:pPr>
      <w:r>
        <w:t>绩效指标：化解矛盾纠纷≥500起；确保重大事件和活动0伤亡。</w:t>
      </w:r>
    </w:p>
    <w:p>
      <w:pPr>
        <w:pStyle w:val="23"/>
      </w:pPr>
      <w:r>
        <w:t>（三）强化羁押监管水平</w:t>
      </w:r>
    </w:p>
    <w:p>
      <w:pPr>
        <w:pStyle w:val="23"/>
      </w:pPr>
      <w:r>
        <w:t>绩效目标：强化公安监所管理和提升监所安全防范水平。</w:t>
      </w:r>
    </w:p>
    <w:p>
      <w:pPr>
        <w:pStyle w:val="23"/>
      </w:pPr>
      <w:r>
        <w:t>绩效指标：不发生在押人员脱逃事故。</w:t>
      </w:r>
    </w:p>
    <w:p>
      <w:pPr>
        <w:pStyle w:val="23"/>
      </w:pPr>
      <w:r>
        <w:t>（四）提高公安科学技术水平</w:t>
      </w:r>
    </w:p>
    <w:p>
      <w:pPr>
        <w:pStyle w:val="23"/>
      </w:pPr>
      <w:r>
        <w:t>绩效目标：提高科学技术水平，为公安机关开展业务工作提供技术支持。</w:t>
      </w:r>
    </w:p>
    <w:p>
      <w:pPr>
        <w:pStyle w:val="23"/>
      </w:pPr>
      <w:r>
        <w:t>绩效指标：增加业务装备投入，比上年增长1%</w:t>
      </w:r>
    </w:p>
    <w:p>
      <w:pPr>
        <w:pStyle w:val="23"/>
      </w:pPr>
      <w:r>
        <w:t>（五）提升公安政务管理能力</w:t>
      </w:r>
    </w:p>
    <w:p>
      <w:pPr>
        <w:pStyle w:val="23"/>
      </w:pPr>
      <w:r>
        <w:t>绩效目标：确保公安各项业务顺利开展，维护社会稳定能力增强。</w:t>
      </w:r>
    </w:p>
    <w:p>
      <w:pPr>
        <w:pStyle w:val="23"/>
      </w:pPr>
      <w:r>
        <w:t>绩效指标：加强公安机关执法规范化建设，强化公安工作保障工作，提升全县公安队伍建设，加大督导检查力度，妥善处置各类案件，提升群众满意度。</w:t>
      </w:r>
    </w:p>
    <w:p>
      <w:pPr>
        <w:pStyle w:val="23"/>
      </w:pPr>
      <w:r>
        <w:t>（六）加强全县森林公安管理水平</w:t>
      </w:r>
    </w:p>
    <w:p>
      <w:pPr>
        <w:pStyle w:val="23"/>
      </w:pPr>
      <w:r>
        <w:t>绩效目标：贯彻落实上级公安、林业部门有关森林工作的路线方针政策，加强全县森林公安工作。</w:t>
      </w:r>
    </w:p>
    <w:p>
      <w:pPr>
        <w:pStyle w:val="23"/>
      </w:pPr>
      <w:r>
        <w:t>绩效指标：抓好林区治安综合治理，掌握林区治安动态。查处破坏森林资源和野生动物资源的刑事案件，林业行政案件和林区治安案件和重大治安事故。</w:t>
      </w:r>
    </w:p>
    <w:p>
      <w:pPr>
        <w:pStyle w:val="23"/>
      </w:pPr>
      <w:r>
        <w:t>（七）强化政法政务管理水平</w:t>
      </w:r>
    </w:p>
    <w:p>
      <w:pPr>
        <w:pStyle w:val="23"/>
      </w:pPr>
      <w:r>
        <w:t>绩效目标：协调落实机关专项资金，对各项经费使用进行审批，确保各项专项资金得到合理利用，保障机关日常工作正常运行，推进政法工作扎实开展</w:t>
      </w:r>
    </w:p>
    <w:p>
      <w:pPr>
        <w:pStyle w:val="23"/>
      </w:pPr>
      <w:r>
        <w:t>绩效指标：合理利用政法转移支付资金，保证专款专用。做到不挪用、不占用。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（一）完善制度建设。制定完善预算绩效管理制度、资金管理办法、工作保障制度等内控管理办法，为全年预算绩效目标的实现奠定制度基础。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1、昌黎县公安局指挥中心信息化改造工程绩效目标表</w:t>
      </w:r>
    </w:p>
    <w:tbl>
      <w:tblPr>
        <w:tblStyle w:val="5"/>
        <w:tblW w:w="1499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2"/>
        <w:gridCol w:w="1932"/>
        <w:gridCol w:w="2020"/>
        <w:gridCol w:w="2403"/>
        <w:gridCol w:w="1975"/>
        <w:gridCol w:w="1946"/>
        <w:gridCol w:w="279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208" w:type="dxa"/>
            <w:gridSpan w:val="6"/>
            <w:tcBorders>
              <w:top w:val="single" w:color="FFFFFF" w:sz="6" w:space="0"/>
              <w:left w:val="single" w:color="FFFFFF" w:sz="6" w:space="0"/>
              <w:right w:val="single" w:color="FFFFFF" w:sz="6" w:space="0"/>
            </w:tcBorders>
            <w:vAlign w:val="center"/>
          </w:tcPr>
          <w:p/>
        </w:tc>
        <w:tc>
          <w:tcPr>
            <w:tcW w:w="2791" w:type="dxa"/>
            <w:tcBorders>
              <w:top w:val="single" w:color="FFFFFF" w:sz="6" w:space="0"/>
              <w:left w:val="single" w:color="FFFFFF" w:sz="6" w:space="0"/>
              <w:right w:val="single" w:color="FFFFFF" w:sz="6" w:space="0"/>
            </w:tcBorders>
            <w:vAlign w:val="center"/>
          </w:tcPr>
          <w:p>
            <w:pPr>
              <w:jc w:val="righ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Align w:val="center"/>
          </w:tcPr>
          <w:p>
            <w:pPr>
              <w:pStyle w:val="11"/>
              <w:rPr>
                <w:b/>
                <w:bCs w:val="0"/>
              </w:rPr>
            </w:pPr>
            <w:r>
              <w:rPr>
                <w:b/>
                <w:bCs w:val="0"/>
              </w:rPr>
              <w:t>项目编码</w:t>
            </w:r>
          </w:p>
        </w:tc>
        <w:tc>
          <w:tcPr>
            <w:tcW w:w="3952" w:type="dxa"/>
            <w:gridSpan w:val="2"/>
            <w:vAlign w:val="center"/>
          </w:tcPr>
          <w:p>
            <w:pPr>
              <w:pStyle w:val="11"/>
              <w:jc w:val="both"/>
              <w:rPr>
                <w:b w:val="0"/>
                <w:bCs/>
              </w:rPr>
            </w:pPr>
            <w:r>
              <w:rPr>
                <w:b w:val="0"/>
                <w:bCs/>
              </w:rPr>
              <w:t>13032224P0068L410076G</w:t>
            </w:r>
          </w:p>
        </w:tc>
        <w:tc>
          <w:tcPr>
            <w:tcW w:w="2403" w:type="dxa"/>
            <w:vAlign w:val="center"/>
          </w:tcPr>
          <w:p>
            <w:pPr>
              <w:pStyle w:val="11"/>
              <w:rPr>
                <w:b/>
                <w:bCs w:val="0"/>
              </w:rPr>
            </w:pPr>
            <w:r>
              <w:rPr>
                <w:b/>
                <w:bCs w:val="0"/>
              </w:rPr>
              <w:t>项目名称</w:t>
            </w:r>
          </w:p>
        </w:tc>
        <w:tc>
          <w:tcPr>
            <w:tcW w:w="6712" w:type="dxa"/>
            <w:gridSpan w:val="3"/>
            <w:vAlign w:val="center"/>
          </w:tcPr>
          <w:p>
            <w:pPr>
              <w:pStyle w:val="11"/>
              <w:jc w:val="both"/>
              <w:rPr>
                <w:b w:val="0"/>
                <w:bCs/>
              </w:rPr>
            </w:pPr>
            <w:r>
              <w:rPr>
                <w:b w:val="0"/>
                <w:bCs/>
              </w:rPr>
              <w:t>昌黎县公安局指挥中心信息化改造工程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restart"/>
            <w:vAlign w:val="center"/>
          </w:tcPr>
          <w:p>
            <w:pPr>
              <w:pStyle w:val="11"/>
              <w:rPr>
                <w:b/>
                <w:bCs w:val="0"/>
              </w:rPr>
            </w:pPr>
            <w:r>
              <w:rPr>
                <w:b/>
                <w:bCs w:val="0"/>
              </w:rPr>
              <w:t>预算规模及资金用途</w:t>
            </w:r>
          </w:p>
        </w:tc>
        <w:tc>
          <w:tcPr>
            <w:tcW w:w="1932" w:type="dxa"/>
            <w:vAlign w:val="center"/>
          </w:tcPr>
          <w:p>
            <w:pPr>
              <w:pStyle w:val="11"/>
              <w:rPr>
                <w:b w:val="0"/>
                <w:bCs/>
              </w:rPr>
            </w:pPr>
            <w:r>
              <w:rPr>
                <w:b/>
                <w:bCs w:val="0"/>
              </w:rPr>
              <w:t>预算数</w:t>
            </w:r>
          </w:p>
        </w:tc>
        <w:tc>
          <w:tcPr>
            <w:tcW w:w="2020" w:type="dxa"/>
            <w:vAlign w:val="center"/>
          </w:tcPr>
          <w:p>
            <w:pPr>
              <w:pStyle w:val="11"/>
              <w:rPr>
                <w:b w:val="0"/>
                <w:bCs/>
              </w:rPr>
            </w:pPr>
            <w:r>
              <w:rPr>
                <w:b w:val="0"/>
                <w:bCs/>
              </w:rPr>
              <w:t>250.00</w:t>
            </w:r>
          </w:p>
        </w:tc>
        <w:tc>
          <w:tcPr>
            <w:tcW w:w="2403" w:type="dxa"/>
            <w:vAlign w:val="center"/>
          </w:tcPr>
          <w:p>
            <w:pPr>
              <w:pStyle w:val="11"/>
              <w:rPr>
                <w:b/>
                <w:bCs w:val="0"/>
              </w:rPr>
            </w:pPr>
            <w:r>
              <w:rPr>
                <w:b/>
                <w:bCs w:val="0"/>
              </w:rPr>
              <w:t>其中：财政    资金</w:t>
            </w:r>
          </w:p>
        </w:tc>
        <w:tc>
          <w:tcPr>
            <w:tcW w:w="1975" w:type="dxa"/>
            <w:vAlign w:val="center"/>
          </w:tcPr>
          <w:p>
            <w:pPr>
              <w:pStyle w:val="11"/>
              <w:rPr>
                <w:b w:val="0"/>
                <w:bCs/>
              </w:rPr>
            </w:pPr>
            <w:r>
              <w:rPr>
                <w:b w:val="0"/>
                <w:bCs/>
              </w:rPr>
              <w:t>250.00</w:t>
            </w:r>
          </w:p>
        </w:tc>
        <w:tc>
          <w:tcPr>
            <w:tcW w:w="1946" w:type="dxa"/>
            <w:vAlign w:val="center"/>
          </w:tcPr>
          <w:p>
            <w:pPr>
              <w:pStyle w:val="11"/>
              <w:rPr>
                <w:b w:val="0"/>
                <w:bCs/>
              </w:rPr>
            </w:pPr>
            <w:r>
              <w:rPr>
                <w:b w:val="0"/>
                <w:bCs/>
              </w:rPr>
              <w:t>其他资金</w:t>
            </w:r>
          </w:p>
        </w:tc>
        <w:tc>
          <w:tcPr>
            <w:tcW w:w="2791" w:type="dxa"/>
            <w:vAlign w:val="center"/>
          </w:tcPr>
          <w:p>
            <w:pPr>
              <w:pStyle w:val="11"/>
              <w:rPr>
                <w:b w:val="0"/>
                <w:bCs/>
              </w:rPr>
            </w:pPr>
            <w:r>
              <w:rPr>
                <w:b w:val="0"/>
                <w:bCs/>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tcPr>
          <w:p>
            <w:pPr>
              <w:pStyle w:val="11"/>
              <w:rPr>
                <w:b/>
                <w:bCs w:val="0"/>
              </w:rPr>
            </w:pPr>
          </w:p>
        </w:tc>
        <w:tc>
          <w:tcPr>
            <w:tcW w:w="13067" w:type="dxa"/>
            <w:gridSpan w:val="6"/>
            <w:vAlign w:val="center"/>
          </w:tcPr>
          <w:p>
            <w:pPr>
              <w:pStyle w:val="11"/>
              <w:jc w:val="both"/>
              <w:rPr>
                <w:b w:val="0"/>
                <w:bCs/>
              </w:rPr>
            </w:pPr>
            <w:r>
              <w:rPr>
                <w:b w:val="0"/>
                <w:bCs/>
              </w:rPr>
              <w:t>预算资金</w:t>
            </w:r>
            <w:r>
              <w:rPr>
                <w:rFonts w:hint="eastAsia"/>
                <w:b w:val="0"/>
                <w:bCs/>
                <w:lang w:val="en-US" w:eastAsia="zh-CN"/>
              </w:rPr>
              <w:t>250</w:t>
            </w:r>
            <w:r>
              <w:rPr>
                <w:b w:val="0"/>
                <w:bCs/>
              </w:rPr>
              <w:t>万元，用于支付指挥中心信息化平台设备采购及安装费。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restart"/>
            <w:vAlign w:val="center"/>
          </w:tcPr>
          <w:p>
            <w:pPr>
              <w:pStyle w:val="11"/>
              <w:rPr>
                <w:b/>
                <w:bCs w:val="0"/>
              </w:rPr>
            </w:pPr>
            <w:r>
              <w:rPr>
                <w:b/>
                <w:bCs w:val="0"/>
              </w:rPr>
              <w:t>资金支出计划（%）</w:t>
            </w:r>
          </w:p>
        </w:tc>
        <w:tc>
          <w:tcPr>
            <w:tcW w:w="3952" w:type="dxa"/>
            <w:gridSpan w:val="2"/>
            <w:vAlign w:val="center"/>
          </w:tcPr>
          <w:p>
            <w:pPr>
              <w:pStyle w:val="11"/>
              <w:rPr>
                <w:b/>
                <w:bCs w:val="0"/>
              </w:rPr>
            </w:pPr>
            <w:r>
              <w:rPr>
                <w:b/>
                <w:bCs w:val="0"/>
              </w:rPr>
              <w:t>3月底</w:t>
            </w:r>
          </w:p>
        </w:tc>
        <w:tc>
          <w:tcPr>
            <w:tcW w:w="2403" w:type="dxa"/>
            <w:vAlign w:val="center"/>
          </w:tcPr>
          <w:p>
            <w:pPr>
              <w:pStyle w:val="11"/>
              <w:rPr>
                <w:b/>
                <w:bCs w:val="0"/>
              </w:rPr>
            </w:pPr>
            <w:r>
              <w:rPr>
                <w:b/>
                <w:bCs w:val="0"/>
              </w:rPr>
              <w:t>6月底</w:t>
            </w:r>
          </w:p>
        </w:tc>
        <w:tc>
          <w:tcPr>
            <w:tcW w:w="1975" w:type="dxa"/>
            <w:vAlign w:val="center"/>
          </w:tcPr>
          <w:p>
            <w:pPr>
              <w:pStyle w:val="11"/>
              <w:rPr>
                <w:b/>
                <w:bCs w:val="0"/>
              </w:rPr>
            </w:pPr>
            <w:r>
              <w:rPr>
                <w:b/>
                <w:bCs w:val="0"/>
              </w:rPr>
              <w:t>10月底</w:t>
            </w:r>
          </w:p>
        </w:tc>
        <w:tc>
          <w:tcPr>
            <w:tcW w:w="4737" w:type="dxa"/>
            <w:gridSpan w:val="2"/>
            <w:vAlign w:val="center"/>
          </w:tcPr>
          <w:p>
            <w:pPr>
              <w:pStyle w:val="11"/>
              <w:rPr>
                <w:b/>
                <w:bCs w:val="0"/>
              </w:rPr>
            </w:pPr>
            <w:r>
              <w:rPr>
                <w:b/>
                <w:bCs w:val="0"/>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tcPr>
          <w:p>
            <w:pPr>
              <w:pStyle w:val="11"/>
              <w:rPr>
                <w:b/>
                <w:bCs w:val="0"/>
              </w:rPr>
            </w:pPr>
          </w:p>
        </w:tc>
        <w:tc>
          <w:tcPr>
            <w:tcW w:w="3952" w:type="dxa"/>
            <w:gridSpan w:val="2"/>
            <w:vAlign w:val="center"/>
          </w:tcPr>
          <w:p>
            <w:pPr>
              <w:pStyle w:val="11"/>
              <w:rPr>
                <w:b w:val="0"/>
                <w:bCs/>
              </w:rPr>
            </w:pPr>
            <w:r>
              <w:rPr>
                <w:b w:val="0"/>
                <w:bCs/>
              </w:rPr>
              <w:t>25%</w:t>
            </w:r>
          </w:p>
        </w:tc>
        <w:tc>
          <w:tcPr>
            <w:tcW w:w="2403" w:type="dxa"/>
            <w:vAlign w:val="center"/>
          </w:tcPr>
          <w:p>
            <w:pPr>
              <w:pStyle w:val="11"/>
              <w:rPr>
                <w:b w:val="0"/>
                <w:bCs/>
              </w:rPr>
            </w:pPr>
            <w:r>
              <w:rPr>
                <w:b w:val="0"/>
                <w:bCs/>
              </w:rPr>
              <w:t>50%</w:t>
            </w:r>
          </w:p>
        </w:tc>
        <w:tc>
          <w:tcPr>
            <w:tcW w:w="1975" w:type="dxa"/>
            <w:vAlign w:val="center"/>
          </w:tcPr>
          <w:p>
            <w:pPr>
              <w:pStyle w:val="11"/>
              <w:rPr>
                <w:b w:val="0"/>
                <w:bCs/>
              </w:rPr>
            </w:pPr>
            <w:r>
              <w:rPr>
                <w:b w:val="0"/>
                <w:bCs/>
              </w:rPr>
              <w:t>80%</w:t>
            </w:r>
          </w:p>
        </w:tc>
        <w:tc>
          <w:tcPr>
            <w:tcW w:w="4737" w:type="dxa"/>
            <w:gridSpan w:val="2"/>
            <w:vAlign w:val="center"/>
          </w:tcPr>
          <w:p>
            <w:pPr>
              <w:pStyle w:val="11"/>
              <w:rPr>
                <w:b w:val="0"/>
                <w:bCs/>
              </w:rPr>
            </w:pPr>
            <w:r>
              <w:rPr>
                <w:b w:val="0"/>
                <w:bCs/>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Align w:val="center"/>
          </w:tcPr>
          <w:p>
            <w:pPr>
              <w:pStyle w:val="11"/>
              <w:rPr>
                <w:b/>
                <w:bCs w:val="0"/>
              </w:rPr>
            </w:pPr>
            <w:r>
              <w:rPr>
                <w:b/>
                <w:bCs w:val="0"/>
              </w:rPr>
              <w:t>绩效目标</w:t>
            </w:r>
          </w:p>
        </w:tc>
        <w:tc>
          <w:tcPr>
            <w:tcW w:w="13067" w:type="dxa"/>
            <w:gridSpan w:val="6"/>
            <w:vAlign w:val="center"/>
          </w:tcPr>
          <w:p>
            <w:pPr>
              <w:pStyle w:val="11"/>
              <w:rPr>
                <w:b w:val="0"/>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932" w:type="dxa"/>
            <w:vAlign w:val="center"/>
          </w:tcPr>
          <w:p>
            <w:pPr>
              <w:pStyle w:val="11"/>
              <w:rPr>
                <w:b/>
                <w:bCs w:val="0"/>
              </w:rPr>
            </w:pPr>
            <w:r>
              <w:rPr>
                <w:b/>
                <w:bCs w:val="0"/>
              </w:rPr>
              <w:t>一级指标</w:t>
            </w:r>
          </w:p>
        </w:tc>
        <w:tc>
          <w:tcPr>
            <w:tcW w:w="1932" w:type="dxa"/>
            <w:vAlign w:val="center"/>
          </w:tcPr>
          <w:p>
            <w:pPr>
              <w:pStyle w:val="11"/>
              <w:rPr>
                <w:b/>
                <w:bCs w:val="0"/>
              </w:rPr>
            </w:pPr>
            <w:r>
              <w:rPr>
                <w:b/>
                <w:bCs w:val="0"/>
              </w:rPr>
              <w:t>二级指标</w:t>
            </w:r>
          </w:p>
        </w:tc>
        <w:tc>
          <w:tcPr>
            <w:tcW w:w="2020" w:type="dxa"/>
            <w:vAlign w:val="center"/>
          </w:tcPr>
          <w:p>
            <w:pPr>
              <w:pStyle w:val="11"/>
              <w:rPr>
                <w:b/>
                <w:bCs w:val="0"/>
              </w:rPr>
            </w:pPr>
            <w:r>
              <w:rPr>
                <w:b/>
                <w:bCs w:val="0"/>
              </w:rPr>
              <w:t>三级指标</w:t>
            </w:r>
          </w:p>
        </w:tc>
        <w:tc>
          <w:tcPr>
            <w:tcW w:w="4378" w:type="dxa"/>
            <w:gridSpan w:val="2"/>
            <w:vAlign w:val="center"/>
          </w:tcPr>
          <w:p>
            <w:pPr>
              <w:pStyle w:val="11"/>
              <w:rPr>
                <w:b/>
                <w:bCs w:val="0"/>
              </w:rPr>
            </w:pPr>
            <w:r>
              <w:rPr>
                <w:b/>
                <w:bCs w:val="0"/>
              </w:rPr>
              <w:t>绩效指标描述</w:t>
            </w:r>
          </w:p>
        </w:tc>
        <w:tc>
          <w:tcPr>
            <w:tcW w:w="1946" w:type="dxa"/>
            <w:vAlign w:val="center"/>
          </w:tcPr>
          <w:p>
            <w:pPr>
              <w:pStyle w:val="11"/>
              <w:rPr>
                <w:b/>
                <w:bCs w:val="0"/>
              </w:rPr>
            </w:pPr>
            <w:r>
              <w:rPr>
                <w:b/>
                <w:bCs w:val="0"/>
              </w:rPr>
              <w:t>指标值</w:t>
            </w:r>
          </w:p>
        </w:tc>
        <w:tc>
          <w:tcPr>
            <w:tcW w:w="2791" w:type="dxa"/>
            <w:vAlign w:val="center"/>
          </w:tcPr>
          <w:p>
            <w:pPr>
              <w:pStyle w:val="11"/>
              <w:rPr>
                <w:b/>
                <w:bCs w:val="0"/>
              </w:rPr>
            </w:pPr>
            <w:r>
              <w:rPr>
                <w:b/>
                <w:bCs w:val="0"/>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restart"/>
            <w:vAlign w:val="center"/>
          </w:tcPr>
          <w:p>
            <w:pPr>
              <w:pStyle w:val="11"/>
              <w:rPr>
                <w:b w:val="0"/>
                <w:bCs/>
              </w:rPr>
            </w:pPr>
            <w:r>
              <w:rPr>
                <w:b w:val="0"/>
                <w:bCs/>
              </w:rPr>
              <w:t>产出指标</w:t>
            </w:r>
          </w:p>
        </w:tc>
        <w:tc>
          <w:tcPr>
            <w:tcW w:w="1932" w:type="dxa"/>
            <w:vAlign w:val="center"/>
          </w:tcPr>
          <w:p>
            <w:pPr>
              <w:pStyle w:val="11"/>
              <w:rPr>
                <w:b w:val="0"/>
                <w:bCs/>
              </w:rPr>
            </w:pPr>
            <w:r>
              <w:rPr>
                <w:b w:val="0"/>
                <w:bCs/>
              </w:rPr>
              <w:t>成本指标</w:t>
            </w:r>
          </w:p>
        </w:tc>
        <w:tc>
          <w:tcPr>
            <w:tcW w:w="2020" w:type="dxa"/>
            <w:vAlign w:val="center"/>
          </w:tcPr>
          <w:p>
            <w:pPr>
              <w:pStyle w:val="11"/>
              <w:rPr>
                <w:b w:val="0"/>
                <w:bCs/>
              </w:rPr>
            </w:pPr>
            <w:r>
              <w:rPr>
                <w:rFonts w:hint="eastAsia"/>
                <w:b w:val="0"/>
                <w:bCs/>
              </w:rPr>
              <w:t>项目建设内容模块数量</w:t>
            </w:r>
          </w:p>
        </w:tc>
        <w:tc>
          <w:tcPr>
            <w:tcW w:w="4378" w:type="dxa"/>
            <w:gridSpan w:val="2"/>
            <w:vAlign w:val="center"/>
          </w:tcPr>
          <w:p>
            <w:pPr>
              <w:pStyle w:val="11"/>
              <w:rPr>
                <w:b w:val="0"/>
                <w:bCs/>
              </w:rPr>
            </w:pPr>
            <w:r>
              <w:rPr>
                <w:rFonts w:hint="eastAsia"/>
                <w:b w:val="0"/>
                <w:bCs/>
              </w:rPr>
              <w:t>项目建设内容模块数量</w:t>
            </w:r>
          </w:p>
        </w:tc>
        <w:tc>
          <w:tcPr>
            <w:tcW w:w="1946" w:type="dxa"/>
            <w:vAlign w:val="center"/>
          </w:tcPr>
          <w:p>
            <w:pPr>
              <w:pStyle w:val="11"/>
              <w:rPr>
                <w:rFonts w:hint="eastAsia"/>
                <w:b w:val="0"/>
                <w:bCs/>
                <w:lang w:eastAsia="zh-CN"/>
              </w:rPr>
            </w:pPr>
            <w:r>
              <w:rPr>
                <w:rFonts w:hint="eastAsia"/>
                <w:b w:val="0"/>
                <w:bCs/>
                <w:lang w:val="en-US" w:eastAsia="zh-CN"/>
              </w:rPr>
              <w:t>8个</w:t>
            </w:r>
          </w:p>
        </w:tc>
        <w:tc>
          <w:tcPr>
            <w:tcW w:w="2791" w:type="dxa"/>
            <w:vAlign w:val="top"/>
          </w:tcPr>
          <w:p>
            <w:pPr>
              <w:pStyle w:val="11"/>
              <w:rPr>
                <w:b w:val="0"/>
                <w:bCs/>
              </w:rPr>
            </w:pPr>
            <w:r>
              <w:rPr>
                <w:rFonts w:hint="eastAsia"/>
                <w:b w:val="0"/>
                <w:bCs/>
                <w:lang w:val="en-US" w:eastAsia="zh-CN"/>
              </w:rPr>
              <w:t>工程设计批复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时效指标</w:t>
            </w:r>
          </w:p>
        </w:tc>
        <w:tc>
          <w:tcPr>
            <w:tcW w:w="2020" w:type="dxa"/>
            <w:vAlign w:val="top"/>
          </w:tcPr>
          <w:p>
            <w:pPr>
              <w:pStyle w:val="11"/>
              <w:rPr>
                <w:rFonts w:hint="eastAsia"/>
                <w:b w:val="0"/>
                <w:bCs/>
              </w:rPr>
            </w:pPr>
            <w:r>
              <w:rPr>
                <w:rFonts w:hint="eastAsia"/>
                <w:b w:val="0"/>
                <w:bCs/>
                <w:lang w:val="en-US" w:eastAsia="zh-CN"/>
              </w:rPr>
              <w:t>设备验收合格率</w:t>
            </w:r>
          </w:p>
        </w:tc>
        <w:tc>
          <w:tcPr>
            <w:tcW w:w="4378" w:type="dxa"/>
            <w:gridSpan w:val="2"/>
            <w:vAlign w:val="top"/>
          </w:tcPr>
          <w:p>
            <w:pPr>
              <w:pStyle w:val="11"/>
              <w:rPr>
                <w:rFonts w:hint="eastAsia"/>
                <w:b w:val="0"/>
                <w:bCs/>
              </w:rPr>
            </w:pPr>
            <w:r>
              <w:rPr>
                <w:rFonts w:hint="eastAsia"/>
                <w:b w:val="0"/>
                <w:bCs/>
                <w:lang w:val="en-US" w:eastAsia="zh-CN"/>
              </w:rPr>
              <w:t>设备验收合格率</w:t>
            </w:r>
          </w:p>
        </w:tc>
        <w:tc>
          <w:tcPr>
            <w:tcW w:w="1946" w:type="dxa"/>
            <w:vAlign w:val="center"/>
          </w:tcPr>
          <w:p>
            <w:pPr>
              <w:pStyle w:val="11"/>
              <w:rPr>
                <w:rFonts w:hint="eastAsia"/>
                <w:b w:val="0"/>
                <w:bCs/>
              </w:rPr>
            </w:pPr>
            <w:r>
              <w:rPr>
                <w:rFonts w:hint="eastAsia"/>
                <w:b w:val="0"/>
                <w:bCs/>
              </w:rPr>
              <w:t>≥9</w:t>
            </w:r>
            <w:r>
              <w:rPr>
                <w:rFonts w:hint="eastAsia"/>
                <w:b w:val="0"/>
                <w:bCs/>
                <w:lang w:val="en-US" w:eastAsia="zh-CN"/>
              </w:rPr>
              <w:t>9</w:t>
            </w:r>
            <w:r>
              <w:rPr>
                <w:rFonts w:hint="eastAsia"/>
                <w:b w:val="0"/>
                <w:bCs/>
              </w:rPr>
              <w:t>%</w:t>
            </w:r>
          </w:p>
        </w:tc>
        <w:tc>
          <w:tcPr>
            <w:tcW w:w="2791" w:type="dxa"/>
            <w:vAlign w:val="top"/>
          </w:tcPr>
          <w:p>
            <w:pPr>
              <w:pStyle w:val="11"/>
              <w:rPr>
                <w:rFonts w:hint="eastAsia"/>
                <w:b w:val="0"/>
                <w:bCs/>
              </w:rPr>
            </w:pPr>
            <w:r>
              <w:rPr>
                <w:rFonts w:hint="eastAsia"/>
                <w:b w:val="0"/>
                <w:bCs/>
                <w:lang w:val="en-US" w:eastAsia="zh-CN"/>
              </w:rP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质量指标</w:t>
            </w:r>
          </w:p>
        </w:tc>
        <w:tc>
          <w:tcPr>
            <w:tcW w:w="2020" w:type="dxa"/>
            <w:vAlign w:val="top"/>
          </w:tcPr>
          <w:p>
            <w:pPr>
              <w:pStyle w:val="11"/>
              <w:rPr>
                <w:rFonts w:hint="eastAsia"/>
                <w:b w:val="0"/>
                <w:bCs/>
              </w:rPr>
            </w:pPr>
            <w:r>
              <w:rPr>
                <w:rFonts w:hint="eastAsia"/>
                <w:b w:val="0"/>
                <w:bCs/>
                <w:lang w:val="en-US" w:eastAsia="zh-CN"/>
              </w:rPr>
              <w:t>资金支付及时性</w:t>
            </w:r>
          </w:p>
        </w:tc>
        <w:tc>
          <w:tcPr>
            <w:tcW w:w="4378" w:type="dxa"/>
            <w:gridSpan w:val="2"/>
            <w:vAlign w:val="top"/>
          </w:tcPr>
          <w:p>
            <w:pPr>
              <w:pStyle w:val="11"/>
              <w:rPr>
                <w:rFonts w:hint="eastAsia"/>
                <w:b w:val="0"/>
                <w:bCs/>
              </w:rPr>
            </w:pPr>
            <w:r>
              <w:rPr>
                <w:rFonts w:hint="eastAsia"/>
                <w:b w:val="0"/>
                <w:bCs/>
                <w:lang w:val="en-US" w:eastAsia="zh-CN"/>
              </w:rPr>
              <w:t>资金支付及时性</w:t>
            </w:r>
          </w:p>
        </w:tc>
        <w:tc>
          <w:tcPr>
            <w:tcW w:w="1946" w:type="dxa"/>
            <w:vAlign w:val="center"/>
          </w:tcPr>
          <w:p>
            <w:pPr>
              <w:pStyle w:val="11"/>
              <w:rPr>
                <w:rFonts w:hint="default"/>
                <w:b w:val="0"/>
                <w:bCs/>
                <w:lang w:val="en-US" w:eastAsia="zh-CN"/>
              </w:rPr>
            </w:pPr>
            <w:r>
              <w:rPr>
                <w:rFonts w:hint="eastAsia"/>
                <w:b w:val="0"/>
                <w:bCs/>
                <w:lang w:val="en-US" w:eastAsia="zh-CN"/>
              </w:rPr>
              <w:t>12月底完成</w:t>
            </w:r>
          </w:p>
        </w:tc>
        <w:tc>
          <w:tcPr>
            <w:tcW w:w="2791" w:type="dxa"/>
            <w:vAlign w:val="top"/>
          </w:tcPr>
          <w:p>
            <w:pPr>
              <w:pStyle w:val="11"/>
              <w:rPr>
                <w:rFonts w:hint="eastAsia"/>
                <w:b w:val="0"/>
                <w:bCs/>
              </w:rPr>
            </w:pPr>
            <w:r>
              <w:rPr>
                <w:rFonts w:hint="eastAsia"/>
                <w:b w:val="0"/>
                <w:bCs/>
                <w:lang w:val="en-US" w:eastAsia="zh-CN"/>
              </w:rP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数量指标</w:t>
            </w:r>
          </w:p>
        </w:tc>
        <w:tc>
          <w:tcPr>
            <w:tcW w:w="2020" w:type="dxa"/>
            <w:vAlign w:val="top"/>
          </w:tcPr>
          <w:p>
            <w:pPr>
              <w:pStyle w:val="11"/>
              <w:rPr>
                <w:rFonts w:hint="eastAsia"/>
                <w:b w:val="0"/>
                <w:bCs/>
              </w:rPr>
            </w:pPr>
            <w:r>
              <w:rPr>
                <w:rFonts w:hint="eastAsia"/>
                <w:b w:val="0"/>
                <w:bCs/>
                <w:lang w:val="en-US" w:eastAsia="zh-CN"/>
              </w:rPr>
              <w:t>成本控制</w:t>
            </w:r>
          </w:p>
        </w:tc>
        <w:tc>
          <w:tcPr>
            <w:tcW w:w="4378" w:type="dxa"/>
            <w:gridSpan w:val="2"/>
            <w:vAlign w:val="top"/>
          </w:tcPr>
          <w:p>
            <w:pPr>
              <w:pStyle w:val="11"/>
              <w:rPr>
                <w:rFonts w:hint="eastAsia"/>
                <w:b w:val="0"/>
                <w:bCs/>
              </w:rPr>
            </w:pPr>
            <w:r>
              <w:rPr>
                <w:rFonts w:hint="eastAsia"/>
                <w:b w:val="0"/>
                <w:bCs/>
                <w:lang w:val="en-US" w:eastAsia="zh-CN"/>
              </w:rPr>
              <w:t>设备采购及安装成本控制</w:t>
            </w:r>
          </w:p>
        </w:tc>
        <w:tc>
          <w:tcPr>
            <w:tcW w:w="1946" w:type="dxa"/>
            <w:vAlign w:val="center"/>
          </w:tcPr>
          <w:p>
            <w:pPr>
              <w:pStyle w:val="11"/>
              <w:rPr>
                <w:rFonts w:hint="default"/>
                <w:b w:val="0"/>
                <w:bCs/>
                <w:lang w:val="en-US" w:eastAsia="zh-CN"/>
              </w:rPr>
            </w:pPr>
            <w:r>
              <w:rPr>
                <w:rFonts w:hint="eastAsia"/>
                <w:b w:val="0"/>
                <w:bCs/>
                <w:lang w:eastAsia="zh-CN"/>
              </w:rPr>
              <w:t>≤</w:t>
            </w:r>
            <w:r>
              <w:rPr>
                <w:rFonts w:hint="eastAsia"/>
                <w:b w:val="0"/>
                <w:bCs/>
                <w:lang w:val="en-US" w:eastAsia="zh-CN"/>
              </w:rPr>
              <w:t>478.8万元</w:t>
            </w:r>
          </w:p>
        </w:tc>
        <w:tc>
          <w:tcPr>
            <w:tcW w:w="2791" w:type="dxa"/>
            <w:vAlign w:val="top"/>
          </w:tcPr>
          <w:p>
            <w:pPr>
              <w:pStyle w:val="11"/>
              <w:rPr>
                <w:rFonts w:hint="eastAsia"/>
                <w:b w:val="0"/>
                <w:bCs/>
              </w:rPr>
            </w:pPr>
            <w:r>
              <w:rPr>
                <w:rFonts w:hint="eastAsia"/>
                <w:b w:val="0"/>
                <w:bCs/>
                <w:lang w:val="en-US" w:eastAsia="zh-CN"/>
              </w:rP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restart"/>
            <w:vAlign w:val="center"/>
          </w:tcPr>
          <w:p>
            <w:pPr>
              <w:pStyle w:val="11"/>
              <w:rPr>
                <w:rFonts w:hint="eastAsia"/>
                <w:b w:val="0"/>
                <w:bCs/>
              </w:rPr>
            </w:pPr>
            <w:r>
              <w:rPr>
                <w:rFonts w:hint="eastAsia"/>
                <w:b w:val="0"/>
                <w:bCs/>
              </w:rPr>
              <w:t>效益指标</w:t>
            </w:r>
          </w:p>
        </w:tc>
        <w:tc>
          <w:tcPr>
            <w:tcW w:w="1932" w:type="dxa"/>
            <w:vAlign w:val="center"/>
          </w:tcPr>
          <w:p>
            <w:pPr>
              <w:pStyle w:val="11"/>
              <w:rPr>
                <w:rFonts w:hint="eastAsia"/>
                <w:b w:val="0"/>
                <w:bCs/>
              </w:rPr>
            </w:pPr>
            <w:r>
              <w:rPr>
                <w:rFonts w:hint="eastAsia"/>
                <w:b w:val="0"/>
                <w:bCs/>
              </w:rPr>
              <w:t>经济效益指标</w:t>
            </w:r>
          </w:p>
        </w:tc>
        <w:tc>
          <w:tcPr>
            <w:tcW w:w="2020" w:type="dxa"/>
            <w:vAlign w:val="top"/>
          </w:tcPr>
          <w:p>
            <w:pPr>
              <w:pStyle w:val="11"/>
              <w:rPr>
                <w:rFonts w:hint="eastAsia"/>
                <w:b w:val="0"/>
                <w:bCs/>
              </w:rPr>
            </w:pPr>
            <w:r>
              <w:rPr>
                <w:rFonts w:hint="eastAsia"/>
                <w:b w:val="0"/>
                <w:bCs/>
                <w:lang w:val="en-US" w:eastAsia="zh-CN"/>
              </w:rPr>
              <w:t>提高财政资金使用效益</w:t>
            </w:r>
          </w:p>
        </w:tc>
        <w:tc>
          <w:tcPr>
            <w:tcW w:w="4378" w:type="dxa"/>
            <w:gridSpan w:val="2"/>
            <w:vAlign w:val="top"/>
          </w:tcPr>
          <w:p>
            <w:pPr>
              <w:pStyle w:val="11"/>
              <w:rPr>
                <w:rFonts w:hint="eastAsia"/>
                <w:b w:val="0"/>
                <w:bCs/>
              </w:rPr>
            </w:pPr>
            <w:r>
              <w:rPr>
                <w:rFonts w:hint="eastAsia"/>
                <w:b w:val="0"/>
                <w:bCs/>
                <w:lang w:val="en-US" w:eastAsia="zh-CN"/>
              </w:rPr>
              <w:t>提高财政资金使用效益</w:t>
            </w:r>
          </w:p>
        </w:tc>
        <w:tc>
          <w:tcPr>
            <w:tcW w:w="1946" w:type="dxa"/>
            <w:vAlign w:val="center"/>
          </w:tcPr>
          <w:p>
            <w:pPr>
              <w:pStyle w:val="11"/>
              <w:rPr>
                <w:rFonts w:hint="eastAsia"/>
                <w:b w:val="0"/>
                <w:bCs/>
              </w:rPr>
            </w:pPr>
            <w:r>
              <w:rPr>
                <w:rFonts w:hint="eastAsia"/>
                <w:b w:val="0"/>
                <w:bCs/>
              </w:rPr>
              <w:t>较上年提高</w:t>
            </w:r>
          </w:p>
        </w:tc>
        <w:tc>
          <w:tcPr>
            <w:tcW w:w="2791" w:type="dxa"/>
            <w:vAlign w:val="top"/>
          </w:tcPr>
          <w:p>
            <w:pPr>
              <w:pStyle w:val="11"/>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社会效益指标</w:t>
            </w:r>
          </w:p>
        </w:tc>
        <w:tc>
          <w:tcPr>
            <w:tcW w:w="2020" w:type="dxa"/>
            <w:vAlign w:val="top"/>
          </w:tcPr>
          <w:p>
            <w:pPr>
              <w:pStyle w:val="11"/>
              <w:rPr>
                <w:rFonts w:hint="eastAsia"/>
                <w:b w:val="0"/>
                <w:bCs/>
              </w:rPr>
            </w:pPr>
            <w:r>
              <w:rPr>
                <w:rFonts w:hint="eastAsia"/>
                <w:b w:val="0"/>
                <w:bCs/>
                <w:lang w:val="en-US" w:eastAsia="zh-CN"/>
              </w:rPr>
              <w:t>提升服务群众水平</w:t>
            </w:r>
          </w:p>
        </w:tc>
        <w:tc>
          <w:tcPr>
            <w:tcW w:w="4378" w:type="dxa"/>
            <w:gridSpan w:val="2"/>
            <w:vAlign w:val="top"/>
          </w:tcPr>
          <w:p>
            <w:pPr>
              <w:pStyle w:val="11"/>
              <w:rPr>
                <w:rFonts w:hint="eastAsia"/>
                <w:b w:val="0"/>
                <w:bCs/>
              </w:rPr>
            </w:pPr>
            <w:r>
              <w:rPr>
                <w:rFonts w:hint="eastAsia"/>
                <w:b w:val="0"/>
                <w:bCs/>
                <w:lang w:val="en-US" w:eastAsia="zh-CN"/>
              </w:rPr>
              <w:t>群众满意度较上一年提升数占上一年满意度的比例</w:t>
            </w:r>
          </w:p>
        </w:tc>
        <w:tc>
          <w:tcPr>
            <w:tcW w:w="1946" w:type="dxa"/>
            <w:vAlign w:val="center"/>
          </w:tcPr>
          <w:p>
            <w:pPr>
              <w:pStyle w:val="11"/>
              <w:rPr>
                <w:rFonts w:hint="default"/>
                <w:b w:val="0"/>
                <w:bCs/>
                <w:lang w:val="en-US" w:eastAsia="zh-CN"/>
              </w:rPr>
            </w:pPr>
            <w:r>
              <w:rPr>
                <w:rFonts w:hint="eastAsia"/>
                <w:b w:val="0"/>
                <w:bCs/>
                <w:lang w:eastAsia="zh-CN"/>
              </w:rPr>
              <w:t>≥</w:t>
            </w:r>
            <w:r>
              <w:rPr>
                <w:rFonts w:hint="eastAsia"/>
                <w:b w:val="0"/>
                <w:bCs/>
                <w:lang w:val="en-US" w:eastAsia="zh-CN"/>
              </w:rPr>
              <w:t>2%</w:t>
            </w:r>
          </w:p>
        </w:tc>
        <w:tc>
          <w:tcPr>
            <w:tcW w:w="2791" w:type="dxa"/>
            <w:vAlign w:val="top"/>
          </w:tcPr>
          <w:p>
            <w:pPr>
              <w:pStyle w:val="11"/>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生态效益指标</w:t>
            </w:r>
          </w:p>
        </w:tc>
        <w:tc>
          <w:tcPr>
            <w:tcW w:w="2020" w:type="dxa"/>
            <w:vAlign w:val="top"/>
          </w:tcPr>
          <w:p>
            <w:pPr>
              <w:pStyle w:val="11"/>
              <w:rPr>
                <w:rFonts w:hint="eastAsia"/>
                <w:b w:val="0"/>
                <w:bCs/>
              </w:rPr>
            </w:pPr>
            <w:r>
              <w:rPr>
                <w:rFonts w:hint="eastAsia"/>
                <w:b w:val="0"/>
                <w:bCs/>
                <w:lang w:val="en-US" w:eastAsia="zh-CN"/>
              </w:rPr>
              <w:t>降低能耗率</w:t>
            </w:r>
          </w:p>
        </w:tc>
        <w:tc>
          <w:tcPr>
            <w:tcW w:w="4378" w:type="dxa"/>
            <w:gridSpan w:val="2"/>
            <w:vAlign w:val="top"/>
          </w:tcPr>
          <w:p>
            <w:pPr>
              <w:pStyle w:val="11"/>
              <w:rPr>
                <w:rFonts w:hint="eastAsia"/>
                <w:b w:val="0"/>
                <w:bCs/>
              </w:rPr>
            </w:pPr>
            <w:r>
              <w:rPr>
                <w:rFonts w:hint="eastAsia"/>
                <w:b w:val="0"/>
                <w:bCs/>
                <w:lang w:val="en-US" w:eastAsia="zh-CN"/>
              </w:rPr>
              <w:t>降低能耗，将上一年降低数占上一年减低数的比例</w:t>
            </w:r>
          </w:p>
        </w:tc>
        <w:tc>
          <w:tcPr>
            <w:tcW w:w="1946" w:type="dxa"/>
            <w:vAlign w:val="center"/>
          </w:tcPr>
          <w:p>
            <w:pPr>
              <w:pStyle w:val="11"/>
              <w:rPr>
                <w:rFonts w:hint="eastAsia"/>
                <w:b w:val="0"/>
                <w:bCs/>
              </w:rPr>
            </w:pPr>
            <w:r>
              <w:rPr>
                <w:rFonts w:hint="eastAsia"/>
                <w:b w:val="0"/>
                <w:bCs/>
                <w:lang w:eastAsia="zh-CN"/>
              </w:rPr>
              <w:t>≥</w:t>
            </w:r>
            <w:r>
              <w:rPr>
                <w:rFonts w:hint="eastAsia"/>
                <w:b w:val="0"/>
                <w:bCs/>
                <w:lang w:val="en-US" w:eastAsia="zh-CN"/>
              </w:rPr>
              <w:t>1%</w:t>
            </w:r>
          </w:p>
        </w:tc>
        <w:tc>
          <w:tcPr>
            <w:tcW w:w="2791" w:type="dxa"/>
            <w:vAlign w:val="top"/>
          </w:tcPr>
          <w:p>
            <w:pPr>
              <w:pStyle w:val="11"/>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Merge w:val="continue"/>
            <w:vAlign w:val="center"/>
          </w:tcPr>
          <w:p>
            <w:pPr>
              <w:pStyle w:val="11"/>
              <w:rPr>
                <w:rFonts w:hint="eastAsia"/>
                <w:b w:val="0"/>
                <w:bCs/>
              </w:rPr>
            </w:pPr>
          </w:p>
        </w:tc>
        <w:tc>
          <w:tcPr>
            <w:tcW w:w="1932" w:type="dxa"/>
            <w:vAlign w:val="center"/>
          </w:tcPr>
          <w:p>
            <w:pPr>
              <w:pStyle w:val="11"/>
              <w:rPr>
                <w:rFonts w:hint="eastAsia"/>
                <w:b w:val="0"/>
                <w:bCs/>
              </w:rPr>
            </w:pPr>
            <w:r>
              <w:rPr>
                <w:rFonts w:hint="eastAsia"/>
                <w:b w:val="0"/>
                <w:bCs/>
              </w:rPr>
              <w:t>可持续影响指标</w:t>
            </w:r>
          </w:p>
        </w:tc>
        <w:tc>
          <w:tcPr>
            <w:tcW w:w="2020" w:type="dxa"/>
            <w:vAlign w:val="top"/>
          </w:tcPr>
          <w:p>
            <w:pPr>
              <w:pStyle w:val="11"/>
              <w:rPr>
                <w:rFonts w:hint="eastAsia"/>
                <w:b w:val="0"/>
                <w:bCs/>
              </w:rPr>
            </w:pPr>
            <w:r>
              <w:rPr>
                <w:rFonts w:hint="eastAsia"/>
                <w:b w:val="0"/>
                <w:bCs/>
                <w:lang w:val="en-US" w:eastAsia="zh-CN"/>
              </w:rPr>
              <w:t>业务工作可持续性</w:t>
            </w:r>
          </w:p>
        </w:tc>
        <w:tc>
          <w:tcPr>
            <w:tcW w:w="4378" w:type="dxa"/>
            <w:gridSpan w:val="2"/>
            <w:vAlign w:val="top"/>
          </w:tcPr>
          <w:p>
            <w:pPr>
              <w:pStyle w:val="11"/>
              <w:rPr>
                <w:rFonts w:hint="eastAsia"/>
                <w:b w:val="0"/>
                <w:bCs/>
              </w:rPr>
            </w:pPr>
            <w:r>
              <w:rPr>
                <w:rFonts w:hint="eastAsia"/>
                <w:b w:val="0"/>
                <w:bCs/>
                <w:lang w:val="en-US" w:eastAsia="zh-CN"/>
              </w:rPr>
              <w:t>保障公安工作的有效运转</w:t>
            </w:r>
          </w:p>
        </w:tc>
        <w:tc>
          <w:tcPr>
            <w:tcW w:w="1946" w:type="dxa"/>
            <w:vAlign w:val="center"/>
          </w:tcPr>
          <w:p>
            <w:pPr>
              <w:pStyle w:val="11"/>
              <w:rPr>
                <w:rFonts w:hint="eastAsia"/>
                <w:b w:val="0"/>
                <w:bCs/>
              </w:rPr>
            </w:pPr>
            <w:r>
              <w:rPr>
                <w:rFonts w:hint="eastAsia"/>
                <w:b w:val="0"/>
                <w:bCs/>
                <w:lang w:eastAsia="zh-CN"/>
              </w:rPr>
              <w:t>≥</w:t>
            </w:r>
            <w:r>
              <w:rPr>
                <w:rFonts w:hint="eastAsia"/>
                <w:b w:val="0"/>
                <w:bCs/>
              </w:rPr>
              <w:t>1年</w:t>
            </w:r>
          </w:p>
        </w:tc>
        <w:tc>
          <w:tcPr>
            <w:tcW w:w="2791" w:type="dxa"/>
            <w:vAlign w:val="top"/>
          </w:tcPr>
          <w:p>
            <w:pPr>
              <w:pStyle w:val="11"/>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2" w:type="dxa"/>
            <w:vAlign w:val="center"/>
          </w:tcPr>
          <w:p>
            <w:pPr>
              <w:pStyle w:val="11"/>
              <w:rPr>
                <w:rFonts w:hint="eastAsia"/>
                <w:b w:val="0"/>
                <w:bCs/>
              </w:rPr>
            </w:pPr>
            <w:r>
              <w:rPr>
                <w:rFonts w:hint="eastAsia"/>
                <w:b w:val="0"/>
                <w:bCs/>
              </w:rPr>
              <w:t>满意度指标</w:t>
            </w:r>
          </w:p>
        </w:tc>
        <w:tc>
          <w:tcPr>
            <w:tcW w:w="1932" w:type="dxa"/>
            <w:vAlign w:val="center"/>
          </w:tcPr>
          <w:p>
            <w:pPr>
              <w:pStyle w:val="11"/>
              <w:rPr>
                <w:rFonts w:hint="eastAsia"/>
                <w:b w:val="0"/>
                <w:bCs/>
              </w:rPr>
            </w:pPr>
            <w:r>
              <w:rPr>
                <w:rFonts w:hint="eastAsia"/>
                <w:b w:val="0"/>
                <w:bCs/>
              </w:rPr>
              <w:t>服务对象满意度指标</w:t>
            </w:r>
          </w:p>
        </w:tc>
        <w:tc>
          <w:tcPr>
            <w:tcW w:w="2020" w:type="dxa"/>
            <w:vAlign w:val="top"/>
          </w:tcPr>
          <w:p>
            <w:pPr>
              <w:pStyle w:val="11"/>
              <w:rPr>
                <w:rFonts w:hint="eastAsia"/>
                <w:b w:val="0"/>
                <w:bCs/>
              </w:rPr>
            </w:pPr>
            <w:r>
              <w:rPr>
                <w:rFonts w:hint="eastAsia"/>
                <w:b w:val="0"/>
                <w:bCs/>
                <w:lang w:val="en-US" w:eastAsia="zh-CN"/>
              </w:rPr>
              <w:t>服务对象满意度</w:t>
            </w:r>
          </w:p>
        </w:tc>
        <w:tc>
          <w:tcPr>
            <w:tcW w:w="4378" w:type="dxa"/>
            <w:gridSpan w:val="2"/>
            <w:vAlign w:val="top"/>
          </w:tcPr>
          <w:p>
            <w:pPr>
              <w:pStyle w:val="11"/>
              <w:rPr>
                <w:rFonts w:hint="eastAsia"/>
                <w:b w:val="0"/>
                <w:bCs/>
              </w:rPr>
            </w:pPr>
            <w:r>
              <w:rPr>
                <w:rFonts w:hint="eastAsia"/>
                <w:b w:val="0"/>
                <w:bCs/>
                <w:lang w:val="en-US" w:eastAsia="zh-CN"/>
              </w:rPr>
              <w:t>通过问卷调查，满意和较满意的受益对象占全部调研对象的比例</w:t>
            </w:r>
          </w:p>
        </w:tc>
        <w:tc>
          <w:tcPr>
            <w:tcW w:w="1946" w:type="dxa"/>
            <w:vAlign w:val="center"/>
          </w:tcPr>
          <w:p>
            <w:pPr>
              <w:pStyle w:val="11"/>
              <w:rPr>
                <w:rFonts w:hint="eastAsia"/>
                <w:b w:val="0"/>
                <w:bCs/>
              </w:rPr>
            </w:pPr>
            <w:r>
              <w:rPr>
                <w:rFonts w:hint="eastAsia"/>
                <w:b w:val="0"/>
                <w:bCs/>
              </w:rPr>
              <w:t>≥9</w:t>
            </w:r>
            <w:r>
              <w:rPr>
                <w:rFonts w:hint="eastAsia"/>
                <w:b w:val="0"/>
                <w:bCs/>
                <w:lang w:val="en-US" w:eastAsia="zh-CN"/>
              </w:rPr>
              <w:t>0</w:t>
            </w:r>
            <w:r>
              <w:rPr>
                <w:rFonts w:hint="eastAsia"/>
                <w:b w:val="0"/>
                <w:bCs/>
              </w:rPr>
              <w:t>%</w:t>
            </w:r>
          </w:p>
        </w:tc>
        <w:tc>
          <w:tcPr>
            <w:tcW w:w="2791" w:type="dxa"/>
            <w:vAlign w:val="top"/>
          </w:tcPr>
          <w:p>
            <w:pPr>
              <w:pStyle w:val="11"/>
              <w:rPr>
                <w:rFonts w:hint="eastAsia"/>
                <w:b w:val="0"/>
                <w:bCs/>
              </w:rPr>
            </w:pPr>
            <w:r>
              <w:rPr>
                <w:rFonts w:hint="eastAsia"/>
                <w:b w:val="0"/>
                <w:bCs/>
                <w:lang w:val="en-US" w:eastAsia="zh-CN"/>
              </w:rPr>
              <w:t>历史经验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2、警务辅助人员（辅警协警）绩效目标表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13032225P00233310014Y</w:t>
            </w:r>
          </w:p>
        </w:tc>
        <w:tc>
          <w:tcPr>
            <w:tcW w:w="2835" w:type="dxa"/>
            <w:vAlign w:val="center"/>
          </w:tcPr>
          <w:p>
            <w:pPr>
              <w:pStyle w:val="11"/>
            </w:pPr>
            <w:r>
              <w:t>项目名称</w:t>
            </w:r>
          </w:p>
        </w:tc>
        <w:tc>
          <w:tcPr>
            <w:tcW w:w="6095" w:type="dxa"/>
            <w:gridSpan w:val="3"/>
            <w:vAlign w:val="center"/>
          </w:tcPr>
          <w:p>
            <w:pPr>
              <w:pStyle w:val="13"/>
            </w:pPr>
            <w:r>
              <w:t>警务辅助人员（辅警协警）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716.69</w:t>
            </w:r>
          </w:p>
        </w:tc>
        <w:tc>
          <w:tcPr>
            <w:tcW w:w="2835" w:type="dxa"/>
            <w:vAlign w:val="center"/>
          </w:tcPr>
          <w:p>
            <w:pPr>
              <w:pStyle w:val="11"/>
            </w:pPr>
            <w:r>
              <w:t>其中：财政    资金</w:t>
            </w:r>
          </w:p>
        </w:tc>
        <w:tc>
          <w:tcPr>
            <w:tcW w:w="2551" w:type="dxa"/>
            <w:vAlign w:val="center"/>
          </w:tcPr>
          <w:p>
            <w:pPr>
              <w:pStyle w:val="13"/>
            </w:pPr>
            <w:r>
              <w:t>716.69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用于警务辅助人员工资等支出。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1.保证警务辅助人员工资按时发放，确保机关单位正常运转。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2500元</w:t>
            </w:r>
          </w:p>
        </w:tc>
        <w:tc>
          <w:tcPr>
            <w:tcW w:w="1276" w:type="dxa"/>
            <w:vAlign w:val="center"/>
          </w:tcPr>
          <w:p>
            <w:pPr>
              <w:pStyle w:val="13"/>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单位领取住宅取费补贴的人数</w:t>
            </w:r>
          </w:p>
        </w:tc>
        <w:tc>
          <w:tcPr>
            <w:tcW w:w="2268" w:type="dxa"/>
            <w:vAlign w:val="center"/>
          </w:tcPr>
          <w:p>
            <w:pPr>
              <w:pStyle w:val="13"/>
            </w:pPr>
            <w:r>
              <w:t>≥149人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有效保证公安业务工作顺利开展，更好的服务人民群众</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厉行节约，降低能耗，实现绿色办公</w:t>
            </w:r>
          </w:p>
        </w:tc>
        <w:tc>
          <w:tcPr>
            <w:tcW w:w="2268" w:type="dxa"/>
            <w:vAlign w:val="center"/>
          </w:tcPr>
          <w:p>
            <w:pPr>
              <w:pStyle w:val="13"/>
            </w:pPr>
            <w:r>
              <w:t>较上年降低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3、提前下达2024年省级基层公检法司转移支付资金（冀财政法【2023】50号）绩效目标表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13032224P00D028106542</w:t>
            </w:r>
          </w:p>
        </w:tc>
        <w:tc>
          <w:tcPr>
            <w:tcW w:w="2835" w:type="dxa"/>
            <w:vAlign w:val="center"/>
          </w:tcPr>
          <w:p>
            <w:pPr>
              <w:pStyle w:val="11"/>
            </w:pPr>
            <w:r>
              <w:t>项目名称</w:t>
            </w:r>
          </w:p>
        </w:tc>
        <w:tc>
          <w:tcPr>
            <w:tcW w:w="6095" w:type="dxa"/>
            <w:gridSpan w:val="3"/>
            <w:vAlign w:val="center"/>
          </w:tcPr>
          <w:p>
            <w:pPr>
              <w:pStyle w:val="13"/>
            </w:pPr>
            <w:r>
              <w:t>提前下达2024年省级基层公检法司转移支付资金（冀财政法【2023】50号）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15.36</w:t>
            </w:r>
          </w:p>
        </w:tc>
        <w:tc>
          <w:tcPr>
            <w:tcW w:w="2835" w:type="dxa"/>
            <w:vAlign w:val="center"/>
          </w:tcPr>
          <w:p>
            <w:pPr>
              <w:pStyle w:val="11"/>
            </w:pPr>
            <w:r>
              <w:t>其中：财政    资金</w:t>
            </w:r>
          </w:p>
        </w:tc>
        <w:tc>
          <w:tcPr>
            <w:tcW w:w="2551" w:type="dxa"/>
            <w:vAlign w:val="center"/>
          </w:tcPr>
          <w:p>
            <w:pPr>
              <w:pStyle w:val="13"/>
            </w:pPr>
            <w:r>
              <w:t>15.36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预算资金15.361528万元，用于支付办案业务经费。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经费保证单位个数</w:t>
            </w:r>
          </w:p>
        </w:tc>
        <w:tc>
          <w:tcPr>
            <w:tcW w:w="5386" w:type="dxa"/>
            <w:vAlign w:val="center"/>
          </w:tcPr>
          <w:p>
            <w:pPr>
              <w:pStyle w:val="13"/>
            </w:pPr>
            <w:r>
              <w:t>经费保证公安办案单位个数</w:t>
            </w:r>
          </w:p>
        </w:tc>
        <w:tc>
          <w:tcPr>
            <w:tcW w:w="2268" w:type="dxa"/>
            <w:vAlign w:val="center"/>
          </w:tcPr>
          <w:p>
            <w:pPr>
              <w:pStyle w:val="13"/>
            </w:pPr>
            <w:r>
              <w:t>28个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装备验收合格率</w:t>
            </w:r>
          </w:p>
        </w:tc>
        <w:tc>
          <w:tcPr>
            <w:tcW w:w="5386" w:type="dxa"/>
            <w:vAlign w:val="center"/>
          </w:tcPr>
          <w:p>
            <w:pPr>
              <w:pStyle w:val="13"/>
            </w:pPr>
            <w:r>
              <w:t>（验收合格数/装备采购数）*100%</w:t>
            </w:r>
          </w:p>
        </w:tc>
        <w:tc>
          <w:tcPr>
            <w:tcW w:w="2268" w:type="dxa"/>
            <w:vAlign w:val="center"/>
          </w:tcPr>
          <w:p>
            <w:pPr>
              <w:pStyle w:val="13"/>
            </w:pPr>
            <w:r>
              <w:t>≥99%</w:t>
            </w:r>
          </w:p>
        </w:tc>
        <w:tc>
          <w:tcPr>
            <w:tcW w:w="1276" w:type="dxa"/>
            <w:vAlign w:val="center"/>
          </w:tcPr>
          <w:p>
            <w:pPr>
              <w:pStyle w:val="13"/>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资金支付及时率=按时支付的金额/应支付金额</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业务经费支出标准</w:t>
            </w:r>
          </w:p>
        </w:tc>
        <w:tc>
          <w:tcPr>
            <w:tcW w:w="2268" w:type="dxa"/>
            <w:vAlign w:val="center"/>
          </w:tcPr>
          <w:p>
            <w:pPr>
              <w:pStyle w:val="13"/>
            </w:pPr>
            <w:r>
              <w:t>≤16万元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提高财政资金使用效益</w:t>
            </w:r>
          </w:p>
        </w:tc>
        <w:tc>
          <w:tcPr>
            <w:tcW w:w="2268" w:type="dxa"/>
            <w:vAlign w:val="center"/>
          </w:tcPr>
          <w:p>
            <w:pPr>
              <w:pStyle w:val="13"/>
            </w:pPr>
            <w:r>
              <w:t>较上一年提高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群众满意度较上一年提升数占上一年满意度的比例</w:t>
            </w:r>
          </w:p>
        </w:tc>
        <w:tc>
          <w:tcPr>
            <w:tcW w:w="2268" w:type="dxa"/>
            <w:vAlign w:val="center"/>
          </w:tcPr>
          <w:p>
            <w:pPr>
              <w:pStyle w:val="13"/>
            </w:pPr>
            <w:r>
              <w:t>≥2%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降低能耗率</w:t>
            </w:r>
          </w:p>
        </w:tc>
        <w:tc>
          <w:tcPr>
            <w:tcW w:w="5386" w:type="dxa"/>
            <w:vAlign w:val="center"/>
          </w:tcPr>
          <w:p>
            <w:pPr>
              <w:pStyle w:val="13"/>
            </w:pPr>
            <w:r>
              <w:t>降低能耗，将上一年降低数占上一年减低数的比例</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保障公安工作的有效运转</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4、提前下达2024年中央政法纪检监察转移支付资金（冀财政法【2023】49号）绩效目标表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13032224P00D02810653E</w:t>
            </w:r>
          </w:p>
        </w:tc>
        <w:tc>
          <w:tcPr>
            <w:tcW w:w="2835" w:type="dxa"/>
            <w:vAlign w:val="center"/>
          </w:tcPr>
          <w:p>
            <w:pPr>
              <w:pStyle w:val="11"/>
            </w:pPr>
            <w:r>
              <w:t>项目名称</w:t>
            </w:r>
          </w:p>
        </w:tc>
        <w:tc>
          <w:tcPr>
            <w:tcW w:w="6095" w:type="dxa"/>
            <w:gridSpan w:val="3"/>
            <w:vAlign w:val="center"/>
          </w:tcPr>
          <w:p>
            <w:pPr>
              <w:pStyle w:val="13"/>
            </w:pPr>
            <w:r>
              <w:t>提前下达2024年中央政法纪检监察转移支付资金（冀财政法【2023】49号）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34.82</w:t>
            </w:r>
          </w:p>
        </w:tc>
        <w:tc>
          <w:tcPr>
            <w:tcW w:w="2835" w:type="dxa"/>
            <w:vAlign w:val="center"/>
          </w:tcPr>
          <w:p>
            <w:pPr>
              <w:pStyle w:val="11"/>
            </w:pPr>
            <w:r>
              <w:t>其中：财政    资金</w:t>
            </w:r>
          </w:p>
        </w:tc>
        <w:tc>
          <w:tcPr>
            <w:tcW w:w="2551" w:type="dxa"/>
            <w:vAlign w:val="center"/>
          </w:tcPr>
          <w:p>
            <w:pPr>
              <w:pStyle w:val="13"/>
            </w:pPr>
            <w:r>
              <w:t>34.82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预算资金：34.824257万元，用于支付办案业务经费及业务装备采购经费。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经费保证单位个数</w:t>
            </w:r>
          </w:p>
        </w:tc>
        <w:tc>
          <w:tcPr>
            <w:tcW w:w="5386" w:type="dxa"/>
            <w:vAlign w:val="center"/>
          </w:tcPr>
          <w:p>
            <w:pPr>
              <w:pStyle w:val="13"/>
            </w:pPr>
            <w:r>
              <w:t>经费保证公安办案单位个数</w:t>
            </w:r>
          </w:p>
        </w:tc>
        <w:tc>
          <w:tcPr>
            <w:tcW w:w="2268" w:type="dxa"/>
            <w:vAlign w:val="center"/>
          </w:tcPr>
          <w:p>
            <w:pPr>
              <w:pStyle w:val="13"/>
            </w:pPr>
            <w:r>
              <w:t>28个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装备验收合格率</w:t>
            </w:r>
          </w:p>
        </w:tc>
        <w:tc>
          <w:tcPr>
            <w:tcW w:w="5386" w:type="dxa"/>
            <w:vAlign w:val="center"/>
          </w:tcPr>
          <w:p>
            <w:pPr>
              <w:pStyle w:val="13"/>
            </w:pPr>
            <w:r>
              <w:t>（验收合格数/装备采购数）*100%</w:t>
            </w:r>
          </w:p>
        </w:tc>
        <w:tc>
          <w:tcPr>
            <w:tcW w:w="2268" w:type="dxa"/>
            <w:vAlign w:val="center"/>
          </w:tcPr>
          <w:p>
            <w:pPr>
              <w:pStyle w:val="13"/>
            </w:pPr>
            <w:r>
              <w:t>≥99%</w:t>
            </w:r>
          </w:p>
        </w:tc>
        <w:tc>
          <w:tcPr>
            <w:tcW w:w="1276" w:type="dxa"/>
            <w:vAlign w:val="center"/>
          </w:tcPr>
          <w:p>
            <w:pPr>
              <w:pStyle w:val="13"/>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资金支付及时率=按时支付的金额/应支付金额</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业务装备购置经费标准</w:t>
            </w:r>
          </w:p>
        </w:tc>
        <w:tc>
          <w:tcPr>
            <w:tcW w:w="2268" w:type="dxa"/>
            <w:vAlign w:val="center"/>
          </w:tcPr>
          <w:p>
            <w:pPr>
              <w:pStyle w:val="13"/>
            </w:pPr>
            <w:r>
              <w:t>≤24万元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提高财政资金使用效益</w:t>
            </w:r>
          </w:p>
        </w:tc>
        <w:tc>
          <w:tcPr>
            <w:tcW w:w="2268" w:type="dxa"/>
            <w:vAlign w:val="center"/>
          </w:tcPr>
          <w:p>
            <w:pPr>
              <w:pStyle w:val="13"/>
            </w:pPr>
            <w:r>
              <w:t>较上一年提高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群众满意度较上一年提升数占上一年满意度的比例</w:t>
            </w:r>
          </w:p>
        </w:tc>
        <w:tc>
          <w:tcPr>
            <w:tcW w:w="2268" w:type="dxa"/>
            <w:vAlign w:val="center"/>
          </w:tcPr>
          <w:p>
            <w:pPr>
              <w:pStyle w:val="13"/>
            </w:pPr>
            <w:r>
              <w:t>≥2%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降低能耗率</w:t>
            </w:r>
          </w:p>
        </w:tc>
        <w:tc>
          <w:tcPr>
            <w:tcW w:w="5386" w:type="dxa"/>
            <w:vAlign w:val="center"/>
          </w:tcPr>
          <w:p>
            <w:pPr>
              <w:pStyle w:val="13"/>
            </w:pPr>
            <w:r>
              <w:t>降低能耗，将上一年降低数占上一年减低数的比例</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保障公安工作的有效运转</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5、提前下达2025年基层公检法司转移支付资金绩效目标表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13032225P00214410014C</w:t>
            </w:r>
          </w:p>
        </w:tc>
        <w:tc>
          <w:tcPr>
            <w:tcW w:w="2835" w:type="dxa"/>
            <w:vAlign w:val="center"/>
          </w:tcPr>
          <w:p>
            <w:pPr>
              <w:pStyle w:val="11"/>
            </w:pPr>
            <w:r>
              <w:t>项目名称</w:t>
            </w:r>
          </w:p>
        </w:tc>
        <w:tc>
          <w:tcPr>
            <w:tcW w:w="6095" w:type="dxa"/>
            <w:gridSpan w:val="3"/>
            <w:vAlign w:val="center"/>
          </w:tcPr>
          <w:p>
            <w:pPr>
              <w:pStyle w:val="13"/>
            </w:pPr>
            <w:r>
              <w:t>提前下达2025年基层公检法司转移支付资金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406.00</w:t>
            </w:r>
          </w:p>
        </w:tc>
        <w:tc>
          <w:tcPr>
            <w:tcW w:w="2835" w:type="dxa"/>
            <w:vAlign w:val="center"/>
          </w:tcPr>
          <w:p>
            <w:pPr>
              <w:pStyle w:val="11"/>
            </w:pPr>
            <w:r>
              <w:t>其中：财政    资金</w:t>
            </w:r>
          </w:p>
        </w:tc>
        <w:tc>
          <w:tcPr>
            <w:tcW w:w="2551" w:type="dxa"/>
            <w:vAlign w:val="center"/>
          </w:tcPr>
          <w:p>
            <w:pPr>
              <w:pStyle w:val="13"/>
            </w:pPr>
            <w:r>
              <w:t>406.00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用于公安部门办案业务及专用设备购置等支出。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经费保证单位个数</w:t>
            </w:r>
          </w:p>
        </w:tc>
        <w:tc>
          <w:tcPr>
            <w:tcW w:w="5386" w:type="dxa"/>
            <w:vAlign w:val="center"/>
          </w:tcPr>
          <w:p>
            <w:pPr>
              <w:pStyle w:val="13"/>
            </w:pPr>
            <w:r>
              <w:t>经费保证公安办案单位个数</w:t>
            </w:r>
          </w:p>
        </w:tc>
        <w:tc>
          <w:tcPr>
            <w:tcW w:w="2268" w:type="dxa"/>
            <w:vAlign w:val="center"/>
          </w:tcPr>
          <w:p>
            <w:pPr>
              <w:pStyle w:val="13"/>
            </w:pPr>
            <w:r>
              <w:t>28个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装备验收合格率</w:t>
            </w:r>
          </w:p>
        </w:tc>
        <w:tc>
          <w:tcPr>
            <w:tcW w:w="5386" w:type="dxa"/>
            <w:vAlign w:val="center"/>
          </w:tcPr>
          <w:p>
            <w:pPr>
              <w:pStyle w:val="13"/>
            </w:pPr>
            <w:r>
              <w:t>（验收合格数/装备采购数）*100%</w:t>
            </w:r>
          </w:p>
        </w:tc>
        <w:tc>
          <w:tcPr>
            <w:tcW w:w="2268" w:type="dxa"/>
            <w:vAlign w:val="center"/>
          </w:tcPr>
          <w:p>
            <w:pPr>
              <w:pStyle w:val="13"/>
            </w:pPr>
            <w:r>
              <w:t>≥99%</w:t>
            </w:r>
          </w:p>
        </w:tc>
        <w:tc>
          <w:tcPr>
            <w:tcW w:w="1276" w:type="dxa"/>
            <w:vAlign w:val="center"/>
          </w:tcPr>
          <w:p>
            <w:pPr>
              <w:pStyle w:val="13"/>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资金支付及时率=按时支付的金额/应支付金额</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业务装备购置经费标准</w:t>
            </w:r>
          </w:p>
        </w:tc>
        <w:tc>
          <w:tcPr>
            <w:tcW w:w="2268" w:type="dxa"/>
            <w:vAlign w:val="center"/>
          </w:tcPr>
          <w:p>
            <w:pPr>
              <w:pStyle w:val="13"/>
            </w:pPr>
            <w:r>
              <w:t>≤206万元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提高财政资金使用效益</w:t>
            </w:r>
          </w:p>
        </w:tc>
        <w:tc>
          <w:tcPr>
            <w:tcW w:w="2268" w:type="dxa"/>
            <w:vAlign w:val="center"/>
          </w:tcPr>
          <w:p>
            <w:pPr>
              <w:pStyle w:val="13"/>
            </w:pPr>
            <w:r>
              <w:t>较上一年提高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群众满意度较上一年提升数占上一年满意度的比例</w:t>
            </w:r>
          </w:p>
        </w:tc>
        <w:tc>
          <w:tcPr>
            <w:tcW w:w="2268" w:type="dxa"/>
            <w:vAlign w:val="center"/>
          </w:tcPr>
          <w:p>
            <w:pPr>
              <w:pStyle w:val="13"/>
            </w:pPr>
            <w:r>
              <w:t>≥2%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降低能耗率</w:t>
            </w:r>
          </w:p>
        </w:tc>
        <w:tc>
          <w:tcPr>
            <w:tcW w:w="5386" w:type="dxa"/>
            <w:vAlign w:val="center"/>
          </w:tcPr>
          <w:p>
            <w:pPr>
              <w:pStyle w:val="13"/>
            </w:pPr>
            <w:r>
              <w:t>降低能耗，将上一年降低数占上一年减低数的比例</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保障公安工作的有效运转</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6、提前下达2025年中央政法纪检监察转移支付资金绩效目标表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13032225P00214410013Q</w:t>
            </w:r>
          </w:p>
        </w:tc>
        <w:tc>
          <w:tcPr>
            <w:tcW w:w="2835" w:type="dxa"/>
            <w:vAlign w:val="center"/>
          </w:tcPr>
          <w:p>
            <w:pPr>
              <w:pStyle w:val="11"/>
            </w:pPr>
            <w:r>
              <w:t>项目名称</w:t>
            </w:r>
          </w:p>
        </w:tc>
        <w:tc>
          <w:tcPr>
            <w:tcW w:w="6095" w:type="dxa"/>
            <w:gridSpan w:val="3"/>
            <w:vAlign w:val="center"/>
          </w:tcPr>
          <w:p>
            <w:pPr>
              <w:pStyle w:val="13"/>
            </w:pPr>
            <w:r>
              <w:t>提前下达2025年中央政法纪检监察转移支付资金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723.00</w:t>
            </w:r>
          </w:p>
        </w:tc>
        <w:tc>
          <w:tcPr>
            <w:tcW w:w="2835" w:type="dxa"/>
            <w:vAlign w:val="center"/>
          </w:tcPr>
          <w:p>
            <w:pPr>
              <w:pStyle w:val="11"/>
            </w:pPr>
            <w:r>
              <w:t>其中：财政    资金</w:t>
            </w:r>
          </w:p>
        </w:tc>
        <w:tc>
          <w:tcPr>
            <w:tcW w:w="2551" w:type="dxa"/>
            <w:vAlign w:val="center"/>
          </w:tcPr>
          <w:p>
            <w:pPr>
              <w:pStyle w:val="13"/>
            </w:pPr>
            <w:r>
              <w:t>723.00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用于公安部门办案业务及公安专用设备购置等支出。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经费保证单位个数</w:t>
            </w:r>
          </w:p>
        </w:tc>
        <w:tc>
          <w:tcPr>
            <w:tcW w:w="5386" w:type="dxa"/>
            <w:vAlign w:val="center"/>
          </w:tcPr>
          <w:p>
            <w:pPr>
              <w:pStyle w:val="13"/>
            </w:pPr>
            <w:r>
              <w:t>经费保证公安办案单位个数</w:t>
            </w:r>
          </w:p>
        </w:tc>
        <w:tc>
          <w:tcPr>
            <w:tcW w:w="2268" w:type="dxa"/>
            <w:vAlign w:val="center"/>
          </w:tcPr>
          <w:p>
            <w:pPr>
              <w:pStyle w:val="13"/>
            </w:pPr>
            <w:r>
              <w:t>28个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装备验收合格率</w:t>
            </w:r>
          </w:p>
        </w:tc>
        <w:tc>
          <w:tcPr>
            <w:tcW w:w="5386" w:type="dxa"/>
            <w:vAlign w:val="center"/>
          </w:tcPr>
          <w:p>
            <w:pPr>
              <w:pStyle w:val="13"/>
            </w:pPr>
            <w:r>
              <w:t>（验收合格数/装备采购数）*100%</w:t>
            </w:r>
          </w:p>
        </w:tc>
        <w:tc>
          <w:tcPr>
            <w:tcW w:w="2268" w:type="dxa"/>
            <w:vAlign w:val="center"/>
          </w:tcPr>
          <w:p>
            <w:pPr>
              <w:pStyle w:val="13"/>
            </w:pPr>
            <w:r>
              <w:t>≥99%</w:t>
            </w:r>
          </w:p>
        </w:tc>
        <w:tc>
          <w:tcPr>
            <w:tcW w:w="1276" w:type="dxa"/>
            <w:vAlign w:val="center"/>
          </w:tcPr>
          <w:p>
            <w:pPr>
              <w:pStyle w:val="13"/>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资金支付及时率=按时支付的金额/应支付金额</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业务装备购置经费标准</w:t>
            </w:r>
          </w:p>
        </w:tc>
        <w:tc>
          <w:tcPr>
            <w:tcW w:w="2268" w:type="dxa"/>
            <w:vAlign w:val="center"/>
          </w:tcPr>
          <w:p>
            <w:pPr>
              <w:pStyle w:val="13"/>
            </w:pPr>
            <w:r>
              <w:t>≤149.32万元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提高财政资金使用效益</w:t>
            </w:r>
          </w:p>
        </w:tc>
        <w:tc>
          <w:tcPr>
            <w:tcW w:w="2268" w:type="dxa"/>
            <w:vAlign w:val="center"/>
          </w:tcPr>
          <w:p>
            <w:pPr>
              <w:pStyle w:val="13"/>
            </w:pPr>
            <w:r>
              <w:t>较上一年提高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群众满意度较上一年提升数占上一年满意度的比例</w:t>
            </w:r>
          </w:p>
        </w:tc>
        <w:tc>
          <w:tcPr>
            <w:tcW w:w="2268" w:type="dxa"/>
            <w:vAlign w:val="center"/>
          </w:tcPr>
          <w:p>
            <w:pPr>
              <w:pStyle w:val="13"/>
            </w:pPr>
            <w:r>
              <w:t>≥2%</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降低能耗率</w:t>
            </w:r>
          </w:p>
        </w:tc>
        <w:tc>
          <w:tcPr>
            <w:tcW w:w="5386" w:type="dxa"/>
            <w:vAlign w:val="center"/>
          </w:tcPr>
          <w:p>
            <w:pPr>
              <w:pStyle w:val="13"/>
            </w:pPr>
            <w:r>
              <w:t>降低能耗，将上一年降低数占上一年减低数的比例</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保障公安工作的有效运转</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7、看守所2025年在押人员给养费绩效目标表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13032225P00213910001T</w:t>
            </w:r>
          </w:p>
        </w:tc>
        <w:tc>
          <w:tcPr>
            <w:tcW w:w="2835" w:type="dxa"/>
            <w:vAlign w:val="center"/>
          </w:tcPr>
          <w:p>
            <w:pPr>
              <w:pStyle w:val="11"/>
            </w:pPr>
            <w:r>
              <w:t>项目名称</w:t>
            </w:r>
          </w:p>
        </w:tc>
        <w:tc>
          <w:tcPr>
            <w:tcW w:w="6095" w:type="dxa"/>
            <w:gridSpan w:val="3"/>
            <w:vAlign w:val="center"/>
          </w:tcPr>
          <w:p>
            <w:pPr>
              <w:pStyle w:val="13"/>
            </w:pPr>
            <w:r>
              <w:t>看守所2025年在押人员给养费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78.00</w:t>
            </w:r>
          </w:p>
        </w:tc>
        <w:tc>
          <w:tcPr>
            <w:tcW w:w="2835" w:type="dxa"/>
            <w:vAlign w:val="center"/>
          </w:tcPr>
          <w:p>
            <w:pPr>
              <w:pStyle w:val="11"/>
            </w:pPr>
            <w:r>
              <w:t>其中：财政    资金</w:t>
            </w:r>
          </w:p>
        </w:tc>
        <w:tc>
          <w:tcPr>
            <w:tcW w:w="2551" w:type="dxa"/>
            <w:vAlign w:val="center"/>
          </w:tcPr>
          <w:p>
            <w:pPr>
              <w:pStyle w:val="13"/>
            </w:pPr>
            <w:r>
              <w:t>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保障2025年看守所在押人员给养支出。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1.保障2025年看守所在押人员医疗费支出</w:t>
            </w:r>
            <w:r>
              <w:rPr>
                <w:rFonts w:hint="eastAsia"/>
                <w:lang w:val="en-US" w:eastAsia="zh-CN"/>
              </w:rPr>
              <w:t>;</w:t>
            </w:r>
            <w:r>
              <w:t>2.保障2025年看守所在押人员伙食费支出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2500元</w:t>
            </w:r>
          </w:p>
        </w:tc>
        <w:tc>
          <w:tcPr>
            <w:tcW w:w="1276" w:type="dxa"/>
            <w:vAlign w:val="center"/>
          </w:tcPr>
          <w:p>
            <w:pPr>
              <w:pStyle w:val="13"/>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单位领取住宅取暖费补贴的人数</w:t>
            </w:r>
          </w:p>
        </w:tc>
        <w:tc>
          <w:tcPr>
            <w:tcW w:w="2268" w:type="dxa"/>
            <w:vAlign w:val="center"/>
          </w:tcPr>
          <w:p>
            <w:pPr>
              <w:pStyle w:val="13"/>
            </w:pPr>
            <w:r>
              <w:t>≥20人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有效保证公安业务工作顺利开展，更好的服务人民群众</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厉行节约，降低能耗，实现绿色办公</w:t>
            </w:r>
          </w:p>
        </w:tc>
        <w:tc>
          <w:tcPr>
            <w:tcW w:w="2268" w:type="dxa"/>
            <w:vAlign w:val="center"/>
          </w:tcPr>
          <w:p>
            <w:pPr>
              <w:pStyle w:val="13"/>
            </w:pPr>
            <w:r>
              <w:t>较上年降低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p>
            <w:pPr>
              <w:pStyle w:val="13"/>
            </w:pP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312昌黎县公安局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2031.59</w:t>
            </w:r>
          </w:p>
        </w:tc>
        <w:tc>
          <w:tcPr>
            <w:tcW w:w="964" w:type="dxa"/>
            <w:vAlign w:val="center"/>
          </w:tcPr>
          <w:p>
            <w:pPr>
              <w:pStyle w:val="16"/>
            </w:pPr>
            <w:r>
              <w:t>2031.59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昌黎县公安局本级小计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1900.91</w:t>
            </w:r>
          </w:p>
        </w:tc>
        <w:tc>
          <w:tcPr>
            <w:tcW w:w="964" w:type="dxa"/>
            <w:vAlign w:val="center"/>
          </w:tcPr>
          <w:p>
            <w:pPr>
              <w:pStyle w:val="16"/>
            </w:pPr>
            <w:r>
              <w:t>1900.91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1900.91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533.00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533.00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2630</w:t>
            </w:r>
          </w:p>
        </w:tc>
        <w:tc>
          <w:tcPr>
            <w:tcW w:w="850" w:type="dxa"/>
            <w:vAlign w:val="center"/>
          </w:tcPr>
          <w:p>
            <w:pPr>
              <w:pStyle w:val="12"/>
            </w:pPr>
            <w:r>
              <w:t>0.03</w:t>
            </w:r>
          </w:p>
        </w:tc>
        <w:tc>
          <w:tcPr>
            <w:tcW w:w="964" w:type="dxa"/>
            <w:vAlign w:val="center"/>
          </w:tcPr>
          <w:p>
            <w:pPr>
              <w:pStyle w:val="12"/>
            </w:pPr>
            <w:r>
              <w:t>78.90</w:t>
            </w:r>
          </w:p>
        </w:tc>
        <w:tc>
          <w:tcPr>
            <w:tcW w:w="964" w:type="dxa"/>
            <w:vAlign w:val="center"/>
          </w:tcPr>
          <w:p>
            <w:pPr>
              <w:pStyle w:val="12"/>
            </w:pPr>
            <w:r>
              <w:t>78.90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533.00</w:t>
            </w:r>
          </w:p>
        </w:tc>
        <w:tc>
          <w:tcPr>
            <w:tcW w:w="1134" w:type="dxa"/>
            <w:vAlign w:val="center"/>
          </w:tcPr>
          <w:p>
            <w:pPr>
              <w:pStyle w:val="13"/>
            </w:pPr>
            <w:r>
              <w:t>警察业务用房施工</w:t>
            </w:r>
          </w:p>
        </w:tc>
        <w:tc>
          <w:tcPr>
            <w:tcW w:w="1134" w:type="dxa"/>
            <w:vAlign w:val="center"/>
          </w:tcPr>
          <w:p>
            <w:pPr>
              <w:pStyle w:val="13"/>
            </w:pPr>
            <w:r>
              <w:t>B01020100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533.00</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度</w:t>
            </w:r>
          </w:p>
        </w:tc>
        <w:tc>
          <w:tcPr>
            <w:tcW w:w="850" w:type="dxa"/>
            <w:vAlign w:val="center"/>
          </w:tcPr>
          <w:p>
            <w:pPr>
              <w:pStyle w:val="12"/>
            </w:pPr>
            <w:r>
              <w:t>200</w:t>
            </w:r>
          </w:p>
        </w:tc>
        <w:tc>
          <w:tcPr>
            <w:tcW w:w="850" w:type="dxa"/>
            <w:vAlign w:val="center"/>
          </w:tcPr>
          <w:p>
            <w:pPr>
              <w:pStyle w:val="12"/>
            </w:pPr>
            <w:r>
              <w:t>0.60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533.00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130.00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警务辅助人员（辅警协警）</w:t>
            </w:r>
          </w:p>
        </w:tc>
        <w:tc>
          <w:tcPr>
            <w:tcW w:w="964" w:type="dxa"/>
            <w:vAlign w:val="center"/>
          </w:tcPr>
          <w:p>
            <w:pPr>
              <w:pStyle w:val="12"/>
            </w:pPr>
            <w:r>
              <w:t>716.69</w:t>
            </w:r>
          </w:p>
        </w:tc>
        <w:tc>
          <w:tcPr>
            <w:tcW w:w="1134" w:type="dxa"/>
            <w:vAlign w:val="center"/>
          </w:tcPr>
          <w:p>
            <w:pPr>
              <w:pStyle w:val="13"/>
            </w:pPr>
            <w:r>
              <w:t>人才服务</w:t>
            </w:r>
          </w:p>
        </w:tc>
        <w:tc>
          <w:tcPr>
            <w:tcW w:w="1134" w:type="dxa"/>
            <w:vAlign w:val="center"/>
          </w:tcPr>
          <w:p>
            <w:pPr>
              <w:pStyle w:val="13"/>
            </w:pPr>
            <w:r>
              <w:t>C03040000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716.69</w:t>
            </w:r>
          </w:p>
        </w:tc>
        <w:tc>
          <w:tcPr>
            <w:tcW w:w="964" w:type="dxa"/>
            <w:vAlign w:val="center"/>
          </w:tcPr>
          <w:p>
            <w:pPr>
              <w:pStyle w:val="12"/>
            </w:pPr>
            <w:r>
              <w:t>716.69</w:t>
            </w:r>
          </w:p>
        </w:tc>
        <w:tc>
          <w:tcPr>
            <w:tcW w:w="964" w:type="dxa"/>
            <w:vAlign w:val="center"/>
          </w:tcPr>
          <w:p>
            <w:pPr>
              <w:pStyle w:val="12"/>
            </w:pPr>
            <w:r>
              <w:t>716.69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提前下达2025年基层公检法司转移支付资金</w:t>
            </w:r>
          </w:p>
        </w:tc>
        <w:tc>
          <w:tcPr>
            <w:tcW w:w="964" w:type="dxa"/>
            <w:vAlign w:val="center"/>
          </w:tcPr>
          <w:p>
            <w:pPr>
              <w:pStyle w:val="12"/>
            </w:pPr>
            <w:r>
              <w:t>406.00</w:t>
            </w:r>
          </w:p>
        </w:tc>
        <w:tc>
          <w:tcPr>
            <w:tcW w:w="1134" w:type="dxa"/>
            <w:vAlign w:val="center"/>
          </w:tcPr>
          <w:p>
            <w:pPr>
              <w:pStyle w:val="13"/>
            </w:pPr>
            <w:r>
              <w:t>其他政法、消防、检测设备</w:t>
            </w:r>
          </w:p>
        </w:tc>
        <w:tc>
          <w:tcPr>
            <w:tcW w:w="1134" w:type="dxa"/>
            <w:vAlign w:val="center"/>
          </w:tcPr>
          <w:p>
            <w:pPr>
              <w:pStyle w:val="13"/>
            </w:pPr>
            <w:r>
              <w:t>A02379900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206.00</w:t>
            </w:r>
          </w:p>
        </w:tc>
        <w:tc>
          <w:tcPr>
            <w:tcW w:w="964" w:type="dxa"/>
            <w:vAlign w:val="center"/>
          </w:tcPr>
          <w:p>
            <w:pPr>
              <w:pStyle w:val="12"/>
            </w:pPr>
            <w:r>
              <w:t>206.00</w:t>
            </w:r>
          </w:p>
        </w:tc>
        <w:tc>
          <w:tcPr>
            <w:tcW w:w="964" w:type="dxa"/>
            <w:vAlign w:val="center"/>
          </w:tcPr>
          <w:p>
            <w:pPr>
              <w:pStyle w:val="12"/>
            </w:pPr>
            <w:r>
              <w:t>206.00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提前下达2025年基层公检法司转移支付资金</w:t>
            </w:r>
          </w:p>
        </w:tc>
        <w:tc>
          <w:tcPr>
            <w:tcW w:w="964" w:type="dxa"/>
            <w:vAlign w:val="center"/>
          </w:tcPr>
          <w:p>
            <w:pPr>
              <w:pStyle w:val="12"/>
            </w:pPr>
            <w:r>
              <w:t>406.00</w:t>
            </w:r>
          </w:p>
        </w:tc>
        <w:tc>
          <w:tcPr>
            <w:tcW w:w="1134" w:type="dxa"/>
            <w:vAlign w:val="center"/>
          </w:tcPr>
          <w:p>
            <w:pPr>
              <w:pStyle w:val="13"/>
            </w:pPr>
            <w:r>
              <w:t>其他能源的生产和分配</w:t>
            </w:r>
          </w:p>
        </w:tc>
        <w:tc>
          <w:tcPr>
            <w:tcW w:w="1134" w:type="dxa"/>
            <w:vAlign w:val="center"/>
          </w:tcPr>
          <w:p>
            <w:pPr>
              <w:pStyle w:val="13"/>
            </w:pPr>
            <w:r>
              <w:t>C08990000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提前下达2025年基层公检法司转移支付资金</w:t>
            </w:r>
          </w:p>
        </w:tc>
        <w:tc>
          <w:tcPr>
            <w:tcW w:w="964" w:type="dxa"/>
            <w:vAlign w:val="center"/>
          </w:tcPr>
          <w:p>
            <w:pPr>
              <w:pStyle w:val="12"/>
            </w:pPr>
            <w:r>
              <w:t>406.00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723.00</w:t>
            </w:r>
          </w:p>
        </w:tc>
        <w:tc>
          <w:tcPr>
            <w:tcW w:w="1134" w:type="dxa"/>
            <w:vAlign w:val="center"/>
          </w:tcPr>
          <w:p>
            <w:pPr>
              <w:pStyle w:val="13"/>
            </w:pPr>
            <w:r>
              <w:t>其他政法、消防、检测设备</w:t>
            </w:r>
          </w:p>
        </w:tc>
        <w:tc>
          <w:tcPr>
            <w:tcW w:w="1134" w:type="dxa"/>
            <w:vAlign w:val="center"/>
          </w:tcPr>
          <w:p>
            <w:pPr>
              <w:pStyle w:val="13"/>
            </w:pPr>
            <w:r>
              <w:t>A02379900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149.32</w:t>
            </w:r>
          </w:p>
        </w:tc>
        <w:tc>
          <w:tcPr>
            <w:tcW w:w="964" w:type="dxa"/>
            <w:vAlign w:val="center"/>
          </w:tcPr>
          <w:p>
            <w:pPr>
              <w:pStyle w:val="12"/>
            </w:pPr>
            <w:r>
              <w:t>149.32</w:t>
            </w:r>
          </w:p>
        </w:tc>
        <w:tc>
          <w:tcPr>
            <w:tcW w:w="964" w:type="dxa"/>
            <w:vAlign w:val="center"/>
          </w:tcPr>
          <w:p>
            <w:pPr>
              <w:pStyle w:val="12"/>
            </w:pPr>
            <w:r>
              <w:t>149.32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723.00</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723.00</w:t>
            </w:r>
          </w:p>
        </w:tc>
        <w:tc>
          <w:tcPr>
            <w:tcW w:w="1134" w:type="dxa"/>
            <w:vAlign w:val="center"/>
          </w:tcPr>
          <w:p>
            <w:pPr>
              <w:pStyle w:val="13"/>
            </w:pPr>
            <w:r>
              <w:t>其他能源的生产和分配</w:t>
            </w:r>
          </w:p>
        </w:tc>
        <w:tc>
          <w:tcPr>
            <w:tcW w:w="1134" w:type="dxa"/>
            <w:vAlign w:val="center"/>
          </w:tcPr>
          <w:p>
            <w:pPr>
              <w:pStyle w:val="13"/>
            </w:pPr>
            <w:r>
              <w:t>C08990000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130.00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提前下达2025年中央政法纪检监察转移支付资金</w:t>
            </w:r>
          </w:p>
        </w:tc>
        <w:tc>
          <w:tcPr>
            <w:tcW w:w="964" w:type="dxa"/>
            <w:vAlign w:val="center"/>
          </w:tcPr>
          <w:p>
            <w:pPr>
              <w:pStyle w:val="12"/>
            </w:pPr>
            <w:r>
              <w:t>723.00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河北省昌黎县看守所小计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130.68</w:t>
            </w:r>
          </w:p>
        </w:tc>
        <w:tc>
          <w:tcPr>
            <w:tcW w:w="964" w:type="dxa"/>
            <w:vAlign w:val="center"/>
          </w:tcPr>
          <w:p>
            <w:pPr>
              <w:pStyle w:val="16"/>
            </w:pPr>
            <w:r>
              <w:t>130.68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145.26</w:t>
            </w:r>
          </w:p>
        </w:tc>
        <w:tc>
          <w:tcPr>
            <w:tcW w:w="1134" w:type="dxa"/>
            <w:vAlign w:val="center"/>
          </w:tcPr>
          <w:p>
            <w:pPr>
              <w:pStyle w:val="13"/>
            </w:pPr>
            <w:r>
              <w:t>警察业务用房施工</w:t>
            </w:r>
          </w:p>
        </w:tc>
        <w:tc>
          <w:tcPr>
            <w:tcW w:w="1134" w:type="dxa"/>
            <w:vAlign w:val="center"/>
          </w:tcPr>
          <w:p>
            <w:pPr>
              <w:pStyle w:val="13"/>
            </w:pPr>
            <w:r>
              <w:t>B01020100</w:t>
            </w:r>
          </w:p>
        </w:tc>
        <w:tc>
          <w:tcPr>
            <w:tcW w:w="709" w:type="dxa"/>
            <w:vAlign w:val="center"/>
          </w:tcPr>
          <w:p>
            <w:pPr>
              <w:pStyle w:val="14"/>
            </w:pPr>
            <w:r>
              <w:t>项</w:t>
            </w:r>
          </w:p>
        </w:tc>
        <w:tc>
          <w:tcPr>
            <w:tcW w:w="850" w:type="dxa"/>
            <w:vAlign w:val="center"/>
          </w:tcPr>
          <w:p>
            <w:pPr>
              <w:pStyle w:val="12"/>
            </w:pPr>
            <w:r>
              <w:t>5</w:t>
            </w:r>
          </w:p>
        </w:tc>
        <w:tc>
          <w:tcPr>
            <w:tcW w:w="850" w:type="dxa"/>
            <w:vAlign w:val="center"/>
          </w:tcPr>
          <w:p>
            <w:pPr>
              <w:pStyle w:val="12"/>
            </w:pPr>
            <w:r>
              <w:t>7.40</w:t>
            </w:r>
          </w:p>
        </w:tc>
        <w:tc>
          <w:tcPr>
            <w:tcW w:w="964" w:type="dxa"/>
            <w:vAlign w:val="center"/>
          </w:tcPr>
          <w:p>
            <w:pPr>
              <w:pStyle w:val="12"/>
            </w:pPr>
            <w:r>
              <w:t>37.00</w:t>
            </w:r>
          </w:p>
        </w:tc>
        <w:tc>
          <w:tcPr>
            <w:tcW w:w="964" w:type="dxa"/>
            <w:vAlign w:val="center"/>
          </w:tcPr>
          <w:p>
            <w:pPr>
              <w:pStyle w:val="12"/>
            </w:pPr>
            <w:r>
              <w:t>37.00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145.26</w:t>
            </w:r>
          </w:p>
        </w:tc>
        <w:tc>
          <w:tcPr>
            <w:tcW w:w="1134" w:type="dxa"/>
            <w:vAlign w:val="center"/>
          </w:tcPr>
          <w:p>
            <w:pPr>
              <w:pStyle w:val="13"/>
            </w:pPr>
            <w:r>
              <w:t>其他就业服务</w:t>
            </w:r>
          </w:p>
        </w:tc>
        <w:tc>
          <w:tcPr>
            <w:tcW w:w="1134" w:type="dxa"/>
            <w:vAlign w:val="center"/>
          </w:tcPr>
          <w:p>
            <w:pPr>
              <w:pStyle w:val="13"/>
            </w:pPr>
            <w:r>
              <w:t>C03990000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41.96</w:t>
            </w:r>
          </w:p>
        </w:tc>
        <w:tc>
          <w:tcPr>
            <w:tcW w:w="964" w:type="dxa"/>
            <w:vAlign w:val="center"/>
          </w:tcPr>
          <w:p>
            <w:pPr>
              <w:pStyle w:val="12"/>
            </w:pPr>
            <w:r>
              <w:t>41.96</w:t>
            </w:r>
          </w:p>
        </w:tc>
        <w:tc>
          <w:tcPr>
            <w:tcW w:w="964" w:type="dxa"/>
            <w:vAlign w:val="center"/>
          </w:tcPr>
          <w:p>
            <w:pPr>
              <w:pStyle w:val="12"/>
            </w:pPr>
            <w:r>
              <w:t>41.96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145.26</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度</w:t>
            </w:r>
          </w:p>
        </w:tc>
        <w:tc>
          <w:tcPr>
            <w:tcW w:w="850" w:type="dxa"/>
            <w:vAlign w:val="center"/>
          </w:tcPr>
          <w:p>
            <w:pPr>
              <w:pStyle w:val="12"/>
            </w:pPr>
            <w:r>
              <w:t>86.2</w:t>
            </w:r>
          </w:p>
        </w:tc>
        <w:tc>
          <w:tcPr>
            <w:tcW w:w="850" w:type="dxa"/>
            <w:vAlign w:val="center"/>
          </w:tcPr>
          <w:p>
            <w:pPr>
              <w:pStyle w:val="12"/>
            </w:pPr>
            <w:r>
              <w:t>0.60</w:t>
            </w:r>
          </w:p>
        </w:tc>
        <w:tc>
          <w:tcPr>
            <w:tcW w:w="964" w:type="dxa"/>
            <w:vAlign w:val="center"/>
          </w:tcPr>
          <w:p>
            <w:pPr>
              <w:pStyle w:val="12"/>
            </w:pPr>
            <w:r>
              <w:t>51.72</w:t>
            </w:r>
          </w:p>
        </w:tc>
        <w:tc>
          <w:tcPr>
            <w:tcW w:w="964" w:type="dxa"/>
            <w:vAlign w:val="center"/>
          </w:tcPr>
          <w:p>
            <w:pPr>
              <w:pStyle w:val="12"/>
            </w:pPr>
            <w:r>
              <w:t>51.72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昌黎县公安局（含所属单位）上年末固定资产金额为14071.63万元（详见下表）。本年度拟购置固定资产总额为700.50万元，已按要求列入政府采购预算，详见政府采购预算表。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312昌黎县公安局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14071.63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19218</w:t>
            </w:r>
          </w:p>
        </w:tc>
        <w:tc>
          <w:tcPr>
            <w:tcW w:w="2835" w:type="dxa"/>
            <w:vAlign w:val="center"/>
          </w:tcPr>
          <w:p>
            <w:pPr>
              <w:pStyle w:val="12"/>
            </w:pPr>
            <w:r>
              <w:t>2378.45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2700</w:t>
            </w:r>
          </w:p>
        </w:tc>
        <w:tc>
          <w:tcPr>
            <w:tcW w:w="2835" w:type="dxa"/>
            <w:vAlign w:val="center"/>
          </w:tcPr>
          <w:p>
            <w:pPr>
              <w:pStyle w:val="12"/>
            </w:pPr>
            <w:r>
              <w:t>375.87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96</w:t>
            </w:r>
          </w:p>
        </w:tc>
        <w:tc>
          <w:tcPr>
            <w:tcW w:w="2835" w:type="dxa"/>
            <w:vAlign w:val="center"/>
          </w:tcPr>
          <w:p>
            <w:pPr>
              <w:pStyle w:val="12"/>
            </w:pPr>
            <w:r>
              <w:t>1578.82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93</w:t>
            </w:r>
          </w:p>
        </w:tc>
        <w:tc>
          <w:tcPr>
            <w:tcW w:w="2835" w:type="dxa"/>
            <w:vAlign w:val="center"/>
          </w:tcPr>
          <w:p>
            <w:pPr>
              <w:pStyle w:val="12"/>
            </w:pPr>
            <w:r>
              <w:t>5950.49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5162</w:t>
            </w:r>
          </w:p>
        </w:tc>
        <w:tc>
          <w:tcPr>
            <w:tcW w:w="2835" w:type="dxa"/>
            <w:vAlign w:val="center"/>
          </w:tcPr>
          <w:p>
            <w:pPr>
              <w:pStyle w:val="12"/>
            </w:pPr>
            <w:r>
              <w:t>4163.87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20FF6"/>
    <w:multiLevelType w:val="singleLevel"/>
    <w:tmpl w:val="B0520F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C500DA3"/>
    <w:rsid w:val="15E25982"/>
    <w:rsid w:val="18C2438C"/>
    <w:rsid w:val="6B695DE2"/>
    <w:rsid w:val="6F661E30"/>
    <w:rsid w:val="721D53A5"/>
    <w:rsid w:val="76B8389C"/>
    <w:rsid w:val="78564DB0"/>
    <w:rsid w:val="7A275DB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11389</Words>
  <Characters>14407</Characters>
  <TotalTime>0</TotalTime>
  <ScaleCrop>false</ScaleCrop>
  <LinksUpToDate>false</LinksUpToDate>
  <CharactersWithSpaces>14603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2025-01-19T11:46:00Z</dcterms:created>
  <dc:creator>Administrator</dc:creator>
  <cp:lastModifiedBy>随缘</cp:lastModifiedBy>
  <dcterms:modified xsi:type="dcterms:W3CDTF">2025-07-21T02:21:24Z</dcterms:modified>
  <dc:title>2025年部门预算信息公开目录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25DD6CFBCFF641D581A95B20879FAC1D</vt:lpwstr>
  </property>
</Properties>
</file>