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附件</w:t>
      </w:r>
      <w:r>
        <w:rPr>
          <w:rFonts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val="en-US" w:eastAsia="zh-CN"/>
        </w:rPr>
        <w:t>：</w:t>
      </w:r>
    </w:p>
    <w:p>
      <w:pPr>
        <w:keepNext w:val="0"/>
        <w:keepLines w:val="0"/>
        <w:widowControl/>
        <w:suppressLineNumbers w:val="0"/>
        <w:jc w:val="center"/>
        <w:rPr>
          <w:rFonts w:hint="eastAsia" w:ascii="方正公文黑体" w:hAnsi="方正公文黑体" w:eastAsia="方正公文黑体" w:cs="方正公文黑体"/>
          <w:color w:val="000000"/>
          <w:kern w:val="0"/>
          <w:sz w:val="36"/>
          <w:szCs w:val="36"/>
          <w:u w:val="single"/>
          <w:lang w:val="en-US" w:eastAsia="zh-CN"/>
        </w:rPr>
      </w:pPr>
      <w:r>
        <w:rPr>
          <w:rFonts w:hint="eastAsia" w:ascii="方正公文黑体" w:hAnsi="方正公文黑体" w:eastAsia="方正公文黑体" w:cs="方正公文黑体"/>
          <w:color w:val="000000"/>
          <w:kern w:val="0"/>
          <w:sz w:val="36"/>
          <w:szCs w:val="36"/>
          <w:lang w:val="en-US" w:eastAsia="zh-CN"/>
        </w:rPr>
        <w:t>2025年昌黎县全民健身</w:t>
      </w:r>
      <w:r>
        <w:rPr>
          <w:rFonts w:ascii="方正公文黑体" w:hAnsi="方正公文黑体" w:eastAsia="方正公文黑体" w:cs="方正公文黑体"/>
          <w:color w:val="000000"/>
          <w:kern w:val="0"/>
          <w:sz w:val="36"/>
          <w:szCs w:val="36"/>
          <w:lang w:val="en-US" w:eastAsia="zh-CN"/>
        </w:rPr>
        <w:t>大会</w:t>
      </w:r>
    </w:p>
    <w:p>
      <w:pPr>
        <w:keepNext w:val="0"/>
        <w:keepLines w:val="0"/>
        <w:widowControl/>
        <w:suppressLineNumbers w:val="0"/>
        <w:jc w:val="center"/>
        <w:rPr>
          <w:rFonts w:ascii="黑体" w:hAnsi="黑体" w:eastAsia="黑体" w:cs="黑体"/>
          <w:color w:val="000000"/>
          <w:kern w:val="0"/>
          <w:sz w:val="36"/>
          <w:szCs w:val="36"/>
          <w:lang w:val="en-US" w:eastAsia="zh-CN"/>
        </w:rPr>
      </w:pPr>
      <w:r>
        <w:rPr>
          <w:rFonts w:hint="eastAsia" w:ascii="方正公文黑体" w:hAnsi="方正公文黑体" w:eastAsia="方正公文黑体" w:cs="方正公文黑体"/>
          <w:color w:val="000000"/>
          <w:kern w:val="0"/>
          <w:sz w:val="36"/>
          <w:szCs w:val="36"/>
          <w:lang w:val="en-US" w:eastAsia="zh-CN"/>
        </w:rPr>
        <w:t>第二届“龙祥山语杯”迎新春乒乓球大奖赛</w:t>
      </w:r>
      <w:r>
        <w:rPr>
          <w:rFonts w:ascii="方正公文黑体" w:hAnsi="方正公文黑体" w:eastAsia="方正公文黑体" w:cs="方正公文黑体"/>
          <w:color w:val="000000"/>
          <w:kern w:val="0"/>
          <w:sz w:val="36"/>
          <w:szCs w:val="36"/>
          <w:lang w:val="en-US" w:eastAsia="zh-CN"/>
        </w:rPr>
        <w:t>规程</w:t>
      </w:r>
    </w:p>
    <w:p>
      <w:pPr>
        <w:keepNext w:val="0"/>
        <w:keepLines w:val="0"/>
        <w:widowControl/>
        <w:suppressLineNumbers w:val="0"/>
        <w:ind w:firstLine="643" w:firstLineChars="2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rPr>
        <w:t>一、主办单位</w:t>
      </w:r>
      <w:r>
        <w:rPr>
          <w:rFonts w:hint="eastAsia" w:ascii="仿宋" w:hAnsi="仿宋" w:eastAsia="仿宋" w:cs="仿宋"/>
          <w:color w:val="000000"/>
          <w:kern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中共昌黎县委县直机关工作委员会</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昌黎县教育和体育局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昌黎县总工会  </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二、承办单位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昌黎县体育发展中心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昌黎县乒乓球协会</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三、赛事运营</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秦皇岛未来体育发展有限公司</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四、冠名单位</w:t>
      </w:r>
    </w:p>
    <w:p>
      <w:pPr>
        <w:keepNext w:val="0"/>
        <w:keepLines w:val="0"/>
        <w:widowControl/>
        <w:suppressLineNumbers w:val="0"/>
        <w:ind w:firstLine="629"/>
        <w:jc w:val="left"/>
        <w:rPr>
          <w:rFonts w:ascii="仿宋" w:hAnsi="仿宋" w:eastAsia="仿宋" w:cs="仿宋"/>
          <w:b w:val="0"/>
          <w:bCs w:val="0"/>
          <w:color w:val="000000"/>
          <w:kern w:val="0"/>
          <w:sz w:val="32"/>
          <w:szCs w:val="32"/>
          <w:u w:val="none"/>
          <w:lang w:val="en-US" w:eastAsia="zh-CN"/>
        </w:rPr>
      </w:pPr>
      <w:r>
        <w:rPr>
          <w:rFonts w:hint="eastAsia" w:ascii="仿宋" w:hAnsi="仿宋" w:eastAsia="仿宋" w:cs="仿宋"/>
          <w:b w:val="0"/>
          <w:bCs w:val="0"/>
          <w:color w:val="000000"/>
          <w:kern w:val="0"/>
          <w:sz w:val="32"/>
          <w:szCs w:val="32"/>
          <w:u w:val="none"/>
          <w:lang w:val="en-US" w:eastAsia="zh-CN"/>
        </w:rPr>
        <w:t>佳成·龙祥山语</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五、赞助单位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河北银行昌黎支行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河北山庄老酒股份有限公司</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白大师福鼎白茶昌黎专卖店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卓然乒乓球俱乐部</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六、竞赛日期和地点 </w:t>
      </w:r>
    </w:p>
    <w:p>
      <w:pPr>
        <w:keepNext w:val="0"/>
        <w:keepLines w:val="0"/>
        <w:widowControl/>
        <w:suppressLineNumbers w:val="0"/>
        <w:ind w:left="0" w:firstLine="640" w:firstLineChars="200"/>
        <w:jc w:val="left"/>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w:t>
      </w:r>
      <w:r>
        <w:rPr>
          <w:rFonts w:ascii="仿宋" w:hAnsi="仿宋" w:eastAsia="仿宋" w:cs="仿宋"/>
          <w:color w:val="000000"/>
          <w:kern w:val="0"/>
          <w:sz w:val="32"/>
          <w:szCs w:val="32"/>
          <w:lang w:val="en-US" w:eastAsia="zh-CN"/>
        </w:rPr>
        <w:t>竞赛日期</w:t>
      </w:r>
      <w:r>
        <w:rPr>
          <w:rFonts w:hint="eastAsia" w:ascii="仿宋" w:hAnsi="仿宋" w:eastAsia="仿宋" w:cs="仿宋"/>
          <w:color w:val="000000"/>
          <w:kern w:val="0"/>
          <w:sz w:val="32"/>
          <w:szCs w:val="32"/>
          <w:lang w:val="en-US" w:eastAsia="zh-CN"/>
        </w:rPr>
        <w:t>：2025年1月1</w:t>
      </w:r>
      <w:r>
        <w:rPr>
          <w:rFonts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lang w:val="en-US" w:eastAsia="zh-CN"/>
        </w:rPr>
        <w:t>日</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w:t>
      </w:r>
      <w:r>
        <w:rPr>
          <w:rFonts w:ascii="仿宋" w:hAnsi="仿宋" w:eastAsia="仿宋" w:cs="仿宋"/>
          <w:color w:val="000000"/>
          <w:kern w:val="0"/>
          <w:sz w:val="32"/>
          <w:szCs w:val="32"/>
          <w:lang w:val="en-US" w:eastAsia="zh-CN"/>
        </w:rPr>
        <w:t>二</w:t>
      </w:r>
      <w:r>
        <w:rPr>
          <w:rFonts w:hint="eastAsia" w:ascii="仿宋" w:hAnsi="仿宋" w:eastAsia="仿宋" w:cs="仿宋"/>
          <w:color w:val="000000"/>
          <w:kern w:val="0"/>
          <w:sz w:val="32"/>
          <w:szCs w:val="32"/>
          <w:lang w:val="en-US" w:eastAsia="zh-CN"/>
        </w:rPr>
        <w:t>）</w:t>
      </w:r>
      <w:r>
        <w:rPr>
          <w:rFonts w:ascii="仿宋" w:hAnsi="仿宋" w:eastAsia="仿宋" w:cs="仿宋"/>
          <w:color w:val="000000"/>
          <w:kern w:val="0"/>
          <w:sz w:val="32"/>
          <w:szCs w:val="32"/>
          <w:lang w:val="en-US" w:eastAsia="zh-CN"/>
        </w:rPr>
        <w:t>竞赛地点：</w:t>
      </w:r>
      <w:r>
        <w:rPr>
          <w:rFonts w:hint="eastAsia" w:ascii="仿宋" w:hAnsi="仿宋" w:eastAsia="仿宋" w:cs="仿宋"/>
          <w:color w:val="000000"/>
          <w:kern w:val="0"/>
          <w:sz w:val="32"/>
          <w:szCs w:val="32"/>
          <w:lang w:val="en-US" w:eastAsia="zh-CN"/>
        </w:rPr>
        <w:t>河北科技师范学院昌黎校区体育馆</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七、参赛单位 </w:t>
      </w:r>
    </w:p>
    <w:p>
      <w:pPr>
        <w:keepNext w:val="0"/>
        <w:keepLines w:val="0"/>
        <w:widowControl/>
        <w:suppressLineNumbers w:val="0"/>
        <w:jc w:val="left"/>
        <w:rPr>
          <w:rFonts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ascii="仿宋" w:hAnsi="仿宋" w:eastAsia="仿宋" w:cs="仿宋"/>
          <w:sz w:val="32"/>
          <w:szCs w:val="32"/>
          <w:lang w:val="en-US" w:eastAsia="zh-CN"/>
        </w:rPr>
        <w:t xml:space="preserve">  </w:t>
      </w:r>
      <w:r>
        <w:rPr>
          <w:rFonts w:hint="eastAsia" w:ascii="仿宋" w:hAnsi="仿宋" w:eastAsia="仿宋" w:cs="仿宋"/>
          <w:sz w:val="32"/>
          <w:szCs w:val="32"/>
          <w:lang w:val="en-US" w:eastAsia="zh-CN"/>
        </w:rPr>
        <w:t>京津冀乒乓球爱好者及昌黎县各</w:t>
      </w:r>
      <w:r>
        <w:rPr>
          <w:rFonts w:ascii="仿宋" w:hAnsi="仿宋" w:eastAsia="仿宋" w:cs="仿宋"/>
          <w:sz w:val="32"/>
          <w:szCs w:val="32"/>
          <w:lang w:val="en-US" w:eastAsia="zh-CN"/>
        </w:rPr>
        <w:t>工会会员</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八、竞赛项目 </w:t>
      </w:r>
    </w:p>
    <w:p>
      <w:pPr>
        <w:keepNext w:val="0"/>
        <w:keepLines w:val="0"/>
        <w:widowControl/>
        <w:suppressLineNumbers w:val="0"/>
        <w:ind w:firstLine="640" w:firstLineChars="200"/>
        <w:jc w:val="left"/>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（一）比赛项目 </w:t>
      </w:r>
    </w:p>
    <w:p>
      <w:pPr>
        <w:keepNext w:val="0"/>
        <w:keepLines w:val="0"/>
        <w:widowControl/>
        <w:suppressLineNumbers w:val="0"/>
        <w:ind w:firstLine="640" w:firstLineChars="200"/>
        <w:jc w:val="left"/>
        <w:rPr>
          <w:rFonts w:hint="eastAsia" w:ascii="仿宋" w:hAnsi="仿宋" w:eastAsia="仿宋" w:cs="仿宋"/>
          <w:b/>
          <w:bCs/>
          <w:color w:val="000000"/>
          <w:kern w:val="0"/>
          <w:sz w:val="32"/>
          <w:szCs w:val="32"/>
        </w:rPr>
      </w:pPr>
      <w:r>
        <w:rPr>
          <w:rFonts w:hint="eastAsia" w:ascii="仿宋" w:hAnsi="仿宋" w:eastAsia="仿宋" w:cs="仿宋"/>
          <w:color w:val="000000"/>
          <w:kern w:val="0"/>
          <w:sz w:val="32"/>
          <w:szCs w:val="32"/>
          <w:lang w:val="en-US" w:eastAsia="zh-CN"/>
        </w:rPr>
        <w:t>男女混合团体比赛</w:t>
      </w:r>
    </w:p>
    <w:p>
      <w:pPr>
        <w:keepNext w:val="0"/>
        <w:keepLines w:val="0"/>
        <w:widowControl/>
        <w:suppressLineNumbers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(二)年龄规定</w:t>
      </w:r>
    </w:p>
    <w:p>
      <w:pPr>
        <w:keepNext w:val="0"/>
        <w:keepLines w:val="0"/>
        <w:widowControl/>
        <w:suppressLineNumbers w:val="0"/>
        <w:ind w:left="0"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年满10周岁—65周岁（出生日期为1960年1月1日——2015年12月31日）</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九、运动员资格</w:t>
      </w:r>
    </w:p>
    <w:p>
      <w:pPr>
        <w:keepNext w:val="0"/>
        <w:keepLines w:val="0"/>
        <w:widowControl/>
        <w:suppressLineNumbers w:val="0"/>
        <w:ind w:firstLine="640" w:firstLineChars="200"/>
        <w:jc w:val="left"/>
        <w:rPr>
          <w:rFonts w:hint="eastAsia" w:ascii="仿宋" w:hAnsi="仿宋" w:eastAsia="仿宋" w:cs="仿宋"/>
          <w:b/>
          <w:bCs/>
          <w:color w:val="000000"/>
          <w:kern w:val="0"/>
          <w:sz w:val="32"/>
          <w:szCs w:val="32"/>
        </w:rPr>
      </w:pPr>
      <w:r>
        <w:rPr>
          <w:rFonts w:ascii="仿宋" w:hAnsi="仿宋" w:eastAsia="仿宋" w:cs="仿宋"/>
          <w:color w:val="000000"/>
          <w:kern w:val="0"/>
          <w:sz w:val="32"/>
          <w:szCs w:val="32"/>
          <w:lang w:val="en-US" w:eastAsia="zh-CN"/>
        </w:rPr>
        <w:t>（一）</w:t>
      </w:r>
      <w:r>
        <w:rPr>
          <w:rFonts w:hint="eastAsia" w:ascii="仿宋" w:hAnsi="仿宋" w:eastAsia="仿宋" w:cs="仿宋"/>
          <w:color w:val="000000"/>
          <w:kern w:val="0"/>
          <w:sz w:val="32"/>
          <w:szCs w:val="32"/>
          <w:lang w:val="en-US" w:eastAsia="zh-CN"/>
        </w:rPr>
        <w:t>符合年龄要求的业余选手可参加报名。</w:t>
      </w:r>
    </w:p>
    <w:p>
      <w:pPr>
        <w:keepNext w:val="0"/>
        <w:keepLines w:val="0"/>
        <w:widowControl/>
        <w:suppressLineNumbers w:val="0"/>
        <w:ind w:left="0" w:firstLine="640" w:firstLineChars="200"/>
        <w:jc w:val="left"/>
        <w:rPr>
          <w:rFonts w:hint="eastAsia" w:ascii="仿宋" w:hAnsi="仿宋" w:eastAsia="仿宋" w:cs="仿宋"/>
          <w:sz w:val="32"/>
          <w:szCs w:val="32"/>
        </w:rPr>
      </w:pPr>
      <w:r>
        <w:rPr>
          <w:rFonts w:ascii="仿宋" w:hAnsi="仿宋" w:eastAsia="仿宋" w:cs="仿宋"/>
          <w:color w:val="000000"/>
          <w:kern w:val="0"/>
          <w:sz w:val="32"/>
          <w:szCs w:val="32"/>
          <w:lang w:val="en-US" w:eastAsia="zh-CN"/>
        </w:rPr>
        <w:t>（二）</w:t>
      </w:r>
      <w:r>
        <w:rPr>
          <w:rFonts w:hint="eastAsia" w:ascii="仿宋" w:hAnsi="仿宋" w:eastAsia="仿宋" w:cs="仿宋"/>
          <w:color w:val="000000"/>
          <w:kern w:val="0"/>
          <w:sz w:val="32"/>
          <w:szCs w:val="32"/>
          <w:lang w:val="en-US" w:eastAsia="zh-CN"/>
        </w:rPr>
        <w:t>专业运动队在训的队员不予报名。</w:t>
      </w:r>
    </w:p>
    <w:p>
      <w:pPr>
        <w:keepNext w:val="0"/>
        <w:keepLines w:val="0"/>
        <w:widowControl/>
        <w:suppressLineNumbers w:val="0"/>
        <w:ind w:left="0" w:firstLine="640" w:firstLineChars="200"/>
        <w:jc w:val="left"/>
        <w:rPr>
          <w:rFonts w:hint="eastAsia" w:ascii="仿宋" w:hAnsi="仿宋" w:eastAsia="仿宋" w:cs="仿宋"/>
          <w:sz w:val="32"/>
          <w:szCs w:val="32"/>
        </w:rPr>
      </w:pPr>
      <w:r>
        <w:rPr>
          <w:rFonts w:ascii="仿宋" w:hAnsi="仿宋" w:eastAsia="仿宋" w:cs="仿宋"/>
          <w:sz w:val="32"/>
          <w:szCs w:val="32"/>
          <w:lang w:val="en-US" w:eastAsia="zh-CN"/>
        </w:rPr>
        <w:t>（三）</w:t>
      </w:r>
      <w:r>
        <w:rPr>
          <w:rFonts w:hint="eastAsia" w:ascii="仿宋" w:hAnsi="仿宋" w:eastAsia="仿宋" w:cs="仿宋"/>
          <w:sz w:val="32"/>
          <w:szCs w:val="32"/>
          <w:lang w:val="en-US" w:eastAsia="zh-CN"/>
        </w:rPr>
        <w:t>每团体至少有一名女队员参赛。</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十、参加办法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（一）每支队伍可报领队1人</w:t>
      </w:r>
      <w:r>
        <w:rPr>
          <w:rFonts w:ascii="仿宋" w:hAnsi="仿宋" w:eastAsia="仿宋" w:cs="仿宋"/>
          <w:color w:val="000000"/>
          <w:kern w:val="0"/>
          <w:sz w:val="32"/>
          <w:szCs w:val="32"/>
          <w:lang w:val="en-US" w:eastAsia="zh-CN"/>
        </w:rPr>
        <w:t>、教练员1人，领队、教练员、运动员均可兼任</w:t>
      </w:r>
      <w:r>
        <w:rPr>
          <w:rFonts w:hint="eastAsia" w:ascii="仿宋" w:hAnsi="仿宋" w:eastAsia="仿宋" w:cs="仿宋"/>
          <w:color w:val="000000"/>
          <w:kern w:val="0"/>
          <w:sz w:val="32"/>
          <w:szCs w:val="32"/>
          <w:lang w:val="en-US" w:eastAsia="zh-CN"/>
        </w:rPr>
        <w:t>。</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（二）每支队伍</w:t>
      </w:r>
      <w:r>
        <w:rPr>
          <w:rFonts w:ascii="仿宋" w:hAnsi="仿宋" w:eastAsia="仿宋" w:cs="仿宋"/>
          <w:color w:val="000000"/>
          <w:kern w:val="0"/>
          <w:sz w:val="32"/>
          <w:szCs w:val="32"/>
          <w:lang w:val="en-US" w:eastAsia="zh-CN"/>
        </w:rPr>
        <w:t>最多</w:t>
      </w:r>
      <w:r>
        <w:rPr>
          <w:rFonts w:hint="eastAsia" w:ascii="仿宋" w:hAnsi="仿宋" w:eastAsia="仿宋" w:cs="仿宋"/>
          <w:color w:val="000000"/>
          <w:kern w:val="0"/>
          <w:sz w:val="32"/>
          <w:szCs w:val="32"/>
          <w:lang w:val="en-US" w:eastAsia="zh-CN"/>
        </w:rPr>
        <w:t>可报运动员5人</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其中2名替补运动员</w:t>
      </w:r>
      <w:r>
        <w:rPr>
          <w:rFonts w:ascii="仿宋" w:hAnsi="仿宋" w:eastAsia="仿宋" w:cs="仿宋"/>
          <w:color w:val="000000"/>
          <w:kern w:val="0"/>
          <w:sz w:val="32"/>
          <w:szCs w:val="32"/>
          <w:lang w:val="en-US" w:eastAsia="zh-CN"/>
        </w:rPr>
        <w:t>），最少报3人</w:t>
      </w:r>
      <w:r>
        <w:rPr>
          <w:rFonts w:hint="eastAsia" w:ascii="仿宋" w:hAnsi="仿宋" w:eastAsia="仿宋" w:cs="仿宋"/>
          <w:color w:val="000000"/>
          <w:kern w:val="0"/>
          <w:sz w:val="32"/>
          <w:szCs w:val="32"/>
          <w:lang w:val="en-US" w:eastAsia="zh-CN"/>
        </w:rPr>
        <w:t>。</w:t>
      </w:r>
    </w:p>
    <w:p>
      <w:pPr>
        <w:keepNext w:val="0"/>
        <w:keepLines w:val="0"/>
        <w:widowControl/>
        <w:suppressLineNumbers w:val="0"/>
        <w:ind w:firstLine="640" w:firstLineChars="200"/>
        <w:jc w:val="left"/>
        <w:rPr>
          <w:rFonts w:ascii="仿宋" w:hAnsi="仿宋" w:eastAsia="仿宋" w:cs="仿宋"/>
          <w:color w:val="000000"/>
          <w:kern w:val="0"/>
          <w:sz w:val="32"/>
          <w:szCs w:val="32"/>
          <w:u w:val="single"/>
          <w:lang w:val="en-US" w:eastAsia="zh-CN"/>
        </w:rPr>
      </w:pPr>
      <w:r>
        <w:rPr>
          <w:rFonts w:hint="eastAsia" w:ascii="仿宋" w:hAnsi="仿宋" w:eastAsia="仿宋" w:cs="仿宋"/>
          <w:color w:val="000000"/>
          <w:kern w:val="0"/>
          <w:sz w:val="32"/>
          <w:szCs w:val="32"/>
          <w:lang w:val="en-US" w:eastAsia="zh-CN"/>
        </w:rPr>
        <w:t>（三）</w:t>
      </w:r>
      <w:r>
        <w:rPr>
          <w:rFonts w:ascii="仿宋" w:hAnsi="仿宋" w:eastAsia="仿宋" w:cs="仿宋"/>
          <w:color w:val="000000"/>
          <w:kern w:val="0"/>
          <w:sz w:val="32"/>
          <w:szCs w:val="32"/>
          <w:lang w:val="en-US" w:eastAsia="zh-CN"/>
        </w:rPr>
        <w:t>如本单位参赛人数多于5人，</w:t>
      </w:r>
      <w:r>
        <w:rPr>
          <w:rFonts w:hint="eastAsia" w:ascii="仿宋" w:hAnsi="仿宋" w:eastAsia="仿宋" w:cs="仿宋"/>
          <w:color w:val="000000"/>
          <w:kern w:val="0"/>
          <w:sz w:val="32"/>
          <w:szCs w:val="32"/>
          <w:lang w:val="en-US" w:eastAsia="zh-CN"/>
        </w:rPr>
        <w:t>可</w:t>
      </w:r>
      <w:r>
        <w:rPr>
          <w:rFonts w:ascii="仿宋" w:hAnsi="仿宋" w:eastAsia="仿宋" w:cs="仿宋"/>
          <w:color w:val="000000"/>
          <w:kern w:val="0"/>
          <w:sz w:val="32"/>
          <w:szCs w:val="32"/>
          <w:lang w:val="en-US" w:eastAsia="zh-CN"/>
        </w:rPr>
        <w:t>分为多支队伍（至多2支），以</w:t>
      </w:r>
      <w:r>
        <w:rPr>
          <w:rFonts w:hint="eastAsia" w:ascii="仿宋" w:hAnsi="仿宋" w:eastAsia="仿宋" w:cs="仿宋"/>
          <w:color w:val="000000"/>
          <w:kern w:val="0"/>
          <w:sz w:val="32"/>
          <w:szCs w:val="32"/>
          <w:lang w:val="en-US" w:eastAsia="zh-CN"/>
        </w:rPr>
        <w:t>一、二队</w:t>
      </w:r>
      <w:r>
        <w:rPr>
          <w:rFonts w:ascii="仿宋" w:hAnsi="仿宋" w:eastAsia="仿宋" w:cs="仿宋"/>
          <w:color w:val="000000"/>
          <w:kern w:val="0"/>
          <w:sz w:val="32"/>
          <w:szCs w:val="32"/>
          <w:lang w:val="en-US" w:eastAsia="zh-CN"/>
        </w:rPr>
        <w:t>名义组队</w:t>
      </w:r>
      <w:r>
        <w:rPr>
          <w:rFonts w:hint="eastAsia" w:ascii="仿宋" w:hAnsi="仿宋" w:eastAsia="仿宋" w:cs="仿宋"/>
          <w:color w:val="000000"/>
          <w:kern w:val="0"/>
          <w:sz w:val="32"/>
          <w:szCs w:val="32"/>
          <w:lang w:val="en-US" w:eastAsia="zh-CN"/>
        </w:rPr>
        <w:t>报名</w:t>
      </w:r>
      <w:r>
        <w:rPr>
          <w:rFonts w:ascii="仿宋" w:hAnsi="仿宋" w:eastAsia="仿宋" w:cs="仿宋"/>
          <w:color w:val="000000"/>
          <w:kern w:val="0"/>
          <w:sz w:val="32"/>
          <w:szCs w:val="32"/>
          <w:lang w:val="en-US" w:eastAsia="zh-CN"/>
        </w:rPr>
        <w:t>。</w:t>
      </w:r>
    </w:p>
    <w:p>
      <w:pPr>
        <w:spacing w:line="500" w:lineRule="exact"/>
        <w:ind w:firstLine="640" w:firstLineChars="200"/>
        <w:jc w:val="left"/>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（四）</w:t>
      </w:r>
      <w:r>
        <w:rPr>
          <w:rFonts w:ascii="仿宋" w:hAnsi="仿宋" w:eastAsia="仿宋" w:cs="仿宋"/>
          <w:color w:val="000000"/>
          <w:kern w:val="0"/>
          <w:sz w:val="32"/>
          <w:szCs w:val="32"/>
          <w:lang w:val="en-US" w:eastAsia="zh-CN"/>
        </w:rPr>
        <w:t>每名运动员只可代表一支队伍参赛。</w:t>
      </w:r>
    </w:p>
    <w:p>
      <w:pPr>
        <w:spacing w:line="500" w:lineRule="exact"/>
        <w:ind w:firstLine="640" w:firstLineChars="200"/>
        <w:jc w:val="left"/>
        <w:rPr>
          <w:rFonts w:hint="eastAsia" w:ascii="方正小标宋简体" w:hAnsi="方正小标宋简体" w:eastAsia="方正小标宋简体" w:cs="方正小标宋简体"/>
          <w:sz w:val="32"/>
          <w:szCs w:val="32"/>
        </w:rPr>
      </w:pPr>
      <w:r>
        <w:rPr>
          <w:rFonts w:ascii="仿宋" w:hAnsi="仿宋" w:eastAsia="仿宋" w:cs="仿宋"/>
          <w:color w:val="000000"/>
          <w:kern w:val="0"/>
          <w:sz w:val="32"/>
          <w:szCs w:val="32"/>
          <w:lang w:val="en-US" w:eastAsia="zh-CN"/>
        </w:rPr>
        <w:t>（五）</w:t>
      </w:r>
      <w:r>
        <w:rPr>
          <w:rFonts w:hint="eastAsia" w:ascii="仿宋" w:hAnsi="仿宋" w:eastAsia="仿宋" w:cs="仿宋"/>
          <w:color w:val="000000"/>
          <w:kern w:val="0"/>
          <w:sz w:val="32"/>
          <w:szCs w:val="32"/>
          <w:lang w:val="en-US" w:eastAsia="zh-CN"/>
        </w:rPr>
        <w:t>参赛运动员须身体健康，适宜参加该项运动，参赛前自行办理人身意外伤害保险，愿意承担参赛带来的一切风险</w:t>
      </w:r>
      <w:r>
        <w:rPr>
          <w:rFonts w:ascii="仿宋" w:hAnsi="仿宋" w:eastAsia="仿宋" w:cs="仿宋"/>
          <w:color w:val="000000"/>
          <w:kern w:val="0"/>
          <w:sz w:val="32"/>
          <w:szCs w:val="32"/>
          <w:lang w:val="en-US" w:eastAsia="zh-CN"/>
        </w:rPr>
        <w:t>免责声明。</w:t>
      </w:r>
      <w:r>
        <w:rPr>
          <w:rFonts w:hint="eastAsia" w:ascii="仿宋" w:hAnsi="仿宋" w:eastAsia="仿宋" w:cs="仿宋"/>
          <w:color w:val="000000"/>
          <w:kern w:val="0"/>
          <w:sz w:val="32"/>
          <w:szCs w:val="32"/>
          <w:lang w:val="en-US" w:eastAsia="zh-CN"/>
        </w:rPr>
        <w:t xml:space="preserve"> </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十一、竞赛办法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 xml:space="preserve">（一）执行中国乒乓球协会审定的最新《乒乓球竞赛规则》。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（二）斯韦思林杯赛制，每队限报5人上场3人，5 场 3 胜，出场顺序：AX/BY/CZ/AY/BX；每场3局2胜，每局 11分制。第一阶段循环赛设种子队16个</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第二阶段小组取前两名进入单淘赛</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昌黎县以外地区参赛选手按开球网积分设种子队，单淘赛制决出1—4名和并列第5名。</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（三）比赛用球</w:t>
      </w:r>
      <w:r>
        <w:rPr>
          <w:rFonts w:ascii="仿宋" w:hAnsi="仿宋" w:eastAsia="仿宋" w:cs="仿宋"/>
          <w:color w:val="000000"/>
          <w:kern w:val="0"/>
          <w:sz w:val="32"/>
          <w:szCs w:val="32"/>
          <w:lang w:val="en-US" w:eastAsia="zh-CN"/>
        </w:rPr>
        <w:t>为</w:t>
      </w:r>
      <w:r>
        <w:rPr>
          <w:rFonts w:hint="eastAsia" w:ascii="仿宋" w:hAnsi="仿宋" w:eastAsia="仿宋" w:cs="仿宋"/>
          <w:color w:val="000000"/>
          <w:kern w:val="0"/>
          <w:sz w:val="32"/>
          <w:szCs w:val="32"/>
          <w:lang w:val="en-US" w:eastAsia="zh-CN"/>
        </w:rPr>
        <w:t>红双喜WTT</w:t>
      </w:r>
      <w:r>
        <w:rPr>
          <w:rFonts w:ascii="仿宋" w:hAnsi="仿宋" w:eastAsia="仿宋" w:cs="仿宋"/>
          <w:color w:val="000000"/>
          <w:kern w:val="0"/>
          <w:sz w:val="32"/>
          <w:szCs w:val="32"/>
          <w:lang w:val="en-US" w:eastAsia="zh-CN"/>
        </w:rPr>
        <w:t>赛事用球</w:t>
      </w:r>
      <w:r>
        <w:rPr>
          <w:rFonts w:hint="eastAsia" w:ascii="仿宋" w:hAnsi="仿宋" w:eastAsia="仿宋" w:cs="仿宋"/>
          <w:color w:val="000000"/>
          <w:kern w:val="0"/>
          <w:sz w:val="32"/>
          <w:szCs w:val="32"/>
          <w:lang w:val="en-US" w:eastAsia="zh-CN"/>
        </w:rPr>
        <w:t xml:space="preserve">。 </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十二、录取名次与奖励 </w:t>
      </w:r>
    </w:p>
    <w:p>
      <w:pPr>
        <w:keepNext w:val="0"/>
        <w:keepLines w:val="0"/>
        <w:widowControl/>
        <w:suppressLineNumbers w:val="0"/>
        <w:ind w:firstLine="640" w:firstLineChars="200"/>
        <w:jc w:val="left"/>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（一）团体录取前八名，颁发证书和奖励，第一名队伍5000元奖</w:t>
      </w:r>
      <w:r>
        <w:rPr>
          <w:rFonts w:ascii="仿宋" w:hAnsi="仿宋" w:eastAsia="仿宋" w:cs="仿宋"/>
          <w:color w:val="000000"/>
          <w:kern w:val="0"/>
          <w:sz w:val="32"/>
          <w:szCs w:val="32"/>
          <w:lang w:val="en-US" w:eastAsia="zh-CN"/>
        </w:rPr>
        <w:t>金</w:t>
      </w:r>
      <w:r>
        <w:rPr>
          <w:rFonts w:hint="eastAsia" w:ascii="仿宋" w:hAnsi="仿宋" w:eastAsia="仿宋" w:cs="仿宋"/>
          <w:color w:val="000000"/>
          <w:kern w:val="0"/>
          <w:sz w:val="32"/>
          <w:szCs w:val="32"/>
          <w:lang w:val="en-US" w:eastAsia="zh-CN"/>
        </w:rPr>
        <w:t>+证书+奖牌；第二名队伍3000元奖金+证书+奖牌；第三名队伍2000元奖金+证书+奖牌；四至八名队伍奖品+证书</w:t>
      </w:r>
      <w:r>
        <w:rPr>
          <w:rFonts w:ascii="仿宋" w:hAnsi="仿宋" w:eastAsia="仿宋" w:cs="仿宋"/>
          <w:color w:val="000000"/>
          <w:kern w:val="0"/>
          <w:sz w:val="32"/>
          <w:szCs w:val="32"/>
          <w:lang w:val="en-US" w:eastAsia="zh-CN"/>
        </w:rPr>
        <w:t>。五至八名</w:t>
      </w:r>
      <w:r>
        <w:rPr>
          <w:rFonts w:hint="eastAsia" w:ascii="仿宋" w:hAnsi="仿宋" w:eastAsia="仿宋" w:cs="仿宋"/>
          <w:color w:val="000000"/>
          <w:kern w:val="0"/>
          <w:sz w:val="32"/>
          <w:szCs w:val="32"/>
          <w:lang w:val="en-US" w:eastAsia="zh-CN"/>
        </w:rPr>
        <w:t>均</w:t>
      </w:r>
      <w:r>
        <w:rPr>
          <w:rFonts w:ascii="仿宋" w:hAnsi="仿宋" w:eastAsia="仿宋" w:cs="仿宋"/>
          <w:color w:val="000000"/>
          <w:kern w:val="0"/>
          <w:sz w:val="32"/>
          <w:szCs w:val="32"/>
          <w:lang w:val="en-US" w:eastAsia="zh-CN"/>
        </w:rPr>
        <w:t>取</w:t>
      </w:r>
      <w:r>
        <w:rPr>
          <w:rFonts w:hint="eastAsia" w:ascii="仿宋" w:hAnsi="仿宋" w:eastAsia="仿宋" w:cs="仿宋"/>
          <w:color w:val="000000"/>
          <w:kern w:val="0"/>
          <w:sz w:val="32"/>
          <w:szCs w:val="32"/>
          <w:lang w:val="en-US" w:eastAsia="zh-CN"/>
        </w:rPr>
        <w:t>为并列第五名</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不再进行</w:t>
      </w:r>
      <w:r>
        <w:rPr>
          <w:rFonts w:ascii="仿宋" w:hAnsi="仿宋" w:eastAsia="仿宋" w:cs="仿宋"/>
          <w:color w:val="000000"/>
          <w:kern w:val="0"/>
          <w:sz w:val="32"/>
          <w:szCs w:val="32"/>
          <w:lang w:val="en-US" w:eastAsia="zh-CN"/>
        </w:rPr>
        <w:t>排名</w:t>
      </w:r>
      <w:r>
        <w:rPr>
          <w:rFonts w:hint="eastAsia" w:ascii="仿宋" w:hAnsi="仿宋" w:eastAsia="仿宋" w:cs="仿宋"/>
          <w:color w:val="000000"/>
          <w:kern w:val="0"/>
          <w:sz w:val="32"/>
          <w:szCs w:val="32"/>
          <w:lang w:val="en-US" w:eastAsia="zh-CN"/>
        </w:rPr>
        <w:t xml:space="preserve">比赛。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（二）</w:t>
      </w:r>
      <w:r>
        <w:rPr>
          <w:rFonts w:ascii="仿宋" w:hAnsi="仿宋" w:eastAsia="仿宋" w:cs="仿宋"/>
          <w:color w:val="000000"/>
          <w:kern w:val="0"/>
          <w:sz w:val="32"/>
          <w:szCs w:val="32"/>
          <w:lang w:val="en-US" w:eastAsia="zh-CN"/>
        </w:rPr>
        <w:t>本次比赛</w:t>
      </w:r>
      <w:r>
        <w:rPr>
          <w:rFonts w:hint="eastAsia" w:ascii="仿宋" w:hAnsi="仿宋" w:eastAsia="仿宋" w:cs="仿宋"/>
          <w:color w:val="000000"/>
          <w:kern w:val="0"/>
          <w:sz w:val="32"/>
          <w:szCs w:val="32"/>
          <w:lang w:val="en-US" w:eastAsia="zh-CN"/>
        </w:rPr>
        <w:t>设体育道德风尚奖</w:t>
      </w:r>
      <w:r>
        <w:rPr>
          <w:rFonts w:ascii="仿宋" w:hAnsi="仿宋" w:eastAsia="仿宋" w:cs="仿宋"/>
          <w:color w:val="000000"/>
          <w:kern w:val="0"/>
          <w:sz w:val="32"/>
          <w:szCs w:val="32"/>
          <w:lang w:val="en-US" w:eastAsia="zh-CN"/>
        </w:rPr>
        <w:t>若干。</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十三、报名与报到 </w:t>
      </w:r>
    </w:p>
    <w:p>
      <w:pPr>
        <w:keepNext w:val="0"/>
        <w:keepLines w:val="0"/>
        <w:widowControl/>
        <w:suppressLineNumbers w:val="0"/>
        <w:ind w:firstLine="640" w:firstLineChars="200"/>
        <w:jc w:val="left"/>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（一）报名：</w:t>
      </w:r>
    </w:p>
    <w:p>
      <w:pPr>
        <w:keepNext w:val="0"/>
        <w:keepLines w:val="0"/>
        <w:widowControl/>
        <w:suppressLineNumbers w:val="0"/>
        <w:ind w:firstLine="640" w:firstLineChars="200"/>
        <w:jc w:val="left"/>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（1）京津冀（含昌黎县无工会组织）乒乓球爱好者自行组队在开球网进行报名，队伍上限为24支</w:t>
      </w:r>
      <w:r>
        <w:rPr>
          <w:rFonts w:ascii="仿宋" w:hAnsi="仿宋" w:eastAsia="仿宋" w:cs="仿宋"/>
          <w:color w:val="000000"/>
          <w:kern w:val="0"/>
          <w:sz w:val="32"/>
          <w:szCs w:val="32"/>
          <w:lang w:val="en-US" w:eastAsia="zh-CN"/>
        </w:rPr>
        <w:t>。</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（2）昌黎县各工会会员在本单位工会组队报名（队伍上限24支），由领队添加微信18833592233，将报名表（附件3）发至该微信。</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（二）报名截止时间：2025年1月16日，或</w:t>
      </w:r>
      <w:r>
        <w:rPr>
          <w:rFonts w:hint="eastAsia" w:ascii="仿宋_GB2312" w:eastAsia="仿宋_GB2312"/>
          <w:sz w:val="32"/>
          <w:szCs w:val="32"/>
          <w:lang w:val="en-US" w:eastAsia="zh-CN"/>
        </w:rPr>
        <w:t>额满截止</w:t>
      </w:r>
      <w:r>
        <w:rPr>
          <w:rFonts w:hint="eastAsia" w:ascii="仿宋" w:hAnsi="仿宋" w:eastAsia="仿宋" w:cs="仿宋"/>
          <w:color w:val="000000"/>
          <w:kern w:val="0"/>
          <w:sz w:val="32"/>
          <w:szCs w:val="32"/>
          <w:lang w:val="en-US" w:eastAsia="zh-CN"/>
        </w:rPr>
        <w:t>。</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（三）报到时间及地址：</w:t>
      </w:r>
    </w:p>
    <w:p>
      <w:pPr>
        <w:keepNext w:val="0"/>
        <w:keepLines w:val="0"/>
        <w:widowControl/>
        <w:suppressLineNumbers w:val="0"/>
        <w:ind w:left="958" w:leftChars="304" w:hanging="320" w:hangingChars="1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时间：2025年1月19日早8:15报到；8:30开幕式</w:t>
      </w:r>
    </w:p>
    <w:p>
      <w:pPr>
        <w:keepNext w:val="0"/>
        <w:keepLines w:val="0"/>
        <w:widowControl/>
        <w:suppressLineNumbers w:val="0"/>
        <w:ind w:left="958" w:leftChars="304" w:hanging="320" w:hangingChars="100"/>
        <w:jc w:val="left"/>
        <w:rPr>
          <w:rFonts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地址：河北科技师范学院昌黎校区体育馆。</w:t>
      </w:r>
    </w:p>
    <w:p>
      <w:pPr>
        <w:keepNext w:val="0"/>
        <w:keepLines w:val="0"/>
        <w:widowControl/>
        <w:suppressLineNumbers w:val="0"/>
        <w:ind w:firstLine="640" w:firstLineChars="200"/>
        <w:jc w:val="left"/>
        <w:rPr>
          <w:rFonts w:hint="eastAsia" w:ascii="仿宋" w:hAnsi="仿宋" w:eastAsia="仿宋" w:cs="仿宋"/>
          <w:color w:val="000000"/>
          <w:kern w:val="0"/>
          <w:sz w:val="32"/>
          <w:szCs w:val="32"/>
        </w:rPr>
      </w:pPr>
      <w:r>
        <w:rPr>
          <w:rFonts w:ascii="仿宋" w:hAnsi="仿宋" w:eastAsia="仿宋" w:cs="仿宋"/>
          <w:color w:val="000000"/>
          <w:kern w:val="0"/>
          <w:sz w:val="32"/>
          <w:szCs w:val="32"/>
          <w:lang w:val="en-US" w:eastAsia="zh-CN"/>
        </w:rPr>
        <w:t>（四）各队报到时</w:t>
      </w:r>
      <w:r>
        <w:rPr>
          <w:rFonts w:hint="eastAsia" w:ascii="仿宋" w:hAnsi="仿宋" w:eastAsia="仿宋" w:cs="仿宋"/>
          <w:color w:val="000000"/>
          <w:kern w:val="0"/>
          <w:sz w:val="32"/>
          <w:szCs w:val="32"/>
        </w:rPr>
        <w:t>需</w:t>
      </w:r>
      <w:r>
        <w:rPr>
          <w:rFonts w:ascii="仿宋" w:hAnsi="仿宋" w:eastAsia="仿宋" w:cs="仿宋"/>
          <w:color w:val="000000"/>
          <w:kern w:val="0"/>
          <w:sz w:val="32"/>
          <w:szCs w:val="32"/>
        </w:rPr>
        <w:t>提交免责声明</w:t>
      </w:r>
      <w:r>
        <w:rPr>
          <w:rFonts w:hint="eastAsia" w:ascii="仿宋" w:hAnsi="仿宋" w:eastAsia="仿宋" w:cs="仿宋"/>
          <w:color w:val="000000"/>
          <w:kern w:val="0"/>
          <w:sz w:val="32"/>
          <w:szCs w:val="32"/>
        </w:rPr>
        <w:t>，未提交者不予参赛。</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十四、裁判员及技术官员选派 </w:t>
      </w:r>
    </w:p>
    <w:p>
      <w:pPr>
        <w:keepNext w:val="0"/>
        <w:keepLines w:val="0"/>
        <w:widowControl/>
        <w:suppressLineNumbers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 xml:space="preserve">裁判长、副裁判长和裁判员由赛事组委选派，参加此次比赛的裁判员表现优异者由昌黎县乒乓球协会颁发优秀裁判员证书。 </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十五、经费 </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 xml:space="preserve">（一）竞赛组织经费由事组委负担。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（二）各参赛队人员的交通、食宿</w:t>
      </w:r>
      <w:r>
        <w:rPr>
          <w:rFonts w:ascii="仿宋" w:hAnsi="仿宋" w:eastAsia="仿宋" w:cs="仿宋"/>
          <w:color w:val="000000"/>
          <w:kern w:val="0"/>
          <w:sz w:val="32"/>
          <w:szCs w:val="32"/>
          <w:lang w:val="en-US" w:eastAsia="zh-CN"/>
        </w:rPr>
        <w:t>、运动员保险</w:t>
      </w:r>
      <w:r>
        <w:rPr>
          <w:rFonts w:hint="eastAsia" w:ascii="仿宋" w:hAnsi="仿宋" w:eastAsia="仿宋" w:cs="仿宋"/>
          <w:color w:val="000000"/>
          <w:kern w:val="0"/>
          <w:sz w:val="32"/>
          <w:szCs w:val="32"/>
          <w:lang w:val="en-US" w:eastAsia="zh-CN"/>
        </w:rPr>
        <w:t xml:space="preserve">等费用自理。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w:t>
      </w:r>
      <w:r>
        <w:rPr>
          <w:rFonts w:hint="eastAsia" w:ascii="仿宋_GB2312" w:eastAsia="仿宋_GB2312"/>
          <w:sz w:val="32"/>
          <w:szCs w:val="32"/>
          <w:lang w:eastAsia="zh-CN"/>
        </w:rPr>
        <w:t>建议</w:t>
      </w:r>
      <w:r>
        <w:rPr>
          <w:rFonts w:hint="eastAsia" w:ascii="仿宋_GB2312" w:eastAsia="仿宋_GB2312"/>
          <w:sz w:val="32"/>
          <w:szCs w:val="32"/>
        </w:rPr>
        <w:t>各队统一服装</w:t>
      </w:r>
      <w:r>
        <w:rPr>
          <w:rFonts w:hint="eastAsia" w:ascii="仿宋_GB2312" w:eastAsia="仿宋_GB2312"/>
          <w:sz w:val="32"/>
          <w:szCs w:val="32"/>
          <w:lang w:eastAsia="zh-CN"/>
        </w:rPr>
        <w:t>。</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十六、赛风赛纪管理 </w:t>
      </w:r>
    </w:p>
    <w:p>
      <w:pPr>
        <w:keepNext w:val="0"/>
        <w:keepLines w:val="0"/>
        <w:widowControl/>
        <w:suppressLineNumbers w:val="0"/>
        <w:ind w:firstLine="640" w:firstLineChars="200"/>
        <w:jc w:val="left"/>
        <w:rPr>
          <w:rFonts w:hint="eastAsia" w:ascii="仿宋" w:hAnsi="仿宋" w:eastAsia="仿宋" w:cs="仿宋"/>
          <w:color w:val="000000"/>
          <w:kern w:val="0"/>
          <w:sz w:val="32"/>
          <w:szCs w:val="32"/>
        </w:rPr>
      </w:pPr>
      <w:r>
        <w:rPr>
          <w:rFonts w:ascii="仿宋" w:hAnsi="仿宋" w:eastAsia="仿宋" w:cs="仿宋"/>
          <w:color w:val="000000"/>
          <w:kern w:val="0"/>
          <w:sz w:val="32"/>
          <w:szCs w:val="32"/>
          <w:lang w:val="en-US" w:eastAsia="zh-CN"/>
        </w:rPr>
        <w:t>运动员、裁判员、教练员赛风赛纪按照《河北省体育赛事活动赛风赛纪管理办法（试行）》进行管理。</w:t>
      </w:r>
      <w:r>
        <w:rPr>
          <w:rFonts w:hint="eastAsia" w:ascii="仿宋" w:hAnsi="仿宋" w:eastAsia="仿宋" w:cs="仿宋"/>
          <w:color w:val="000000"/>
          <w:kern w:val="0"/>
          <w:sz w:val="32"/>
          <w:szCs w:val="32"/>
          <w:lang w:val="en-US" w:eastAsia="zh-CN"/>
        </w:rPr>
        <w:t xml:space="preserve">  </w:t>
      </w:r>
    </w:p>
    <w:p>
      <w:pPr>
        <w:keepNext w:val="0"/>
        <w:keepLines w:val="0"/>
        <w:widowControl/>
        <w:suppressLineNumbers w:val="0"/>
        <w:ind w:firstLine="643" w:firstLineChars="200"/>
        <w:jc w:val="left"/>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十七、未尽事宜，另行通知 </w:t>
      </w:r>
    </w:p>
    <w:p>
      <w:pPr>
        <w:keepNext w:val="0"/>
        <w:keepLines w:val="0"/>
        <w:widowControl/>
        <w:suppressLineNumbers w:val="0"/>
        <w:ind w:left="0"/>
        <w:jc w:val="left"/>
        <w:rPr>
          <w:rFonts w:ascii="仿宋" w:hAnsi="仿宋" w:eastAsia="仿宋" w:cs="仿宋"/>
          <w:color w:val="000000"/>
          <w:kern w:val="0"/>
          <w:sz w:val="32"/>
          <w:szCs w:val="32"/>
          <w:lang w:val="en-US" w:eastAsia="zh-CN"/>
        </w:rPr>
      </w:pPr>
    </w:p>
    <w:p>
      <w:pPr>
        <w:keepNext w:val="0"/>
        <w:keepLines w:val="0"/>
        <w:widowControl/>
        <w:suppressLineNumbers w:val="0"/>
        <w:ind w:left="0"/>
        <w:jc w:val="left"/>
        <w:rPr>
          <w:rFonts w:hint="eastAsia" w:ascii="仿宋" w:hAnsi="仿宋" w:eastAsia="仿宋" w:cs="仿宋"/>
          <w:color w:val="000000"/>
          <w:kern w:val="0"/>
          <w:sz w:val="32"/>
          <w:szCs w:val="32"/>
          <w:lang w:val="en-US" w:eastAsia="zh-CN"/>
        </w:rPr>
      </w:pPr>
    </w:p>
    <w:p>
      <w:pPr>
        <w:keepNext w:val="0"/>
        <w:keepLines w:val="0"/>
        <w:widowControl/>
        <w:suppressLineNumbers w:val="0"/>
        <w:ind w:left="0"/>
        <w:jc w:val="left"/>
        <w:rPr>
          <w:rFonts w:hint="eastAsia" w:ascii="仿宋" w:hAnsi="仿宋" w:eastAsia="仿宋" w:cs="仿宋"/>
          <w:color w:val="000000"/>
          <w:kern w:val="0"/>
          <w:sz w:val="32"/>
          <w:szCs w:val="32"/>
          <w:lang w:val="en-US" w:eastAsia="zh-CN"/>
        </w:rPr>
      </w:pPr>
    </w:p>
    <w:p>
      <w:pPr>
        <w:keepNext w:val="0"/>
        <w:keepLines w:val="0"/>
        <w:widowControl/>
        <w:suppressLineNumbers w:val="0"/>
        <w:ind w:left="0"/>
        <w:jc w:val="left"/>
        <w:rPr>
          <w:rFonts w:hint="eastAsia" w:ascii="仿宋" w:hAnsi="仿宋" w:eastAsia="仿宋" w:cs="仿宋"/>
          <w:color w:val="000000"/>
          <w:kern w:val="0"/>
          <w:sz w:val="32"/>
          <w:szCs w:val="32"/>
          <w:lang w:val="en-US" w:eastAsia="zh-CN"/>
        </w:rPr>
      </w:pPr>
    </w:p>
    <w:p>
      <w:pPr>
        <w:keepNext w:val="0"/>
        <w:keepLines w:val="0"/>
        <w:widowControl/>
        <w:suppressLineNumbers w:val="0"/>
        <w:ind w:left="0"/>
        <w:jc w:val="left"/>
        <w:rPr>
          <w:rFonts w:hint="eastAsia" w:ascii="仿宋" w:hAnsi="仿宋" w:eastAsia="仿宋" w:cs="仿宋"/>
          <w:color w:val="000000"/>
          <w:kern w:val="0"/>
          <w:sz w:val="32"/>
          <w:szCs w:val="32"/>
          <w:lang w:val="en-US" w:eastAsia="zh-CN"/>
        </w:rPr>
      </w:pPr>
    </w:p>
    <w:p>
      <w:pPr>
        <w:keepNext w:val="0"/>
        <w:keepLines w:val="0"/>
        <w:widowControl/>
        <w:suppressLineNumbers w:val="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附件</w:t>
      </w:r>
      <w:r>
        <w:rPr>
          <w:rFonts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val="en-US" w:eastAsia="zh-CN"/>
        </w:rPr>
        <w:t>：</w:t>
      </w:r>
    </w:p>
    <w:p>
      <w:pPr>
        <w:jc w:val="center"/>
        <w:rPr>
          <w:rFonts w:hint="eastAsia"/>
          <w:b/>
          <w:bCs/>
          <w:sz w:val="44"/>
          <w:szCs w:val="44"/>
        </w:rPr>
      </w:pPr>
      <w:r>
        <w:rPr>
          <w:rFonts w:hint="eastAsia"/>
          <w:b/>
          <w:bCs/>
          <w:sz w:val="44"/>
          <w:szCs w:val="44"/>
        </w:rPr>
        <w:t>免责声明</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作为参与本次赛事的运动员/教练员/领队/裁判员/相关工作人员，我本人、我的监护人</w:t>
      </w:r>
      <w:r>
        <w:rPr>
          <w:rFonts w:ascii="仿宋" w:hAnsi="仿宋" w:eastAsia="仿宋" w:cs="仿宋"/>
          <w:sz w:val="28"/>
          <w:szCs w:val="28"/>
        </w:rPr>
        <w:t>、</w:t>
      </w:r>
      <w:r>
        <w:rPr>
          <w:rFonts w:hint="eastAsia" w:ascii="仿宋" w:hAnsi="仿宋" w:eastAsia="仿宋" w:cs="仿宋"/>
          <w:sz w:val="28"/>
          <w:szCs w:val="28"/>
        </w:rPr>
        <w:t>管理人、法定代表人以及任何可能代表我提起赔偿请求或诉讼的人做出如下声明：</w:t>
      </w:r>
    </w:p>
    <w:p>
      <w:pPr>
        <w:ind w:left="0" w:firstLine="560" w:firstLineChars="200"/>
        <w:jc w:val="both"/>
        <w:rPr>
          <w:rFonts w:hint="eastAsia" w:ascii="仿宋" w:hAnsi="仿宋" w:eastAsia="仿宋" w:cs="仿宋"/>
          <w:sz w:val="28"/>
          <w:szCs w:val="28"/>
        </w:rPr>
      </w:pPr>
      <w:r>
        <w:rPr>
          <w:rFonts w:hint="eastAsia" w:ascii="仿宋" w:hAnsi="仿宋" w:eastAsia="仿宋" w:cs="仿宋"/>
          <w:sz w:val="28"/>
          <w:szCs w:val="28"/>
        </w:rPr>
        <w:t>1.2025年昌黎县全民健身联赛暨第二届“龙祥山语杯”迎新春乒乓球大奖赛相关的活动 （以下统称</w:t>
      </w:r>
      <w:r>
        <w:rPr>
          <w:rFonts w:hint="eastAsia" w:ascii="仿宋" w:hAnsi="仿宋" w:eastAsia="仿宋" w:cs="仿宋"/>
          <w:sz w:val="28"/>
          <w:szCs w:val="28"/>
          <w:lang w:eastAsia="zh-CN"/>
        </w:rPr>
        <w:t>“</w:t>
      </w:r>
      <w:r>
        <w:rPr>
          <w:rFonts w:hint="eastAsia" w:ascii="仿宋" w:hAnsi="仿宋" w:eastAsia="仿宋" w:cs="仿宋"/>
          <w:sz w:val="28"/>
          <w:szCs w:val="28"/>
        </w:rPr>
        <w:t>赛事</w:t>
      </w:r>
      <w:r>
        <w:rPr>
          <w:rFonts w:hint="eastAsia" w:ascii="仿宋" w:hAnsi="仿宋" w:eastAsia="仿宋" w:cs="仿宋"/>
          <w:sz w:val="28"/>
          <w:szCs w:val="28"/>
          <w:lang w:eastAsia="zh-CN"/>
        </w:rPr>
        <w:t>”</w:t>
      </w:r>
      <w:r>
        <w:rPr>
          <w:rFonts w:hint="eastAsia" w:ascii="仿宋" w:hAnsi="仿宋" w:eastAsia="仿宋" w:cs="仿宋"/>
          <w:sz w:val="28"/>
          <w:szCs w:val="28"/>
        </w:rPr>
        <w:t>），我确认我本人具有参加本赛事相应的民事行为能力和民事责任能力。</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2.我确认知晓参与本次赛事可能发生的一切风险（包括人身伤亡风险），我承诺</w:t>
      </w:r>
      <w:r>
        <w:rPr>
          <w:rFonts w:hint="eastAsia" w:ascii="仿宋" w:hAnsi="仿宋" w:eastAsia="仿宋" w:cs="仿宋"/>
          <w:sz w:val="28"/>
          <w:szCs w:val="28"/>
          <w:lang w:eastAsia="zh-CN"/>
        </w:rPr>
        <w:t>已经</w:t>
      </w:r>
      <w:bookmarkStart w:id="0" w:name="_GoBack"/>
      <w:bookmarkEnd w:id="0"/>
      <w:r>
        <w:rPr>
          <w:rFonts w:hint="eastAsia" w:ascii="仿宋" w:hAnsi="仿宋" w:eastAsia="仿宋" w:cs="仿宋"/>
          <w:sz w:val="28"/>
          <w:szCs w:val="28"/>
        </w:rPr>
        <w:t>通过正规的医疗机构进行体检，并确认自己的身体能够适应于本次赛事的竞赛要求，已经做好参赛准备，承诺愿意承担参与本次赛事带来的一切风险。</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3.我同意接受主办方在竞赛活动期间，根据本地医疗条件所提供的现场急救性质的医务治疗。</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4.我参加/参与本次赛事全过程（含路途，所发生的人身伤害、局部或永久性残疾、死亡、医疗或住院费用等事项，由我自己承担全部责任。我同意无条件免除主办方、承办方、协办方责任</w:t>
      </w:r>
    </w:p>
    <w:p>
      <w:pPr>
        <w:ind w:firstLine="6160" w:firstLineChars="2200"/>
        <w:jc w:val="left"/>
        <w:rPr>
          <w:rFonts w:hint="eastAsia" w:ascii="仿宋" w:hAnsi="仿宋" w:eastAsia="仿宋" w:cs="仿宋"/>
          <w:sz w:val="28"/>
          <w:szCs w:val="28"/>
        </w:rPr>
      </w:pPr>
      <w:r>
        <w:rPr>
          <w:rFonts w:hint="eastAsia" w:ascii="仿宋" w:hAnsi="仿宋" w:eastAsia="仿宋" w:cs="仿宋"/>
          <w:sz w:val="28"/>
          <w:szCs w:val="28"/>
        </w:rPr>
        <w:t>特此声明！</w:t>
      </w:r>
    </w:p>
    <w:p>
      <w:pPr>
        <w:jc w:val="left"/>
        <w:rPr>
          <w:rFonts w:hint="eastAsia" w:ascii="仿宋" w:hAnsi="仿宋" w:eastAsia="仿宋" w:cs="仿宋"/>
          <w:sz w:val="28"/>
          <w:szCs w:val="28"/>
          <w:lang w:val="en-US" w:eastAsia="zh-CN"/>
        </w:rPr>
      </w:pPr>
      <w:r>
        <w:rPr>
          <w:rFonts w:hint="eastAsia" w:ascii="仿宋" w:hAnsi="仿宋" w:eastAsia="仿宋" w:cs="仿宋"/>
          <w:sz w:val="28"/>
          <w:szCs w:val="28"/>
        </w:rPr>
        <w:t>声明人（签</w:t>
      </w:r>
      <w:r>
        <w:rPr>
          <w:rFonts w:hint="eastAsia" w:ascii="仿宋" w:hAnsi="仿宋" w:eastAsia="仿宋" w:cs="仿宋"/>
          <w:sz w:val="28"/>
          <w:szCs w:val="28"/>
          <w:lang w:val="en-US" w:eastAsia="zh-CN"/>
        </w:rPr>
        <w:t>字）：</w:t>
      </w:r>
    </w:p>
    <w:p>
      <w:pPr>
        <w:ind w:firstLine="5880" w:firstLineChars="2100"/>
        <w:jc w:val="left"/>
        <w:rPr>
          <w:rFonts w:hint="eastAsia" w:ascii="仿宋" w:hAnsi="仿宋" w:eastAsia="仿宋" w:cs="仿宋"/>
          <w:sz w:val="28"/>
          <w:szCs w:val="28"/>
        </w:rPr>
      </w:pPr>
    </w:p>
    <w:p>
      <w:pPr>
        <w:ind w:firstLine="5880" w:firstLineChars="2100"/>
        <w:jc w:val="left"/>
        <w:rPr>
          <w:rFonts w:hint="eastAsia" w:ascii="仿宋" w:hAnsi="仿宋" w:eastAsia="仿宋" w:cs="仿宋"/>
          <w:sz w:val="28"/>
          <w:szCs w:val="28"/>
        </w:rPr>
      </w:pP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ascii="仿宋" w:hAnsi="仿宋" w:eastAsia="仿宋" w:cs="仿宋"/>
          <w:sz w:val="28"/>
          <w:szCs w:val="28"/>
          <w:lang w:val="en-US" w:eastAsia="zh-CN"/>
        </w:rPr>
        <w:t>19</w:t>
      </w:r>
      <w:r>
        <w:rPr>
          <w:rFonts w:hint="eastAsia" w:ascii="仿宋" w:hAnsi="仿宋" w:eastAsia="仿宋" w:cs="仿宋"/>
          <w:sz w:val="28"/>
          <w:szCs w:val="28"/>
        </w:rPr>
        <w:t>日</w:t>
      </w:r>
    </w:p>
    <w:p>
      <w:pPr>
        <w:jc w:val="left"/>
        <w:rPr>
          <w:rFonts w:hint="eastAsia" w:ascii="仿宋" w:hAnsi="仿宋" w:eastAsia="仿宋" w:cs="仿宋"/>
          <w:sz w:val="28"/>
          <w:szCs w:val="28"/>
          <w:lang w:val="en-US" w:eastAsia="zh-CN"/>
        </w:rPr>
      </w:pPr>
    </w:p>
    <w:p>
      <w:pPr>
        <w:keepNext w:val="0"/>
        <w:keepLines w:val="0"/>
        <w:widowControl/>
        <w:suppressLineNumbers w:val="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附件</w:t>
      </w:r>
      <w:r>
        <w:rPr>
          <w:rFonts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val="en-US" w:eastAsia="zh-CN"/>
        </w:rPr>
        <w:t>：</w:t>
      </w:r>
    </w:p>
    <w:p>
      <w:pPr>
        <w:jc w:val="left"/>
        <w:rPr>
          <w:rFonts w:hint="eastAsia" w:ascii="仿宋" w:hAnsi="仿宋" w:eastAsia="仿宋" w:cs="仿宋"/>
          <w:sz w:val="28"/>
          <w:szCs w:val="28"/>
          <w:lang w:val="en-US" w:eastAsia="zh-CN"/>
        </w:rPr>
      </w:pPr>
    </w:p>
    <w:tbl>
      <w:tblPr>
        <w:tblStyle w:val="5"/>
        <w:tblpPr w:leftFromText="180" w:rightFromText="180" w:vertAnchor="text" w:horzAnchor="page" w:tblpX="1545" w:tblpY="552"/>
        <w:tblOverlap w:val="never"/>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900"/>
        <w:gridCol w:w="945"/>
        <w:gridCol w:w="1456"/>
        <w:gridCol w:w="264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4" w:type="dxa"/>
            <w:gridSpan w:val="6"/>
          </w:tcPr>
          <w:p>
            <w:pPr>
              <w:keepNext w:val="0"/>
              <w:keepLines w:val="0"/>
              <w:widowControl/>
              <w:suppressLineNumbers w:val="0"/>
              <w:jc w:val="center"/>
              <w:rPr>
                <w:rFonts w:hint="eastAsia" w:ascii="方正公文黑体" w:hAnsi="方正公文黑体" w:eastAsia="方正公文黑体" w:cs="方正公文黑体"/>
                <w:color w:val="000000"/>
                <w:kern w:val="0"/>
                <w:sz w:val="36"/>
                <w:szCs w:val="36"/>
                <w:lang w:val="en-US" w:eastAsia="zh-CN"/>
              </w:rPr>
            </w:pPr>
            <w:r>
              <w:rPr>
                <w:rFonts w:hint="eastAsia" w:ascii="方正公文黑体" w:hAnsi="方正公文黑体" w:eastAsia="方正公文黑体" w:cs="方正公文黑体"/>
                <w:color w:val="000000"/>
                <w:kern w:val="0"/>
                <w:sz w:val="36"/>
                <w:szCs w:val="36"/>
                <w:lang w:val="en-US" w:eastAsia="zh-CN"/>
              </w:rPr>
              <w:t>2025年昌黎县全民健身</w:t>
            </w:r>
            <w:r>
              <w:rPr>
                <w:rFonts w:ascii="方正公文黑体" w:hAnsi="方正公文黑体" w:eastAsia="方正公文黑体" w:cs="方正公文黑体"/>
                <w:color w:val="000000"/>
                <w:kern w:val="0"/>
                <w:sz w:val="36"/>
                <w:szCs w:val="36"/>
                <w:lang w:val="en-US" w:eastAsia="zh-CN"/>
              </w:rPr>
              <w:t>大会</w:t>
            </w:r>
          </w:p>
          <w:p>
            <w:pPr>
              <w:keepNext w:val="0"/>
              <w:keepLines w:val="0"/>
              <w:widowControl/>
              <w:suppressLineNumbers w:val="0"/>
              <w:jc w:val="center"/>
              <w:rPr>
                <w:rFonts w:hint="eastAsia" w:ascii="仿宋" w:hAnsi="仿宋" w:eastAsia="仿宋" w:cs="仿宋"/>
                <w:color w:val="000000"/>
                <w:kern w:val="0"/>
                <w:sz w:val="32"/>
                <w:szCs w:val="32"/>
                <w:lang w:val="en-US" w:eastAsia="zh-CN"/>
              </w:rPr>
            </w:pPr>
            <w:r>
              <w:rPr>
                <w:rFonts w:hint="eastAsia" w:ascii="方正公文黑体" w:hAnsi="方正公文黑体" w:eastAsia="方正公文黑体" w:cs="方正公文黑体"/>
                <w:color w:val="000000"/>
                <w:kern w:val="0"/>
                <w:sz w:val="36"/>
                <w:szCs w:val="36"/>
                <w:lang w:val="en-US" w:eastAsia="zh-CN"/>
              </w:rPr>
              <w:t>第二届“龙祥山语杯”迎新春乒乓球大奖赛</w:t>
            </w:r>
            <w:r>
              <w:rPr>
                <w:rFonts w:ascii="方正公文黑体" w:hAnsi="方正公文黑体" w:eastAsia="方正公文黑体" w:cs="方正公文黑体"/>
                <w:color w:val="000000"/>
                <w:kern w:val="0"/>
                <w:sz w:val="36"/>
                <w:szCs w:val="36"/>
                <w:lang w:val="en-US" w:eastAsia="zh-CN"/>
              </w:rPr>
              <w:t>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4" w:type="dxa"/>
            <w:gridSpan w:val="6"/>
          </w:tcPr>
          <w:p>
            <w:pPr>
              <w:keepNext w:val="0"/>
              <w:keepLines w:val="0"/>
              <w:widowControl/>
              <w:suppressLineNumbers w:val="0"/>
              <w:jc w:val="both"/>
              <w:rPr>
                <w:rFonts w:hint="eastAsia"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队伍名称：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序号：</w:t>
            </w:r>
          </w:p>
        </w:tc>
        <w:tc>
          <w:tcPr>
            <w:tcW w:w="90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姓名</w:t>
            </w:r>
          </w:p>
        </w:tc>
        <w:tc>
          <w:tcPr>
            <w:tcW w:w="945"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性别</w:t>
            </w:r>
          </w:p>
        </w:tc>
        <w:tc>
          <w:tcPr>
            <w:tcW w:w="1456" w:type="dxa"/>
            <w:tcBorders>
              <w:top w:val="single" w:color="auto" w:sz="4" w:space="0"/>
              <w:left w:val="single" w:color="auto" w:sz="4" w:space="0"/>
              <w:right w:val="single" w:color="auto" w:sz="4" w:space="0"/>
            </w:tcBorders>
            <w:vAlign w:val="center"/>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24"/>
                <w:szCs w:val="24"/>
                <w:vertAlign w:val="baseline"/>
                <w:lang w:val="en-US" w:eastAsia="zh-CN"/>
              </w:rPr>
              <w:t>出生年月日</w:t>
            </w:r>
          </w:p>
        </w:tc>
        <w:tc>
          <w:tcPr>
            <w:tcW w:w="264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身份证号</w:t>
            </w:r>
          </w:p>
        </w:tc>
        <w:tc>
          <w:tcPr>
            <w:tcW w:w="2084"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1</w:t>
            </w:r>
          </w:p>
        </w:tc>
        <w:tc>
          <w:tcPr>
            <w:tcW w:w="90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45"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1456"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64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084"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2</w:t>
            </w:r>
          </w:p>
        </w:tc>
        <w:tc>
          <w:tcPr>
            <w:tcW w:w="90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45"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1456"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64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084"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3</w:t>
            </w:r>
          </w:p>
        </w:tc>
        <w:tc>
          <w:tcPr>
            <w:tcW w:w="90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45"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1456"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64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084"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4</w:t>
            </w:r>
          </w:p>
        </w:tc>
        <w:tc>
          <w:tcPr>
            <w:tcW w:w="90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45"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1456"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64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084"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hint="eastAsia" w:ascii="仿宋" w:hAnsi="仿宋" w:eastAsia="仿宋" w:cs="仿宋"/>
                <w:color w:val="000000"/>
                <w:kern w:val="0"/>
                <w:sz w:val="32"/>
                <w:szCs w:val="32"/>
                <w:vertAlign w:val="baseline"/>
                <w:lang w:val="en-US" w:eastAsia="zh-CN"/>
              </w:rPr>
              <w:t>5</w:t>
            </w:r>
          </w:p>
        </w:tc>
        <w:tc>
          <w:tcPr>
            <w:tcW w:w="90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45" w:type="dxa"/>
            <w:tcBorders>
              <w:top w:val="single" w:color="auto" w:sz="4" w:space="0"/>
              <w:left w:val="single" w:color="auto" w:sz="4" w:space="0"/>
              <w:right w:val="single" w:color="auto" w:sz="4" w:space="0"/>
            </w:tcBorders>
            <w:shd w:val="clear" w:color="auto" w:fill="auto"/>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1456"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64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084"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r>
              <w:rPr>
                <w:rFonts w:ascii="仿宋" w:hAnsi="仿宋" w:eastAsia="仿宋" w:cs="仿宋"/>
                <w:color w:val="000000"/>
                <w:kern w:val="0"/>
                <w:sz w:val="32"/>
                <w:szCs w:val="32"/>
                <w:vertAlign w:val="baseline"/>
                <w:lang w:val="en-US" w:eastAsia="zh-CN"/>
              </w:rPr>
              <w:t>领队</w:t>
            </w:r>
          </w:p>
        </w:tc>
        <w:tc>
          <w:tcPr>
            <w:tcW w:w="90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45" w:type="dxa"/>
            <w:tcBorders>
              <w:top w:val="single" w:color="auto" w:sz="4" w:space="0"/>
              <w:left w:val="single" w:color="auto" w:sz="4" w:space="0"/>
              <w:right w:val="single" w:color="auto" w:sz="4" w:space="0"/>
            </w:tcBorders>
            <w:shd w:val="clear" w:color="auto" w:fill="auto"/>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1456"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64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084"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0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45" w:type="dxa"/>
            <w:tcBorders>
              <w:top w:val="single" w:color="auto" w:sz="4" w:space="0"/>
              <w:left w:val="single" w:color="auto" w:sz="4" w:space="0"/>
              <w:right w:val="single" w:color="auto" w:sz="4" w:space="0"/>
            </w:tcBorders>
            <w:shd w:val="clear" w:color="auto" w:fill="auto"/>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1456"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64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084"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0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945" w:type="dxa"/>
            <w:tcBorders>
              <w:top w:val="single" w:color="auto" w:sz="4" w:space="0"/>
              <w:left w:val="single" w:color="auto" w:sz="4" w:space="0"/>
              <w:right w:val="single" w:color="auto" w:sz="4" w:space="0"/>
            </w:tcBorders>
            <w:shd w:val="clear" w:color="auto" w:fill="auto"/>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1456"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640" w:type="dxa"/>
            <w:tcBorders>
              <w:top w:val="single" w:color="auto" w:sz="4" w:space="0"/>
              <w:left w:val="single" w:color="auto" w:sz="4" w:space="0"/>
              <w:right w:val="single" w:color="auto" w:sz="4" w:space="0"/>
            </w:tcBorders>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c>
          <w:tcPr>
            <w:tcW w:w="2084" w:type="dxa"/>
          </w:tcPr>
          <w:p>
            <w:pPr>
              <w:keepNext w:val="0"/>
              <w:keepLines w:val="0"/>
              <w:widowControl/>
              <w:suppressLineNumbers w:val="0"/>
              <w:jc w:val="center"/>
              <w:rPr>
                <w:rFonts w:ascii="仿宋" w:hAnsi="仿宋" w:eastAsia="仿宋" w:cs="仿宋"/>
                <w:color w:val="000000"/>
                <w:kern w:val="0"/>
                <w:sz w:val="32"/>
                <w:szCs w:val="32"/>
                <w:vertAlign w:val="baseline"/>
                <w:lang w:val="en-US" w:eastAsia="zh-CN"/>
              </w:rPr>
            </w:pPr>
          </w:p>
        </w:tc>
      </w:tr>
    </w:tbl>
    <w:p>
      <w:pPr>
        <w:keepNext w:val="0"/>
        <w:keepLines w:val="0"/>
        <w:widowControl/>
        <w:suppressLineNumbers w:val="0"/>
        <w:jc w:val="left"/>
        <w:rPr>
          <w:rFonts w:ascii="仿宋" w:hAnsi="仿宋" w:eastAsia="仿宋" w:cs="仿宋"/>
          <w:color w:val="000000"/>
          <w:kern w:val="0"/>
          <w:sz w:val="32"/>
          <w:szCs w:val="32"/>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GZlMDY1ZDNmOWY2YWY5MDA2NTQ1NjBhMzIwYjlmYzQifQ=="/>
  </w:docVars>
  <w:rsids>
    <w:rsidRoot w:val="00000000"/>
    <w:rsid w:val="1AC312F1"/>
    <w:rsid w:val="36DF74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811F509-4D1C-4E15-A3E6-3C07DEB8DEFD}">
  <ds:schemaRefs/>
</ds:datastoreItem>
</file>

<file path=docProps/app.xml><?xml version="1.0" encoding="utf-8"?>
<Properties xmlns="http://schemas.openxmlformats.org/officeDocument/2006/extended-properties" xmlns:vt="http://schemas.openxmlformats.org/officeDocument/2006/docPropsVTypes">
  <Template>Normal.eit</Template>
  <Pages>6</Pages>
  <Words>1729</Words>
  <Characters>1813</Characters>
  <Lines>0</Lines>
  <Paragraphs>86</Paragraphs>
  <TotalTime>18</TotalTime>
  <ScaleCrop>false</ScaleCrop>
  <LinksUpToDate>false</LinksUpToDate>
  <CharactersWithSpaces>1854</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2024-09-27T06:47:00Z</dcterms:created>
  <dc:creator>Administrator</dc:creator>
  <cp:lastModifiedBy>随缘</cp:lastModifiedBy>
  <cp:lastPrinted>2025-01-09T01:21:00Z</cp:lastPrinted>
  <dcterms:modified xsi:type="dcterms:W3CDTF">2025-07-21T08:46:52Z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42485B7DFD0F4CB78074DD6B41309EB9_12</vt:lpwstr>
  </property>
  <property fmtid="{D5CDD505-2E9C-101B-9397-08002B2CF9AE}" pid="4" name="KSOTemplateDocerSaveRecord">
    <vt:lpwstr>eyJoZGlkIjoiYTgyMGMwZTY1MGE5ZDRjZmJmNTJkNjMyYzdhNzcxZGUiLCJ1c2VySWQiOiI0NjM2MTQ0MzgifQ==</vt:lpwstr>
  </property>
</Properties>
</file>