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一、中共昌黎县委网络安全和信息化委员会办公室本级收支预算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一、中共昌黎县委网络安全和信息化委员会办公室本级收支预算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113.59</w:t>
            </w:r>
          </w:p>
        </w:tc>
        <w:tc>
          <w:tcPr>
            <w:tcW w:w="4535" w:type="dxa"/>
            <w:vAlign w:val="center"/>
          </w:tcPr>
          <w:p>
            <w:pPr>
              <w:pStyle w:val="12"/>
            </w:pPr>
            <w:r>
              <w:t>一、一般公共服务支出</w:t>
            </w:r>
          </w:p>
        </w:tc>
        <w:tc>
          <w:tcPr>
            <w:tcW w:w="2126" w:type="dxa"/>
            <w:vAlign w:val="center"/>
          </w:tcPr>
          <w:p>
            <w:pPr>
              <w:pStyle w:val="11"/>
            </w:pPr>
            <w:r>
              <w:t>90.16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113.59</w:t>
            </w:r>
          </w:p>
        </w:tc>
        <w:tc>
          <w:tcPr>
            <w:tcW w:w="4535" w:type="dxa"/>
            <w:vAlign w:val="center"/>
          </w:tcPr>
          <w:p>
            <w:pPr>
              <w:pStyle w:val="14"/>
            </w:pPr>
            <w:r>
              <w:t>本年支出合计</w:t>
            </w:r>
          </w:p>
        </w:tc>
        <w:tc>
          <w:tcPr>
            <w:tcW w:w="2126" w:type="dxa"/>
            <w:vAlign w:val="center"/>
          </w:tcPr>
          <w:p>
            <w:pPr>
              <w:pStyle w:val="15"/>
            </w:pPr>
            <w:r>
              <w:t>113.59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113.59</w:t>
            </w:r>
          </w:p>
        </w:tc>
        <w:tc>
          <w:tcPr>
            <w:tcW w:w="4535" w:type="dxa"/>
            <w:vAlign w:val="center"/>
          </w:tcPr>
          <w:p>
            <w:pPr>
              <w:pStyle w:val="14"/>
            </w:pPr>
            <w:r>
              <w:t>支出总计</w:t>
            </w:r>
          </w:p>
        </w:tc>
        <w:tc>
          <w:tcPr>
            <w:tcW w:w="2126" w:type="dxa"/>
            <w:vAlign w:val="center"/>
          </w:tcPr>
          <w:p>
            <w:pPr>
              <w:pStyle w:val="15"/>
            </w:pPr>
            <w:r>
              <w:t>113.59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113.59</w:t>
            </w:r>
          </w:p>
        </w:tc>
        <w:tc>
          <w:tcPr>
            <w:tcW w:w="1134" w:type="dxa"/>
            <w:vAlign w:val="center"/>
          </w:tcPr>
          <w:p>
            <w:pPr>
              <w:pStyle w:val="15"/>
            </w:pPr>
            <w:r>
              <w:t>113.59</w:t>
            </w:r>
          </w:p>
        </w:tc>
        <w:tc>
          <w:tcPr>
            <w:tcW w:w="1134" w:type="dxa"/>
            <w:vAlign w:val="center"/>
          </w:tcPr>
          <w:p>
            <w:pPr>
              <w:pStyle w:val="15"/>
            </w:pPr>
            <w:r>
              <w:t>113.59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90.16</w:t>
            </w:r>
          </w:p>
        </w:tc>
        <w:tc>
          <w:tcPr>
            <w:tcW w:w="1134" w:type="dxa"/>
            <w:vAlign w:val="center"/>
          </w:tcPr>
          <w:p>
            <w:pPr>
              <w:pStyle w:val="11"/>
            </w:pPr>
            <w:r>
              <w:t>90.16</w:t>
            </w:r>
          </w:p>
        </w:tc>
        <w:tc>
          <w:tcPr>
            <w:tcW w:w="1134" w:type="dxa"/>
            <w:vAlign w:val="center"/>
          </w:tcPr>
          <w:p>
            <w:pPr>
              <w:pStyle w:val="11"/>
            </w:pPr>
            <w:r>
              <w:t>90.16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90.16</w:t>
            </w:r>
          </w:p>
        </w:tc>
        <w:tc>
          <w:tcPr>
            <w:tcW w:w="1134" w:type="dxa"/>
            <w:vAlign w:val="center"/>
          </w:tcPr>
          <w:p>
            <w:pPr>
              <w:pStyle w:val="11"/>
            </w:pPr>
            <w:r>
              <w:t>90.16</w:t>
            </w:r>
          </w:p>
        </w:tc>
        <w:tc>
          <w:tcPr>
            <w:tcW w:w="1134" w:type="dxa"/>
            <w:vAlign w:val="center"/>
          </w:tcPr>
          <w:p>
            <w:pPr>
              <w:pStyle w:val="11"/>
            </w:pPr>
            <w:r>
              <w:t>90.16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48.32</w:t>
            </w:r>
          </w:p>
        </w:tc>
        <w:tc>
          <w:tcPr>
            <w:tcW w:w="1134" w:type="dxa"/>
            <w:vAlign w:val="center"/>
          </w:tcPr>
          <w:p>
            <w:pPr>
              <w:pStyle w:val="11"/>
            </w:pPr>
            <w:r>
              <w:t>48.32</w:t>
            </w:r>
          </w:p>
        </w:tc>
        <w:tc>
          <w:tcPr>
            <w:tcW w:w="1134" w:type="dxa"/>
            <w:vAlign w:val="center"/>
          </w:tcPr>
          <w:p>
            <w:pPr>
              <w:pStyle w:val="11"/>
            </w:pPr>
            <w:r>
              <w:t>48.32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2013750</w:t>
            </w:r>
          </w:p>
        </w:tc>
        <w:tc>
          <w:tcPr>
            <w:tcW w:w="1559" w:type="dxa"/>
            <w:vAlign w:val="center"/>
          </w:tcPr>
          <w:p>
            <w:pPr>
              <w:pStyle w:val="12"/>
            </w:pPr>
            <w:r>
              <w:t>事业运行</w:t>
            </w:r>
          </w:p>
        </w:tc>
        <w:tc>
          <w:tcPr>
            <w:tcW w:w="1134" w:type="dxa"/>
            <w:vAlign w:val="center"/>
          </w:tcPr>
          <w:p>
            <w:pPr>
              <w:pStyle w:val="11"/>
            </w:pPr>
            <w:r>
              <w:t>36.84</w:t>
            </w:r>
          </w:p>
        </w:tc>
        <w:tc>
          <w:tcPr>
            <w:tcW w:w="1134" w:type="dxa"/>
            <w:vAlign w:val="center"/>
          </w:tcPr>
          <w:p>
            <w:pPr>
              <w:pStyle w:val="11"/>
            </w:pPr>
            <w:r>
              <w:t>36.84</w:t>
            </w:r>
          </w:p>
        </w:tc>
        <w:tc>
          <w:tcPr>
            <w:tcW w:w="1134" w:type="dxa"/>
            <w:vAlign w:val="center"/>
          </w:tcPr>
          <w:p>
            <w:pPr>
              <w:pStyle w:val="11"/>
            </w:pPr>
            <w:r>
              <w:t>36.84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11.12</w:t>
            </w:r>
          </w:p>
        </w:tc>
        <w:tc>
          <w:tcPr>
            <w:tcW w:w="1134" w:type="dxa"/>
            <w:vAlign w:val="center"/>
          </w:tcPr>
          <w:p>
            <w:pPr>
              <w:pStyle w:val="11"/>
            </w:pPr>
            <w:r>
              <w:t>11.12</w:t>
            </w:r>
          </w:p>
        </w:tc>
        <w:tc>
          <w:tcPr>
            <w:tcW w:w="1134" w:type="dxa"/>
            <w:vAlign w:val="center"/>
          </w:tcPr>
          <w:p>
            <w:pPr>
              <w:pStyle w:val="11"/>
            </w:pPr>
            <w:r>
              <w:t>11.12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11.12</w:t>
            </w:r>
          </w:p>
        </w:tc>
        <w:tc>
          <w:tcPr>
            <w:tcW w:w="1134" w:type="dxa"/>
            <w:vAlign w:val="center"/>
          </w:tcPr>
          <w:p>
            <w:pPr>
              <w:pStyle w:val="11"/>
            </w:pPr>
            <w:r>
              <w:t>11.12</w:t>
            </w:r>
          </w:p>
        </w:tc>
        <w:tc>
          <w:tcPr>
            <w:tcW w:w="1134" w:type="dxa"/>
            <w:vAlign w:val="center"/>
          </w:tcPr>
          <w:p>
            <w:pPr>
              <w:pStyle w:val="11"/>
            </w:pPr>
            <w:r>
              <w:t>11.12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11.12</w:t>
            </w:r>
          </w:p>
        </w:tc>
        <w:tc>
          <w:tcPr>
            <w:tcW w:w="1134" w:type="dxa"/>
            <w:vAlign w:val="center"/>
          </w:tcPr>
          <w:p>
            <w:pPr>
              <w:pStyle w:val="11"/>
            </w:pPr>
            <w:r>
              <w:t>11.12</w:t>
            </w:r>
          </w:p>
        </w:tc>
        <w:tc>
          <w:tcPr>
            <w:tcW w:w="1134" w:type="dxa"/>
            <w:vAlign w:val="center"/>
          </w:tcPr>
          <w:p>
            <w:pPr>
              <w:pStyle w:val="11"/>
            </w:pPr>
            <w:r>
              <w:t>11.12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r>
              <w:t>3.07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r>
              <w:t>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113.59</w:t>
            </w:r>
          </w:p>
        </w:tc>
        <w:tc>
          <w:tcPr>
            <w:tcW w:w="1361" w:type="dxa"/>
            <w:vAlign w:val="center"/>
          </w:tcPr>
          <w:p>
            <w:pPr>
              <w:pStyle w:val="15"/>
            </w:pPr>
            <w:r>
              <w:t>108.59</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90.16</w:t>
            </w:r>
          </w:p>
        </w:tc>
        <w:tc>
          <w:tcPr>
            <w:tcW w:w="1361" w:type="dxa"/>
            <w:vAlign w:val="center"/>
          </w:tcPr>
          <w:p>
            <w:pPr>
              <w:pStyle w:val="11"/>
            </w:pPr>
            <w:r>
              <w:t>85.16</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90.16</w:t>
            </w:r>
          </w:p>
        </w:tc>
        <w:tc>
          <w:tcPr>
            <w:tcW w:w="1361" w:type="dxa"/>
            <w:vAlign w:val="center"/>
          </w:tcPr>
          <w:p>
            <w:pPr>
              <w:pStyle w:val="11"/>
            </w:pPr>
            <w:r>
              <w:t>85.16</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48.32</w:t>
            </w:r>
          </w:p>
        </w:tc>
        <w:tc>
          <w:tcPr>
            <w:tcW w:w="1361" w:type="dxa"/>
            <w:vAlign w:val="center"/>
          </w:tcPr>
          <w:p>
            <w:pPr>
              <w:pStyle w:val="11"/>
            </w:pPr>
            <w:r>
              <w:t>48.32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2013702</w:t>
            </w:r>
          </w:p>
        </w:tc>
        <w:tc>
          <w:tcPr>
            <w:tcW w:w="4535"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2013750</w:t>
            </w:r>
          </w:p>
        </w:tc>
        <w:tc>
          <w:tcPr>
            <w:tcW w:w="4535" w:type="dxa"/>
            <w:vAlign w:val="center"/>
          </w:tcPr>
          <w:p>
            <w:pPr>
              <w:pStyle w:val="12"/>
            </w:pPr>
            <w:r>
              <w:t>事业运行</w:t>
            </w:r>
          </w:p>
        </w:tc>
        <w:tc>
          <w:tcPr>
            <w:tcW w:w="1361" w:type="dxa"/>
            <w:vAlign w:val="center"/>
          </w:tcPr>
          <w:p>
            <w:pPr>
              <w:pStyle w:val="11"/>
            </w:pPr>
            <w:r>
              <w:t>36.84</w:t>
            </w:r>
          </w:p>
        </w:tc>
        <w:tc>
          <w:tcPr>
            <w:tcW w:w="1361" w:type="dxa"/>
            <w:vAlign w:val="center"/>
          </w:tcPr>
          <w:p>
            <w:pPr>
              <w:pStyle w:val="11"/>
            </w:pPr>
            <w:r>
              <w:t>36.84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11.12</w:t>
            </w:r>
          </w:p>
        </w:tc>
        <w:tc>
          <w:tcPr>
            <w:tcW w:w="1361" w:type="dxa"/>
            <w:vAlign w:val="center"/>
          </w:tcPr>
          <w:p>
            <w:pPr>
              <w:pStyle w:val="11"/>
            </w:pPr>
            <w:r>
              <w:t>11.12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11.12</w:t>
            </w:r>
          </w:p>
        </w:tc>
        <w:tc>
          <w:tcPr>
            <w:tcW w:w="1361" w:type="dxa"/>
            <w:vAlign w:val="center"/>
          </w:tcPr>
          <w:p>
            <w:pPr>
              <w:pStyle w:val="11"/>
            </w:pPr>
            <w:r>
              <w:t>11.12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11.12</w:t>
            </w:r>
          </w:p>
        </w:tc>
        <w:tc>
          <w:tcPr>
            <w:tcW w:w="1361" w:type="dxa"/>
            <w:vAlign w:val="center"/>
          </w:tcPr>
          <w:p>
            <w:pPr>
              <w:pStyle w:val="11"/>
            </w:pPr>
            <w:r>
              <w:t>11.12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6.74</w:t>
            </w:r>
          </w:p>
        </w:tc>
        <w:tc>
          <w:tcPr>
            <w:tcW w:w="1361" w:type="dxa"/>
            <w:vAlign w:val="center"/>
          </w:tcPr>
          <w:p>
            <w:pPr>
              <w:pStyle w:val="11"/>
            </w:pPr>
            <w:r>
              <w:t>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6.74</w:t>
            </w:r>
          </w:p>
        </w:tc>
        <w:tc>
          <w:tcPr>
            <w:tcW w:w="1361" w:type="dxa"/>
            <w:vAlign w:val="center"/>
          </w:tcPr>
          <w:p>
            <w:pPr>
              <w:pStyle w:val="11"/>
            </w:pPr>
            <w:r>
              <w:t>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3.07</w:t>
            </w:r>
          </w:p>
        </w:tc>
        <w:tc>
          <w:tcPr>
            <w:tcW w:w="1361" w:type="dxa"/>
            <w:vAlign w:val="center"/>
          </w:tcPr>
          <w:p>
            <w:pPr>
              <w:pStyle w:val="11"/>
            </w:pPr>
            <w:r>
              <w:t>3.07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5.56</w:t>
            </w: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5.56</w:t>
            </w: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5.56</w:t>
            </w:r>
          </w:p>
        </w:tc>
        <w:tc>
          <w:tcPr>
            <w:tcW w:w="1361" w:type="dxa"/>
            <w:vAlign w:val="center"/>
          </w:tcPr>
          <w:p>
            <w:pPr>
              <w:pStyle w:val="11"/>
            </w:pPr>
            <w:r>
              <w:t>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113.59</w:t>
            </w:r>
          </w:p>
        </w:tc>
        <w:tc>
          <w:tcPr>
            <w:tcW w:w="3402" w:type="dxa"/>
            <w:vAlign w:val="center"/>
          </w:tcPr>
          <w:p>
            <w:pPr>
              <w:pStyle w:val="12"/>
            </w:pPr>
            <w:r>
              <w:t>一、一般公共服务支出</w:t>
            </w:r>
          </w:p>
        </w:tc>
        <w:tc>
          <w:tcPr>
            <w:tcW w:w="1474" w:type="dxa"/>
            <w:vAlign w:val="center"/>
          </w:tcPr>
          <w:p>
            <w:pPr>
              <w:pStyle w:val="11"/>
            </w:pPr>
            <w:r>
              <w:t>90.16</w:t>
            </w:r>
          </w:p>
        </w:tc>
        <w:tc>
          <w:tcPr>
            <w:tcW w:w="1474" w:type="dxa"/>
            <w:vAlign w:val="center"/>
          </w:tcPr>
          <w:p>
            <w:pPr>
              <w:pStyle w:val="11"/>
            </w:pPr>
            <w:r>
              <w:t>90.16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11.12</w:t>
            </w:r>
          </w:p>
        </w:tc>
        <w:tc>
          <w:tcPr>
            <w:tcW w:w="1474" w:type="dxa"/>
            <w:vAlign w:val="center"/>
          </w:tcPr>
          <w:p>
            <w:pPr>
              <w:pStyle w:val="11"/>
            </w:pPr>
            <w:r>
              <w:t>11.12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6.74</w:t>
            </w:r>
          </w:p>
        </w:tc>
        <w:tc>
          <w:tcPr>
            <w:tcW w:w="1474" w:type="dxa"/>
            <w:vAlign w:val="center"/>
          </w:tcPr>
          <w:p>
            <w:pPr>
              <w:pStyle w:val="11"/>
            </w:pPr>
            <w:r>
              <w:t>6.74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5.56</w:t>
            </w:r>
          </w:p>
        </w:tc>
        <w:tc>
          <w:tcPr>
            <w:tcW w:w="1474" w:type="dxa"/>
            <w:vAlign w:val="center"/>
          </w:tcPr>
          <w:p>
            <w:pPr>
              <w:pStyle w:val="11"/>
            </w:pPr>
            <w:r>
              <w:t>5.56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113.59</w:t>
            </w:r>
          </w:p>
        </w:tc>
        <w:tc>
          <w:tcPr>
            <w:tcW w:w="3402" w:type="dxa"/>
            <w:vAlign w:val="center"/>
          </w:tcPr>
          <w:p>
            <w:pPr>
              <w:pStyle w:val="14"/>
            </w:pPr>
            <w:r>
              <w:t>本年支出合计</w:t>
            </w:r>
          </w:p>
        </w:tc>
        <w:tc>
          <w:tcPr>
            <w:tcW w:w="1474" w:type="dxa"/>
            <w:vAlign w:val="center"/>
          </w:tcPr>
          <w:p>
            <w:pPr>
              <w:pStyle w:val="15"/>
            </w:pPr>
            <w:r>
              <w:t>113.59</w:t>
            </w:r>
          </w:p>
        </w:tc>
        <w:tc>
          <w:tcPr>
            <w:tcW w:w="1474" w:type="dxa"/>
            <w:vAlign w:val="center"/>
          </w:tcPr>
          <w:p>
            <w:pPr>
              <w:pStyle w:val="15"/>
            </w:pPr>
            <w:r>
              <w:t>113.59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113.59</w:t>
            </w:r>
          </w:p>
        </w:tc>
        <w:tc>
          <w:tcPr>
            <w:tcW w:w="3402" w:type="dxa"/>
            <w:vAlign w:val="center"/>
          </w:tcPr>
          <w:p>
            <w:pPr>
              <w:pStyle w:val="14"/>
            </w:pPr>
            <w:r>
              <w:t>支出总计</w:t>
            </w:r>
          </w:p>
        </w:tc>
        <w:tc>
          <w:tcPr>
            <w:tcW w:w="1474" w:type="dxa"/>
            <w:vAlign w:val="center"/>
          </w:tcPr>
          <w:p>
            <w:pPr>
              <w:pStyle w:val="15"/>
            </w:pPr>
            <w:r>
              <w:t>113.59</w:t>
            </w:r>
          </w:p>
        </w:tc>
        <w:tc>
          <w:tcPr>
            <w:tcW w:w="1474" w:type="dxa"/>
            <w:vAlign w:val="center"/>
          </w:tcPr>
          <w:p>
            <w:pPr>
              <w:pStyle w:val="15"/>
            </w:pPr>
            <w:r>
              <w:t>113.59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113.59</w:t>
            </w:r>
          </w:p>
        </w:tc>
        <w:tc>
          <w:tcPr>
            <w:tcW w:w="2551" w:type="dxa"/>
            <w:vAlign w:val="center"/>
          </w:tcPr>
          <w:p>
            <w:pPr>
              <w:pStyle w:val="15"/>
            </w:pPr>
            <w:r>
              <w:t>108.59</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90.16</w:t>
            </w:r>
          </w:p>
        </w:tc>
        <w:tc>
          <w:tcPr>
            <w:tcW w:w="2551" w:type="dxa"/>
            <w:vAlign w:val="center"/>
          </w:tcPr>
          <w:p>
            <w:pPr>
              <w:pStyle w:val="11"/>
            </w:pPr>
            <w:r>
              <w:t>85.16</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90.16</w:t>
            </w:r>
          </w:p>
        </w:tc>
        <w:tc>
          <w:tcPr>
            <w:tcW w:w="2551" w:type="dxa"/>
            <w:vAlign w:val="center"/>
          </w:tcPr>
          <w:p>
            <w:pPr>
              <w:pStyle w:val="11"/>
            </w:pPr>
            <w:r>
              <w:t>85.16</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48.32</w:t>
            </w:r>
          </w:p>
        </w:tc>
        <w:tc>
          <w:tcPr>
            <w:tcW w:w="2551" w:type="dxa"/>
            <w:vAlign w:val="center"/>
          </w:tcPr>
          <w:p>
            <w:pPr>
              <w:pStyle w:val="11"/>
            </w:pPr>
            <w:r>
              <w:t>48.32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2013750</w:t>
            </w:r>
          </w:p>
        </w:tc>
        <w:tc>
          <w:tcPr>
            <w:tcW w:w="4535" w:type="dxa"/>
            <w:vAlign w:val="center"/>
          </w:tcPr>
          <w:p>
            <w:pPr>
              <w:pStyle w:val="12"/>
            </w:pPr>
            <w:r>
              <w:t>事业运行</w:t>
            </w:r>
          </w:p>
        </w:tc>
        <w:tc>
          <w:tcPr>
            <w:tcW w:w="2551" w:type="dxa"/>
            <w:vAlign w:val="center"/>
          </w:tcPr>
          <w:p>
            <w:pPr>
              <w:pStyle w:val="11"/>
            </w:pPr>
            <w:r>
              <w:t>36.84</w:t>
            </w:r>
          </w:p>
        </w:tc>
        <w:tc>
          <w:tcPr>
            <w:tcW w:w="2551" w:type="dxa"/>
            <w:vAlign w:val="center"/>
          </w:tcPr>
          <w:p>
            <w:pPr>
              <w:pStyle w:val="11"/>
            </w:pPr>
            <w:r>
              <w:t>36.84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11.12</w:t>
            </w:r>
          </w:p>
        </w:tc>
        <w:tc>
          <w:tcPr>
            <w:tcW w:w="2551" w:type="dxa"/>
            <w:vAlign w:val="center"/>
          </w:tcPr>
          <w:p>
            <w:pPr>
              <w:pStyle w:val="11"/>
            </w:pPr>
            <w:r>
              <w:t>11.12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11.12</w:t>
            </w:r>
          </w:p>
        </w:tc>
        <w:tc>
          <w:tcPr>
            <w:tcW w:w="2551" w:type="dxa"/>
            <w:vAlign w:val="center"/>
          </w:tcPr>
          <w:p>
            <w:pPr>
              <w:pStyle w:val="11"/>
            </w:pPr>
            <w:r>
              <w:t>11.12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11.12</w:t>
            </w:r>
          </w:p>
        </w:tc>
        <w:tc>
          <w:tcPr>
            <w:tcW w:w="2551" w:type="dxa"/>
            <w:vAlign w:val="center"/>
          </w:tcPr>
          <w:p>
            <w:pPr>
              <w:pStyle w:val="11"/>
            </w:pPr>
            <w:r>
              <w:t>11.12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3.07</w:t>
            </w:r>
          </w:p>
        </w:tc>
        <w:tc>
          <w:tcPr>
            <w:tcW w:w="2551" w:type="dxa"/>
            <w:vAlign w:val="center"/>
          </w:tcPr>
          <w:p>
            <w:pPr>
              <w:pStyle w:val="11"/>
            </w:pPr>
            <w:r>
              <w:t>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5.56</w:t>
            </w:r>
          </w:p>
        </w:tc>
        <w:tc>
          <w:tcPr>
            <w:tcW w:w="2551" w:type="dxa"/>
            <w:vAlign w:val="center"/>
          </w:tcPr>
          <w:p>
            <w:pPr>
              <w:pStyle w:val="11"/>
            </w:pPr>
            <w:r>
              <w:t>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5.56</w:t>
            </w:r>
          </w:p>
        </w:tc>
        <w:tc>
          <w:tcPr>
            <w:tcW w:w="2551" w:type="dxa"/>
            <w:vAlign w:val="center"/>
          </w:tcPr>
          <w:p>
            <w:pPr>
              <w:pStyle w:val="11"/>
            </w:pPr>
            <w:r>
              <w:t>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5.56</w:t>
            </w:r>
          </w:p>
        </w:tc>
        <w:tc>
          <w:tcPr>
            <w:tcW w:w="2551" w:type="dxa"/>
            <w:vAlign w:val="center"/>
          </w:tcPr>
          <w:p>
            <w:pPr>
              <w:pStyle w:val="11"/>
            </w:pPr>
            <w:r>
              <w:t>5.56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108.59</w:t>
            </w:r>
          </w:p>
        </w:tc>
        <w:tc>
          <w:tcPr>
            <w:tcW w:w="2551" w:type="dxa"/>
            <w:vAlign w:val="center"/>
          </w:tcPr>
          <w:p>
            <w:pPr>
              <w:pStyle w:val="15"/>
            </w:pPr>
            <w:r>
              <w:t>101.98</w:t>
            </w:r>
          </w:p>
        </w:tc>
        <w:tc>
          <w:tcPr>
            <w:tcW w:w="2551" w:type="dxa"/>
            <w:vAlign w:val="center"/>
          </w:tcPr>
          <w:p>
            <w:pPr>
              <w:pStyle w:val="15"/>
            </w:pPr>
            <w:r>
              <w:t>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101.96</w:t>
            </w:r>
          </w:p>
        </w:tc>
        <w:tc>
          <w:tcPr>
            <w:tcW w:w="2551" w:type="dxa"/>
            <w:vAlign w:val="center"/>
          </w:tcPr>
          <w:p>
            <w:pPr>
              <w:pStyle w:val="11"/>
            </w:pPr>
            <w:r>
              <w:t>101.96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44.47</w:t>
            </w:r>
          </w:p>
        </w:tc>
        <w:tc>
          <w:tcPr>
            <w:tcW w:w="2551" w:type="dxa"/>
            <w:vAlign w:val="center"/>
          </w:tcPr>
          <w:p>
            <w:pPr>
              <w:pStyle w:val="11"/>
            </w:pPr>
            <w:r>
              <w:t>44.47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14.10</w:t>
            </w:r>
          </w:p>
        </w:tc>
        <w:tc>
          <w:tcPr>
            <w:tcW w:w="2551" w:type="dxa"/>
            <w:vAlign w:val="center"/>
          </w:tcPr>
          <w:p>
            <w:pPr>
              <w:pStyle w:val="11"/>
            </w:pPr>
            <w:r>
              <w:t>14.10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5.93</w:t>
            </w:r>
          </w:p>
        </w:tc>
        <w:tc>
          <w:tcPr>
            <w:tcW w:w="2551" w:type="dxa"/>
            <w:vAlign w:val="center"/>
          </w:tcPr>
          <w:p>
            <w:pPr>
              <w:pStyle w:val="11"/>
            </w:pPr>
            <w:r>
              <w:t>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12.41</w:t>
            </w:r>
          </w:p>
        </w:tc>
        <w:tc>
          <w:tcPr>
            <w:tcW w:w="2551" w:type="dxa"/>
            <w:vAlign w:val="center"/>
          </w:tcPr>
          <w:p>
            <w:pPr>
              <w:pStyle w:val="11"/>
            </w:pPr>
            <w:r>
              <w:t>12.41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11.12</w:t>
            </w:r>
          </w:p>
        </w:tc>
        <w:tc>
          <w:tcPr>
            <w:tcW w:w="2551" w:type="dxa"/>
            <w:vAlign w:val="center"/>
          </w:tcPr>
          <w:p>
            <w:pPr>
              <w:pStyle w:val="11"/>
            </w:pPr>
            <w:r>
              <w:t>11.12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1.62</w:t>
            </w:r>
          </w:p>
        </w:tc>
        <w:tc>
          <w:tcPr>
            <w:tcW w:w="2551" w:type="dxa"/>
            <w:vAlign w:val="center"/>
          </w:tcPr>
          <w:p>
            <w:pPr>
              <w:pStyle w:val="11"/>
            </w:pPr>
            <w:r>
              <w:t>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5.56</w:t>
            </w:r>
          </w:p>
        </w:tc>
        <w:tc>
          <w:tcPr>
            <w:tcW w:w="2551" w:type="dxa"/>
            <w:vAlign w:val="center"/>
          </w:tcPr>
          <w:p>
            <w:pPr>
              <w:pStyle w:val="11"/>
            </w:pPr>
            <w:r>
              <w:t>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6.61</w:t>
            </w:r>
          </w:p>
        </w:tc>
        <w:tc>
          <w:tcPr>
            <w:tcW w:w="2551" w:type="dxa"/>
            <w:vAlign w:val="center"/>
          </w:tcPr>
          <w:p>
            <w:pPr>
              <w:pStyle w:val="11"/>
            </w:pPr>
          </w:p>
        </w:tc>
        <w:tc>
          <w:tcPr>
            <w:tcW w:w="2551" w:type="dxa"/>
            <w:vAlign w:val="center"/>
          </w:tcPr>
          <w:p>
            <w:pPr>
              <w:pStyle w:val="11"/>
            </w:pPr>
            <w:r>
              <w:t>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0.21</w:t>
            </w:r>
          </w:p>
        </w:tc>
        <w:tc>
          <w:tcPr>
            <w:tcW w:w="2551" w:type="dxa"/>
            <w:vAlign w:val="center"/>
          </w:tcPr>
          <w:p>
            <w:pPr>
              <w:pStyle w:val="11"/>
            </w:pPr>
          </w:p>
        </w:tc>
        <w:tc>
          <w:tcPr>
            <w:tcW w:w="2551" w:type="dxa"/>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3.90</w:t>
            </w:r>
          </w:p>
        </w:tc>
        <w:tc>
          <w:tcPr>
            <w:tcW w:w="2551" w:type="dxa"/>
            <w:vAlign w:val="center"/>
          </w:tcPr>
          <w:p>
            <w:pPr>
              <w:pStyle w:val="11"/>
            </w:pPr>
          </w:p>
        </w:tc>
        <w:tc>
          <w:tcPr>
            <w:tcW w:w="2551" w:type="dxa"/>
            <w:vAlign w:val="center"/>
          </w:tcPr>
          <w:p>
            <w:pPr>
              <w:pStyle w:val="11"/>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1.51</w:t>
            </w:r>
          </w:p>
        </w:tc>
        <w:tc>
          <w:tcPr>
            <w:tcW w:w="2551" w:type="dxa"/>
            <w:vAlign w:val="center"/>
          </w:tcPr>
          <w:p>
            <w:pPr>
              <w:pStyle w:val="11"/>
            </w:pPr>
          </w:p>
        </w:tc>
        <w:tc>
          <w:tcPr>
            <w:tcW w:w="2551" w:type="dxa"/>
            <w:vAlign w:val="center"/>
          </w:tcPr>
          <w:p>
            <w:pPr>
              <w:pStyle w:val="11"/>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中共昌黎县委网络安全和信息化委员会办公室本级2024年单位预算信息公开情况说明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按照《中华人民共和国预算法》、《地方预决算公开操作规程》和《关于进一步推进预算公开工作的实施意见》规定，现将中共昌黎县委网络安全和信息化委员会办公室本级2024年单位预算公开如下：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中共昌黎县委网络安全和信息化委员会办公室本级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w:t>
      </w:r>
      <w:r>
        <w:rPr>
          <w:rFonts w:hint="eastAsia"/>
          <w:lang w:eastAsia="zh-CN"/>
        </w:rPr>
        <w:t>.</w:t>
      </w:r>
      <w:r>
        <w:t>收入说明</w:t>
      </w:r>
    </w:p>
    <w:p>
      <w:pPr>
        <w:pStyle w:val="18"/>
      </w:pPr>
      <w:r>
        <w:t>反映本单位当年全部收入。2024年预算收入113.594978万元，其中：一般公共预算收入113.594978万元，基金预算收入0万元，国有资本经营预算收入0万元，财政专户核拨收入0万元，单位资金收入0万元，上年结转结余0万元。</w:t>
      </w:r>
    </w:p>
    <w:p>
      <w:pPr>
        <w:pStyle w:val="18"/>
      </w:pPr>
      <w:r>
        <w:t>2</w:t>
      </w:r>
      <w:r>
        <w:rPr>
          <w:rFonts w:hint="eastAsia"/>
          <w:lang w:val="en-US" w:eastAsia="zh-CN"/>
        </w:rPr>
        <w:t>.</w:t>
      </w:r>
      <w:r>
        <w:t>支出说明</w:t>
      </w:r>
    </w:p>
    <w:p>
      <w:pPr>
        <w:pStyle w:val="18"/>
      </w:pPr>
      <w:r>
        <w:t>收支预算总表支出栏、基本支出表、项目支出表按经济分类和支出功能分类科目编制，反映中共昌黎县委网络安全和信息化委员会办公室本级年度单位预算中支出预算的总体情况。2024年支出预算113.594978万元，其中基本支出108.594978万元，包括人员经费101.984978万元和日常公用经费6.61万元；项目支出5万元，主要为网络安全和信息化经费5万元</w:t>
      </w:r>
    </w:p>
    <w:p>
      <w:pPr>
        <w:pStyle w:val="18"/>
      </w:pPr>
      <w:r>
        <w:t>3</w:t>
      </w:r>
      <w:r>
        <w:rPr>
          <w:rFonts w:hint="eastAsia"/>
          <w:lang w:val="en-US" w:eastAsia="zh-CN"/>
        </w:rPr>
        <w:t>.</w:t>
      </w:r>
      <w:r>
        <w:t>比上年增减情况</w:t>
      </w:r>
    </w:p>
    <w:p>
      <w:pPr>
        <w:pStyle w:val="18"/>
      </w:pPr>
      <w:r>
        <w:t>2024年预算收支安排113.594978万元，较2023年预算减少17.347557万元，其中：基本支出增加15.492443万元，主要为新增1名公务员和1名事业单位工作人员、保险、公积金调整缴费基数、调资，导致人员经费和公用经费增加。项目支出减少32.84万元，主要为</w:t>
      </w:r>
      <w:bookmarkStart w:id="1" w:name="_GoBack"/>
      <w:bookmarkEnd w:id="1"/>
      <w:r>
        <w:t>落实过紧日子要求，压减一般性支出，2024年年初减少项目预算安排。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2024年，我单位机关运行经费共计安排6.61万元，主要用于</w:t>
      </w:r>
      <w:r>
        <w:rPr>
          <w:rFonts w:hint="eastAsia"/>
        </w:rPr>
        <w:t>办公费、公务交通补贴、工会经费、党组织活动经费、其他商品和服务支出等日常运行支出。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0.8万元，其中因公出国（境）费0万元；公务用车购置及运维费0万元（其中：公务用车购置费为0万元，公务用车运维费0万元)；公务接待费0.8万元。与2023年相比增加0万元，增减变化的主要原因是本单位严格落实“三公”经费的政策要求，本着厉行节约的原则，合理安排各项预算收入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w:t>
      </w:r>
      <w:r>
        <w:rPr>
          <w:rFonts w:ascii="方正仿宋_GBK" w:hAnsi="方正仿宋_GBK" w:eastAsia="方正仿宋_GBK" w:cs="方正仿宋_GBK"/>
          <w:b/>
          <w:color w:val="000000"/>
          <w:sz w:val="28"/>
        </w:rPr>
        <w:t>网络安全和信息化经费绩效目标表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13032224P00F4TJ10010N</w:t>
            </w:r>
          </w:p>
        </w:tc>
        <w:tc>
          <w:tcPr>
            <w:tcW w:w="2835" w:type="dxa"/>
            <w:vAlign w:val="center"/>
          </w:tcPr>
          <w:p>
            <w:pPr>
              <w:pStyle w:val="10"/>
            </w:pPr>
            <w:r>
              <w:t>项目名称</w:t>
            </w:r>
          </w:p>
        </w:tc>
        <w:tc>
          <w:tcPr>
            <w:tcW w:w="6094" w:type="dxa"/>
            <w:gridSpan w:val="3"/>
            <w:vAlign w:val="center"/>
          </w:tcPr>
          <w:p>
            <w:pPr>
              <w:pStyle w:val="12"/>
            </w:pPr>
            <w:r>
              <w:t>网络安全和信息化经费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共计5万元，其中财政资金5万元，其他资金0万元。主要用于办公费1.9万元，差旅费0.8万元，公务接待费0.8万元，其他商品和服务支出1.5万元。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w:t>
            </w:r>
          </w:p>
        </w:tc>
        <w:tc>
          <w:tcPr>
            <w:tcW w:w="2835" w:type="dxa"/>
            <w:vAlign w:val="center"/>
          </w:tcPr>
          <w:p>
            <w:pPr>
              <w:pStyle w:val="13"/>
            </w:pPr>
            <w:r>
              <w:t>20%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舆情研判能力和信息服务水平，及时化解、妥善处理有关负面舆情。加强网上舆论引导，营造良好网络舆论氛围，发展健康向上网络文化。对本地区乡镇和县直部门网络安全监测广泛覆盖，有效监测发现网络安全风险漏洞隐患并及时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舆情监测预警、研判分析数</w:t>
            </w:r>
          </w:p>
        </w:tc>
        <w:tc>
          <w:tcPr>
            <w:tcW w:w="5386" w:type="dxa"/>
            <w:vAlign w:val="center"/>
          </w:tcPr>
          <w:p>
            <w:pPr>
              <w:pStyle w:val="12"/>
            </w:pPr>
            <w:r>
              <w:t>对网络舆情进行监测预警、研判分析，及时处置有关负面舆情</w:t>
            </w:r>
          </w:p>
        </w:tc>
        <w:tc>
          <w:tcPr>
            <w:tcW w:w="2268" w:type="dxa"/>
            <w:vAlign w:val="center"/>
          </w:tcPr>
          <w:p>
            <w:pPr>
              <w:pStyle w:val="12"/>
            </w:pPr>
            <w:r>
              <w:t>≥1500条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网络安全监测对象数量</w:t>
            </w:r>
          </w:p>
        </w:tc>
        <w:tc>
          <w:tcPr>
            <w:tcW w:w="5386" w:type="dxa"/>
            <w:vAlign w:val="center"/>
          </w:tcPr>
          <w:p>
            <w:pPr>
              <w:pStyle w:val="12"/>
            </w:pPr>
            <w:r>
              <w:t>加强网络安全监测，及时处置网络安全风险漏洞隐患</w:t>
            </w:r>
          </w:p>
        </w:tc>
        <w:tc>
          <w:tcPr>
            <w:tcW w:w="2268" w:type="dxa"/>
            <w:vAlign w:val="center"/>
          </w:tcPr>
          <w:p>
            <w:pPr>
              <w:pStyle w:val="12"/>
            </w:pPr>
            <w:r>
              <w:t>≥29个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网络舆情处置率</w:t>
            </w:r>
          </w:p>
        </w:tc>
        <w:tc>
          <w:tcPr>
            <w:tcW w:w="5386" w:type="dxa"/>
            <w:vAlign w:val="center"/>
          </w:tcPr>
          <w:p>
            <w:pPr>
              <w:pStyle w:val="12"/>
            </w:pPr>
            <w:r>
              <w:t>网络舆情处置率=已处置的网络舆情数量/应处置的网络舆情数量</w:t>
            </w:r>
          </w:p>
        </w:tc>
        <w:tc>
          <w:tcPr>
            <w:tcW w:w="2268" w:type="dxa"/>
            <w:vAlign w:val="center"/>
          </w:tcPr>
          <w:p>
            <w:pPr>
              <w:pStyle w:val="12"/>
            </w:pPr>
            <w:r>
              <w:t>≥95%</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网络安全风险漏洞隐患处置率</w:t>
            </w:r>
          </w:p>
        </w:tc>
        <w:tc>
          <w:tcPr>
            <w:tcW w:w="5386" w:type="dxa"/>
            <w:vAlign w:val="center"/>
          </w:tcPr>
          <w:p>
            <w:pPr>
              <w:pStyle w:val="12"/>
            </w:pPr>
            <w:r>
              <w:t>网络安全风险漏洞隐患处置率=网络安全风险漏洞隐患发生数量/网络安全风险漏洞隐患处置数量</w:t>
            </w:r>
          </w:p>
        </w:tc>
        <w:tc>
          <w:tcPr>
            <w:tcW w:w="2268" w:type="dxa"/>
            <w:vAlign w:val="center"/>
          </w:tcPr>
          <w:p>
            <w:pPr>
              <w:pStyle w:val="12"/>
            </w:pPr>
            <w:r>
              <w:t>≥95%</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工作及时完成率</w:t>
            </w:r>
          </w:p>
        </w:tc>
        <w:tc>
          <w:tcPr>
            <w:tcW w:w="5386" w:type="dxa"/>
            <w:vAlign w:val="center"/>
          </w:tcPr>
          <w:p>
            <w:pPr>
              <w:pStyle w:val="12"/>
            </w:pPr>
            <w:r>
              <w:t>工作完成进度/年度工作计划</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项目实施成本</w:t>
            </w:r>
          </w:p>
        </w:tc>
        <w:tc>
          <w:tcPr>
            <w:tcW w:w="5386" w:type="dxa"/>
            <w:vAlign w:val="center"/>
          </w:tcPr>
          <w:p>
            <w:pPr>
              <w:pStyle w:val="12"/>
            </w:pPr>
            <w:r>
              <w:t>实际发生的业务支出总成本</w:t>
            </w:r>
          </w:p>
        </w:tc>
        <w:tc>
          <w:tcPr>
            <w:tcW w:w="2268" w:type="dxa"/>
            <w:vAlign w:val="center"/>
          </w:tcPr>
          <w:p>
            <w:pPr>
              <w:pStyle w:val="12"/>
            </w:pPr>
            <w:r>
              <w:t>≤5万元</w:t>
            </w:r>
          </w:p>
        </w:tc>
        <w:tc>
          <w:tcPr>
            <w:tcW w:w="1276" w:type="dxa"/>
            <w:vAlign w:val="center"/>
          </w:tcPr>
          <w:p>
            <w:pPr>
              <w:pStyle w:val="12"/>
            </w:pPr>
            <w:r>
              <w:t>财务凭据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减少信息安全经济损失</w:t>
            </w:r>
          </w:p>
        </w:tc>
        <w:tc>
          <w:tcPr>
            <w:tcW w:w="5386" w:type="dxa"/>
            <w:vAlign w:val="center"/>
          </w:tcPr>
          <w:p>
            <w:pPr>
              <w:pStyle w:val="12"/>
            </w:pPr>
            <w:r>
              <w:t>提升广大网民依法、文明、安全上网的意识，避免经济损失</w:t>
            </w:r>
          </w:p>
        </w:tc>
        <w:tc>
          <w:tcPr>
            <w:tcW w:w="2268" w:type="dxa"/>
            <w:vAlign w:val="center"/>
          </w:tcPr>
          <w:p>
            <w:pPr>
              <w:pStyle w:val="12"/>
            </w:pPr>
            <w:r>
              <w:t>较上年减少</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提高舆情治理能力</w:t>
            </w:r>
          </w:p>
        </w:tc>
        <w:tc>
          <w:tcPr>
            <w:tcW w:w="5386" w:type="dxa"/>
            <w:vAlign w:val="center"/>
          </w:tcPr>
          <w:p>
            <w:pPr>
              <w:pStyle w:val="12"/>
            </w:pPr>
            <w:r>
              <w:t>加强政策解读和政务舆情回应，进一步提高政府治理能力</w:t>
            </w:r>
          </w:p>
        </w:tc>
        <w:tc>
          <w:tcPr>
            <w:tcW w:w="2268" w:type="dxa"/>
            <w:vAlign w:val="center"/>
          </w:tcPr>
          <w:p>
            <w:pPr>
              <w:pStyle w:val="12"/>
            </w:pPr>
            <w:r>
              <w:t>较上年提高</w:t>
            </w:r>
          </w:p>
        </w:tc>
        <w:tc>
          <w:tcPr>
            <w:tcW w:w="1276"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通过问卷调查，满意和较满意的人员占全部调研对象的比例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中共昌黎县委网络安全和信息化委员会办公室本级上年末固定资产金额为18.04万元（详见下表）。本年度拟购置固定资产总额为0.00万元，已按要求列入政府采购预算，详见政府采购预算表。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224001中共昌黎县委网络安全和信息化委员会办公室本级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53</w:t>
            </w:r>
          </w:p>
        </w:tc>
        <w:tc>
          <w:tcPr>
            <w:tcW w:w="2835" w:type="dxa"/>
            <w:vAlign w:val="center"/>
          </w:tcPr>
          <w:p>
            <w:pPr>
              <w:pStyle w:val="11"/>
            </w:pPr>
            <w:r>
              <w:t>18.04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ZlMDY1ZDNmOWY2YWY5MDA2NTQ1NjBhMzIwYjlmYzQifQ=="/>
  </w:docVars>
  <w:rsids>
    <w:rsidRoot w:val="00000000"/>
    <w:rsid w:val="0AE30182"/>
    <w:rsid w:val="258D30A1"/>
    <w:rsid w:val="416E5C6B"/>
    <w:rsid w:val="7EF908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2024-02-05T14:34:38Z</dcterms:created>
  <dcterms:modified xsi:type="dcterms:W3CDTF">2024-02-05T06:34:38Z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2024-02-05T14:34:32Z</dcterms:created>
  <dcterms:modified xsi:type="dcterms:W3CDTF">2024-02-05T06:34:32Z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2024-02-05T14:34:36Z</dcterms:created>
  <dcterms:modified xsi:type="dcterms:W3CDTF">2024-02-05T06:34:36Z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2024-02-05T14:34:37Z</dcterms:created>
  <dcterms:modified xsi:type="dcterms:W3CDTF">2024-02-05T06:34:37Z</dcterms:modified>
</cp:coreProperties>
</file>

<file path=customXml/itemProps1.xml><?xml version="1.0" encoding="utf-8"?>
<ds:datastoreItem xmlns:ds="http://schemas.openxmlformats.org/officeDocument/2006/customXml" ds:itemID="{541e6635-f7ae-47ea-bc2d-27f5a0e80cc7}">
  <ds:schemaRefs/>
</ds:datastoreItem>
</file>

<file path=customXml/itemProps2.xml><?xml version="1.0" encoding="utf-8"?>
<ds:datastoreItem xmlns:ds="http://schemas.openxmlformats.org/officeDocument/2006/customXml" ds:itemID="{0cd644a1-fc6e-49b5-8b70-d9b1d65b5389}">
  <ds:schemaRefs/>
</ds:datastoreItem>
</file>

<file path=customXml/itemProps3.xml><?xml version="1.0" encoding="utf-8"?>
<ds:datastoreItem xmlns:ds="http://schemas.openxmlformats.org/officeDocument/2006/customXml" ds:itemID="{d8201d7f-36c6-42d0-9364-bf988242a702}">
  <ds:schemaRefs/>
</ds:datastoreItem>
</file>

<file path=customXml/itemProps4.xml><?xml version="1.0" encoding="utf-8"?>
<ds:datastoreItem xmlns:ds="http://schemas.openxmlformats.org/officeDocument/2006/customXml" ds:itemID="{d4f8b3c1-8bc4-48e3-97d1-82a18c230e21}">
  <ds:schemaRefs/>
</ds:datastoreItem>
</file>

<file path=customXml/itemProps5.xml><?xml version="1.0" encoding="utf-8"?>
<ds:datastoreItem xmlns:ds="http://schemas.openxmlformats.org/officeDocument/2006/customXml" ds:itemID="{177181bc-9c3e-4bbd-8fbf-5a6cb0cf7fac}">
  <ds:schemaRefs/>
</ds:datastoreItem>
</file>

<file path=customXml/itemProps6.xml><?xml version="1.0" encoding="utf-8"?>
<ds:datastoreItem xmlns:ds="http://schemas.openxmlformats.org/officeDocument/2006/customXml" ds:itemID="{4859aa84-a949-43e7-a62d-54d7a9353769}">
  <ds:schemaRefs/>
</ds:datastoreItem>
</file>

<file path=customXml/itemProps7.xml><?xml version="1.0" encoding="utf-8"?>
<ds:datastoreItem xmlns:ds="http://schemas.openxmlformats.org/officeDocument/2006/customXml" ds:itemID="{278befbd-a92f-4143-baef-d24a15fab504}">
  <ds:schemaRefs/>
</ds:datastoreItem>
</file>

<file path=customXml/itemProps8.xml><?xml version="1.0" encoding="utf-8"?>
<ds:datastoreItem xmlns:ds="http://schemas.openxmlformats.org/officeDocument/2006/customXml" ds:itemID="{93192a8e-d932-41b1-a2c3-98e12d2e11f6}">
  <ds:schemaRefs/>
</ds:datastoreItem>
</file>

<file path=docProps/app.xml><?xml version="1.0" encoding="utf-8"?>
<Properties xmlns="http://schemas.openxmlformats.org/officeDocument/2006/extended-properties" xmlns:vt="http://schemas.openxmlformats.org/officeDocument/2006/docPropsVTypes">
  <Pages>29</Pages>
  <Words>5560</Words>
  <Characters>6849</Characters>
  <TotalTime>8</TotalTime>
  <ScaleCrop>false</ScaleCrop>
  <LinksUpToDate>false</LinksUpToDate>
  <CharactersWithSpaces>6986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2024-02-05T14:34:00Z</dcterms:created>
  <dc:creator>lenovo</dc:creator>
  <cp:lastModifiedBy>随缘</cp:lastModifiedBy>
  <dcterms:modified xsi:type="dcterms:W3CDTF">2025-07-24T02:41:34Z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8EC97088EAD9453E820746ACDB392BF9</vt:lpwstr>
  </property>
</Properties>
</file>