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753.45</w:t>
            </w:r>
          </w:p>
        </w:tc>
        <w:tc>
          <w:tcPr>
            <w:tcW w:w="4535" w:type="dxa"/>
            <w:vAlign w:val="center"/>
          </w:tcPr>
          <w:p>
            <w:pPr>
              <w:pStyle w:val="13"/>
            </w:pPr>
            <w:r>
              <w:t>一、一般公共服务支出</w:t>
            </w:r>
          </w:p>
        </w:tc>
        <w:tc>
          <w:tcPr>
            <w:tcW w:w="2126" w:type="dxa"/>
            <w:vAlign w:val="center"/>
          </w:tcPr>
          <w:p>
            <w:pPr>
              <w:pStyle w:val="12"/>
            </w:pPr>
            <w:r>
              <w:t>614.09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753.45</w:t>
            </w:r>
          </w:p>
        </w:tc>
        <w:tc>
          <w:tcPr>
            <w:tcW w:w="4535" w:type="dxa"/>
            <w:vAlign w:val="center"/>
          </w:tcPr>
          <w:p>
            <w:pPr>
              <w:pStyle w:val="15"/>
            </w:pPr>
            <w:r>
              <w:t>本年支出合计</w:t>
            </w:r>
          </w:p>
        </w:tc>
        <w:tc>
          <w:tcPr>
            <w:tcW w:w="2126" w:type="dxa"/>
            <w:vAlign w:val="center"/>
          </w:tcPr>
          <w:p>
            <w:pPr>
              <w:pStyle w:val="16"/>
            </w:pPr>
            <w:r>
              <w:t>753.45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753.45</w:t>
            </w:r>
          </w:p>
        </w:tc>
        <w:tc>
          <w:tcPr>
            <w:tcW w:w="4535" w:type="dxa"/>
            <w:vAlign w:val="center"/>
          </w:tcPr>
          <w:p>
            <w:pPr>
              <w:pStyle w:val="15"/>
            </w:pPr>
            <w:r>
              <w:t>支出总计</w:t>
            </w:r>
          </w:p>
        </w:tc>
        <w:tc>
          <w:tcPr>
            <w:tcW w:w="2126" w:type="dxa"/>
            <w:vAlign w:val="center"/>
          </w:tcPr>
          <w:p>
            <w:pPr>
              <w:pStyle w:val="16"/>
            </w:pPr>
            <w:r>
              <w:t>753.45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753.45</w:t>
            </w:r>
          </w:p>
        </w:tc>
        <w:tc>
          <w:tcPr>
            <w:tcW w:w="1134" w:type="dxa"/>
            <w:vAlign w:val="center"/>
          </w:tcPr>
          <w:p>
            <w:pPr>
              <w:pStyle w:val="16"/>
            </w:pPr>
            <w:r>
              <w:t>753.45</w:t>
            </w:r>
          </w:p>
        </w:tc>
        <w:tc>
          <w:tcPr>
            <w:tcW w:w="1134" w:type="dxa"/>
            <w:vAlign w:val="center"/>
          </w:tcPr>
          <w:p>
            <w:pPr>
              <w:pStyle w:val="16"/>
            </w:pPr>
            <w:r>
              <w:t>753.45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614.09</w:t>
            </w:r>
          </w:p>
        </w:tc>
        <w:tc>
          <w:tcPr>
            <w:tcW w:w="1134" w:type="dxa"/>
            <w:vAlign w:val="center"/>
          </w:tcPr>
          <w:p>
            <w:pPr>
              <w:pStyle w:val="12"/>
            </w:pPr>
            <w:r>
              <w:t>614.09</w:t>
            </w:r>
          </w:p>
        </w:tc>
        <w:tc>
          <w:tcPr>
            <w:tcW w:w="1134" w:type="dxa"/>
            <w:vAlign w:val="center"/>
          </w:tcPr>
          <w:p>
            <w:pPr>
              <w:pStyle w:val="12"/>
            </w:pPr>
            <w:r>
              <w:t>614.09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614.09</w:t>
            </w:r>
          </w:p>
        </w:tc>
        <w:tc>
          <w:tcPr>
            <w:tcW w:w="1134" w:type="dxa"/>
            <w:vAlign w:val="center"/>
          </w:tcPr>
          <w:p>
            <w:pPr>
              <w:pStyle w:val="12"/>
            </w:pPr>
            <w:r>
              <w:t>614.09</w:t>
            </w:r>
          </w:p>
        </w:tc>
        <w:tc>
          <w:tcPr>
            <w:tcW w:w="1134" w:type="dxa"/>
            <w:vAlign w:val="center"/>
          </w:tcPr>
          <w:p>
            <w:pPr>
              <w:pStyle w:val="12"/>
            </w:pPr>
            <w:r>
              <w:t>614.09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2013101</w:t>
            </w:r>
          </w:p>
        </w:tc>
        <w:tc>
          <w:tcPr>
            <w:tcW w:w="1559" w:type="dxa"/>
            <w:vAlign w:val="center"/>
          </w:tcPr>
          <w:p>
            <w:pPr>
              <w:pStyle w:val="13"/>
            </w:pPr>
            <w:r>
              <w:t>行政运行</w:t>
            </w:r>
          </w:p>
        </w:tc>
        <w:tc>
          <w:tcPr>
            <w:tcW w:w="1134" w:type="dxa"/>
            <w:vAlign w:val="center"/>
          </w:tcPr>
          <w:p>
            <w:pPr>
              <w:pStyle w:val="12"/>
            </w:pPr>
            <w:r>
              <w:t>413.12</w:t>
            </w:r>
          </w:p>
        </w:tc>
        <w:tc>
          <w:tcPr>
            <w:tcW w:w="1134" w:type="dxa"/>
            <w:vAlign w:val="center"/>
          </w:tcPr>
          <w:p>
            <w:pPr>
              <w:pStyle w:val="12"/>
            </w:pPr>
            <w:r>
              <w:t>413.12</w:t>
            </w:r>
          </w:p>
        </w:tc>
        <w:tc>
          <w:tcPr>
            <w:tcW w:w="1134" w:type="dxa"/>
            <w:vAlign w:val="center"/>
          </w:tcPr>
          <w:p>
            <w:pPr>
              <w:pStyle w:val="12"/>
            </w:pPr>
            <w:r>
              <w:t>413.12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2013150</w:t>
            </w:r>
          </w:p>
        </w:tc>
        <w:tc>
          <w:tcPr>
            <w:tcW w:w="1559" w:type="dxa"/>
            <w:vAlign w:val="center"/>
          </w:tcPr>
          <w:p>
            <w:pPr>
              <w:pStyle w:val="13"/>
            </w:pPr>
            <w:r>
              <w:t>事业运行</w:t>
            </w:r>
          </w:p>
        </w:tc>
        <w:tc>
          <w:tcPr>
            <w:tcW w:w="1134" w:type="dxa"/>
            <w:vAlign w:val="center"/>
          </w:tcPr>
          <w:p>
            <w:pPr>
              <w:pStyle w:val="12"/>
            </w:pPr>
            <w:r>
              <w:t>120.97</w:t>
            </w:r>
          </w:p>
        </w:tc>
        <w:tc>
          <w:tcPr>
            <w:tcW w:w="1134" w:type="dxa"/>
            <w:vAlign w:val="center"/>
          </w:tcPr>
          <w:p>
            <w:pPr>
              <w:pStyle w:val="12"/>
            </w:pPr>
            <w:r>
              <w:t>120.97</w:t>
            </w:r>
          </w:p>
        </w:tc>
        <w:tc>
          <w:tcPr>
            <w:tcW w:w="1134" w:type="dxa"/>
            <w:vAlign w:val="center"/>
          </w:tcPr>
          <w:p>
            <w:pPr>
              <w:pStyle w:val="12"/>
            </w:pPr>
            <w:r>
              <w:t>120.97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70.39</w:t>
            </w:r>
          </w:p>
        </w:tc>
        <w:tc>
          <w:tcPr>
            <w:tcW w:w="1134" w:type="dxa"/>
            <w:vAlign w:val="center"/>
          </w:tcPr>
          <w:p>
            <w:pPr>
              <w:pStyle w:val="12"/>
            </w:pPr>
            <w:r>
              <w:t>70.39</w:t>
            </w:r>
          </w:p>
        </w:tc>
        <w:tc>
          <w:tcPr>
            <w:tcW w:w="1134" w:type="dxa"/>
            <w:vAlign w:val="center"/>
          </w:tcPr>
          <w:p>
            <w:pPr>
              <w:pStyle w:val="12"/>
            </w:pPr>
            <w:r>
              <w:t>70.39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70.39</w:t>
            </w:r>
          </w:p>
        </w:tc>
        <w:tc>
          <w:tcPr>
            <w:tcW w:w="1134" w:type="dxa"/>
            <w:vAlign w:val="center"/>
          </w:tcPr>
          <w:p>
            <w:pPr>
              <w:pStyle w:val="12"/>
            </w:pPr>
            <w:r>
              <w:t>70.39</w:t>
            </w:r>
          </w:p>
        </w:tc>
        <w:tc>
          <w:tcPr>
            <w:tcW w:w="1134" w:type="dxa"/>
            <w:vAlign w:val="center"/>
          </w:tcPr>
          <w:p>
            <w:pPr>
              <w:pStyle w:val="12"/>
            </w:pPr>
            <w:r>
              <w:t>70.39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70.39</w:t>
            </w:r>
          </w:p>
        </w:tc>
        <w:tc>
          <w:tcPr>
            <w:tcW w:w="1134" w:type="dxa"/>
            <w:vAlign w:val="center"/>
          </w:tcPr>
          <w:p>
            <w:pPr>
              <w:pStyle w:val="12"/>
            </w:pPr>
            <w:r>
              <w:t>70.39</w:t>
            </w:r>
          </w:p>
        </w:tc>
        <w:tc>
          <w:tcPr>
            <w:tcW w:w="1134" w:type="dxa"/>
            <w:vAlign w:val="center"/>
          </w:tcPr>
          <w:p>
            <w:pPr>
              <w:pStyle w:val="12"/>
            </w:pPr>
            <w:r>
              <w:t>70.39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38.76</w:t>
            </w:r>
          </w:p>
        </w:tc>
        <w:tc>
          <w:tcPr>
            <w:tcW w:w="1134" w:type="dxa"/>
            <w:vAlign w:val="center"/>
          </w:tcPr>
          <w:p>
            <w:pPr>
              <w:pStyle w:val="12"/>
            </w:pPr>
            <w:r>
              <w:t>38.76</w:t>
            </w:r>
          </w:p>
        </w:tc>
        <w:tc>
          <w:tcPr>
            <w:tcW w:w="1134" w:type="dxa"/>
            <w:vAlign w:val="center"/>
          </w:tcPr>
          <w:p>
            <w:pPr>
              <w:pStyle w:val="12"/>
            </w:pPr>
            <w:r>
              <w:t>38.76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38.76</w:t>
            </w:r>
          </w:p>
        </w:tc>
        <w:tc>
          <w:tcPr>
            <w:tcW w:w="1134" w:type="dxa"/>
            <w:vAlign w:val="center"/>
          </w:tcPr>
          <w:p>
            <w:pPr>
              <w:pStyle w:val="12"/>
            </w:pPr>
            <w:r>
              <w:t>38.76</w:t>
            </w:r>
          </w:p>
        </w:tc>
        <w:tc>
          <w:tcPr>
            <w:tcW w:w="1134" w:type="dxa"/>
            <w:vAlign w:val="center"/>
          </w:tcPr>
          <w:p>
            <w:pPr>
              <w:pStyle w:val="12"/>
            </w:pPr>
            <w:r>
              <w:t>38.76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26.11</w:t>
            </w:r>
          </w:p>
        </w:tc>
        <w:tc>
          <w:tcPr>
            <w:tcW w:w="1134" w:type="dxa"/>
            <w:vAlign w:val="center"/>
          </w:tcPr>
          <w:p>
            <w:pPr>
              <w:pStyle w:val="12"/>
            </w:pPr>
            <w:r>
              <w:t>26.11</w:t>
            </w:r>
          </w:p>
        </w:tc>
        <w:tc>
          <w:tcPr>
            <w:tcW w:w="1134" w:type="dxa"/>
            <w:vAlign w:val="center"/>
          </w:tcPr>
          <w:p>
            <w:pPr>
              <w:pStyle w:val="12"/>
            </w:pPr>
            <w:r>
              <w:t>26.11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12.65</w:t>
            </w:r>
          </w:p>
        </w:tc>
        <w:tc>
          <w:tcPr>
            <w:tcW w:w="1134" w:type="dxa"/>
            <w:vAlign w:val="center"/>
          </w:tcPr>
          <w:p>
            <w:pPr>
              <w:pStyle w:val="12"/>
            </w:pPr>
            <w:r>
              <w:t>12.65</w:t>
            </w:r>
          </w:p>
        </w:tc>
        <w:tc>
          <w:tcPr>
            <w:tcW w:w="1134" w:type="dxa"/>
            <w:vAlign w:val="center"/>
          </w:tcPr>
          <w:p>
            <w:pPr>
              <w:pStyle w:val="12"/>
            </w:pPr>
            <w:r>
              <w:t>12.65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753.45</w:t>
            </w:r>
          </w:p>
        </w:tc>
        <w:tc>
          <w:tcPr>
            <w:tcW w:w="1361" w:type="dxa"/>
            <w:vAlign w:val="center"/>
          </w:tcPr>
          <w:p>
            <w:pPr>
              <w:pStyle w:val="16"/>
            </w:pPr>
            <w:r>
              <w:t>673.45</w:t>
            </w:r>
          </w:p>
        </w:tc>
        <w:tc>
          <w:tcPr>
            <w:tcW w:w="1361" w:type="dxa"/>
            <w:vAlign w:val="center"/>
          </w:tcPr>
          <w:p>
            <w:pPr>
              <w:pStyle w:val="16"/>
            </w:pPr>
            <w:r>
              <w:t>80.00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614.09</w:t>
            </w:r>
          </w:p>
        </w:tc>
        <w:tc>
          <w:tcPr>
            <w:tcW w:w="1361" w:type="dxa"/>
            <w:vAlign w:val="center"/>
          </w:tcPr>
          <w:p>
            <w:pPr>
              <w:pStyle w:val="12"/>
            </w:pPr>
            <w:r>
              <w:t>534.09</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614.09</w:t>
            </w:r>
          </w:p>
        </w:tc>
        <w:tc>
          <w:tcPr>
            <w:tcW w:w="1361" w:type="dxa"/>
            <w:vAlign w:val="center"/>
          </w:tcPr>
          <w:p>
            <w:pPr>
              <w:pStyle w:val="12"/>
            </w:pPr>
            <w:r>
              <w:t>534.09</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2013101</w:t>
            </w:r>
          </w:p>
        </w:tc>
        <w:tc>
          <w:tcPr>
            <w:tcW w:w="4535" w:type="dxa"/>
            <w:vAlign w:val="center"/>
          </w:tcPr>
          <w:p>
            <w:pPr>
              <w:pStyle w:val="13"/>
            </w:pPr>
            <w:r>
              <w:t>行政运行</w:t>
            </w:r>
          </w:p>
        </w:tc>
        <w:tc>
          <w:tcPr>
            <w:tcW w:w="1361" w:type="dxa"/>
            <w:vAlign w:val="center"/>
          </w:tcPr>
          <w:p>
            <w:pPr>
              <w:pStyle w:val="12"/>
            </w:pPr>
            <w:r>
              <w:t>413.12</w:t>
            </w:r>
          </w:p>
        </w:tc>
        <w:tc>
          <w:tcPr>
            <w:tcW w:w="1361" w:type="dxa"/>
            <w:vAlign w:val="center"/>
          </w:tcPr>
          <w:p>
            <w:pPr>
              <w:pStyle w:val="12"/>
            </w:pPr>
            <w:r>
              <w:t>413.12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2013150</w:t>
            </w:r>
          </w:p>
        </w:tc>
        <w:tc>
          <w:tcPr>
            <w:tcW w:w="4535" w:type="dxa"/>
            <w:vAlign w:val="center"/>
          </w:tcPr>
          <w:p>
            <w:pPr>
              <w:pStyle w:val="13"/>
            </w:pPr>
            <w:r>
              <w:t>事业运行</w:t>
            </w:r>
          </w:p>
        </w:tc>
        <w:tc>
          <w:tcPr>
            <w:tcW w:w="1361" w:type="dxa"/>
            <w:vAlign w:val="center"/>
          </w:tcPr>
          <w:p>
            <w:pPr>
              <w:pStyle w:val="12"/>
            </w:pPr>
            <w:r>
              <w:t>120.97</w:t>
            </w:r>
          </w:p>
        </w:tc>
        <w:tc>
          <w:tcPr>
            <w:tcW w:w="1361" w:type="dxa"/>
            <w:vAlign w:val="center"/>
          </w:tcPr>
          <w:p>
            <w:pPr>
              <w:pStyle w:val="12"/>
            </w:pPr>
            <w:r>
              <w:t>120.97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70.39</w:t>
            </w:r>
          </w:p>
        </w:tc>
        <w:tc>
          <w:tcPr>
            <w:tcW w:w="1361" w:type="dxa"/>
            <w:vAlign w:val="center"/>
          </w:tcPr>
          <w:p>
            <w:pPr>
              <w:pStyle w:val="12"/>
            </w:pPr>
            <w:r>
              <w:t>70.39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70.39</w:t>
            </w:r>
          </w:p>
        </w:tc>
        <w:tc>
          <w:tcPr>
            <w:tcW w:w="1361" w:type="dxa"/>
            <w:vAlign w:val="center"/>
          </w:tcPr>
          <w:p>
            <w:pPr>
              <w:pStyle w:val="12"/>
            </w:pPr>
            <w:r>
              <w:t>70.39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70.39</w:t>
            </w:r>
          </w:p>
        </w:tc>
        <w:tc>
          <w:tcPr>
            <w:tcW w:w="1361" w:type="dxa"/>
            <w:vAlign w:val="center"/>
          </w:tcPr>
          <w:p>
            <w:pPr>
              <w:pStyle w:val="12"/>
            </w:pPr>
            <w:r>
              <w:t>70.39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38.76</w:t>
            </w:r>
          </w:p>
        </w:tc>
        <w:tc>
          <w:tcPr>
            <w:tcW w:w="1361" w:type="dxa"/>
            <w:vAlign w:val="center"/>
          </w:tcPr>
          <w:p>
            <w:pPr>
              <w:pStyle w:val="12"/>
            </w:pPr>
            <w:r>
              <w:t>38.76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38.76</w:t>
            </w:r>
          </w:p>
        </w:tc>
        <w:tc>
          <w:tcPr>
            <w:tcW w:w="1361" w:type="dxa"/>
            <w:vAlign w:val="center"/>
          </w:tcPr>
          <w:p>
            <w:pPr>
              <w:pStyle w:val="12"/>
            </w:pPr>
            <w:r>
              <w:t>38.76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26.11</w:t>
            </w:r>
          </w:p>
        </w:tc>
        <w:tc>
          <w:tcPr>
            <w:tcW w:w="1361" w:type="dxa"/>
            <w:vAlign w:val="center"/>
          </w:tcPr>
          <w:p>
            <w:pPr>
              <w:pStyle w:val="12"/>
            </w:pPr>
            <w:r>
              <w:t>26.11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12.65</w:t>
            </w:r>
          </w:p>
        </w:tc>
        <w:tc>
          <w:tcPr>
            <w:tcW w:w="1361" w:type="dxa"/>
            <w:vAlign w:val="center"/>
          </w:tcPr>
          <w:p>
            <w:pPr>
              <w:pStyle w:val="12"/>
            </w:pPr>
            <w:r>
              <w:t>12.65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30.20</w:t>
            </w:r>
          </w:p>
        </w:tc>
        <w:tc>
          <w:tcPr>
            <w:tcW w:w="1361" w:type="dxa"/>
            <w:vAlign w:val="center"/>
          </w:tcPr>
          <w:p>
            <w:pPr>
              <w:pStyle w:val="12"/>
            </w:pPr>
            <w:r>
              <w:t>30.20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30.20</w:t>
            </w:r>
          </w:p>
        </w:tc>
        <w:tc>
          <w:tcPr>
            <w:tcW w:w="1361" w:type="dxa"/>
            <w:vAlign w:val="center"/>
          </w:tcPr>
          <w:p>
            <w:pPr>
              <w:pStyle w:val="12"/>
            </w:pPr>
            <w:r>
              <w:t>30.20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30.20</w:t>
            </w:r>
          </w:p>
        </w:tc>
        <w:tc>
          <w:tcPr>
            <w:tcW w:w="1361" w:type="dxa"/>
            <w:vAlign w:val="center"/>
          </w:tcPr>
          <w:p>
            <w:pPr>
              <w:pStyle w:val="12"/>
            </w:pPr>
            <w:r>
              <w:t>30.20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753.45</w:t>
            </w:r>
          </w:p>
        </w:tc>
        <w:tc>
          <w:tcPr>
            <w:tcW w:w="3402" w:type="dxa"/>
            <w:vAlign w:val="center"/>
          </w:tcPr>
          <w:p>
            <w:pPr>
              <w:pStyle w:val="13"/>
            </w:pPr>
            <w:r>
              <w:t>一、一般公共服务支出</w:t>
            </w:r>
          </w:p>
        </w:tc>
        <w:tc>
          <w:tcPr>
            <w:tcW w:w="1474" w:type="dxa"/>
            <w:vAlign w:val="center"/>
          </w:tcPr>
          <w:p>
            <w:pPr>
              <w:pStyle w:val="12"/>
            </w:pPr>
            <w:r>
              <w:t>614.09</w:t>
            </w:r>
          </w:p>
        </w:tc>
        <w:tc>
          <w:tcPr>
            <w:tcW w:w="1474" w:type="dxa"/>
            <w:vAlign w:val="center"/>
          </w:tcPr>
          <w:p>
            <w:pPr>
              <w:pStyle w:val="12"/>
            </w:pPr>
            <w:r>
              <w:t>614.09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70.39</w:t>
            </w:r>
          </w:p>
        </w:tc>
        <w:tc>
          <w:tcPr>
            <w:tcW w:w="1474" w:type="dxa"/>
            <w:vAlign w:val="center"/>
          </w:tcPr>
          <w:p>
            <w:pPr>
              <w:pStyle w:val="12"/>
            </w:pPr>
            <w:r>
              <w:t>70.39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38.76</w:t>
            </w:r>
          </w:p>
        </w:tc>
        <w:tc>
          <w:tcPr>
            <w:tcW w:w="1474" w:type="dxa"/>
            <w:vAlign w:val="center"/>
          </w:tcPr>
          <w:p>
            <w:pPr>
              <w:pStyle w:val="12"/>
            </w:pPr>
            <w:r>
              <w:t>38.76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30.20</w:t>
            </w:r>
          </w:p>
        </w:tc>
        <w:tc>
          <w:tcPr>
            <w:tcW w:w="1474" w:type="dxa"/>
            <w:vAlign w:val="center"/>
          </w:tcPr>
          <w:p>
            <w:pPr>
              <w:pStyle w:val="12"/>
            </w:pPr>
            <w:r>
              <w:t>30.20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753.45</w:t>
            </w:r>
          </w:p>
        </w:tc>
        <w:tc>
          <w:tcPr>
            <w:tcW w:w="3402" w:type="dxa"/>
            <w:vAlign w:val="center"/>
          </w:tcPr>
          <w:p>
            <w:pPr>
              <w:pStyle w:val="15"/>
            </w:pPr>
            <w:r>
              <w:t>本年支出合计</w:t>
            </w:r>
          </w:p>
        </w:tc>
        <w:tc>
          <w:tcPr>
            <w:tcW w:w="1474" w:type="dxa"/>
            <w:vAlign w:val="center"/>
          </w:tcPr>
          <w:p>
            <w:pPr>
              <w:pStyle w:val="16"/>
            </w:pPr>
            <w:r>
              <w:t>753.45</w:t>
            </w:r>
          </w:p>
        </w:tc>
        <w:tc>
          <w:tcPr>
            <w:tcW w:w="1474" w:type="dxa"/>
            <w:vAlign w:val="center"/>
          </w:tcPr>
          <w:p>
            <w:pPr>
              <w:pStyle w:val="16"/>
            </w:pPr>
            <w:r>
              <w:t>753.45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753.45</w:t>
            </w:r>
          </w:p>
        </w:tc>
        <w:tc>
          <w:tcPr>
            <w:tcW w:w="3402" w:type="dxa"/>
            <w:vAlign w:val="center"/>
          </w:tcPr>
          <w:p>
            <w:pPr>
              <w:pStyle w:val="15"/>
            </w:pPr>
            <w:r>
              <w:t>支出总计</w:t>
            </w:r>
          </w:p>
        </w:tc>
        <w:tc>
          <w:tcPr>
            <w:tcW w:w="1474" w:type="dxa"/>
            <w:vAlign w:val="center"/>
          </w:tcPr>
          <w:p>
            <w:pPr>
              <w:pStyle w:val="16"/>
            </w:pPr>
            <w:r>
              <w:t>753.45</w:t>
            </w:r>
          </w:p>
        </w:tc>
        <w:tc>
          <w:tcPr>
            <w:tcW w:w="1474" w:type="dxa"/>
            <w:vAlign w:val="center"/>
          </w:tcPr>
          <w:p>
            <w:pPr>
              <w:pStyle w:val="16"/>
            </w:pPr>
            <w:r>
              <w:t>753.45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753.45</w:t>
            </w:r>
          </w:p>
        </w:tc>
        <w:tc>
          <w:tcPr>
            <w:tcW w:w="2551" w:type="dxa"/>
            <w:vAlign w:val="center"/>
          </w:tcPr>
          <w:p>
            <w:pPr>
              <w:pStyle w:val="16"/>
            </w:pPr>
            <w:r>
              <w:t>673.45</w:t>
            </w:r>
          </w:p>
        </w:tc>
        <w:tc>
          <w:tcPr>
            <w:tcW w:w="2551"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614.09</w:t>
            </w:r>
          </w:p>
        </w:tc>
        <w:tc>
          <w:tcPr>
            <w:tcW w:w="2551" w:type="dxa"/>
            <w:vAlign w:val="center"/>
          </w:tcPr>
          <w:p>
            <w:pPr>
              <w:pStyle w:val="12"/>
            </w:pPr>
            <w:r>
              <w:t>534.09</w:t>
            </w:r>
          </w:p>
        </w:tc>
        <w:tc>
          <w:tcPr>
            <w:tcW w:w="2551"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614.09</w:t>
            </w:r>
          </w:p>
        </w:tc>
        <w:tc>
          <w:tcPr>
            <w:tcW w:w="2551" w:type="dxa"/>
            <w:vAlign w:val="center"/>
          </w:tcPr>
          <w:p>
            <w:pPr>
              <w:pStyle w:val="12"/>
            </w:pPr>
            <w:r>
              <w:t>534.09</w:t>
            </w:r>
          </w:p>
        </w:tc>
        <w:tc>
          <w:tcPr>
            <w:tcW w:w="2551"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2013101</w:t>
            </w:r>
          </w:p>
        </w:tc>
        <w:tc>
          <w:tcPr>
            <w:tcW w:w="4535" w:type="dxa"/>
            <w:vAlign w:val="center"/>
          </w:tcPr>
          <w:p>
            <w:pPr>
              <w:pStyle w:val="13"/>
            </w:pPr>
            <w:r>
              <w:t>行政运行</w:t>
            </w:r>
          </w:p>
        </w:tc>
        <w:tc>
          <w:tcPr>
            <w:tcW w:w="2551" w:type="dxa"/>
            <w:vAlign w:val="center"/>
          </w:tcPr>
          <w:p>
            <w:pPr>
              <w:pStyle w:val="12"/>
            </w:pPr>
            <w:r>
              <w:t>413.12</w:t>
            </w:r>
          </w:p>
        </w:tc>
        <w:tc>
          <w:tcPr>
            <w:tcW w:w="2551" w:type="dxa"/>
            <w:vAlign w:val="center"/>
          </w:tcPr>
          <w:p>
            <w:pPr>
              <w:pStyle w:val="12"/>
            </w:pPr>
            <w:r>
              <w:t>413.12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80.00</w:t>
            </w:r>
          </w:p>
        </w:tc>
        <w:tc>
          <w:tcPr>
            <w:tcW w:w="2551" w:type="dxa"/>
            <w:vAlign w:val="center"/>
          </w:tcPr>
          <w:p>
            <w:pPr>
              <w:pStyle w:val="12"/>
            </w:pPr>
          </w:p>
        </w:tc>
        <w:tc>
          <w:tcPr>
            <w:tcW w:w="2551"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2013150</w:t>
            </w:r>
          </w:p>
        </w:tc>
        <w:tc>
          <w:tcPr>
            <w:tcW w:w="4535" w:type="dxa"/>
            <w:vAlign w:val="center"/>
          </w:tcPr>
          <w:p>
            <w:pPr>
              <w:pStyle w:val="13"/>
            </w:pPr>
            <w:r>
              <w:t>事业运行</w:t>
            </w:r>
          </w:p>
        </w:tc>
        <w:tc>
          <w:tcPr>
            <w:tcW w:w="2551" w:type="dxa"/>
            <w:vAlign w:val="center"/>
          </w:tcPr>
          <w:p>
            <w:pPr>
              <w:pStyle w:val="12"/>
            </w:pPr>
            <w:r>
              <w:t>120.97</w:t>
            </w:r>
          </w:p>
        </w:tc>
        <w:tc>
          <w:tcPr>
            <w:tcW w:w="2551" w:type="dxa"/>
            <w:vAlign w:val="center"/>
          </w:tcPr>
          <w:p>
            <w:pPr>
              <w:pStyle w:val="12"/>
            </w:pPr>
            <w:r>
              <w:t>120.97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70.39</w:t>
            </w:r>
          </w:p>
        </w:tc>
        <w:tc>
          <w:tcPr>
            <w:tcW w:w="2551" w:type="dxa"/>
            <w:vAlign w:val="center"/>
          </w:tcPr>
          <w:p>
            <w:pPr>
              <w:pStyle w:val="12"/>
            </w:pPr>
            <w:r>
              <w:t>70.39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70.39</w:t>
            </w:r>
          </w:p>
        </w:tc>
        <w:tc>
          <w:tcPr>
            <w:tcW w:w="2551" w:type="dxa"/>
            <w:vAlign w:val="center"/>
          </w:tcPr>
          <w:p>
            <w:pPr>
              <w:pStyle w:val="12"/>
            </w:pPr>
            <w:r>
              <w:t>70.39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70.39</w:t>
            </w:r>
          </w:p>
        </w:tc>
        <w:tc>
          <w:tcPr>
            <w:tcW w:w="2551" w:type="dxa"/>
            <w:vAlign w:val="center"/>
          </w:tcPr>
          <w:p>
            <w:pPr>
              <w:pStyle w:val="12"/>
            </w:pPr>
            <w:r>
              <w:t>70.39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38.76</w:t>
            </w:r>
          </w:p>
        </w:tc>
        <w:tc>
          <w:tcPr>
            <w:tcW w:w="2551" w:type="dxa"/>
            <w:vAlign w:val="center"/>
          </w:tcPr>
          <w:p>
            <w:pPr>
              <w:pStyle w:val="12"/>
            </w:pPr>
            <w:r>
              <w:t>38.76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38.76</w:t>
            </w:r>
          </w:p>
        </w:tc>
        <w:tc>
          <w:tcPr>
            <w:tcW w:w="2551" w:type="dxa"/>
            <w:vAlign w:val="center"/>
          </w:tcPr>
          <w:p>
            <w:pPr>
              <w:pStyle w:val="12"/>
            </w:pPr>
            <w:r>
              <w:t>38.76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26.11</w:t>
            </w:r>
          </w:p>
        </w:tc>
        <w:tc>
          <w:tcPr>
            <w:tcW w:w="2551" w:type="dxa"/>
            <w:vAlign w:val="center"/>
          </w:tcPr>
          <w:p>
            <w:pPr>
              <w:pStyle w:val="12"/>
            </w:pPr>
            <w:r>
              <w:t>26.11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12.65</w:t>
            </w:r>
          </w:p>
        </w:tc>
        <w:tc>
          <w:tcPr>
            <w:tcW w:w="2551" w:type="dxa"/>
            <w:vAlign w:val="center"/>
          </w:tcPr>
          <w:p>
            <w:pPr>
              <w:pStyle w:val="12"/>
            </w:pPr>
            <w:r>
              <w:t>12.65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30.20</w:t>
            </w:r>
          </w:p>
        </w:tc>
        <w:tc>
          <w:tcPr>
            <w:tcW w:w="2551" w:type="dxa"/>
            <w:vAlign w:val="center"/>
          </w:tcPr>
          <w:p>
            <w:pPr>
              <w:pStyle w:val="12"/>
            </w:pPr>
            <w:r>
              <w:t>30.20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30.20</w:t>
            </w:r>
          </w:p>
        </w:tc>
        <w:tc>
          <w:tcPr>
            <w:tcW w:w="2551" w:type="dxa"/>
            <w:vAlign w:val="center"/>
          </w:tcPr>
          <w:p>
            <w:pPr>
              <w:pStyle w:val="12"/>
            </w:pPr>
            <w:r>
              <w:t>30.20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30.20</w:t>
            </w:r>
          </w:p>
        </w:tc>
        <w:tc>
          <w:tcPr>
            <w:tcW w:w="2551" w:type="dxa"/>
            <w:vAlign w:val="center"/>
          </w:tcPr>
          <w:p>
            <w:pPr>
              <w:pStyle w:val="12"/>
            </w:pPr>
            <w:r>
              <w:t>30.20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673.45</w:t>
            </w:r>
          </w:p>
        </w:tc>
        <w:tc>
          <w:tcPr>
            <w:tcW w:w="2551" w:type="dxa"/>
            <w:vAlign w:val="center"/>
          </w:tcPr>
          <w:p>
            <w:pPr>
              <w:pStyle w:val="16"/>
            </w:pPr>
            <w:r>
              <w:t>602.61</w:t>
            </w:r>
          </w:p>
        </w:tc>
        <w:tc>
          <w:tcPr>
            <w:tcW w:w="2551" w:type="dxa"/>
            <w:vAlign w:val="center"/>
          </w:tcPr>
          <w:p>
            <w:pPr>
              <w:pStyle w:val="16"/>
            </w:pPr>
            <w:r>
              <w:t>70.84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567.11</w:t>
            </w:r>
          </w:p>
        </w:tc>
        <w:tc>
          <w:tcPr>
            <w:tcW w:w="2551" w:type="dxa"/>
            <w:vAlign w:val="center"/>
          </w:tcPr>
          <w:p>
            <w:pPr>
              <w:pStyle w:val="12"/>
            </w:pPr>
            <w:r>
              <w:t>567.11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229.37</w:t>
            </w:r>
          </w:p>
        </w:tc>
        <w:tc>
          <w:tcPr>
            <w:tcW w:w="2551" w:type="dxa"/>
            <w:vAlign w:val="center"/>
          </w:tcPr>
          <w:p>
            <w:pPr>
              <w:pStyle w:val="12"/>
            </w:pPr>
            <w:r>
              <w:t>229.37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101.44</w:t>
            </w:r>
          </w:p>
        </w:tc>
        <w:tc>
          <w:tcPr>
            <w:tcW w:w="2551" w:type="dxa"/>
            <w:vAlign w:val="center"/>
          </w:tcPr>
          <w:p>
            <w:pPr>
              <w:pStyle w:val="12"/>
            </w:pPr>
            <w:r>
              <w:t>101.44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42.55</w:t>
            </w:r>
          </w:p>
        </w:tc>
        <w:tc>
          <w:tcPr>
            <w:tcW w:w="2551" w:type="dxa"/>
            <w:vAlign w:val="center"/>
          </w:tcPr>
          <w:p>
            <w:pPr>
              <w:pStyle w:val="12"/>
            </w:pPr>
            <w:r>
              <w:t>42.55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46.12</w:t>
            </w:r>
          </w:p>
        </w:tc>
        <w:tc>
          <w:tcPr>
            <w:tcW w:w="2551" w:type="dxa"/>
            <w:vAlign w:val="center"/>
          </w:tcPr>
          <w:p>
            <w:pPr>
              <w:pStyle w:val="12"/>
            </w:pPr>
            <w:r>
              <w:t>46.12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70.39</w:t>
            </w:r>
          </w:p>
        </w:tc>
        <w:tc>
          <w:tcPr>
            <w:tcW w:w="2551" w:type="dxa"/>
            <w:vAlign w:val="center"/>
          </w:tcPr>
          <w:p>
            <w:pPr>
              <w:pStyle w:val="12"/>
            </w:pPr>
            <w:r>
              <w:t>70.39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38.76</w:t>
            </w:r>
          </w:p>
        </w:tc>
        <w:tc>
          <w:tcPr>
            <w:tcW w:w="2551" w:type="dxa"/>
            <w:vAlign w:val="center"/>
          </w:tcPr>
          <w:p>
            <w:pPr>
              <w:pStyle w:val="12"/>
            </w:pPr>
            <w:r>
              <w:t>38.76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8.29</w:t>
            </w:r>
          </w:p>
        </w:tc>
        <w:tc>
          <w:tcPr>
            <w:tcW w:w="2551" w:type="dxa"/>
            <w:vAlign w:val="center"/>
          </w:tcPr>
          <w:p>
            <w:pPr>
              <w:pStyle w:val="12"/>
            </w:pPr>
            <w:r>
              <w:t>8.29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30.20</w:t>
            </w:r>
          </w:p>
        </w:tc>
        <w:tc>
          <w:tcPr>
            <w:tcW w:w="2551" w:type="dxa"/>
            <w:vAlign w:val="center"/>
          </w:tcPr>
          <w:p>
            <w:pPr>
              <w:pStyle w:val="12"/>
            </w:pPr>
            <w:r>
              <w:t>30.20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70.84</w:t>
            </w:r>
          </w:p>
        </w:tc>
        <w:tc>
          <w:tcPr>
            <w:tcW w:w="2551" w:type="dxa"/>
            <w:vAlign w:val="center"/>
          </w:tcPr>
          <w:p>
            <w:pPr>
              <w:pStyle w:val="12"/>
            </w:pPr>
          </w:p>
        </w:tc>
        <w:tc>
          <w:tcPr>
            <w:tcW w:w="2551" w:type="dxa"/>
            <w:vAlign w:val="center"/>
          </w:tcPr>
          <w:p>
            <w:pPr>
              <w:pStyle w:val="12"/>
            </w:pPr>
            <w:r>
              <w:t>70.84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15.30</w:t>
            </w:r>
          </w:p>
        </w:tc>
        <w:tc>
          <w:tcPr>
            <w:tcW w:w="2551" w:type="dxa"/>
            <w:vAlign w:val="center"/>
          </w:tcPr>
          <w:p>
            <w:pPr>
              <w:pStyle w:val="12"/>
            </w:pPr>
          </w:p>
        </w:tc>
        <w:tc>
          <w:tcPr>
            <w:tcW w:w="2551" w:type="dxa"/>
            <w:vAlign w:val="center"/>
          </w:tcPr>
          <w:p>
            <w:pPr>
              <w:pStyle w:val="12"/>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5.49</w:t>
            </w:r>
          </w:p>
        </w:tc>
        <w:tc>
          <w:tcPr>
            <w:tcW w:w="2551" w:type="dxa"/>
            <w:vAlign w:val="center"/>
          </w:tcPr>
          <w:p>
            <w:pPr>
              <w:pStyle w:val="12"/>
            </w:pPr>
          </w:p>
        </w:tc>
        <w:tc>
          <w:tcPr>
            <w:tcW w:w="2551" w:type="dxa"/>
            <w:vAlign w:val="center"/>
          </w:tcPr>
          <w:p>
            <w:pPr>
              <w:pStyle w:val="12"/>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25.01</w:t>
            </w:r>
          </w:p>
        </w:tc>
        <w:tc>
          <w:tcPr>
            <w:tcW w:w="2551" w:type="dxa"/>
            <w:vAlign w:val="center"/>
          </w:tcPr>
          <w:p>
            <w:pPr>
              <w:pStyle w:val="12"/>
            </w:pPr>
          </w:p>
        </w:tc>
        <w:tc>
          <w:tcPr>
            <w:tcW w:w="2551" w:type="dxa"/>
            <w:vAlign w:val="center"/>
          </w:tcPr>
          <w:p>
            <w:pPr>
              <w:pStyle w:val="12"/>
            </w:pPr>
            <w:r>
              <w:t>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7.04</w:t>
            </w:r>
          </w:p>
        </w:tc>
        <w:tc>
          <w:tcPr>
            <w:tcW w:w="2551" w:type="dxa"/>
            <w:vAlign w:val="center"/>
          </w:tcPr>
          <w:p>
            <w:pPr>
              <w:pStyle w:val="12"/>
            </w:pPr>
          </w:p>
        </w:tc>
        <w:tc>
          <w:tcPr>
            <w:tcW w:w="2551" w:type="dxa"/>
            <w:vAlign w:val="center"/>
          </w:tcPr>
          <w:p>
            <w:pPr>
              <w:pStyle w:val="12"/>
            </w:pPr>
            <w:r>
              <w:t>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35.49</w:t>
            </w:r>
          </w:p>
        </w:tc>
        <w:tc>
          <w:tcPr>
            <w:tcW w:w="2551" w:type="dxa"/>
            <w:vAlign w:val="center"/>
          </w:tcPr>
          <w:p>
            <w:pPr>
              <w:pStyle w:val="12"/>
            </w:pPr>
            <w:r>
              <w:t>35.49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32.36</w:t>
            </w:r>
          </w:p>
        </w:tc>
        <w:tc>
          <w:tcPr>
            <w:tcW w:w="2551" w:type="dxa"/>
            <w:vAlign w:val="center"/>
          </w:tcPr>
          <w:p>
            <w:pPr>
              <w:pStyle w:val="12"/>
            </w:pPr>
            <w:r>
              <w:t>32.36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0.13</w:t>
            </w:r>
          </w:p>
        </w:tc>
        <w:tc>
          <w:tcPr>
            <w:tcW w:w="2551" w:type="dxa"/>
            <w:vAlign w:val="center"/>
          </w:tcPr>
          <w:p>
            <w:pPr>
              <w:pStyle w:val="12"/>
            </w:pPr>
            <w:r>
              <w:t>0.13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18.00</w:t>
            </w:r>
          </w:p>
        </w:tc>
        <w:tc>
          <w:tcPr>
            <w:tcW w:w="2381" w:type="dxa"/>
            <w:vAlign w:val="center"/>
          </w:tcPr>
          <w:p>
            <w:pPr>
              <w:pStyle w:val="16"/>
            </w:pPr>
            <w:r>
              <w:t>18.00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中国共产党昌黎县委员会办公室2024年部门预算信息公开情况说明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hint="eastAsia" w:eastAsia="方正楷体_GBK"/>
          <w:lang w:eastAsia="zh-CN"/>
        </w:rPr>
      </w:pPr>
      <w:r>
        <w:rPr>
          <w:rFonts w:ascii="方正楷体_GBK" w:hAnsi="方正楷体_GBK" w:eastAsia="方正楷体_GBK" w:cs="方正楷体_GBK"/>
          <w:b/>
          <w:color w:val="000000"/>
          <w:sz w:val="32"/>
        </w:rPr>
        <w:t>部门职责：</w:t>
      </w:r>
      <w:r>
        <w:rPr>
          <w:rFonts w:hint="eastAsia" w:ascii="方正楷体_GBK" w:hAnsi="方正楷体_GBK" w:eastAsia="方正楷体_GBK" w:cs="方正楷体_GBK"/>
          <w:b w:val="0"/>
          <w:bCs/>
          <w:color w:val="000000"/>
          <w:sz w:val="32"/>
          <w:lang w:eastAsia="zh-CN"/>
        </w:rPr>
        <w:t>涉密</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中国共产党昌黎县委员会办公室本级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按照预算管理有关规定，目前部门预算的编制实行综合预算管理，即全部收入和支出都反映在预算中。中国共产党昌黎县委员会办公室机关及所属事业单位的收支包含在部门预算中。</w:t>
      </w:r>
    </w:p>
    <w:p>
      <w:pPr>
        <w:pStyle w:val="19"/>
      </w:pPr>
      <w:r>
        <w:t>1、收入说明</w:t>
      </w:r>
    </w:p>
    <w:p>
      <w:pPr>
        <w:pStyle w:val="19"/>
      </w:pPr>
      <w:r>
        <w:t>反映本部门当年全部收入。2024年预算收入753.449623万元，其中：一般公共预算收入753.449623万元，基金预算收入0万元，国有资本经营预算收入0万元，财政专户核拨收入0万元，单位资金收入0万元，上年结转结余0万元。</w:t>
      </w:r>
    </w:p>
    <w:p>
      <w:pPr>
        <w:pStyle w:val="19"/>
      </w:pPr>
      <w:r>
        <w:t>2、支出说明</w:t>
      </w:r>
    </w:p>
    <w:p>
      <w:pPr>
        <w:pStyle w:val="19"/>
      </w:pPr>
      <w:r>
        <w:t>收支预算总表支出栏、基本支出表、项目支出表按经济分类和支出功能分类科目编制，反映中国共产党昌黎县委员会办公室年度部门预算中支出预算的总体情况。2024年支出预算753.449623万元，其中基本支出673.449623万元，包括人员经费602.607623万元和日常公用经费70.842万元；项目支出80万元，主要为暑办工作经费70万元，保密机要经费5万元，国安经费5万元。</w:t>
      </w:r>
    </w:p>
    <w:p>
      <w:pPr>
        <w:pStyle w:val="19"/>
      </w:pPr>
      <w:r>
        <w:t>3、比上年增减情况</w:t>
      </w:r>
    </w:p>
    <w:p>
      <w:pPr>
        <w:pStyle w:val="19"/>
      </w:pPr>
      <w:r>
        <w:t>2024年预算收支安排753.449623万元，较2023年预算增加60.064647万元，其中：基本支出增加70.064647万元，主要为我单位2023年有新招录人员以及调入人员，2024年将新招录人员、调入人员的工资保险纳以及公务交通补贴等费用纳入了预算。项目支出减少10万元，主要为本着厉行节约的原则，合理安排预算的收入和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2024年，我部门机关运行经费共计安排70.842万元，主要用于日常维修、办公用房水电费、办公用房取暖费、办公用房物业管理费等日常运行支出。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18万元，其中因公出国（境）费0万元；公务用车购置及运维费18万元（其中：公务用车购置费为0万元，公务用车运维费18万元)；公务接待费0万元。与2023年相比增加1.8万元，增减变化的主要原因是我部门实有公车数量新增1辆，增加其公车运行维护费1.8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县委办公室将按照党中央决策部署和省市县委工作安排，高举中国特色社会主义伟大旗帜，以习近平新时代中国特色社会主义思想为指导，深入贯彻落实党的二十大、省第十次党代会、市第十三次党代会和县</w:t>
      </w:r>
      <w:bookmarkStart w:id="20" w:name="_GoBack"/>
      <w:bookmarkEnd w:id="20"/>
      <w:r>
        <w:t>第十三次党代会精神，在县委的坚强领导下，牢牢把握京津冀协同发展和沿海经济带建设的重大机遇，围绕实现“1234”发展目标和落实“1134”发展思路，充分发挥县委办公室服务中心、协调各方作用，积极配合参与县委中心工作，服务全县经济发展，持续全面深化改革，做好全县社情民意、重大突发事件的上报工作，围绕全局性、综合性、政策性问题进行全面调查研究，为上级和县委重大决策和重要工作部署贯彻落实做好督促检查，为建设新时代沿海强县、魅力昌黎建言献策、做好服务，为县委领导提供决策建议和咨询意见，为建设生态昌黎、实力昌黎、活力昌黎、美丽昌黎做出我们应有的贡献。具体体现如下几方面：县委督查室严格落实县委部署事项落实督导不低于100项；县委办信息股完成对省报送信息</w:t>
      </w:r>
      <w:r>
        <w:rPr>
          <w:rFonts w:hint="eastAsia"/>
          <w:lang w:eastAsia="zh-CN"/>
        </w:rPr>
        <w:t>专</w:t>
      </w:r>
      <w:r>
        <w:t>报、舆情信息等不少于2500条，对市上报不低于1000条，被省市采集量名列前茅；秘书股组织县委、县委办会议次数不低于200次；接待股严格落实中央八项规定，严格执行接待标准、降低接待费规模；党史研究室按上级要求完成每年昌黎县大事记的编辑。县委办公室充分发挥自身优势，积极配合参与县委中心工作，完成年初目标，服务全县各项工作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（一）推进县委办公室参谋协调运转</w:t>
      </w:r>
    </w:p>
    <w:p>
      <w:pPr>
        <w:pStyle w:val="23"/>
      </w:pPr>
      <w:r>
        <w:t>绩效目标：改进公文办理，规范公文办理的流程；加强县委会议统筹协调，精心准备、组织好全县重大会议；严格按照中央八项规定精神，执行接待标准、降低接待费规模。</w:t>
      </w:r>
    </w:p>
    <w:p>
      <w:pPr>
        <w:pStyle w:val="23"/>
      </w:pPr>
      <w:r>
        <w:t>绩效指标：严格按照收文办理的规范化流程，实现无延误、无缝隙、无停留、无差错，高效、快捷流转；组织县委、县委办会议不少于200次，确保不出差错。</w:t>
      </w:r>
    </w:p>
    <w:p>
      <w:pPr>
        <w:pStyle w:val="23"/>
      </w:pPr>
      <w:r>
        <w:t>（二）做好信息收集和督查调研工作</w:t>
      </w:r>
    </w:p>
    <w:p>
      <w:pPr>
        <w:pStyle w:val="23"/>
      </w:pPr>
      <w:r>
        <w:t>绩效目标：关注信息舆情，向省市报送热点敏感信息，做好信息的收集工作；对上级督办件密切关注落实督导，对县委关注事项严格落实督导任务。</w:t>
      </w:r>
    </w:p>
    <w:p>
      <w:pPr>
        <w:pStyle w:val="23"/>
      </w:pPr>
      <w:r>
        <w:t>绩效指标：完成对省报送信息专报、舆情信息等不少于2500条，对市上报不低于1000条；落实省市督办件、县委部署、关注事项落实督导不低于100项。</w:t>
      </w:r>
    </w:p>
    <w:p>
      <w:pPr>
        <w:pStyle w:val="23"/>
      </w:pPr>
      <w:r>
        <w:t>（三）严格机要保密管理</w:t>
      </w:r>
    </w:p>
    <w:p>
      <w:pPr>
        <w:pStyle w:val="23"/>
      </w:pPr>
      <w:r>
        <w:t>此项内容涉密</w:t>
      </w:r>
    </w:p>
    <w:p>
      <w:pPr>
        <w:pStyle w:val="23"/>
      </w:pPr>
      <w:r>
        <w:t>（四）做好党史研究工作</w:t>
      </w:r>
    </w:p>
    <w:p>
      <w:pPr>
        <w:pStyle w:val="23"/>
      </w:pPr>
      <w:r>
        <w:t>绩效目标：充分发挥党史资政育人作用，进一步深入推进开展党史学习教育工作，加强党史宣传，弘扬红色精神。</w:t>
      </w:r>
    </w:p>
    <w:p>
      <w:pPr>
        <w:pStyle w:val="23"/>
      </w:pPr>
      <w:r>
        <w:t>绩效指标：贯彻落实上级开展党史学习教育工作要求。</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按现年度发展规划目标，加快昌黎经济的快速发展，改善公共服务体系，为实现为实“三服务、三满意”的工作目标，主要采取制定了以下措施：</w:t>
      </w:r>
    </w:p>
    <w:p>
      <w:pPr>
        <w:pStyle w:val="24"/>
      </w:pPr>
      <w:r>
        <w:t>（一）坚持厉行节约，反对铺张浪费，科学规范分配财政资金，提高财政资金使用效益，建设节约型机关。另外还制定了全员接待、全员调研、全员信息的工作制度，广泛调动全体同志的工作积极性，鼓励机关全体同志积极参加到办公室的各项工作，办公室全体团结一致，共同打造县委办“服务上级党委、服务同级党委、服务下级党委”的服务型机关。</w:t>
      </w:r>
    </w:p>
    <w:p>
      <w:pPr>
        <w:pStyle w:val="24"/>
      </w:pPr>
      <w:r>
        <w:t>（二）加强县督查室的人员力量和人员配备，强化了队伍建设和领导建设，实行高质量、高频次的有效督导检查制度，为我县各项重大决策和重要工作部署的贯彻落实进行督促检查，对县委中心工作进行调查研究，助力县域经济的发展。强化县委综合科的领导和团队建设，加强人员力量，改善办公条件，确保综合科为领导提供县委重要会议文件和领导同志的讲话文稿。</w:t>
      </w:r>
    </w:p>
    <w:p>
      <w:pPr>
        <w:pStyle w:val="24"/>
      </w:pPr>
      <w:r>
        <w:t>（三）加强全县的保密管理、保密宣传、保密培训，开展全县的保密教育工作，加强保密工作检查，增强保密涉密人员的业务技能，提高防范能力，有效遏制失泄密事件，为我县的信息安全保驾护航。</w:t>
      </w:r>
    </w:p>
    <w:p>
      <w:pPr>
        <w:pStyle w:val="24"/>
      </w:pPr>
      <w:r>
        <w:t>（四）为应对可能存在的问题和环境变化等趋势，采取措施预做准备，控制偏差，保证绩效目标实现，制定以下保障措施：</w:t>
      </w:r>
    </w:p>
    <w:p>
      <w:pPr>
        <w:pStyle w:val="24"/>
      </w:pPr>
      <w:r>
        <w:t>1、完善制度建设。制定完善预算绩效管理制度、资金管理办法、工作保障制度等内控管理办法，为全年预算绩效目标的实现奠定制度基础。</w:t>
      </w:r>
    </w:p>
    <w:p>
      <w:pPr>
        <w:pStyle w:val="24"/>
      </w:pPr>
      <w:r>
        <w:t>2、加强支出管理。通过优化支出结构、编细编实预算、尽快启动项目、及时支付资金、按规定及时下达资金等多种措施，确保支出进度达标。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6、加强内部监督。加强内部监督制度建设，对绩效运行情况、重大支出决策、资产处置及其他重要事项的决策和执行进行督导，配合做好审计、财政监督等外部监督工作，确保财政资金安全有效。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7、加强宣传培训调研。加强人员培训，提高职工业务素质；优化财政资金配置、提高资金使用效益；强化预算绩效管理意识，促进预算绩效管理水平进一步提升。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171" w:firstLineChars="366"/>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1、保密机要经费绩效目标表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13032224P00W69210009N</w:t>
            </w:r>
          </w:p>
        </w:tc>
        <w:tc>
          <w:tcPr>
            <w:tcW w:w="2835" w:type="dxa"/>
            <w:vAlign w:val="center"/>
          </w:tcPr>
          <w:p>
            <w:pPr>
              <w:pStyle w:val="11"/>
            </w:pPr>
            <w:r>
              <w:t>项目名称</w:t>
            </w:r>
          </w:p>
        </w:tc>
        <w:tc>
          <w:tcPr>
            <w:tcW w:w="6094" w:type="dxa"/>
            <w:gridSpan w:val="3"/>
            <w:vAlign w:val="center"/>
          </w:tcPr>
          <w:p>
            <w:pPr>
              <w:pStyle w:val="13"/>
            </w:pPr>
            <w:r>
              <w:t>保密机要经费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2、国安经费绩效目标表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13032224P00W692100102</w:t>
            </w:r>
          </w:p>
        </w:tc>
        <w:tc>
          <w:tcPr>
            <w:tcW w:w="2835" w:type="dxa"/>
            <w:vAlign w:val="center"/>
          </w:tcPr>
          <w:p>
            <w:pPr>
              <w:pStyle w:val="11"/>
            </w:pPr>
            <w:r>
              <w:t>项目名称</w:t>
            </w:r>
          </w:p>
        </w:tc>
        <w:tc>
          <w:tcPr>
            <w:tcW w:w="6094" w:type="dxa"/>
            <w:gridSpan w:val="3"/>
            <w:vAlign w:val="center"/>
          </w:tcPr>
          <w:p>
            <w:pPr>
              <w:pStyle w:val="13"/>
            </w:pPr>
            <w:r>
              <w:t>国安经费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3、暑办工作经费绩效目标表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13032224P00W69210011M</w:t>
            </w:r>
          </w:p>
        </w:tc>
        <w:tc>
          <w:tcPr>
            <w:tcW w:w="2835" w:type="dxa"/>
            <w:vAlign w:val="center"/>
          </w:tcPr>
          <w:p>
            <w:pPr>
              <w:pStyle w:val="11"/>
            </w:pPr>
            <w:r>
              <w:t>项目名称</w:t>
            </w:r>
          </w:p>
        </w:tc>
        <w:tc>
          <w:tcPr>
            <w:tcW w:w="6094" w:type="dxa"/>
            <w:gridSpan w:val="3"/>
            <w:vAlign w:val="center"/>
          </w:tcPr>
          <w:p>
            <w:pPr>
              <w:pStyle w:val="13"/>
            </w:pPr>
            <w:r>
              <w:t>暑办工作经费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中国共产党昌黎县委员会办公室（含所属单位）上年末固定资产金额为529.64万元（详见下表）。本年度拟购置固定资产总额为0.00万元，已按要求列入政府采购预算，详见政府采购预算表。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10</w:t>
            </w:r>
          </w:p>
        </w:tc>
        <w:tc>
          <w:tcPr>
            <w:tcW w:w="2835" w:type="dxa"/>
            <w:vAlign w:val="center"/>
          </w:tcPr>
          <w:p>
            <w:pPr>
              <w:pStyle w:val="12"/>
            </w:pPr>
            <w:r>
              <w:t>193.39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4</w:t>
            </w:r>
          </w:p>
        </w:tc>
        <w:tc>
          <w:tcPr>
            <w:tcW w:w="2835" w:type="dxa"/>
            <w:vAlign w:val="center"/>
          </w:tcPr>
          <w:p>
            <w:pPr>
              <w:pStyle w:val="12"/>
            </w:pPr>
            <w:r>
              <w:t>108.38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367</w:t>
            </w:r>
          </w:p>
        </w:tc>
        <w:tc>
          <w:tcPr>
            <w:tcW w:w="2835" w:type="dxa"/>
            <w:vAlign w:val="center"/>
          </w:tcPr>
          <w:p>
            <w:pPr>
              <w:pStyle w:val="12"/>
            </w:pPr>
            <w:r>
              <w:t>227.88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1E2A70FF"/>
    <w:rsid w:val="2D9C0CC8"/>
    <w:rsid w:val="2F6C6C34"/>
    <w:rsid w:val="57F05732"/>
    <w:rsid w:val="58925CCC"/>
    <w:rsid w:val="6A2A6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2024-02-05T09:30:57Z</dcterms:created>
  <dcterms:modified xsi:type="dcterms:W3CDTF">2024-02-05T01:30:57Z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2024-02-05T09:30:57Z</dcterms:created>
  <dcterms:modified xsi:type="dcterms:W3CDTF">2024-02-05T01:30:57Z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2024-02-05T09:30:57Z</dcterms:created>
  <dcterms:modified xsi:type="dcterms:W3CDTF">2024-02-05T01:30:57Z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2024-02-05T09:30:57Z</dcterms:created>
  <dcterms:modified xsi:type="dcterms:W3CDTF">2024-02-05T01:30:57Z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2024-02-05T09:30:56Z</dcterms:created>
  <dcterms:modified xsi:type="dcterms:W3CDTF">2024-02-05T01:30:56Z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2024-02-05T09:30:58Z</dcterms:created>
  <dcterms:modified xsi:type="dcterms:W3CDTF">2024-02-05T01:30:57Z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2024-02-05T09:30:58Z</dcterms:created>
  <dcterms:modified xsi:type="dcterms:W3CDTF">2024-02-05T01:30:58Z</dcterms:modified>
</cp:coreProperties>
</file>

<file path=customXml/itemProps1.xml><?xml version="1.0" encoding="utf-8"?>
<ds:datastoreItem xmlns:ds="http://schemas.openxmlformats.org/officeDocument/2006/customXml" ds:itemID="{67c8b6a7-7206-499a-8cb9-33f469401e6f}">
  <ds:schemaRefs/>
</ds:datastoreItem>
</file>

<file path=customXml/itemProps10.xml><?xml version="1.0" encoding="utf-8"?>
<ds:datastoreItem xmlns:ds="http://schemas.openxmlformats.org/officeDocument/2006/customXml" ds:itemID="{adb215bc-14e1-4a7d-98e7-705f5ab77c86}">
  <ds:schemaRefs/>
</ds:datastoreItem>
</file>

<file path=customXml/itemProps11.xml><?xml version="1.0" encoding="utf-8"?>
<ds:datastoreItem xmlns:ds="http://schemas.openxmlformats.org/officeDocument/2006/customXml" ds:itemID="{d754479c-14e4-40e6-8ae9-f33af2a62c30}">
  <ds:schemaRefs/>
</ds:datastoreItem>
</file>

<file path=customXml/itemProps12.xml><?xml version="1.0" encoding="utf-8"?>
<ds:datastoreItem xmlns:ds="http://schemas.openxmlformats.org/officeDocument/2006/customXml" ds:itemID="{50f5ed9f-f68b-4331-8073-8e8a996cd17c}">
  <ds:schemaRefs/>
</ds:datastoreItem>
</file>

<file path=customXml/itemProps13.xml><?xml version="1.0" encoding="utf-8"?>
<ds:datastoreItem xmlns:ds="http://schemas.openxmlformats.org/officeDocument/2006/customXml" ds:itemID="{18d35b20-85e8-4600-a8ba-171b238191f6}">
  <ds:schemaRefs/>
</ds:datastoreItem>
</file>

<file path=customXml/itemProps14.xml><?xml version="1.0" encoding="utf-8"?>
<ds:datastoreItem xmlns:ds="http://schemas.openxmlformats.org/officeDocument/2006/customXml" ds:itemID="{12615da1-13e2-4619-873b-795a1bae0375}">
  <ds:schemaRefs/>
</ds:datastoreItem>
</file>

<file path=customXml/itemProps2.xml><?xml version="1.0" encoding="utf-8"?>
<ds:datastoreItem xmlns:ds="http://schemas.openxmlformats.org/officeDocument/2006/customXml" ds:itemID="{9284fc3e-99ee-4484-80aa-2aac5ed65d1a}">
  <ds:schemaRefs/>
</ds:datastoreItem>
</file>

<file path=customXml/itemProps3.xml><?xml version="1.0" encoding="utf-8"?>
<ds:datastoreItem xmlns:ds="http://schemas.openxmlformats.org/officeDocument/2006/customXml" ds:itemID="{9c771f42-b684-487a-9e1e-6b7b6b5609a4}">
  <ds:schemaRefs/>
</ds:datastoreItem>
</file>

<file path=customXml/itemProps4.xml><?xml version="1.0" encoding="utf-8"?>
<ds:datastoreItem xmlns:ds="http://schemas.openxmlformats.org/officeDocument/2006/customXml" ds:itemID="{a2c7297b-d0dc-4872-bbd6-3fb11469c1c8}">
  <ds:schemaRefs/>
</ds:datastoreItem>
</file>

<file path=customXml/itemProps5.xml><?xml version="1.0" encoding="utf-8"?>
<ds:datastoreItem xmlns:ds="http://schemas.openxmlformats.org/officeDocument/2006/customXml" ds:itemID="{350a7ca2-54d2-4d86-b397-2f3ce1835f76}">
  <ds:schemaRefs/>
</ds:datastoreItem>
</file>

<file path=customXml/itemProps6.xml><?xml version="1.0" encoding="utf-8"?>
<ds:datastoreItem xmlns:ds="http://schemas.openxmlformats.org/officeDocument/2006/customXml" ds:itemID="{8c5448d1-7ab1-40a0-821a-519cab7312b2}">
  <ds:schemaRefs/>
</ds:datastoreItem>
</file>

<file path=customXml/itemProps7.xml><?xml version="1.0" encoding="utf-8"?>
<ds:datastoreItem xmlns:ds="http://schemas.openxmlformats.org/officeDocument/2006/customXml" ds:itemID="{3f0f8bfb-5a76-4b7a-8162-63dc00142921}">
  <ds:schemaRefs/>
</ds:datastoreItem>
</file>

<file path=customXml/itemProps8.xml><?xml version="1.0" encoding="utf-8"?>
<ds:datastoreItem xmlns:ds="http://schemas.openxmlformats.org/officeDocument/2006/customXml" ds:itemID="{cc531f16-4083-4428-b2c2-b2b747e69eb3}">
  <ds:schemaRefs/>
</ds:datastoreItem>
</file>

<file path=customXml/itemProps9.xml><?xml version="1.0" encoding="utf-8"?>
<ds:datastoreItem xmlns:ds="http://schemas.openxmlformats.org/officeDocument/2006/customXml" ds:itemID="{3f6383c1-9c20-4b2b-802a-2bd1479f33b6}">
  <ds:schemaRefs/>
</ds:datastoreItem>
</file>

<file path=docProps/app.xml><?xml version="1.0" encoding="utf-8"?>
<Properties xmlns="http://schemas.openxmlformats.org/officeDocument/2006/extended-properties" xmlns:vt="http://schemas.openxmlformats.org/officeDocument/2006/docPropsVTypes">
  <Pages>36</Pages>
  <Words>7878</Words>
  <Characters>9429</Characters>
  <TotalTime>338</TotalTime>
  <ScaleCrop>false</ScaleCrop>
  <LinksUpToDate>false</LinksUpToDate>
  <CharactersWithSpaces>9599</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2024-02-05T09:30:00Z</dcterms:created>
  <dc:creator>Administrator</dc:creator>
  <cp:lastModifiedBy>随缘</cp:lastModifiedBy>
  <dcterms:modified xsi:type="dcterms:W3CDTF">2025-07-25T00:56:18Z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D8A303C3B2404800A142D595425E1106</vt:lpwstr>
  </property>
</Properties>
</file>