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一、昌黎县妇女联合会本级收支预算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一、昌黎县妇女联合会本级收支预算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713001昌黎县妇女联合会本级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101.12</w:t>
            </w:r>
          </w:p>
        </w:tc>
        <w:tc>
          <w:tcPr>
            <w:tcW w:w="4535" w:type="dxa"/>
            <w:vAlign w:val="center"/>
          </w:tcPr>
          <w:p>
            <w:pPr>
              <w:pStyle w:val="12"/>
            </w:pPr>
            <w:r>
              <w:t>一、一般公共服务支出</w:t>
            </w:r>
          </w:p>
        </w:tc>
        <w:tc>
          <w:tcPr>
            <w:tcW w:w="2126" w:type="dxa"/>
            <w:vAlign w:val="center"/>
          </w:tcPr>
          <w:p>
            <w:pPr>
              <w:pStyle w:val="11"/>
            </w:pPr>
            <w:r>
              <w:t>86.20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101.12</w:t>
            </w:r>
          </w:p>
        </w:tc>
        <w:tc>
          <w:tcPr>
            <w:tcW w:w="4535" w:type="dxa"/>
            <w:vAlign w:val="center"/>
          </w:tcPr>
          <w:p>
            <w:pPr>
              <w:pStyle w:val="14"/>
            </w:pPr>
            <w:r>
              <w:t>本年支出合计</w:t>
            </w:r>
          </w:p>
        </w:tc>
        <w:tc>
          <w:tcPr>
            <w:tcW w:w="2126" w:type="dxa"/>
            <w:vAlign w:val="center"/>
          </w:tcPr>
          <w:p>
            <w:pPr>
              <w:pStyle w:val="15"/>
            </w:pPr>
            <w:r>
              <w:t>101.12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101.12</w:t>
            </w:r>
          </w:p>
        </w:tc>
        <w:tc>
          <w:tcPr>
            <w:tcW w:w="4535" w:type="dxa"/>
            <w:vAlign w:val="center"/>
          </w:tcPr>
          <w:p>
            <w:pPr>
              <w:pStyle w:val="14"/>
            </w:pPr>
            <w:r>
              <w:t>支出总计</w:t>
            </w:r>
          </w:p>
        </w:tc>
        <w:tc>
          <w:tcPr>
            <w:tcW w:w="2126" w:type="dxa"/>
            <w:vAlign w:val="center"/>
          </w:tcPr>
          <w:p>
            <w:pPr>
              <w:pStyle w:val="15"/>
            </w:pPr>
            <w:r>
              <w:t>101.12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76"/>
        <w:gridCol w:w="1680"/>
        <w:gridCol w:w="1110"/>
        <w:gridCol w:w="1200"/>
        <w:gridCol w:w="1545"/>
        <w:gridCol w:w="1125"/>
        <w:gridCol w:w="765"/>
        <w:gridCol w:w="75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846" w:type="dxa"/>
            <w:gridSpan w:val="5"/>
            <w:tcBorders>
              <w:top w:val="single" w:color="FFFFFF" w:sz="6" w:space="0"/>
              <w:left w:val="single" w:color="FFFFFF" w:sz="6" w:space="0"/>
              <w:right w:val="single" w:color="FFFFFF" w:sz="6" w:space="0"/>
            </w:tcBorders>
            <w:vAlign w:val="center"/>
          </w:tcPr>
          <w:p>
            <w:pPr>
              <w:pStyle w:val="9"/>
            </w:pPr>
            <w:r>
              <w:t>713001昌黎县妇女联合会本级</w:t>
            </w:r>
          </w:p>
        </w:tc>
        <w:tc>
          <w:tcPr>
            <w:tcW w:w="3435"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2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856" w:type="dxa"/>
            <w:gridSpan w:val="2"/>
            <w:vAlign w:val="center"/>
          </w:tcPr>
          <w:p>
            <w:pPr>
              <w:pStyle w:val="10"/>
            </w:pPr>
            <w:r>
              <w:t>功能分类科目</w:t>
            </w:r>
          </w:p>
        </w:tc>
        <w:tc>
          <w:tcPr>
            <w:tcW w:w="1110" w:type="dxa"/>
            <w:vMerge w:val="restart"/>
            <w:vAlign w:val="center"/>
          </w:tcPr>
          <w:p>
            <w:pPr>
              <w:pStyle w:val="10"/>
            </w:pPr>
            <w:r>
              <w:t>合计</w:t>
            </w:r>
          </w:p>
        </w:tc>
        <w:tc>
          <w:tcPr>
            <w:tcW w:w="8791" w:type="dxa"/>
            <w:gridSpan w:val="8"/>
            <w:vAlign w:val="center"/>
          </w:tcPr>
          <w:p>
            <w:pPr>
              <w:pStyle w:val="10"/>
            </w:pPr>
            <w:r>
              <w:t>本年收入</w:t>
            </w:r>
          </w:p>
        </w:tc>
        <w:tc>
          <w:tcPr>
            <w:tcW w:w="1134" w:type="dxa"/>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76" w:type="dxa"/>
            <w:vAlign w:val="center"/>
          </w:tcPr>
          <w:p>
            <w:pPr>
              <w:pStyle w:val="10"/>
            </w:pPr>
            <w:r>
              <w:t>科目    编码</w:t>
            </w:r>
          </w:p>
        </w:tc>
        <w:tc>
          <w:tcPr>
            <w:tcW w:w="1680" w:type="dxa"/>
            <w:vAlign w:val="center"/>
          </w:tcPr>
          <w:p>
            <w:pPr>
              <w:pStyle w:val="10"/>
            </w:pPr>
            <w:r>
              <w:t>科目名称</w:t>
            </w:r>
          </w:p>
        </w:tc>
        <w:tc>
          <w:tcPr>
            <w:tcW w:w="1110" w:type="dxa"/>
            <w:vMerge w:val="continue"/>
          </w:tcPr>
          <w:p/>
        </w:tc>
        <w:tc>
          <w:tcPr>
            <w:tcW w:w="1200" w:type="dxa"/>
            <w:vAlign w:val="center"/>
          </w:tcPr>
          <w:p>
            <w:pPr>
              <w:pStyle w:val="10"/>
            </w:pPr>
            <w:r>
              <w:t>小计</w:t>
            </w:r>
          </w:p>
        </w:tc>
        <w:tc>
          <w:tcPr>
            <w:tcW w:w="1545" w:type="dxa"/>
            <w:vAlign w:val="center"/>
          </w:tcPr>
          <w:p>
            <w:pPr>
              <w:pStyle w:val="10"/>
            </w:pPr>
            <w:r>
              <w:t>财政拨款 收入</w:t>
            </w:r>
          </w:p>
        </w:tc>
        <w:tc>
          <w:tcPr>
            <w:tcW w:w="1125" w:type="dxa"/>
            <w:vAlign w:val="center"/>
          </w:tcPr>
          <w:p>
            <w:pPr>
              <w:pStyle w:val="10"/>
            </w:pPr>
            <w:r>
              <w:t>财政专户 收入</w:t>
            </w:r>
          </w:p>
        </w:tc>
        <w:tc>
          <w:tcPr>
            <w:tcW w:w="765" w:type="dxa"/>
            <w:vAlign w:val="center"/>
          </w:tcPr>
          <w:p>
            <w:pPr>
              <w:pStyle w:val="10"/>
            </w:pPr>
            <w:r>
              <w:t>事业收入</w:t>
            </w:r>
          </w:p>
        </w:tc>
        <w:tc>
          <w:tcPr>
            <w:tcW w:w="75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1176" w:type="dxa"/>
            <w:vAlign w:val="center"/>
          </w:tcPr>
          <w:p>
            <w:pPr>
              <w:pStyle w:val="10"/>
            </w:pPr>
            <w:r>
              <w:t>1</w:t>
            </w:r>
          </w:p>
        </w:tc>
        <w:tc>
          <w:tcPr>
            <w:tcW w:w="1680" w:type="dxa"/>
            <w:vAlign w:val="center"/>
          </w:tcPr>
          <w:p>
            <w:pPr>
              <w:pStyle w:val="10"/>
            </w:pPr>
            <w:r>
              <w:t>2</w:t>
            </w:r>
          </w:p>
        </w:tc>
        <w:tc>
          <w:tcPr>
            <w:tcW w:w="1110" w:type="dxa"/>
            <w:vAlign w:val="center"/>
          </w:tcPr>
          <w:p>
            <w:pPr>
              <w:pStyle w:val="10"/>
            </w:pPr>
            <w:r>
              <w:t>3</w:t>
            </w:r>
          </w:p>
        </w:tc>
        <w:tc>
          <w:tcPr>
            <w:tcW w:w="1200" w:type="dxa"/>
            <w:vAlign w:val="center"/>
          </w:tcPr>
          <w:p>
            <w:pPr>
              <w:pStyle w:val="10"/>
            </w:pPr>
            <w:r>
              <w:t>4</w:t>
            </w:r>
          </w:p>
        </w:tc>
        <w:tc>
          <w:tcPr>
            <w:tcW w:w="1545" w:type="dxa"/>
            <w:vAlign w:val="center"/>
          </w:tcPr>
          <w:p>
            <w:pPr>
              <w:pStyle w:val="10"/>
            </w:pPr>
            <w:r>
              <w:t>5</w:t>
            </w:r>
          </w:p>
        </w:tc>
        <w:tc>
          <w:tcPr>
            <w:tcW w:w="1125" w:type="dxa"/>
            <w:vAlign w:val="center"/>
          </w:tcPr>
          <w:p>
            <w:pPr>
              <w:pStyle w:val="10"/>
            </w:pPr>
            <w:r>
              <w:t>6</w:t>
            </w:r>
          </w:p>
        </w:tc>
        <w:tc>
          <w:tcPr>
            <w:tcW w:w="765" w:type="dxa"/>
            <w:vAlign w:val="center"/>
          </w:tcPr>
          <w:p>
            <w:pPr>
              <w:pStyle w:val="10"/>
            </w:pPr>
            <w:r>
              <w:t>7</w:t>
            </w:r>
          </w:p>
        </w:tc>
        <w:tc>
          <w:tcPr>
            <w:tcW w:w="75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1176" w:type="dxa"/>
            <w:vAlign w:val="center"/>
          </w:tcPr>
          <w:p>
            <w:pPr>
              <w:pStyle w:val="16"/>
            </w:pPr>
          </w:p>
        </w:tc>
        <w:tc>
          <w:tcPr>
            <w:tcW w:w="1680" w:type="dxa"/>
            <w:vAlign w:val="center"/>
          </w:tcPr>
          <w:p>
            <w:pPr>
              <w:pStyle w:val="14"/>
            </w:pPr>
            <w:r>
              <w:t>合计</w:t>
            </w:r>
          </w:p>
        </w:tc>
        <w:tc>
          <w:tcPr>
            <w:tcW w:w="1110" w:type="dxa"/>
            <w:vAlign w:val="center"/>
          </w:tcPr>
          <w:p>
            <w:pPr>
              <w:pStyle w:val="15"/>
            </w:pPr>
            <w:r>
              <w:t>101.12</w:t>
            </w:r>
          </w:p>
        </w:tc>
        <w:tc>
          <w:tcPr>
            <w:tcW w:w="1200" w:type="dxa"/>
            <w:vAlign w:val="center"/>
          </w:tcPr>
          <w:p>
            <w:pPr>
              <w:pStyle w:val="15"/>
            </w:pPr>
            <w:r>
              <w:t>101.12</w:t>
            </w:r>
          </w:p>
        </w:tc>
        <w:tc>
          <w:tcPr>
            <w:tcW w:w="1545" w:type="dxa"/>
            <w:vAlign w:val="center"/>
          </w:tcPr>
          <w:p>
            <w:pPr>
              <w:pStyle w:val="15"/>
            </w:pPr>
            <w:r>
              <w:t>101.12</w:t>
            </w:r>
          </w:p>
        </w:tc>
        <w:tc>
          <w:tcPr>
            <w:tcW w:w="1125" w:type="dxa"/>
            <w:vAlign w:val="center"/>
          </w:tcPr>
          <w:p>
            <w:pPr>
              <w:pStyle w:val="15"/>
            </w:pPr>
          </w:p>
        </w:tc>
        <w:tc>
          <w:tcPr>
            <w:tcW w:w="765" w:type="dxa"/>
            <w:vAlign w:val="center"/>
          </w:tcPr>
          <w:p>
            <w:pPr>
              <w:pStyle w:val="15"/>
            </w:pPr>
          </w:p>
        </w:tc>
        <w:tc>
          <w:tcPr>
            <w:tcW w:w="75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1176" w:type="dxa"/>
            <w:vAlign w:val="center"/>
          </w:tcPr>
          <w:p>
            <w:pPr>
              <w:pStyle w:val="12"/>
            </w:pPr>
            <w:r>
              <w:t>201</w:t>
            </w:r>
          </w:p>
        </w:tc>
        <w:tc>
          <w:tcPr>
            <w:tcW w:w="1680" w:type="dxa"/>
            <w:vAlign w:val="center"/>
          </w:tcPr>
          <w:p>
            <w:pPr>
              <w:pStyle w:val="12"/>
            </w:pPr>
            <w:r>
              <w:t>一般公共服务支出</w:t>
            </w:r>
          </w:p>
        </w:tc>
        <w:tc>
          <w:tcPr>
            <w:tcW w:w="1110" w:type="dxa"/>
            <w:vAlign w:val="center"/>
          </w:tcPr>
          <w:p>
            <w:pPr>
              <w:pStyle w:val="11"/>
            </w:pPr>
            <w:r>
              <w:t>86.20</w:t>
            </w:r>
          </w:p>
        </w:tc>
        <w:tc>
          <w:tcPr>
            <w:tcW w:w="1200" w:type="dxa"/>
            <w:vAlign w:val="center"/>
          </w:tcPr>
          <w:p>
            <w:pPr>
              <w:pStyle w:val="11"/>
            </w:pPr>
            <w:r>
              <w:t>86.20</w:t>
            </w:r>
          </w:p>
        </w:tc>
        <w:tc>
          <w:tcPr>
            <w:tcW w:w="1545" w:type="dxa"/>
            <w:vAlign w:val="center"/>
          </w:tcPr>
          <w:p>
            <w:pPr>
              <w:pStyle w:val="11"/>
            </w:pPr>
            <w:r>
              <w:t>86.20</w:t>
            </w:r>
          </w:p>
        </w:tc>
        <w:tc>
          <w:tcPr>
            <w:tcW w:w="1125" w:type="dxa"/>
            <w:vAlign w:val="center"/>
          </w:tcPr>
          <w:p>
            <w:pPr>
              <w:pStyle w:val="11"/>
            </w:pPr>
          </w:p>
        </w:tc>
        <w:tc>
          <w:tcPr>
            <w:tcW w:w="765" w:type="dxa"/>
            <w:vAlign w:val="center"/>
          </w:tcPr>
          <w:p>
            <w:pPr>
              <w:pStyle w:val="11"/>
            </w:pPr>
          </w:p>
        </w:tc>
        <w:tc>
          <w:tcPr>
            <w:tcW w:w="75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1176" w:type="dxa"/>
            <w:vAlign w:val="center"/>
          </w:tcPr>
          <w:p>
            <w:pPr>
              <w:pStyle w:val="12"/>
            </w:pPr>
            <w:r>
              <w:t>20129</w:t>
            </w:r>
          </w:p>
        </w:tc>
        <w:tc>
          <w:tcPr>
            <w:tcW w:w="1680" w:type="dxa"/>
            <w:vAlign w:val="center"/>
          </w:tcPr>
          <w:p>
            <w:pPr>
              <w:pStyle w:val="12"/>
            </w:pPr>
            <w:r>
              <w:t>群众团体事务</w:t>
            </w:r>
          </w:p>
        </w:tc>
        <w:tc>
          <w:tcPr>
            <w:tcW w:w="1110" w:type="dxa"/>
            <w:vAlign w:val="center"/>
          </w:tcPr>
          <w:p>
            <w:pPr>
              <w:pStyle w:val="11"/>
            </w:pPr>
            <w:r>
              <w:t>86.20</w:t>
            </w:r>
          </w:p>
        </w:tc>
        <w:tc>
          <w:tcPr>
            <w:tcW w:w="1200" w:type="dxa"/>
            <w:vAlign w:val="center"/>
          </w:tcPr>
          <w:p>
            <w:pPr>
              <w:pStyle w:val="11"/>
            </w:pPr>
            <w:r>
              <w:t>86.20</w:t>
            </w:r>
          </w:p>
        </w:tc>
        <w:tc>
          <w:tcPr>
            <w:tcW w:w="1545" w:type="dxa"/>
            <w:vAlign w:val="center"/>
          </w:tcPr>
          <w:p>
            <w:pPr>
              <w:pStyle w:val="11"/>
            </w:pPr>
            <w:r>
              <w:t>86.20</w:t>
            </w:r>
          </w:p>
        </w:tc>
        <w:tc>
          <w:tcPr>
            <w:tcW w:w="1125" w:type="dxa"/>
            <w:vAlign w:val="center"/>
          </w:tcPr>
          <w:p>
            <w:pPr>
              <w:pStyle w:val="11"/>
            </w:pPr>
          </w:p>
        </w:tc>
        <w:tc>
          <w:tcPr>
            <w:tcW w:w="765" w:type="dxa"/>
            <w:vAlign w:val="center"/>
          </w:tcPr>
          <w:p>
            <w:pPr>
              <w:pStyle w:val="11"/>
            </w:pPr>
          </w:p>
        </w:tc>
        <w:tc>
          <w:tcPr>
            <w:tcW w:w="75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1176" w:type="dxa"/>
            <w:vAlign w:val="center"/>
          </w:tcPr>
          <w:p>
            <w:pPr>
              <w:pStyle w:val="12"/>
            </w:pPr>
            <w:r>
              <w:t>2012901</w:t>
            </w:r>
          </w:p>
        </w:tc>
        <w:tc>
          <w:tcPr>
            <w:tcW w:w="1680" w:type="dxa"/>
            <w:vAlign w:val="center"/>
          </w:tcPr>
          <w:p>
            <w:pPr>
              <w:pStyle w:val="12"/>
            </w:pPr>
            <w:r>
              <w:t>行政运行</w:t>
            </w:r>
          </w:p>
        </w:tc>
        <w:tc>
          <w:tcPr>
            <w:tcW w:w="1110" w:type="dxa"/>
            <w:vAlign w:val="center"/>
          </w:tcPr>
          <w:p>
            <w:pPr>
              <w:pStyle w:val="11"/>
            </w:pPr>
            <w:r>
              <w:t>62.70</w:t>
            </w:r>
          </w:p>
        </w:tc>
        <w:tc>
          <w:tcPr>
            <w:tcW w:w="1200" w:type="dxa"/>
            <w:vAlign w:val="center"/>
          </w:tcPr>
          <w:p>
            <w:pPr>
              <w:pStyle w:val="11"/>
            </w:pPr>
            <w:r>
              <w:t>62.70</w:t>
            </w:r>
          </w:p>
        </w:tc>
        <w:tc>
          <w:tcPr>
            <w:tcW w:w="1545" w:type="dxa"/>
            <w:vAlign w:val="center"/>
          </w:tcPr>
          <w:p>
            <w:pPr>
              <w:pStyle w:val="11"/>
            </w:pPr>
            <w:r>
              <w:t>62.70</w:t>
            </w:r>
          </w:p>
        </w:tc>
        <w:tc>
          <w:tcPr>
            <w:tcW w:w="1125" w:type="dxa"/>
            <w:vAlign w:val="center"/>
          </w:tcPr>
          <w:p>
            <w:pPr>
              <w:pStyle w:val="11"/>
            </w:pPr>
          </w:p>
        </w:tc>
        <w:tc>
          <w:tcPr>
            <w:tcW w:w="765" w:type="dxa"/>
            <w:vAlign w:val="center"/>
          </w:tcPr>
          <w:p>
            <w:pPr>
              <w:pStyle w:val="11"/>
            </w:pPr>
          </w:p>
        </w:tc>
        <w:tc>
          <w:tcPr>
            <w:tcW w:w="75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1176" w:type="dxa"/>
            <w:vAlign w:val="center"/>
          </w:tcPr>
          <w:p>
            <w:pPr>
              <w:pStyle w:val="12"/>
            </w:pPr>
            <w:r>
              <w:t>2012902</w:t>
            </w:r>
          </w:p>
        </w:tc>
        <w:tc>
          <w:tcPr>
            <w:tcW w:w="1680" w:type="dxa"/>
            <w:vAlign w:val="center"/>
          </w:tcPr>
          <w:p>
            <w:pPr>
              <w:pStyle w:val="12"/>
            </w:pPr>
            <w:r>
              <w:t>一般行政管理事务</w:t>
            </w:r>
          </w:p>
        </w:tc>
        <w:tc>
          <w:tcPr>
            <w:tcW w:w="1110" w:type="dxa"/>
            <w:vAlign w:val="center"/>
          </w:tcPr>
          <w:p>
            <w:pPr>
              <w:pStyle w:val="11"/>
            </w:pPr>
            <w:r>
              <w:t>15.00</w:t>
            </w:r>
          </w:p>
        </w:tc>
        <w:tc>
          <w:tcPr>
            <w:tcW w:w="1200" w:type="dxa"/>
            <w:vAlign w:val="center"/>
          </w:tcPr>
          <w:p>
            <w:pPr>
              <w:pStyle w:val="11"/>
            </w:pPr>
            <w:r>
              <w:t>15.00</w:t>
            </w:r>
          </w:p>
        </w:tc>
        <w:tc>
          <w:tcPr>
            <w:tcW w:w="1545" w:type="dxa"/>
            <w:vAlign w:val="center"/>
          </w:tcPr>
          <w:p>
            <w:pPr>
              <w:pStyle w:val="11"/>
            </w:pPr>
            <w:r>
              <w:t>15.00</w:t>
            </w:r>
          </w:p>
        </w:tc>
        <w:tc>
          <w:tcPr>
            <w:tcW w:w="1125" w:type="dxa"/>
            <w:vAlign w:val="center"/>
          </w:tcPr>
          <w:p>
            <w:pPr>
              <w:pStyle w:val="11"/>
            </w:pPr>
          </w:p>
        </w:tc>
        <w:tc>
          <w:tcPr>
            <w:tcW w:w="765" w:type="dxa"/>
            <w:vAlign w:val="center"/>
          </w:tcPr>
          <w:p>
            <w:pPr>
              <w:pStyle w:val="11"/>
            </w:pPr>
          </w:p>
        </w:tc>
        <w:tc>
          <w:tcPr>
            <w:tcW w:w="75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1176" w:type="dxa"/>
            <w:vAlign w:val="center"/>
          </w:tcPr>
          <w:p>
            <w:pPr>
              <w:pStyle w:val="12"/>
            </w:pPr>
            <w:r>
              <w:t>2012999</w:t>
            </w:r>
          </w:p>
        </w:tc>
        <w:tc>
          <w:tcPr>
            <w:tcW w:w="1680" w:type="dxa"/>
            <w:vAlign w:val="center"/>
          </w:tcPr>
          <w:p>
            <w:pPr>
              <w:pStyle w:val="12"/>
            </w:pPr>
            <w:r>
              <w:t>其他群众团体事务支出</w:t>
            </w:r>
          </w:p>
        </w:tc>
        <w:tc>
          <w:tcPr>
            <w:tcW w:w="1110" w:type="dxa"/>
            <w:vAlign w:val="center"/>
          </w:tcPr>
          <w:p>
            <w:pPr>
              <w:pStyle w:val="11"/>
            </w:pPr>
            <w:r>
              <w:t>8.50</w:t>
            </w:r>
          </w:p>
        </w:tc>
        <w:tc>
          <w:tcPr>
            <w:tcW w:w="1200" w:type="dxa"/>
            <w:vAlign w:val="center"/>
          </w:tcPr>
          <w:p>
            <w:pPr>
              <w:pStyle w:val="11"/>
            </w:pPr>
            <w:r>
              <w:t>8.50</w:t>
            </w:r>
          </w:p>
        </w:tc>
        <w:tc>
          <w:tcPr>
            <w:tcW w:w="1545" w:type="dxa"/>
            <w:vAlign w:val="center"/>
          </w:tcPr>
          <w:p>
            <w:pPr>
              <w:pStyle w:val="11"/>
            </w:pPr>
            <w:r>
              <w:t>8.50</w:t>
            </w:r>
          </w:p>
        </w:tc>
        <w:tc>
          <w:tcPr>
            <w:tcW w:w="1125" w:type="dxa"/>
            <w:vAlign w:val="center"/>
          </w:tcPr>
          <w:p>
            <w:pPr>
              <w:pStyle w:val="11"/>
            </w:pPr>
          </w:p>
        </w:tc>
        <w:tc>
          <w:tcPr>
            <w:tcW w:w="765" w:type="dxa"/>
            <w:vAlign w:val="center"/>
          </w:tcPr>
          <w:p>
            <w:pPr>
              <w:pStyle w:val="11"/>
            </w:pPr>
          </w:p>
        </w:tc>
        <w:tc>
          <w:tcPr>
            <w:tcW w:w="75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1176" w:type="dxa"/>
            <w:vAlign w:val="center"/>
          </w:tcPr>
          <w:p>
            <w:pPr>
              <w:pStyle w:val="12"/>
            </w:pPr>
            <w:r>
              <w:t>208</w:t>
            </w:r>
          </w:p>
        </w:tc>
        <w:tc>
          <w:tcPr>
            <w:tcW w:w="1680" w:type="dxa"/>
            <w:vAlign w:val="center"/>
          </w:tcPr>
          <w:p>
            <w:pPr>
              <w:pStyle w:val="12"/>
            </w:pPr>
            <w:r>
              <w:t>社会保障和就业支出</w:t>
            </w:r>
          </w:p>
        </w:tc>
        <w:tc>
          <w:tcPr>
            <w:tcW w:w="1110" w:type="dxa"/>
            <w:vAlign w:val="center"/>
          </w:tcPr>
          <w:p>
            <w:pPr>
              <w:pStyle w:val="11"/>
            </w:pPr>
            <w:r>
              <w:t>7.37</w:t>
            </w:r>
          </w:p>
        </w:tc>
        <w:tc>
          <w:tcPr>
            <w:tcW w:w="1200" w:type="dxa"/>
            <w:vAlign w:val="center"/>
          </w:tcPr>
          <w:p>
            <w:pPr>
              <w:pStyle w:val="11"/>
            </w:pPr>
            <w:r>
              <w:t>7.37</w:t>
            </w:r>
          </w:p>
        </w:tc>
        <w:tc>
          <w:tcPr>
            <w:tcW w:w="1545" w:type="dxa"/>
            <w:vAlign w:val="center"/>
          </w:tcPr>
          <w:p>
            <w:pPr>
              <w:pStyle w:val="11"/>
            </w:pPr>
            <w:r>
              <w:t>7.37</w:t>
            </w:r>
          </w:p>
        </w:tc>
        <w:tc>
          <w:tcPr>
            <w:tcW w:w="1125" w:type="dxa"/>
            <w:vAlign w:val="center"/>
          </w:tcPr>
          <w:p>
            <w:pPr>
              <w:pStyle w:val="11"/>
            </w:pPr>
          </w:p>
        </w:tc>
        <w:tc>
          <w:tcPr>
            <w:tcW w:w="765" w:type="dxa"/>
            <w:vAlign w:val="center"/>
          </w:tcPr>
          <w:p>
            <w:pPr>
              <w:pStyle w:val="11"/>
            </w:pPr>
          </w:p>
        </w:tc>
        <w:tc>
          <w:tcPr>
            <w:tcW w:w="75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1176" w:type="dxa"/>
            <w:vAlign w:val="center"/>
          </w:tcPr>
          <w:p>
            <w:pPr>
              <w:pStyle w:val="12"/>
            </w:pPr>
            <w:r>
              <w:t>20805</w:t>
            </w:r>
          </w:p>
        </w:tc>
        <w:tc>
          <w:tcPr>
            <w:tcW w:w="1680" w:type="dxa"/>
            <w:vAlign w:val="center"/>
          </w:tcPr>
          <w:p>
            <w:pPr>
              <w:pStyle w:val="12"/>
            </w:pPr>
            <w:r>
              <w:t>行政事业单位养老支出</w:t>
            </w:r>
          </w:p>
        </w:tc>
        <w:tc>
          <w:tcPr>
            <w:tcW w:w="1110" w:type="dxa"/>
            <w:vAlign w:val="center"/>
          </w:tcPr>
          <w:p>
            <w:pPr>
              <w:pStyle w:val="11"/>
            </w:pPr>
            <w:r>
              <w:t>7.37</w:t>
            </w:r>
          </w:p>
        </w:tc>
        <w:tc>
          <w:tcPr>
            <w:tcW w:w="1200" w:type="dxa"/>
            <w:vAlign w:val="center"/>
          </w:tcPr>
          <w:p>
            <w:pPr>
              <w:pStyle w:val="11"/>
            </w:pPr>
            <w:r>
              <w:t>7.37</w:t>
            </w:r>
          </w:p>
        </w:tc>
        <w:tc>
          <w:tcPr>
            <w:tcW w:w="1545" w:type="dxa"/>
            <w:vAlign w:val="center"/>
          </w:tcPr>
          <w:p>
            <w:pPr>
              <w:pStyle w:val="11"/>
            </w:pPr>
            <w:r>
              <w:t>7.37</w:t>
            </w:r>
          </w:p>
        </w:tc>
        <w:tc>
          <w:tcPr>
            <w:tcW w:w="1125" w:type="dxa"/>
            <w:vAlign w:val="center"/>
          </w:tcPr>
          <w:p>
            <w:pPr>
              <w:pStyle w:val="11"/>
            </w:pPr>
          </w:p>
        </w:tc>
        <w:tc>
          <w:tcPr>
            <w:tcW w:w="765" w:type="dxa"/>
            <w:vAlign w:val="center"/>
          </w:tcPr>
          <w:p>
            <w:pPr>
              <w:pStyle w:val="11"/>
            </w:pPr>
          </w:p>
        </w:tc>
        <w:tc>
          <w:tcPr>
            <w:tcW w:w="75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1176" w:type="dxa"/>
            <w:vAlign w:val="center"/>
          </w:tcPr>
          <w:p>
            <w:pPr>
              <w:pStyle w:val="12"/>
            </w:pPr>
            <w:r>
              <w:t>2080505</w:t>
            </w:r>
          </w:p>
        </w:tc>
        <w:tc>
          <w:tcPr>
            <w:tcW w:w="1680" w:type="dxa"/>
            <w:vAlign w:val="center"/>
          </w:tcPr>
          <w:p>
            <w:pPr>
              <w:pStyle w:val="12"/>
            </w:pPr>
            <w:r>
              <w:t>机关事业单位基本养老保险缴费支出</w:t>
            </w:r>
          </w:p>
        </w:tc>
        <w:tc>
          <w:tcPr>
            <w:tcW w:w="1110" w:type="dxa"/>
            <w:vAlign w:val="center"/>
          </w:tcPr>
          <w:p>
            <w:pPr>
              <w:pStyle w:val="11"/>
            </w:pPr>
            <w:r>
              <w:t>7.37</w:t>
            </w:r>
          </w:p>
        </w:tc>
        <w:tc>
          <w:tcPr>
            <w:tcW w:w="1200" w:type="dxa"/>
            <w:vAlign w:val="center"/>
          </w:tcPr>
          <w:p>
            <w:pPr>
              <w:pStyle w:val="11"/>
            </w:pPr>
            <w:r>
              <w:t>7.37</w:t>
            </w:r>
          </w:p>
        </w:tc>
        <w:tc>
          <w:tcPr>
            <w:tcW w:w="1545" w:type="dxa"/>
            <w:vAlign w:val="center"/>
          </w:tcPr>
          <w:p>
            <w:pPr>
              <w:pStyle w:val="11"/>
            </w:pPr>
            <w:r>
              <w:t>7.37</w:t>
            </w:r>
          </w:p>
        </w:tc>
        <w:tc>
          <w:tcPr>
            <w:tcW w:w="1125" w:type="dxa"/>
            <w:vAlign w:val="center"/>
          </w:tcPr>
          <w:p>
            <w:pPr>
              <w:pStyle w:val="11"/>
            </w:pPr>
          </w:p>
        </w:tc>
        <w:tc>
          <w:tcPr>
            <w:tcW w:w="765" w:type="dxa"/>
            <w:vAlign w:val="center"/>
          </w:tcPr>
          <w:p>
            <w:pPr>
              <w:pStyle w:val="11"/>
            </w:pPr>
          </w:p>
        </w:tc>
        <w:tc>
          <w:tcPr>
            <w:tcW w:w="75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1176" w:type="dxa"/>
            <w:vAlign w:val="center"/>
          </w:tcPr>
          <w:p>
            <w:pPr>
              <w:pStyle w:val="12"/>
            </w:pPr>
            <w:r>
              <w:t>210</w:t>
            </w:r>
          </w:p>
        </w:tc>
        <w:tc>
          <w:tcPr>
            <w:tcW w:w="1680" w:type="dxa"/>
            <w:vAlign w:val="center"/>
          </w:tcPr>
          <w:p>
            <w:pPr>
              <w:pStyle w:val="12"/>
            </w:pPr>
            <w:r>
              <w:t>卫生健康支出</w:t>
            </w:r>
          </w:p>
        </w:tc>
        <w:tc>
          <w:tcPr>
            <w:tcW w:w="1110" w:type="dxa"/>
            <w:vAlign w:val="center"/>
          </w:tcPr>
          <w:p>
            <w:pPr>
              <w:pStyle w:val="11"/>
            </w:pPr>
            <w:r>
              <w:t>4.04</w:t>
            </w:r>
          </w:p>
        </w:tc>
        <w:tc>
          <w:tcPr>
            <w:tcW w:w="1200" w:type="dxa"/>
            <w:vAlign w:val="center"/>
          </w:tcPr>
          <w:p>
            <w:pPr>
              <w:pStyle w:val="11"/>
            </w:pPr>
            <w:r>
              <w:t>4.04</w:t>
            </w:r>
          </w:p>
        </w:tc>
        <w:tc>
          <w:tcPr>
            <w:tcW w:w="1545" w:type="dxa"/>
            <w:vAlign w:val="center"/>
          </w:tcPr>
          <w:p>
            <w:pPr>
              <w:pStyle w:val="11"/>
            </w:pPr>
            <w:r>
              <w:t>4.04</w:t>
            </w:r>
          </w:p>
        </w:tc>
        <w:tc>
          <w:tcPr>
            <w:tcW w:w="1125" w:type="dxa"/>
            <w:vAlign w:val="center"/>
          </w:tcPr>
          <w:p>
            <w:pPr>
              <w:pStyle w:val="11"/>
            </w:pPr>
          </w:p>
        </w:tc>
        <w:tc>
          <w:tcPr>
            <w:tcW w:w="765" w:type="dxa"/>
            <w:vAlign w:val="center"/>
          </w:tcPr>
          <w:p>
            <w:pPr>
              <w:pStyle w:val="11"/>
            </w:pPr>
          </w:p>
        </w:tc>
        <w:tc>
          <w:tcPr>
            <w:tcW w:w="75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1176" w:type="dxa"/>
            <w:vAlign w:val="center"/>
          </w:tcPr>
          <w:p>
            <w:pPr>
              <w:pStyle w:val="12"/>
            </w:pPr>
            <w:r>
              <w:t>21011</w:t>
            </w:r>
          </w:p>
        </w:tc>
        <w:tc>
          <w:tcPr>
            <w:tcW w:w="1680" w:type="dxa"/>
            <w:vAlign w:val="center"/>
          </w:tcPr>
          <w:p>
            <w:pPr>
              <w:pStyle w:val="12"/>
            </w:pPr>
            <w:r>
              <w:t>行政事业单位医疗</w:t>
            </w:r>
          </w:p>
        </w:tc>
        <w:tc>
          <w:tcPr>
            <w:tcW w:w="1110" w:type="dxa"/>
            <w:vAlign w:val="center"/>
          </w:tcPr>
          <w:p>
            <w:pPr>
              <w:pStyle w:val="11"/>
            </w:pPr>
            <w:r>
              <w:t>4.04</w:t>
            </w:r>
          </w:p>
        </w:tc>
        <w:tc>
          <w:tcPr>
            <w:tcW w:w="1200" w:type="dxa"/>
            <w:vAlign w:val="center"/>
          </w:tcPr>
          <w:p>
            <w:pPr>
              <w:pStyle w:val="11"/>
            </w:pPr>
            <w:r>
              <w:t>4.04</w:t>
            </w:r>
          </w:p>
        </w:tc>
        <w:tc>
          <w:tcPr>
            <w:tcW w:w="1545" w:type="dxa"/>
            <w:vAlign w:val="center"/>
          </w:tcPr>
          <w:p>
            <w:pPr>
              <w:pStyle w:val="11"/>
            </w:pPr>
            <w:r>
              <w:t>4.04</w:t>
            </w:r>
          </w:p>
        </w:tc>
        <w:tc>
          <w:tcPr>
            <w:tcW w:w="1125" w:type="dxa"/>
            <w:vAlign w:val="center"/>
          </w:tcPr>
          <w:p>
            <w:pPr>
              <w:pStyle w:val="11"/>
            </w:pPr>
          </w:p>
        </w:tc>
        <w:tc>
          <w:tcPr>
            <w:tcW w:w="765" w:type="dxa"/>
            <w:vAlign w:val="center"/>
          </w:tcPr>
          <w:p>
            <w:pPr>
              <w:pStyle w:val="11"/>
            </w:pPr>
          </w:p>
        </w:tc>
        <w:tc>
          <w:tcPr>
            <w:tcW w:w="75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1176" w:type="dxa"/>
            <w:vAlign w:val="center"/>
          </w:tcPr>
          <w:p>
            <w:pPr>
              <w:pStyle w:val="12"/>
            </w:pPr>
            <w:r>
              <w:t>2101101</w:t>
            </w:r>
          </w:p>
        </w:tc>
        <w:tc>
          <w:tcPr>
            <w:tcW w:w="1680" w:type="dxa"/>
            <w:vAlign w:val="center"/>
          </w:tcPr>
          <w:p>
            <w:pPr>
              <w:pStyle w:val="12"/>
            </w:pPr>
            <w:r>
              <w:t>行政单位医疗</w:t>
            </w:r>
          </w:p>
        </w:tc>
        <w:tc>
          <w:tcPr>
            <w:tcW w:w="1110" w:type="dxa"/>
            <w:vAlign w:val="center"/>
          </w:tcPr>
          <w:p>
            <w:pPr>
              <w:pStyle w:val="11"/>
            </w:pPr>
            <w:r>
              <w:t>4.04</w:t>
            </w:r>
          </w:p>
        </w:tc>
        <w:tc>
          <w:tcPr>
            <w:tcW w:w="1200" w:type="dxa"/>
            <w:vAlign w:val="center"/>
          </w:tcPr>
          <w:p>
            <w:pPr>
              <w:pStyle w:val="11"/>
            </w:pPr>
            <w:r>
              <w:t>4.04</w:t>
            </w:r>
          </w:p>
        </w:tc>
        <w:tc>
          <w:tcPr>
            <w:tcW w:w="1545" w:type="dxa"/>
            <w:vAlign w:val="center"/>
          </w:tcPr>
          <w:p>
            <w:pPr>
              <w:pStyle w:val="11"/>
            </w:pPr>
            <w:r>
              <w:t>4.04</w:t>
            </w:r>
          </w:p>
        </w:tc>
        <w:tc>
          <w:tcPr>
            <w:tcW w:w="1125" w:type="dxa"/>
            <w:vAlign w:val="center"/>
          </w:tcPr>
          <w:p>
            <w:pPr>
              <w:pStyle w:val="11"/>
            </w:pPr>
          </w:p>
        </w:tc>
        <w:tc>
          <w:tcPr>
            <w:tcW w:w="765" w:type="dxa"/>
            <w:vAlign w:val="center"/>
          </w:tcPr>
          <w:p>
            <w:pPr>
              <w:pStyle w:val="11"/>
            </w:pPr>
          </w:p>
        </w:tc>
        <w:tc>
          <w:tcPr>
            <w:tcW w:w="75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1176" w:type="dxa"/>
            <w:vAlign w:val="center"/>
          </w:tcPr>
          <w:p>
            <w:pPr>
              <w:pStyle w:val="12"/>
            </w:pPr>
            <w:r>
              <w:t>221</w:t>
            </w:r>
          </w:p>
        </w:tc>
        <w:tc>
          <w:tcPr>
            <w:tcW w:w="1680" w:type="dxa"/>
            <w:vAlign w:val="center"/>
          </w:tcPr>
          <w:p>
            <w:pPr>
              <w:pStyle w:val="12"/>
            </w:pPr>
            <w:r>
              <w:t>住房保障支出</w:t>
            </w:r>
          </w:p>
        </w:tc>
        <w:tc>
          <w:tcPr>
            <w:tcW w:w="1110" w:type="dxa"/>
            <w:vAlign w:val="center"/>
          </w:tcPr>
          <w:p>
            <w:pPr>
              <w:pStyle w:val="11"/>
            </w:pPr>
            <w:r>
              <w:t>3.51</w:t>
            </w:r>
          </w:p>
        </w:tc>
        <w:tc>
          <w:tcPr>
            <w:tcW w:w="1200" w:type="dxa"/>
            <w:vAlign w:val="center"/>
          </w:tcPr>
          <w:p>
            <w:pPr>
              <w:pStyle w:val="11"/>
            </w:pPr>
            <w:r>
              <w:t>3.51</w:t>
            </w:r>
          </w:p>
        </w:tc>
        <w:tc>
          <w:tcPr>
            <w:tcW w:w="1545" w:type="dxa"/>
            <w:vAlign w:val="center"/>
          </w:tcPr>
          <w:p>
            <w:pPr>
              <w:pStyle w:val="11"/>
            </w:pPr>
            <w:r>
              <w:t>3.51</w:t>
            </w:r>
          </w:p>
        </w:tc>
        <w:tc>
          <w:tcPr>
            <w:tcW w:w="1125" w:type="dxa"/>
            <w:vAlign w:val="center"/>
          </w:tcPr>
          <w:p>
            <w:pPr>
              <w:pStyle w:val="11"/>
            </w:pPr>
          </w:p>
        </w:tc>
        <w:tc>
          <w:tcPr>
            <w:tcW w:w="765" w:type="dxa"/>
            <w:vAlign w:val="center"/>
          </w:tcPr>
          <w:p>
            <w:pPr>
              <w:pStyle w:val="11"/>
            </w:pPr>
          </w:p>
        </w:tc>
        <w:tc>
          <w:tcPr>
            <w:tcW w:w="75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1176" w:type="dxa"/>
            <w:vAlign w:val="center"/>
          </w:tcPr>
          <w:p>
            <w:pPr>
              <w:pStyle w:val="12"/>
            </w:pPr>
            <w:r>
              <w:t>22102</w:t>
            </w:r>
          </w:p>
        </w:tc>
        <w:tc>
          <w:tcPr>
            <w:tcW w:w="1680" w:type="dxa"/>
            <w:vAlign w:val="center"/>
          </w:tcPr>
          <w:p>
            <w:pPr>
              <w:pStyle w:val="12"/>
            </w:pPr>
            <w:r>
              <w:t>住房改革支出</w:t>
            </w:r>
          </w:p>
        </w:tc>
        <w:tc>
          <w:tcPr>
            <w:tcW w:w="1110" w:type="dxa"/>
            <w:vAlign w:val="center"/>
          </w:tcPr>
          <w:p>
            <w:pPr>
              <w:pStyle w:val="11"/>
            </w:pPr>
            <w:r>
              <w:t>3.51</w:t>
            </w:r>
          </w:p>
        </w:tc>
        <w:tc>
          <w:tcPr>
            <w:tcW w:w="1200" w:type="dxa"/>
            <w:vAlign w:val="center"/>
          </w:tcPr>
          <w:p>
            <w:pPr>
              <w:pStyle w:val="11"/>
            </w:pPr>
            <w:r>
              <w:t>3.51</w:t>
            </w:r>
          </w:p>
        </w:tc>
        <w:tc>
          <w:tcPr>
            <w:tcW w:w="1545" w:type="dxa"/>
            <w:vAlign w:val="center"/>
          </w:tcPr>
          <w:p>
            <w:pPr>
              <w:pStyle w:val="11"/>
            </w:pPr>
            <w:r>
              <w:t>3.51</w:t>
            </w:r>
          </w:p>
        </w:tc>
        <w:tc>
          <w:tcPr>
            <w:tcW w:w="1125" w:type="dxa"/>
            <w:vAlign w:val="center"/>
          </w:tcPr>
          <w:p>
            <w:pPr>
              <w:pStyle w:val="11"/>
            </w:pPr>
          </w:p>
        </w:tc>
        <w:tc>
          <w:tcPr>
            <w:tcW w:w="765" w:type="dxa"/>
            <w:vAlign w:val="center"/>
          </w:tcPr>
          <w:p>
            <w:pPr>
              <w:pStyle w:val="11"/>
            </w:pPr>
          </w:p>
        </w:tc>
        <w:tc>
          <w:tcPr>
            <w:tcW w:w="75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1176" w:type="dxa"/>
            <w:vAlign w:val="center"/>
          </w:tcPr>
          <w:p>
            <w:pPr>
              <w:pStyle w:val="12"/>
            </w:pPr>
            <w:r>
              <w:t>2210201</w:t>
            </w:r>
          </w:p>
        </w:tc>
        <w:tc>
          <w:tcPr>
            <w:tcW w:w="1680" w:type="dxa"/>
            <w:vAlign w:val="center"/>
          </w:tcPr>
          <w:p>
            <w:pPr>
              <w:pStyle w:val="12"/>
            </w:pPr>
            <w:r>
              <w:t>住房公积金</w:t>
            </w:r>
          </w:p>
        </w:tc>
        <w:tc>
          <w:tcPr>
            <w:tcW w:w="1110" w:type="dxa"/>
            <w:vAlign w:val="center"/>
          </w:tcPr>
          <w:p>
            <w:pPr>
              <w:pStyle w:val="11"/>
            </w:pPr>
            <w:r>
              <w:t>3.51</w:t>
            </w:r>
          </w:p>
        </w:tc>
        <w:tc>
          <w:tcPr>
            <w:tcW w:w="1200" w:type="dxa"/>
            <w:vAlign w:val="center"/>
          </w:tcPr>
          <w:p>
            <w:pPr>
              <w:pStyle w:val="11"/>
            </w:pPr>
            <w:r>
              <w:t>3.51</w:t>
            </w:r>
          </w:p>
        </w:tc>
        <w:tc>
          <w:tcPr>
            <w:tcW w:w="1545" w:type="dxa"/>
            <w:vAlign w:val="center"/>
          </w:tcPr>
          <w:p>
            <w:pPr>
              <w:pStyle w:val="11"/>
            </w:pPr>
            <w:r>
              <w:t>3.51</w:t>
            </w:r>
          </w:p>
        </w:tc>
        <w:tc>
          <w:tcPr>
            <w:tcW w:w="1125" w:type="dxa"/>
            <w:vAlign w:val="center"/>
          </w:tcPr>
          <w:p>
            <w:pPr>
              <w:pStyle w:val="11"/>
            </w:pPr>
          </w:p>
        </w:tc>
        <w:tc>
          <w:tcPr>
            <w:tcW w:w="765" w:type="dxa"/>
            <w:vAlign w:val="center"/>
          </w:tcPr>
          <w:p>
            <w:pPr>
              <w:pStyle w:val="11"/>
            </w:pPr>
          </w:p>
        </w:tc>
        <w:tc>
          <w:tcPr>
            <w:tcW w:w="75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802"/>
        <w:gridCol w:w="372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713001昌黎县妇女联合会本级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802" w:type="dxa"/>
            <w:vAlign w:val="center"/>
          </w:tcPr>
          <w:p>
            <w:pPr>
              <w:pStyle w:val="10"/>
            </w:pPr>
            <w:r>
              <w:t>科目    编码</w:t>
            </w:r>
          </w:p>
        </w:tc>
        <w:tc>
          <w:tcPr>
            <w:tcW w:w="372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802" w:type="dxa"/>
            <w:vAlign w:val="center"/>
          </w:tcPr>
          <w:p>
            <w:pPr>
              <w:pStyle w:val="10"/>
            </w:pPr>
            <w:r>
              <w:t>1</w:t>
            </w:r>
          </w:p>
        </w:tc>
        <w:tc>
          <w:tcPr>
            <w:tcW w:w="372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802" w:type="dxa"/>
            <w:vAlign w:val="center"/>
          </w:tcPr>
          <w:p>
            <w:pPr>
              <w:pStyle w:val="16"/>
            </w:pPr>
          </w:p>
        </w:tc>
        <w:tc>
          <w:tcPr>
            <w:tcW w:w="3725" w:type="dxa"/>
            <w:vAlign w:val="center"/>
          </w:tcPr>
          <w:p>
            <w:pPr>
              <w:pStyle w:val="14"/>
            </w:pPr>
            <w:r>
              <w:t>合计</w:t>
            </w:r>
          </w:p>
        </w:tc>
        <w:tc>
          <w:tcPr>
            <w:tcW w:w="1361" w:type="dxa"/>
            <w:vAlign w:val="center"/>
          </w:tcPr>
          <w:p>
            <w:pPr>
              <w:pStyle w:val="15"/>
            </w:pPr>
            <w:r>
              <w:t>101.12</w:t>
            </w:r>
          </w:p>
        </w:tc>
        <w:tc>
          <w:tcPr>
            <w:tcW w:w="1361" w:type="dxa"/>
            <w:vAlign w:val="center"/>
          </w:tcPr>
          <w:p>
            <w:pPr>
              <w:pStyle w:val="15"/>
            </w:pPr>
            <w:r>
              <w:t>77.62</w:t>
            </w:r>
          </w:p>
        </w:tc>
        <w:tc>
          <w:tcPr>
            <w:tcW w:w="1361" w:type="dxa"/>
            <w:vAlign w:val="center"/>
          </w:tcPr>
          <w:p>
            <w:pPr>
              <w:pStyle w:val="15"/>
            </w:pPr>
            <w:r>
              <w:t>23.50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802" w:type="dxa"/>
            <w:vAlign w:val="center"/>
          </w:tcPr>
          <w:p>
            <w:pPr>
              <w:pStyle w:val="12"/>
            </w:pPr>
            <w:r>
              <w:t>201</w:t>
            </w:r>
          </w:p>
        </w:tc>
        <w:tc>
          <w:tcPr>
            <w:tcW w:w="3725" w:type="dxa"/>
            <w:vAlign w:val="center"/>
          </w:tcPr>
          <w:p>
            <w:pPr>
              <w:pStyle w:val="12"/>
            </w:pPr>
            <w:r>
              <w:t>一般公共服务支出</w:t>
            </w:r>
          </w:p>
        </w:tc>
        <w:tc>
          <w:tcPr>
            <w:tcW w:w="1361" w:type="dxa"/>
            <w:vAlign w:val="center"/>
          </w:tcPr>
          <w:p>
            <w:pPr>
              <w:pStyle w:val="11"/>
            </w:pPr>
            <w:r>
              <w:t>86.20</w:t>
            </w:r>
          </w:p>
        </w:tc>
        <w:tc>
          <w:tcPr>
            <w:tcW w:w="1361" w:type="dxa"/>
            <w:vAlign w:val="center"/>
          </w:tcPr>
          <w:p>
            <w:pPr>
              <w:pStyle w:val="11"/>
            </w:pPr>
            <w:r>
              <w:t>62.70</w:t>
            </w:r>
          </w:p>
        </w:tc>
        <w:tc>
          <w:tcPr>
            <w:tcW w:w="1361" w:type="dxa"/>
            <w:vAlign w:val="center"/>
          </w:tcPr>
          <w:p>
            <w:pPr>
              <w:pStyle w:val="11"/>
            </w:pPr>
            <w:r>
              <w:t>23.50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802" w:type="dxa"/>
            <w:vAlign w:val="center"/>
          </w:tcPr>
          <w:p>
            <w:pPr>
              <w:pStyle w:val="12"/>
            </w:pPr>
            <w:r>
              <w:t>20129</w:t>
            </w:r>
          </w:p>
        </w:tc>
        <w:tc>
          <w:tcPr>
            <w:tcW w:w="3725" w:type="dxa"/>
            <w:vAlign w:val="center"/>
          </w:tcPr>
          <w:p>
            <w:pPr>
              <w:pStyle w:val="12"/>
            </w:pPr>
            <w:r>
              <w:t>群众团体事务</w:t>
            </w:r>
          </w:p>
        </w:tc>
        <w:tc>
          <w:tcPr>
            <w:tcW w:w="1361" w:type="dxa"/>
            <w:vAlign w:val="center"/>
          </w:tcPr>
          <w:p>
            <w:pPr>
              <w:pStyle w:val="11"/>
            </w:pPr>
            <w:r>
              <w:t>86.20</w:t>
            </w:r>
          </w:p>
        </w:tc>
        <w:tc>
          <w:tcPr>
            <w:tcW w:w="1361" w:type="dxa"/>
            <w:vAlign w:val="center"/>
          </w:tcPr>
          <w:p>
            <w:pPr>
              <w:pStyle w:val="11"/>
            </w:pPr>
            <w:r>
              <w:t>62.70</w:t>
            </w:r>
          </w:p>
        </w:tc>
        <w:tc>
          <w:tcPr>
            <w:tcW w:w="1361" w:type="dxa"/>
            <w:vAlign w:val="center"/>
          </w:tcPr>
          <w:p>
            <w:pPr>
              <w:pStyle w:val="11"/>
            </w:pPr>
            <w:r>
              <w:t>23.50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802" w:type="dxa"/>
            <w:vAlign w:val="center"/>
          </w:tcPr>
          <w:p>
            <w:pPr>
              <w:pStyle w:val="12"/>
            </w:pPr>
            <w:r>
              <w:t>2012901</w:t>
            </w:r>
          </w:p>
        </w:tc>
        <w:tc>
          <w:tcPr>
            <w:tcW w:w="3725" w:type="dxa"/>
            <w:vAlign w:val="center"/>
          </w:tcPr>
          <w:p>
            <w:pPr>
              <w:pStyle w:val="12"/>
            </w:pPr>
            <w:r>
              <w:t>行政运行</w:t>
            </w:r>
          </w:p>
        </w:tc>
        <w:tc>
          <w:tcPr>
            <w:tcW w:w="1361" w:type="dxa"/>
            <w:vAlign w:val="center"/>
          </w:tcPr>
          <w:p>
            <w:pPr>
              <w:pStyle w:val="11"/>
            </w:pPr>
            <w:r>
              <w:t>62.70</w:t>
            </w:r>
          </w:p>
        </w:tc>
        <w:tc>
          <w:tcPr>
            <w:tcW w:w="1361" w:type="dxa"/>
            <w:vAlign w:val="center"/>
          </w:tcPr>
          <w:p>
            <w:pPr>
              <w:pStyle w:val="11"/>
            </w:pPr>
            <w:r>
              <w:t>62.70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802" w:type="dxa"/>
            <w:vAlign w:val="center"/>
          </w:tcPr>
          <w:p>
            <w:pPr>
              <w:pStyle w:val="12"/>
            </w:pPr>
            <w:r>
              <w:t>2012902</w:t>
            </w:r>
          </w:p>
        </w:tc>
        <w:tc>
          <w:tcPr>
            <w:tcW w:w="3725" w:type="dxa"/>
            <w:vAlign w:val="center"/>
          </w:tcPr>
          <w:p>
            <w:pPr>
              <w:pStyle w:val="12"/>
            </w:pPr>
            <w:r>
              <w:t>一般行政管理事务</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802" w:type="dxa"/>
            <w:vAlign w:val="center"/>
          </w:tcPr>
          <w:p>
            <w:pPr>
              <w:pStyle w:val="12"/>
            </w:pPr>
            <w:r>
              <w:t>2012999</w:t>
            </w:r>
          </w:p>
        </w:tc>
        <w:tc>
          <w:tcPr>
            <w:tcW w:w="3725" w:type="dxa"/>
            <w:vAlign w:val="center"/>
          </w:tcPr>
          <w:p>
            <w:pPr>
              <w:pStyle w:val="12"/>
            </w:pPr>
            <w:r>
              <w:t>其他群众团体事务支出</w:t>
            </w:r>
          </w:p>
        </w:tc>
        <w:tc>
          <w:tcPr>
            <w:tcW w:w="1361" w:type="dxa"/>
            <w:vAlign w:val="center"/>
          </w:tcPr>
          <w:p>
            <w:pPr>
              <w:pStyle w:val="11"/>
            </w:pPr>
            <w:r>
              <w:t>8.50</w:t>
            </w:r>
          </w:p>
        </w:tc>
        <w:tc>
          <w:tcPr>
            <w:tcW w:w="1361" w:type="dxa"/>
            <w:vAlign w:val="center"/>
          </w:tcPr>
          <w:p>
            <w:pPr>
              <w:pStyle w:val="11"/>
            </w:pPr>
          </w:p>
        </w:tc>
        <w:tc>
          <w:tcPr>
            <w:tcW w:w="1361" w:type="dxa"/>
            <w:vAlign w:val="center"/>
          </w:tcPr>
          <w:p>
            <w:pPr>
              <w:pStyle w:val="11"/>
            </w:pPr>
            <w:r>
              <w:t>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802" w:type="dxa"/>
            <w:vAlign w:val="center"/>
          </w:tcPr>
          <w:p>
            <w:pPr>
              <w:pStyle w:val="12"/>
            </w:pPr>
            <w:r>
              <w:t>208</w:t>
            </w:r>
          </w:p>
        </w:tc>
        <w:tc>
          <w:tcPr>
            <w:tcW w:w="3725" w:type="dxa"/>
            <w:vAlign w:val="center"/>
          </w:tcPr>
          <w:p>
            <w:pPr>
              <w:pStyle w:val="12"/>
            </w:pPr>
            <w:r>
              <w:t>社会保障和就业支出</w:t>
            </w:r>
          </w:p>
        </w:tc>
        <w:tc>
          <w:tcPr>
            <w:tcW w:w="1361" w:type="dxa"/>
            <w:vAlign w:val="center"/>
          </w:tcPr>
          <w:p>
            <w:pPr>
              <w:pStyle w:val="11"/>
            </w:pPr>
            <w:r>
              <w:t>7.37</w:t>
            </w:r>
          </w:p>
        </w:tc>
        <w:tc>
          <w:tcPr>
            <w:tcW w:w="1361" w:type="dxa"/>
            <w:vAlign w:val="center"/>
          </w:tcPr>
          <w:p>
            <w:pPr>
              <w:pStyle w:val="11"/>
            </w:pPr>
            <w:r>
              <w:t>7.37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802" w:type="dxa"/>
            <w:vAlign w:val="center"/>
          </w:tcPr>
          <w:p>
            <w:pPr>
              <w:pStyle w:val="12"/>
            </w:pPr>
            <w:r>
              <w:t>20805</w:t>
            </w:r>
          </w:p>
        </w:tc>
        <w:tc>
          <w:tcPr>
            <w:tcW w:w="3725" w:type="dxa"/>
            <w:vAlign w:val="center"/>
          </w:tcPr>
          <w:p>
            <w:pPr>
              <w:pStyle w:val="12"/>
            </w:pPr>
            <w:r>
              <w:t>行政事业单位养老支出</w:t>
            </w:r>
          </w:p>
        </w:tc>
        <w:tc>
          <w:tcPr>
            <w:tcW w:w="1361" w:type="dxa"/>
            <w:vAlign w:val="center"/>
          </w:tcPr>
          <w:p>
            <w:pPr>
              <w:pStyle w:val="11"/>
            </w:pPr>
            <w:r>
              <w:t>7.37</w:t>
            </w:r>
          </w:p>
        </w:tc>
        <w:tc>
          <w:tcPr>
            <w:tcW w:w="1361" w:type="dxa"/>
            <w:vAlign w:val="center"/>
          </w:tcPr>
          <w:p>
            <w:pPr>
              <w:pStyle w:val="11"/>
            </w:pPr>
            <w:r>
              <w:t>7.37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802" w:type="dxa"/>
            <w:vAlign w:val="center"/>
          </w:tcPr>
          <w:p>
            <w:pPr>
              <w:pStyle w:val="12"/>
            </w:pPr>
            <w:r>
              <w:t>2080505</w:t>
            </w:r>
          </w:p>
        </w:tc>
        <w:tc>
          <w:tcPr>
            <w:tcW w:w="3725" w:type="dxa"/>
            <w:vAlign w:val="center"/>
          </w:tcPr>
          <w:p>
            <w:pPr>
              <w:pStyle w:val="12"/>
            </w:pPr>
            <w:r>
              <w:t>机关事业单位基本养老保险缴费支出</w:t>
            </w:r>
          </w:p>
        </w:tc>
        <w:tc>
          <w:tcPr>
            <w:tcW w:w="1361" w:type="dxa"/>
            <w:vAlign w:val="center"/>
          </w:tcPr>
          <w:p>
            <w:pPr>
              <w:pStyle w:val="11"/>
            </w:pPr>
            <w:r>
              <w:t>7.37</w:t>
            </w:r>
          </w:p>
        </w:tc>
        <w:tc>
          <w:tcPr>
            <w:tcW w:w="1361" w:type="dxa"/>
            <w:vAlign w:val="center"/>
          </w:tcPr>
          <w:p>
            <w:pPr>
              <w:pStyle w:val="11"/>
            </w:pPr>
            <w:r>
              <w:t>7.37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802" w:type="dxa"/>
            <w:vAlign w:val="center"/>
          </w:tcPr>
          <w:p>
            <w:pPr>
              <w:pStyle w:val="12"/>
            </w:pPr>
            <w:r>
              <w:t>210</w:t>
            </w:r>
          </w:p>
        </w:tc>
        <w:tc>
          <w:tcPr>
            <w:tcW w:w="3725" w:type="dxa"/>
            <w:vAlign w:val="center"/>
          </w:tcPr>
          <w:p>
            <w:pPr>
              <w:pStyle w:val="12"/>
            </w:pPr>
            <w:r>
              <w:t>卫生健康支出</w:t>
            </w:r>
          </w:p>
        </w:tc>
        <w:tc>
          <w:tcPr>
            <w:tcW w:w="1361" w:type="dxa"/>
            <w:vAlign w:val="center"/>
          </w:tcPr>
          <w:p>
            <w:pPr>
              <w:pStyle w:val="11"/>
            </w:pPr>
            <w:r>
              <w:t>4.04</w:t>
            </w:r>
          </w:p>
        </w:tc>
        <w:tc>
          <w:tcPr>
            <w:tcW w:w="1361" w:type="dxa"/>
            <w:vAlign w:val="center"/>
          </w:tcPr>
          <w:p>
            <w:pPr>
              <w:pStyle w:val="11"/>
            </w:pPr>
            <w:r>
              <w:t>4.04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802" w:type="dxa"/>
            <w:vAlign w:val="center"/>
          </w:tcPr>
          <w:p>
            <w:pPr>
              <w:pStyle w:val="12"/>
            </w:pPr>
            <w:r>
              <w:t>21011</w:t>
            </w:r>
          </w:p>
        </w:tc>
        <w:tc>
          <w:tcPr>
            <w:tcW w:w="3725" w:type="dxa"/>
            <w:vAlign w:val="center"/>
          </w:tcPr>
          <w:p>
            <w:pPr>
              <w:pStyle w:val="12"/>
            </w:pPr>
            <w:r>
              <w:t>行政事业单位医疗</w:t>
            </w:r>
          </w:p>
        </w:tc>
        <w:tc>
          <w:tcPr>
            <w:tcW w:w="1361" w:type="dxa"/>
            <w:vAlign w:val="center"/>
          </w:tcPr>
          <w:p>
            <w:pPr>
              <w:pStyle w:val="11"/>
            </w:pPr>
            <w:r>
              <w:t>4.04</w:t>
            </w:r>
          </w:p>
        </w:tc>
        <w:tc>
          <w:tcPr>
            <w:tcW w:w="1361" w:type="dxa"/>
            <w:vAlign w:val="center"/>
          </w:tcPr>
          <w:p>
            <w:pPr>
              <w:pStyle w:val="11"/>
            </w:pPr>
            <w:r>
              <w:t>4.04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802" w:type="dxa"/>
            <w:vAlign w:val="center"/>
          </w:tcPr>
          <w:p>
            <w:pPr>
              <w:pStyle w:val="12"/>
            </w:pPr>
            <w:r>
              <w:t>2101101</w:t>
            </w:r>
          </w:p>
        </w:tc>
        <w:tc>
          <w:tcPr>
            <w:tcW w:w="3725" w:type="dxa"/>
            <w:vAlign w:val="center"/>
          </w:tcPr>
          <w:p>
            <w:pPr>
              <w:pStyle w:val="12"/>
            </w:pPr>
            <w:r>
              <w:t>行政单位医疗</w:t>
            </w:r>
          </w:p>
        </w:tc>
        <w:tc>
          <w:tcPr>
            <w:tcW w:w="1361" w:type="dxa"/>
            <w:vAlign w:val="center"/>
          </w:tcPr>
          <w:p>
            <w:pPr>
              <w:pStyle w:val="11"/>
            </w:pPr>
            <w:r>
              <w:t>4.04</w:t>
            </w:r>
          </w:p>
        </w:tc>
        <w:tc>
          <w:tcPr>
            <w:tcW w:w="1361" w:type="dxa"/>
            <w:vAlign w:val="center"/>
          </w:tcPr>
          <w:p>
            <w:pPr>
              <w:pStyle w:val="11"/>
            </w:pPr>
            <w:r>
              <w:t>4.04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802" w:type="dxa"/>
            <w:vAlign w:val="center"/>
          </w:tcPr>
          <w:p>
            <w:pPr>
              <w:pStyle w:val="12"/>
            </w:pPr>
            <w:r>
              <w:t>221</w:t>
            </w:r>
          </w:p>
        </w:tc>
        <w:tc>
          <w:tcPr>
            <w:tcW w:w="3725" w:type="dxa"/>
            <w:vAlign w:val="center"/>
          </w:tcPr>
          <w:p>
            <w:pPr>
              <w:pStyle w:val="12"/>
            </w:pPr>
            <w:r>
              <w:t>住房保障支出</w:t>
            </w:r>
          </w:p>
        </w:tc>
        <w:tc>
          <w:tcPr>
            <w:tcW w:w="1361" w:type="dxa"/>
            <w:vAlign w:val="center"/>
          </w:tcPr>
          <w:p>
            <w:pPr>
              <w:pStyle w:val="11"/>
            </w:pPr>
            <w:r>
              <w:t>3.51</w:t>
            </w:r>
          </w:p>
        </w:tc>
        <w:tc>
          <w:tcPr>
            <w:tcW w:w="1361" w:type="dxa"/>
            <w:vAlign w:val="center"/>
          </w:tcPr>
          <w:p>
            <w:pPr>
              <w:pStyle w:val="11"/>
            </w:pPr>
            <w:r>
              <w:t>3.51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802" w:type="dxa"/>
            <w:vAlign w:val="center"/>
          </w:tcPr>
          <w:p>
            <w:pPr>
              <w:pStyle w:val="12"/>
            </w:pPr>
            <w:r>
              <w:t>22102</w:t>
            </w:r>
          </w:p>
        </w:tc>
        <w:tc>
          <w:tcPr>
            <w:tcW w:w="3725" w:type="dxa"/>
            <w:vAlign w:val="center"/>
          </w:tcPr>
          <w:p>
            <w:pPr>
              <w:pStyle w:val="12"/>
            </w:pPr>
            <w:r>
              <w:t>住房改革支出</w:t>
            </w:r>
          </w:p>
        </w:tc>
        <w:tc>
          <w:tcPr>
            <w:tcW w:w="1361" w:type="dxa"/>
            <w:vAlign w:val="center"/>
          </w:tcPr>
          <w:p>
            <w:pPr>
              <w:pStyle w:val="11"/>
            </w:pPr>
            <w:r>
              <w:t>3.51</w:t>
            </w:r>
          </w:p>
        </w:tc>
        <w:tc>
          <w:tcPr>
            <w:tcW w:w="1361" w:type="dxa"/>
            <w:vAlign w:val="center"/>
          </w:tcPr>
          <w:p>
            <w:pPr>
              <w:pStyle w:val="11"/>
            </w:pPr>
            <w:r>
              <w:t>3.51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802" w:type="dxa"/>
            <w:vAlign w:val="center"/>
          </w:tcPr>
          <w:p>
            <w:pPr>
              <w:pStyle w:val="12"/>
            </w:pPr>
            <w:r>
              <w:t>2210201</w:t>
            </w:r>
          </w:p>
        </w:tc>
        <w:tc>
          <w:tcPr>
            <w:tcW w:w="3725" w:type="dxa"/>
            <w:vAlign w:val="center"/>
          </w:tcPr>
          <w:p>
            <w:pPr>
              <w:pStyle w:val="12"/>
            </w:pPr>
            <w:r>
              <w:t>住房公积金</w:t>
            </w:r>
          </w:p>
        </w:tc>
        <w:tc>
          <w:tcPr>
            <w:tcW w:w="1361" w:type="dxa"/>
            <w:vAlign w:val="center"/>
          </w:tcPr>
          <w:p>
            <w:pPr>
              <w:pStyle w:val="11"/>
            </w:pPr>
            <w:r>
              <w:t>3.51</w:t>
            </w:r>
          </w:p>
        </w:tc>
        <w:tc>
          <w:tcPr>
            <w:tcW w:w="1361" w:type="dxa"/>
            <w:vAlign w:val="center"/>
          </w:tcPr>
          <w:p>
            <w:pPr>
              <w:pStyle w:val="11"/>
            </w:pPr>
            <w:r>
              <w:t>3.51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713001昌黎县妇女联合会本级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101.12</w:t>
            </w:r>
          </w:p>
        </w:tc>
        <w:tc>
          <w:tcPr>
            <w:tcW w:w="3402" w:type="dxa"/>
            <w:vAlign w:val="center"/>
          </w:tcPr>
          <w:p>
            <w:pPr>
              <w:pStyle w:val="12"/>
            </w:pPr>
            <w:r>
              <w:t>一、一般公共服务支出</w:t>
            </w:r>
          </w:p>
        </w:tc>
        <w:tc>
          <w:tcPr>
            <w:tcW w:w="1474" w:type="dxa"/>
            <w:vAlign w:val="center"/>
          </w:tcPr>
          <w:p>
            <w:pPr>
              <w:pStyle w:val="11"/>
            </w:pPr>
            <w:r>
              <w:t>86.20</w:t>
            </w:r>
          </w:p>
        </w:tc>
        <w:tc>
          <w:tcPr>
            <w:tcW w:w="1474" w:type="dxa"/>
            <w:vAlign w:val="center"/>
          </w:tcPr>
          <w:p>
            <w:pPr>
              <w:pStyle w:val="11"/>
            </w:pPr>
            <w:r>
              <w:t>86.20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7.37</w:t>
            </w:r>
          </w:p>
        </w:tc>
        <w:tc>
          <w:tcPr>
            <w:tcW w:w="1474" w:type="dxa"/>
            <w:vAlign w:val="center"/>
          </w:tcPr>
          <w:p>
            <w:pPr>
              <w:pStyle w:val="11"/>
            </w:pPr>
            <w:r>
              <w:t>7.37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4.04</w:t>
            </w:r>
          </w:p>
        </w:tc>
        <w:tc>
          <w:tcPr>
            <w:tcW w:w="1474" w:type="dxa"/>
            <w:vAlign w:val="center"/>
          </w:tcPr>
          <w:p>
            <w:pPr>
              <w:pStyle w:val="11"/>
            </w:pPr>
            <w:r>
              <w:t>4.04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3.51</w:t>
            </w:r>
          </w:p>
        </w:tc>
        <w:tc>
          <w:tcPr>
            <w:tcW w:w="1474" w:type="dxa"/>
            <w:vAlign w:val="center"/>
          </w:tcPr>
          <w:p>
            <w:pPr>
              <w:pStyle w:val="11"/>
            </w:pPr>
            <w:r>
              <w:t>3.51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101.12</w:t>
            </w:r>
          </w:p>
        </w:tc>
        <w:tc>
          <w:tcPr>
            <w:tcW w:w="3402" w:type="dxa"/>
            <w:vAlign w:val="center"/>
          </w:tcPr>
          <w:p>
            <w:pPr>
              <w:pStyle w:val="14"/>
            </w:pPr>
            <w:r>
              <w:t>本年支出合计</w:t>
            </w:r>
          </w:p>
        </w:tc>
        <w:tc>
          <w:tcPr>
            <w:tcW w:w="1474" w:type="dxa"/>
            <w:vAlign w:val="center"/>
          </w:tcPr>
          <w:p>
            <w:pPr>
              <w:pStyle w:val="15"/>
            </w:pPr>
            <w:r>
              <w:t>101.12</w:t>
            </w:r>
          </w:p>
        </w:tc>
        <w:tc>
          <w:tcPr>
            <w:tcW w:w="1474" w:type="dxa"/>
            <w:vAlign w:val="center"/>
          </w:tcPr>
          <w:p>
            <w:pPr>
              <w:pStyle w:val="15"/>
            </w:pPr>
            <w:r>
              <w:t>101.12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101.12</w:t>
            </w:r>
          </w:p>
        </w:tc>
        <w:tc>
          <w:tcPr>
            <w:tcW w:w="3402" w:type="dxa"/>
            <w:vAlign w:val="center"/>
          </w:tcPr>
          <w:p>
            <w:pPr>
              <w:pStyle w:val="14"/>
            </w:pPr>
            <w:r>
              <w:t>支出总计</w:t>
            </w:r>
          </w:p>
        </w:tc>
        <w:tc>
          <w:tcPr>
            <w:tcW w:w="1474" w:type="dxa"/>
            <w:vAlign w:val="center"/>
          </w:tcPr>
          <w:p>
            <w:pPr>
              <w:pStyle w:val="15"/>
            </w:pPr>
            <w:r>
              <w:t>101.12</w:t>
            </w:r>
          </w:p>
        </w:tc>
        <w:tc>
          <w:tcPr>
            <w:tcW w:w="1474" w:type="dxa"/>
            <w:vAlign w:val="center"/>
          </w:tcPr>
          <w:p>
            <w:pPr>
              <w:pStyle w:val="15"/>
            </w:pPr>
            <w:r>
              <w:t>101.12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713001昌黎县妇女联合会本级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101.12</w:t>
            </w:r>
          </w:p>
        </w:tc>
        <w:tc>
          <w:tcPr>
            <w:tcW w:w="2551" w:type="dxa"/>
            <w:vAlign w:val="center"/>
          </w:tcPr>
          <w:p>
            <w:pPr>
              <w:pStyle w:val="15"/>
            </w:pPr>
            <w:r>
              <w:t>77.62</w:t>
            </w:r>
          </w:p>
        </w:tc>
        <w:tc>
          <w:tcPr>
            <w:tcW w:w="2551" w:type="dxa"/>
            <w:vAlign w:val="center"/>
          </w:tcPr>
          <w:p>
            <w:pPr>
              <w:pStyle w:val="15"/>
            </w:pPr>
            <w:r>
              <w:t>23.50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86.20</w:t>
            </w:r>
          </w:p>
        </w:tc>
        <w:tc>
          <w:tcPr>
            <w:tcW w:w="2551" w:type="dxa"/>
            <w:vAlign w:val="center"/>
          </w:tcPr>
          <w:p>
            <w:pPr>
              <w:pStyle w:val="11"/>
            </w:pPr>
            <w:r>
              <w:t>62.70</w:t>
            </w:r>
          </w:p>
        </w:tc>
        <w:tc>
          <w:tcPr>
            <w:tcW w:w="2551" w:type="dxa"/>
            <w:vAlign w:val="center"/>
          </w:tcPr>
          <w:p>
            <w:pPr>
              <w:pStyle w:val="11"/>
            </w:pPr>
            <w:r>
              <w:t>23.50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86.20</w:t>
            </w:r>
          </w:p>
        </w:tc>
        <w:tc>
          <w:tcPr>
            <w:tcW w:w="2551" w:type="dxa"/>
            <w:vAlign w:val="center"/>
          </w:tcPr>
          <w:p>
            <w:pPr>
              <w:pStyle w:val="11"/>
            </w:pPr>
            <w:r>
              <w:t>62.70</w:t>
            </w:r>
          </w:p>
        </w:tc>
        <w:tc>
          <w:tcPr>
            <w:tcW w:w="2551" w:type="dxa"/>
            <w:vAlign w:val="center"/>
          </w:tcPr>
          <w:p>
            <w:pPr>
              <w:pStyle w:val="11"/>
            </w:pPr>
            <w:r>
              <w:t>23.50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62.70</w:t>
            </w:r>
          </w:p>
        </w:tc>
        <w:tc>
          <w:tcPr>
            <w:tcW w:w="2551" w:type="dxa"/>
            <w:vAlign w:val="center"/>
          </w:tcPr>
          <w:p>
            <w:pPr>
              <w:pStyle w:val="11"/>
            </w:pPr>
            <w:r>
              <w:t>62.70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2012999</w:t>
            </w:r>
          </w:p>
        </w:tc>
        <w:tc>
          <w:tcPr>
            <w:tcW w:w="4535" w:type="dxa"/>
            <w:vAlign w:val="center"/>
          </w:tcPr>
          <w:p>
            <w:pPr>
              <w:pStyle w:val="12"/>
            </w:pPr>
            <w:r>
              <w:t>其他群众团体事务支出</w:t>
            </w:r>
          </w:p>
        </w:tc>
        <w:tc>
          <w:tcPr>
            <w:tcW w:w="2551" w:type="dxa"/>
            <w:vAlign w:val="center"/>
          </w:tcPr>
          <w:p>
            <w:pPr>
              <w:pStyle w:val="11"/>
            </w:pPr>
            <w:r>
              <w:t>8.50</w:t>
            </w:r>
          </w:p>
        </w:tc>
        <w:tc>
          <w:tcPr>
            <w:tcW w:w="2551" w:type="dxa"/>
            <w:vAlign w:val="center"/>
          </w:tcPr>
          <w:p>
            <w:pPr>
              <w:pStyle w:val="11"/>
            </w:pPr>
          </w:p>
        </w:tc>
        <w:tc>
          <w:tcPr>
            <w:tcW w:w="2551" w:type="dxa"/>
            <w:vAlign w:val="center"/>
          </w:tcPr>
          <w:p>
            <w:pPr>
              <w:pStyle w:val="11"/>
            </w:pPr>
            <w:r>
              <w:t>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7.37</w:t>
            </w:r>
          </w:p>
        </w:tc>
        <w:tc>
          <w:tcPr>
            <w:tcW w:w="2551" w:type="dxa"/>
            <w:vAlign w:val="center"/>
          </w:tcPr>
          <w:p>
            <w:pPr>
              <w:pStyle w:val="11"/>
            </w:pPr>
            <w:r>
              <w:t>7.37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7.37</w:t>
            </w:r>
          </w:p>
        </w:tc>
        <w:tc>
          <w:tcPr>
            <w:tcW w:w="2551" w:type="dxa"/>
            <w:vAlign w:val="center"/>
          </w:tcPr>
          <w:p>
            <w:pPr>
              <w:pStyle w:val="11"/>
            </w:pPr>
            <w:r>
              <w:t>7.37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7.37</w:t>
            </w:r>
          </w:p>
        </w:tc>
        <w:tc>
          <w:tcPr>
            <w:tcW w:w="2551" w:type="dxa"/>
            <w:vAlign w:val="center"/>
          </w:tcPr>
          <w:p>
            <w:pPr>
              <w:pStyle w:val="11"/>
            </w:pPr>
            <w:r>
              <w:t>7.37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4.04</w:t>
            </w:r>
          </w:p>
        </w:tc>
        <w:tc>
          <w:tcPr>
            <w:tcW w:w="2551" w:type="dxa"/>
            <w:vAlign w:val="center"/>
          </w:tcPr>
          <w:p>
            <w:pPr>
              <w:pStyle w:val="11"/>
            </w:pPr>
            <w:r>
              <w:t>4.04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4.04</w:t>
            </w:r>
          </w:p>
        </w:tc>
        <w:tc>
          <w:tcPr>
            <w:tcW w:w="2551" w:type="dxa"/>
            <w:vAlign w:val="center"/>
          </w:tcPr>
          <w:p>
            <w:pPr>
              <w:pStyle w:val="11"/>
            </w:pPr>
            <w:r>
              <w:t>4.04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4.04</w:t>
            </w:r>
          </w:p>
        </w:tc>
        <w:tc>
          <w:tcPr>
            <w:tcW w:w="2551" w:type="dxa"/>
            <w:vAlign w:val="center"/>
          </w:tcPr>
          <w:p>
            <w:pPr>
              <w:pStyle w:val="11"/>
            </w:pPr>
            <w:r>
              <w:t>4.04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3.51</w:t>
            </w:r>
          </w:p>
        </w:tc>
        <w:tc>
          <w:tcPr>
            <w:tcW w:w="2551" w:type="dxa"/>
            <w:vAlign w:val="center"/>
          </w:tcPr>
          <w:p>
            <w:pPr>
              <w:pStyle w:val="11"/>
            </w:pPr>
            <w:r>
              <w:t>3.51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3.51</w:t>
            </w:r>
          </w:p>
        </w:tc>
        <w:tc>
          <w:tcPr>
            <w:tcW w:w="2551" w:type="dxa"/>
            <w:vAlign w:val="center"/>
          </w:tcPr>
          <w:p>
            <w:pPr>
              <w:pStyle w:val="11"/>
            </w:pPr>
            <w:r>
              <w:t>3.51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3.51</w:t>
            </w:r>
          </w:p>
        </w:tc>
        <w:tc>
          <w:tcPr>
            <w:tcW w:w="2551" w:type="dxa"/>
            <w:vAlign w:val="center"/>
          </w:tcPr>
          <w:p>
            <w:pPr>
              <w:pStyle w:val="11"/>
            </w:pPr>
            <w:r>
              <w:t>3.51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713001昌黎县妇女联合会本级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77.62</w:t>
            </w:r>
          </w:p>
        </w:tc>
        <w:tc>
          <w:tcPr>
            <w:tcW w:w="2551" w:type="dxa"/>
            <w:vAlign w:val="center"/>
          </w:tcPr>
          <w:p>
            <w:pPr>
              <w:pStyle w:val="15"/>
            </w:pPr>
            <w:r>
              <w:t>68.04</w:t>
            </w:r>
          </w:p>
        </w:tc>
        <w:tc>
          <w:tcPr>
            <w:tcW w:w="2551" w:type="dxa"/>
            <w:vAlign w:val="center"/>
          </w:tcPr>
          <w:p>
            <w:pPr>
              <w:pStyle w:val="15"/>
            </w:pPr>
            <w:r>
              <w:t>9.58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61.87</w:t>
            </w:r>
          </w:p>
        </w:tc>
        <w:tc>
          <w:tcPr>
            <w:tcW w:w="2551" w:type="dxa"/>
            <w:vAlign w:val="center"/>
          </w:tcPr>
          <w:p>
            <w:pPr>
              <w:pStyle w:val="11"/>
            </w:pPr>
            <w:r>
              <w:t>61.87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28.10</w:t>
            </w:r>
          </w:p>
        </w:tc>
        <w:tc>
          <w:tcPr>
            <w:tcW w:w="2551" w:type="dxa"/>
            <w:vAlign w:val="center"/>
          </w:tcPr>
          <w:p>
            <w:pPr>
              <w:pStyle w:val="11"/>
            </w:pPr>
            <w:r>
              <w:t>28.10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12.08</w:t>
            </w:r>
          </w:p>
        </w:tc>
        <w:tc>
          <w:tcPr>
            <w:tcW w:w="2551" w:type="dxa"/>
            <w:vAlign w:val="center"/>
          </w:tcPr>
          <w:p>
            <w:pPr>
              <w:pStyle w:val="11"/>
            </w:pPr>
            <w:r>
              <w:t>12.08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6.56</w:t>
            </w:r>
          </w:p>
        </w:tc>
        <w:tc>
          <w:tcPr>
            <w:tcW w:w="2551" w:type="dxa"/>
            <w:vAlign w:val="center"/>
          </w:tcPr>
          <w:p>
            <w:pPr>
              <w:pStyle w:val="11"/>
            </w:pPr>
            <w:r>
              <w:t>6.56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7.37</w:t>
            </w:r>
          </w:p>
        </w:tc>
        <w:tc>
          <w:tcPr>
            <w:tcW w:w="2551" w:type="dxa"/>
            <w:vAlign w:val="center"/>
          </w:tcPr>
          <w:p>
            <w:pPr>
              <w:pStyle w:val="11"/>
            </w:pPr>
            <w:r>
              <w:t>7.37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4.04</w:t>
            </w:r>
          </w:p>
        </w:tc>
        <w:tc>
          <w:tcPr>
            <w:tcW w:w="2551" w:type="dxa"/>
            <w:vAlign w:val="center"/>
          </w:tcPr>
          <w:p>
            <w:pPr>
              <w:pStyle w:val="11"/>
            </w:pPr>
            <w:r>
              <w:t>4.04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0.21</w:t>
            </w:r>
          </w:p>
        </w:tc>
        <w:tc>
          <w:tcPr>
            <w:tcW w:w="2551" w:type="dxa"/>
            <w:vAlign w:val="center"/>
          </w:tcPr>
          <w:p>
            <w:pPr>
              <w:pStyle w:val="11"/>
            </w:pPr>
            <w:r>
              <w:t>0.21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3.51</w:t>
            </w:r>
          </w:p>
        </w:tc>
        <w:tc>
          <w:tcPr>
            <w:tcW w:w="2551" w:type="dxa"/>
            <w:vAlign w:val="center"/>
          </w:tcPr>
          <w:p>
            <w:pPr>
              <w:pStyle w:val="11"/>
            </w:pPr>
            <w:r>
              <w:t>3.51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9.58</w:t>
            </w:r>
          </w:p>
        </w:tc>
        <w:tc>
          <w:tcPr>
            <w:tcW w:w="2551" w:type="dxa"/>
            <w:vAlign w:val="center"/>
          </w:tcPr>
          <w:p>
            <w:pPr>
              <w:pStyle w:val="11"/>
            </w:pPr>
          </w:p>
        </w:tc>
        <w:tc>
          <w:tcPr>
            <w:tcW w:w="2551" w:type="dxa"/>
            <w:vAlign w:val="center"/>
          </w:tcPr>
          <w:p>
            <w:pPr>
              <w:pStyle w:val="11"/>
            </w:pPr>
            <w:r>
              <w:t>9.58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2.90</w:t>
            </w:r>
          </w:p>
        </w:tc>
        <w:tc>
          <w:tcPr>
            <w:tcW w:w="2551" w:type="dxa"/>
            <w:vAlign w:val="center"/>
          </w:tcPr>
          <w:p>
            <w:pPr>
              <w:pStyle w:val="11"/>
            </w:pPr>
          </w:p>
        </w:tc>
        <w:tc>
          <w:tcPr>
            <w:tcW w:w="2551" w:type="dxa"/>
            <w:vAlign w:val="center"/>
          </w:tcPr>
          <w:p>
            <w:pPr>
              <w:pStyle w:val="11"/>
            </w:pPr>
            <w:r>
              <w:t>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0.54</w:t>
            </w:r>
          </w:p>
        </w:tc>
        <w:tc>
          <w:tcPr>
            <w:tcW w:w="2551" w:type="dxa"/>
            <w:vAlign w:val="center"/>
          </w:tcPr>
          <w:p>
            <w:pPr>
              <w:pStyle w:val="11"/>
            </w:pPr>
          </w:p>
        </w:tc>
        <w:tc>
          <w:tcPr>
            <w:tcW w:w="2551" w:type="dxa"/>
            <w:vAlign w:val="center"/>
          </w:tcPr>
          <w:p>
            <w:pPr>
              <w:pStyle w:val="11"/>
            </w:pPr>
            <w:r>
              <w:t>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4.26</w:t>
            </w:r>
          </w:p>
        </w:tc>
        <w:tc>
          <w:tcPr>
            <w:tcW w:w="2551" w:type="dxa"/>
            <w:vAlign w:val="center"/>
          </w:tcPr>
          <w:p>
            <w:pPr>
              <w:pStyle w:val="11"/>
            </w:pPr>
          </w:p>
        </w:tc>
        <w:tc>
          <w:tcPr>
            <w:tcW w:w="2551" w:type="dxa"/>
            <w:vAlign w:val="center"/>
          </w:tcPr>
          <w:p>
            <w:pPr>
              <w:pStyle w:val="11"/>
            </w:pPr>
            <w:r>
              <w:t>4.26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0.08</w:t>
            </w:r>
          </w:p>
        </w:tc>
        <w:tc>
          <w:tcPr>
            <w:tcW w:w="2551" w:type="dxa"/>
            <w:vAlign w:val="center"/>
          </w:tcPr>
          <w:p>
            <w:pPr>
              <w:pStyle w:val="11"/>
            </w:pPr>
          </w:p>
        </w:tc>
        <w:tc>
          <w:tcPr>
            <w:tcW w:w="2551" w:type="dxa"/>
            <w:vAlign w:val="center"/>
          </w:tcPr>
          <w:p>
            <w:pPr>
              <w:pStyle w:val="11"/>
            </w:pPr>
            <w: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6.17</w:t>
            </w:r>
          </w:p>
        </w:tc>
        <w:tc>
          <w:tcPr>
            <w:tcW w:w="2551" w:type="dxa"/>
            <w:vAlign w:val="center"/>
          </w:tcPr>
          <w:p>
            <w:pPr>
              <w:pStyle w:val="11"/>
            </w:pPr>
            <w:r>
              <w:t>6.17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6.17</w:t>
            </w:r>
          </w:p>
        </w:tc>
        <w:tc>
          <w:tcPr>
            <w:tcW w:w="2551" w:type="dxa"/>
            <w:vAlign w:val="center"/>
          </w:tcPr>
          <w:p>
            <w:pPr>
              <w:pStyle w:val="11"/>
            </w:pPr>
            <w:r>
              <w:t>6.17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713001昌黎县妇女联合会本级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713001昌黎县妇女联合会本级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713001昌黎县妇女联合会本级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1.80</w:t>
            </w:r>
          </w:p>
        </w:tc>
        <w:tc>
          <w:tcPr>
            <w:tcW w:w="2381" w:type="dxa"/>
            <w:vAlign w:val="center"/>
          </w:tcPr>
          <w:p>
            <w:pPr>
              <w:pStyle w:val="15"/>
            </w:pPr>
            <w:r>
              <w:t>1.80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1.80</w:t>
            </w:r>
          </w:p>
        </w:tc>
        <w:tc>
          <w:tcPr>
            <w:tcW w:w="2381" w:type="dxa"/>
            <w:vAlign w:val="center"/>
          </w:tcPr>
          <w:p>
            <w:pPr>
              <w:pStyle w:val="11"/>
            </w:pPr>
            <w:r>
              <w:t>1.80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1.80</w:t>
            </w:r>
          </w:p>
        </w:tc>
        <w:tc>
          <w:tcPr>
            <w:tcW w:w="2381" w:type="dxa"/>
            <w:vAlign w:val="center"/>
          </w:tcPr>
          <w:p>
            <w:pPr>
              <w:pStyle w:val="11"/>
            </w:pPr>
            <w:r>
              <w:t>1.80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1.80</w:t>
            </w:r>
          </w:p>
        </w:tc>
        <w:tc>
          <w:tcPr>
            <w:tcW w:w="2381" w:type="dxa"/>
            <w:vAlign w:val="center"/>
          </w:tcPr>
          <w:p>
            <w:pPr>
              <w:pStyle w:val="11"/>
            </w:pPr>
            <w:r>
              <w:t>1.80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昌黎县妇女联合会本级2025年单位预算信息公开情况说明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按照《中华人民共和国预算法》、《地方预决算公开操作规程》和《关于进一步推进预算公开工作的实施意见》规定，现将昌黎县妇女联合会本级2025年单位预算公开如下：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1、坚持正确的政治方向，团结、教育全县各族各界妇女以及各类妇女组织同党中央在思想上、政治上、行动上保持高度一致。</w:t>
      </w:r>
    </w:p>
    <w:p>
      <w:pPr>
        <w:pStyle w:val="17"/>
      </w:pPr>
      <w:r>
        <w:t>2、紧密围绕县委、县政府的中心任务开展工作，团结、动员、组织全县妇女群众参与经济建社和社会发展。</w:t>
      </w:r>
    </w:p>
    <w:p>
      <w:pPr>
        <w:pStyle w:val="17"/>
      </w:pPr>
      <w:r>
        <w:t>3、宣传马克思主义妇女观和男女平等思想，教育、引导妇女树立正确的世界观、人生观、价值观，弘扬“自尊、自信、自立、自强”的精神，积极开展对妇女的科技文化及职业技能教育，全面提高妇女素质。</w:t>
      </w:r>
    </w:p>
    <w:p>
      <w:pPr>
        <w:pStyle w:val="17"/>
      </w:pPr>
      <w:r>
        <w:t>4、代表妇女参与社会事务的民主管理和民主监督；关注并积极研究涉及妇女切身利益的热点、难点问题，及时提出解决处理的建议；贯彻实施有关妇女儿童的法律法规，切实维护妇女儿童合法权益。</w:t>
      </w:r>
    </w:p>
    <w:p>
      <w:pPr>
        <w:pStyle w:val="17"/>
      </w:pPr>
      <w:r>
        <w:t>5、坚持为妇女儿童服务、为基层服务，加强与社会各界的联系，协调、推动社会各界为妇女儿童办好事、办实事。</w:t>
      </w:r>
    </w:p>
    <w:p>
      <w:pPr>
        <w:pStyle w:val="17"/>
      </w:pPr>
      <w:r>
        <w:t>6、加强妇联组织自身建设，指导建立健全各级妇联和基层妇女组织。指导各级妇女组织按照章程独立自主地开展工作。加强干部队伍建设，提高妇联干部的整体素质。</w:t>
      </w:r>
    </w:p>
    <w:p>
      <w:pPr>
        <w:pStyle w:val="17"/>
      </w:pPr>
      <w:r>
        <w:t>7、承担县妇女儿童工作委员会的日常工作。</w:t>
      </w:r>
    </w:p>
    <w:p>
      <w:pPr>
        <w:pStyle w:val="17"/>
      </w:pPr>
      <w:r>
        <w:t>8、承办县委、县政府和市妇联交办的其他事项。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昌黎县妇女联合会本级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101.12万元，其中：一般公共预算收入101.12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昌黎县妇女联合会本级年度单位预算中支出预算的总体情况。2025年支出预算101.12万元，其中基本支出77.62万元，包括人员经费68.04万元和日常公用经费9.58万元；项目支出23.50万元，主要为用于妇女儿童专项保障资金。</w:t>
      </w:r>
    </w:p>
    <w:p>
      <w:pPr>
        <w:pStyle w:val="18"/>
      </w:pPr>
      <w:r>
        <w:t>3、比上年增减情况</w:t>
      </w:r>
    </w:p>
    <w:p>
      <w:pPr>
        <w:pStyle w:val="18"/>
      </w:pPr>
      <w:r>
        <w:t>2025年预算收支安排101.12万元，较2024年预算减少15.05万元，其中：基本支出减少2.25万元，主要为人员调出导致基本支出减少。项目支出减少12.80万元，主要为</w:t>
      </w:r>
      <w:bookmarkStart w:id="1" w:name="_GoBack"/>
      <w:bookmarkEnd w:id="1"/>
      <w:r>
        <w:t>落实过紧日子要求，年初无县本级安排的项目支出，全部为上级专款。</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2025年，我单位机关运行经费共计安排9.58万元，主要用于日常维修、办公用房水电费、办公用房取暖费、办公用房物业管理费等日常运行支出。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1.80万元，其中因公出国（境）费0.00万元；公务用车购置及运维费1.80万元（其中：公务用车购置费为0.00万元，公务用车运维费1.80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1、妇女儿童专项保障资金绩效目标表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13032225P00213310001Q</w:t>
            </w:r>
          </w:p>
        </w:tc>
        <w:tc>
          <w:tcPr>
            <w:tcW w:w="2835" w:type="dxa"/>
            <w:vAlign w:val="center"/>
          </w:tcPr>
          <w:p>
            <w:pPr>
              <w:pStyle w:val="10"/>
            </w:pPr>
            <w:r>
              <w:t>项目名称</w:t>
            </w:r>
          </w:p>
        </w:tc>
        <w:tc>
          <w:tcPr>
            <w:tcW w:w="6095" w:type="dxa"/>
            <w:gridSpan w:val="3"/>
            <w:vAlign w:val="center"/>
          </w:tcPr>
          <w:p>
            <w:pPr>
              <w:pStyle w:val="12"/>
            </w:pPr>
            <w:r>
              <w:t>妇女儿童专项保障资金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一、提升素质，引领妇女参加经济社会建设。1、开展“双创双服巾帼行动”。2、组织实施“乡村振兴巾帼行动”。3、深化寻找“最美家庭”活动。</w:t>
            </w:r>
          </w:p>
          <w:p>
            <w:pPr>
              <w:pStyle w:val="12"/>
            </w:pPr>
            <w:r>
              <w:t>二、履行职能，依法维护妇女儿童合法权益。1、创新推进维权服务工作。2、加强家庭教育指导服务工作。3、持续推进困境关爱服务。4、加强“婚姻家庭纠纷预防化解”工作。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1.一、提升素质，引领妇女参加经济社会建设。1、开展“双创双服巾帼行动”。2、组织实施“乡村振兴巾帼行动”。3、深化寻找“最美家庭”活动。</w:t>
            </w:r>
          </w:p>
          <w:p>
            <w:pPr>
              <w:pStyle w:val="12"/>
            </w:pPr>
            <w:r>
              <w:t>二、履行职能，依法维护妇女儿童合法权益。1、创新推进维权服务工作。2、加强家庭教育指导服务工作。3、持续推进困境关爱服务。4、加强“婚姻家庭纠纷预防化解”工作。</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受助妇女儿童人数</w:t>
            </w:r>
          </w:p>
        </w:tc>
        <w:tc>
          <w:tcPr>
            <w:tcW w:w="5386" w:type="dxa"/>
            <w:vAlign w:val="center"/>
          </w:tcPr>
          <w:p>
            <w:pPr>
              <w:pStyle w:val="12"/>
            </w:pPr>
            <w:r>
              <w:t>考核项目实施对社会发展的影响：受助妇女儿童人数（人次）是指年度内妇女联合会联系帮助的儿童合计人数</w:t>
            </w:r>
          </w:p>
          <w:p>
            <w:pPr>
              <w:pStyle w:val="12"/>
            </w:pPr>
          </w:p>
        </w:tc>
        <w:tc>
          <w:tcPr>
            <w:tcW w:w="2268" w:type="dxa"/>
            <w:vAlign w:val="center"/>
          </w:tcPr>
          <w:p>
            <w:pPr>
              <w:pStyle w:val="12"/>
            </w:pPr>
            <w:r>
              <w:t>≥100人次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建设示范妇女儿童之家合格率</w:t>
            </w:r>
          </w:p>
        </w:tc>
        <w:tc>
          <w:tcPr>
            <w:tcW w:w="5386" w:type="dxa"/>
            <w:vAlign w:val="center"/>
          </w:tcPr>
          <w:p>
            <w:pPr>
              <w:pStyle w:val="12"/>
            </w:pPr>
            <w:r>
              <w:t>建设示范妇女儿童之家数量（个）是指年度内建成并通过验收合格的示范儿童之家占全部建设总和的比率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项目及时完成率</w:t>
            </w:r>
          </w:p>
        </w:tc>
        <w:tc>
          <w:tcPr>
            <w:tcW w:w="5386" w:type="dxa"/>
            <w:vAlign w:val="center"/>
          </w:tcPr>
          <w:p>
            <w:pPr>
              <w:pStyle w:val="12"/>
            </w:pPr>
            <w:r>
              <w:t>项目实施任务及时完成数量占总项目的比率</w:t>
            </w:r>
          </w:p>
        </w:tc>
        <w:tc>
          <w:tcPr>
            <w:tcW w:w="2268" w:type="dxa"/>
            <w:vAlign w:val="center"/>
          </w:tcPr>
          <w:p>
            <w:pPr>
              <w:pStyle w:val="12"/>
            </w:pPr>
            <w:r>
              <w:t xml:space="preserve">≥90% </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妇女儿童保障投入情况</w:t>
            </w:r>
          </w:p>
        </w:tc>
        <w:tc>
          <w:tcPr>
            <w:tcW w:w="5386" w:type="dxa"/>
            <w:vAlign w:val="center"/>
          </w:tcPr>
          <w:p>
            <w:pPr>
              <w:pStyle w:val="12"/>
            </w:pPr>
            <w:r>
              <w:t>考核项目实施的成本指标：是年度内财政资金投入情况</w:t>
            </w:r>
          </w:p>
        </w:tc>
        <w:tc>
          <w:tcPr>
            <w:tcW w:w="2268" w:type="dxa"/>
            <w:vAlign w:val="center"/>
          </w:tcPr>
          <w:p>
            <w:pPr>
              <w:pStyle w:val="12"/>
            </w:pPr>
            <w:r>
              <w:t>15万元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妇女巾帼家政技能培训后产生的经济效益</w:t>
            </w:r>
          </w:p>
        </w:tc>
        <w:tc>
          <w:tcPr>
            <w:tcW w:w="5386" w:type="dxa"/>
            <w:vAlign w:val="center"/>
          </w:tcPr>
          <w:p>
            <w:pPr>
              <w:pStyle w:val="12"/>
            </w:pPr>
            <w:r>
              <w:t>考核项目实施对社会产生经济效益的影响：通过妇女手工技能培训合格人数产生的经济效益</w:t>
            </w:r>
          </w:p>
        </w:tc>
        <w:tc>
          <w:tcPr>
            <w:tcW w:w="2268" w:type="dxa"/>
            <w:vAlign w:val="center"/>
          </w:tcPr>
          <w:p>
            <w:pPr>
              <w:pStyle w:val="12"/>
            </w:pPr>
            <w:r>
              <w:t>≥5000元/人/年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困境儿童关爱行动人数</w:t>
            </w:r>
          </w:p>
        </w:tc>
        <w:tc>
          <w:tcPr>
            <w:tcW w:w="5386" w:type="dxa"/>
            <w:vAlign w:val="center"/>
          </w:tcPr>
          <w:p>
            <w:pPr>
              <w:pStyle w:val="12"/>
            </w:pPr>
            <w:r>
              <w:t>考核项目实施对社会产生社会效益的影响：通过困境儿童关爱行动人数合计数</w:t>
            </w:r>
          </w:p>
        </w:tc>
        <w:tc>
          <w:tcPr>
            <w:tcW w:w="2268" w:type="dxa"/>
            <w:vAlign w:val="center"/>
          </w:tcPr>
          <w:p>
            <w:pPr>
              <w:pStyle w:val="12"/>
            </w:pPr>
            <w:r>
              <w:t>≥100人次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美丽庭院建设带动绿色生活</w:t>
            </w:r>
          </w:p>
        </w:tc>
        <w:tc>
          <w:tcPr>
            <w:tcW w:w="5386" w:type="dxa"/>
            <w:vAlign w:val="center"/>
          </w:tcPr>
          <w:p>
            <w:pPr>
              <w:pStyle w:val="12"/>
            </w:pPr>
            <w:r>
              <w:t>考核项目实施对生态发展的影响：通过评比达标的美丽庭院实现区域内绿色生活目标</w:t>
            </w:r>
          </w:p>
        </w:tc>
        <w:tc>
          <w:tcPr>
            <w:tcW w:w="2268" w:type="dxa"/>
            <w:vAlign w:val="center"/>
          </w:tcPr>
          <w:p>
            <w:pPr>
              <w:pStyle w:val="12"/>
            </w:pPr>
            <w:r>
              <w:t>达标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家教普及和宣传指导服务可持续性</w:t>
            </w:r>
          </w:p>
        </w:tc>
        <w:tc>
          <w:tcPr>
            <w:tcW w:w="5386" w:type="dxa"/>
            <w:vAlign w:val="center"/>
          </w:tcPr>
          <w:p>
            <w:pPr>
              <w:pStyle w:val="12"/>
            </w:pPr>
            <w:r>
              <w:t>考核项目实施妇女工作带动对社会产生可持续影响的情况</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考核项目实施对社会发展的影响：受益对象满意率=项目区被调查人数中表示满意的人数（户数）占调查总数的比率</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2、关于提前下达2025年省级妇女之家建设专项资金的通知绩效目标表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13032225P00213310002C</w:t>
            </w:r>
          </w:p>
        </w:tc>
        <w:tc>
          <w:tcPr>
            <w:tcW w:w="2835" w:type="dxa"/>
            <w:vAlign w:val="center"/>
          </w:tcPr>
          <w:p>
            <w:pPr>
              <w:pStyle w:val="10"/>
            </w:pPr>
            <w:r>
              <w:t>项目名称</w:t>
            </w:r>
          </w:p>
        </w:tc>
        <w:tc>
          <w:tcPr>
            <w:tcW w:w="6095" w:type="dxa"/>
            <w:gridSpan w:val="3"/>
            <w:vAlign w:val="center"/>
          </w:tcPr>
          <w:p>
            <w:pPr>
              <w:pStyle w:val="12"/>
            </w:pPr>
            <w:r>
              <w:t>关于提前下达2025年省级妇女之家建设专项资金的通知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8.50</w:t>
            </w:r>
          </w:p>
        </w:tc>
        <w:tc>
          <w:tcPr>
            <w:tcW w:w="2835" w:type="dxa"/>
            <w:vAlign w:val="center"/>
          </w:tcPr>
          <w:p>
            <w:pPr>
              <w:pStyle w:val="10"/>
            </w:pPr>
            <w:r>
              <w:t>其中：财政    资金</w:t>
            </w:r>
          </w:p>
        </w:tc>
        <w:tc>
          <w:tcPr>
            <w:tcW w:w="2551" w:type="dxa"/>
            <w:vAlign w:val="center"/>
          </w:tcPr>
          <w:p>
            <w:pPr>
              <w:pStyle w:val="12"/>
            </w:pPr>
            <w:r>
              <w:t>8.50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通过创建妇女之家，促进妇联基层组织、阵地、队伍建设得到加强，妇联干部工作能力和服务水平得到提高。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1.通过创建妇女之家，促进妇联基层组织、阵地、队伍建设得到加强，妇联干部工作能力和服务水平得到提高。</w:t>
            </w:r>
          </w:p>
          <w:p>
            <w:pPr>
              <w:pStyle w:val="12"/>
            </w:pPr>
            <w:r>
              <w:t>2.建设1个省级“示范妇女儿童之家”。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建设数量（个）</w:t>
            </w:r>
          </w:p>
        </w:tc>
        <w:tc>
          <w:tcPr>
            <w:tcW w:w="5386" w:type="dxa"/>
            <w:vAlign w:val="center"/>
          </w:tcPr>
          <w:p>
            <w:pPr>
              <w:pStyle w:val="12"/>
            </w:pPr>
            <w:r>
              <w:t>反映基层妇联工作阵地建设情况</w:t>
            </w:r>
          </w:p>
        </w:tc>
        <w:tc>
          <w:tcPr>
            <w:tcW w:w="2268" w:type="dxa"/>
            <w:vAlign w:val="center"/>
          </w:tcPr>
          <w:p>
            <w:pPr>
              <w:pStyle w:val="12"/>
            </w:pPr>
            <w:r>
              <w:t>1个</w:t>
            </w:r>
          </w:p>
        </w:tc>
        <w:tc>
          <w:tcPr>
            <w:tcW w:w="1276" w:type="dxa"/>
            <w:vAlign w:val="center"/>
          </w:tcPr>
          <w:p>
            <w:pPr>
              <w:pStyle w:val="12"/>
            </w:pPr>
            <w:r>
              <w:t>省妇联文件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培训妇女群众数量（人次）</w:t>
            </w:r>
          </w:p>
        </w:tc>
        <w:tc>
          <w:tcPr>
            <w:tcW w:w="5386" w:type="dxa"/>
            <w:vAlign w:val="center"/>
          </w:tcPr>
          <w:p>
            <w:pPr>
              <w:pStyle w:val="12"/>
            </w:pPr>
            <w:r>
              <w:t>反映服务妇女群众水平</w:t>
            </w:r>
          </w:p>
        </w:tc>
        <w:tc>
          <w:tcPr>
            <w:tcW w:w="2268" w:type="dxa"/>
            <w:vAlign w:val="center"/>
          </w:tcPr>
          <w:p>
            <w:pPr>
              <w:pStyle w:val="12"/>
            </w:pPr>
            <w:r>
              <w:t>1000人次</w:t>
            </w:r>
          </w:p>
        </w:tc>
        <w:tc>
          <w:tcPr>
            <w:tcW w:w="1276" w:type="dxa"/>
            <w:vAlign w:val="center"/>
          </w:tcPr>
          <w:p>
            <w:pPr>
              <w:pStyle w:val="12"/>
            </w:pPr>
            <w:r>
              <w:t>根据村妇女数量，确定比例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通过审核验收的数量（个）</w:t>
            </w:r>
          </w:p>
        </w:tc>
        <w:tc>
          <w:tcPr>
            <w:tcW w:w="5386" w:type="dxa"/>
            <w:vAlign w:val="center"/>
          </w:tcPr>
          <w:p>
            <w:pPr>
              <w:pStyle w:val="12"/>
            </w:pPr>
            <w:r>
              <w:t>反映建设水平</w:t>
            </w:r>
          </w:p>
        </w:tc>
        <w:tc>
          <w:tcPr>
            <w:tcW w:w="2268" w:type="dxa"/>
            <w:vAlign w:val="center"/>
          </w:tcPr>
          <w:p>
            <w:pPr>
              <w:pStyle w:val="12"/>
            </w:pPr>
            <w:r>
              <w:t>1个</w:t>
            </w:r>
          </w:p>
        </w:tc>
        <w:tc>
          <w:tcPr>
            <w:tcW w:w="1276" w:type="dxa"/>
            <w:vAlign w:val="center"/>
          </w:tcPr>
          <w:p>
            <w:pPr>
              <w:pStyle w:val="12"/>
            </w:pPr>
            <w:r>
              <w:t>市妇联文件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省级“示范妇女儿童之家”政策知晓率（%）</w:t>
            </w:r>
          </w:p>
        </w:tc>
        <w:tc>
          <w:tcPr>
            <w:tcW w:w="5386" w:type="dxa"/>
            <w:vAlign w:val="center"/>
          </w:tcPr>
          <w:p>
            <w:pPr>
              <w:pStyle w:val="12"/>
            </w:pPr>
            <w:r>
              <w:t>建设点负责人对建设标准、使用说明、管理要求的知晓率</w:t>
            </w:r>
          </w:p>
        </w:tc>
        <w:tc>
          <w:tcPr>
            <w:tcW w:w="2268" w:type="dxa"/>
            <w:vAlign w:val="center"/>
          </w:tcPr>
          <w:p>
            <w:pPr>
              <w:pStyle w:val="12"/>
            </w:pPr>
            <w:r>
              <w:t>≤100%</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完成建设任务的时间</w:t>
            </w:r>
          </w:p>
        </w:tc>
        <w:tc>
          <w:tcPr>
            <w:tcW w:w="5386" w:type="dxa"/>
            <w:vAlign w:val="center"/>
          </w:tcPr>
          <w:p>
            <w:pPr>
              <w:pStyle w:val="12"/>
            </w:pPr>
            <w:r>
              <w:t>反映建设速度</w:t>
            </w:r>
          </w:p>
        </w:tc>
        <w:tc>
          <w:tcPr>
            <w:tcW w:w="2268" w:type="dxa"/>
            <w:vAlign w:val="center"/>
          </w:tcPr>
          <w:p>
            <w:pPr>
              <w:pStyle w:val="12"/>
            </w:pPr>
            <w:r>
              <w:t>9月底前</w:t>
            </w:r>
          </w:p>
        </w:tc>
        <w:tc>
          <w:tcPr>
            <w:tcW w:w="1276" w:type="dxa"/>
            <w:vAlign w:val="center"/>
          </w:tcPr>
          <w:p>
            <w:pPr>
              <w:pStyle w:val="12"/>
            </w:pPr>
            <w:r>
              <w:t>省妇联文件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建设每个点支出的资金（万元）</w:t>
            </w:r>
          </w:p>
        </w:tc>
        <w:tc>
          <w:tcPr>
            <w:tcW w:w="5386" w:type="dxa"/>
            <w:vAlign w:val="center"/>
          </w:tcPr>
          <w:p>
            <w:pPr>
              <w:pStyle w:val="12"/>
            </w:pPr>
            <w:r>
              <w:t>反映建设成本</w:t>
            </w:r>
          </w:p>
        </w:tc>
        <w:tc>
          <w:tcPr>
            <w:tcW w:w="2268" w:type="dxa"/>
            <w:vAlign w:val="center"/>
          </w:tcPr>
          <w:p>
            <w:pPr>
              <w:pStyle w:val="12"/>
            </w:pPr>
            <w:r>
              <w:t>≤8.5万元</w:t>
            </w:r>
          </w:p>
        </w:tc>
        <w:tc>
          <w:tcPr>
            <w:tcW w:w="1276" w:type="dxa"/>
            <w:vAlign w:val="center"/>
          </w:tcPr>
          <w:p>
            <w:pPr>
              <w:pStyle w:val="12"/>
            </w:pPr>
            <w:r>
              <w:t>省妇联文件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建设实际成本（万元）</w:t>
            </w:r>
          </w:p>
        </w:tc>
        <w:tc>
          <w:tcPr>
            <w:tcW w:w="5386" w:type="dxa"/>
            <w:vAlign w:val="center"/>
          </w:tcPr>
          <w:p>
            <w:pPr>
              <w:pStyle w:val="12"/>
            </w:pPr>
            <w:r>
              <w:t>反映建设资金的控制情况</w:t>
            </w:r>
          </w:p>
        </w:tc>
        <w:tc>
          <w:tcPr>
            <w:tcW w:w="2268" w:type="dxa"/>
            <w:vAlign w:val="center"/>
          </w:tcPr>
          <w:p>
            <w:pPr>
              <w:pStyle w:val="12"/>
            </w:pPr>
            <w:r>
              <w:t>≤8.5万元</w:t>
            </w:r>
          </w:p>
        </w:tc>
        <w:tc>
          <w:tcPr>
            <w:tcW w:w="1276" w:type="dxa"/>
            <w:vAlign w:val="center"/>
          </w:tcPr>
          <w:p>
            <w:pPr>
              <w:pStyle w:val="12"/>
            </w:pPr>
            <w:r>
              <w:t>省妇联文件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省级“示范妇女儿童之家”在本地农村社区的覆盖率（%）</w:t>
            </w:r>
          </w:p>
        </w:tc>
        <w:tc>
          <w:tcPr>
            <w:tcW w:w="5386" w:type="dxa"/>
            <w:vAlign w:val="center"/>
          </w:tcPr>
          <w:p>
            <w:pPr>
              <w:pStyle w:val="12"/>
            </w:pPr>
            <w:r>
              <w:t>反映在全市农村社区的覆盖率</w:t>
            </w:r>
          </w:p>
        </w:tc>
        <w:tc>
          <w:tcPr>
            <w:tcW w:w="2268" w:type="dxa"/>
            <w:vAlign w:val="center"/>
          </w:tcPr>
          <w:p>
            <w:pPr>
              <w:pStyle w:val="12"/>
            </w:pPr>
            <w:r>
              <w:t>3%</w:t>
            </w:r>
          </w:p>
        </w:tc>
        <w:tc>
          <w:tcPr>
            <w:tcW w:w="1276" w:type="dxa"/>
            <w:vAlign w:val="center"/>
          </w:tcPr>
          <w:p>
            <w:pPr>
              <w:pStyle w:val="12"/>
            </w:pPr>
            <w:r>
              <w:t>全县农村数量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在相关媒体上进行报道（次）</w:t>
            </w:r>
          </w:p>
        </w:tc>
        <w:tc>
          <w:tcPr>
            <w:tcW w:w="5386" w:type="dxa"/>
            <w:vAlign w:val="center"/>
          </w:tcPr>
          <w:p>
            <w:pPr>
              <w:pStyle w:val="12"/>
            </w:pPr>
            <w:r>
              <w:t>反映社会认知度</w:t>
            </w:r>
          </w:p>
        </w:tc>
        <w:tc>
          <w:tcPr>
            <w:tcW w:w="2268" w:type="dxa"/>
            <w:vAlign w:val="center"/>
          </w:tcPr>
          <w:p>
            <w:pPr>
              <w:pStyle w:val="12"/>
            </w:pPr>
            <w:r>
              <w:t>5次</w:t>
            </w:r>
          </w:p>
        </w:tc>
        <w:tc>
          <w:tcPr>
            <w:tcW w:w="1276" w:type="dxa"/>
            <w:vAlign w:val="center"/>
          </w:tcPr>
          <w:p>
            <w:pPr>
              <w:pStyle w:val="12"/>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组织活动、开展培训（次）</w:t>
            </w:r>
          </w:p>
        </w:tc>
        <w:tc>
          <w:tcPr>
            <w:tcW w:w="5386" w:type="dxa"/>
            <w:vAlign w:val="center"/>
          </w:tcPr>
          <w:p>
            <w:pPr>
              <w:pStyle w:val="12"/>
            </w:pPr>
            <w:r>
              <w:t>反映发挥作用情况</w:t>
            </w:r>
          </w:p>
        </w:tc>
        <w:tc>
          <w:tcPr>
            <w:tcW w:w="2268" w:type="dxa"/>
            <w:vAlign w:val="center"/>
          </w:tcPr>
          <w:p>
            <w:pPr>
              <w:pStyle w:val="12"/>
            </w:pPr>
            <w:r>
              <w:t>≥10次</w:t>
            </w:r>
          </w:p>
        </w:tc>
        <w:tc>
          <w:tcPr>
            <w:tcW w:w="1276" w:type="dxa"/>
            <w:vAlign w:val="center"/>
          </w:tcPr>
          <w:p>
            <w:pPr>
              <w:pStyle w:val="12"/>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基层妇女群众和妇联干部的满意度（%）</w:t>
            </w:r>
          </w:p>
        </w:tc>
        <w:tc>
          <w:tcPr>
            <w:tcW w:w="5386" w:type="dxa"/>
            <w:vAlign w:val="center"/>
          </w:tcPr>
          <w:p>
            <w:pPr>
              <w:pStyle w:val="12"/>
            </w:pPr>
            <w:r>
              <w:t>反映省级“示范妇女儿童之家”建设水平</w:t>
            </w:r>
          </w:p>
        </w:tc>
        <w:tc>
          <w:tcPr>
            <w:tcW w:w="2268" w:type="dxa"/>
            <w:vAlign w:val="center"/>
          </w:tcPr>
          <w:p>
            <w:pPr>
              <w:pStyle w:val="12"/>
            </w:pPr>
            <w:r>
              <w:t>≥90%</w:t>
            </w:r>
          </w:p>
        </w:tc>
        <w:tc>
          <w:tcPr>
            <w:tcW w:w="1276" w:type="dxa"/>
            <w:vAlign w:val="center"/>
          </w:tcPr>
          <w:p>
            <w:pPr>
              <w:pStyle w:val="12"/>
            </w:pPr>
            <w:r>
              <w:t>工作实际</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713001昌黎县妇女联合会本级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昌黎县妇女联合会本级上年末固定资产金额为33.17万元（详见下表）。本年度拟购置固定资产总额为0.00万元，已按要求列入政府采购预算，详见政府采购预算表。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713001昌黎县妇女联合会本级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33.17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85</w:t>
            </w:r>
          </w:p>
        </w:tc>
        <w:tc>
          <w:tcPr>
            <w:tcW w:w="2835" w:type="dxa"/>
            <w:vAlign w:val="center"/>
          </w:tcPr>
          <w:p>
            <w:pPr>
              <w:pStyle w:val="11"/>
            </w:pPr>
            <w:r>
              <w:t>33.17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GZlMDY1ZDNmOWY2YWY5MDA2NTQ1NjBhMzIwYjlmYzQifQ=="/>
  </w:docVars>
  <w:rsids>
    <w:rsidRoot w:val="00000000"/>
    <w:rsid w:val="266522FC"/>
    <w:rsid w:val="34E3478F"/>
    <w:rsid w:val="3B6E072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6715</Words>
  <Characters>7990</Characters>
  <TotalTime>1</TotalTime>
  <ScaleCrop>false</ScaleCrop>
  <LinksUpToDate>false</LinksUpToDate>
  <CharactersWithSpaces>8134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2025-01-19T15:49:00Z</dcterms:created>
  <dc:creator>Administrator</dc:creator>
  <cp:lastModifiedBy>随缘</cp:lastModifiedBy>
  <dcterms:modified xsi:type="dcterms:W3CDTF">2025-07-25T01:57:16Z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665839F7E23044F98A850D1D4F143B86</vt:lpwstr>
  </property>
</Properties>
</file>