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eastAsia="方正黑体_GBK"/>
          <w:bCs/>
          <w:sz w:val="32"/>
          <w:szCs w:val="32"/>
        </w:rPr>
        <w:t>3</w:t>
      </w:r>
    </w:p>
    <w:p>
      <w:pPr>
        <w:spacing w:line="580" w:lineRule="exact"/>
        <w:jc w:val="center"/>
        <w:rPr>
          <w:rFonts w:hint="eastAsia" w:ascii="方正小标宋_GBK" w:hAnsi="Arial" w:eastAsia="方正小标宋_GBK" w:cs="Arial"/>
          <w:sz w:val="36"/>
          <w:szCs w:val="36"/>
          <w:lang w:val="en-US" w:eastAsia="zh-CN"/>
        </w:rPr>
      </w:pPr>
      <w:r>
        <w:rPr>
          <w:rFonts w:hint="eastAsia" w:ascii="方正小标宋_GBK" w:hAnsi="Arial" w:eastAsia="方正小标宋_GBK" w:cs="Arial"/>
          <w:sz w:val="36"/>
          <w:szCs w:val="36"/>
          <w:lang w:val="en-US" w:eastAsia="zh-CN"/>
        </w:rPr>
        <w:t>昌黎县卫生健康局</w:t>
      </w:r>
    </w:p>
    <w:p>
      <w:pPr>
        <w:spacing w:line="580" w:lineRule="exact"/>
        <w:jc w:val="center"/>
        <w:rPr>
          <w:rFonts w:hint="eastAsia" w:ascii="方正小标宋_GBK" w:hAnsi="Arial" w:eastAsia="方正小标宋_GBK" w:cs="Arial"/>
          <w:sz w:val="36"/>
          <w:szCs w:val="36"/>
          <w:lang w:val="en-US" w:eastAsia="zh-CN"/>
        </w:rPr>
      </w:pPr>
      <w:r>
        <w:rPr>
          <w:rFonts w:hint="eastAsia" w:ascii="方正小标宋_GBK" w:hAnsi="Arial" w:eastAsia="方正小标宋_GBK" w:cs="Arial"/>
          <w:sz w:val="36"/>
          <w:szCs w:val="36"/>
          <w:lang w:val="en-US" w:eastAsia="zh-CN"/>
        </w:rPr>
        <w:t>重大公共卫生服务补助资金</w:t>
      </w:r>
    </w:p>
    <w:p>
      <w:pPr>
        <w:spacing w:line="580" w:lineRule="exact"/>
        <w:jc w:val="center"/>
        <w:rPr>
          <w:rFonts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>转移支付</w:t>
      </w:r>
      <w:r>
        <w:rPr>
          <w:rFonts w:hint="eastAsia" w:ascii="方正小标宋_GBK" w:hAnsi="Arial" w:eastAsia="方正小标宋_GBK" w:cs="Arial"/>
          <w:sz w:val="36"/>
          <w:szCs w:val="36"/>
        </w:rPr>
        <w:t>2024</w:t>
      </w:r>
      <w:r>
        <w:rPr>
          <w:rFonts w:hint="eastAsia" w:ascii="方正小标宋_GBK" w:hAnsi="宋体" w:eastAsia="方正小标宋_GBK" w:cs="宋体"/>
          <w:sz w:val="36"/>
          <w:szCs w:val="36"/>
        </w:rPr>
        <w:t>年度绩效自评报告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一、绩效目标分解下达情况</w:t>
      </w:r>
    </w:p>
    <w:p>
      <w:pPr>
        <w:tabs>
          <w:tab w:val="left" w:pos="7080"/>
        </w:tabs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sz w:val="32"/>
          <w:szCs w:val="32"/>
        </w:rPr>
        <w:t>冀财社【2024】77号关于下达2024年重大公共卫生服务补助资金预算的通知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eastAsia" w:ascii="仿宋_GB2312"/>
          <w:sz w:val="32"/>
          <w:szCs w:val="32"/>
          <w:lang w:val="en-US" w:eastAsia="zh-CN"/>
        </w:rPr>
        <w:t>下达资金109.43万元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，实际支出0万元。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冀财社【2023】238号关于提前下达2024年重大传染病防控经费预算的通知，下达资金94万元，实际支出80.89万元。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二、绩效情况分析</w:t>
      </w:r>
    </w:p>
    <w:p>
      <w:pPr>
        <w:spacing w:line="560" w:lineRule="exact"/>
        <w:ind w:firstLine="643" w:firstLineChars="200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（一）资金投入情况分析。</w:t>
      </w:r>
    </w:p>
    <w:p>
      <w:pPr>
        <w:spacing w:line="560" w:lineRule="exact"/>
        <w:ind w:firstLine="640" w:firstLineChars="200"/>
        <w:outlineLvl w:val="0"/>
        <w:rPr>
          <w:rFonts w:hint="default" w:ascii="仿宋_GB2312"/>
          <w:sz w:val="32"/>
          <w:szCs w:val="32"/>
          <w:lang w:val="en-US"/>
        </w:rPr>
      </w:pPr>
      <w:r>
        <w:rPr>
          <w:rFonts w:hint="eastAsia" w:ascii="仿宋_GB2312"/>
          <w:sz w:val="32"/>
          <w:szCs w:val="32"/>
          <w:lang w:val="en-US" w:eastAsia="zh-CN"/>
        </w:rPr>
        <w:t>共投入我县203.43万元，实际支出80.89万元，拨付率达到39.76%</w:t>
      </w:r>
    </w:p>
    <w:p>
      <w:pPr>
        <w:numPr>
          <w:ilvl w:val="0"/>
          <w:numId w:val="1"/>
        </w:numPr>
        <w:spacing w:line="560" w:lineRule="exact"/>
        <w:ind w:firstLine="643" w:firstLineChars="200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资金管理情况分析。</w:t>
      </w:r>
    </w:p>
    <w:p>
      <w:pPr>
        <w:numPr>
          <w:ilvl w:val="0"/>
          <w:numId w:val="0"/>
        </w:numPr>
        <w:spacing w:line="560" w:lineRule="exact"/>
        <w:ind w:firstLine="640" w:firstLineChars="200"/>
        <w:outlineLvl w:val="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项目主要用于扩大国家免疫规划、艾滋病防治（疾控类、妇幼类）、结核病防治、精神障碍管理治疗、重点传染病及健康危害因素（疾控类）、食品安全风险监测。因财政资金紧张，结转下年支付。</w:t>
      </w:r>
    </w:p>
    <w:p>
      <w:pPr>
        <w:spacing w:line="560" w:lineRule="exact"/>
        <w:ind w:firstLine="643" w:firstLineChars="200"/>
        <w:outlineLvl w:val="0"/>
        <w:rPr>
          <w:rFonts w:hint="eastAsia" w:ascii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（三）总体绩效目标完成情况分析。</w:t>
      </w:r>
    </w:p>
    <w:p>
      <w:pPr>
        <w:numPr>
          <w:ilvl w:val="0"/>
          <w:numId w:val="0"/>
        </w:numPr>
        <w:spacing w:line="560" w:lineRule="exact"/>
        <w:ind w:firstLine="640" w:firstLineChars="200"/>
        <w:outlineLvl w:val="0"/>
        <w:rPr>
          <w:rFonts w:hint="eastAsia" w:ascii="仿宋_GB2312"/>
          <w:sz w:val="32"/>
          <w:szCs w:val="32"/>
          <w:lang w:eastAsia="zh-CN"/>
        </w:rPr>
      </w:pPr>
      <w:bookmarkStart w:id="0" w:name="OLE_LINK1"/>
      <w:bookmarkStart w:id="1" w:name="OLE_LINK2"/>
      <w:r>
        <w:rPr>
          <w:rFonts w:hint="eastAsia" w:ascii="仿宋_GB2312"/>
          <w:sz w:val="32"/>
          <w:szCs w:val="32"/>
        </w:rPr>
        <w:t>提升公共卫生服务水平，预防和控制重大疾病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eastAsia" w:ascii="仿宋_GB2312"/>
          <w:sz w:val="32"/>
          <w:szCs w:val="32"/>
        </w:rPr>
        <w:t>满足百姓需求</w:t>
      </w:r>
      <w:bookmarkEnd w:id="0"/>
      <w:bookmarkEnd w:id="1"/>
      <w:r>
        <w:rPr>
          <w:rFonts w:hint="eastAsia" w:ascii="仿宋_GB2312"/>
          <w:sz w:val="32"/>
          <w:szCs w:val="32"/>
          <w:lang w:eastAsia="zh-CN"/>
        </w:rPr>
        <w:t>。</w:t>
      </w:r>
      <w:r>
        <w:rPr>
          <w:rFonts w:hint="eastAsia" w:ascii="仿宋_GB2312"/>
          <w:sz w:val="32"/>
          <w:szCs w:val="32"/>
          <w:lang w:val="en-US" w:eastAsia="zh-CN"/>
        </w:rPr>
        <w:t>重大公共卫生补助资金在疾病预防、妇幼健康等方面成效显著，但仍需解决资金使用和项目推进中的问题，以进一步提升公共卫生服务质量，保障人民群众健康。</w:t>
      </w:r>
    </w:p>
    <w:p>
      <w:pPr>
        <w:spacing w:line="560" w:lineRule="exact"/>
        <w:ind w:firstLine="643" w:firstLineChars="200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（四）绩效指标完成情况分析。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产出指标：</w:t>
      </w:r>
    </w:p>
    <w:p>
      <w:pPr>
        <w:spacing w:line="560" w:lineRule="exact"/>
        <w:ind w:firstLine="640" w:firstLineChars="200"/>
        <w:outlineLvl w:val="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</w:rPr>
        <w:t>群众就诊人次</w:t>
      </w:r>
      <w:r>
        <w:rPr>
          <w:rFonts w:hint="eastAsia" w:ascii="仿宋_GB2312"/>
          <w:sz w:val="32"/>
          <w:szCs w:val="32"/>
          <w:lang w:val="en-US" w:eastAsia="zh-CN"/>
        </w:rPr>
        <w:t>达到5000人次，数量指标已完成</w:t>
      </w:r>
    </w:p>
    <w:p>
      <w:pPr>
        <w:spacing w:line="560" w:lineRule="exact"/>
        <w:ind w:firstLine="640" w:firstLineChars="200"/>
        <w:outlineLvl w:val="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</w:rPr>
        <w:t>培训合格率</w:t>
      </w:r>
      <w:r>
        <w:rPr>
          <w:rFonts w:hint="eastAsia" w:ascii="仿宋_GB2312"/>
          <w:sz w:val="32"/>
          <w:szCs w:val="32"/>
          <w:lang w:val="en-US" w:eastAsia="zh-CN"/>
        </w:rPr>
        <w:t>达到90%，质量指标已完成</w:t>
      </w:r>
    </w:p>
    <w:p>
      <w:pPr>
        <w:spacing w:line="560" w:lineRule="exact"/>
        <w:ind w:firstLine="640" w:firstLineChars="200"/>
        <w:outlineLvl w:val="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</w:rPr>
        <w:t>重大公共卫生项目资金拨付及时率</w:t>
      </w:r>
      <w:r>
        <w:rPr>
          <w:rFonts w:hint="eastAsia" w:ascii="仿宋_GB2312"/>
          <w:sz w:val="32"/>
          <w:szCs w:val="32"/>
          <w:lang w:val="en-US" w:eastAsia="zh-CN"/>
        </w:rPr>
        <w:t>预期95%，实际完成0%，时效指标未完成，因财政资金紧张，结转下年支付。</w:t>
      </w:r>
    </w:p>
    <w:p>
      <w:pPr>
        <w:spacing w:line="560" w:lineRule="exact"/>
        <w:ind w:firstLine="640" w:firstLineChars="200"/>
        <w:outlineLvl w:val="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资金成本109.43万元，实际完成0万元，成本指标未完成，因财政资金紧张，结转下年支付。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效益指标：</w:t>
      </w:r>
    </w:p>
    <w:p>
      <w:pPr>
        <w:spacing w:line="560" w:lineRule="exact"/>
        <w:ind w:firstLine="640" w:firstLineChars="200"/>
        <w:outlineLvl w:val="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减轻医疗机构建设成本，未完成，因财政资金紧张，结转下年支付。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百姓的公共卫生服务获得感不断增强，未完成，因财政资金紧张，结转下年支付</w:t>
      </w:r>
    </w:p>
    <w:p>
      <w:pPr>
        <w:spacing w:line="560" w:lineRule="exact"/>
        <w:ind w:firstLine="640" w:firstLineChars="200"/>
        <w:outlineLvl w:val="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</w:rPr>
        <w:t>服务对象满意度指标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eastAsia" w:ascii="仿宋_GB2312"/>
          <w:sz w:val="32"/>
          <w:szCs w:val="32"/>
          <w:lang w:val="en-US" w:eastAsia="zh-CN"/>
        </w:rPr>
        <w:t>预期90%，实际达到90%，满意度指标已完成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三、偏离绩效目标的原因和下一步改进措施</w:t>
      </w:r>
    </w:p>
    <w:p>
      <w:pPr>
        <w:tabs>
          <w:tab w:val="left" w:pos="7080"/>
        </w:tabs>
        <w:spacing w:line="560" w:lineRule="exact"/>
        <w:ind w:firstLine="640" w:firstLineChars="200"/>
        <w:outlineLvl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偏离原因：因财政资金结转，未能及时拨付，导致成本指标未能完成。</w:t>
      </w:r>
    </w:p>
    <w:p>
      <w:pPr>
        <w:tabs>
          <w:tab w:val="left" w:pos="7080"/>
        </w:tabs>
        <w:spacing w:line="560" w:lineRule="exact"/>
        <w:ind w:firstLine="640" w:firstLineChars="200"/>
        <w:outlineLvl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</w:rPr>
        <w:t>下一步改进措施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/>
          <w:sz w:val="32"/>
          <w:szCs w:val="32"/>
          <w:lang w:val="en-US" w:eastAsia="zh-CN"/>
        </w:rPr>
        <w:t>财政及时拨款。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绩效自评结果拟应用和公开情况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因资金未及时拨付，扣除10分，自评得分90分。评价结果为优秀，拟在政府门户网站公开。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五、其他需要说明的问题</w:t>
      </w:r>
    </w:p>
    <w:p>
      <w:pPr>
        <w:tabs>
          <w:tab w:val="left" w:pos="7080"/>
        </w:tabs>
        <w:spacing w:line="560" w:lineRule="exact"/>
        <w:ind w:firstLine="640" w:firstLineChars="200"/>
        <w:outlineLvl w:val="0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eastAsia="zh-CN"/>
        </w:rPr>
        <w:t>无</w:t>
      </w:r>
      <w:r>
        <w:rPr>
          <w:rFonts w:hint="eastAsia" w:ascii="仿宋_GB2312"/>
          <w:sz w:val="32"/>
          <w:szCs w:val="32"/>
        </w:rPr>
        <w:t>其他需要说明的问题</w:t>
      </w:r>
    </w:p>
    <w:p>
      <w:pPr>
        <w:tabs>
          <w:tab w:val="left" w:pos="7080"/>
        </w:tabs>
        <w:spacing w:line="560" w:lineRule="exact"/>
        <w:ind w:firstLine="640" w:firstLineChars="20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六、附件</w:t>
      </w:r>
    </w:p>
    <w:p>
      <w:pPr>
        <w:tabs>
          <w:tab w:val="left" w:pos="7080"/>
        </w:tabs>
        <w:spacing w:line="560" w:lineRule="exact"/>
        <w:ind w:firstLine="640" w:firstLineChars="200"/>
        <w:outlineLvl w:val="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转移支付区域（</w:t>
      </w:r>
      <w:r>
        <w:rPr>
          <w:rFonts w:hint="eastAsia" w:ascii="仿宋_GB2312"/>
          <w:sz w:val="32"/>
          <w:szCs w:val="32"/>
          <w:lang w:val="en-US" w:eastAsia="zh-CN"/>
        </w:rPr>
        <w:t>重大公共卫生服务补助资金</w:t>
      </w:r>
      <w:r>
        <w:rPr>
          <w:rFonts w:hint="eastAsia" w:ascii="仿宋_GB2312"/>
          <w:sz w:val="32"/>
          <w:szCs w:val="32"/>
        </w:rPr>
        <w:t>）绩效目标自评表</w:t>
      </w:r>
      <w:bookmarkStart w:id="2" w:name="_GoBack"/>
      <w:bookmarkEnd w:id="2"/>
    </w:p>
    <w:sectPr>
      <w:footerReference r:id="rId3" w:type="default"/>
      <w:pgSz w:w="11906" w:h="16838"/>
      <w:pgMar w:top="2098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7116D"/>
    <w:multiLevelType w:val="singleLevel"/>
    <w:tmpl w:val="6DF7116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3C2EB61"/>
    <w:multiLevelType w:val="singleLevel"/>
    <w:tmpl w:val="73C2EB6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50"/>
  <w:drawingGridVerticalSpacing w:val="5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57F82"/>
    <w:rsid w:val="000101E1"/>
    <w:rsid w:val="000732DA"/>
    <w:rsid w:val="00075CDC"/>
    <w:rsid w:val="000B1E8F"/>
    <w:rsid w:val="000B6964"/>
    <w:rsid w:val="00103D16"/>
    <w:rsid w:val="00111638"/>
    <w:rsid w:val="00111928"/>
    <w:rsid w:val="0012041C"/>
    <w:rsid w:val="00164D84"/>
    <w:rsid w:val="00173016"/>
    <w:rsid w:val="0017509C"/>
    <w:rsid w:val="001808CA"/>
    <w:rsid w:val="00181389"/>
    <w:rsid w:val="001A4E46"/>
    <w:rsid w:val="001D165D"/>
    <w:rsid w:val="001E03FE"/>
    <w:rsid w:val="002123E8"/>
    <w:rsid w:val="00250053"/>
    <w:rsid w:val="0029569C"/>
    <w:rsid w:val="002A5FA7"/>
    <w:rsid w:val="002B3EEF"/>
    <w:rsid w:val="002B54E4"/>
    <w:rsid w:val="002E5562"/>
    <w:rsid w:val="002F6705"/>
    <w:rsid w:val="00301FC0"/>
    <w:rsid w:val="00336A16"/>
    <w:rsid w:val="003663A3"/>
    <w:rsid w:val="00387DD5"/>
    <w:rsid w:val="003B0980"/>
    <w:rsid w:val="003C6374"/>
    <w:rsid w:val="003D2CB9"/>
    <w:rsid w:val="00411C17"/>
    <w:rsid w:val="00413F12"/>
    <w:rsid w:val="00493012"/>
    <w:rsid w:val="004D2137"/>
    <w:rsid w:val="004F14FB"/>
    <w:rsid w:val="004F2BEF"/>
    <w:rsid w:val="00563A06"/>
    <w:rsid w:val="005D1514"/>
    <w:rsid w:val="005D7CC3"/>
    <w:rsid w:val="006218A1"/>
    <w:rsid w:val="00682A10"/>
    <w:rsid w:val="006A30E4"/>
    <w:rsid w:val="006A74BF"/>
    <w:rsid w:val="006C1CEE"/>
    <w:rsid w:val="006D5A86"/>
    <w:rsid w:val="00707C2E"/>
    <w:rsid w:val="0072054B"/>
    <w:rsid w:val="00722A7D"/>
    <w:rsid w:val="00724A6B"/>
    <w:rsid w:val="0073331B"/>
    <w:rsid w:val="00733C2D"/>
    <w:rsid w:val="00756C7F"/>
    <w:rsid w:val="007D7E6E"/>
    <w:rsid w:val="007F1424"/>
    <w:rsid w:val="00850797"/>
    <w:rsid w:val="00853FC4"/>
    <w:rsid w:val="0086265C"/>
    <w:rsid w:val="008720F1"/>
    <w:rsid w:val="00882EFA"/>
    <w:rsid w:val="008B2F56"/>
    <w:rsid w:val="008F0996"/>
    <w:rsid w:val="00903791"/>
    <w:rsid w:val="00953C2A"/>
    <w:rsid w:val="009600BD"/>
    <w:rsid w:val="00961C83"/>
    <w:rsid w:val="009922BC"/>
    <w:rsid w:val="009E0D8C"/>
    <w:rsid w:val="00A02AF3"/>
    <w:rsid w:val="00A25077"/>
    <w:rsid w:val="00A610CC"/>
    <w:rsid w:val="00A8737E"/>
    <w:rsid w:val="00AA19AF"/>
    <w:rsid w:val="00B24A9A"/>
    <w:rsid w:val="00BC6882"/>
    <w:rsid w:val="00BD3FE0"/>
    <w:rsid w:val="00BE58CF"/>
    <w:rsid w:val="00C61086"/>
    <w:rsid w:val="00C75346"/>
    <w:rsid w:val="00CA5578"/>
    <w:rsid w:val="00CA7DAA"/>
    <w:rsid w:val="00D04826"/>
    <w:rsid w:val="00D63908"/>
    <w:rsid w:val="00D8718A"/>
    <w:rsid w:val="00D93453"/>
    <w:rsid w:val="00DA0091"/>
    <w:rsid w:val="00DB5248"/>
    <w:rsid w:val="00DC524D"/>
    <w:rsid w:val="00E071D6"/>
    <w:rsid w:val="00E50520"/>
    <w:rsid w:val="00EA1995"/>
    <w:rsid w:val="00ED3E0F"/>
    <w:rsid w:val="00F015E4"/>
    <w:rsid w:val="00F57F82"/>
    <w:rsid w:val="00F75224"/>
    <w:rsid w:val="00F91EAE"/>
    <w:rsid w:val="00FA086C"/>
    <w:rsid w:val="00FA2093"/>
    <w:rsid w:val="00FA357A"/>
    <w:rsid w:val="037D0BC8"/>
    <w:rsid w:val="0845082D"/>
    <w:rsid w:val="09E965F2"/>
    <w:rsid w:val="0B9D39F5"/>
    <w:rsid w:val="139840D3"/>
    <w:rsid w:val="143E091F"/>
    <w:rsid w:val="14865FC8"/>
    <w:rsid w:val="150C2DB0"/>
    <w:rsid w:val="1E761F05"/>
    <w:rsid w:val="1FC7205C"/>
    <w:rsid w:val="228B3D05"/>
    <w:rsid w:val="284E74F8"/>
    <w:rsid w:val="2ADB48E8"/>
    <w:rsid w:val="2DEB18B5"/>
    <w:rsid w:val="36687282"/>
    <w:rsid w:val="38EF7AD8"/>
    <w:rsid w:val="3E1672E6"/>
    <w:rsid w:val="415F08D8"/>
    <w:rsid w:val="43540FB5"/>
    <w:rsid w:val="44E2230F"/>
    <w:rsid w:val="48B51347"/>
    <w:rsid w:val="491B45FA"/>
    <w:rsid w:val="4A55216A"/>
    <w:rsid w:val="4FE0696A"/>
    <w:rsid w:val="51DE28EA"/>
    <w:rsid w:val="55673508"/>
    <w:rsid w:val="59595A6F"/>
    <w:rsid w:val="599330CA"/>
    <w:rsid w:val="60D5009F"/>
    <w:rsid w:val="64AC2E11"/>
    <w:rsid w:val="660721C9"/>
    <w:rsid w:val="661E6C75"/>
    <w:rsid w:val="67F75FF5"/>
    <w:rsid w:val="681D4831"/>
    <w:rsid w:val="692E4B19"/>
    <w:rsid w:val="69513EF7"/>
    <w:rsid w:val="6BF3256F"/>
    <w:rsid w:val="6CE7018A"/>
    <w:rsid w:val="6E3E3F2D"/>
    <w:rsid w:val="715B2F02"/>
    <w:rsid w:val="76A548F2"/>
    <w:rsid w:val="7765772E"/>
    <w:rsid w:val="77867685"/>
    <w:rsid w:val="781F36B6"/>
    <w:rsid w:val="790627AD"/>
    <w:rsid w:val="7ADC59FA"/>
    <w:rsid w:val="7C910B56"/>
    <w:rsid w:val="7DDD79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="120"/>
    </w:pPr>
    <w:rPr>
      <w:rFonts w:hint="eastAsia"/>
      <w:sz w:val="3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3D6536-7B06-45E0-9FC1-69CC27D541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365</Characters>
  <Lines>3</Lines>
  <Paragraphs>1</Paragraphs>
  <TotalTime>7</TotalTime>
  <ScaleCrop>false</ScaleCrop>
  <LinksUpToDate>false</LinksUpToDate>
  <CharactersWithSpaces>428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2019-02-12T06:26:00Z</dcterms:created>
  <dc:creator>lhn</dc:creator>
  <cp:lastModifiedBy>嗯</cp:lastModifiedBy>
  <cp:lastPrinted>2020-02-28T05:55:00Z</cp:lastPrinted>
  <dcterms:modified xsi:type="dcterms:W3CDTF">2025-06-25T01:18:10Z</dcterms:modified>
  <dc:title>财政支出绩效评价报告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