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一、昌黎县政府投资项目代建中心本级收支预算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一、昌黎县政府投资项目代建中心本级收支预算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9"/>
            </w:pPr>
            <w:r>
              <w:t>438001昌黎县政府投资项目代建中心本级</w:t>
            </w:r>
          </w:p>
        </w:tc>
        <w:tc>
          <w:tcPr>
            <w:tcW w:w="2126" w:type="dxa"/>
            <w:tcBorders>
              <w:top w:val="single" w:color="FFFFFF" w:sz="6" w:space="0"/>
              <w:left w:val="single" w:color="FFFFFF" w:sz="6" w:space="0"/>
              <w:right w:val="single" w:color="FFFFFF" w:sz="6" w:space="0"/>
            </w:tcBorders>
            <w:vAlign w:val="center"/>
          </w:tcPr>
          <w:p>
            <w:pPr>
              <w:pStyle w:val="8"/>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290.81</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41.11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18.42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216.72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14.55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290.81</w:t>
            </w:r>
          </w:p>
        </w:tc>
        <w:tc>
          <w:tcPr>
            <w:tcW w:w="4535" w:type="dxa"/>
            <w:vAlign w:val="center"/>
          </w:tcPr>
          <w:p>
            <w:pPr>
              <w:pStyle w:val="14"/>
            </w:pPr>
            <w:r>
              <w:t>本年支出合计</w:t>
            </w:r>
          </w:p>
        </w:tc>
        <w:tc>
          <w:tcPr>
            <w:tcW w:w="2126" w:type="dxa"/>
            <w:vAlign w:val="center"/>
          </w:tcPr>
          <w:p>
            <w:pPr>
              <w:pStyle w:val="15"/>
            </w:pPr>
            <w:r>
              <w:t>290.81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p>
        </w:tc>
        <w:tc>
          <w:tcPr>
            <w:tcW w:w="4535" w:type="dxa"/>
            <w:vAlign w:val="center"/>
          </w:tcPr>
          <w:p>
            <w:pPr>
              <w:pStyle w:val="12"/>
            </w:pPr>
            <w:r>
              <w:t>年终结转结余</w:t>
            </w:r>
          </w:p>
        </w:tc>
        <w:tc>
          <w:tcPr>
            <w:tcW w:w="2126"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290.81</w:t>
            </w:r>
          </w:p>
        </w:tc>
        <w:tc>
          <w:tcPr>
            <w:tcW w:w="4535" w:type="dxa"/>
            <w:vAlign w:val="center"/>
          </w:tcPr>
          <w:p>
            <w:pPr>
              <w:pStyle w:val="14"/>
            </w:pPr>
            <w:r>
              <w:t>支出总计</w:t>
            </w:r>
          </w:p>
        </w:tc>
        <w:tc>
          <w:tcPr>
            <w:tcW w:w="2126" w:type="dxa"/>
            <w:vAlign w:val="center"/>
          </w:tcPr>
          <w:p>
            <w:pPr>
              <w:pStyle w:val="15"/>
            </w:pPr>
            <w:r>
              <w:t>290.81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438001昌黎县政府投资项目代建中心本级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1"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290.81</w:t>
            </w:r>
          </w:p>
        </w:tc>
        <w:tc>
          <w:tcPr>
            <w:tcW w:w="1134" w:type="dxa"/>
            <w:vAlign w:val="center"/>
          </w:tcPr>
          <w:p>
            <w:pPr>
              <w:pStyle w:val="15"/>
            </w:pPr>
            <w:r>
              <w:t>290.81</w:t>
            </w:r>
          </w:p>
        </w:tc>
        <w:tc>
          <w:tcPr>
            <w:tcW w:w="1134" w:type="dxa"/>
            <w:vAlign w:val="center"/>
          </w:tcPr>
          <w:p>
            <w:pPr>
              <w:pStyle w:val="15"/>
            </w:pPr>
            <w:r>
              <w:t>290.81</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41.11</w:t>
            </w:r>
          </w:p>
        </w:tc>
        <w:tc>
          <w:tcPr>
            <w:tcW w:w="1134" w:type="dxa"/>
            <w:vAlign w:val="center"/>
          </w:tcPr>
          <w:p>
            <w:pPr>
              <w:pStyle w:val="11"/>
            </w:pPr>
            <w:r>
              <w:t>41.11</w:t>
            </w:r>
          </w:p>
        </w:tc>
        <w:tc>
          <w:tcPr>
            <w:tcW w:w="1134" w:type="dxa"/>
            <w:vAlign w:val="center"/>
          </w:tcPr>
          <w:p>
            <w:pPr>
              <w:pStyle w:val="11"/>
            </w:pPr>
            <w:r>
              <w:t>41.11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41.11</w:t>
            </w:r>
          </w:p>
        </w:tc>
        <w:tc>
          <w:tcPr>
            <w:tcW w:w="1134" w:type="dxa"/>
            <w:vAlign w:val="center"/>
          </w:tcPr>
          <w:p>
            <w:pPr>
              <w:pStyle w:val="11"/>
            </w:pPr>
            <w:r>
              <w:t>41.11</w:t>
            </w:r>
          </w:p>
        </w:tc>
        <w:tc>
          <w:tcPr>
            <w:tcW w:w="1134" w:type="dxa"/>
            <w:vAlign w:val="center"/>
          </w:tcPr>
          <w:p>
            <w:pPr>
              <w:pStyle w:val="11"/>
            </w:pPr>
            <w:r>
              <w:t>41.11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29.10</w:t>
            </w:r>
          </w:p>
        </w:tc>
        <w:tc>
          <w:tcPr>
            <w:tcW w:w="1134" w:type="dxa"/>
            <w:vAlign w:val="center"/>
          </w:tcPr>
          <w:p>
            <w:pPr>
              <w:pStyle w:val="11"/>
            </w:pPr>
            <w:r>
              <w:t>29.10</w:t>
            </w:r>
          </w:p>
        </w:tc>
        <w:tc>
          <w:tcPr>
            <w:tcW w:w="1134" w:type="dxa"/>
            <w:vAlign w:val="center"/>
          </w:tcPr>
          <w:p>
            <w:pPr>
              <w:pStyle w:val="11"/>
            </w:pPr>
            <w:r>
              <w:t>29.10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12.01</w:t>
            </w:r>
          </w:p>
        </w:tc>
        <w:tc>
          <w:tcPr>
            <w:tcW w:w="1134" w:type="dxa"/>
            <w:vAlign w:val="center"/>
          </w:tcPr>
          <w:p>
            <w:pPr>
              <w:pStyle w:val="11"/>
            </w:pPr>
            <w:r>
              <w:t>12.01</w:t>
            </w:r>
          </w:p>
        </w:tc>
        <w:tc>
          <w:tcPr>
            <w:tcW w:w="1134" w:type="dxa"/>
            <w:vAlign w:val="center"/>
          </w:tcPr>
          <w:p>
            <w:pPr>
              <w:pStyle w:val="11"/>
            </w:pPr>
            <w:r>
              <w:t>12.01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18.42</w:t>
            </w:r>
          </w:p>
        </w:tc>
        <w:tc>
          <w:tcPr>
            <w:tcW w:w="1134" w:type="dxa"/>
            <w:vAlign w:val="center"/>
          </w:tcPr>
          <w:p>
            <w:pPr>
              <w:pStyle w:val="11"/>
            </w:pPr>
            <w:r>
              <w:t>18.42</w:t>
            </w:r>
          </w:p>
        </w:tc>
        <w:tc>
          <w:tcPr>
            <w:tcW w:w="1134" w:type="dxa"/>
            <w:vAlign w:val="center"/>
          </w:tcPr>
          <w:p>
            <w:pPr>
              <w:pStyle w:val="11"/>
            </w:pPr>
            <w:r>
              <w:t>18.42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18.42</w:t>
            </w:r>
          </w:p>
        </w:tc>
        <w:tc>
          <w:tcPr>
            <w:tcW w:w="1134" w:type="dxa"/>
            <w:vAlign w:val="center"/>
          </w:tcPr>
          <w:p>
            <w:pPr>
              <w:pStyle w:val="11"/>
            </w:pPr>
            <w:r>
              <w:t>18.42</w:t>
            </w:r>
          </w:p>
        </w:tc>
        <w:tc>
          <w:tcPr>
            <w:tcW w:w="1134" w:type="dxa"/>
            <w:vAlign w:val="center"/>
          </w:tcPr>
          <w:p>
            <w:pPr>
              <w:pStyle w:val="11"/>
            </w:pPr>
            <w:r>
              <w:t>18.42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18.42</w:t>
            </w:r>
          </w:p>
        </w:tc>
        <w:tc>
          <w:tcPr>
            <w:tcW w:w="1134" w:type="dxa"/>
            <w:vAlign w:val="center"/>
          </w:tcPr>
          <w:p>
            <w:pPr>
              <w:pStyle w:val="11"/>
            </w:pPr>
            <w:r>
              <w:t>18.42</w:t>
            </w:r>
          </w:p>
        </w:tc>
        <w:tc>
          <w:tcPr>
            <w:tcW w:w="1134" w:type="dxa"/>
            <w:vAlign w:val="center"/>
          </w:tcPr>
          <w:p>
            <w:pPr>
              <w:pStyle w:val="11"/>
            </w:pPr>
            <w:r>
              <w:t>18.42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216.72</w:t>
            </w:r>
          </w:p>
        </w:tc>
        <w:tc>
          <w:tcPr>
            <w:tcW w:w="1134" w:type="dxa"/>
            <w:vAlign w:val="center"/>
          </w:tcPr>
          <w:p>
            <w:pPr>
              <w:pStyle w:val="11"/>
            </w:pPr>
            <w:r>
              <w:t>216.72</w:t>
            </w:r>
          </w:p>
        </w:tc>
        <w:tc>
          <w:tcPr>
            <w:tcW w:w="1134" w:type="dxa"/>
            <w:vAlign w:val="center"/>
          </w:tcPr>
          <w:p>
            <w:pPr>
              <w:pStyle w:val="11"/>
            </w:pPr>
            <w:r>
              <w:t>216.72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21203</w:t>
            </w:r>
          </w:p>
        </w:tc>
        <w:tc>
          <w:tcPr>
            <w:tcW w:w="1559" w:type="dxa"/>
            <w:vAlign w:val="center"/>
          </w:tcPr>
          <w:p>
            <w:pPr>
              <w:pStyle w:val="12"/>
            </w:pPr>
            <w:r>
              <w:t>城乡社区公共设施</w:t>
            </w:r>
          </w:p>
        </w:tc>
        <w:tc>
          <w:tcPr>
            <w:tcW w:w="1134" w:type="dxa"/>
            <w:vAlign w:val="center"/>
          </w:tcPr>
          <w:p>
            <w:pPr>
              <w:pStyle w:val="11"/>
            </w:pPr>
            <w:r>
              <w:t>216.72</w:t>
            </w:r>
          </w:p>
        </w:tc>
        <w:tc>
          <w:tcPr>
            <w:tcW w:w="1134" w:type="dxa"/>
            <w:vAlign w:val="center"/>
          </w:tcPr>
          <w:p>
            <w:pPr>
              <w:pStyle w:val="11"/>
            </w:pPr>
            <w:r>
              <w:t>216.72</w:t>
            </w:r>
          </w:p>
        </w:tc>
        <w:tc>
          <w:tcPr>
            <w:tcW w:w="1134" w:type="dxa"/>
            <w:vAlign w:val="center"/>
          </w:tcPr>
          <w:p>
            <w:pPr>
              <w:pStyle w:val="11"/>
            </w:pPr>
            <w:r>
              <w:t>216.72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2120399</w:t>
            </w:r>
          </w:p>
        </w:tc>
        <w:tc>
          <w:tcPr>
            <w:tcW w:w="1559" w:type="dxa"/>
            <w:vAlign w:val="center"/>
          </w:tcPr>
          <w:p>
            <w:pPr>
              <w:pStyle w:val="12"/>
            </w:pPr>
            <w:r>
              <w:t>其他城乡社区公共设施支出</w:t>
            </w:r>
          </w:p>
        </w:tc>
        <w:tc>
          <w:tcPr>
            <w:tcW w:w="1134" w:type="dxa"/>
            <w:vAlign w:val="center"/>
          </w:tcPr>
          <w:p>
            <w:pPr>
              <w:pStyle w:val="11"/>
            </w:pPr>
            <w:r>
              <w:t>216.72</w:t>
            </w:r>
          </w:p>
        </w:tc>
        <w:tc>
          <w:tcPr>
            <w:tcW w:w="1134" w:type="dxa"/>
            <w:vAlign w:val="center"/>
          </w:tcPr>
          <w:p>
            <w:pPr>
              <w:pStyle w:val="11"/>
            </w:pPr>
            <w:r>
              <w:t>216.72</w:t>
            </w:r>
          </w:p>
        </w:tc>
        <w:tc>
          <w:tcPr>
            <w:tcW w:w="1134" w:type="dxa"/>
            <w:vAlign w:val="center"/>
          </w:tcPr>
          <w:p>
            <w:pPr>
              <w:pStyle w:val="11"/>
            </w:pPr>
            <w:r>
              <w:t>216.72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14.55</w:t>
            </w:r>
          </w:p>
        </w:tc>
        <w:tc>
          <w:tcPr>
            <w:tcW w:w="1134" w:type="dxa"/>
            <w:vAlign w:val="center"/>
          </w:tcPr>
          <w:p>
            <w:pPr>
              <w:pStyle w:val="11"/>
            </w:pPr>
            <w:r>
              <w:t>14.55</w:t>
            </w:r>
          </w:p>
        </w:tc>
        <w:tc>
          <w:tcPr>
            <w:tcW w:w="1134" w:type="dxa"/>
            <w:vAlign w:val="center"/>
          </w:tcPr>
          <w:p>
            <w:pPr>
              <w:pStyle w:val="11"/>
            </w:pPr>
            <w:r>
              <w:t>14.55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14.55</w:t>
            </w:r>
          </w:p>
        </w:tc>
        <w:tc>
          <w:tcPr>
            <w:tcW w:w="1134" w:type="dxa"/>
            <w:vAlign w:val="center"/>
          </w:tcPr>
          <w:p>
            <w:pPr>
              <w:pStyle w:val="11"/>
            </w:pPr>
            <w:r>
              <w:t>14.55</w:t>
            </w:r>
          </w:p>
        </w:tc>
        <w:tc>
          <w:tcPr>
            <w:tcW w:w="1134" w:type="dxa"/>
            <w:vAlign w:val="center"/>
          </w:tcPr>
          <w:p>
            <w:pPr>
              <w:pStyle w:val="11"/>
            </w:pPr>
            <w:r>
              <w:t>14.55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14.55</w:t>
            </w:r>
          </w:p>
        </w:tc>
        <w:tc>
          <w:tcPr>
            <w:tcW w:w="1134" w:type="dxa"/>
            <w:vAlign w:val="center"/>
          </w:tcPr>
          <w:p>
            <w:pPr>
              <w:pStyle w:val="11"/>
            </w:pPr>
            <w:r>
              <w:t>14.55</w:t>
            </w:r>
          </w:p>
        </w:tc>
        <w:tc>
          <w:tcPr>
            <w:tcW w:w="1134" w:type="dxa"/>
            <w:vAlign w:val="center"/>
          </w:tcPr>
          <w:p>
            <w:pPr>
              <w:pStyle w:val="11"/>
            </w:pPr>
            <w:r>
              <w:t>14.55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9"/>
            </w:pPr>
            <w:r>
              <w:t>438001昌黎县政府投资项目代建中心本级</w:t>
            </w:r>
          </w:p>
        </w:tc>
        <w:tc>
          <w:tcPr>
            <w:tcW w:w="2721"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8"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290.81</w:t>
            </w:r>
          </w:p>
        </w:tc>
        <w:tc>
          <w:tcPr>
            <w:tcW w:w="1361" w:type="dxa"/>
            <w:vAlign w:val="center"/>
          </w:tcPr>
          <w:p>
            <w:pPr>
              <w:pStyle w:val="15"/>
            </w:pPr>
            <w:r>
              <w:t>290.81</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41.11</w:t>
            </w:r>
          </w:p>
        </w:tc>
        <w:tc>
          <w:tcPr>
            <w:tcW w:w="1361" w:type="dxa"/>
            <w:vAlign w:val="center"/>
          </w:tcPr>
          <w:p>
            <w:pPr>
              <w:pStyle w:val="11"/>
            </w:pPr>
            <w:r>
              <w:t>41.11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41.11</w:t>
            </w:r>
          </w:p>
        </w:tc>
        <w:tc>
          <w:tcPr>
            <w:tcW w:w="1361" w:type="dxa"/>
            <w:vAlign w:val="center"/>
          </w:tcPr>
          <w:p>
            <w:pPr>
              <w:pStyle w:val="11"/>
            </w:pPr>
            <w:r>
              <w:t>41.11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29.10</w:t>
            </w:r>
          </w:p>
        </w:tc>
        <w:tc>
          <w:tcPr>
            <w:tcW w:w="1361" w:type="dxa"/>
            <w:vAlign w:val="center"/>
          </w:tcPr>
          <w:p>
            <w:pPr>
              <w:pStyle w:val="11"/>
            </w:pPr>
            <w:r>
              <w:t>29.10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12.01</w:t>
            </w:r>
          </w:p>
        </w:tc>
        <w:tc>
          <w:tcPr>
            <w:tcW w:w="1361" w:type="dxa"/>
            <w:vAlign w:val="center"/>
          </w:tcPr>
          <w:p>
            <w:pPr>
              <w:pStyle w:val="11"/>
            </w:pPr>
            <w:r>
              <w:t>12.01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18.42</w:t>
            </w:r>
          </w:p>
        </w:tc>
        <w:tc>
          <w:tcPr>
            <w:tcW w:w="1361" w:type="dxa"/>
            <w:vAlign w:val="center"/>
          </w:tcPr>
          <w:p>
            <w:pPr>
              <w:pStyle w:val="11"/>
            </w:pPr>
            <w:r>
              <w:t>18.42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18.42</w:t>
            </w:r>
          </w:p>
        </w:tc>
        <w:tc>
          <w:tcPr>
            <w:tcW w:w="1361" w:type="dxa"/>
            <w:vAlign w:val="center"/>
          </w:tcPr>
          <w:p>
            <w:pPr>
              <w:pStyle w:val="11"/>
            </w:pPr>
            <w:r>
              <w:t>18.42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18.42</w:t>
            </w:r>
          </w:p>
        </w:tc>
        <w:tc>
          <w:tcPr>
            <w:tcW w:w="1361" w:type="dxa"/>
            <w:vAlign w:val="center"/>
          </w:tcPr>
          <w:p>
            <w:pPr>
              <w:pStyle w:val="11"/>
            </w:pPr>
            <w:r>
              <w:t>18.42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216.72</w:t>
            </w:r>
          </w:p>
        </w:tc>
        <w:tc>
          <w:tcPr>
            <w:tcW w:w="1361" w:type="dxa"/>
            <w:vAlign w:val="center"/>
          </w:tcPr>
          <w:p>
            <w:pPr>
              <w:pStyle w:val="11"/>
            </w:pPr>
            <w:r>
              <w:t>216.72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21203</w:t>
            </w:r>
          </w:p>
        </w:tc>
        <w:tc>
          <w:tcPr>
            <w:tcW w:w="4535" w:type="dxa"/>
            <w:vAlign w:val="center"/>
          </w:tcPr>
          <w:p>
            <w:pPr>
              <w:pStyle w:val="12"/>
            </w:pPr>
            <w:r>
              <w:t>城乡社区公共设施</w:t>
            </w:r>
          </w:p>
        </w:tc>
        <w:tc>
          <w:tcPr>
            <w:tcW w:w="1361" w:type="dxa"/>
            <w:vAlign w:val="center"/>
          </w:tcPr>
          <w:p>
            <w:pPr>
              <w:pStyle w:val="11"/>
            </w:pPr>
            <w:r>
              <w:t>216.72</w:t>
            </w:r>
          </w:p>
        </w:tc>
        <w:tc>
          <w:tcPr>
            <w:tcW w:w="1361" w:type="dxa"/>
            <w:vAlign w:val="center"/>
          </w:tcPr>
          <w:p>
            <w:pPr>
              <w:pStyle w:val="11"/>
            </w:pPr>
            <w:r>
              <w:t>216.72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2120399</w:t>
            </w:r>
          </w:p>
        </w:tc>
        <w:tc>
          <w:tcPr>
            <w:tcW w:w="4535" w:type="dxa"/>
            <w:vAlign w:val="center"/>
          </w:tcPr>
          <w:p>
            <w:pPr>
              <w:pStyle w:val="12"/>
            </w:pPr>
            <w:r>
              <w:t>其他城乡社区公共设施支出</w:t>
            </w:r>
          </w:p>
        </w:tc>
        <w:tc>
          <w:tcPr>
            <w:tcW w:w="1361" w:type="dxa"/>
            <w:vAlign w:val="center"/>
          </w:tcPr>
          <w:p>
            <w:pPr>
              <w:pStyle w:val="11"/>
            </w:pPr>
            <w:r>
              <w:t>216.72</w:t>
            </w:r>
          </w:p>
        </w:tc>
        <w:tc>
          <w:tcPr>
            <w:tcW w:w="1361" w:type="dxa"/>
            <w:vAlign w:val="center"/>
          </w:tcPr>
          <w:p>
            <w:pPr>
              <w:pStyle w:val="11"/>
            </w:pPr>
            <w:r>
              <w:t>216.72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14.55</w:t>
            </w:r>
          </w:p>
        </w:tc>
        <w:tc>
          <w:tcPr>
            <w:tcW w:w="1361" w:type="dxa"/>
            <w:vAlign w:val="center"/>
          </w:tcPr>
          <w:p>
            <w:pPr>
              <w:pStyle w:val="11"/>
            </w:pPr>
            <w:r>
              <w:t>14.55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14.55</w:t>
            </w:r>
          </w:p>
        </w:tc>
        <w:tc>
          <w:tcPr>
            <w:tcW w:w="1361" w:type="dxa"/>
            <w:vAlign w:val="center"/>
          </w:tcPr>
          <w:p>
            <w:pPr>
              <w:pStyle w:val="11"/>
            </w:pPr>
            <w:r>
              <w:t>14.55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14.55</w:t>
            </w:r>
          </w:p>
        </w:tc>
        <w:tc>
          <w:tcPr>
            <w:tcW w:w="1361" w:type="dxa"/>
            <w:vAlign w:val="center"/>
          </w:tcPr>
          <w:p>
            <w:pPr>
              <w:pStyle w:val="11"/>
            </w:pPr>
            <w:r>
              <w:t>14.55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438001昌黎县政府投资项目代建中心本级</w:t>
            </w:r>
          </w:p>
        </w:tc>
        <w:tc>
          <w:tcPr>
            <w:tcW w:w="3402" w:type="dxa"/>
            <w:tcBorders>
              <w:top w:val="single" w:color="FFFFFF" w:sz="6" w:space="0"/>
              <w:left w:val="single" w:color="FFFFFF" w:sz="6" w:space="0"/>
              <w:right w:val="single" w:color="FFFFFF" w:sz="6" w:space="0"/>
            </w:tcBorders>
            <w:vAlign w:val="center"/>
          </w:tcPr>
          <w:p>
            <w:pPr>
              <w:pStyle w:val="8"/>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290.81</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41.11</w:t>
            </w:r>
          </w:p>
        </w:tc>
        <w:tc>
          <w:tcPr>
            <w:tcW w:w="1474" w:type="dxa"/>
            <w:vAlign w:val="center"/>
          </w:tcPr>
          <w:p>
            <w:pPr>
              <w:pStyle w:val="11"/>
            </w:pPr>
            <w:r>
              <w:t>41.11</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18.42</w:t>
            </w:r>
          </w:p>
        </w:tc>
        <w:tc>
          <w:tcPr>
            <w:tcW w:w="1474" w:type="dxa"/>
            <w:vAlign w:val="center"/>
          </w:tcPr>
          <w:p>
            <w:pPr>
              <w:pStyle w:val="11"/>
            </w:pPr>
            <w:r>
              <w:t>18.42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216.72</w:t>
            </w:r>
          </w:p>
        </w:tc>
        <w:tc>
          <w:tcPr>
            <w:tcW w:w="1474" w:type="dxa"/>
            <w:vAlign w:val="center"/>
          </w:tcPr>
          <w:p>
            <w:pPr>
              <w:pStyle w:val="11"/>
            </w:pPr>
            <w:r>
              <w:t>216.72</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14.55</w:t>
            </w:r>
          </w:p>
        </w:tc>
        <w:tc>
          <w:tcPr>
            <w:tcW w:w="1474" w:type="dxa"/>
            <w:vAlign w:val="center"/>
          </w:tcPr>
          <w:p>
            <w:pPr>
              <w:pStyle w:val="11"/>
            </w:pPr>
            <w:r>
              <w:t>14.55</w:t>
            </w: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290.81</w:t>
            </w:r>
          </w:p>
        </w:tc>
        <w:tc>
          <w:tcPr>
            <w:tcW w:w="3402" w:type="dxa"/>
            <w:vAlign w:val="center"/>
          </w:tcPr>
          <w:p>
            <w:pPr>
              <w:pStyle w:val="14"/>
            </w:pPr>
            <w:r>
              <w:t>本年支出合计</w:t>
            </w:r>
          </w:p>
        </w:tc>
        <w:tc>
          <w:tcPr>
            <w:tcW w:w="1474" w:type="dxa"/>
            <w:vAlign w:val="center"/>
          </w:tcPr>
          <w:p>
            <w:pPr>
              <w:pStyle w:val="15"/>
            </w:pPr>
            <w:r>
              <w:t>290.81</w:t>
            </w:r>
          </w:p>
        </w:tc>
        <w:tc>
          <w:tcPr>
            <w:tcW w:w="1474" w:type="dxa"/>
            <w:vAlign w:val="center"/>
          </w:tcPr>
          <w:p>
            <w:pPr>
              <w:pStyle w:val="15"/>
            </w:pPr>
            <w:r>
              <w:t>290.81</w:t>
            </w:r>
          </w:p>
        </w:tc>
        <w:tc>
          <w:tcPr>
            <w:tcW w:w="1474" w:type="dxa"/>
            <w:vAlign w:val="center"/>
          </w:tcPr>
          <w:p>
            <w:pPr>
              <w:pStyle w:val="15"/>
            </w:pPr>
          </w:p>
        </w:tc>
        <w:tc>
          <w:tcPr>
            <w:tcW w:w="1474"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290.81</w:t>
            </w:r>
          </w:p>
        </w:tc>
        <w:tc>
          <w:tcPr>
            <w:tcW w:w="3402" w:type="dxa"/>
            <w:vAlign w:val="center"/>
          </w:tcPr>
          <w:p>
            <w:pPr>
              <w:pStyle w:val="14"/>
            </w:pPr>
            <w:r>
              <w:t>支出总计</w:t>
            </w:r>
          </w:p>
        </w:tc>
        <w:tc>
          <w:tcPr>
            <w:tcW w:w="1474" w:type="dxa"/>
            <w:vAlign w:val="center"/>
          </w:tcPr>
          <w:p>
            <w:pPr>
              <w:pStyle w:val="15"/>
            </w:pPr>
            <w:r>
              <w:t>290.81</w:t>
            </w:r>
          </w:p>
        </w:tc>
        <w:tc>
          <w:tcPr>
            <w:tcW w:w="1474" w:type="dxa"/>
            <w:vAlign w:val="center"/>
          </w:tcPr>
          <w:p>
            <w:pPr>
              <w:pStyle w:val="15"/>
            </w:pPr>
            <w:r>
              <w:t>290.81</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438001昌黎县政府投资项目代建中心本级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290.81</w:t>
            </w:r>
          </w:p>
        </w:tc>
        <w:tc>
          <w:tcPr>
            <w:tcW w:w="2551" w:type="dxa"/>
            <w:vAlign w:val="center"/>
          </w:tcPr>
          <w:p>
            <w:pPr>
              <w:pStyle w:val="15"/>
            </w:pPr>
            <w:r>
              <w:t>290.81</w:t>
            </w:r>
          </w:p>
        </w:tc>
        <w:tc>
          <w:tcPr>
            <w:tcW w:w="255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41.11</w:t>
            </w:r>
          </w:p>
        </w:tc>
        <w:tc>
          <w:tcPr>
            <w:tcW w:w="2551" w:type="dxa"/>
            <w:vAlign w:val="center"/>
          </w:tcPr>
          <w:p>
            <w:pPr>
              <w:pStyle w:val="11"/>
            </w:pPr>
            <w:r>
              <w:t>41.11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41.11</w:t>
            </w:r>
          </w:p>
        </w:tc>
        <w:tc>
          <w:tcPr>
            <w:tcW w:w="2551" w:type="dxa"/>
            <w:vAlign w:val="center"/>
          </w:tcPr>
          <w:p>
            <w:pPr>
              <w:pStyle w:val="11"/>
            </w:pPr>
            <w:r>
              <w:t>41.11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29.10</w:t>
            </w:r>
          </w:p>
        </w:tc>
        <w:tc>
          <w:tcPr>
            <w:tcW w:w="2551" w:type="dxa"/>
            <w:vAlign w:val="center"/>
          </w:tcPr>
          <w:p>
            <w:pPr>
              <w:pStyle w:val="11"/>
            </w:pPr>
            <w:r>
              <w:t>29.10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12.01</w:t>
            </w:r>
          </w:p>
        </w:tc>
        <w:tc>
          <w:tcPr>
            <w:tcW w:w="2551" w:type="dxa"/>
            <w:vAlign w:val="center"/>
          </w:tcPr>
          <w:p>
            <w:pPr>
              <w:pStyle w:val="11"/>
            </w:pPr>
            <w:r>
              <w:t>12.01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18.42</w:t>
            </w:r>
          </w:p>
        </w:tc>
        <w:tc>
          <w:tcPr>
            <w:tcW w:w="2551" w:type="dxa"/>
            <w:vAlign w:val="center"/>
          </w:tcPr>
          <w:p>
            <w:pPr>
              <w:pStyle w:val="11"/>
            </w:pPr>
            <w:r>
              <w:t>18.42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18.42</w:t>
            </w:r>
          </w:p>
        </w:tc>
        <w:tc>
          <w:tcPr>
            <w:tcW w:w="2551" w:type="dxa"/>
            <w:vAlign w:val="center"/>
          </w:tcPr>
          <w:p>
            <w:pPr>
              <w:pStyle w:val="11"/>
            </w:pPr>
            <w:r>
              <w:t>18.42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18.42</w:t>
            </w:r>
          </w:p>
        </w:tc>
        <w:tc>
          <w:tcPr>
            <w:tcW w:w="2551" w:type="dxa"/>
            <w:vAlign w:val="center"/>
          </w:tcPr>
          <w:p>
            <w:pPr>
              <w:pStyle w:val="11"/>
            </w:pPr>
            <w:r>
              <w:t>18.42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216.72</w:t>
            </w:r>
          </w:p>
        </w:tc>
        <w:tc>
          <w:tcPr>
            <w:tcW w:w="2551" w:type="dxa"/>
            <w:vAlign w:val="center"/>
          </w:tcPr>
          <w:p>
            <w:pPr>
              <w:pStyle w:val="11"/>
            </w:pPr>
            <w:r>
              <w:t>216.72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21203</w:t>
            </w:r>
          </w:p>
        </w:tc>
        <w:tc>
          <w:tcPr>
            <w:tcW w:w="4535" w:type="dxa"/>
            <w:vAlign w:val="center"/>
          </w:tcPr>
          <w:p>
            <w:pPr>
              <w:pStyle w:val="12"/>
            </w:pPr>
            <w:r>
              <w:t>城乡社区公共设施</w:t>
            </w:r>
          </w:p>
        </w:tc>
        <w:tc>
          <w:tcPr>
            <w:tcW w:w="2551" w:type="dxa"/>
            <w:vAlign w:val="center"/>
          </w:tcPr>
          <w:p>
            <w:pPr>
              <w:pStyle w:val="11"/>
            </w:pPr>
            <w:r>
              <w:t>216.72</w:t>
            </w:r>
          </w:p>
        </w:tc>
        <w:tc>
          <w:tcPr>
            <w:tcW w:w="2551" w:type="dxa"/>
            <w:vAlign w:val="center"/>
          </w:tcPr>
          <w:p>
            <w:pPr>
              <w:pStyle w:val="11"/>
            </w:pPr>
            <w:r>
              <w:t>216.72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2120399</w:t>
            </w:r>
          </w:p>
        </w:tc>
        <w:tc>
          <w:tcPr>
            <w:tcW w:w="4535" w:type="dxa"/>
            <w:vAlign w:val="center"/>
          </w:tcPr>
          <w:p>
            <w:pPr>
              <w:pStyle w:val="12"/>
            </w:pPr>
            <w:r>
              <w:t>其他城乡社区公共设施支出</w:t>
            </w:r>
          </w:p>
        </w:tc>
        <w:tc>
          <w:tcPr>
            <w:tcW w:w="2551" w:type="dxa"/>
            <w:vAlign w:val="center"/>
          </w:tcPr>
          <w:p>
            <w:pPr>
              <w:pStyle w:val="11"/>
            </w:pPr>
            <w:r>
              <w:t>216.72</w:t>
            </w:r>
          </w:p>
        </w:tc>
        <w:tc>
          <w:tcPr>
            <w:tcW w:w="2551" w:type="dxa"/>
            <w:vAlign w:val="center"/>
          </w:tcPr>
          <w:p>
            <w:pPr>
              <w:pStyle w:val="11"/>
            </w:pPr>
            <w:r>
              <w:t>216.72</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14.55</w:t>
            </w:r>
          </w:p>
        </w:tc>
        <w:tc>
          <w:tcPr>
            <w:tcW w:w="2551" w:type="dxa"/>
            <w:vAlign w:val="center"/>
          </w:tcPr>
          <w:p>
            <w:pPr>
              <w:pStyle w:val="11"/>
            </w:pPr>
            <w:r>
              <w:t>14.55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14.55</w:t>
            </w:r>
          </w:p>
        </w:tc>
        <w:tc>
          <w:tcPr>
            <w:tcW w:w="2551" w:type="dxa"/>
            <w:vAlign w:val="center"/>
          </w:tcPr>
          <w:p>
            <w:pPr>
              <w:pStyle w:val="11"/>
            </w:pPr>
            <w:r>
              <w:t>14.55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14.55</w:t>
            </w:r>
          </w:p>
        </w:tc>
        <w:tc>
          <w:tcPr>
            <w:tcW w:w="2551" w:type="dxa"/>
            <w:vAlign w:val="center"/>
          </w:tcPr>
          <w:p>
            <w:pPr>
              <w:pStyle w:val="11"/>
            </w:pPr>
            <w:r>
              <w:t>14.55</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438001昌黎县政府投资项目代建中心本级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4"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290.81</w:t>
            </w:r>
          </w:p>
        </w:tc>
        <w:tc>
          <w:tcPr>
            <w:tcW w:w="2551" w:type="dxa"/>
            <w:vAlign w:val="center"/>
          </w:tcPr>
          <w:p>
            <w:pPr>
              <w:pStyle w:val="15"/>
            </w:pPr>
            <w:r>
              <w:t>281.95</w:t>
            </w:r>
          </w:p>
        </w:tc>
        <w:tc>
          <w:tcPr>
            <w:tcW w:w="2551" w:type="dxa"/>
            <w:vAlign w:val="center"/>
          </w:tcPr>
          <w:p>
            <w:pPr>
              <w:pStyle w:val="15"/>
            </w:pPr>
            <w:r>
              <w:t>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281.95</w:t>
            </w:r>
          </w:p>
        </w:tc>
        <w:tc>
          <w:tcPr>
            <w:tcW w:w="2551" w:type="dxa"/>
            <w:vAlign w:val="center"/>
          </w:tcPr>
          <w:p>
            <w:pPr>
              <w:pStyle w:val="11"/>
            </w:pPr>
            <w:r>
              <w:t>281.95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117.31</w:t>
            </w:r>
          </w:p>
        </w:tc>
        <w:tc>
          <w:tcPr>
            <w:tcW w:w="2551" w:type="dxa"/>
            <w:vAlign w:val="center"/>
          </w:tcPr>
          <w:p>
            <w:pPr>
              <w:pStyle w:val="11"/>
            </w:pPr>
            <w:r>
              <w:t>117.31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13.78</w:t>
            </w:r>
          </w:p>
        </w:tc>
        <w:tc>
          <w:tcPr>
            <w:tcW w:w="2551" w:type="dxa"/>
            <w:vAlign w:val="center"/>
          </w:tcPr>
          <w:p>
            <w:pPr>
              <w:pStyle w:val="11"/>
            </w:pPr>
            <w:r>
              <w:t>13.78</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71.87</w:t>
            </w:r>
          </w:p>
        </w:tc>
        <w:tc>
          <w:tcPr>
            <w:tcW w:w="2551" w:type="dxa"/>
            <w:vAlign w:val="center"/>
          </w:tcPr>
          <w:p>
            <w:pPr>
              <w:pStyle w:val="11"/>
            </w:pPr>
            <w:r>
              <w:t>71.87</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29.10</w:t>
            </w:r>
          </w:p>
        </w:tc>
        <w:tc>
          <w:tcPr>
            <w:tcW w:w="2551" w:type="dxa"/>
            <w:vAlign w:val="center"/>
          </w:tcPr>
          <w:p>
            <w:pPr>
              <w:pStyle w:val="11"/>
            </w:pPr>
            <w:r>
              <w:t>29.10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12.01</w:t>
            </w:r>
          </w:p>
        </w:tc>
        <w:tc>
          <w:tcPr>
            <w:tcW w:w="2551" w:type="dxa"/>
            <w:vAlign w:val="center"/>
          </w:tcPr>
          <w:p>
            <w:pPr>
              <w:pStyle w:val="11"/>
            </w:pPr>
            <w:r>
              <w:t>12.01</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18.03</w:t>
            </w:r>
          </w:p>
        </w:tc>
        <w:tc>
          <w:tcPr>
            <w:tcW w:w="2551" w:type="dxa"/>
            <w:vAlign w:val="center"/>
          </w:tcPr>
          <w:p>
            <w:pPr>
              <w:pStyle w:val="11"/>
            </w:pPr>
            <w:r>
              <w:t>18.03</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5.30</w:t>
            </w:r>
          </w:p>
        </w:tc>
        <w:tc>
          <w:tcPr>
            <w:tcW w:w="2551" w:type="dxa"/>
            <w:vAlign w:val="center"/>
          </w:tcPr>
          <w:p>
            <w:pPr>
              <w:pStyle w:val="11"/>
            </w:pPr>
            <w:r>
              <w:t>5.30</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14.55</w:t>
            </w:r>
          </w:p>
        </w:tc>
        <w:tc>
          <w:tcPr>
            <w:tcW w:w="2551" w:type="dxa"/>
            <w:vAlign w:val="center"/>
          </w:tcPr>
          <w:p>
            <w:pPr>
              <w:pStyle w:val="11"/>
            </w:pPr>
            <w:r>
              <w:t>14.55</w:t>
            </w:r>
          </w:p>
        </w:tc>
        <w:tc>
          <w:tcPr>
            <w:tcW w:w="255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8.85</w:t>
            </w:r>
          </w:p>
        </w:tc>
        <w:tc>
          <w:tcPr>
            <w:tcW w:w="2551" w:type="dxa"/>
            <w:vAlign w:val="center"/>
          </w:tcPr>
          <w:p>
            <w:pPr>
              <w:pStyle w:val="11"/>
            </w:pPr>
          </w:p>
        </w:tc>
        <w:tc>
          <w:tcPr>
            <w:tcW w:w="2551" w:type="dxa"/>
            <w:vAlign w:val="center"/>
          </w:tcPr>
          <w:p>
            <w:pPr>
              <w:pStyle w:val="11"/>
            </w:pPr>
            <w:r>
              <w:t>8.85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3.30</w:t>
            </w:r>
          </w:p>
        </w:tc>
        <w:tc>
          <w:tcPr>
            <w:tcW w:w="2551" w:type="dxa"/>
            <w:vAlign w:val="center"/>
          </w:tcPr>
          <w:p>
            <w:pPr>
              <w:pStyle w:val="11"/>
            </w:pPr>
          </w:p>
        </w:tc>
        <w:tc>
          <w:tcPr>
            <w:tcW w:w="2551" w:type="dxa"/>
            <w:vAlign w:val="center"/>
          </w:tcPr>
          <w:p>
            <w:pPr>
              <w:pStyle w:val="11"/>
            </w:pPr>
            <w:r>
              <w:t>3.30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0.20</w:t>
            </w:r>
          </w:p>
        </w:tc>
        <w:tc>
          <w:tcPr>
            <w:tcW w:w="2551" w:type="dxa"/>
            <w:vAlign w:val="center"/>
          </w:tcPr>
          <w:p>
            <w:pPr>
              <w:pStyle w:val="11"/>
            </w:pPr>
          </w:p>
        </w:tc>
        <w:tc>
          <w:tcPr>
            <w:tcW w:w="2551" w:type="dxa"/>
            <w:vAlign w:val="center"/>
          </w:tcPr>
          <w:p>
            <w:pPr>
              <w:pStyle w:val="11"/>
            </w:pPr>
            <w:r>
              <w:t>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2.70</w:t>
            </w:r>
          </w:p>
        </w:tc>
        <w:tc>
          <w:tcPr>
            <w:tcW w:w="2551" w:type="dxa"/>
            <w:vAlign w:val="center"/>
          </w:tcPr>
          <w:p>
            <w:pPr>
              <w:pStyle w:val="11"/>
            </w:pPr>
          </w:p>
        </w:tc>
        <w:tc>
          <w:tcPr>
            <w:tcW w:w="2551" w:type="dxa"/>
            <w:vAlign w:val="center"/>
          </w:tcPr>
          <w:p>
            <w:pPr>
              <w:pStyle w:val="11"/>
            </w:pPr>
            <w:r>
              <w:t>2.70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2.15</w:t>
            </w:r>
          </w:p>
        </w:tc>
        <w:tc>
          <w:tcPr>
            <w:tcW w:w="2551" w:type="dxa"/>
            <w:vAlign w:val="center"/>
          </w:tcPr>
          <w:p>
            <w:pPr>
              <w:pStyle w:val="11"/>
            </w:pPr>
          </w:p>
        </w:tc>
        <w:tc>
          <w:tcPr>
            <w:tcW w:w="2551" w:type="dxa"/>
            <w:vAlign w:val="center"/>
          </w:tcPr>
          <w:p>
            <w:pPr>
              <w:pStyle w:val="11"/>
            </w:pPr>
            <w:r>
              <w:t>2.15</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438001昌黎县政府投资项目代建中心本级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438001昌黎县政府投资项目代建中心本级</w:t>
            </w:r>
          </w:p>
        </w:tc>
        <w:tc>
          <w:tcPr>
            <w:tcW w:w="2551" w:type="dxa"/>
            <w:tcBorders>
              <w:top w:val="single" w:color="FFFFFF" w:sz="6" w:space="0"/>
              <w:left w:val="single" w:color="FFFFFF" w:sz="6" w:space="0"/>
              <w:right w:val="single" w:color="FFFFFF" w:sz="6" w:space="0"/>
            </w:tcBorders>
            <w:vAlign w:val="center"/>
          </w:tcPr>
          <w:p>
            <w:pPr>
              <w:pStyle w:val="8"/>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9"/>
            </w:pPr>
            <w:r>
              <w:t>438001昌黎县政府投资项目代建中心本级</w:t>
            </w:r>
          </w:p>
        </w:tc>
        <w:tc>
          <w:tcPr>
            <w:tcW w:w="2381" w:type="dxa"/>
            <w:tcBorders>
              <w:top w:val="single" w:color="FFFFFF" w:sz="6" w:space="0"/>
              <w:left w:val="single" w:color="FFFFFF" w:sz="6" w:space="0"/>
              <w:right w:val="single" w:color="FFFFFF" w:sz="6" w:space="0"/>
            </w:tcBorders>
            <w:vAlign w:val="center"/>
          </w:tcPr>
          <w:p>
            <w:pPr>
              <w:pStyle w:val="8"/>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0.50</w:t>
            </w:r>
          </w:p>
        </w:tc>
        <w:tc>
          <w:tcPr>
            <w:tcW w:w="2381" w:type="dxa"/>
            <w:vAlign w:val="center"/>
          </w:tcPr>
          <w:p>
            <w:pPr>
              <w:pStyle w:val="15"/>
            </w:pPr>
            <w:r>
              <w:t>0.50</w:t>
            </w:r>
          </w:p>
        </w:tc>
        <w:tc>
          <w:tcPr>
            <w:tcW w:w="2381" w:type="dxa"/>
            <w:vAlign w:val="center"/>
          </w:tcPr>
          <w:p>
            <w:pPr>
              <w:pStyle w:val="15"/>
            </w:pPr>
          </w:p>
        </w:tc>
        <w:tc>
          <w:tcPr>
            <w:tcW w:w="2381"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0.50</w:t>
            </w:r>
          </w:p>
        </w:tc>
        <w:tc>
          <w:tcPr>
            <w:tcW w:w="2381" w:type="dxa"/>
            <w:vAlign w:val="center"/>
          </w:tcPr>
          <w:p>
            <w:pPr>
              <w:pStyle w:val="11"/>
            </w:pPr>
            <w:r>
              <w:t>0.50</w:t>
            </w: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0.50</w:t>
            </w:r>
          </w:p>
        </w:tc>
        <w:tc>
          <w:tcPr>
            <w:tcW w:w="2381" w:type="dxa"/>
            <w:vAlign w:val="center"/>
          </w:tcPr>
          <w:p>
            <w:pPr>
              <w:pStyle w:val="11"/>
            </w:pPr>
            <w:r>
              <w:t>0.50</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昌黎县政府投资项目代建中心本级2024年单位预算信息公开情况说明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按照《中华人民共和国预算法》、《地方预决算公开操作规程》和《关于进一步推进预算公开工作的实施意见》规定，现将昌黎县政府投资项目代建中心本级2024年单位预算公开如下：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加强对政府投资项目的统一管理，发挥政府投资的最大效益。负责政府投资项目的建设与管理，管理项目建设资金。</w:t>
      </w:r>
    </w:p>
    <w:p>
      <w:pPr>
        <w:pStyle w:val="17"/>
      </w:pPr>
      <w:r>
        <w:t>参与工程的可行性研究、初步设计及投资计划的报批；负责的申办建设用地规划许可证、建设工程规划许可证、国有土地使用证、建筑工程施工许可证及绿化、人防、消防、防震等开工前各项手续；组织开展施工图纸设计、勘查设计、施工、监理和设备材料招标；负责工程洽谈、签订和管理工作，对工程建设施工现场和质量实行全程管理；负责按项目进度申请资金及拨付工程款，并及时向时向发展改革局、财政局报送有关报表；负责组织工程验收，对工程质量实行终身负责制；负责编制工程决算报告和工程竣工后有关技术材料的整理、移交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昌黎县政府投资项目代建中心本级</w:t>
            </w:r>
          </w:p>
        </w:tc>
        <w:tc>
          <w:tcPr>
            <w:tcW w:w="1843" w:type="dxa"/>
            <w:vAlign w:val="center"/>
          </w:tcPr>
          <w:p>
            <w:pPr>
              <w:pStyle w:val="13"/>
            </w:pPr>
            <w:r>
              <w:t>事业</w:t>
            </w:r>
          </w:p>
        </w:tc>
        <w:tc>
          <w:tcPr>
            <w:tcW w:w="2126" w:type="dxa"/>
            <w:vAlign w:val="center"/>
          </w:tcPr>
          <w:p>
            <w:pPr>
              <w:pStyle w:val="13"/>
            </w:pPr>
            <w:r>
              <w:t>正科级</w:t>
            </w:r>
          </w:p>
        </w:tc>
        <w:tc>
          <w:tcPr>
            <w:tcW w:w="3827" w:type="dxa"/>
            <w:vAlign w:val="center"/>
          </w:tcPr>
          <w:p>
            <w:pPr>
              <w:pStyle w:val="13"/>
            </w:pPr>
            <w:r>
              <w:t>财政性资金基本保证</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290.805571万元，其中：一般公共预算收入290.805571万元，基金预算收入0万元，国有资本经营预算收入0万元，财政专户核拨收入0万元，单位资金收入0万元，上年结转结余0万元。</w:t>
      </w:r>
    </w:p>
    <w:p>
      <w:pPr>
        <w:pStyle w:val="18"/>
      </w:pPr>
      <w:r>
        <w:t>2、支出说明</w:t>
      </w:r>
    </w:p>
    <w:p>
      <w:pPr>
        <w:pStyle w:val="18"/>
      </w:pPr>
      <w:r>
        <w:t>收支预算总表支出栏、基本支出表、项目支出表按经济分类和支出功能分类科目编制，反映昌黎县政府投资项目代建中心本级年度单位预算中支出预算的总体情况。2024年支出预算290.805571万元，其中基本支出290.805571万元，包括人员经费281.951571万元和日常公用经费8.854万元；项目支出0万元，主要为落实过紧日子要求，年初未安排预算项目支出</w:t>
      </w:r>
    </w:p>
    <w:p>
      <w:pPr>
        <w:pStyle w:val="18"/>
      </w:pPr>
      <w:r>
        <w:t>3、比上年增减情况</w:t>
      </w:r>
    </w:p>
    <w:p>
      <w:pPr>
        <w:pStyle w:val="18"/>
      </w:pPr>
      <w:r>
        <w:t>2024年预算收支安排290.805571万元，较2023年预算减少1.847291万元，其中：基本支出减少1.847291万元，主要为自筹人员减少二人，财政人员新增一人项目支出增加0万元，主要为</w:t>
      </w:r>
      <w:bookmarkStart w:id="1" w:name="_GoBack"/>
      <w:bookmarkEnd w:id="1"/>
      <w:r>
        <w:t>落实过紧日子要求，年初未安排预算项目支出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2024年，我单位机关运行经费共计安排8.85万元，主要用于日常维修、办公用房水电费、办公用房取暖费、办公用房物业管理费等日常运行支出。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0.50万元，其中因公出国（境）费0.00万元；公务用车购置及运维费0.00万元（其中：公务用车购置费为0.00万元，公务用车运维费0.00万元)；公务接待费0.50万元。与2023年相比减少0.50万元，增减变化的主要原因是本单位严格落实“三公”经费的政策要求，本着厉行节约的原则，合理安排各项预算收入支出。</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438001昌黎县政府投资项目代建中心本级</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昌黎县政府投资项目代建中心本级上年末固定资产金额为3.02万元（详见下表）。本年度拟购置固定资产总额为0.00万元，已按要求列入政府采购预算，详见政府采购预算表。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438001昌黎县政府投资项目代建中心本级</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3.02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2"/>
            </w:pPr>
            <w:r>
              <w:t>4、其他固定资产</w:t>
            </w:r>
          </w:p>
        </w:tc>
        <w:tc>
          <w:tcPr>
            <w:tcW w:w="2835" w:type="dxa"/>
            <w:vAlign w:val="center"/>
          </w:tcPr>
          <w:p>
            <w:pPr>
              <w:pStyle w:val="13"/>
            </w:pPr>
            <w:r>
              <w:t>9</w:t>
            </w:r>
          </w:p>
        </w:tc>
        <w:tc>
          <w:tcPr>
            <w:tcW w:w="2835" w:type="dxa"/>
            <w:vAlign w:val="center"/>
          </w:tcPr>
          <w:p>
            <w:pPr>
              <w:pStyle w:val="11"/>
            </w:pPr>
            <w:r>
              <w:t>3.02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75424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2024-02-05T10:02:00Z</dcterms:created>
  <dcterms:modified xsi:type="dcterms:W3CDTF">2024-02-05T02:02:00Z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2024-02-05T10:01:59Z</dcterms:created>
  <dcterms:modified xsi:type="dcterms:W3CDTF">2024-02-05T02:01:59Z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2024-02-05T10:01:56Z</dcterms:created>
  <dcterms:modified xsi:type="dcterms:W3CDTF">2024-02-05T02:01:56Z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e70fc9-47eb-406e-a70f-d79b76bd89ed}">
  <ds:schemaRefs/>
</ds:datastoreItem>
</file>

<file path=customXml/itemProps3.xml><?xml version="1.0" encoding="utf-8"?>
<ds:datastoreItem xmlns:ds="http://schemas.openxmlformats.org/officeDocument/2006/customXml" ds:itemID="{3ea8c541-5933-4d81-b8c3-8720be6e1bb5}">
  <ds:schemaRefs/>
</ds:datastoreItem>
</file>

<file path=customXml/itemProps4.xml><?xml version="1.0" encoding="utf-8"?>
<ds:datastoreItem xmlns:ds="http://schemas.openxmlformats.org/officeDocument/2006/customXml" ds:itemID="{2d5e6e70-20d6-4709-8a9f-0f1609b473fb}">
  <ds:schemaRefs/>
</ds:datastoreItem>
</file>

<file path=customXml/itemProps5.xml><?xml version="1.0" encoding="utf-8"?>
<ds:datastoreItem xmlns:ds="http://schemas.openxmlformats.org/officeDocument/2006/customXml" ds:itemID="{f4c7fbee-c7ce-4d72-b172-14268c9cb7ec}">
  <ds:schemaRefs/>
</ds:datastoreItem>
</file>

<file path=customXml/itemProps6.xml><?xml version="1.0" encoding="utf-8"?>
<ds:datastoreItem xmlns:ds="http://schemas.openxmlformats.org/officeDocument/2006/customXml" ds:itemID="{350d92e5-66d7-444c-8b34-61516b482f29}">
  <ds:schemaRefs/>
</ds:datastoreItem>
</file>

<file path=customXml/itemProps7.xml><?xml version="1.0" encoding="utf-8"?>
<ds:datastoreItem xmlns:ds="http://schemas.openxmlformats.org/officeDocument/2006/customXml" ds:itemID="{73243354-a688-4d8e-ac13-91dff1857b4a}">
  <ds:schemaRefs/>
</ds:datastoreItem>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Office_11.8.2.10912_F1E327BC-269C-435d-A152-05C5408002CA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2024-02-05T10:02:00Z</dcterms:created>
  <dc:creator>Administrator</dc:creator>
  <cp:lastModifiedBy>Administrator</cp:lastModifiedBy>
  <dcterms:modified xsi:type="dcterms:W3CDTF">2025-11-21T03:22:35Z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4F1E1E3BD86D4EA7AFEAA0D16D522BD0</vt:lpwstr>
  </property>
</Properties>
</file>